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2D195" w14:textId="77777777" w:rsidR="0031463F" w:rsidRDefault="0031463F" w:rsidP="00B30FB7">
      <w:pPr>
        <w:ind w:left="4820" w:firstLine="0"/>
      </w:pPr>
      <w:bookmarkStart w:id="0" w:name="_GoBack"/>
      <w:bookmarkEnd w:id="0"/>
      <w:r>
        <w:t>PATVIRTINTA</w:t>
      </w:r>
    </w:p>
    <w:p w14:paraId="5BEF2947" w14:textId="77777777" w:rsidR="0031463F" w:rsidRDefault="0031463F" w:rsidP="00B30FB7">
      <w:pPr>
        <w:ind w:left="4820" w:firstLine="0"/>
      </w:pPr>
      <w:r>
        <w:t>Lietuvos Respublikos švietimo ir mokslo ministro</w:t>
      </w:r>
    </w:p>
    <w:p w14:paraId="010F7512" w14:textId="77777777" w:rsidR="0031463F" w:rsidRDefault="0031463F" w:rsidP="00B30FB7">
      <w:pPr>
        <w:ind w:left="4820" w:firstLine="0"/>
      </w:pPr>
      <w:r>
        <w:t xml:space="preserve">2016 m.                d. įsakymu Nr. V-                     </w:t>
      </w:r>
    </w:p>
    <w:p w14:paraId="490AD2B6" w14:textId="77777777" w:rsidR="00B30FB7" w:rsidRPr="00803E99" w:rsidRDefault="00B30FB7" w:rsidP="00B30FB7">
      <w:pPr>
        <w:ind w:left="4820" w:firstLine="0"/>
      </w:pPr>
    </w:p>
    <w:p w14:paraId="3F42592C" w14:textId="77777777" w:rsidR="00B30FB7" w:rsidRPr="00803E99" w:rsidRDefault="00B30FB7" w:rsidP="00B30FB7">
      <w:pPr>
        <w:ind w:firstLine="0"/>
        <w:jc w:val="right"/>
      </w:pPr>
    </w:p>
    <w:p w14:paraId="6F63D61B" w14:textId="77777777" w:rsidR="00B30FB7" w:rsidRPr="00803E99" w:rsidRDefault="00B30FB7" w:rsidP="00194976">
      <w:pPr>
        <w:ind w:left="-1134" w:firstLine="1134"/>
        <w:jc w:val="center"/>
      </w:pPr>
    </w:p>
    <w:p w14:paraId="6419C3F1" w14:textId="77777777" w:rsidR="00B30FB7" w:rsidRPr="00803E99"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803E99" w14:paraId="5B339ED3" w14:textId="77777777" w:rsidTr="00977448">
        <w:trPr>
          <w:jc w:val="center"/>
        </w:trPr>
        <w:tc>
          <w:tcPr>
            <w:tcW w:w="9003" w:type="dxa"/>
            <w:gridSpan w:val="2"/>
          </w:tcPr>
          <w:p w14:paraId="4B7ED163" w14:textId="77777777" w:rsidR="00B30FB7" w:rsidRPr="00194976" w:rsidRDefault="00B30FB7" w:rsidP="00761BEF">
            <w:pPr>
              <w:spacing w:line="320" w:lineRule="atLeast"/>
              <w:ind w:firstLine="0"/>
              <w:jc w:val="center"/>
              <w:rPr>
                <w:b/>
              </w:rPr>
            </w:pPr>
            <w:r w:rsidRPr="00194976">
              <w:rPr>
                <w:b/>
                <w:kern w:val="16"/>
              </w:rPr>
              <w:t>2014–2020 METŲ EUROPOS SĄJUNGOS FONDŲ INVESTICIJŲ VEIKSMŲ PROGRAMOS</w:t>
            </w:r>
            <w:r w:rsidR="00194976" w:rsidRPr="00194976">
              <w:rPr>
                <w:b/>
              </w:rPr>
              <w:t xml:space="preserve"> 1 PRIORITETO „MOKSLINIŲ TYRIMŲ, EKSPERIMENTINĖS PLĖTROS IR INOVACIJŲ SKATINIMAS“ </w:t>
            </w:r>
            <w:r w:rsidR="00761BEF" w:rsidRPr="00194976">
              <w:rPr>
                <w:b/>
              </w:rPr>
              <w:t>01.2.2-CPVA-K-7</w:t>
            </w:r>
            <w:r w:rsidR="00F45CDE">
              <w:rPr>
                <w:b/>
              </w:rPr>
              <w:t>03</w:t>
            </w:r>
            <w:r w:rsidR="00761BEF" w:rsidRPr="00194976">
              <w:rPr>
                <w:b/>
              </w:rPr>
              <w:t xml:space="preserve"> </w:t>
            </w:r>
            <w:r w:rsidR="00194976" w:rsidRPr="00194976">
              <w:rPr>
                <w:b/>
              </w:rPr>
              <w:t>PRIEMON</w:t>
            </w:r>
            <w:r w:rsidR="00F45CDE">
              <w:rPr>
                <w:b/>
              </w:rPr>
              <w:t>ĖS „KOMPETENCIJOS CENTRŲ IR INOVACIJŲ IR TECHNOLOGIJŲ PERDAVIMO CENTRŲ VEIKLOS SKATINIMAS</w:t>
            </w:r>
            <w:r w:rsidR="00194976" w:rsidRPr="00194976">
              <w:rPr>
                <w:b/>
              </w:rPr>
              <w:t xml:space="preserve">“ PROJEKTŲ </w:t>
            </w:r>
            <w:r w:rsidR="007652A2">
              <w:rPr>
                <w:b/>
              </w:rPr>
              <w:t>FINANSAVIMO SĄLYGŲ APRAŠAS NR. 2</w:t>
            </w:r>
          </w:p>
        </w:tc>
      </w:tr>
      <w:tr w:rsidR="00B30FB7" w:rsidRPr="00803E99" w14:paraId="2F86B119" w14:textId="77777777" w:rsidTr="00977448">
        <w:trPr>
          <w:jc w:val="center"/>
        </w:trPr>
        <w:tc>
          <w:tcPr>
            <w:tcW w:w="2376" w:type="dxa"/>
          </w:tcPr>
          <w:p w14:paraId="6660F904" w14:textId="77777777" w:rsidR="00B30FB7" w:rsidRPr="00803E99" w:rsidRDefault="00B30FB7" w:rsidP="00977448">
            <w:pPr>
              <w:ind w:firstLine="0"/>
              <w:rPr>
                <w:i/>
              </w:rPr>
            </w:pPr>
          </w:p>
        </w:tc>
        <w:tc>
          <w:tcPr>
            <w:tcW w:w="6627" w:type="dxa"/>
          </w:tcPr>
          <w:p w14:paraId="313DEBAA" w14:textId="77777777" w:rsidR="00B30FB7" w:rsidRPr="00803E99" w:rsidRDefault="00B30FB7" w:rsidP="00194976">
            <w:pPr>
              <w:ind w:firstLine="0"/>
              <w:rPr>
                <w:i/>
              </w:rPr>
            </w:pPr>
          </w:p>
        </w:tc>
      </w:tr>
      <w:tr w:rsidR="00B30FB7" w:rsidRPr="00803E99" w14:paraId="1D7AFC89" w14:textId="77777777" w:rsidTr="00977448">
        <w:trPr>
          <w:jc w:val="center"/>
        </w:trPr>
        <w:tc>
          <w:tcPr>
            <w:tcW w:w="2376" w:type="dxa"/>
          </w:tcPr>
          <w:p w14:paraId="5D44EBD7" w14:textId="77777777" w:rsidR="00B30FB7" w:rsidRPr="00803E99" w:rsidRDefault="00B30FB7" w:rsidP="00194976">
            <w:pPr>
              <w:ind w:firstLine="0"/>
              <w:rPr>
                <w:i/>
              </w:rPr>
            </w:pPr>
          </w:p>
        </w:tc>
        <w:tc>
          <w:tcPr>
            <w:tcW w:w="6627" w:type="dxa"/>
          </w:tcPr>
          <w:p w14:paraId="38187631" w14:textId="77777777" w:rsidR="00B30FB7" w:rsidRPr="00803E99" w:rsidRDefault="00B30FB7" w:rsidP="00977448">
            <w:pPr>
              <w:ind w:firstLine="0"/>
              <w:rPr>
                <w:i/>
              </w:rPr>
            </w:pPr>
          </w:p>
        </w:tc>
      </w:tr>
    </w:tbl>
    <w:p w14:paraId="1236D93B" w14:textId="77777777" w:rsidR="00B30FB7" w:rsidRPr="00803E99" w:rsidRDefault="00B30FB7" w:rsidP="00B30FB7">
      <w:pPr>
        <w:ind w:firstLine="0"/>
      </w:pPr>
    </w:p>
    <w:p w14:paraId="5D386E85" w14:textId="77777777" w:rsidR="00B30FB7" w:rsidRPr="00803E99" w:rsidRDefault="00B30FB7" w:rsidP="00810E99">
      <w:pPr>
        <w:pStyle w:val="Antrat1"/>
      </w:pPr>
      <w:r w:rsidRPr="00803E99">
        <w:t>I SKYRIUS</w:t>
      </w:r>
    </w:p>
    <w:p w14:paraId="58F4C619" w14:textId="77777777" w:rsidR="00B30FB7" w:rsidRPr="00803E99" w:rsidRDefault="00B30FB7" w:rsidP="00810E99">
      <w:pPr>
        <w:pStyle w:val="Antrat1"/>
      </w:pPr>
      <w:r w:rsidRPr="00803E99">
        <w:t>BENDROSIOS NUOSTATOS</w:t>
      </w:r>
    </w:p>
    <w:p w14:paraId="4160887F" w14:textId="77777777" w:rsidR="00A8774B" w:rsidRPr="00803E99" w:rsidRDefault="00A8774B" w:rsidP="00B30FB7">
      <w:pPr>
        <w:ind w:firstLine="0"/>
      </w:pPr>
    </w:p>
    <w:p w14:paraId="2F613AB1" w14:textId="77777777" w:rsidR="007A403B" w:rsidRPr="0024753C" w:rsidRDefault="00DC5D85" w:rsidP="00B30FB7">
      <w:pPr>
        <w:rPr>
          <w:b/>
        </w:rPr>
      </w:pPr>
      <w:r w:rsidRPr="0024753C">
        <w:t xml:space="preserve">1. </w:t>
      </w:r>
      <w:r w:rsidR="002958F9" w:rsidRPr="0024753C">
        <w:t>2014–2020 m</w:t>
      </w:r>
      <w:r w:rsidR="008F6697" w:rsidRPr="0024753C">
        <w:t>etų</w:t>
      </w:r>
      <w:r w:rsidR="002958F9" w:rsidRPr="0024753C">
        <w:t xml:space="preserve"> Europos Sąjungos fondų </w:t>
      </w:r>
      <w:r w:rsidR="00992586" w:rsidRPr="0024753C">
        <w:t xml:space="preserve">investicijų </w:t>
      </w:r>
      <w:r w:rsidR="00194976" w:rsidRPr="0024753C">
        <w:t>veiksmų programos 1 prioriteto „Mokslinių tyrimų, eksperimentinės plėtros ir inovacijų skatinimas</w:t>
      </w:r>
      <w:r w:rsidR="002958F9" w:rsidRPr="0024753C">
        <w:t>“</w:t>
      </w:r>
      <w:r w:rsidR="00F47C35" w:rsidRPr="0024753C">
        <w:t xml:space="preserve"> </w:t>
      </w:r>
      <w:r w:rsidR="00F45CDE" w:rsidRPr="0024753C">
        <w:t>01.2.2-CPVA-K-703</w:t>
      </w:r>
      <w:r w:rsidR="00194976" w:rsidRPr="0024753C">
        <w:t xml:space="preserve"> </w:t>
      </w:r>
      <w:r w:rsidR="00BF1E56" w:rsidRPr="0024753C">
        <w:t xml:space="preserve"> </w:t>
      </w:r>
      <w:r w:rsidR="00194976" w:rsidRPr="0024753C">
        <w:t>priemon</w:t>
      </w:r>
      <w:r w:rsidR="00F45CDE" w:rsidRPr="0024753C">
        <w:t>ės „Kompetencijos centrų ir inovacijų ir technologijų perdavimo centrų veiklos skatinimas</w:t>
      </w:r>
      <w:r w:rsidR="002958F9" w:rsidRPr="0024753C">
        <w:t>“ projektų fin</w:t>
      </w:r>
      <w:r w:rsidR="007652A2" w:rsidRPr="0024753C">
        <w:t>ansavimo sąlygų aprašas Nr. 2</w:t>
      </w:r>
      <w:r w:rsidR="002958F9" w:rsidRPr="0024753C">
        <w:t xml:space="preserve"> (toliau – Aprašas) nustato reikalavimus, kuriais turi vadovautis pareiškėjai, rengdami ir teikdami </w:t>
      </w:r>
      <w:r w:rsidR="00992586" w:rsidRPr="0024753C">
        <w:t xml:space="preserve">paraiškas finansuoti iš Europos Sąjungos struktūrinių fondų lėšų bendrai finansuojamus projektus (toliau – paraiška) </w:t>
      </w:r>
      <w:r w:rsidR="002958F9" w:rsidRPr="0024753C">
        <w:t xml:space="preserve">pagal 2014–2020 m. Europos Sąjungos fondų </w:t>
      </w:r>
      <w:r w:rsidR="00992586" w:rsidRPr="0024753C">
        <w:t xml:space="preserve">investicijų </w:t>
      </w:r>
      <w:r w:rsidR="002958F9" w:rsidRPr="0024753C">
        <w:t>veiksmų programos, patvirtintos Europos Komisijos 201</w:t>
      </w:r>
      <w:r w:rsidR="00992586" w:rsidRPr="0024753C">
        <w:t>4</w:t>
      </w:r>
      <w:r w:rsidR="002958F9" w:rsidRPr="0024753C">
        <w:t xml:space="preserve"> m. </w:t>
      </w:r>
      <w:r w:rsidR="00992586" w:rsidRPr="0024753C">
        <w:t>rugsėjo 8  </w:t>
      </w:r>
      <w:r w:rsidR="002958F9" w:rsidRPr="0024753C">
        <w:t>d. sprendimu Nr. </w:t>
      </w:r>
      <w:r w:rsidR="00992586" w:rsidRPr="0024753C">
        <w:t xml:space="preserve">C(2014)6397 </w:t>
      </w:r>
      <w:r w:rsidR="008B21D2" w:rsidRPr="0024753C">
        <w:t>(toliau – Veiksmų programa)</w:t>
      </w:r>
      <w:r w:rsidR="00667F92" w:rsidRPr="0024753C">
        <w:t>, 1</w:t>
      </w:r>
      <w:r w:rsidR="002958F9" w:rsidRPr="0024753C">
        <w:t> </w:t>
      </w:r>
      <w:r w:rsidR="00667F92" w:rsidRPr="0024753C">
        <w:t>prioriteto „Mokslinių tyrimų, eksperimentinės plėtros ir inovacijų skatinimas</w:t>
      </w:r>
      <w:r w:rsidR="002958F9" w:rsidRPr="0024753C">
        <w:t xml:space="preserve">“ </w:t>
      </w:r>
      <w:r w:rsidR="00F45CDE" w:rsidRPr="0024753C">
        <w:t>01.2.2-CPVA-K-703</w:t>
      </w:r>
      <w:r w:rsidR="00667F92" w:rsidRPr="0024753C">
        <w:t xml:space="preserve"> </w:t>
      </w:r>
      <w:r w:rsidR="002958F9" w:rsidRPr="0024753C">
        <w:t xml:space="preserve"> priemo</w:t>
      </w:r>
      <w:r w:rsidR="00F45CDE" w:rsidRPr="0024753C">
        <w:t>nės „Kompetencijos centrų ir inovacijų ir technologijų perdavimo centrų veiklos skatinimas</w:t>
      </w:r>
      <w:r w:rsidR="002958F9" w:rsidRPr="0024753C">
        <w:t>“</w:t>
      </w:r>
      <w:r w:rsidR="00AD56D3" w:rsidRPr="0024753C">
        <w:t xml:space="preserve"> (toliau – Priemonė)</w:t>
      </w:r>
      <w:r w:rsidR="007652A2" w:rsidRPr="0024753C">
        <w:t xml:space="preserve"> finansuojamą veiklą „Inovacijų ir technologijų perdavimo centrų veiklos skatinimas</w:t>
      </w:r>
      <w:r w:rsidR="00F45CDE" w:rsidRPr="0024753C">
        <w:t>“</w:t>
      </w:r>
      <w:r w:rsidR="002958F9" w:rsidRPr="0024753C">
        <w:t xml:space="preserve">, </w:t>
      </w:r>
      <w:r w:rsidR="00761BEF" w:rsidRPr="0024753C">
        <w:t xml:space="preserve">iš Europos Sąjungos struktūrinių fondų lėšų bendrai finansuojamų projektų (toliau – projektai) vykdytojai, įgyvendindami pagal Aprašą finansuojamus projektus, </w:t>
      </w:r>
      <w:r w:rsidR="002958F9" w:rsidRPr="0024753C">
        <w:t xml:space="preserve">taip pat institucijos, atliekančios paraiškų vertinimą, atranką ir </w:t>
      </w:r>
      <w:r w:rsidR="001F1DD6" w:rsidRPr="0024753C">
        <w:t>projekt</w:t>
      </w:r>
      <w:r w:rsidR="00992586" w:rsidRPr="0024753C">
        <w:t xml:space="preserve">ų </w:t>
      </w:r>
      <w:r w:rsidR="002958F9" w:rsidRPr="0024753C">
        <w:t>įgyvendinimo priežiūrą.</w:t>
      </w:r>
    </w:p>
    <w:p w14:paraId="401567E0" w14:textId="77777777" w:rsidR="008B21D2" w:rsidRPr="0024753C" w:rsidRDefault="008B21D2" w:rsidP="00B30FB7">
      <w:r w:rsidRPr="0024753C">
        <w:t xml:space="preserve">2. </w:t>
      </w:r>
      <w:r w:rsidR="002958F9" w:rsidRPr="0024753C">
        <w:t>Aprašas yra parengtas atsižvelgiant į:</w:t>
      </w:r>
    </w:p>
    <w:p w14:paraId="103ED279" w14:textId="77777777" w:rsidR="008B21D2" w:rsidRPr="0024753C" w:rsidRDefault="00A520F3" w:rsidP="00B30FB7">
      <w:r w:rsidRPr="0024753C">
        <w:t>2.1</w:t>
      </w:r>
      <w:r w:rsidR="008B21D2" w:rsidRPr="0024753C">
        <w:t xml:space="preserve">. </w:t>
      </w:r>
      <w:r w:rsidR="0080603D" w:rsidRPr="0024753C">
        <w:t xml:space="preserve">2014–2020 m. Europos Sąjungos fondų investicijų </w:t>
      </w:r>
      <w:r w:rsidR="00B60DB9" w:rsidRPr="0024753C">
        <w:t xml:space="preserve">veiksmų </w:t>
      </w:r>
      <w:r w:rsidR="0080603D" w:rsidRPr="0024753C">
        <w:t>programos prioriteto įgyvendinimo p</w:t>
      </w:r>
      <w:r w:rsidR="008B21D2" w:rsidRPr="0024753C">
        <w:t xml:space="preserve">riemonių įgyvendinimo planą, patvirtintą </w:t>
      </w:r>
      <w:r w:rsidR="00667F92" w:rsidRPr="0024753C">
        <w:t>Lietuvos Respublikos švietimo ir mokslo</w:t>
      </w:r>
      <w:r w:rsidR="00F05128" w:rsidRPr="0024753C">
        <w:t xml:space="preserve"> ministro </w:t>
      </w:r>
      <w:r w:rsidR="00667F92" w:rsidRPr="0024753C">
        <w:t>2015 m. balandžio 23</w:t>
      </w:r>
      <w:r w:rsidR="009350BD" w:rsidRPr="0024753C">
        <w:t xml:space="preserve"> d. </w:t>
      </w:r>
      <w:r w:rsidR="008B21D2" w:rsidRPr="0024753C">
        <w:t xml:space="preserve">įsakymu Nr. </w:t>
      </w:r>
      <w:r w:rsidR="00667F92" w:rsidRPr="0024753C">
        <w:t>V-380</w:t>
      </w:r>
      <w:r w:rsidR="00371BA4" w:rsidRPr="0024753C">
        <w:t xml:space="preserve"> </w:t>
      </w:r>
      <w:r w:rsidR="007C76EA" w:rsidRPr="0024753C">
        <w:t xml:space="preserve">„Dėl </w:t>
      </w:r>
      <w:r w:rsidR="00667F92" w:rsidRPr="0024753C">
        <w:t>2014–2020 m. Europos Sąjungos fondų investicijų veiksmų programos prioriteto įgyvendinimo priemonių įgyvendinimo plano ir Nacionalinio stebėsenos rodiklių skaičiavimo aprašo patvirtinimo</w:t>
      </w:r>
      <w:r w:rsidR="007C76EA" w:rsidRPr="0024753C">
        <w:t xml:space="preserve">“ </w:t>
      </w:r>
      <w:r w:rsidR="00371BA4" w:rsidRPr="0024753C">
        <w:t>(toliau – Priemonių įgyvendinimo planas)</w:t>
      </w:r>
      <w:r w:rsidR="009350BD" w:rsidRPr="0024753C">
        <w:t>;</w:t>
      </w:r>
    </w:p>
    <w:p w14:paraId="551D141E" w14:textId="77777777" w:rsidR="00F05128" w:rsidRPr="0024753C" w:rsidRDefault="00A520F3" w:rsidP="00B30FB7">
      <w:r w:rsidRPr="0024753C">
        <w:t>2.2</w:t>
      </w:r>
      <w:r w:rsidR="00F05128" w:rsidRPr="0024753C">
        <w:t>. Projekt</w:t>
      </w:r>
      <w:r w:rsidR="0080603D" w:rsidRPr="0024753C">
        <w:t>ų</w:t>
      </w:r>
      <w:r w:rsidR="00F05128" w:rsidRPr="0024753C">
        <w:t xml:space="preserve"> administravimo ir finansavimo taisykles, patvirtintas Lietuvos Respublikos finansų ministro </w:t>
      </w:r>
      <w:r w:rsidR="00992586" w:rsidRPr="0024753C">
        <w:t xml:space="preserve">2014 </w:t>
      </w:r>
      <w:r w:rsidR="00F05128" w:rsidRPr="0024753C">
        <w:t xml:space="preserve">m. </w:t>
      </w:r>
      <w:r w:rsidR="00992586" w:rsidRPr="0024753C">
        <w:t xml:space="preserve">spalio 8 </w:t>
      </w:r>
      <w:r w:rsidR="00F05128" w:rsidRPr="0024753C">
        <w:t xml:space="preserve">d. įsakymu Nr. </w:t>
      </w:r>
      <w:r w:rsidR="005C574B" w:rsidRPr="0024753C">
        <w:t>1K</w:t>
      </w:r>
      <w:r w:rsidR="00A8774B" w:rsidRPr="0024753C">
        <w:t>-</w:t>
      </w:r>
      <w:r w:rsidR="00992586" w:rsidRPr="0024753C">
        <w:t>316</w:t>
      </w:r>
      <w:r w:rsidR="005C574B" w:rsidRPr="0024753C">
        <w:t xml:space="preserve"> </w:t>
      </w:r>
      <w:r w:rsidR="007C76EA" w:rsidRPr="0024753C">
        <w:t xml:space="preserve">„Dėl Projektų administravimo ir finansavimo taisyklių patvirtinimo“ </w:t>
      </w:r>
      <w:r w:rsidR="00AF165A" w:rsidRPr="0024753C">
        <w:t>(toliau – Projektų taisyklės);</w:t>
      </w:r>
      <w:r w:rsidR="005155FA" w:rsidRPr="0024753C">
        <w:t xml:space="preserve"> </w:t>
      </w:r>
    </w:p>
    <w:p w14:paraId="5799AA86" w14:textId="77777777" w:rsidR="00D612AC" w:rsidRPr="0024753C" w:rsidRDefault="00C775F3" w:rsidP="00D612AC">
      <w:r w:rsidRPr="0024753C">
        <w:t>2.</w:t>
      </w:r>
      <w:r w:rsidR="007F4CAE" w:rsidRPr="0024753C">
        <w:t>3</w:t>
      </w:r>
      <w:r w:rsidR="00D612AC" w:rsidRPr="0024753C">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D2FB889" w14:textId="77777777" w:rsidR="00FD00A4" w:rsidRPr="0024753C" w:rsidRDefault="00FD00A4" w:rsidP="00FD00A4">
      <w:r w:rsidRPr="0024753C">
        <w:t>2.4. Lietuvos Respublikos mokslo ir studijų įstatymą.</w:t>
      </w:r>
    </w:p>
    <w:p w14:paraId="6AC74226" w14:textId="77777777" w:rsidR="00434686" w:rsidRPr="0024753C" w:rsidRDefault="00434686" w:rsidP="00B30FB7">
      <w:r w:rsidRPr="0024753C">
        <w:lastRenderedPageBreak/>
        <w:t>3.</w:t>
      </w:r>
      <w:r w:rsidR="007D2186" w:rsidRPr="0024753C">
        <w:t xml:space="preserve"> Apraše vartojamos sąvokos suprantamos taip, kaip jos apibrėžtos Aprašo 2 punkte nurodyt</w:t>
      </w:r>
      <w:r w:rsidR="007F1131" w:rsidRPr="0024753C">
        <w:t>u</w:t>
      </w:r>
      <w:r w:rsidR="007D2186" w:rsidRPr="0024753C">
        <w:t>ose teisės aktuose, Atsakomybės ir funkcijų paskirstymo tarp institucijų, įgyvendinant 2014–2020 metų Europos Sąjungos struktūrinių fondų veiksmų programą, taisyklėse, patvirtintose Lietuvos Respublikos Vyriausybės 201</w:t>
      </w:r>
      <w:r w:rsidR="005C574B" w:rsidRPr="0024753C">
        <w:t>4</w:t>
      </w:r>
      <w:r w:rsidR="007D2186" w:rsidRPr="0024753C">
        <w:t xml:space="preserve"> m. </w:t>
      </w:r>
      <w:r w:rsidR="005C574B" w:rsidRPr="0024753C">
        <w:t>birželio 4</w:t>
      </w:r>
      <w:r w:rsidR="007D2186" w:rsidRPr="0024753C">
        <w:t xml:space="preserve"> d. nutarimu Nr. </w:t>
      </w:r>
      <w:r w:rsidR="005C574B" w:rsidRPr="0024753C">
        <w:t>528</w:t>
      </w:r>
      <w:r w:rsidR="007C76EA" w:rsidRPr="0024753C">
        <w:t xml:space="preserve"> „Dėl atsakomybės ir funkcijų paskirstymo tarp institucijų, įgyvendinant 2014–2020 metų Europos Sąjungos struktūrinių fondų investicijų veiksmų programą“</w:t>
      </w:r>
      <w:r w:rsidR="007D2186" w:rsidRPr="0024753C">
        <w:t xml:space="preserve">, ir </w:t>
      </w:r>
      <w:r w:rsidR="007C76EA" w:rsidRPr="0024753C">
        <w:t xml:space="preserve">2014–2020 metų Europos Sąjungos fondų investicijų veiksmų programos </w:t>
      </w:r>
      <w:r w:rsidR="0080603D" w:rsidRPr="0024753C">
        <w:t xml:space="preserve">administravimo </w:t>
      </w:r>
      <w:r w:rsidR="007C76EA" w:rsidRPr="0024753C">
        <w:t>taisyklėse</w:t>
      </w:r>
      <w:r w:rsidR="007D2186" w:rsidRPr="0024753C">
        <w:t>, patvirtintose Lietuvos Respublikos Vyriausybės 201</w:t>
      </w:r>
      <w:r w:rsidR="005C574B" w:rsidRPr="0024753C">
        <w:t>4</w:t>
      </w:r>
      <w:r w:rsidR="007D2186" w:rsidRPr="0024753C">
        <w:t xml:space="preserve"> m. </w:t>
      </w:r>
      <w:r w:rsidR="005C574B" w:rsidRPr="0024753C">
        <w:t xml:space="preserve">spalio 3 </w:t>
      </w:r>
      <w:r w:rsidR="007D2186" w:rsidRPr="0024753C">
        <w:t xml:space="preserve">d. nutarimu Nr. </w:t>
      </w:r>
      <w:r w:rsidR="005C574B" w:rsidRPr="0024753C">
        <w:t>1090</w:t>
      </w:r>
      <w:r w:rsidR="007C76EA" w:rsidRPr="0024753C">
        <w:t xml:space="preserve"> „Dėl 2014–2020 metų Europos Sąjungos fondų investicijų veiksmų programos administravimo taisyklių patvirtinimo“</w:t>
      </w:r>
      <w:r w:rsidR="00AB472D" w:rsidRPr="0024753C">
        <w:t>.</w:t>
      </w:r>
    </w:p>
    <w:p w14:paraId="79419899" w14:textId="77777777" w:rsidR="00701E71" w:rsidRPr="0024753C" w:rsidRDefault="00CD5951" w:rsidP="00B30FB7">
      <w:r w:rsidRPr="0024753C">
        <w:t xml:space="preserve">4. Apraše vartojamos </w:t>
      </w:r>
      <w:r w:rsidR="0055014E" w:rsidRPr="0024753C">
        <w:t xml:space="preserve">kitos </w:t>
      </w:r>
      <w:r w:rsidRPr="0024753C">
        <w:t>sąvokos:</w:t>
      </w:r>
    </w:p>
    <w:p w14:paraId="64881BE4" w14:textId="77777777" w:rsidR="00D20689" w:rsidRPr="0024753C" w:rsidRDefault="00F45CDE" w:rsidP="006B0777">
      <w:r w:rsidRPr="0024753C">
        <w:t>4.1</w:t>
      </w:r>
      <w:r w:rsidR="00477467" w:rsidRPr="0024753C">
        <w:t xml:space="preserve">. </w:t>
      </w:r>
      <w:r w:rsidR="00477467" w:rsidRPr="0024753C">
        <w:rPr>
          <w:b/>
        </w:rPr>
        <w:t>Autorių teisių objektai</w:t>
      </w:r>
      <w:r w:rsidR="00477467" w:rsidRPr="0024753C">
        <w:t xml:space="preserve"> </w:t>
      </w:r>
      <w:r w:rsidR="002D7D26" w:rsidRPr="0024753C">
        <w:t>–</w:t>
      </w:r>
      <w:r w:rsidR="00477467" w:rsidRPr="0024753C">
        <w:t xml:space="preserve"> </w:t>
      </w:r>
      <w:r w:rsidR="002D7D26" w:rsidRPr="0024753C">
        <w:t>suprantami taip, kaip jie apibrėžti Lietuvos Respublikos autorių teisių ir gretutinių teisių įstatyme.</w:t>
      </w:r>
    </w:p>
    <w:p w14:paraId="54A2F2D6" w14:textId="78BDA970" w:rsidR="007652A2" w:rsidRPr="0024753C" w:rsidRDefault="00D20689" w:rsidP="006B0777">
      <w:r w:rsidRPr="0024753C">
        <w:t xml:space="preserve">4.2. </w:t>
      </w:r>
      <w:r w:rsidR="002D7D26" w:rsidRPr="0024753C">
        <w:t xml:space="preserve"> </w:t>
      </w:r>
      <w:r w:rsidR="007652A2" w:rsidRPr="0024753C">
        <w:rPr>
          <w:b/>
        </w:rPr>
        <w:t>Inovacijų ir technologijų perdavimo centras</w:t>
      </w:r>
      <w:r w:rsidR="007652A2" w:rsidRPr="0024753C">
        <w:t xml:space="preserve"> </w:t>
      </w:r>
      <w:r w:rsidR="009C6746" w:rsidRPr="0024753C">
        <w:t>–</w:t>
      </w:r>
      <w:r w:rsidR="005C5784" w:rsidRPr="0024753C">
        <w:t xml:space="preserve"> žinių</w:t>
      </w:r>
      <w:r w:rsidR="00E72F03" w:rsidRPr="0024753C">
        <w:t xml:space="preserve"> ir</w:t>
      </w:r>
      <w:r w:rsidR="005C5784" w:rsidRPr="0024753C">
        <w:t xml:space="preserve"> technologijų perdavimo</w:t>
      </w:r>
      <w:r w:rsidR="00D73835" w:rsidRPr="0024753C">
        <w:t>, mokslo ir verslo bendradarbiavimo skatinimo</w:t>
      </w:r>
      <w:r w:rsidR="005C5784" w:rsidRPr="0024753C">
        <w:t xml:space="preserve"> funkcijas atliekantis vidinis</w:t>
      </w:r>
      <w:r w:rsidR="00D73835" w:rsidRPr="0024753C">
        <w:t xml:space="preserve"> mokslo ir studijų institucijos</w:t>
      </w:r>
      <w:r w:rsidR="005C5784" w:rsidRPr="0024753C">
        <w:t xml:space="preserve"> padalinys.</w:t>
      </w:r>
    </w:p>
    <w:p w14:paraId="5614792A" w14:textId="41B6C4A2" w:rsidR="004D0998" w:rsidRPr="0024753C" w:rsidRDefault="00D73835" w:rsidP="006B0777">
      <w:pPr>
        <w:rPr>
          <w:b/>
        </w:rPr>
      </w:pPr>
      <w:r w:rsidRPr="0024753C">
        <w:t>4.3.</w:t>
      </w:r>
      <w:r w:rsidRPr="0024753C">
        <w:rPr>
          <w:b/>
        </w:rPr>
        <w:t xml:space="preserve"> </w:t>
      </w:r>
      <w:r w:rsidR="00E72F03" w:rsidRPr="0024753C">
        <w:rPr>
          <w:b/>
        </w:rPr>
        <w:t>Ž</w:t>
      </w:r>
      <w:r w:rsidRPr="0024753C">
        <w:rPr>
          <w:b/>
        </w:rPr>
        <w:t xml:space="preserve">inių ir technologijų perdavimas </w:t>
      </w:r>
      <w:r w:rsidR="00BB7E9F" w:rsidRPr="0024753C">
        <w:rPr>
          <w:b/>
        </w:rPr>
        <w:t>–</w:t>
      </w:r>
      <w:r w:rsidR="004A3AD9" w:rsidRPr="0024753C">
        <w:t>suprantamas kaip</w:t>
      </w:r>
      <w:r w:rsidR="004A3AD9" w:rsidRPr="0024753C">
        <w:rPr>
          <w:b/>
        </w:rPr>
        <w:t xml:space="preserve"> </w:t>
      </w:r>
      <w:r w:rsidR="00E72F03" w:rsidRPr="0024753C">
        <w:t xml:space="preserve">intelektinės </w:t>
      </w:r>
      <w:r w:rsidR="00207864" w:rsidRPr="0024753C">
        <w:t>veiklos rezultatų sukurtų mokslo ir studijų institucijoje ir</w:t>
      </w:r>
      <w:r w:rsidR="00701A16" w:rsidRPr="0024753C">
        <w:t xml:space="preserve"> </w:t>
      </w:r>
      <w:r w:rsidR="00207864" w:rsidRPr="0024753C">
        <w:t>(arba) bendradarbiavimo su partneriais metu valdymas, siekiant intelektinės veiklos rezultatus perduoti tolesniam taikymui verslo ir(arba) visuomenės poreikiams.</w:t>
      </w:r>
      <w:r w:rsidR="00207864" w:rsidRPr="0024753C">
        <w:rPr>
          <w:b/>
        </w:rPr>
        <w:t xml:space="preserve">  </w:t>
      </w:r>
    </w:p>
    <w:p w14:paraId="0A4AE2FF" w14:textId="6CC7748C" w:rsidR="00D20689" w:rsidRPr="0024753C" w:rsidRDefault="00D20689" w:rsidP="006B0777">
      <w:r w:rsidRPr="0024753C">
        <w:t>4.</w:t>
      </w:r>
      <w:r w:rsidR="00D73835" w:rsidRPr="0024753C">
        <w:t>4</w:t>
      </w:r>
      <w:r w:rsidRPr="0024753C">
        <w:t xml:space="preserve">. </w:t>
      </w:r>
      <w:r w:rsidR="00F34C1D" w:rsidRPr="0024753C">
        <w:rPr>
          <w:b/>
        </w:rPr>
        <w:t>Mokslo ir studijų institucija</w:t>
      </w:r>
      <w:r w:rsidR="00F34C1D" w:rsidRPr="0024753C">
        <w:t xml:space="preserve">  – kaip ši sąvoka apibrėžta Lietuvos Respublikos mokslo ir studijų įstatyme.</w:t>
      </w:r>
    </w:p>
    <w:p w14:paraId="3AF23765" w14:textId="16EDE8E3" w:rsidR="00DF6575" w:rsidRPr="0024753C" w:rsidRDefault="003869EC" w:rsidP="00646B00">
      <w:r w:rsidRPr="0024753C">
        <w:t>4.</w:t>
      </w:r>
      <w:r w:rsidR="00D73835" w:rsidRPr="0024753C">
        <w:t>5</w:t>
      </w:r>
      <w:r w:rsidR="00DF6575" w:rsidRPr="0024753C">
        <w:t xml:space="preserve">. </w:t>
      </w:r>
      <w:r w:rsidR="00DF6575" w:rsidRPr="0024753C">
        <w:rPr>
          <w:b/>
        </w:rPr>
        <w:t>Pramoninės nuosavybės objektas</w:t>
      </w:r>
      <w:r w:rsidR="00DF6575" w:rsidRPr="0024753C">
        <w:t xml:space="preserve"> – </w:t>
      </w:r>
      <w:r w:rsidR="002D7D26" w:rsidRPr="0024753C">
        <w:t xml:space="preserve">suprantamas taip, kaip jis apibrėžtas Lietuvos Respublikos mokesčių už pramoninės nuosavybės objektų registravimą įstatyme. </w:t>
      </w:r>
    </w:p>
    <w:p w14:paraId="6D7296DD" w14:textId="77777777" w:rsidR="007F1131" w:rsidRPr="0024753C" w:rsidRDefault="007F1131" w:rsidP="00B30FB7">
      <w:r w:rsidRPr="0024753C">
        <w:t>5. Priemonės įgyvendinimą administru</w:t>
      </w:r>
      <w:r w:rsidR="006E3109" w:rsidRPr="0024753C">
        <w:t xml:space="preserve">oja </w:t>
      </w:r>
      <w:r w:rsidR="006E3109" w:rsidRPr="0024753C">
        <w:softHyphen/>
      </w:r>
      <w:r w:rsidR="006E3109" w:rsidRPr="0024753C">
        <w:softHyphen/>
      </w:r>
      <w:r w:rsidR="006E3109" w:rsidRPr="0024753C">
        <w:softHyphen/>
      </w:r>
      <w:r w:rsidR="006E3109" w:rsidRPr="0024753C">
        <w:softHyphen/>
      </w:r>
      <w:r w:rsidR="006E3109" w:rsidRPr="0024753C">
        <w:softHyphen/>
      </w:r>
      <w:r w:rsidR="006E3109" w:rsidRPr="0024753C">
        <w:softHyphen/>
      </w:r>
      <w:r w:rsidR="006E3109" w:rsidRPr="0024753C">
        <w:softHyphen/>
      </w:r>
      <w:r w:rsidR="006E3109" w:rsidRPr="0024753C">
        <w:softHyphen/>
      </w:r>
      <w:r w:rsidR="006E3109" w:rsidRPr="0024753C">
        <w:softHyphen/>
      </w:r>
      <w:r w:rsidR="006E3109" w:rsidRPr="0024753C">
        <w:softHyphen/>
        <w:t>Lietuvos Respublikos švietimo ir mokslo</w:t>
      </w:r>
      <w:r w:rsidRPr="0024753C">
        <w:t xml:space="preserve"> ministerija (toliau – Ministerija)</w:t>
      </w:r>
      <w:r w:rsidR="00A17A35" w:rsidRPr="0024753C">
        <w:t xml:space="preserve"> </w:t>
      </w:r>
      <w:r w:rsidR="006E3109" w:rsidRPr="0024753C">
        <w:t>ir viešoji įstaiga Centrinė projektų valdymo agentūra</w:t>
      </w:r>
      <w:r w:rsidRPr="0024753C">
        <w:t xml:space="preserve"> (toliau – įgyvendinančioji institucija).</w:t>
      </w:r>
    </w:p>
    <w:p w14:paraId="60127CF1" w14:textId="77777777" w:rsidR="00B870DC" w:rsidRPr="0024753C" w:rsidRDefault="00B870DC" w:rsidP="00B30FB7">
      <w:r w:rsidRPr="0024753C">
        <w:t>6. Pagal Priemonę teikiamo finansavimo forma – negrąžinamoji subsidija.</w:t>
      </w:r>
    </w:p>
    <w:p w14:paraId="40500FAE" w14:textId="77777777" w:rsidR="00EF7AA2" w:rsidRPr="0024753C" w:rsidRDefault="00BE6078" w:rsidP="00B30FB7">
      <w:r w:rsidRPr="0024753C">
        <w:t>7</w:t>
      </w:r>
      <w:r w:rsidR="007F1131" w:rsidRPr="0024753C">
        <w:t>. Projektų atranka pagal P</w:t>
      </w:r>
      <w:r w:rsidR="00AD56D3" w:rsidRPr="0024753C">
        <w:t xml:space="preserve">riemonę bus atliekama projektų </w:t>
      </w:r>
      <w:r w:rsidR="00F45CDE" w:rsidRPr="0024753C">
        <w:t xml:space="preserve">vieno etapo konkurso </w:t>
      </w:r>
      <w:r w:rsidR="00AD56D3" w:rsidRPr="0024753C">
        <w:t>būdu.</w:t>
      </w:r>
    </w:p>
    <w:p w14:paraId="5A764FCA" w14:textId="3AA7A6AD" w:rsidR="00A10AF9" w:rsidRPr="0024753C" w:rsidRDefault="00BE6078" w:rsidP="00502B4B">
      <w:pPr>
        <w:rPr>
          <w:rFonts w:eastAsia="Calibri"/>
        </w:rPr>
      </w:pPr>
      <w:r w:rsidRPr="0024753C">
        <w:t>8</w:t>
      </w:r>
      <w:r w:rsidR="00AD56D3" w:rsidRPr="0024753C">
        <w:t xml:space="preserve">. </w:t>
      </w:r>
      <w:r w:rsidR="00C4159D" w:rsidRPr="0024753C">
        <w:t>Pa</w:t>
      </w:r>
      <w:r w:rsidR="008E0CEF" w:rsidRPr="0024753C">
        <w:t xml:space="preserve">gal Aprašą </w:t>
      </w:r>
      <w:r w:rsidR="003647DD" w:rsidRPr="0024753C">
        <w:t xml:space="preserve">projektams įgyvendinti </w:t>
      </w:r>
      <w:r w:rsidR="008E0CEF" w:rsidRPr="0024753C">
        <w:t>numatoma skirti iki</w:t>
      </w:r>
      <w:r w:rsidR="00C775F3" w:rsidRPr="0024753C">
        <w:t xml:space="preserve"> </w:t>
      </w:r>
      <w:r w:rsidR="007652A2" w:rsidRPr="0024753C">
        <w:t>14 481 001,00 Eur  (keturiolikos milijonų keturių šimtų aštuoniasdešimt vieno tūkstančio</w:t>
      </w:r>
      <w:r w:rsidR="00BD42C0" w:rsidRPr="0024753C">
        <w:t xml:space="preserve"> vieno euro</w:t>
      </w:r>
      <w:r w:rsidR="0084742D" w:rsidRPr="0024753C">
        <w:t xml:space="preserve"> 00 ct) Europos regioninės plėtros fondo lėšų</w:t>
      </w:r>
      <w:r w:rsidR="00C775F3" w:rsidRPr="0024753C">
        <w:t>.</w:t>
      </w:r>
      <w:r w:rsidR="00502B4B" w:rsidRPr="0024753C">
        <w:t xml:space="preserve"> </w:t>
      </w:r>
      <w:r w:rsidR="00502B4B" w:rsidRPr="0024753C">
        <w:rPr>
          <w:rFonts w:eastAsia="Calibri"/>
        </w:rPr>
        <w:t xml:space="preserve">Pagal Aprašą numatoma skelbti </w:t>
      </w:r>
      <w:r w:rsidR="005C5784" w:rsidRPr="0024753C">
        <w:rPr>
          <w:rFonts w:eastAsia="Calibri"/>
        </w:rPr>
        <w:t>vieną</w:t>
      </w:r>
      <w:r w:rsidR="00502B4B" w:rsidRPr="0024753C">
        <w:rPr>
          <w:rFonts w:eastAsia="Calibri"/>
        </w:rPr>
        <w:t xml:space="preserve"> kvietim</w:t>
      </w:r>
      <w:r w:rsidR="005C5784" w:rsidRPr="0024753C">
        <w:rPr>
          <w:rFonts w:eastAsia="Calibri"/>
        </w:rPr>
        <w:t>ą</w:t>
      </w:r>
      <w:r w:rsidR="00502B4B" w:rsidRPr="0024753C">
        <w:rPr>
          <w:rFonts w:eastAsia="Calibri"/>
        </w:rPr>
        <w:t xml:space="preserve"> teikti paraiškas.</w:t>
      </w:r>
    </w:p>
    <w:p w14:paraId="07DFE076" w14:textId="77777777" w:rsidR="00982EA1" w:rsidRPr="0024753C" w:rsidRDefault="009E1C30" w:rsidP="00B30FB7">
      <w:r w:rsidRPr="0024753C">
        <w:rPr>
          <w:color w:val="000000"/>
        </w:rPr>
        <w:t>9</w:t>
      </w:r>
      <w:r w:rsidR="00EF5FCC" w:rsidRPr="0024753C">
        <w:rPr>
          <w:color w:val="000000"/>
        </w:rPr>
        <w:t xml:space="preserve">. </w:t>
      </w:r>
      <w:r w:rsidR="003647DD" w:rsidRPr="0024753C">
        <w:t xml:space="preserve">Priimdama sprendimą dėl projektų finansavimo </w:t>
      </w:r>
      <w:r w:rsidR="00363C32" w:rsidRPr="0024753C">
        <w:t>M</w:t>
      </w:r>
      <w:r w:rsidR="002C3F34" w:rsidRPr="0024753C">
        <w:t>inisterija turi teisę</w:t>
      </w:r>
      <w:r w:rsidR="003647DD" w:rsidRPr="0024753C">
        <w:t xml:space="preserve"> </w:t>
      </w:r>
      <w:r w:rsidR="00D55A6A" w:rsidRPr="0024753C">
        <w:t xml:space="preserve">Aprašo 8 </w:t>
      </w:r>
      <w:r w:rsidR="002C3F34" w:rsidRPr="0024753C">
        <w:t>punkte nurodytą</w:t>
      </w:r>
      <w:r w:rsidR="007F1131" w:rsidRPr="0024753C">
        <w:t xml:space="preserve"> sum</w:t>
      </w:r>
      <w:r w:rsidR="002C3F34" w:rsidRPr="0024753C">
        <w:t>ą</w:t>
      </w:r>
      <w:r w:rsidR="007F1131" w:rsidRPr="0024753C">
        <w:t xml:space="preserve"> padidinti</w:t>
      </w:r>
      <w:r w:rsidR="002D52FB" w:rsidRPr="0024753C">
        <w:t xml:space="preserve">, neviršydama </w:t>
      </w:r>
      <w:r w:rsidR="00644D97" w:rsidRPr="0024753C">
        <w:t>P</w:t>
      </w:r>
      <w:r w:rsidR="002D52FB" w:rsidRPr="0024753C">
        <w:t xml:space="preserve">riemonių įgyvendinimo plane nurodytos </w:t>
      </w:r>
      <w:r w:rsidR="00644D97" w:rsidRPr="0024753C">
        <w:t>P</w:t>
      </w:r>
      <w:r w:rsidR="002D52FB" w:rsidRPr="0024753C">
        <w:t>riemonei skirtos lėšų sumos</w:t>
      </w:r>
      <w:r w:rsidR="000B3E3D" w:rsidRPr="0024753C">
        <w:t xml:space="preserve"> ir nepažeisdama teisėtų pareiškėjų lūkesčių</w:t>
      </w:r>
      <w:r w:rsidR="00981FF5" w:rsidRPr="0024753C">
        <w:t xml:space="preserve">. </w:t>
      </w:r>
    </w:p>
    <w:p w14:paraId="32B2CDCF" w14:textId="77777777" w:rsidR="00701E71" w:rsidRPr="0024753C" w:rsidRDefault="00BE6078" w:rsidP="00B30FB7">
      <w:r w:rsidRPr="0024753C">
        <w:t>1</w:t>
      </w:r>
      <w:r w:rsidR="00984C92" w:rsidRPr="0024753C">
        <w:t>0</w:t>
      </w:r>
      <w:r w:rsidR="005E1ED5" w:rsidRPr="0024753C">
        <w:t>. Priemonės tikslas –</w:t>
      </w:r>
      <w:r w:rsidR="00984C92" w:rsidRPr="0024753C">
        <w:t xml:space="preserve"> </w:t>
      </w:r>
      <w:r w:rsidR="00211EC3" w:rsidRPr="0024753C">
        <w:t>sudaryti sąlygas efektyviau identifikuoti komercinį potencialą turinčias mokslo ir studijų institucijų darbuotojų ir studentų idėjas ir teikti paramą jų vystymui</w:t>
      </w:r>
      <w:r w:rsidR="00701E71" w:rsidRPr="0024753C">
        <w:t xml:space="preserve">. </w:t>
      </w:r>
    </w:p>
    <w:p w14:paraId="108E47DB" w14:textId="77777777" w:rsidR="001013EA" w:rsidRPr="0024753C" w:rsidRDefault="00BE6078" w:rsidP="00EC738D">
      <w:r w:rsidRPr="0024753C">
        <w:t>1</w:t>
      </w:r>
      <w:r w:rsidR="00984C92" w:rsidRPr="0024753C">
        <w:t>1</w:t>
      </w:r>
      <w:r w:rsidR="00851C4B" w:rsidRPr="0024753C">
        <w:t xml:space="preserve">. </w:t>
      </w:r>
      <w:r w:rsidR="005E1ED5" w:rsidRPr="0024753C">
        <w:t>Pagal Aprašą remiama ši veikla –</w:t>
      </w:r>
      <w:r w:rsidR="009C6746" w:rsidRPr="0024753C">
        <w:t xml:space="preserve"> inovacijų ir technologijų perdavimo centrų veiklos skatinimas</w:t>
      </w:r>
      <w:r w:rsidR="00EC738D" w:rsidRPr="0024753C">
        <w:t>.</w:t>
      </w:r>
    </w:p>
    <w:p w14:paraId="3D67653D" w14:textId="69F43C98" w:rsidR="00341B0A" w:rsidRPr="0024753C" w:rsidRDefault="00BD42C0" w:rsidP="009C6746">
      <w:r w:rsidRPr="0024753C">
        <w:t>12</w:t>
      </w:r>
      <w:r w:rsidR="00D457A2" w:rsidRPr="0024753C">
        <w:t xml:space="preserve">. Pagal </w:t>
      </w:r>
      <w:r w:rsidR="000A6B5C" w:rsidRPr="0024753C">
        <w:t>A</w:t>
      </w:r>
      <w:r w:rsidR="00D457A2" w:rsidRPr="0024753C">
        <w:t>praš</w:t>
      </w:r>
      <w:r w:rsidR="00E83D5C" w:rsidRPr="0024753C">
        <w:t>e nurodytą</w:t>
      </w:r>
      <w:r w:rsidR="005E1ED5" w:rsidRPr="0024753C">
        <w:t xml:space="preserve"> remiamą veiklą</w:t>
      </w:r>
      <w:r w:rsidR="00D457A2" w:rsidRPr="0024753C">
        <w:t xml:space="preserve"> </w:t>
      </w:r>
      <w:r w:rsidR="00D02EF6" w:rsidRPr="0024753C">
        <w:t>kvietim</w:t>
      </w:r>
      <w:r w:rsidR="002C3F34" w:rsidRPr="0024753C">
        <w:t>ą</w:t>
      </w:r>
      <w:r w:rsidR="00D02EF6" w:rsidRPr="0024753C">
        <w:t xml:space="preserve"> </w:t>
      </w:r>
      <w:r w:rsidR="00F40B70" w:rsidRPr="0024753C">
        <w:t xml:space="preserve">teikti paraiškas </w:t>
      </w:r>
      <w:r w:rsidR="00D457A2" w:rsidRPr="0024753C">
        <w:t>numatoma paskelbti</w:t>
      </w:r>
      <w:r w:rsidR="005E1ED5" w:rsidRPr="0024753C">
        <w:t xml:space="preserve"> </w:t>
      </w:r>
      <w:r w:rsidR="005E1ED5" w:rsidRPr="0024753C">
        <w:softHyphen/>
      </w:r>
      <w:r w:rsidR="005E1ED5" w:rsidRPr="0024753C">
        <w:softHyphen/>
      </w:r>
      <w:r w:rsidR="005E1ED5" w:rsidRPr="0024753C">
        <w:softHyphen/>
      </w:r>
      <w:r w:rsidR="005E1ED5" w:rsidRPr="0024753C">
        <w:softHyphen/>
      </w:r>
      <w:r w:rsidR="005E1ED5" w:rsidRPr="0024753C">
        <w:softHyphen/>
      </w:r>
      <w:r w:rsidR="005E1ED5" w:rsidRPr="0024753C">
        <w:softHyphen/>
      </w:r>
      <w:r w:rsidR="005E1ED5" w:rsidRPr="0024753C">
        <w:softHyphen/>
      </w:r>
      <w:r w:rsidR="005E1ED5" w:rsidRPr="0024753C">
        <w:softHyphen/>
      </w:r>
      <w:r w:rsidR="005E1ED5" w:rsidRPr="0024753C">
        <w:softHyphen/>
        <w:t xml:space="preserve">2016 m. </w:t>
      </w:r>
      <w:r w:rsidR="00211EC3" w:rsidRPr="0024753C">
        <w:t>trečiąjį</w:t>
      </w:r>
      <w:r w:rsidRPr="0024753C">
        <w:t xml:space="preserve"> k</w:t>
      </w:r>
      <w:r w:rsidR="00BF3425" w:rsidRPr="0024753C">
        <w:t>etvirtį</w:t>
      </w:r>
      <w:r w:rsidR="002C3F34" w:rsidRPr="0024753C">
        <w:t>.</w:t>
      </w:r>
    </w:p>
    <w:p w14:paraId="42A3B658" w14:textId="77777777" w:rsidR="009C6746" w:rsidRPr="0024753C" w:rsidRDefault="009C6746" w:rsidP="009C6746"/>
    <w:p w14:paraId="1D971800" w14:textId="77777777" w:rsidR="0017184B" w:rsidRPr="0024753C" w:rsidRDefault="00341B0A" w:rsidP="00B42EBF">
      <w:pPr>
        <w:pStyle w:val="Antrat1"/>
      </w:pPr>
      <w:r w:rsidRPr="0024753C">
        <w:t>II</w:t>
      </w:r>
      <w:r w:rsidR="007A2C9A" w:rsidRPr="0024753C">
        <w:t xml:space="preserve"> </w:t>
      </w:r>
      <w:r w:rsidR="0017184B" w:rsidRPr="0024753C">
        <w:t>SKYRIUS</w:t>
      </w:r>
    </w:p>
    <w:p w14:paraId="48807D29" w14:textId="77777777" w:rsidR="00341B0A" w:rsidRPr="0024753C" w:rsidRDefault="00341B0A" w:rsidP="00B42EBF">
      <w:pPr>
        <w:pStyle w:val="Antrat1"/>
      </w:pPr>
      <w:r w:rsidRPr="0024753C">
        <w:t>REIKALAVIMAI PAREIŠKĖJAMS IR PARTNERIAMS</w:t>
      </w:r>
    </w:p>
    <w:p w14:paraId="044E5A7A" w14:textId="77777777" w:rsidR="00E83D5C" w:rsidRPr="0024753C" w:rsidRDefault="00E83D5C" w:rsidP="00B30FB7"/>
    <w:p w14:paraId="4CF19FDC" w14:textId="77777777" w:rsidR="002B4E7C" w:rsidRPr="0024753C" w:rsidRDefault="00BE6078" w:rsidP="00B30FB7">
      <w:r w:rsidRPr="0024753C">
        <w:t>1</w:t>
      </w:r>
      <w:r w:rsidR="00BD42C0" w:rsidRPr="0024753C">
        <w:t>3</w:t>
      </w:r>
      <w:r w:rsidR="00341B0A" w:rsidRPr="0024753C">
        <w:t xml:space="preserve">. </w:t>
      </w:r>
      <w:r w:rsidR="005E1ED5" w:rsidRPr="0024753C">
        <w:t xml:space="preserve">Pagal Aprašą galimi pareiškėjai </w:t>
      </w:r>
      <w:r w:rsidR="00B8112F" w:rsidRPr="0024753C">
        <w:t xml:space="preserve">yra </w:t>
      </w:r>
      <w:r w:rsidR="005E1ED5" w:rsidRPr="0024753C">
        <w:t xml:space="preserve">mokslo ir studijų institucijos, galimi partneriai </w:t>
      </w:r>
      <w:r w:rsidR="0018255A" w:rsidRPr="0024753C">
        <w:t xml:space="preserve">yra </w:t>
      </w:r>
      <w:r w:rsidR="00BD42C0" w:rsidRPr="0024753C">
        <w:t>viešieji juridiniai asmenys, veikiantys mokslo ir (ar) studijų srityje</w:t>
      </w:r>
      <w:r w:rsidR="002B4E7C" w:rsidRPr="0024753C">
        <w:t>.</w:t>
      </w:r>
    </w:p>
    <w:p w14:paraId="6C8E94D5" w14:textId="77777777" w:rsidR="002B4E7C" w:rsidRPr="0024753C" w:rsidRDefault="00BE6078" w:rsidP="00B30FB7">
      <w:r w:rsidRPr="0024753C">
        <w:t>1</w:t>
      </w:r>
      <w:r w:rsidR="00BD42C0" w:rsidRPr="0024753C">
        <w:t>4</w:t>
      </w:r>
      <w:r w:rsidR="00276B93" w:rsidRPr="0024753C">
        <w:t xml:space="preserve">. </w:t>
      </w:r>
      <w:r w:rsidR="00763CC2" w:rsidRPr="0024753C">
        <w:t>Pareiškėju (projekto vykdytoju) ir partneriu gali būti tik juridiniai asmenys. Pareiškėju (projekto vykdytoju) ir partneriu negali būti juridinių asmenų filialai arba atstovybės</w:t>
      </w:r>
      <w:r w:rsidR="0079024B" w:rsidRPr="0024753C">
        <w:t>.</w:t>
      </w:r>
    </w:p>
    <w:p w14:paraId="34F0AE62" w14:textId="77777777" w:rsidR="0018255A" w:rsidRPr="0024753C" w:rsidRDefault="00BD42C0" w:rsidP="00C63E43">
      <w:r w:rsidRPr="0024753C">
        <w:lastRenderedPageBreak/>
        <w:t>15</w:t>
      </w:r>
      <w:r w:rsidR="00C63E43" w:rsidRPr="0024753C">
        <w:t xml:space="preserve">. </w:t>
      </w:r>
      <w:r w:rsidR="0025699A" w:rsidRPr="0024753C">
        <w:t>Kai paraiška teikiama kartu su partneriu (-iais), i</w:t>
      </w:r>
      <w:r w:rsidR="00C63E43" w:rsidRPr="0024753C">
        <w:t xml:space="preserve">ki projekto sutarties pasirašymo projekto vykdytojas su partneriu (-iais) </w:t>
      </w:r>
      <w:r w:rsidR="0025699A" w:rsidRPr="0024753C">
        <w:t xml:space="preserve">turi </w:t>
      </w:r>
      <w:r w:rsidR="00C63E43" w:rsidRPr="0024753C">
        <w:t>sudar</w:t>
      </w:r>
      <w:r w:rsidR="0025699A" w:rsidRPr="0024753C">
        <w:t>yti</w:t>
      </w:r>
      <w:r w:rsidR="00C63E43" w:rsidRPr="0024753C">
        <w:t xml:space="preserve"> sutartį, kurioje nustato tarpusavio teises ir pareigas įgyvendinant projektą.</w:t>
      </w:r>
    </w:p>
    <w:p w14:paraId="105EBAF3" w14:textId="77777777" w:rsidR="00A81626" w:rsidRPr="0024753C" w:rsidRDefault="00A81626" w:rsidP="00C63E43"/>
    <w:p w14:paraId="1D36AB7C" w14:textId="77777777" w:rsidR="0017184B" w:rsidRPr="0024753C" w:rsidRDefault="0018255A" w:rsidP="00B42EBF">
      <w:pPr>
        <w:pStyle w:val="Antrat1"/>
      </w:pPr>
      <w:r w:rsidRPr="0024753C">
        <w:t>III</w:t>
      </w:r>
      <w:r w:rsidR="007A2C9A" w:rsidRPr="0024753C">
        <w:t xml:space="preserve"> </w:t>
      </w:r>
      <w:r w:rsidR="0017184B" w:rsidRPr="0024753C">
        <w:t>SKYRIUS</w:t>
      </w:r>
    </w:p>
    <w:p w14:paraId="555D7828" w14:textId="77777777" w:rsidR="0018255A" w:rsidRPr="0024753C" w:rsidRDefault="0018255A" w:rsidP="00B42EBF">
      <w:pPr>
        <w:pStyle w:val="Antrat1"/>
      </w:pPr>
      <w:r w:rsidRPr="0024753C">
        <w:t xml:space="preserve"> PROJEKTAMS</w:t>
      </w:r>
      <w:r w:rsidR="00792A49" w:rsidRPr="0024753C">
        <w:t xml:space="preserve"> TAIKOMI REIKALAVIMAI</w:t>
      </w:r>
    </w:p>
    <w:p w14:paraId="7DD774A3" w14:textId="77777777" w:rsidR="00792A49" w:rsidRPr="0024753C" w:rsidRDefault="00792A49" w:rsidP="00B30FB7"/>
    <w:p w14:paraId="4DA296D0" w14:textId="77777777" w:rsidR="002B4E7C" w:rsidRPr="0024753C" w:rsidRDefault="00D84416" w:rsidP="00B30FB7">
      <w:r w:rsidRPr="0024753C">
        <w:t>1</w:t>
      </w:r>
      <w:r w:rsidR="00BD42C0" w:rsidRPr="0024753C">
        <w:t>6</w:t>
      </w:r>
      <w:r w:rsidRPr="0024753C">
        <w:t>.</w:t>
      </w:r>
      <w:r w:rsidRPr="0024753C">
        <w:tab/>
        <w:t>Projektas turi atitikti Projektų taisyklių 10 skirsnyje nusta</w:t>
      </w:r>
      <w:r w:rsidR="002B4E7C" w:rsidRPr="0024753C">
        <w:t>tytus bendruosius reikalavimus.</w:t>
      </w:r>
    </w:p>
    <w:p w14:paraId="71807E4E" w14:textId="77777777" w:rsidR="002B4E7C" w:rsidRPr="0024753C" w:rsidRDefault="002B4E7C" w:rsidP="00B30FB7">
      <w:r w:rsidRPr="0024753C">
        <w:t>1</w:t>
      </w:r>
      <w:r w:rsidR="00BD42C0" w:rsidRPr="0024753C">
        <w:t>7</w:t>
      </w:r>
      <w:r w:rsidR="00D84416" w:rsidRPr="0024753C">
        <w:t>.</w:t>
      </w:r>
      <w:r w:rsidR="00D84416" w:rsidRPr="0024753C">
        <w:tab/>
        <w:t>Projektas turi atitikti šiuos specialiuosius projektų atrankos kriterijus</w:t>
      </w:r>
      <w:r w:rsidRPr="0024753C">
        <w:t>:</w:t>
      </w:r>
    </w:p>
    <w:p w14:paraId="697A60E2" w14:textId="77777777" w:rsidR="00BD42C0" w:rsidRPr="0024753C" w:rsidRDefault="002B4E7C" w:rsidP="002D412E">
      <w:pPr>
        <w:rPr>
          <w:rFonts w:eastAsia="Times New Roman"/>
          <w:lang w:eastAsia="lt-LT"/>
        </w:rPr>
      </w:pPr>
      <w:r w:rsidRPr="0024753C">
        <w:t>1</w:t>
      </w:r>
      <w:r w:rsidR="00BD42C0" w:rsidRPr="0024753C">
        <w:t>7</w:t>
      </w:r>
      <w:r w:rsidRPr="0024753C">
        <w:t>.1</w:t>
      </w:r>
      <w:r w:rsidR="00DA59B2" w:rsidRPr="0024753C">
        <w:t>.</w:t>
      </w:r>
      <w:r w:rsidRPr="0024753C">
        <w:t xml:space="preserve"> </w:t>
      </w:r>
      <w:r w:rsidR="002D412E" w:rsidRPr="0024753C">
        <w:rPr>
          <w:rFonts w:eastAsia="Times New Roman"/>
          <w:lang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8" w:history="1">
        <w:r w:rsidR="002D412E" w:rsidRPr="0024753C">
          <w:rPr>
            <w:rFonts w:eastAsia="Times New Roman"/>
            <w:lang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002D412E" w:rsidRPr="0024753C">
        <w:rPr>
          <w:rFonts w:eastAsia="Times New Roman"/>
          <w:lang w:eastAsia="lt-LT"/>
        </w:rPr>
        <w:t>, (toliau – Sumanios specializacijos programa) bent vieno šioje programoje nustatyto prioriteto veiksmų planą</w:t>
      </w:r>
      <w:r w:rsidR="002D412E" w:rsidRPr="0024753C">
        <w:rPr>
          <w:rFonts w:eastAsia="Times New Roman"/>
        </w:rPr>
        <w:t xml:space="preserve">, kurie patvirtinti: </w:t>
      </w:r>
      <w:hyperlink r:id="rId9" w:history="1">
        <w:r w:rsidR="002D412E" w:rsidRPr="0024753C">
          <w:rPr>
            <w:rFonts w:eastAsia="Times New Roman"/>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„Agroinovacijos ir maisto technologijos“ prioritetų veiksmų planų patvirtinimo“</w:t>
        </w:r>
      </w:hyperlink>
      <w:r w:rsidR="002D412E" w:rsidRPr="0024753C">
        <w:rPr>
          <w:rFonts w:eastAsia="Times New Roman"/>
        </w:rPr>
        <w:t xml:space="preserve">; </w:t>
      </w:r>
      <w:hyperlink r:id="rId10" w:history="1">
        <w:r w:rsidR="002D412E" w:rsidRPr="0024753C">
          <w:rPr>
            <w:rFonts w:eastAsia="Times New Roman"/>
          </w:rPr>
          <w:t xml:space="preserve">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002D412E" w:rsidRPr="0024753C">
        <w:rPr>
          <w:rFonts w:eastAsia="Times New Roman"/>
        </w:rPr>
        <w:t xml:space="preserve">; </w:t>
      </w:r>
      <w:hyperlink r:id="rId11" w:history="1">
        <w:r w:rsidR="002D412E" w:rsidRPr="0024753C">
          <w:rPr>
            <w:rFonts w:eastAsia="Times New Roman"/>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002D412E" w:rsidRPr="0024753C">
        <w:rPr>
          <w:rFonts w:eastAsia="Times New Roman"/>
        </w:rPr>
        <w:t xml:space="preserve">; </w:t>
      </w:r>
      <w:hyperlink r:id="rId12" w:history="1">
        <w:r w:rsidR="002D412E" w:rsidRPr="0024753C">
          <w:rPr>
            <w:rFonts w:eastAsia="Times New Roman"/>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002D412E" w:rsidRPr="0024753C">
        <w:rPr>
          <w:rFonts w:eastAsia="Times New Roman"/>
        </w:rPr>
        <w:t xml:space="preserve">; </w:t>
      </w:r>
      <w:hyperlink r:id="rId13" w:history="1">
        <w:r w:rsidR="002D412E" w:rsidRPr="0024753C">
          <w:rPr>
            <w:rFonts w:eastAsia="Times New Roman"/>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002D412E" w:rsidRPr="0024753C">
        <w:rPr>
          <w:rFonts w:eastAsia="Times New Roman"/>
        </w:rPr>
        <w:t xml:space="preserve">; </w:t>
      </w:r>
      <w:hyperlink r:id="rId14" w:history="1">
        <w:r w:rsidR="002D412E" w:rsidRPr="0024753C">
          <w:rPr>
            <w:rFonts w:eastAsia="Times New Roman"/>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002D412E" w:rsidRPr="0024753C">
        <w:rPr>
          <w:rFonts w:eastAsia="Times New Roman"/>
        </w:rPr>
        <w:t xml:space="preserve"> </w:t>
      </w:r>
      <w:r w:rsidR="002D412E" w:rsidRPr="0024753C">
        <w:rPr>
          <w:rFonts w:eastAsia="Times New Roman"/>
          <w:lang w:eastAsia="lt-LT"/>
        </w:rPr>
        <w:t>(vertinama, ar pareiškėjo vykdoma MTEP veikla prisideda prie Sumanios specializacijos programos krypčių ir jų prioritetų įgyvendinimo, plėtojant MTEP sritis, kurios atitinka bent vieną prioriteto veiksmų plane nustatytą teminį specifiškumą)</w:t>
      </w:r>
      <w:r w:rsidR="00BD42C0" w:rsidRPr="0024753C">
        <w:t>;</w:t>
      </w:r>
    </w:p>
    <w:p w14:paraId="16E3A355" w14:textId="77777777" w:rsidR="00FC515E" w:rsidRPr="0024753C" w:rsidRDefault="00DA59B2" w:rsidP="00F028A1">
      <w:r w:rsidRPr="0024753C">
        <w:t>1</w:t>
      </w:r>
      <w:r w:rsidR="00BD42C0" w:rsidRPr="0024753C">
        <w:t>7</w:t>
      </w:r>
      <w:r w:rsidRPr="0024753C">
        <w:t xml:space="preserve">.2. </w:t>
      </w:r>
      <w:r w:rsidR="00BD42C0" w:rsidRPr="0024753C">
        <w:t>Pareiškėjas turi turėti veikiančią teisių, atsirandančių iš intelektinės veiklos rezultatų, valdymo tvarką (vertinama, ar pareiškėjas yra įgyvendinęs Rekomendacijų Lietuvos mokslo ir studijų institucijoms dėl teisių, atsirandančių iš intelektinės veiklos rezultatų, patvirtintų 2009 m. gruodžio 1 d. Lietuvos Respublikos švietimo ir mokslo ministro įsakymu Nr. ISAK-2462,  (toliau – Rekomendacijos) 10, 12, 16 ir 17 punktuose nustatytus reikalavimus ir pateikęs tai patvirtinančius dokumentus arba nuorodas į viešai paskelbtus dokumentus)</w:t>
      </w:r>
      <w:r w:rsidR="00FC515E" w:rsidRPr="0024753C">
        <w:t>.</w:t>
      </w:r>
    </w:p>
    <w:p w14:paraId="35FDB691" w14:textId="77777777" w:rsidR="0068598F" w:rsidRPr="0024753C" w:rsidRDefault="00BD42C0" w:rsidP="003C43D9">
      <w:r w:rsidRPr="0024753C">
        <w:t>18</w:t>
      </w:r>
      <w:r w:rsidR="0068598F" w:rsidRPr="0024753C">
        <w:t xml:space="preserve">. Projektu turi būti prisidedama prie Europos Sąjungos Baltijos jūros regiono strategijos, patvirtintos </w:t>
      </w:r>
      <w:r w:rsidR="0068598F" w:rsidRPr="0024753C">
        <w:rPr>
          <w:color w:val="000000"/>
        </w:rPr>
        <w:t xml:space="preserve">Europos Komisijos (toliau – EK) 2009 m. birželio 10 d. komunikatu Nr. COM(2009) 248 </w:t>
      </w:r>
      <w:r w:rsidR="0068598F" w:rsidRPr="0024753C">
        <w:rPr>
          <w:color w:val="000000"/>
        </w:rPr>
        <w:lastRenderedPageBreak/>
        <w:t xml:space="preserve">final, kuri skelbiama Europos Komisijos svetainėje adresu </w:t>
      </w:r>
      <w:hyperlink r:id="rId15" w:anchor="1" w:history="1">
        <w:r w:rsidR="0068598F" w:rsidRPr="0024753C">
          <w:rPr>
            <w:color w:val="000000"/>
            <w:u w:val="single"/>
          </w:rPr>
          <w:t>http://ec.europa.eu/regional_policy/lt/policy/cooperation/macro-regional-strategies/baltic-sea/library/#1</w:t>
        </w:r>
      </w:hyperlink>
      <w:r w:rsidR="0068598F" w:rsidRPr="0024753C">
        <w:t xml:space="preserve"> (toliau – ES BJRS), tikslo – didinti regiono klestėjimą, įgyvendinimo pagal ES BJRS veiksmų plane, </w:t>
      </w:r>
      <w:r w:rsidR="0068598F" w:rsidRPr="0024753C">
        <w:rPr>
          <w:iCs/>
        </w:rPr>
        <w:t>patvirtintame EK 2015 m. rugsėjo 10 d. sprendimu Nr. SWD(2015)177 final,</w:t>
      </w:r>
      <w:r w:rsidR="0068598F" w:rsidRPr="0024753C">
        <w:rPr>
          <w:bCs/>
          <w:lang w:eastAsia="lt-LT"/>
        </w:rPr>
        <w:t xml:space="preserve"> kuris skelbiamas </w:t>
      </w:r>
      <w:r w:rsidR="0068598F" w:rsidRPr="0024753C">
        <w:rPr>
          <w:color w:val="000000"/>
        </w:rPr>
        <w:t xml:space="preserve">EK svetainėje </w:t>
      </w:r>
      <w:r w:rsidR="0068598F" w:rsidRPr="0024753C">
        <w:rPr>
          <w:bCs/>
          <w:lang w:eastAsia="lt-LT"/>
        </w:rPr>
        <w:t xml:space="preserve">adresu </w:t>
      </w:r>
      <w:hyperlink r:id="rId16" w:anchor="1" w:history="1">
        <w:r w:rsidR="0068598F" w:rsidRPr="0024753C">
          <w:rPr>
            <w:color w:val="000000"/>
            <w:u w:val="single"/>
          </w:rPr>
          <w:t>http://ec.europa.eu/regional_policy/lt/policy/cooperation/macro-regional-strategies/baltic-sea/library/#1</w:t>
        </w:r>
      </w:hyperlink>
      <w:r w:rsidR="0068598F" w:rsidRPr="0024753C">
        <w:rPr>
          <w:color w:val="000000"/>
        </w:rPr>
        <w:t>,</w:t>
      </w:r>
      <w:r w:rsidR="0068598F" w:rsidRPr="0024753C">
        <w:t xml:space="preserve"> numatytą politinę sritį „Inovacijos“</w:t>
      </w:r>
      <w:r w:rsidR="0068598F" w:rsidRPr="0024753C">
        <w:rPr>
          <w:i/>
        </w:rPr>
        <w:t>.</w:t>
      </w:r>
    </w:p>
    <w:p w14:paraId="6151A57A" w14:textId="59C58CC0" w:rsidR="001B4A70" w:rsidRPr="0024753C" w:rsidRDefault="00BD42C0" w:rsidP="00B30FB7">
      <w:r w:rsidRPr="0024753C">
        <w:t>19</w:t>
      </w:r>
      <w:r w:rsidR="00D84416" w:rsidRPr="0024753C">
        <w:t>. Projekt</w:t>
      </w:r>
      <w:r w:rsidR="00CF2E9C" w:rsidRPr="0024753C">
        <w:t>ų</w:t>
      </w:r>
      <w:r w:rsidR="00D84416" w:rsidRPr="0024753C">
        <w:t xml:space="preserve"> </w:t>
      </w:r>
      <w:r w:rsidR="00CF2E9C" w:rsidRPr="0024753C">
        <w:t>atranka vykdoma</w:t>
      </w:r>
      <w:r w:rsidR="00AA4FF5" w:rsidRPr="0024753C">
        <w:t xml:space="preserve"> </w:t>
      </w:r>
      <w:r w:rsidR="00CF2E9C" w:rsidRPr="0024753C">
        <w:t xml:space="preserve">vadovaujantis </w:t>
      </w:r>
      <w:r w:rsidR="00D84416" w:rsidRPr="0024753C">
        <w:t>prioritetini</w:t>
      </w:r>
      <w:r w:rsidR="00CF2E9C" w:rsidRPr="0024753C">
        <w:t>ai</w:t>
      </w:r>
      <w:r w:rsidR="00D84416" w:rsidRPr="0024753C">
        <w:t>s projektų atrankos kriterij</w:t>
      </w:r>
      <w:r w:rsidR="00CF2E9C" w:rsidRPr="0024753C">
        <w:t>ai</w:t>
      </w:r>
      <w:r w:rsidR="00D84416" w:rsidRPr="0024753C">
        <w:t>s, nurodyt</w:t>
      </w:r>
      <w:r w:rsidR="00CF2E9C" w:rsidRPr="0024753C">
        <w:t>ai</w:t>
      </w:r>
      <w:r w:rsidR="00D84416" w:rsidRPr="0024753C">
        <w:t xml:space="preserve">s Aprašo 2 priede. </w:t>
      </w:r>
      <w:r w:rsidR="00722384" w:rsidRPr="0024753C">
        <w:t>Už atitiktį šiems prioritetiniams projektų atrankos kriterijams projektams skiriami balai</w:t>
      </w:r>
      <w:r w:rsidR="00073CE2" w:rsidRPr="0024753C">
        <w:t xml:space="preserve"> (maksimalus galimas balų skaičius pagal kiekvieną kriterijų nurodytas Aprašo 2 priede). </w:t>
      </w:r>
      <w:r w:rsidR="00722384" w:rsidRPr="0024753C">
        <w:t xml:space="preserve"> </w:t>
      </w:r>
      <w:r w:rsidR="0000781B" w:rsidRPr="0024753C">
        <w:t xml:space="preserve">Pagal ši Aprašą privaloma surinkti minimali balų suma yra </w:t>
      </w:r>
      <w:r w:rsidR="005C5784" w:rsidRPr="0024753C">
        <w:t>4</w:t>
      </w:r>
      <w:r w:rsidR="00ED643E" w:rsidRPr="0024753C">
        <w:t>1</w:t>
      </w:r>
      <w:r w:rsidR="001B4A70" w:rsidRPr="0024753C">
        <w:t xml:space="preserve">. </w:t>
      </w:r>
    </w:p>
    <w:p w14:paraId="14461A21" w14:textId="0AB5936B" w:rsidR="001B4A70" w:rsidRPr="0024753C" w:rsidRDefault="00BD42C0" w:rsidP="00B30FB7">
      <w:r w:rsidRPr="0024753C">
        <w:t>20</w:t>
      </w:r>
      <w:r w:rsidR="001B4A70" w:rsidRPr="0024753C">
        <w:t xml:space="preserve">. Jei projekto naudos ir kokybės vertinimo metu projektui suteikiama mažiau kaip </w:t>
      </w:r>
      <w:r w:rsidR="005C5784" w:rsidRPr="0024753C">
        <w:t>4</w:t>
      </w:r>
      <w:r w:rsidR="00ED643E" w:rsidRPr="0024753C">
        <w:t>1</w:t>
      </w:r>
      <w:r w:rsidR="001B4A70" w:rsidRPr="0024753C">
        <w:t xml:space="preserve"> bal</w:t>
      </w:r>
      <w:r w:rsidR="00ED643E" w:rsidRPr="0024753C">
        <w:t xml:space="preserve">as </w:t>
      </w:r>
      <w:r w:rsidR="001B4A70" w:rsidRPr="0024753C">
        <w:t>paraiška atmetama.</w:t>
      </w:r>
    </w:p>
    <w:p w14:paraId="6065318A" w14:textId="77777777" w:rsidR="00837E5A" w:rsidRPr="0024753C" w:rsidRDefault="002E5EAE" w:rsidP="00B30FB7">
      <w:r w:rsidRPr="0024753C">
        <w:t>2</w:t>
      </w:r>
      <w:r w:rsidR="00BD42C0" w:rsidRPr="0024753C">
        <w:t>1</w:t>
      </w:r>
      <w:r w:rsidR="002B603C" w:rsidRPr="0024753C">
        <w:t>. Pagal Aprašą nefinansuojami d</w:t>
      </w:r>
      <w:r w:rsidR="00837E5A" w:rsidRPr="0024753C">
        <w:t>idelės apimties projektai.</w:t>
      </w:r>
    </w:p>
    <w:p w14:paraId="252A54E6" w14:textId="77777777" w:rsidR="00D02EF6" w:rsidRPr="0024753C" w:rsidRDefault="003D4A1C" w:rsidP="00B30FB7">
      <w:r w:rsidRPr="0024753C">
        <w:t>2</w:t>
      </w:r>
      <w:r w:rsidR="00BD42C0" w:rsidRPr="0024753C">
        <w:t>2</w:t>
      </w:r>
      <w:r w:rsidR="003937B3" w:rsidRPr="0024753C">
        <w:t xml:space="preserve">. </w:t>
      </w:r>
      <w:r w:rsidR="00A04F42" w:rsidRPr="0024753C">
        <w:t xml:space="preserve">Teikiamų pagal Aprašą projektų </w:t>
      </w:r>
      <w:r w:rsidR="0087398D" w:rsidRPr="0024753C">
        <w:t xml:space="preserve">veiklų </w:t>
      </w:r>
      <w:r w:rsidR="00A04F42" w:rsidRPr="0024753C">
        <w:t>įgyvendinimo truk</w:t>
      </w:r>
      <w:r w:rsidR="00D02EF6" w:rsidRPr="0024753C">
        <w:t>mė turi būti ne ilgesnė kaip 36</w:t>
      </w:r>
      <w:r w:rsidR="00A04F42" w:rsidRPr="0024753C">
        <w:t> </w:t>
      </w:r>
      <w:r w:rsidR="00D02EF6" w:rsidRPr="0024753C">
        <w:t>mėnesiai</w:t>
      </w:r>
      <w:r w:rsidR="00A04F42" w:rsidRPr="0024753C">
        <w:t xml:space="preserve"> nuo projekto sutarties </w:t>
      </w:r>
      <w:r w:rsidR="006D60A1" w:rsidRPr="0024753C">
        <w:t>pasirašymo dienos.</w:t>
      </w:r>
    </w:p>
    <w:p w14:paraId="6407C642" w14:textId="77777777" w:rsidR="006507C9" w:rsidRPr="0024753C" w:rsidRDefault="003D4A1C" w:rsidP="00B30FB7">
      <w:r w:rsidRPr="0024753C">
        <w:t>2</w:t>
      </w:r>
      <w:r w:rsidR="00BD42C0" w:rsidRPr="0024753C">
        <w:t>3</w:t>
      </w:r>
      <w:r w:rsidR="001C036E" w:rsidRPr="0024753C">
        <w:t xml:space="preserve">. </w:t>
      </w:r>
      <w:r w:rsidR="00AC75EB" w:rsidRPr="0024753C">
        <w:t xml:space="preserve">Tam tikrais </w:t>
      </w:r>
      <w:r w:rsidR="00A04F42" w:rsidRPr="0024753C">
        <w:t xml:space="preserve">atvejais dėl objektyvių priežasčių, kurių projekto vykdytojas negalėjo numatyti paraiškos pateikimo ir vertinimo metu, projekto </w:t>
      </w:r>
      <w:r w:rsidR="004D2639" w:rsidRPr="0024753C">
        <w:t>veiklų</w:t>
      </w:r>
      <w:r w:rsidR="00627A1C" w:rsidRPr="0024753C">
        <w:t xml:space="preserve"> įgyvendinimo</w:t>
      </w:r>
      <w:r w:rsidR="00A04F42" w:rsidRPr="0024753C">
        <w:t xml:space="preserve"> laikotarpis gali būti pratęstas</w:t>
      </w:r>
      <w:r w:rsidR="00AE7089" w:rsidRPr="0024753C">
        <w:t>, bet ne ilgiau kaip 6 mėnesius</w:t>
      </w:r>
      <w:r w:rsidR="00ED643E" w:rsidRPr="0024753C">
        <w:t>.</w:t>
      </w:r>
    </w:p>
    <w:p w14:paraId="194DAF7D" w14:textId="77777777" w:rsidR="007A69C3" w:rsidRPr="0024753C" w:rsidRDefault="00BD42C0" w:rsidP="00B30FB7">
      <w:pPr>
        <w:rPr>
          <w:i/>
        </w:rPr>
      </w:pPr>
      <w:r w:rsidRPr="0024753C">
        <w:t>24</w:t>
      </w:r>
      <w:r w:rsidR="007A69C3" w:rsidRPr="0024753C">
        <w:t>. Projektas gali būti pradėtas įgyvendinti ne anksčiau nei po paraiškos registravimo įgyvendinančiojoje institucijoje dienos, tačiau projekto išlaidos nuo paraiškos registravimo dienos iki projekto sutarties pasirašymo yra patiriamos pareiškėjo ir partnerio (-ių) rizika. Jeigu projektas, kuriam prašoma finansavimo pradedamas įgyvendinti iki paraiškos registravimo įgyvendinančioje institucijoje dienos, visas projektas tampa netinkamas ir jam finansavimas neskiriamas.</w:t>
      </w:r>
    </w:p>
    <w:p w14:paraId="54521C42" w14:textId="77777777" w:rsidR="006507C9" w:rsidRPr="0024753C" w:rsidRDefault="006507C9" w:rsidP="00B30FB7">
      <w:r w:rsidRPr="0024753C">
        <w:t>2</w:t>
      </w:r>
      <w:r w:rsidR="004969FF" w:rsidRPr="0024753C">
        <w:t>5</w:t>
      </w:r>
      <w:r w:rsidRPr="0024753C">
        <w:t>.</w:t>
      </w:r>
      <w:r w:rsidR="00DF1EF0" w:rsidRPr="0024753C">
        <w:t xml:space="preserve"> </w:t>
      </w:r>
      <w:r w:rsidR="004969FF" w:rsidRPr="0024753C">
        <w:t>Projekto veiklos turi būti vykdomos Lietuvos Respublikoje</w:t>
      </w:r>
      <w:r w:rsidRPr="0024753C">
        <w:t>.</w:t>
      </w:r>
    </w:p>
    <w:p w14:paraId="6D13059D" w14:textId="77777777" w:rsidR="0018255A" w:rsidRPr="0024753C" w:rsidRDefault="006507C9" w:rsidP="00B30FB7">
      <w:r w:rsidRPr="0024753C">
        <w:t>2</w:t>
      </w:r>
      <w:r w:rsidR="004969FF" w:rsidRPr="0024753C">
        <w:t>6</w:t>
      </w:r>
      <w:r w:rsidRPr="0024753C">
        <w:t>. Pareiškėjas paraiškoje nurodo, kuriai iš sumanios specializacijos krypčių ir šių krypčių prioritetų, nurodytų Prioritetinių mokslinių tyrimų ir eksperimentinės (socialinės, kultūrinės) plėtros ir inovacijų raidos (sumaniosios specializacijos) krypčių ir jų prioritetų įgyvendinimo programoje, patvirtintoje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priskiriamas projektas, taip pat nurodo</w:t>
      </w:r>
      <w:r w:rsidR="00ED643E" w:rsidRPr="0024753C">
        <w:t>,</w:t>
      </w:r>
      <w:r w:rsidRPr="0024753C">
        <w:t xml:space="preserve"> kurį prioriteto teminį specifiškumą atitinka projektas. Galutinį priskyrimą arba nepriskyrimą konkrečiai sumanios specializacijos krypčiai ir jos prioritetui nustato įgyvendinančioji institucija vertinimo metu. Tuo atveju, jeigu įgyvendinančioji institucija nustato, kad projektas priskiriamas kitai sumanios specializacijos krypčiai ir (ar) šios krypties prioritetui nei pareiškėjas nurodė paraiškoje, pareiškėjui pasiūloma patikslinti paraiškoje nurodytą informaciją, kuriai iš sumanios specializacijos krypčių ir šių krypčių prioritetų priskiriamas projektas.</w:t>
      </w:r>
    </w:p>
    <w:p w14:paraId="0DCB389F" w14:textId="77777777" w:rsidR="00D7666E" w:rsidRPr="0024753C" w:rsidRDefault="003D4A1C" w:rsidP="00B30FB7">
      <w:r w:rsidRPr="0024753C">
        <w:t>2</w:t>
      </w:r>
      <w:r w:rsidR="004969FF" w:rsidRPr="0024753C">
        <w:t>7</w:t>
      </w:r>
      <w:r w:rsidR="00D7666E" w:rsidRPr="0024753C">
        <w:t xml:space="preserve">. </w:t>
      </w:r>
      <w:r w:rsidR="004969FF" w:rsidRPr="0024753C">
        <w:t>Pro</w:t>
      </w:r>
      <w:r w:rsidR="00F028A1" w:rsidRPr="0024753C">
        <w:t>jektu turi būti siekiama</w:t>
      </w:r>
      <w:r w:rsidR="004969FF" w:rsidRPr="0024753C">
        <w:t xml:space="preserve"> priemonės </w:t>
      </w:r>
      <w:r w:rsidR="001101DA" w:rsidRPr="0024753C">
        <w:t>įgyvendinimo stebėsenos rodiklio</w:t>
      </w:r>
      <w:r w:rsidR="00D5384C" w:rsidRPr="0024753C">
        <w:t>:</w:t>
      </w:r>
      <w:r w:rsidR="00F028A1" w:rsidRPr="0024753C">
        <w:t xml:space="preserve"> „Investicijas gavusių mokslo ir studijų institucijų sutarčių su įmonėmis finansinės vertės padidėjimas</w:t>
      </w:r>
      <w:r w:rsidR="001101DA" w:rsidRPr="0024753C">
        <w:t>“ (R.N.737).</w:t>
      </w:r>
    </w:p>
    <w:p w14:paraId="0910B3D6" w14:textId="60CFD0B6" w:rsidR="00FC55F8" w:rsidRPr="0024753C" w:rsidRDefault="005D6795" w:rsidP="00FC55F8">
      <w:r w:rsidRPr="0024753C">
        <w:t>2</w:t>
      </w:r>
      <w:r w:rsidR="004969FF" w:rsidRPr="0024753C">
        <w:t>8</w:t>
      </w:r>
      <w:r w:rsidR="00554917" w:rsidRPr="0024753C">
        <w:t xml:space="preserve">. Aprašo </w:t>
      </w:r>
      <w:r w:rsidR="0011051C" w:rsidRPr="0024753C">
        <w:t>2</w:t>
      </w:r>
      <w:r w:rsidR="004969FF" w:rsidRPr="0024753C">
        <w:t>7</w:t>
      </w:r>
      <w:r w:rsidR="0011051C" w:rsidRPr="0024753C">
        <w:t xml:space="preserve"> </w:t>
      </w:r>
      <w:r w:rsidR="001101DA" w:rsidRPr="0024753C">
        <w:t>papunktyje nurodyto</w:t>
      </w:r>
      <w:r w:rsidR="00554917" w:rsidRPr="0024753C">
        <w:t xml:space="preserve"> priemonės </w:t>
      </w:r>
      <w:r w:rsidR="001101DA" w:rsidRPr="0024753C">
        <w:t>įgyvendinimo stebėsenos rodiklio</w:t>
      </w:r>
      <w:r w:rsidR="00554917" w:rsidRPr="0024753C">
        <w:t xml:space="preserve"> skaičiavimo aprašas nustatytas </w:t>
      </w:r>
      <w:r w:rsidR="00FC55F8" w:rsidRPr="0024753C">
        <w:t xml:space="preserve">Nacionalinis stebėsenos rodiklių skaičiavimo apraše. Visų priemonės įgyvendinimo stebėsenos rodiklių skaičiavimo aprašai skelbiami ES struktūrinių fondų svetainėje </w:t>
      </w:r>
      <w:hyperlink r:id="rId17" w:history="1">
        <w:r w:rsidR="00FC55F8" w:rsidRPr="0024753C">
          <w:rPr>
            <w:rStyle w:val="Hipersaitas"/>
          </w:rPr>
          <w:t>www.esinvesticijos.lt</w:t>
        </w:r>
      </w:hyperlink>
      <w:r w:rsidR="00FC55F8" w:rsidRPr="0024753C">
        <w:t>.</w:t>
      </w:r>
    </w:p>
    <w:p w14:paraId="09152FC8" w14:textId="5EB19AA9" w:rsidR="00EB7589" w:rsidRPr="0024753C" w:rsidRDefault="004969FF" w:rsidP="00047FCF">
      <w:r w:rsidRPr="0024753C">
        <w:t>29</w:t>
      </w:r>
      <w:r w:rsidR="00245C96" w:rsidRPr="0024753C">
        <w:t xml:space="preserve">. </w:t>
      </w:r>
      <w:r w:rsidR="00FB501E" w:rsidRPr="0024753C">
        <w:t>Projekto pareng</w:t>
      </w:r>
      <w:r w:rsidR="00EB7589" w:rsidRPr="0024753C">
        <w:t>tumui taikom</w:t>
      </w:r>
      <w:r w:rsidR="00687825" w:rsidRPr="0024753C">
        <w:t>as</w:t>
      </w:r>
      <w:r w:rsidR="00EB7589" w:rsidRPr="0024753C">
        <w:t xml:space="preserve"> ši</w:t>
      </w:r>
      <w:r w:rsidR="00687825" w:rsidRPr="0024753C">
        <w:t>s</w:t>
      </w:r>
      <w:r w:rsidR="00EB7589" w:rsidRPr="0024753C">
        <w:t xml:space="preserve"> reikalavima</w:t>
      </w:r>
      <w:r w:rsidR="004C6881" w:rsidRPr="0024753C">
        <w:t xml:space="preserve">s </w:t>
      </w:r>
      <w:r w:rsidR="00096535" w:rsidRPr="0024753C">
        <w:t xml:space="preserve">– </w:t>
      </w:r>
      <w:r w:rsidR="00047FCF" w:rsidRPr="0024753C">
        <w:t>i</w:t>
      </w:r>
      <w:r w:rsidRPr="0024753C">
        <w:t>ki paraiškos pateikimo</w:t>
      </w:r>
      <w:r w:rsidR="00F437EE" w:rsidRPr="0024753C">
        <w:t xml:space="preserve"> </w:t>
      </w:r>
      <w:r w:rsidR="00041979" w:rsidRPr="0024753C">
        <w:t xml:space="preserve">pareiškėjas turi turėti veikiančią teisių, atsirandančių iš intelektinės veiklos rezultatų, valdymo tvarką, atitinkančią </w:t>
      </w:r>
      <w:r w:rsidR="00EB7589" w:rsidRPr="0024753C">
        <w:t>2009 m. gruodžio 1 d. Lietuvos Respublikos švietimo ir mokslo ministro įsakymu Nr. ISAK-2462 patvirtintų „Rekomendacijų Lietuvos mokslo ir studijų institucijoms dėl teisių, atsirandančių iš intelektinės veiklos rezultatų“ 7, 10, 12, 16 ir 17 punktuose nustatyt</w:t>
      </w:r>
      <w:r w:rsidR="00041979" w:rsidRPr="0024753C">
        <w:t>us reikalavimus ir tai patvirtinančius</w:t>
      </w:r>
      <w:r w:rsidR="00EB7589" w:rsidRPr="0024753C">
        <w:t xml:space="preserve"> dokument</w:t>
      </w:r>
      <w:r w:rsidR="00041979" w:rsidRPr="0024753C">
        <w:t>us.</w:t>
      </w:r>
      <w:r w:rsidR="00EB7589" w:rsidRPr="0024753C">
        <w:t xml:space="preserve"> </w:t>
      </w:r>
    </w:p>
    <w:p w14:paraId="0CD6D11E" w14:textId="77777777" w:rsidR="004F54A8" w:rsidRPr="0024753C" w:rsidRDefault="00047FCF" w:rsidP="00B30FB7">
      <w:r w:rsidRPr="0024753C">
        <w:t>3</w:t>
      </w:r>
      <w:r w:rsidR="00011B22" w:rsidRPr="0024753C">
        <w:t>0</w:t>
      </w:r>
      <w:r w:rsidR="00526105" w:rsidRPr="0024753C">
        <w:t xml:space="preserve">. </w:t>
      </w:r>
      <w:r w:rsidR="00B32193" w:rsidRPr="0024753C">
        <w:t>N</w:t>
      </w:r>
      <w:r w:rsidR="006C2F18" w:rsidRPr="0024753C">
        <w:t>egali</w:t>
      </w:r>
      <w:r w:rsidR="004D7975" w:rsidRPr="0024753C">
        <w:t xml:space="preserve"> būti numatyti </w:t>
      </w:r>
      <w:r w:rsidR="00B32193" w:rsidRPr="0024753C">
        <w:t xml:space="preserve">projekto </w:t>
      </w:r>
      <w:r w:rsidR="004D7975" w:rsidRPr="0024753C">
        <w:t xml:space="preserve">apribojimai, kurie turėtų neigiamą poveikį lyčių lygybės ir nediskriminavimo </w:t>
      </w:r>
      <w:r w:rsidR="00070BE9" w:rsidRPr="0024753C">
        <w:t xml:space="preserve">dėl lyties, rasės, tautybės, kalbos, kilmės, socialinės padėties, tikėjimo, </w:t>
      </w:r>
      <w:r w:rsidR="00070BE9" w:rsidRPr="0024753C">
        <w:lastRenderedPageBreak/>
        <w:t xml:space="preserve">įsitikinimų ar pažiūrų, amžiaus, negalios, lytinės orientacijos, etninės priklausomybės, religijos </w:t>
      </w:r>
      <w:r w:rsidR="00EB7589" w:rsidRPr="0024753C">
        <w:t>principų įgyvendinimui.</w:t>
      </w:r>
    </w:p>
    <w:p w14:paraId="28212DFD" w14:textId="77777777" w:rsidR="00526105" w:rsidRPr="0024753C" w:rsidRDefault="00047FCF" w:rsidP="00B30FB7">
      <w:r w:rsidRPr="0024753C">
        <w:t>3</w:t>
      </w:r>
      <w:r w:rsidR="00011B22" w:rsidRPr="0024753C">
        <w:t>1</w:t>
      </w:r>
      <w:r w:rsidR="00526105" w:rsidRPr="0024753C">
        <w:t xml:space="preserve">. </w:t>
      </w:r>
      <w:r w:rsidR="00B32193" w:rsidRPr="0024753C">
        <w:t>N</w:t>
      </w:r>
      <w:r w:rsidR="004D7975" w:rsidRPr="0024753C">
        <w:t xml:space="preserve">eturi būti numatyti </w:t>
      </w:r>
      <w:r w:rsidR="00B32193" w:rsidRPr="0024753C">
        <w:t xml:space="preserve">projekto </w:t>
      </w:r>
      <w:r w:rsidR="004D7975" w:rsidRPr="0024753C">
        <w:t xml:space="preserve">veiksmai, kurie turėtų neigiamą poveikį darnaus vystymosi principo įgyvendinimui. </w:t>
      </w:r>
    </w:p>
    <w:p w14:paraId="1BEDFE55" w14:textId="77777777" w:rsidR="007E2607" w:rsidRPr="0024753C" w:rsidRDefault="002E5EAE" w:rsidP="00B30FB7">
      <w:r w:rsidRPr="0024753C">
        <w:t>3</w:t>
      </w:r>
      <w:r w:rsidR="00011B22" w:rsidRPr="0024753C">
        <w:t>2</w:t>
      </w:r>
      <w:r w:rsidR="000F4D5D" w:rsidRPr="0024753C">
        <w:t xml:space="preserve">. </w:t>
      </w:r>
      <w:r w:rsidR="00604C5B" w:rsidRPr="0024753C">
        <w:t>Pagal Aprašą valstybės pagalba</w:t>
      </w:r>
      <w:r w:rsidR="00B308D4" w:rsidRPr="0024753C">
        <w:t>, kaip ji apibrėžta Sutarties dėl Europos Sąjungos veikimo (OL 2010 C 83, p. 47) 107 straipsnyje</w:t>
      </w:r>
      <w:r w:rsidR="00C37412" w:rsidRPr="0024753C">
        <w:t>,</w:t>
      </w:r>
      <w:r w:rsidR="00604C5B" w:rsidRPr="0024753C">
        <w:t xml:space="preserve"> </w:t>
      </w:r>
      <w:r w:rsidR="004049E2" w:rsidRPr="0024753C">
        <w:rPr>
          <w:color w:val="000000" w:themeColor="text1"/>
        </w:rPr>
        <w:t xml:space="preserve">ir </w:t>
      </w:r>
      <w:r w:rsidR="004049E2" w:rsidRPr="0024753C">
        <w:rPr>
          <w:i/>
          <w:color w:val="000000" w:themeColor="text1"/>
        </w:rPr>
        <w:t xml:space="preserve">de minimis </w:t>
      </w:r>
      <w:r w:rsidR="004049E2" w:rsidRPr="0024753C">
        <w:rPr>
          <w:color w:val="000000" w:themeColor="text1"/>
        </w:rPr>
        <w:t xml:space="preserve">pagalba, kuri atitinka 2013 m. gruodžio 18 d. Komisijos reglamento (ES) Nr. 1407/2013 dėl Sutarties dėl Europos Sąjungos veikimo 107 ir 108 straipsnių taikymo </w:t>
      </w:r>
      <w:r w:rsidR="004049E2" w:rsidRPr="0024753C">
        <w:rPr>
          <w:i/>
          <w:color w:val="000000" w:themeColor="text1"/>
        </w:rPr>
        <w:t xml:space="preserve">de minimis </w:t>
      </w:r>
      <w:r w:rsidR="004049E2" w:rsidRPr="0024753C">
        <w:rPr>
          <w:color w:val="000000" w:themeColor="text1"/>
        </w:rPr>
        <w:t xml:space="preserve">pagalbai (OL 2013 L 352, p. 1) nuostatas, </w:t>
      </w:r>
      <w:r w:rsidR="00604C5B" w:rsidRPr="0024753C">
        <w:t>neteikiama</w:t>
      </w:r>
      <w:r w:rsidR="00F226C8" w:rsidRPr="0024753C">
        <w:t>.</w:t>
      </w:r>
    </w:p>
    <w:p w14:paraId="1442B7EE" w14:textId="77777777" w:rsidR="003656A7" w:rsidRPr="0024753C" w:rsidRDefault="003656A7" w:rsidP="00B30FB7">
      <w:pPr>
        <w:rPr>
          <w:lang w:eastAsia="lt-LT"/>
        </w:rPr>
      </w:pPr>
    </w:p>
    <w:p w14:paraId="5E96F003" w14:textId="77777777" w:rsidR="0017184B" w:rsidRPr="0024753C" w:rsidRDefault="00F05128" w:rsidP="00774F7D">
      <w:pPr>
        <w:pStyle w:val="Antrat1"/>
        <w:keepNext/>
        <w:rPr>
          <w:lang w:eastAsia="lt-LT"/>
        </w:rPr>
      </w:pPr>
      <w:r w:rsidRPr="0024753C">
        <w:rPr>
          <w:lang w:eastAsia="lt-LT"/>
        </w:rPr>
        <w:t>IV</w:t>
      </w:r>
      <w:r w:rsidR="00AA4FF5" w:rsidRPr="0024753C">
        <w:rPr>
          <w:lang w:eastAsia="lt-LT"/>
        </w:rPr>
        <w:t xml:space="preserve"> </w:t>
      </w:r>
      <w:r w:rsidR="0017184B" w:rsidRPr="0024753C">
        <w:rPr>
          <w:lang w:eastAsia="lt-LT"/>
        </w:rPr>
        <w:t>SKYRIUS</w:t>
      </w:r>
    </w:p>
    <w:p w14:paraId="5F829906" w14:textId="77777777" w:rsidR="00F05128" w:rsidRPr="0024753C" w:rsidRDefault="00F05128" w:rsidP="00774F7D">
      <w:pPr>
        <w:pStyle w:val="Antrat1"/>
        <w:keepNext/>
        <w:rPr>
          <w:lang w:eastAsia="lt-LT"/>
        </w:rPr>
      </w:pPr>
      <w:r w:rsidRPr="0024753C">
        <w:rPr>
          <w:lang w:eastAsia="lt-LT"/>
        </w:rPr>
        <w:t xml:space="preserve"> TINKAMŲ FINANSUOTI PROJEKTO IŠLAIDŲ IR FINANSAVIMO REIKALAVIMAI</w:t>
      </w:r>
    </w:p>
    <w:p w14:paraId="303577A3" w14:textId="77777777" w:rsidR="00697E65" w:rsidRPr="0024753C" w:rsidRDefault="00697E65" w:rsidP="00774F7D">
      <w:pPr>
        <w:keepNext/>
        <w:rPr>
          <w:lang w:eastAsia="lt-LT"/>
        </w:rPr>
      </w:pPr>
    </w:p>
    <w:p w14:paraId="0E3B76BE" w14:textId="77777777" w:rsidR="00E002F3" w:rsidRPr="0024753C" w:rsidRDefault="00E002F3" w:rsidP="00774F7D">
      <w:pPr>
        <w:keepNext/>
        <w:rPr>
          <w:lang w:eastAsia="lt-LT"/>
        </w:rPr>
      </w:pPr>
    </w:p>
    <w:p w14:paraId="1A47184A" w14:textId="77777777" w:rsidR="00F05128" w:rsidRPr="0024753C" w:rsidRDefault="00B17C25" w:rsidP="00B30FB7">
      <w:pPr>
        <w:rPr>
          <w:rFonts w:ascii="Tms Rmn" w:hAnsi="Tms Rmn"/>
        </w:rPr>
      </w:pPr>
      <w:r w:rsidRPr="0024753C">
        <w:rPr>
          <w:lang w:eastAsia="lt-LT"/>
        </w:rPr>
        <w:t>3</w:t>
      </w:r>
      <w:r w:rsidR="00011B22" w:rsidRPr="0024753C">
        <w:rPr>
          <w:lang w:eastAsia="lt-LT"/>
        </w:rPr>
        <w:t>3</w:t>
      </w:r>
      <w:r w:rsidR="005155FA" w:rsidRPr="0024753C">
        <w:rPr>
          <w:lang w:eastAsia="lt-LT"/>
        </w:rPr>
        <w:t xml:space="preserve">. </w:t>
      </w:r>
      <w:r w:rsidR="00313EFE" w:rsidRPr="0024753C">
        <w:rPr>
          <w:lang w:eastAsia="lt-LT"/>
        </w:rPr>
        <w:t>Projekto išlaidos</w:t>
      </w:r>
      <w:r w:rsidR="00217458" w:rsidRPr="0024753C">
        <w:rPr>
          <w:lang w:eastAsia="lt-LT"/>
        </w:rPr>
        <w:t xml:space="preserve"> turi atitikti Projektų</w:t>
      </w:r>
      <w:r w:rsidR="005155FA" w:rsidRPr="0024753C">
        <w:rPr>
          <w:lang w:eastAsia="lt-LT"/>
        </w:rPr>
        <w:t xml:space="preserve"> taisyklių VI skyriuje</w:t>
      </w:r>
      <w:r w:rsidR="00F83173" w:rsidRPr="0024753C">
        <w:rPr>
          <w:lang w:eastAsia="lt-LT"/>
        </w:rPr>
        <w:t xml:space="preserve"> (p</w:t>
      </w:r>
      <w:r w:rsidR="00F83173" w:rsidRPr="0024753C">
        <w:rPr>
          <w:iCs/>
          <w:lang w:eastAsia="lt-LT"/>
        </w:rPr>
        <w:t>agal Aprašą Projektų taisyklių 405.2 punkte nustatytas reikalavimas  išankstinėms sąskaitoms pateikti prekių tiekėjo ar paslaugų teikėjo gautą kredito įstaigos išankstinio mokėjimo  grąžinimo garantiją, laidavimo ar laidavimo draudimo dokumentą netaikomas)</w:t>
      </w:r>
      <w:r w:rsidR="005155FA" w:rsidRPr="0024753C">
        <w:rPr>
          <w:lang w:eastAsia="lt-LT"/>
        </w:rPr>
        <w:t xml:space="preserve"> </w:t>
      </w:r>
      <w:r w:rsidR="006C2F18" w:rsidRPr="0024753C">
        <w:rPr>
          <w:lang w:eastAsia="lt-LT"/>
        </w:rPr>
        <w:t>ir Rekomendacijose dėl projektų išlaidų atitikties Europos Sąjungos struktūrinių fondų reikalavimams, kurios</w:t>
      </w:r>
      <w:r w:rsidR="00EA2784" w:rsidRPr="0024753C">
        <w:rPr>
          <w:lang w:eastAsia="lt-LT"/>
        </w:rPr>
        <w:t xml:space="preserve"> </w:t>
      </w:r>
      <w:r w:rsidR="00EA2784" w:rsidRPr="0024753C">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24753C">
        <w:rPr>
          <w:lang w:eastAsia="lt-LT"/>
        </w:rPr>
        <w:t xml:space="preserve"> paskelbtos svetainėje </w:t>
      </w:r>
      <w:hyperlink r:id="rId18" w:history="1">
        <w:r w:rsidR="006C2F18" w:rsidRPr="0024753C">
          <w:rPr>
            <w:rStyle w:val="Hipersaitas"/>
            <w:rFonts w:eastAsia="Times New Roman"/>
            <w:lang w:eastAsia="lt-LT"/>
          </w:rPr>
          <w:t>www.esinvesticijos.lt</w:t>
        </w:r>
      </w:hyperlink>
      <w:r w:rsidR="006C2F18" w:rsidRPr="0024753C">
        <w:rPr>
          <w:lang w:eastAsia="lt-LT"/>
        </w:rPr>
        <w:t xml:space="preserve">, </w:t>
      </w:r>
      <w:r w:rsidR="005155FA" w:rsidRPr="0024753C">
        <w:rPr>
          <w:lang w:eastAsia="lt-LT"/>
        </w:rPr>
        <w:t>išdėstytus projekto išlaidoms</w:t>
      </w:r>
      <w:r w:rsidR="00697E65" w:rsidRPr="0024753C">
        <w:rPr>
          <w:lang w:eastAsia="lt-LT"/>
        </w:rPr>
        <w:t xml:space="preserve"> taikomus reikalavimus</w:t>
      </w:r>
      <w:r w:rsidR="005155FA" w:rsidRPr="0024753C">
        <w:rPr>
          <w:lang w:eastAsia="lt-LT"/>
        </w:rPr>
        <w:t>.</w:t>
      </w:r>
    </w:p>
    <w:p w14:paraId="347B8A60" w14:textId="5E873E1A" w:rsidR="00D85ECA" w:rsidRPr="0024753C" w:rsidRDefault="00B17C25" w:rsidP="00B30FB7">
      <w:pPr>
        <w:rPr>
          <w:lang w:eastAsia="lt-LT"/>
        </w:rPr>
      </w:pPr>
      <w:r w:rsidRPr="0024753C">
        <w:rPr>
          <w:lang w:eastAsia="lt-LT"/>
        </w:rPr>
        <w:t>3</w:t>
      </w:r>
      <w:r w:rsidR="00011B22" w:rsidRPr="0024753C">
        <w:rPr>
          <w:lang w:eastAsia="lt-LT"/>
        </w:rPr>
        <w:t>4</w:t>
      </w:r>
      <w:r w:rsidR="00D85ECA" w:rsidRPr="0024753C">
        <w:rPr>
          <w:lang w:eastAsia="lt-LT"/>
        </w:rPr>
        <w:t xml:space="preserve">. </w:t>
      </w:r>
      <w:r w:rsidR="00313EFE" w:rsidRPr="0024753C">
        <w:rPr>
          <w:lang w:eastAsia="lt-LT"/>
        </w:rPr>
        <w:t>Didžiausia</w:t>
      </w:r>
      <w:r w:rsidR="00697E65" w:rsidRPr="0024753C">
        <w:rPr>
          <w:lang w:eastAsia="lt-LT"/>
        </w:rPr>
        <w:t xml:space="preserve"> </w:t>
      </w:r>
      <w:r w:rsidR="00D85ECA" w:rsidRPr="0024753C">
        <w:rPr>
          <w:lang w:eastAsia="lt-LT"/>
        </w:rPr>
        <w:t xml:space="preserve">galima projektui skirti finansavimo lėšų suma yra </w:t>
      </w:r>
      <w:r w:rsidR="005C5784" w:rsidRPr="0024753C">
        <w:rPr>
          <w:lang w:eastAsia="lt-LT"/>
        </w:rPr>
        <w:t>7</w:t>
      </w:r>
      <w:r w:rsidR="008F3294" w:rsidRPr="0024753C">
        <w:rPr>
          <w:lang w:eastAsia="lt-LT"/>
        </w:rPr>
        <w:t>00</w:t>
      </w:r>
      <w:r w:rsidR="00AE034E" w:rsidRPr="0024753C">
        <w:rPr>
          <w:lang w:eastAsia="lt-LT"/>
        </w:rPr>
        <w:t xml:space="preserve"> 000</w:t>
      </w:r>
      <w:r w:rsidR="00A92DCA" w:rsidRPr="0024753C">
        <w:rPr>
          <w:lang w:eastAsia="lt-LT"/>
        </w:rPr>
        <w:t xml:space="preserve"> </w:t>
      </w:r>
      <w:r w:rsidR="00D85ECA" w:rsidRPr="0024753C">
        <w:rPr>
          <w:lang w:eastAsia="lt-LT"/>
        </w:rPr>
        <w:t xml:space="preserve"> Eur (</w:t>
      </w:r>
      <w:r w:rsidR="008F3294" w:rsidRPr="0024753C">
        <w:rPr>
          <w:lang w:eastAsia="lt-LT"/>
        </w:rPr>
        <w:t>septyni</w:t>
      </w:r>
      <w:r w:rsidR="00AE034E" w:rsidRPr="0024753C">
        <w:rPr>
          <w:lang w:eastAsia="lt-LT"/>
        </w:rPr>
        <w:t xml:space="preserve"> </w:t>
      </w:r>
      <w:r w:rsidR="00011B22" w:rsidRPr="0024753C">
        <w:rPr>
          <w:lang w:eastAsia="lt-LT"/>
        </w:rPr>
        <w:t>šimtai tūkstančių</w:t>
      </w:r>
      <w:r w:rsidR="00D85ECA" w:rsidRPr="0024753C">
        <w:rPr>
          <w:lang w:eastAsia="lt-LT"/>
        </w:rPr>
        <w:t xml:space="preserve"> eurų).</w:t>
      </w:r>
    </w:p>
    <w:p w14:paraId="02786743" w14:textId="05665D31" w:rsidR="00043383" w:rsidRPr="0024753C" w:rsidRDefault="00D06311" w:rsidP="00D85ECA">
      <w:pPr>
        <w:rPr>
          <w:rFonts w:eastAsia="Times New Roman"/>
          <w:lang w:eastAsia="lt-LT"/>
        </w:rPr>
      </w:pPr>
      <w:r w:rsidRPr="0024753C">
        <w:rPr>
          <w:lang w:eastAsia="lt-LT"/>
        </w:rPr>
        <w:t>3</w:t>
      </w:r>
      <w:r w:rsidR="00011B22" w:rsidRPr="0024753C">
        <w:rPr>
          <w:lang w:eastAsia="lt-LT"/>
        </w:rPr>
        <w:t>5</w:t>
      </w:r>
      <w:r w:rsidR="00D85ECA" w:rsidRPr="0024753C">
        <w:rPr>
          <w:lang w:eastAsia="lt-LT"/>
        </w:rPr>
        <w:t xml:space="preserve">. </w:t>
      </w:r>
      <w:r w:rsidR="00D85ECA" w:rsidRPr="0024753C">
        <w:rPr>
          <w:rFonts w:eastAsia="Times New Roman"/>
          <w:lang w:eastAsia="lt-LT"/>
        </w:rPr>
        <w:t xml:space="preserve">Mažiausia projektui galima skirti finansavimo lėšų suma yra </w:t>
      </w:r>
      <w:r w:rsidR="005C5784" w:rsidRPr="0024753C">
        <w:rPr>
          <w:rFonts w:eastAsia="Times New Roman"/>
          <w:lang w:eastAsia="lt-LT"/>
        </w:rPr>
        <w:t>10</w:t>
      </w:r>
      <w:r w:rsidR="001D59EA" w:rsidRPr="0024753C">
        <w:rPr>
          <w:rFonts w:eastAsia="Times New Roman"/>
          <w:lang w:eastAsia="lt-LT"/>
        </w:rPr>
        <w:t>0</w:t>
      </w:r>
      <w:r w:rsidR="00D85ECA" w:rsidRPr="0024753C">
        <w:rPr>
          <w:rFonts w:eastAsia="Times New Roman"/>
          <w:lang w:eastAsia="lt-LT"/>
        </w:rPr>
        <w:t xml:space="preserve"> 000 Eur (</w:t>
      </w:r>
      <w:r w:rsidR="001D59EA" w:rsidRPr="0024753C">
        <w:rPr>
          <w:rFonts w:eastAsia="Times New Roman"/>
          <w:lang w:eastAsia="lt-LT"/>
        </w:rPr>
        <w:t>šimtas</w:t>
      </w:r>
      <w:r w:rsidR="00D85ECA" w:rsidRPr="0024753C">
        <w:rPr>
          <w:rFonts w:eastAsia="Times New Roman"/>
          <w:lang w:eastAsia="lt-LT"/>
        </w:rPr>
        <w:t xml:space="preserve"> tūkstančių eurų).</w:t>
      </w:r>
    </w:p>
    <w:p w14:paraId="601E1568" w14:textId="77777777" w:rsidR="00043383" w:rsidRPr="0024753C" w:rsidRDefault="00D0045A" w:rsidP="00047FCF">
      <w:pPr>
        <w:rPr>
          <w:lang w:eastAsia="lt-LT"/>
        </w:rPr>
      </w:pPr>
      <w:r w:rsidRPr="0024753C">
        <w:rPr>
          <w:rFonts w:eastAsia="Times New Roman"/>
          <w:lang w:eastAsia="lt-LT"/>
        </w:rPr>
        <w:t>3</w:t>
      </w:r>
      <w:r w:rsidR="00011B22" w:rsidRPr="0024753C">
        <w:rPr>
          <w:rFonts w:eastAsia="Times New Roman"/>
          <w:lang w:eastAsia="lt-LT"/>
        </w:rPr>
        <w:t>6</w:t>
      </w:r>
      <w:r w:rsidRPr="0024753C">
        <w:rPr>
          <w:rFonts w:eastAsia="Times New Roman"/>
          <w:lang w:eastAsia="lt-LT"/>
        </w:rPr>
        <w:t xml:space="preserve">. </w:t>
      </w:r>
      <w:r w:rsidR="007108E2" w:rsidRPr="0024753C">
        <w:rPr>
          <w:lang w:eastAsia="lt-LT"/>
        </w:rPr>
        <w:t>Didžiausia galima projekto finansuojamoji dalis</w:t>
      </w:r>
      <w:r w:rsidR="009E1C10" w:rsidRPr="0024753C">
        <w:rPr>
          <w:lang w:eastAsia="lt-LT"/>
        </w:rPr>
        <w:t xml:space="preserve"> </w:t>
      </w:r>
      <w:r w:rsidR="008F21F8" w:rsidRPr="0024753C">
        <w:rPr>
          <w:lang w:eastAsia="lt-LT"/>
        </w:rPr>
        <w:t xml:space="preserve">sudaro </w:t>
      </w:r>
      <w:r w:rsidR="00B13BCC" w:rsidRPr="0024753C">
        <w:rPr>
          <w:lang w:eastAsia="lt-LT"/>
        </w:rPr>
        <w:t>100</w:t>
      </w:r>
      <w:r w:rsidR="007108E2" w:rsidRPr="0024753C">
        <w:rPr>
          <w:lang w:eastAsia="lt-LT"/>
        </w:rPr>
        <w:t xml:space="preserve"> proc. visų tinkamų finansuoti projekto išlaidų</w:t>
      </w:r>
      <w:r w:rsidR="0021681A" w:rsidRPr="0024753C">
        <w:rPr>
          <w:lang w:eastAsia="lt-LT"/>
        </w:rPr>
        <w:t>. Pareiškėjas ir (arba) partneris savo iniciatyva ir savo ir (arba) kitų šaltinių lėšomis gali prisidėti prie projekto įgyvendinimo</w:t>
      </w:r>
      <w:r w:rsidR="000E4965" w:rsidRPr="0024753C">
        <w:t>.</w:t>
      </w:r>
    </w:p>
    <w:p w14:paraId="7D282D18" w14:textId="77777777" w:rsidR="00AB1676" w:rsidRPr="0024753C" w:rsidRDefault="00D06311" w:rsidP="00B30FB7">
      <w:pPr>
        <w:rPr>
          <w:lang w:eastAsia="lt-LT"/>
        </w:rPr>
      </w:pPr>
      <w:r w:rsidRPr="0024753C">
        <w:rPr>
          <w:lang w:eastAsia="lt-LT"/>
        </w:rPr>
        <w:t>3</w:t>
      </w:r>
      <w:r w:rsidR="00011B22" w:rsidRPr="0024753C">
        <w:rPr>
          <w:lang w:eastAsia="lt-LT"/>
        </w:rPr>
        <w:t>7</w:t>
      </w:r>
      <w:r w:rsidR="00043383" w:rsidRPr="0024753C">
        <w:rPr>
          <w:lang w:eastAsia="lt-LT"/>
        </w:rPr>
        <w:t xml:space="preserve">. </w:t>
      </w:r>
      <w:r w:rsidR="00825B45" w:rsidRPr="0024753C">
        <w:rPr>
          <w:lang w:eastAsia="lt-LT"/>
        </w:rPr>
        <w:t xml:space="preserve">Projekto tinkamų finansuoti išlaidų dalis, kurios nepadengia projektui skiriamo finansavimo lėšos, turi būti finansuojama iš projekto vykdytojo ir (ar) partnerio (-ių) lėšų. </w:t>
      </w:r>
    </w:p>
    <w:p w14:paraId="0956DB4C" w14:textId="77777777" w:rsidR="00C14388" w:rsidRPr="0024753C" w:rsidRDefault="00011B22" w:rsidP="00D06311">
      <w:pPr>
        <w:rPr>
          <w:lang w:eastAsia="lt-LT"/>
        </w:rPr>
      </w:pPr>
      <w:r w:rsidRPr="0024753C">
        <w:rPr>
          <w:lang w:eastAsia="lt-LT"/>
        </w:rPr>
        <w:t>38</w:t>
      </w:r>
      <w:r w:rsidR="00217458" w:rsidRPr="0024753C">
        <w:rPr>
          <w:lang w:eastAsia="lt-LT"/>
        </w:rPr>
        <w:t>. Pagal Apr</w:t>
      </w:r>
      <w:r w:rsidR="002C501E" w:rsidRPr="0024753C">
        <w:rPr>
          <w:lang w:eastAsia="lt-LT"/>
        </w:rPr>
        <w:t>ašą tinkamų</w:t>
      </w:r>
      <w:r w:rsidR="00B805A4" w:rsidRPr="0024753C">
        <w:rPr>
          <w:lang w:eastAsia="lt-LT"/>
        </w:rPr>
        <w:t xml:space="preserve"> arba netinkamų</w:t>
      </w:r>
      <w:r w:rsidR="00217458" w:rsidRPr="0024753C">
        <w:rPr>
          <w:lang w:eastAsia="lt-LT"/>
        </w:rPr>
        <w:t xml:space="preserve"> finansuot</w:t>
      </w:r>
      <w:r w:rsidR="00C14388" w:rsidRPr="0024753C">
        <w:rPr>
          <w:lang w:eastAsia="lt-LT"/>
        </w:rPr>
        <w:t>i išlaidų kategorijos yra šios: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14388" w:rsidRPr="0024753C" w14:paraId="40B40323"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7A389" w14:textId="77777777" w:rsidR="00C14388" w:rsidRPr="0024753C" w:rsidRDefault="00C14388" w:rsidP="00C14388">
            <w:pPr>
              <w:ind w:left="-57" w:right="-57" w:firstLine="0"/>
              <w:jc w:val="center"/>
              <w:rPr>
                <w:rFonts w:eastAsia="Times New Roman"/>
                <w:b/>
                <w:bCs/>
                <w:lang w:eastAsia="lt-LT"/>
              </w:rPr>
            </w:pPr>
            <w:r w:rsidRPr="0024753C">
              <w:rPr>
                <w:rFonts w:eastAsia="Times New Roman"/>
                <w:b/>
                <w:bCs/>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9B00F" w14:textId="77777777" w:rsidR="00C14388" w:rsidRPr="0024753C" w:rsidRDefault="00C14388" w:rsidP="00C14388">
            <w:pPr>
              <w:ind w:left="-57" w:right="-57" w:firstLine="0"/>
              <w:jc w:val="center"/>
              <w:rPr>
                <w:rFonts w:eastAsia="Times New Roman"/>
                <w:b/>
                <w:bCs/>
                <w:lang w:eastAsia="lt-LT"/>
              </w:rPr>
            </w:pPr>
            <w:r w:rsidRPr="0024753C">
              <w:rPr>
                <w:rFonts w:eastAsia="Times New Roman"/>
                <w:b/>
                <w:bCs/>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421DD" w14:textId="77777777" w:rsidR="00C14388" w:rsidRPr="0024753C" w:rsidRDefault="00C14388" w:rsidP="00C14388">
            <w:pPr>
              <w:ind w:left="-57" w:right="-57" w:firstLine="0"/>
              <w:jc w:val="center"/>
              <w:rPr>
                <w:rFonts w:eastAsia="Times New Roman"/>
                <w:b/>
                <w:lang w:eastAsia="lt-LT"/>
              </w:rPr>
            </w:pPr>
            <w:r w:rsidRPr="0024753C">
              <w:rPr>
                <w:rFonts w:eastAsia="Times New Roman"/>
                <w:b/>
                <w:lang w:eastAsia="lt-LT"/>
              </w:rPr>
              <w:t>Reikalavimai ir paaiškinimai</w:t>
            </w:r>
          </w:p>
        </w:tc>
      </w:tr>
      <w:tr w:rsidR="00C14388" w:rsidRPr="0024753C" w14:paraId="6CF5403A"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E92643"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6DBC4C"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FDD6EEC" w14:textId="77777777" w:rsidR="00C14388" w:rsidRPr="0024753C" w:rsidRDefault="00C14388" w:rsidP="00C14388">
            <w:pPr>
              <w:ind w:firstLine="0"/>
              <w:rPr>
                <w:rFonts w:eastAsia="Times New Roman"/>
                <w:lang w:eastAsia="lt-LT"/>
              </w:rPr>
            </w:pPr>
            <w:r w:rsidRPr="0024753C">
              <w:rPr>
                <w:rFonts w:eastAsia="Times New Roman"/>
                <w:lang w:eastAsia="lt-LT"/>
              </w:rPr>
              <w:t>Netinkamos finansuoti išlaidos.</w:t>
            </w:r>
          </w:p>
        </w:tc>
      </w:tr>
      <w:tr w:rsidR="00C14388" w:rsidRPr="0024753C" w14:paraId="5E6C8D7B"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ADF1E0"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4DB25"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BF7D9D5" w14:textId="77777777" w:rsidR="00C14388" w:rsidRPr="0024753C" w:rsidRDefault="00C14388" w:rsidP="00FC3753">
            <w:pPr>
              <w:ind w:firstLine="0"/>
              <w:rPr>
                <w:rFonts w:eastAsia="Times New Roman"/>
                <w:bCs/>
                <w:lang w:eastAsia="lt-LT"/>
              </w:rPr>
            </w:pPr>
            <w:r w:rsidRPr="0024753C">
              <w:rPr>
                <w:rFonts w:eastAsia="Times New Roman"/>
                <w:bCs/>
                <w:lang w:eastAsia="lt-LT"/>
              </w:rPr>
              <w:t xml:space="preserve">Netinkamos finansuoti išlaidos. </w:t>
            </w:r>
          </w:p>
        </w:tc>
      </w:tr>
      <w:tr w:rsidR="00C14388" w:rsidRPr="0024753C" w14:paraId="253BB9B0"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7C7E01"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AA96F" w14:textId="77777777" w:rsidR="00C14388" w:rsidRPr="0024753C" w:rsidRDefault="00C14388" w:rsidP="00C14388">
            <w:pPr>
              <w:ind w:right="-57" w:firstLine="0"/>
              <w:jc w:val="left"/>
              <w:rPr>
                <w:rFonts w:eastAsia="Times New Roman"/>
                <w:b/>
                <w:bCs/>
                <w:lang w:eastAsia="lt-LT"/>
              </w:rPr>
            </w:pPr>
            <w:r w:rsidRPr="0024753C">
              <w:rPr>
                <w:rFonts w:eastAsia="Times New Roman"/>
                <w:b/>
                <w:bCs/>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242BC3A" w14:textId="77777777" w:rsidR="00C14388" w:rsidRPr="0024753C" w:rsidRDefault="00C14388" w:rsidP="00C14388">
            <w:pPr>
              <w:ind w:firstLine="0"/>
              <w:jc w:val="left"/>
              <w:rPr>
                <w:rFonts w:eastAsia="Times New Roman"/>
                <w:b/>
                <w:bCs/>
                <w:lang w:eastAsia="lt-LT"/>
              </w:rPr>
            </w:pPr>
            <w:r w:rsidRPr="0024753C">
              <w:rPr>
                <w:rFonts w:eastAsia="Times New Roman"/>
                <w:lang w:eastAsia="lt-LT"/>
              </w:rPr>
              <w:t>Netinkamos finansuoti išlaidos.</w:t>
            </w:r>
          </w:p>
        </w:tc>
      </w:tr>
      <w:tr w:rsidR="00C14388" w:rsidRPr="0024753C" w14:paraId="2A4147E2"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4F6CC0"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BFD75"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8074725" w14:textId="77777777" w:rsidR="00C14388" w:rsidRPr="0024753C" w:rsidRDefault="004C6881" w:rsidP="007A0EE7">
            <w:pPr>
              <w:ind w:firstLine="0"/>
              <w:rPr>
                <w:rFonts w:eastAsia="Times New Roman"/>
                <w:lang w:eastAsia="lt-LT"/>
              </w:rPr>
            </w:pPr>
            <w:r w:rsidRPr="0024753C">
              <w:rPr>
                <w:rFonts w:eastAsia="Times New Roman"/>
                <w:lang w:eastAsia="lt-LT"/>
              </w:rPr>
              <w:t>Netinkamos finansuoti išlaidos.</w:t>
            </w:r>
          </w:p>
        </w:tc>
      </w:tr>
      <w:tr w:rsidR="00C14388" w:rsidRPr="0024753C" w14:paraId="77C6AC9D"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6F8318"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04E8F7"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516A1CE1" w14:textId="77777777" w:rsidR="00A67F5A" w:rsidRPr="0024753C" w:rsidRDefault="00A67F5A" w:rsidP="008F7DFC">
            <w:pPr>
              <w:ind w:firstLine="0"/>
              <w:rPr>
                <w:rFonts w:eastAsia="Times New Roman"/>
                <w:lang w:eastAsia="lt-LT"/>
              </w:rPr>
            </w:pPr>
            <w:r w:rsidRPr="0024753C">
              <w:rPr>
                <w:rFonts w:eastAsia="Times New Roman"/>
                <w:lang w:eastAsia="lt-LT"/>
              </w:rPr>
              <w:t>Tinkamos finansuoti šios išlaidos</w:t>
            </w:r>
            <w:r w:rsidR="00357F60" w:rsidRPr="0024753C">
              <w:rPr>
                <w:rFonts w:eastAsia="Times New Roman"/>
                <w:lang w:eastAsia="lt-LT"/>
              </w:rPr>
              <w:t xml:space="preserve"> projekto įgyvendinimo laikotarpiu</w:t>
            </w:r>
            <w:r w:rsidRPr="0024753C">
              <w:rPr>
                <w:rFonts w:eastAsia="Times New Roman"/>
                <w:lang w:eastAsia="lt-LT"/>
              </w:rPr>
              <w:t>:</w:t>
            </w:r>
          </w:p>
          <w:p w14:paraId="6EE2B2B6" w14:textId="1C7CCB50" w:rsidR="00357F60" w:rsidRPr="0024753C" w:rsidRDefault="00357F60" w:rsidP="00096535">
            <w:pPr>
              <w:pStyle w:val="Default"/>
              <w:numPr>
                <w:ilvl w:val="0"/>
                <w:numId w:val="10"/>
              </w:numPr>
              <w:tabs>
                <w:tab w:val="left" w:pos="630"/>
              </w:tabs>
              <w:ind w:left="0" w:firstLine="360"/>
              <w:jc w:val="both"/>
              <w:rPr>
                <w:rFonts w:ascii="Times New Roman" w:hAnsi="Times New Roman" w:cs="Times New Roman"/>
              </w:rPr>
            </w:pPr>
            <w:r w:rsidRPr="0024753C">
              <w:rPr>
                <w:rFonts w:ascii="Times New Roman" w:hAnsi="Times New Roman" w:cs="Times New Roman"/>
              </w:rPr>
              <w:t>personalo</w:t>
            </w:r>
            <w:r w:rsidR="00D73835" w:rsidRPr="0024753C">
              <w:rPr>
                <w:rFonts w:ascii="Times New Roman" w:hAnsi="Times New Roman" w:cs="Times New Roman"/>
              </w:rPr>
              <w:t>, atliekančio žinių ir technologijų perdavimo, mokslo ir verslo bendradarbiavimo skatinimo</w:t>
            </w:r>
            <w:r w:rsidR="009F7A10" w:rsidRPr="0024753C">
              <w:rPr>
                <w:rFonts w:ascii="Times New Roman" w:hAnsi="Times New Roman" w:cs="Times New Roman"/>
              </w:rPr>
              <w:t>, atviros prieigos prie MTEP infrastruktūros paslaugų organizavimo</w:t>
            </w:r>
            <w:r w:rsidR="00D73835" w:rsidRPr="0024753C">
              <w:rPr>
                <w:rFonts w:ascii="Times New Roman" w:hAnsi="Times New Roman" w:cs="Times New Roman"/>
              </w:rPr>
              <w:t xml:space="preserve"> funkcijas,</w:t>
            </w:r>
            <w:r w:rsidRPr="0024753C">
              <w:rPr>
                <w:rFonts w:ascii="Times New Roman" w:hAnsi="Times New Roman" w:cs="Times New Roman"/>
              </w:rPr>
              <w:t xml:space="preserve"> darbo užmokesčio</w:t>
            </w:r>
            <w:r w:rsidR="001F2777" w:rsidRPr="0024753C">
              <w:rPr>
                <w:rFonts w:ascii="Times New Roman" w:hAnsi="Times New Roman" w:cs="Times New Roman"/>
              </w:rPr>
              <w:t xml:space="preserve"> ir</w:t>
            </w:r>
            <w:r w:rsidRPr="0024753C">
              <w:rPr>
                <w:rFonts w:ascii="Times New Roman" w:hAnsi="Times New Roman" w:cs="Times New Roman"/>
              </w:rPr>
              <w:t xml:space="preserve"> komandiruočių </w:t>
            </w:r>
            <w:r w:rsidR="0000125F" w:rsidRPr="0024753C">
              <w:rPr>
                <w:rFonts w:ascii="Times New Roman" w:hAnsi="Times New Roman" w:cs="Times New Roman"/>
              </w:rPr>
              <w:t>išlaidos;</w:t>
            </w:r>
          </w:p>
          <w:p w14:paraId="2B5BB002" w14:textId="77777777" w:rsidR="00A67F5A" w:rsidRPr="0024753C" w:rsidRDefault="00357F60" w:rsidP="005A2180">
            <w:pPr>
              <w:pStyle w:val="Default"/>
              <w:numPr>
                <w:ilvl w:val="0"/>
                <w:numId w:val="10"/>
              </w:numPr>
              <w:tabs>
                <w:tab w:val="left" w:pos="346"/>
                <w:tab w:val="left" w:pos="630"/>
              </w:tabs>
              <w:ind w:left="0" w:firstLine="346"/>
              <w:jc w:val="both"/>
              <w:rPr>
                <w:rFonts w:eastAsia="Times New Roman"/>
                <w:lang w:eastAsia="lt-LT"/>
              </w:rPr>
            </w:pPr>
            <w:r w:rsidRPr="0024753C">
              <w:rPr>
                <w:rFonts w:ascii="Times New Roman" w:hAnsi="Times New Roman" w:cs="Times New Roman"/>
              </w:rPr>
              <w:lastRenderedPageBreak/>
              <w:t>trumpalaikio turto (</w:t>
            </w:r>
            <w:r w:rsidRPr="0024753C">
              <w:rPr>
                <w:rFonts w:ascii="Times New Roman" w:eastAsia="Times New Roman" w:hAnsi="Times New Roman" w:cs="Times New Roman"/>
                <w:lang w:eastAsia="lt-LT"/>
              </w:rPr>
              <w:t>medžiagų, mažaverčio inventoriaus ir panašių produktų)</w:t>
            </w:r>
            <w:r w:rsidRPr="0024753C">
              <w:rPr>
                <w:rFonts w:ascii="Times New Roman" w:hAnsi="Times New Roman" w:cs="Times New Roman"/>
              </w:rPr>
              <w:t xml:space="preserve"> pir</w:t>
            </w:r>
            <w:r w:rsidR="00142A94" w:rsidRPr="0024753C">
              <w:rPr>
                <w:rFonts w:ascii="Times New Roman" w:hAnsi="Times New Roman" w:cs="Times New Roman"/>
              </w:rPr>
              <w:t>kimo ir (arba) nuomos išlaidos</w:t>
            </w:r>
            <w:r w:rsidR="00D62C7A" w:rsidRPr="0024753C">
              <w:rPr>
                <w:rFonts w:ascii="Times New Roman" w:hAnsi="Times New Roman" w:cs="Times New Roman"/>
              </w:rPr>
              <w:t>;</w:t>
            </w:r>
          </w:p>
          <w:p w14:paraId="2857B6E4" w14:textId="026F4B99" w:rsidR="00D73835" w:rsidRPr="0024753C" w:rsidRDefault="00142A94">
            <w:pPr>
              <w:pStyle w:val="Default"/>
              <w:numPr>
                <w:ilvl w:val="0"/>
                <w:numId w:val="10"/>
              </w:numPr>
              <w:tabs>
                <w:tab w:val="left" w:pos="346"/>
                <w:tab w:val="left" w:pos="630"/>
              </w:tabs>
              <w:jc w:val="both"/>
              <w:rPr>
                <w:rFonts w:ascii="Times New Roman" w:hAnsi="Times New Roman" w:cs="Times New Roman"/>
              </w:rPr>
            </w:pPr>
            <w:r w:rsidRPr="0024753C">
              <w:rPr>
                <w:rFonts w:ascii="Times New Roman" w:hAnsi="Times New Roman" w:cs="Times New Roman"/>
              </w:rPr>
              <w:t>konsultavimo ir lygiaverčių paslaugų išlaidos</w:t>
            </w:r>
            <w:r w:rsidR="00096535" w:rsidRPr="0024753C">
              <w:rPr>
                <w:rFonts w:ascii="Times New Roman" w:hAnsi="Times New Roman" w:cs="Times New Roman"/>
              </w:rPr>
              <w:t xml:space="preserve">, susijusios su </w:t>
            </w:r>
            <w:r w:rsidR="00207864" w:rsidRPr="0024753C">
              <w:rPr>
                <w:rFonts w:ascii="Times New Roman" w:hAnsi="Times New Roman" w:cs="Times New Roman"/>
              </w:rPr>
              <w:t xml:space="preserve">žinių ir technologijų perdavimo procesų koordinavimu, </w:t>
            </w:r>
            <w:r w:rsidR="00D73835" w:rsidRPr="0024753C">
              <w:rPr>
                <w:rFonts w:ascii="Times New Roman" w:hAnsi="Times New Roman" w:cs="Times New Roman"/>
              </w:rPr>
              <w:t xml:space="preserve">išradimų atskleidimo proceso </w:t>
            </w:r>
            <w:r w:rsidR="00207864" w:rsidRPr="0024753C">
              <w:rPr>
                <w:rFonts w:ascii="Times New Roman" w:hAnsi="Times New Roman" w:cs="Times New Roman"/>
              </w:rPr>
              <w:t xml:space="preserve">ir </w:t>
            </w:r>
            <w:r w:rsidR="00D73835" w:rsidRPr="0024753C">
              <w:rPr>
                <w:rFonts w:ascii="Times New Roman" w:hAnsi="Times New Roman" w:cs="Times New Roman"/>
              </w:rPr>
              <w:t>,</w:t>
            </w:r>
            <w:r w:rsidR="00207864" w:rsidRPr="0024753C">
              <w:rPr>
                <w:rFonts w:ascii="Times New Roman" w:hAnsi="Times New Roman" w:cs="Times New Roman"/>
              </w:rPr>
              <w:t xml:space="preserve"> intelektinės nuosavybės apsaugos organizavimu;</w:t>
            </w:r>
            <w:r w:rsidR="00D73835" w:rsidRPr="0024753C">
              <w:rPr>
                <w:rFonts w:ascii="Times New Roman" w:hAnsi="Times New Roman" w:cs="Times New Roman"/>
              </w:rPr>
              <w:t xml:space="preserve"> MTEP rezultatų komercinimu</w:t>
            </w:r>
            <w:r w:rsidR="00207864" w:rsidRPr="0024753C">
              <w:rPr>
                <w:rFonts w:ascii="Times New Roman" w:hAnsi="Times New Roman" w:cs="Times New Roman"/>
              </w:rPr>
              <w:t>;</w:t>
            </w:r>
            <w:r w:rsidR="00D73835" w:rsidRPr="0024753C">
              <w:rPr>
                <w:rFonts w:ascii="Times New Roman" w:hAnsi="Times New Roman" w:cs="Times New Roman"/>
              </w:rPr>
              <w:t xml:space="preserve"> </w:t>
            </w:r>
            <w:r w:rsidR="00207864" w:rsidRPr="0024753C">
              <w:rPr>
                <w:rFonts w:ascii="Times New Roman" w:hAnsi="Times New Roman" w:cs="Times New Roman"/>
              </w:rPr>
              <w:t xml:space="preserve">jauno MTEP grįsto verslo vystymu; </w:t>
            </w:r>
            <w:r w:rsidR="00D73835" w:rsidRPr="0024753C">
              <w:rPr>
                <w:rFonts w:ascii="Times New Roman" w:hAnsi="Times New Roman" w:cs="Times New Roman"/>
              </w:rPr>
              <w:t xml:space="preserve">tikslinių rinkų ir finansavimo šaltinių paieškos </w:t>
            </w:r>
            <w:r w:rsidR="00207864" w:rsidRPr="0024753C">
              <w:rPr>
                <w:rFonts w:ascii="Times New Roman" w:hAnsi="Times New Roman" w:cs="Times New Roman"/>
              </w:rPr>
              <w:t xml:space="preserve">intelektinės veiklos </w:t>
            </w:r>
            <w:r w:rsidR="00D73835" w:rsidRPr="0024753C">
              <w:rPr>
                <w:rFonts w:ascii="Times New Roman" w:hAnsi="Times New Roman" w:cs="Times New Roman"/>
              </w:rPr>
              <w:t xml:space="preserve">rezultatų komercinimo veikloms </w:t>
            </w:r>
            <w:r w:rsidR="00BB7E9F" w:rsidRPr="0024753C">
              <w:rPr>
                <w:rFonts w:ascii="Times New Roman" w:hAnsi="Times New Roman" w:cs="Times New Roman"/>
              </w:rPr>
              <w:t>vykdyti organizavimu</w:t>
            </w:r>
            <w:r w:rsidR="00207864" w:rsidRPr="0024753C">
              <w:rPr>
                <w:rFonts w:ascii="Times New Roman" w:hAnsi="Times New Roman" w:cs="Times New Roman"/>
              </w:rPr>
              <w:t>;</w:t>
            </w:r>
            <w:r w:rsidR="00BB7E9F" w:rsidRPr="0024753C">
              <w:rPr>
                <w:rFonts w:ascii="Times New Roman" w:hAnsi="Times New Roman" w:cs="Times New Roman"/>
              </w:rPr>
              <w:t xml:space="preserve"> </w:t>
            </w:r>
            <w:r w:rsidR="00D73835" w:rsidRPr="0024753C">
              <w:rPr>
                <w:rFonts w:ascii="Times New Roman" w:hAnsi="Times New Roman" w:cs="Times New Roman"/>
              </w:rPr>
              <w:t xml:space="preserve"> </w:t>
            </w:r>
            <w:r w:rsidR="00BB7E9F" w:rsidRPr="0024753C">
              <w:rPr>
                <w:rFonts w:ascii="Times New Roman" w:hAnsi="Times New Roman" w:cs="Times New Roman"/>
              </w:rPr>
              <w:t>mokslo ir verslo bendradarbiavimui reikalingų partnerių paieška</w:t>
            </w:r>
            <w:r w:rsidR="00207864" w:rsidRPr="0024753C">
              <w:rPr>
                <w:rFonts w:ascii="Times New Roman" w:hAnsi="Times New Roman" w:cs="Times New Roman"/>
              </w:rPr>
              <w:t>;</w:t>
            </w:r>
            <w:r w:rsidR="00BB7E9F" w:rsidRPr="0024753C">
              <w:rPr>
                <w:rFonts w:ascii="Times New Roman" w:hAnsi="Times New Roman" w:cs="Times New Roman"/>
              </w:rPr>
              <w:t xml:space="preserve"> atviros prieigos </w:t>
            </w:r>
            <w:r w:rsidR="002D6647" w:rsidRPr="0024753C">
              <w:rPr>
                <w:rFonts w:ascii="Times New Roman" w:hAnsi="Times New Roman" w:cs="Times New Roman"/>
              </w:rPr>
              <w:t xml:space="preserve">prie MTEP infrastruktūros </w:t>
            </w:r>
            <w:r w:rsidR="00BB7E9F" w:rsidRPr="0024753C">
              <w:rPr>
                <w:rFonts w:ascii="Times New Roman" w:hAnsi="Times New Roman" w:cs="Times New Roman"/>
              </w:rPr>
              <w:t>paslaugų organizavimu</w:t>
            </w:r>
            <w:r w:rsidR="00207864" w:rsidRPr="0024753C">
              <w:rPr>
                <w:rFonts w:ascii="Times New Roman" w:hAnsi="Times New Roman" w:cs="Times New Roman"/>
              </w:rPr>
              <w:t>.</w:t>
            </w:r>
            <w:r w:rsidR="00BB7E9F" w:rsidRPr="0024753C">
              <w:rPr>
                <w:rFonts w:ascii="Times New Roman" w:hAnsi="Times New Roman" w:cs="Times New Roman"/>
              </w:rPr>
              <w:t>.</w:t>
            </w:r>
          </w:p>
          <w:p w14:paraId="1F8F76EA" w14:textId="77777777" w:rsidR="00064086" w:rsidRPr="0024753C" w:rsidRDefault="00064086" w:rsidP="0094557C">
            <w:pPr>
              <w:pStyle w:val="Default"/>
              <w:tabs>
                <w:tab w:val="left" w:pos="346"/>
                <w:tab w:val="left" w:pos="630"/>
              </w:tabs>
              <w:jc w:val="both"/>
              <w:rPr>
                <w:rFonts w:ascii="Times New Roman" w:hAnsi="Times New Roman" w:cs="Times New Roman"/>
              </w:rPr>
            </w:pPr>
          </w:p>
          <w:p w14:paraId="63E55174" w14:textId="77777777" w:rsidR="00064086" w:rsidRPr="0024753C" w:rsidRDefault="00064086" w:rsidP="0094557C">
            <w:pPr>
              <w:pStyle w:val="Default"/>
              <w:tabs>
                <w:tab w:val="left" w:pos="346"/>
                <w:tab w:val="left" w:pos="630"/>
              </w:tabs>
              <w:jc w:val="both"/>
              <w:rPr>
                <w:rFonts w:ascii="Times New Roman" w:hAnsi="Times New Roman" w:cs="Times New Roman"/>
              </w:rPr>
            </w:pPr>
            <w:r w:rsidRPr="0024753C">
              <w:rPr>
                <w:rFonts w:ascii="Times New Roman" w:hAnsi="Times New Roman" w:cs="Times New Roman"/>
              </w:rPr>
              <w:t>Kryžminio finansavimo lėšomis tinkamos finansuoti personalo, atliekančio žinių ir technologijų perdavimo, mokslo ir verslo bendradarbiavimo skatinimo funkcijas, kvalifikacijos tobulinimo išlaidos.</w:t>
            </w:r>
          </w:p>
          <w:p w14:paraId="6B640DE9" w14:textId="77777777" w:rsidR="000470FA" w:rsidRPr="0024753C" w:rsidRDefault="000470FA" w:rsidP="0094557C">
            <w:pPr>
              <w:pStyle w:val="Default"/>
              <w:tabs>
                <w:tab w:val="left" w:pos="346"/>
                <w:tab w:val="left" w:pos="630"/>
              </w:tabs>
              <w:jc w:val="both"/>
              <w:rPr>
                <w:rFonts w:ascii="Times New Roman" w:eastAsia="Times New Roman" w:hAnsi="Times New Roman" w:cs="Times New Roman"/>
                <w:lang w:eastAsia="lt-LT"/>
              </w:rPr>
            </w:pPr>
          </w:p>
          <w:p w14:paraId="787691DC" w14:textId="77777777" w:rsidR="00C14388" w:rsidRPr="0024753C" w:rsidRDefault="00843AB6" w:rsidP="0094557C">
            <w:pPr>
              <w:pStyle w:val="Default"/>
              <w:tabs>
                <w:tab w:val="left" w:pos="346"/>
                <w:tab w:val="left" w:pos="630"/>
              </w:tabs>
              <w:jc w:val="both"/>
              <w:rPr>
                <w:rFonts w:ascii="Times New Roman" w:eastAsia="Times New Roman" w:hAnsi="Times New Roman" w:cs="Times New Roman"/>
                <w:lang w:eastAsia="lt-LT"/>
              </w:rPr>
            </w:pPr>
            <w:r w:rsidRPr="0024753C">
              <w:rPr>
                <w:rFonts w:ascii="Times New Roman" w:eastAsia="Times New Roman" w:hAnsi="Times New Roman" w:cs="Times New Roman"/>
                <w:lang w:eastAsia="lt-LT"/>
              </w:rPr>
              <w:t>Projektą vykdančio personalo darbo užmokesčio už kasmetines atostogas ir (ar) kompensacijos už nepanaudotas kasmetines atostogas išlaidoms taikoma kasmetinių atostogų išmokų fiksuotoji norma, vadovaujantis 2016 m. sausio 19 d. Lietuvos Respublikos finansų ministerijos patvirtinta Kasmetinių atostogų išmokų fiksuotųjų normų nustatymo tyrimo ataskaita.</w:t>
            </w:r>
          </w:p>
        </w:tc>
      </w:tr>
      <w:tr w:rsidR="00C14388" w:rsidRPr="0024753C" w14:paraId="1257D8F8"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90171" w14:textId="6F72BB7C" w:rsidR="00C14388" w:rsidRPr="0024753C" w:rsidRDefault="00C14388" w:rsidP="00C14388">
            <w:pPr>
              <w:ind w:firstLine="0"/>
              <w:jc w:val="left"/>
              <w:rPr>
                <w:rFonts w:eastAsia="Times New Roman"/>
                <w:b/>
                <w:bCs/>
                <w:lang w:eastAsia="lt-LT"/>
              </w:rPr>
            </w:pPr>
            <w:r w:rsidRPr="0024753C">
              <w:rPr>
                <w:rFonts w:eastAsia="Times New Roman"/>
                <w:b/>
                <w:bCs/>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191002"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2F881344" w14:textId="77777777" w:rsidR="00C14388" w:rsidRPr="0024753C" w:rsidRDefault="00C14388" w:rsidP="00C14388">
            <w:pPr>
              <w:ind w:firstLine="0"/>
              <w:jc w:val="left"/>
              <w:rPr>
                <w:rFonts w:eastAsia="Times New Roman"/>
                <w:i/>
                <w:lang w:eastAsia="lt-LT"/>
              </w:rPr>
            </w:pPr>
            <w:r w:rsidRPr="0024753C">
              <w:rPr>
                <w:rFonts w:eastAsia="Times New Roman"/>
                <w:lang w:eastAsia="lt-LT"/>
              </w:rPr>
              <w:t>Netinkamos finansuoti išlaidos.</w:t>
            </w:r>
          </w:p>
        </w:tc>
      </w:tr>
      <w:tr w:rsidR="00C14388" w:rsidRPr="0024753C" w14:paraId="229CED61" w14:textId="77777777" w:rsidTr="00C70CB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B5D96"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225DF" w14:textId="77777777" w:rsidR="00C14388" w:rsidRPr="0024753C" w:rsidRDefault="00C14388" w:rsidP="00C14388">
            <w:pPr>
              <w:ind w:firstLine="0"/>
              <w:jc w:val="left"/>
              <w:rPr>
                <w:rFonts w:eastAsia="Times New Roman"/>
                <w:b/>
                <w:bCs/>
                <w:lang w:eastAsia="lt-LT"/>
              </w:rPr>
            </w:pPr>
            <w:r w:rsidRPr="0024753C">
              <w:rPr>
                <w:rFonts w:eastAsia="Times New Roman"/>
                <w:b/>
                <w:bCs/>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663C8CF" w14:textId="77777777" w:rsidR="00C14388" w:rsidRPr="0024753C" w:rsidRDefault="00C14388" w:rsidP="008F7DFC">
            <w:pPr>
              <w:ind w:firstLine="0"/>
              <w:rPr>
                <w:rFonts w:eastAsia="Times New Roman"/>
                <w:lang w:eastAsia="lt-LT"/>
              </w:rPr>
            </w:pPr>
          </w:p>
          <w:p w14:paraId="7D1B7D25" w14:textId="77777777" w:rsidR="00DD210C" w:rsidRPr="0024753C" w:rsidRDefault="00DD210C" w:rsidP="008F7DFC">
            <w:pPr>
              <w:ind w:firstLine="0"/>
              <w:rPr>
                <w:rFonts w:eastAsia="Times New Roman"/>
                <w:lang w:eastAsia="lt-LT"/>
              </w:rPr>
            </w:pPr>
            <w:r w:rsidRPr="0024753C">
              <w:rPr>
                <w:rFonts w:eastAsia="Times New Roman"/>
                <w:lang w:eastAsia="lt-LT"/>
              </w:rPr>
              <w:t>Netiesioginėms projekto išlaidoms apmokėti taikoma fiksuotoji projekto išlaidų norma apskaičiuojama pagal Projektų taisyklių 10 priedą.</w:t>
            </w:r>
          </w:p>
        </w:tc>
      </w:tr>
    </w:tbl>
    <w:p w14:paraId="794B5C4E" w14:textId="77777777" w:rsidR="00B805A4" w:rsidRPr="0024753C" w:rsidRDefault="00DF2A86" w:rsidP="00D06311">
      <w:pPr>
        <w:rPr>
          <w:rFonts w:ascii="Helv" w:eastAsia="Calibri" w:hAnsi="Helv" w:cs="Helv"/>
          <w:color w:val="000000"/>
          <w:sz w:val="20"/>
          <w:szCs w:val="20"/>
          <w:lang w:eastAsia="lt-LT"/>
        </w:rPr>
      </w:pPr>
      <w:r w:rsidRPr="0024753C">
        <w:rPr>
          <w:rFonts w:eastAsia="Times New Roman"/>
          <w:lang w:eastAsia="lt-LT"/>
        </w:rPr>
        <w:t xml:space="preserve">Pastaba: </w:t>
      </w:r>
      <w:r w:rsidR="00113F60" w:rsidRPr="0024753C">
        <w:rPr>
          <w:rFonts w:eastAsia="Times New Roman"/>
          <w:lang w:eastAsia="lt-LT"/>
        </w:rPr>
        <w:t xml:space="preserve">Paraiškos formos projekto biudžeto </w:t>
      </w:r>
      <w:r w:rsidR="00113F60" w:rsidRPr="0024753C">
        <w:rPr>
          <w:lang w:eastAsia="lt-LT"/>
        </w:rPr>
        <w:t>l</w:t>
      </w:r>
      <w:r w:rsidR="00652283" w:rsidRPr="0024753C">
        <w:rPr>
          <w:lang w:eastAsia="lt-LT"/>
        </w:rPr>
        <w:t xml:space="preserve">entelė pildoma vadovaujantis </w:t>
      </w:r>
      <w:r w:rsidRPr="0024753C">
        <w:rPr>
          <w:lang w:eastAsia="lt-LT"/>
        </w:rPr>
        <w:t>instrukcija Projekto b</w:t>
      </w:r>
      <w:r w:rsidR="00652283" w:rsidRPr="0024753C">
        <w:rPr>
          <w:lang w:eastAsia="lt-LT"/>
        </w:rPr>
        <w:t xml:space="preserve">iudžeto </w:t>
      </w:r>
      <w:r w:rsidRPr="0024753C">
        <w:rPr>
          <w:lang w:eastAsia="lt-LT"/>
        </w:rPr>
        <w:t xml:space="preserve">formos </w:t>
      </w:r>
      <w:r w:rsidR="00652283" w:rsidRPr="0024753C">
        <w:rPr>
          <w:lang w:eastAsia="lt-LT"/>
        </w:rPr>
        <w:t>pildym</w:t>
      </w:r>
      <w:r w:rsidRPr="0024753C">
        <w:rPr>
          <w:lang w:eastAsia="lt-LT"/>
        </w:rPr>
        <w:t>as</w:t>
      </w:r>
      <w:r w:rsidR="00652283" w:rsidRPr="0024753C">
        <w:rPr>
          <w:lang w:eastAsia="lt-LT"/>
        </w:rPr>
        <w:t xml:space="preserve">, pateikta Rekomendacijose dėl projektų išlaidų atitikties Europos </w:t>
      </w:r>
      <w:r w:rsidR="00842A6F" w:rsidRPr="0024753C">
        <w:rPr>
          <w:lang w:eastAsia="lt-LT"/>
        </w:rPr>
        <w:t>S</w:t>
      </w:r>
      <w:r w:rsidR="00652283" w:rsidRPr="0024753C">
        <w:rPr>
          <w:lang w:eastAsia="lt-LT"/>
        </w:rPr>
        <w:t xml:space="preserve">ąjungos struktūrinių fondų reikalavimams, </w:t>
      </w:r>
      <w:r w:rsidRPr="0024753C">
        <w:rPr>
          <w:lang w:eastAsia="lt-LT"/>
        </w:rPr>
        <w:t xml:space="preserve">kurios </w:t>
      </w:r>
      <w:r w:rsidR="00842A6F" w:rsidRPr="0024753C">
        <w:rPr>
          <w:lang w:eastAsia="lt-LT"/>
        </w:rPr>
        <w:t>skelbiam</w:t>
      </w:r>
      <w:r w:rsidR="00C4067F" w:rsidRPr="0024753C">
        <w:rPr>
          <w:lang w:eastAsia="lt-LT"/>
        </w:rPr>
        <w:t>os</w:t>
      </w:r>
      <w:r w:rsidR="00842A6F" w:rsidRPr="0024753C">
        <w:rPr>
          <w:lang w:eastAsia="lt-LT"/>
        </w:rPr>
        <w:t xml:space="preserve"> adresu </w:t>
      </w:r>
      <w:r w:rsidR="00652283" w:rsidRPr="0024753C">
        <w:rPr>
          <w:rFonts w:eastAsia="Calibri"/>
          <w:i/>
          <w:color w:val="000000"/>
          <w:lang w:eastAsia="lt-LT"/>
        </w:rPr>
        <w:t>http://www.esinvesticijos.lt/lt/dokumentai/2014-2020-m-rekomendacijos-del-projektu-islaidu-atitikties-europos-sajungos-strukturiniu-fondu-reikalavimams</w:t>
      </w:r>
      <w:r w:rsidR="003A4AEE" w:rsidRPr="0024753C">
        <w:rPr>
          <w:rFonts w:eastAsia="Calibri"/>
          <w:i/>
          <w:color w:val="000000"/>
          <w:lang w:eastAsia="lt-LT"/>
        </w:rPr>
        <w:t>.</w:t>
      </w:r>
      <w:r w:rsidR="00652283" w:rsidRPr="0024753C" w:rsidDel="00396B5B">
        <w:rPr>
          <w:rStyle w:val="Komentaronuoroda"/>
          <w:rFonts w:ascii="Helv" w:eastAsia="Calibri" w:hAnsi="Helv" w:cs="Helv"/>
          <w:i/>
          <w:color w:val="000000"/>
          <w:sz w:val="20"/>
          <w:szCs w:val="20"/>
          <w:lang w:eastAsia="lt-LT"/>
        </w:rPr>
        <w:t xml:space="preserve"> </w:t>
      </w:r>
    </w:p>
    <w:p w14:paraId="5B2113C5" w14:textId="2FA207A1" w:rsidR="009F6513" w:rsidRPr="0024753C" w:rsidRDefault="00011B22" w:rsidP="009F6513">
      <w:pPr>
        <w:ind w:firstLine="567"/>
        <w:rPr>
          <w:rFonts w:eastAsia="Times New Roman"/>
          <w:lang w:eastAsia="lt-LT"/>
        </w:rPr>
      </w:pPr>
      <w:r w:rsidRPr="0024753C">
        <w:rPr>
          <w:lang w:eastAsia="lt-LT"/>
        </w:rPr>
        <w:t>39</w:t>
      </w:r>
      <w:r w:rsidR="00D9759C" w:rsidRPr="0024753C">
        <w:rPr>
          <w:lang w:eastAsia="lt-LT"/>
        </w:rPr>
        <w:t xml:space="preserve">. </w:t>
      </w:r>
      <w:r w:rsidR="00064086" w:rsidRPr="0024753C">
        <w:rPr>
          <w:lang w:eastAsia="lt-LT"/>
        </w:rPr>
        <w:t>Kryžminis finansavimas gali sudaryti ne daugiau kaip 10 proc. visų tinkamų finansuoti projekto išlaidų</w:t>
      </w:r>
      <w:r w:rsidR="009F6513" w:rsidRPr="0024753C">
        <w:rPr>
          <w:lang w:eastAsia="lt-LT"/>
        </w:rPr>
        <w:t>.</w:t>
      </w:r>
    </w:p>
    <w:p w14:paraId="1F005B17" w14:textId="77777777" w:rsidR="009F6513" w:rsidRPr="0024753C" w:rsidRDefault="00CF20C6" w:rsidP="009F6513">
      <w:pPr>
        <w:ind w:firstLine="567"/>
        <w:rPr>
          <w:lang w:eastAsia="lt-LT"/>
        </w:rPr>
      </w:pPr>
      <w:r w:rsidRPr="0024753C">
        <w:rPr>
          <w:rFonts w:eastAsia="Times New Roman"/>
          <w:lang w:eastAsia="lt-LT"/>
        </w:rPr>
        <w:t>4</w:t>
      </w:r>
      <w:r w:rsidR="00011B22" w:rsidRPr="0024753C">
        <w:rPr>
          <w:rFonts w:eastAsia="Times New Roman"/>
          <w:lang w:eastAsia="lt-LT"/>
        </w:rPr>
        <w:t>0</w:t>
      </w:r>
      <w:r w:rsidR="009F6513" w:rsidRPr="0024753C">
        <w:rPr>
          <w:rFonts w:eastAsia="Times New Roman"/>
          <w:lang w:eastAsia="lt-LT"/>
        </w:rPr>
        <w:t xml:space="preserve">. </w:t>
      </w:r>
      <w:r w:rsidR="00843AB6" w:rsidRPr="0024753C">
        <w:rPr>
          <w:lang w:eastAsia="lt-LT"/>
        </w:rPr>
        <w:t>Išlai</w:t>
      </w:r>
      <w:r w:rsidR="00011B22" w:rsidRPr="0024753C">
        <w:rPr>
          <w:lang w:eastAsia="lt-LT"/>
        </w:rPr>
        <w:t>dos, apmokamos taikant Aprašo 38</w:t>
      </w:r>
      <w:r w:rsidR="00843AB6" w:rsidRPr="0024753C">
        <w:rPr>
          <w:lang w:eastAsia="lt-LT"/>
        </w:rPr>
        <w:t xml:space="preserve"> punkte nurodytas fiksuotąsias normas, turi atitikti Projektų taisyklių 35 skirsnį</w:t>
      </w:r>
      <w:r w:rsidR="009F6513" w:rsidRPr="0024753C">
        <w:rPr>
          <w:lang w:eastAsia="lt-LT"/>
        </w:rPr>
        <w:t xml:space="preserve">. </w:t>
      </w:r>
    </w:p>
    <w:p w14:paraId="6BB331C2" w14:textId="77777777" w:rsidR="0015583B" w:rsidRPr="0024753C" w:rsidRDefault="00CF20C6" w:rsidP="00047FCF">
      <w:pPr>
        <w:ind w:firstLine="567"/>
        <w:rPr>
          <w:lang w:eastAsia="lt-LT"/>
        </w:rPr>
      </w:pPr>
      <w:r w:rsidRPr="0024753C">
        <w:rPr>
          <w:lang w:eastAsia="lt-LT"/>
        </w:rPr>
        <w:t>4</w:t>
      </w:r>
      <w:r w:rsidR="00011B22" w:rsidRPr="0024753C">
        <w:rPr>
          <w:lang w:eastAsia="lt-LT"/>
        </w:rPr>
        <w:t>1</w:t>
      </w:r>
      <w:r w:rsidR="009F6513" w:rsidRPr="0024753C">
        <w:rPr>
          <w:lang w:eastAsia="lt-LT"/>
        </w:rPr>
        <w:t xml:space="preserve">. </w:t>
      </w:r>
      <w:r w:rsidR="00047FCF" w:rsidRPr="0024753C">
        <w:rPr>
          <w:lang w:eastAsia="lt-LT"/>
        </w:rPr>
        <w:t>P</w:t>
      </w:r>
      <w:r w:rsidR="009F6513" w:rsidRPr="0024753C">
        <w:rPr>
          <w:lang w:eastAsia="lt-LT"/>
        </w:rPr>
        <w:t>araiškos parengimo išlaidos yra netinkamos finansuoti.</w:t>
      </w:r>
    </w:p>
    <w:p w14:paraId="5488C65A" w14:textId="77777777" w:rsidR="00167FA0" w:rsidRPr="0024753C" w:rsidRDefault="00011B22" w:rsidP="00047FCF">
      <w:pPr>
        <w:ind w:firstLine="567"/>
        <w:rPr>
          <w:rFonts w:eastAsia="Times New Roman"/>
          <w:lang w:eastAsia="lt-LT"/>
        </w:rPr>
      </w:pPr>
      <w:r w:rsidRPr="0024753C">
        <w:rPr>
          <w:lang w:eastAsia="lt-LT"/>
        </w:rPr>
        <w:t>42</w:t>
      </w:r>
      <w:r w:rsidR="00167FA0" w:rsidRPr="0024753C">
        <w:rPr>
          <w:lang w:eastAsia="lt-LT"/>
        </w:rPr>
        <w:t xml:space="preserve">.  </w:t>
      </w:r>
      <w:r w:rsidR="0061136E" w:rsidRPr="0024753C">
        <w:rPr>
          <w:lang w:eastAsia="lt-LT"/>
        </w:rPr>
        <w:t>Pajamoms iš projekto veiklų, gautoms projekto įgyvendinimo metu ir po projekto finansavimo pabaigos, taikomi reikalavimai nustatyti Projektų taisyklių 36 skirsnyje.</w:t>
      </w:r>
    </w:p>
    <w:p w14:paraId="1E2E53AC" w14:textId="77777777" w:rsidR="003656A7" w:rsidRPr="0024753C" w:rsidRDefault="003656A7" w:rsidP="009C4ADB">
      <w:pPr>
        <w:ind w:firstLine="0"/>
        <w:rPr>
          <w:lang w:eastAsia="lt-LT"/>
        </w:rPr>
      </w:pPr>
    </w:p>
    <w:p w14:paraId="724CB351" w14:textId="77777777" w:rsidR="00871EF1" w:rsidRPr="0024753C" w:rsidRDefault="00924EB7" w:rsidP="00B42EBF">
      <w:pPr>
        <w:pStyle w:val="Antrat1"/>
        <w:rPr>
          <w:lang w:eastAsia="lt-LT"/>
        </w:rPr>
      </w:pPr>
      <w:r w:rsidRPr="0024753C">
        <w:rPr>
          <w:lang w:eastAsia="lt-LT"/>
        </w:rPr>
        <w:t>V</w:t>
      </w:r>
      <w:r w:rsidR="00871EF1" w:rsidRPr="0024753C">
        <w:rPr>
          <w:lang w:eastAsia="lt-LT"/>
        </w:rPr>
        <w:t xml:space="preserve"> SKYRIUS</w:t>
      </w:r>
    </w:p>
    <w:p w14:paraId="03880F5C" w14:textId="77777777" w:rsidR="00924EB7" w:rsidRPr="0024753C" w:rsidRDefault="00924EB7" w:rsidP="00B42EBF">
      <w:pPr>
        <w:pStyle w:val="Antrat1"/>
        <w:rPr>
          <w:lang w:eastAsia="lt-LT"/>
        </w:rPr>
      </w:pPr>
      <w:r w:rsidRPr="0024753C">
        <w:rPr>
          <w:lang w:eastAsia="lt-LT"/>
        </w:rPr>
        <w:t xml:space="preserve"> PARAIŠKŲ RENGIMAS, PAREIŠKĖJŲ INFORMAVIMAS, KONSULTAVIMAS, PARAIŠKŲ TEIKIMAS IR VERTINIMAS</w:t>
      </w:r>
    </w:p>
    <w:p w14:paraId="15C1E350" w14:textId="77777777" w:rsidR="00871EF1" w:rsidRPr="0024753C" w:rsidRDefault="00871EF1" w:rsidP="00B30FB7">
      <w:pPr>
        <w:rPr>
          <w:lang w:eastAsia="lt-LT"/>
        </w:rPr>
      </w:pPr>
    </w:p>
    <w:p w14:paraId="4A3A31F4" w14:textId="77777777" w:rsidR="003B4353" w:rsidRPr="0024753C" w:rsidRDefault="00D665C0" w:rsidP="009A188A">
      <w:pPr>
        <w:rPr>
          <w:rFonts w:eastAsia="Times New Roman"/>
          <w:lang w:eastAsia="lt-LT"/>
        </w:rPr>
      </w:pPr>
      <w:r w:rsidRPr="0024753C">
        <w:rPr>
          <w:rFonts w:eastAsia="Times New Roman"/>
          <w:lang w:eastAsia="lt-LT"/>
        </w:rPr>
        <w:lastRenderedPageBreak/>
        <w:t>4</w:t>
      </w:r>
      <w:r w:rsidR="003B4353" w:rsidRPr="0024753C">
        <w:rPr>
          <w:rFonts w:eastAsia="Times New Roman"/>
          <w:lang w:eastAsia="lt-LT"/>
        </w:rPr>
        <w:t>3</w:t>
      </w:r>
      <w:r w:rsidR="00407E2A" w:rsidRPr="0024753C">
        <w:rPr>
          <w:rFonts w:eastAsia="Times New Roman"/>
          <w:lang w:eastAsia="lt-LT"/>
        </w:rPr>
        <w:t xml:space="preserve">. </w:t>
      </w:r>
      <w:r w:rsidR="003B4353" w:rsidRPr="0024753C">
        <w:rPr>
          <w:rFonts w:eastAsia="Times New Roman"/>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359B38D4" w14:textId="77777777" w:rsidR="00881B4C" w:rsidRPr="0024753C" w:rsidRDefault="00D665C0" w:rsidP="00B30FB7">
      <w:pPr>
        <w:rPr>
          <w:i/>
          <w:lang w:eastAsia="lt-LT"/>
        </w:rPr>
      </w:pPr>
      <w:r w:rsidRPr="0024753C">
        <w:rPr>
          <w:lang w:eastAsia="lt-LT"/>
        </w:rPr>
        <w:t>4</w:t>
      </w:r>
      <w:r w:rsidR="003B4353" w:rsidRPr="0024753C">
        <w:rPr>
          <w:lang w:eastAsia="lt-LT"/>
        </w:rPr>
        <w:t>4</w:t>
      </w:r>
      <w:r w:rsidR="009A188A" w:rsidRPr="0024753C">
        <w:rPr>
          <w:lang w:eastAsia="lt-LT"/>
        </w:rPr>
        <w:t xml:space="preserve">. </w:t>
      </w:r>
      <w:r w:rsidR="003B4353" w:rsidRPr="0024753C">
        <w:rPr>
          <w:lang w:eastAsia="lt-LT"/>
        </w:rPr>
        <w:t>Pareiškėjas pildo paraišką ir kartu su Aprašo 46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r w:rsidRPr="0024753C">
        <w:rPr>
          <w:lang w:eastAsia="lt-LT"/>
        </w:rPr>
        <w:t>4</w:t>
      </w:r>
      <w:r w:rsidR="00C75388" w:rsidRPr="0024753C">
        <w:rPr>
          <w:lang w:eastAsia="lt-LT"/>
        </w:rPr>
        <w:t>7</w:t>
      </w:r>
      <w:r w:rsidR="008044D2" w:rsidRPr="0024753C">
        <w:rPr>
          <w:lang w:eastAsia="lt-LT"/>
        </w:rPr>
        <w:t xml:space="preserve">. </w:t>
      </w:r>
      <w:r w:rsidR="008044D2" w:rsidRPr="0024753C">
        <w:rPr>
          <w:rFonts w:eastAsia="Times New Roman"/>
          <w:lang w:eastAsia="lt-LT"/>
        </w:rPr>
        <w:t xml:space="preserve">Jei paraiškos gali būti teikiamos per DMS, </w:t>
      </w:r>
      <w:r w:rsidR="008044D2" w:rsidRPr="0024753C">
        <w:rPr>
          <w:lang w:eastAsia="lt-LT"/>
        </w:rPr>
        <w:t>p</w:t>
      </w:r>
      <w:r w:rsidR="00F1680D" w:rsidRPr="0024753C">
        <w:rPr>
          <w:lang w:eastAsia="lt-LT"/>
        </w:rPr>
        <w:t xml:space="preserve">areiškėjas prie </w:t>
      </w:r>
      <w:r w:rsidR="00B96867" w:rsidRPr="0024753C">
        <w:rPr>
          <w:lang w:eastAsia="lt-LT"/>
        </w:rPr>
        <w:t>DMS</w:t>
      </w:r>
      <w:r w:rsidR="00F1680D" w:rsidRPr="0024753C">
        <w:rPr>
          <w:lang w:eastAsia="lt-LT"/>
        </w:rPr>
        <w:t xml:space="preserve"> jungiasi naudodamasis Valstybės informacinių išteklių sąveikumo platforma ir užsiregistravęs tampa DMS naudotoju.</w:t>
      </w:r>
      <w:r w:rsidR="0037127F" w:rsidRPr="0024753C">
        <w:rPr>
          <w:lang w:eastAsia="lt-LT"/>
        </w:rPr>
        <w:t xml:space="preserve"> </w:t>
      </w:r>
    </w:p>
    <w:p w14:paraId="1EDFF908" w14:textId="77777777" w:rsidR="00A1562D" w:rsidRPr="0024753C" w:rsidRDefault="00D665C0" w:rsidP="00A1562D">
      <w:pPr>
        <w:rPr>
          <w:lang w:eastAsia="lt-LT"/>
        </w:rPr>
      </w:pPr>
      <w:r w:rsidRPr="0024753C">
        <w:rPr>
          <w:lang w:eastAsia="lt-LT"/>
        </w:rPr>
        <w:t>4</w:t>
      </w:r>
      <w:r w:rsidR="003B4353" w:rsidRPr="0024753C">
        <w:rPr>
          <w:lang w:eastAsia="lt-LT"/>
        </w:rPr>
        <w:t>5</w:t>
      </w:r>
      <w:r w:rsidR="006E0364" w:rsidRPr="0024753C">
        <w:rPr>
          <w:lang w:eastAsia="lt-LT"/>
        </w:rPr>
        <w:t xml:space="preserve">. </w:t>
      </w:r>
      <w:r w:rsidR="0089420F" w:rsidRPr="0024753C">
        <w:rPr>
          <w:lang w:eastAsia="lt-LT"/>
        </w:rPr>
        <w:t xml:space="preserve">Jei laikinai </w:t>
      </w:r>
      <w:r w:rsidR="002C50A6" w:rsidRPr="0024753C">
        <w:rPr>
          <w:lang w:eastAsia="lt-LT"/>
        </w:rPr>
        <w:t xml:space="preserve">nėra </w:t>
      </w:r>
      <w:r w:rsidR="00E732C2" w:rsidRPr="0024753C">
        <w:rPr>
          <w:lang w:eastAsia="lt-LT"/>
        </w:rPr>
        <w:t xml:space="preserve">užtikrintos </w:t>
      </w:r>
      <w:r w:rsidR="0089420F" w:rsidRPr="0024753C">
        <w:rPr>
          <w:lang w:eastAsia="lt-LT"/>
        </w:rPr>
        <w:t>DMS funkcin</w:t>
      </w:r>
      <w:r w:rsidR="00E732C2" w:rsidRPr="0024753C">
        <w:rPr>
          <w:lang w:eastAsia="lt-LT"/>
        </w:rPr>
        <w:t>ės</w:t>
      </w:r>
      <w:r w:rsidR="0089420F" w:rsidRPr="0024753C">
        <w:rPr>
          <w:lang w:eastAsia="lt-LT"/>
        </w:rPr>
        <w:t xml:space="preserve"> galimyb</w:t>
      </w:r>
      <w:r w:rsidR="00E732C2" w:rsidRPr="0024753C">
        <w:rPr>
          <w:lang w:eastAsia="lt-LT"/>
        </w:rPr>
        <w:t>ės</w:t>
      </w:r>
      <w:r w:rsidR="0089420F" w:rsidRPr="0024753C">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24753C">
        <w:rPr>
          <w:lang w:eastAsia="lt-LT"/>
        </w:rPr>
        <w:t xml:space="preserve">laikotarpiui </w:t>
      </w:r>
      <w:r w:rsidR="0089420F" w:rsidRPr="0024753C">
        <w:rPr>
          <w:lang w:eastAsia="lt-LT"/>
        </w:rPr>
        <w:t xml:space="preserve">ir (arba) sudaro galimybę paraiškas ar jų priedus pateikti kitu būdu </w:t>
      </w:r>
      <w:r w:rsidR="00024954" w:rsidRPr="0024753C">
        <w:rPr>
          <w:lang w:eastAsia="lt-LT"/>
        </w:rPr>
        <w:t xml:space="preserve">bei </w:t>
      </w:r>
      <w:r w:rsidR="0089420F" w:rsidRPr="0024753C">
        <w:rPr>
          <w:lang w:eastAsia="lt-LT"/>
        </w:rPr>
        <w:t>apie tai</w:t>
      </w:r>
      <w:r w:rsidR="0089420F" w:rsidRPr="0024753C">
        <w:rPr>
          <w:i/>
          <w:lang w:eastAsia="lt-LT"/>
        </w:rPr>
        <w:t xml:space="preserve"> </w:t>
      </w:r>
      <w:r w:rsidR="00A1562D" w:rsidRPr="0024753C">
        <w:rPr>
          <w:lang w:eastAsia="lt-LT"/>
        </w:rPr>
        <w:t>paskelbia Projektų taisyklių 82 punkte nustatyta tvarka.</w:t>
      </w:r>
    </w:p>
    <w:p w14:paraId="11615D7C" w14:textId="2FA2A03F" w:rsidR="00490812" w:rsidRPr="0024753C" w:rsidRDefault="00D665C0" w:rsidP="00B30FB7">
      <w:pPr>
        <w:rPr>
          <w:lang w:eastAsia="lt-LT"/>
        </w:rPr>
      </w:pPr>
      <w:r w:rsidRPr="0024753C">
        <w:rPr>
          <w:lang w:eastAsia="lt-LT"/>
        </w:rPr>
        <w:t>4</w:t>
      </w:r>
      <w:r w:rsidR="003B4353" w:rsidRPr="0024753C">
        <w:rPr>
          <w:lang w:eastAsia="lt-LT"/>
        </w:rPr>
        <w:t>6</w:t>
      </w:r>
      <w:r w:rsidR="00490812" w:rsidRPr="0024753C">
        <w:rPr>
          <w:lang w:eastAsia="lt-LT"/>
        </w:rPr>
        <w:t>. Kartu su paraiška pareiškėjas turi pateikti šiuos priedus</w:t>
      </w:r>
      <w:r w:rsidR="005307E6" w:rsidRPr="0024753C">
        <w:rPr>
          <w:lang w:eastAsia="lt-LT"/>
        </w:rPr>
        <w:t xml:space="preserve"> (</w:t>
      </w:r>
      <w:r w:rsidR="000441F4" w:rsidRPr="0024753C">
        <w:rPr>
          <w:lang w:eastAsia="lt-LT"/>
        </w:rPr>
        <w:t xml:space="preserve">Aprašo </w:t>
      </w:r>
      <w:r w:rsidRPr="0024753C">
        <w:rPr>
          <w:lang w:eastAsia="lt-LT"/>
        </w:rPr>
        <w:t>4</w:t>
      </w:r>
      <w:r w:rsidR="00225BB2" w:rsidRPr="0024753C">
        <w:rPr>
          <w:lang w:eastAsia="lt-LT"/>
        </w:rPr>
        <w:t>6</w:t>
      </w:r>
      <w:r w:rsidR="0010735D" w:rsidRPr="0024753C">
        <w:rPr>
          <w:lang w:eastAsia="lt-LT"/>
        </w:rPr>
        <w:t>.2–</w:t>
      </w:r>
      <w:r w:rsidRPr="0024753C">
        <w:rPr>
          <w:lang w:eastAsia="lt-LT"/>
        </w:rPr>
        <w:t>4</w:t>
      </w:r>
      <w:r w:rsidR="00225BB2" w:rsidRPr="0024753C">
        <w:rPr>
          <w:lang w:eastAsia="lt-LT"/>
        </w:rPr>
        <w:t>6</w:t>
      </w:r>
      <w:r w:rsidR="001E4343" w:rsidRPr="0024753C">
        <w:rPr>
          <w:lang w:eastAsia="lt-LT"/>
        </w:rPr>
        <w:t>.3</w:t>
      </w:r>
      <w:r w:rsidR="005307E6" w:rsidRPr="0024753C">
        <w:rPr>
          <w:lang w:eastAsia="lt-LT"/>
        </w:rPr>
        <w:t xml:space="preserve"> papunkčiuose nurodytų paraiškos </w:t>
      </w:r>
      <w:r w:rsidR="00D859F1" w:rsidRPr="0024753C">
        <w:rPr>
          <w:lang w:eastAsia="lt-LT"/>
        </w:rPr>
        <w:t>priedų form</w:t>
      </w:r>
      <w:r w:rsidR="00C604E2" w:rsidRPr="0024753C">
        <w:rPr>
          <w:lang w:eastAsia="lt-LT"/>
        </w:rPr>
        <w:t>o</w:t>
      </w:r>
      <w:r w:rsidR="00D859F1" w:rsidRPr="0024753C">
        <w:rPr>
          <w:lang w:eastAsia="lt-LT"/>
        </w:rPr>
        <w:t>s skelbia</w:t>
      </w:r>
      <w:r w:rsidR="00C604E2" w:rsidRPr="0024753C">
        <w:rPr>
          <w:lang w:eastAsia="lt-LT"/>
        </w:rPr>
        <w:t>mos</w:t>
      </w:r>
      <w:r w:rsidR="00D859F1" w:rsidRPr="0024753C">
        <w:rPr>
          <w:lang w:eastAsia="lt-LT"/>
        </w:rPr>
        <w:t xml:space="preserve"> </w:t>
      </w:r>
      <w:r w:rsidR="005307E6" w:rsidRPr="0024753C">
        <w:rPr>
          <w:lang w:eastAsia="lt-LT"/>
        </w:rPr>
        <w:t>ES</w:t>
      </w:r>
      <w:r w:rsidR="00C15C84" w:rsidRPr="0024753C">
        <w:rPr>
          <w:lang w:eastAsia="lt-LT"/>
        </w:rPr>
        <w:t xml:space="preserve"> struktūrinių fondų svetainės</w:t>
      </w:r>
      <w:r w:rsidR="005307E6" w:rsidRPr="0024753C">
        <w:rPr>
          <w:lang w:eastAsia="lt-LT"/>
        </w:rPr>
        <w:t xml:space="preserve"> </w:t>
      </w:r>
      <w:hyperlink r:id="rId19" w:history="1">
        <w:r w:rsidR="005307E6" w:rsidRPr="0024753C">
          <w:rPr>
            <w:rStyle w:val="Hipersaitas"/>
            <w:rFonts w:eastAsia="Times New Roman"/>
            <w:lang w:eastAsia="lt-LT"/>
          </w:rPr>
          <w:t>www.esinvesticijos.lt</w:t>
        </w:r>
      </w:hyperlink>
      <w:r w:rsidR="00C15C84" w:rsidRPr="0024753C">
        <w:rPr>
          <w:rStyle w:val="Hipersaitas"/>
          <w:rFonts w:eastAsia="Times New Roman"/>
          <w:u w:val="none"/>
          <w:lang w:eastAsia="lt-LT"/>
        </w:rPr>
        <w:t xml:space="preserve"> </w:t>
      </w:r>
      <w:r w:rsidR="00C15C84" w:rsidRPr="0024753C">
        <w:rPr>
          <w:rStyle w:val="Hipersaitas"/>
          <w:rFonts w:eastAsia="Times New Roman"/>
          <w:color w:val="auto"/>
          <w:u w:val="none"/>
          <w:lang w:eastAsia="lt-LT"/>
        </w:rPr>
        <w:t>skiltyje „Dokumentai“</w:t>
      </w:r>
      <w:r w:rsidR="00D859F1" w:rsidRPr="0024753C">
        <w:rPr>
          <w:rStyle w:val="Hipersaitas"/>
          <w:rFonts w:eastAsia="Times New Roman"/>
          <w:color w:val="auto"/>
          <w:u w:val="none"/>
          <w:lang w:eastAsia="lt-LT"/>
        </w:rPr>
        <w:t xml:space="preserve">, ieškant </w:t>
      </w:r>
      <w:r w:rsidR="00C604E2" w:rsidRPr="0024753C">
        <w:rPr>
          <w:rStyle w:val="Hipersaitas"/>
          <w:rFonts w:eastAsia="Times New Roman"/>
          <w:color w:val="auto"/>
          <w:u w:val="none"/>
          <w:lang w:eastAsia="lt-LT"/>
        </w:rPr>
        <w:t xml:space="preserve">dokumento tipo </w:t>
      </w:r>
      <w:r w:rsidR="00D859F1" w:rsidRPr="0024753C">
        <w:rPr>
          <w:rStyle w:val="Hipersaitas"/>
          <w:rFonts w:eastAsia="Times New Roman"/>
          <w:color w:val="auto"/>
          <w:u w:val="none"/>
          <w:lang w:eastAsia="lt-LT"/>
        </w:rPr>
        <w:t>„</w:t>
      </w:r>
      <w:r w:rsidR="00C604E2" w:rsidRPr="0024753C">
        <w:rPr>
          <w:rFonts w:cs="Arial"/>
        </w:rPr>
        <w:t>p</w:t>
      </w:r>
      <w:r w:rsidR="00D859F1" w:rsidRPr="0024753C">
        <w:rPr>
          <w:rFonts w:cs="Arial"/>
        </w:rPr>
        <w:t>a</w:t>
      </w:r>
      <w:r w:rsidR="00C604E2" w:rsidRPr="0024753C">
        <w:rPr>
          <w:rFonts w:cs="Arial"/>
        </w:rPr>
        <w:t>raiškų priedų formos</w:t>
      </w:r>
      <w:r w:rsidR="00D859F1" w:rsidRPr="0024753C">
        <w:rPr>
          <w:rFonts w:cs="Arial"/>
        </w:rPr>
        <w:t>“</w:t>
      </w:r>
      <w:r w:rsidR="005307E6" w:rsidRPr="0024753C">
        <w:rPr>
          <w:rStyle w:val="Hipersaitas"/>
          <w:rFonts w:eastAsia="Times New Roman"/>
          <w:color w:val="auto"/>
          <w:u w:val="none"/>
          <w:lang w:eastAsia="lt-LT"/>
        </w:rPr>
        <w:t>)</w:t>
      </w:r>
      <w:r w:rsidR="00490812" w:rsidRPr="0024753C">
        <w:rPr>
          <w:lang w:eastAsia="lt-LT"/>
        </w:rPr>
        <w:t xml:space="preserve">: </w:t>
      </w:r>
    </w:p>
    <w:p w14:paraId="5F4C0CA7" w14:textId="77777777" w:rsidR="00245121" w:rsidRPr="0024753C" w:rsidRDefault="00D665C0" w:rsidP="00B30FB7">
      <w:pPr>
        <w:rPr>
          <w:lang w:eastAsia="lt-LT"/>
        </w:rPr>
      </w:pPr>
      <w:r w:rsidRPr="0024753C">
        <w:rPr>
          <w:lang w:eastAsia="lt-LT"/>
        </w:rPr>
        <w:t>4</w:t>
      </w:r>
      <w:r w:rsidR="003B4353" w:rsidRPr="0024753C">
        <w:rPr>
          <w:lang w:eastAsia="lt-LT"/>
        </w:rPr>
        <w:t>6</w:t>
      </w:r>
      <w:r w:rsidR="00A1562D" w:rsidRPr="0024753C">
        <w:rPr>
          <w:lang w:eastAsia="lt-LT"/>
        </w:rPr>
        <w:t>.1. P</w:t>
      </w:r>
      <w:r w:rsidR="00245121" w:rsidRPr="0024753C">
        <w:rPr>
          <w:lang w:eastAsia="lt-LT"/>
        </w:rPr>
        <w:t xml:space="preserve">artnerio </w:t>
      </w:r>
      <w:r w:rsidR="004857C5" w:rsidRPr="0024753C">
        <w:rPr>
          <w:lang w:eastAsia="lt-LT"/>
        </w:rPr>
        <w:t xml:space="preserve">(-ių) </w:t>
      </w:r>
      <w:r w:rsidR="00245121" w:rsidRPr="0024753C">
        <w:rPr>
          <w:lang w:eastAsia="lt-LT"/>
        </w:rPr>
        <w:t>deklaracij</w:t>
      </w:r>
      <w:r w:rsidR="00024954" w:rsidRPr="0024753C">
        <w:rPr>
          <w:lang w:eastAsia="lt-LT"/>
        </w:rPr>
        <w:t>ą</w:t>
      </w:r>
      <w:r w:rsidR="004857C5" w:rsidRPr="0024753C">
        <w:rPr>
          <w:lang w:eastAsia="lt-LT"/>
        </w:rPr>
        <w:t xml:space="preserve"> (-</w:t>
      </w:r>
      <w:r w:rsidR="00024954" w:rsidRPr="0024753C">
        <w:rPr>
          <w:lang w:eastAsia="lt-LT"/>
        </w:rPr>
        <w:t>a</w:t>
      </w:r>
      <w:r w:rsidR="004857C5" w:rsidRPr="0024753C">
        <w:rPr>
          <w:lang w:eastAsia="lt-LT"/>
        </w:rPr>
        <w:t>s)</w:t>
      </w:r>
      <w:r w:rsidR="00857B95" w:rsidRPr="0024753C">
        <w:rPr>
          <w:lang w:eastAsia="lt-LT"/>
        </w:rPr>
        <w:t>, jei projektą numatyta įgyvendinti kartu su partner</w:t>
      </w:r>
      <w:r w:rsidR="00AA641B" w:rsidRPr="0024753C">
        <w:rPr>
          <w:lang w:eastAsia="lt-LT"/>
        </w:rPr>
        <w:t>iais</w:t>
      </w:r>
      <w:r w:rsidR="00C15C84" w:rsidRPr="0024753C">
        <w:rPr>
          <w:lang w:eastAsia="lt-LT"/>
        </w:rPr>
        <w:t xml:space="preserve"> (Partnerio deklaracijos forma integruota į pildomą paraiškos formą</w:t>
      </w:r>
      <w:r w:rsidR="00AA641B" w:rsidRPr="0024753C">
        <w:rPr>
          <w:lang w:eastAsia="lt-LT"/>
        </w:rPr>
        <w:t>)</w:t>
      </w:r>
      <w:r w:rsidR="00245121" w:rsidRPr="0024753C">
        <w:rPr>
          <w:lang w:eastAsia="lt-LT"/>
        </w:rPr>
        <w:t>;</w:t>
      </w:r>
    </w:p>
    <w:p w14:paraId="038E3BC3" w14:textId="77777777" w:rsidR="00245121" w:rsidRPr="0024753C" w:rsidRDefault="00D665C0" w:rsidP="00B30FB7">
      <w:pPr>
        <w:rPr>
          <w:lang w:eastAsia="lt-LT"/>
        </w:rPr>
      </w:pPr>
      <w:r w:rsidRPr="0024753C">
        <w:rPr>
          <w:lang w:eastAsia="lt-LT"/>
        </w:rPr>
        <w:t>4</w:t>
      </w:r>
      <w:r w:rsidR="003B4353" w:rsidRPr="0024753C">
        <w:rPr>
          <w:lang w:eastAsia="lt-LT"/>
        </w:rPr>
        <w:t>6</w:t>
      </w:r>
      <w:r w:rsidR="00245121" w:rsidRPr="0024753C">
        <w:rPr>
          <w:lang w:eastAsia="lt-LT"/>
        </w:rPr>
        <w:t xml:space="preserve">.2. </w:t>
      </w:r>
      <w:r w:rsidR="00695386" w:rsidRPr="0024753C">
        <w:rPr>
          <w:lang w:eastAsia="lt-LT"/>
        </w:rPr>
        <w:t xml:space="preserve">Klausimyną apie </w:t>
      </w:r>
      <w:r w:rsidR="00024954" w:rsidRPr="0024753C">
        <w:rPr>
          <w:lang w:eastAsia="lt-LT"/>
        </w:rPr>
        <w:t>p</w:t>
      </w:r>
      <w:r w:rsidR="00DA6CAD" w:rsidRPr="0024753C">
        <w:rPr>
          <w:lang w:eastAsia="lt-LT"/>
        </w:rPr>
        <w:t>irkimo ir (arba) importo pridėtinės vertės mokesčio tinkamum</w:t>
      </w:r>
      <w:r w:rsidR="00695386" w:rsidRPr="0024753C">
        <w:rPr>
          <w:lang w:eastAsia="lt-LT"/>
        </w:rPr>
        <w:t>ą</w:t>
      </w:r>
      <w:r w:rsidR="00DA6CAD" w:rsidRPr="0024753C">
        <w:rPr>
          <w:lang w:eastAsia="lt-LT"/>
        </w:rPr>
        <w:t xml:space="preserve"> finansuoti </w:t>
      </w:r>
      <w:r w:rsidR="00695386" w:rsidRPr="0024753C">
        <w:rPr>
          <w:lang w:eastAsia="lt-LT"/>
        </w:rPr>
        <w:t xml:space="preserve">iš </w:t>
      </w:r>
      <w:r w:rsidR="00DA6CAD" w:rsidRPr="0024753C">
        <w:rPr>
          <w:lang w:eastAsia="lt-LT"/>
        </w:rPr>
        <w:t xml:space="preserve">Europos Sąjungos </w:t>
      </w:r>
      <w:r w:rsidR="00695386" w:rsidRPr="0024753C">
        <w:rPr>
          <w:lang w:eastAsia="lt-LT"/>
        </w:rPr>
        <w:t xml:space="preserve">struktūrinių </w:t>
      </w:r>
      <w:r w:rsidR="00DA6CAD" w:rsidRPr="0024753C">
        <w:rPr>
          <w:lang w:eastAsia="lt-LT"/>
        </w:rPr>
        <w:t xml:space="preserve">fondų ir (arba) Lietuvos </w:t>
      </w:r>
      <w:r w:rsidR="0089420F" w:rsidRPr="0024753C">
        <w:rPr>
          <w:lang w:eastAsia="lt-LT"/>
        </w:rPr>
        <w:t>R</w:t>
      </w:r>
      <w:r w:rsidR="00DA6CAD" w:rsidRPr="0024753C">
        <w:rPr>
          <w:lang w:eastAsia="lt-LT"/>
        </w:rPr>
        <w:t>espublikos biudžeto lėš</w:t>
      </w:r>
      <w:r w:rsidR="00695386" w:rsidRPr="0024753C">
        <w:rPr>
          <w:lang w:eastAsia="lt-LT"/>
        </w:rPr>
        <w:t>ų</w:t>
      </w:r>
      <w:r w:rsidR="00D8500A" w:rsidRPr="0024753C">
        <w:rPr>
          <w:lang w:eastAsia="lt-LT"/>
        </w:rPr>
        <w:t>, j</w:t>
      </w:r>
      <w:r w:rsidR="00134D85" w:rsidRPr="0024753C">
        <w:rPr>
          <w:lang w:eastAsia="lt-LT"/>
        </w:rPr>
        <w:t>ei</w:t>
      </w:r>
      <w:r w:rsidR="00D8500A" w:rsidRPr="0024753C">
        <w:rPr>
          <w:lang w:eastAsia="lt-LT"/>
        </w:rPr>
        <w:t xml:space="preserve"> </w:t>
      </w:r>
      <w:r w:rsidR="00D8500A" w:rsidRPr="0024753C">
        <w:t>pareiškėjas prašo PVM išlaidas pripažinti tinkamomis finansuot</w:t>
      </w:r>
      <w:r w:rsidR="00C15C84" w:rsidRPr="0024753C">
        <w:t>i</w:t>
      </w:r>
      <w:r w:rsidR="00D8500A" w:rsidRPr="0024753C">
        <w:t>, t.</w:t>
      </w:r>
      <w:r w:rsidR="00C15C84" w:rsidRPr="0024753C">
        <w:t xml:space="preserve"> </w:t>
      </w:r>
      <w:r w:rsidR="00D8500A" w:rsidRPr="0024753C">
        <w:t>y. įtraukia šias išlaidas į projekto biudžetą</w:t>
      </w:r>
      <w:r w:rsidR="00DA6CAD" w:rsidRPr="0024753C">
        <w:rPr>
          <w:lang w:eastAsia="lt-LT"/>
        </w:rPr>
        <w:t>;</w:t>
      </w:r>
    </w:p>
    <w:p w14:paraId="02975A32" w14:textId="77777777" w:rsidR="00DA6CAD" w:rsidRPr="0024753C" w:rsidRDefault="00D665C0" w:rsidP="00B30FB7">
      <w:pPr>
        <w:rPr>
          <w:lang w:eastAsia="lt-LT"/>
        </w:rPr>
      </w:pPr>
      <w:r w:rsidRPr="0024753C">
        <w:rPr>
          <w:lang w:eastAsia="lt-LT"/>
        </w:rPr>
        <w:t>4</w:t>
      </w:r>
      <w:r w:rsidR="003B4353" w:rsidRPr="0024753C">
        <w:rPr>
          <w:lang w:eastAsia="lt-LT"/>
        </w:rPr>
        <w:t>6</w:t>
      </w:r>
      <w:r w:rsidR="00DA6CAD" w:rsidRPr="0024753C">
        <w:rPr>
          <w:lang w:eastAsia="lt-LT"/>
        </w:rPr>
        <w:t xml:space="preserve">.3. </w:t>
      </w:r>
      <w:r w:rsidR="00E04C6C" w:rsidRPr="0024753C">
        <w:rPr>
          <w:lang w:eastAsia="lt-LT"/>
        </w:rPr>
        <w:t>I</w:t>
      </w:r>
      <w:r w:rsidR="00DA6CAD" w:rsidRPr="0024753C">
        <w:rPr>
          <w:lang w:eastAsia="lt-LT"/>
        </w:rPr>
        <w:t>nformacij</w:t>
      </w:r>
      <w:r w:rsidR="00024954" w:rsidRPr="0024753C">
        <w:rPr>
          <w:lang w:eastAsia="lt-LT"/>
        </w:rPr>
        <w:t>ą</w:t>
      </w:r>
      <w:r w:rsidR="00DA6CAD" w:rsidRPr="0024753C">
        <w:rPr>
          <w:lang w:eastAsia="lt-LT"/>
        </w:rPr>
        <w:t xml:space="preserve"> apie projektui taikomus aplinkosauginius reikalavimus</w:t>
      </w:r>
      <w:r w:rsidR="00AE2D66" w:rsidRPr="0024753C">
        <w:rPr>
          <w:lang w:eastAsia="lt-LT"/>
        </w:rPr>
        <w:t xml:space="preserve">. </w:t>
      </w:r>
      <w:r w:rsidR="00AE2D66" w:rsidRPr="0024753C">
        <w:rPr>
          <w:lang w:eastAsia="en-GB"/>
        </w:rPr>
        <w:t>Šis paraiškos priedas pildomas ir teikiamas kartu su paraiška visais atvejais, kai projekte planuojama ūkinė veikla</w:t>
      </w:r>
      <w:r w:rsidR="00AE2D66" w:rsidRPr="0024753C">
        <w:rPr>
          <w:b/>
        </w:rPr>
        <w:t xml:space="preserve"> </w:t>
      </w:r>
      <w:r w:rsidR="00AE2D66" w:rsidRPr="0024753C">
        <w:rPr>
          <w:lang w:eastAsia="en-GB"/>
        </w:rPr>
        <w:t>gali turėti poveikį aplinkai ir ji patenka į Planuojamos ūkinės veiklos poveikio aplinkai vertinimo įstatymo taikymo sritį, ir (arba) projekto planuojama ūkinė veikla yra susijusi su „Natura 2000“ teritorijomis</w:t>
      </w:r>
      <w:r w:rsidR="00DA6CAD" w:rsidRPr="0024753C">
        <w:rPr>
          <w:lang w:eastAsia="lt-LT"/>
        </w:rPr>
        <w:t>;</w:t>
      </w:r>
    </w:p>
    <w:p w14:paraId="036BE60B" w14:textId="77777777" w:rsidR="005763E5" w:rsidRPr="0024753C" w:rsidRDefault="00D665C0" w:rsidP="005763E5">
      <w:pPr>
        <w:rPr>
          <w:rFonts w:eastAsia="Times New Roman"/>
          <w:lang w:eastAsia="lt-LT"/>
        </w:rPr>
      </w:pPr>
      <w:r w:rsidRPr="0024753C">
        <w:rPr>
          <w:rFonts w:eastAsia="Times New Roman"/>
          <w:lang w:eastAsia="lt-LT"/>
        </w:rPr>
        <w:t>4</w:t>
      </w:r>
      <w:r w:rsidR="003B4353" w:rsidRPr="0024753C">
        <w:rPr>
          <w:rFonts w:eastAsia="Times New Roman"/>
          <w:lang w:eastAsia="lt-LT"/>
        </w:rPr>
        <w:t>6</w:t>
      </w:r>
      <w:r w:rsidRPr="0024753C">
        <w:rPr>
          <w:rFonts w:eastAsia="Times New Roman"/>
          <w:lang w:eastAsia="lt-LT"/>
        </w:rPr>
        <w:t>.</w:t>
      </w:r>
      <w:r w:rsidR="004C6881" w:rsidRPr="0024753C">
        <w:rPr>
          <w:rFonts w:eastAsia="Times New Roman"/>
          <w:lang w:eastAsia="lt-LT"/>
        </w:rPr>
        <w:t>4</w:t>
      </w:r>
      <w:r w:rsidR="005763E5" w:rsidRPr="0024753C">
        <w:rPr>
          <w:rFonts w:eastAsia="Times New Roman"/>
          <w:lang w:eastAsia="lt-LT"/>
        </w:rPr>
        <w:t xml:space="preserve">. </w:t>
      </w:r>
      <w:r w:rsidR="003B4353" w:rsidRPr="0024753C">
        <w:rPr>
          <w:rFonts w:eastAsia="Times New Roman"/>
          <w:lang w:eastAsia="lt-LT"/>
        </w:rPr>
        <w:t>P</w:t>
      </w:r>
      <w:r w:rsidR="005763E5" w:rsidRPr="0024753C">
        <w:rPr>
          <w:rFonts w:eastAsia="Times New Roman"/>
          <w:lang w:eastAsia="lt-LT"/>
        </w:rPr>
        <w:t>lanuojamos ūkinės veiklos poveikio aplinkai vertinimo ataskaitą ir atsakingos institucijos sprendimą, jei vadovaujantis Lietuvos Respublikos planuojamos ūkinės veiklos poveikio aplinkai vertinimo įstatymu, privaloma atlikti poveikio aplinkai vertinimą, ar atrankos išvadą</w:t>
      </w:r>
      <w:r w:rsidR="003B4353" w:rsidRPr="0024753C">
        <w:rPr>
          <w:rFonts w:eastAsia="Times New Roman"/>
          <w:lang w:eastAsia="lt-LT"/>
        </w:rPr>
        <w:t>;</w:t>
      </w:r>
      <w:r w:rsidR="005763E5" w:rsidRPr="0024753C">
        <w:rPr>
          <w:rFonts w:eastAsia="Times New Roman"/>
          <w:lang w:eastAsia="lt-LT"/>
        </w:rPr>
        <w:t xml:space="preserve"> </w:t>
      </w:r>
    </w:p>
    <w:p w14:paraId="5D64D81D" w14:textId="77777777" w:rsidR="00F92A6E" w:rsidRPr="0024753C" w:rsidRDefault="00D665C0" w:rsidP="00CA242B">
      <w:pPr>
        <w:rPr>
          <w:lang w:eastAsia="lt-LT"/>
        </w:rPr>
      </w:pPr>
      <w:r w:rsidRPr="0024753C">
        <w:rPr>
          <w:rFonts w:eastAsia="Times New Roman"/>
          <w:lang w:eastAsia="lt-LT"/>
        </w:rPr>
        <w:t>4</w:t>
      </w:r>
      <w:r w:rsidR="003B4353" w:rsidRPr="0024753C">
        <w:rPr>
          <w:rFonts w:eastAsia="Times New Roman"/>
          <w:lang w:eastAsia="lt-LT"/>
        </w:rPr>
        <w:t>6</w:t>
      </w:r>
      <w:r w:rsidRPr="0024753C">
        <w:rPr>
          <w:rFonts w:eastAsia="Times New Roman"/>
          <w:lang w:eastAsia="lt-LT"/>
        </w:rPr>
        <w:t>.</w:t>
      </w:r>
      <w:r w:rsidR="004C6881" w:rsidRPr="0024753C">
        <w:rPr>
          <w:rFonts w:eastAsia="Times New Roman"/>
          <w:lang w:eastAsia="lt-LT"/>
        </w:rPr>
        <w:t>5</w:t>
      </w:r>
      <w:r w:rsidR="005763E5" w:rsidRPr="0024753C">
        <w:rPr>
          <w:rFonts w:eastAsia="Times New Roman"/>
          <w:lang w:eastAsia="lt-LT"/>
        </w:rPr>
        <w:t>.</w:t>
      </w:r>
      <w:r w:rsidR="003B4353" w:rsidRPr="0024753C">
        <w:rPr>
          <w:rFonts w:eastAsia="Times New Roman"/>
          <w:lang w:eastAsia="lt-LT"/>
        </w:rPr>
        <w:t xml:space="preserve"> A</w:t>
      </w:r>
      <w:r w:rsidR="005763E5" w:rsidRPr="0024753C">
        <w:rPr>
          <w:rFonts w:eastAsia="Times New Roman"/>
          <w:lang w:eastAsia="lt-LT"/>
        </w:rPr>
        <w:t>tsakingos institucijos Planų ar programų įgyvendinimo poveikio įsteigtoms ar potencialioms „Natura 2000“ teritorijoms reikšmingumo išvadą, jei planuojama veikla susijusi su įsteigtomis ar potencialiomis „Natura 2000“ teritorijomis ar artima tokių teritorijų aplinka;</w:t>
      </w:r>
    </w:p>
    <w:p w14:paraId="00C3B023" w14:textId="77777777" w:rsidR="006B42FD" w:rsidRPr="0024753C" w:rsidRDefault="00D665C0" w:rsidP="00E04C6C">
      <w:r w:rsidRPr="0024753C">
        <w:t>4</w:t>
      </w:r>
      <w:r w:rsidR="003B4353" w:rsidRPr="0024753C">
        <w:t>6</w:t>
      </w:r>
      <w:r w:rsidRPr="0024753C">
        <w:t>.</w:t>
      </w:r>
      <w:r w:rsidR="004C6881" w:rsidRPr="0024753C">
        <w:t>6</w:t>
      </w:r>
      <w:r w:rsidR="00DD3D0E" w:rsidRPr="0024753C">
        <w:t>. I</w:t>
      </w:r>
      <w:r w:rsidR="006B42FD" w:rsidRPr="0024753C">
        <w:t>nformaciją, reikalingą projekto atitikčiai projektų atrankos kriterijams įvertinti (</w:t>
      </w:r>
      <w:r w:rsidR="00E04C6C" w:rsidRPr="0024753C">
        <w:t xml:space="preserve">Aprašo </w:t>
      </w:r>
      <w:r w:rsidR="00597618" w:rsidRPr="0024753C">
        <w:t>3</w:t>
      </w:r>
      <w:r w:rsidR="006B42FD" w:rsidRPr="0024753C">
        <w:t xml:space="preserve"> priedas);</w:t>
      </w:r>
    </w:p>
    <w:p w14:paraId="6E48F093" w14:textId="77777777" w:rsidR="006B42FD" w:rsidRPr="0024753C" w:rsidRDefault="00BE34FD" w:rsidP="001356B2">
      <w:r w:rsidRPr="0024753C">
        <w:t>4</w:t>
      </w:r>
      <w:r w:rsidR="003B4353" w:rsidRPr="0024753C">
        <w:t>6</w:t>
      </w:r>
      <w:r w:rsidRPr="0024753C">
        <w:t>.</w:t>
      </w:r>
      <w:r w:rsidR="004C6881" w:rsidRPr="0024753C">
        <w:t>7</w:t>
      </w:r>
      <w:r w:rsidR="00DD3D0E" w:rsidRPr="0024753C">
        <w:t>. D</w:t>
      </w:r>
      <w:r w:rsidR="006B42FD" w:rsidRPr="0024753C">
        <w:t>okumentus, pagrindžiančius projekto</w:t>
      </w:r>
      <w:r w:rsidR="00AE2D66" w:rsidRPr="0024753C">
        <w:t xml:space="preserve"> biudžeto</w:t>
      </w:r>
      <w:r w:rsidR="006B42FD" w:rsidRPr="0024753C">
        <w:t xml:space="preserve"> pagrįstumą (komerciniai pasiūlymai, nuorodos į rinkoje esančias kainas ir kt.);</w:t>
      </w:r>
    </w:p>
    <w:p w14:paraId="7F422AA4" w14:textId="77777777" w:rsidR="006B42FD" w:rsidRPr="0024753C" w:rsidRDefault="00BE34FD" w:rsidP="00CA242B">
      <w:r w:rsidRPr="0024753C">
        <w:t>4</w:t>
      </w:r>
      <w:r w:rsidR="003B4353" w:rsidRPr="0024753C">
        <w:t>6</w:t>
      </w:r>
      <w:r w:rsidRPr="0024753C">
        <w:t>.</w:t>
      </w:r>
      <w:r w:rsidR="004C6881" w:rsidRPr="0024753C">
        <w:t>8</w:t>
      </w:r>
      <w:r w:rsidR="00DD3D0E" w:rsidRPr="0024753C">
        <w:t>. F</w:t>
      </w:r>
      <w:r w:rsidR="006B42FD" w:rsidRPr="0024753C">
        <w:t>inansavimo šaltinius (pareiškėjo įnašą ir netinkamų išlaidų padengimą) pagrindžiančius dokumentus</w:t>
      </w:r>
      <w:r w:rsidR="00E04C6C" w:rsidRPr="0024753C">
        <w:t xml:space="preserve">, jei </w:t>
      </w:r>
      <w:r w:rsidR="00DD3D0E" w:rsidRPr="0024753C">
        <w:t>pareiškėjas ir (arba) partneris savo ir (arba) kitų šaltinių lėšomis prisideda prie projekto įgyvendinimo</w:t>
      </w:r>
      <w:r w:rsidR="006B42FD" w:rsidRPr="0024753C">
        <w:t>;</w:t>
      </w:r>
    </w:p>
    <w:p w14:paraId="286AC8E5" w14:textId="77777777" w:rsidR="005A7988" w:rsidRPr="0024753C" w:rsidRDefault="00BE34FD" w:rsidP="006B2B88">
      <w:r w:rsidRPr="0024753C">
        <w:t>4</w:t>
      </w:r>
      <w:r w:rsidR="003B4353" w:rsidRPr="0024753C">
        <w:t>6</w:t>
      </w:r>
      <w:r w:rsidRPr="0024753C">
        <w:t>.</w:t>
      </w:r>
      <w:r w:rsidR="004C6881" w:rsidRPr="0024753C">
        <w:t>9</w:t>
      </w:r>
      <w:r w:rsidR="00DD3D0E" w:rsidRPr="0024753C">
        <w:t>. Dokumentus arba nuorodas į viešai paskelbtus dokumentus, pagrindžiančius, kad pareiškėjas turi veikiančią teisių, atsirandančių iš intelektinės veiklos rezultatų, valdymo tvarką, t. y. yra įgyvendinęs 2009 m. gruodžio 1 d. Lietuvos Respublikos švietimo ir mokslo ministro įsakymu Nr. ISAK-2462 patvirtintų „Rekomendacijų Lietuvos mokslo ir studijų institucijoms dėl teisių, atsirandančių iš intelektinės veiklos rezultatų“ (toliau – Rekomendacijos) 10, 12, 16 ir 17 punktuose nus</w:t>
      </w:r>
      <w:r w:rsidR="001101DA" w:rsidRPr="0024753C">
        <w:t>tatytus reikalavimus.</w:t>
      </w:r>
    </w:p>
    <w:p w14:paraId="23A9C1A6" w14:textId="77777777" w:rsidR="00881B4C" w:rsidRPr="0024753C" w:rsidRDefault="003B4353" w:rsidP="00B30FB7">
      <w:pPr>
        <w:rPr>
          <w:lang w:eastAsia="lt-LT"/>
        </w:rPr>
      </w:pPr>
      <w:r w:rsidRPr="0024753C">
        <w:rPr>
          <w:lang w:eastAsia="lt-LT"/>
        </w:rPr>
        <w:t>47</w:t>
      </w:r>
      <w:r w:rsidR="00825F79" w:rsidRPr="0024753C">
        <w:rPr>
          <w:lang w:eastAsia="lt-LT"/>
        </w:rPr>
        <w:t xml:space="preserve">. Jei priedai teikiami ne </w:t>
      </w:r>
      <w:r w:rsidR="003F62EF" w:rsidRPr="0024753C">
        <w:rPr>
          <w:lang w:eastAsia="lt-LT"/>
        </w:rPr>
        <w:t>kartu su paraiška</w:t>
      </w:r>
      <w:r w:rsidR="00825F79" w:rsidRPr="0024753C">
        <w:rPr>
          <w:lang w:eastAsia="lt-LT"/>
        </w:rPr>
        <w:t>, jie turi būti pateikti iki paraiškai teikti nustatyto termino paskutinės dienos.</w:t>
      </w:r>
      <w:r w:rsidR="0062248E" w:rsidRPr="0024753C">
        <w:rPr>
          <w:lang w:eastAsia="lt-LT"/>
        </w:rPr>
        <w:t xml:space="preserve"> </w:t>
      </w:r>
    </w:p>
    <w:p w14:paraId="4276C995" w14:textId="77777777" w:rsidR="003B4353" w:rsidRPr="0024753C" w:rsidRDefault="003B4353" w:rsidP="00B30FB7">
      <w:pPr>
        <w:rPr>
          <w:lang w:eastAsia="lt-LT"/>
        </w:rPr>
      </w:pPr>
      <w:r w:rsidRPr="0024753C">
        <w:rPr>
          <w:lang w:eastAsia="lt-LT"/>
        </w:rPr>
        <w:lastRenderedPageBreak/>
        <w:t>48</w:t>
      </w:r>
      <w:r w:rsidR="00233F49" w:rsidRPr="0024753C">
        <w:rPr>
          <w:lang w:eastAsia="lt-LT"/>
        </w:rPr>
        <w:t xml:space="preserve">. </w:t>
      </w:r>
      <w:r w:rsidRPr="0024753C">
        <w:rPr>
          <w:lang w:eastAsia="lt-LT"/>
        </w:rPr>
        <w:t xml:space="preserve">Paraiškų pateikimo paskutinė diena nustatoma kvietime teikti paraiškas, kuris skelbiamas ES struktūrinių fondų svetainėje </w:t>
      </w:r>
      <w:hyperlink r:id="rId20" w:history="1">
        <w:r w:rsidRPr="0024753C">
          <w:rPr>
            <w:rStyle w:val="Hipersaitas"/>
            <w:lang w:eastAsia="lt-LT"/>
          </w:rPr>
          <w:t>www.esinvesticijos.lt</w:t>
        </w:r>
      </w:hyperlink>
      <w:r w:rsidRPr="0024753C">
        <w:rPr>
          <w:lang w:eastAsia="lt-LT"/>
        </w:rPr>
        <w:t>.</w:t>
      </w:r>
    </w:p>
    <w:p w14:paraId="62202F85" w14:textId="77777777" w:rsidR="00222D9F" w:rsidRPr="0024753C" w:rsidRDefault="003B4353" w:rsidP="00B30FB7">
      <w:pPr>
        <w:rPr>
          <w:rFonts w:eastAsia="Times New Roman"/>
          <w:lang w:eastAsia="lt-LT"/>
        </w:rPr>
      </w:pPr>
      <w:r w:rsidRPr="0024753C">
        <w:rPr>
          <w:lang w:eastAsia="lt-LT"/>
        </w:rPr>
        <w:t>49</w:t>
      </w:r>
      <w:r w:rsidR="00222D9F" w:rsidRPr="0024753C">
        <w:rPr>
          <w:lang w:eastAsia="lt-LT"/>
        </w:rPr>
        <w:t xml:space="preserve">. Pareiškėjai informuojami ir konsultuojami Projektų taisyklių 5 skirsnyje nustatyta tvarka. Informacija apie konkrečius įgyvendinančiosios institucijos konsultuojančius asmenis ir jų kontaktus bus nurodyta kvietimo teikti paraiškas skelbime, paskelbtame pagal Aprašą </w:t>
      </w:r>
      <w:r w:rsidR="00E1457B" w:rsidRPr="0024753C">
        <w:rPr>
          <w:lang w:eastAsia="lt-LT"/>
        </w:rPr>
        <w:t>ES</w:t>
      </w:r>
      <w:r w:rsidR="00222D9F" w:rsidRPr="0024753C">
        <w:rPr>
          <w:lang w:eastAsia="lt-LT"/>
        </w:rPr>
        <w:t xml:space="preserve"> struktūrin</w:t>
      </w:r>
      <w:r w:rsidR="0020045E" w:rsidRPr="0024753C">
        <w:rPr>
          <w:lang w:eastAsia="lt-LT"/>
        </w:rPr>
        <w:t xml:space="preserve">ės paramos </w:t>
      </w:r>
      <w:r w:rsidR="00222D9F" w:rsidRPr="0024753C">
        <w:rPr>
          <w:lang w:eastAsia="lt-LT"/>
        </w:rPr>
        <w:t xml:space="preserve">svetainėje </w:t>
      </w:r>
      <w:hyperlink r:id="rId21" w:history="1">
        <w:r w:rsidR="004C7B73" w:rsidRPr="0024753C">
          <w:rPr>
            <w:rStyle w:val="Hipersaitas"/>
            <w:rFonts w:eastAsia="Times New Roman"/>
            <w:u w:val="none"/>
            <w:lang w:eastAsia="lt-LT"/>
          </w:rPr>
          <w:t>www.esinvesticijos.lt</w:t>
        </w:r>
      </w:hyperlink>
      <w:r w:rsidR="004C7B73" w:rsidRPr="0024753C">
        <w:rPr>
          <w:rFonts w:eastAsia="Times New Roman"/>
          <w:lang w:eastAsia="lt-LT"/>
        </w:rPr>
        <w:t>.</w:t>
      </w:r>
    </w:p>
    <w:p w14:paraId="07CBEBB8" w14:textId="77777777" w:rsidR="003B4353" w:rsidRPr="0024753C" w:rsidRDefault="003B4353" w:rsidP="003B4353">
      <w:pPr>
        <w:rPr>
          <w:rFonts w:eastAsia="Times New Roman"/>
          <w:lang w:eastAsia="lt-LT"/>
        </w:rPr>
      </w:pPr>
      <w:r w:rsidRPr="0024753C">
        <w:rPr>
          <w:rFonts w:eastAsia="Times New Roman"/>
          <w:lang w:eastAsia="lt-LT"/>
        </w:rPr>
        <w:t>50. Įgyvendinančioji institucija atlieka projekto tinkamumo finansuoti vertinimą Projektų taisyklių 14 ir 15 skirsniuose nustatyta tvarka pagal Aprašo 1 priede „Projekto tinkamumo finansuoti vertinimo lentelė“ nustatytus reikalavimus, (jei taikoma) taip pat projekto naudos ir kokybės vertinimą Projektų taisyklių 14 ir 16 skirsniuose nustatyta tvarka pagal Aprašo 2 priede „Projekto naudos ir kokybės vertinimo lentelė“ nustatytus reikalavimus.</w:t>
      </w:r>
    </w:p>
    <w:p w14:paraId="351EA2A0" w14:textId="77777777" w:rsidR="008A61DC" w:rsidRPr="0024753C" w:rsidRDefault="003B4353" w:rsidP="001E4343">
      <w:pPr>
        <w:rPr>
          <w:lang w:eastAsia="lt-LT"/>
        </w:rPr>
      </w:pPr>
      <w:r w:rsidRPr="0024753C">
        <w:rPr>
          <w:lang w:eastAsia="lt-LT"/>
        </w:rPr>
        <w:t>51</w:t>
      </w:r>
      <w:r w:rsidR="00360E7A" w:rsidRPr="0024753C">
        <w:rPr>
          <w:lang w:eastAsia="lt-LT"/>
        </w:rPr>
        <w:t>. Paraiškos vertinimo metu įgyvendinančioji institucija gali paprašyti pareiškėj</w:t>
      </w:r>
      <w:r w:rsidR="00FD59FC" w:rsidRPr="0024753C">
        <w:rPr>
          <w:lang w:eastAsia="lt-LT"/>
        </w:rPr>
        <w:t>o</w:t>
      </w:r>
      <w:r w:rsidR="00360E7A" w:rsidRPr="0024753C">
        <w:rPr>
          <w:lang w:eastAsia="lt-LT"/>
        </w:rPr>
        <w:t xml:space="preserve"> pateikti trūkstamą informaciją ir (arba) dokumentus. Pareiškėjas privalo pateikti šią informaciją ir (arba) dokumentus per įgyvendinančiosios institucijos nustatytą terminą. </w:t>
      </w:r>
    </w:p>
    <w:p w14:paraId="7351911D" w14:textId="77777777" w:rsidR="00B96867" w:rsidRPr="0024753C" w:rsidRDefault="001E4343" w:rsidP="0039155D">
      <w:pPr>
        <w:rPr>
          <w:lang w:eastAsia="lt-LT"/>
        </w:rPr>
      </w:pPr>
      <w:r w:rsidRPr="0024753C">
        <w:rPr>
          <w:lang w:eastAsia="lt-LT"/>
        </w:rPr>
        <w:t>5</w:t>
      </w:r>
      <w:r w:rsidR="00775627" w:rsidRPr="0024753C">
        <w:rPr>
          <w:lang w:eastAsia="lt-LT"/>
        </w:rPr>
        <w:t>2</w:t>
      </w:r>
      <w:r w:rsidR="00310642" w:rsidRPr="0024753C">
        <w:rPr>
          <w:lang w:eastAsia="lt-LT"/>
        </w:rPr>
        <w:t xml:space="preserve">. </w:t>
      </w:r>
      <w:r w:rsidR="00775627" w:rsidRPr="0024753C">
        <w:rPr>
          <w:lang w:eastAsia="lt-LT"/>
        </w:rPr>
        <w:t>Paraiškos vertinamos ne ilgiau kaip 60 dienų nuo kvietimo teikti paraiškas skelbime nurodytos paskutinės paraiškų pateikimo dienos.</w:t>
      </w:r>
    </w:p>
    <w:p w14:paraId="1B390032" w14:textId="77777777" w:rsidR="0039155D" w:rsidRPr="0024753C" w:rsidRDefault="001E4343" w:rsidP="00B30FB7">
      <w:pPr>
        <w:rPr>
          <w:lang w:eastAsia="lt-LT"/>
        </w:rPr>
      </w:pPr>
      <w:r w:rsidRPr="0024753C">
        <w:rPr>
          <w:lang w:eastAsia="lt-LT"/>
        </w:rPr>
        <w:t>5</w:t>
      </w:r>
      <w:r w:rsidR="00775627" w:rsidRPr="0024753C">
        <w:rPr>
          <w:lang w:eastAsia="lt-LT"/>
        </w:rPr>
        <w:t>3</w:t>
      </w:r>
      <w:r w:rsidR="008A61DC" w:rsidRPr="0024753C">
        <w:rPr>
          <w:lang w:eastAsia="lt-LT"/>
        </w:rPr>
        <w:t xml:space="preserve">. Nepavykus paraiškų įvertinti per nustatytą terminą </w:t>
      </w:r>
      <w:r w:rsidR="0089420F" w:rsidRPr="0024753C">
        <w:rPr>
          <w:lang w:eastAsia="lt-LT"/>
        </w:rPr>
        <w:t>(kai paraiškų vertinimo metu reikia kreiptis į kitas institucijas, atliekama patikra projekto įgyvendinimo ir (ar) administravimo vietoje, taip pat kai buvo gauta paraiškų</w:t>
      </w:r>
      <w:r w:rsidR="00EF7E3B" w:rsidRPr="0024753C">
        <w:rPr>
          <w:lang w:eastAsia="lt-LT"/>
        </w:rPr>
        <w:t>, kurių suma</w:t>
      </w:r>
      <w:r w:rsidR="0089420F" w:rsidRPr="0024753C">
        <w:rPr>
          <w:lang w:eastAsia="lt-LT"/>
        </w:rPr>
        <w:t xml:space="preserve"> didesn</w:t>
      </w:r>
      <w:r w:rsidR="00EF7E3B" w:rsidRPr="0024753C">
        <w:rPr>
          <w:lang w:eastAsia="lt-LT"/>
        </w:rPr>
        <w:t>ė</w:t>
      </w:r>
      <w:r w:rsidR="0089420F" w:rsidRPr="0024753C">
        <w:rPr>
          <w:lang w:eastAsia="lt-LT"/>
        </w:rPr>
        <w:t>, nei kvietimui te</w:t>
      </w:r>
      <w:r w:rsidR="0039155D" w:rsidRPr="0024753C">
        <w:rPr>
          <w:lang w:eastAsia="lt-LT"/>
        </w:rPr>
        <w:t>ikti paraiškas skirta lėšų suma</w:t>
      </w:r>
      <w:r w:rsidR="008A61DC" w:rsidRPr="0024753C">
        <w:rPr>
          <w:lang w:eastAsia="lt-LT"/>
        </w:rPr>
        <w:t>, vertinimo terminas gali būti pratęstas įgyvendinančiosios institucijos sprendimu. Apie naują paraiškų vertinimo terminą įgyvendinančioji institucija informuoja pareiškėjus per DMS</w:t>
      </w:r>
      <w:r w:rsidR="00EF7E3B" w:rsidRPr="0024753C">
        <w:rPr>
          <w:lang w:eastAsia="lt-LT"/>
        </w:rPr>
        <w:t xml:space="preserve"> </w:t>
      </w:r>
      <w:r w:rsidR="0039155D" w:rsidRPr="0024753C">
        <w:rPr>
          <w:lang w:eastAsia="lt-LT"/>
        </w:rPr>
        <w:t>o jeigu nėra įdiegtos DMS funkcinės galimybės – raštu</w:t>
      </w:r>
      <w:r w:rsidR="00281EE3" w:rsidRPr="0024753C">
        <w:rPr>
          <w:lang w:eastAsia="lt-LT"/>
        </w:rPr>
        <w:t>.</w:t>
      </w:r>
      <w:r w:rsidR="0039155D" w:rsidRPr="0024753C">
        <w:rPr>
          <w:lang w:eastAsia="lt-LT"/>
        </w:rPr>
        <w:t xml:space="preserve"> </w:t>
      </w:r>
    </w:p>
    <w:p w14:paraId="74C93EF9" w14:textId="77777777" w:rsidR="00F57AFC" w:rsidRPr="0024753C" w:rsidRDefault="001E4343" w:rsidP="00B30FB7">
      <w:pPr>
        <w:rPr>
          <w:lang w:eastAsia="lt-LT"/>
        </w:rPr>
      </w:pPr>
      <w:r w:rsidRPr="0024753C">
        <w:rPr>
          <w:lang w:eastAsia="lt-LT"/>
        </w:rPr>
        <w:t>5</w:t>
      </w:r>
      <w:r w:rsidR="00775627" w:rsidRPr="0024753C">
        <w:rPr>
          <w:lang w:eastAsia="lt-LT"/>
        </w:rPr>
        <w:t>4</w:t>
      </w:r>
      <w:r w:rsidR="00747BA9" w:rsidRPr="0024753C">
        <w:rPr>
          <w:lang w:eastAsia="lt-LT"/>
        </w:rPr>
        <w:t xml:space="preserve">. Paraiška </w:t>
      </w:r>
      <w:r w:rsidR="00587127" w:rsidRPr="0024753C">
        <w:rPr>
          <w:lang w:eastAsia="lt-LT"/>
        </w:rPr>
        <w:t>atmetama</w:t>
      </w:r>
      <w:r w:rsidR="00747BA9" w:rsidRPr="0024753C">
        <w:rPr>
          <w:lang w:eastAsia="lt-LT"/>
        </w:rPr>
        <w:t xml:space="preserve"> dėl priežasčių, nustatytų </w:t>
      </w:r>
      <w:r w:rsidR="007A1C46" w:rsidRPr="0024753C">
        <w:rPr>
          <w:lang w:eastAsia="lt-LT"/>
        </w:rPr>
        <w:t>Apraše ir</w:t>
      </w:r>
      <w:r w:rsidR="002E3715" w:rsidRPr="0024753C">
        <w:rPr>
          <w:lang w:eastAsia="lt-LT"/>
        </w:rPr>
        <w:t xml:space="preserve"> (arba)</w:t>
      </w:r>
      <w:r w:rsidR="007A1C46" w:rsidRPr="0024753C">
        <w:rPr>
          <w:lang w:eastAsia="lt-LT"/>
        </w:rPr>
        <w:t xml:space="preserve"> </w:t>
      </w:r>
      <w:r w:rsidR="00747BA9" w:rsidRPr="0024753C">
        <w:rPr>
          <w:lang w:eastAsia="lt-LT"/>
        </w:rPr>
        <w:t>Projektų taisyklių 14</w:t>
      </w:r>
      <w:r w:rsidR="00E279C5" w:rsidRPr="0024753C">
        <w:rPr>
          <w:lang w:eastAsia="lt-LT"/>
        </w:rPr>
        <w:t>–</w:t>
      </w:r>
      <w:r w:rsidR="00DC605E" w:rsidRPr="0024753C">
        <w:rPr>
          <w:lang w:eastAsia="lt-LT"/>
        </w:rPr>
        <w:t>16 skirsniuose</w:t>
      </w:r>
      <w:r w:rsidR="00FF0F15" w:rsidRPr="0024753C">
        <w:rPr>
          <w:lang w:eastAsia="lt-LT"/>
        </w:rPr>
        <w:t>,</w:t>
      </w:r>
      <w:r w:rsidR="00C279A2" w:rsidRPr="0024753C">
        <w:rPr>
          <w:lang w:eastAsia="lt-LT"/>
        </w:rPr>
        <w:t xml:space="preserve"> </w:t>
      </w:r>
      <w:r w:rsidR="00354B1C" w:rsidRPr="0024753C">
        <w:rPr>
          <w:lang w:eastAsia="lt-LT"/>
        </w:rPr>
        <w:t>juose</w:t>
      </w:r>
      <w:r w:rsidR="00DC605E" w:rsidRPr="0024753C">
        <w:rPr>
          <w:lang w:eastAsia="lt-LT"/>
        </w:rPr>
        <w:t xml:space="preserve"> nustatyta tvarka. </w:t>
      </w:r>
      <w:r w:rsidR="00F57AFC" w:rsidRPr="0024753C">
        <w:rPr>
          <w:lang w:eastAsia="lt-LT"/>
        </w:rPr>
        <w:t xml:space="preserve">Apie paraiškos atmetimą pareiškėjas informuojamas </w:t>
      </w:r>
      <w:r w:rsidR="00F106C6" w:rsidRPr="0024753C">
        <w:rPr>
          <w:lang w:eastAsia="lt-LT"/>
        </w:rPr>
        <w:t xml:space="preserve">per DMS, </w:t>
      </w:r>
      <w:r w:rsidR="00F106C6" w:rsidRPr="0024753C">
        <w:rPr>
          <w:shd w:val="clear" w:color="auto" w:fill="FFFFFF"/>
        </w:rPr>
        <w:t>o jeigu nėra į</w:t>
      </w:r>
      <w:r w:rsidR="00F106C6" w:rsidRPr="0024753C">
        <w:rPr>
          <w:rFonts w:eastAsia="Times New Roman"/>
          <w:lang w:eastAsia="lt-LT"/>
        </w:rPr>
        <w:t xml:space="preserve">diegtos DMS funkcinės galimybės – </w:t>
      </w:r>
      <w:r w:rsidR="00F106C6" w:rsidRPr="0024753C">
        <w:rPr>
          <w:lang w:eastAsia="lt-LT"/>
        </w:rPr>
        <w:t xml:space="preserve">raštu. </w:t>
      </w:r>
      <w:r w:rsidR="00F57AFC" w:rsidRPr="0024753C">
        <w:rPr>
          <w:lang w:eastAsia="lt-LT"/>
        </w:rPr>
        <w:t>per 3 darbo dienas nuo sprendimo dėl paraiškos atmetimo priėmimo dienos.</w:t>
      </w:r>
    </w:p>
    <w:p w14:paraId="6781DB3A" w14:textId="77777777" w:rsidR="0016442C" w:rsidRPr="0024753C" w:rsidRDefault="001E4343" w:rsidP="00B30FB7">
      <w:pPr>
        <w:rPr>
          <w:lang w:eastAsia="lt-LT"/>
        </w:rPr>
      </w:pPr>
      <w:r w:rsidRPr="0024753C">
        <w:rPr>
          <w:lang w:eastAsia="lt-LT"/>
        </w:rPr>
        <w:t>5</w:t>
      </w:r>
      <w:r w:rsidR="00775627" w:rsidRPr="0024753C">
        <w:rPr>
          <w:lang w:eastAsia="lt-LT"/>
        </w:rPr>
        <w:t>5</w:t>
      </w:r>
      <w:r w:rsidR="00360E7A" w:rsidRPr="0024753C">
        <w:rPr>
          <w:lang w:eastAsia="lt-LT"/>
        </w:rPr>
        <w:t>. Pareiškėjas sprendimą</w:t>
      </w:r>
      <w:r w:rsidR="0016442C" w:rsidRPr="0024753C">
        <w:rPr>
          <w:lang w:eastAsia="lt-LT"/>
        </w:rPr>
        <w:t xml:space="preserve"> dėl paraiš</w:t>
      </w:r>
      <w:r w:rsidR="00360E7A" w:rsidRPr="0024753C">
        <w:rPr>
          <w:lang w:eastAsia="lt-LT"/>
        </w:rPr>
        <w:t>kos atmetimo gali apskųsti</w:t>
      </w:r>
      <w:r w:rsidR="0016442C" w:rsidRPr="0024753C">
        <w:rPr>
          <w:lang w:eastAsia="lt-LT"/>
        </w:rPr>
        <w:t xml:space="preserve"> Projektų taisyklių 4</w:t>
      </w:r>
      <w:r w:rsidR="00E279C5" w:rsidRPr="0024753C">
        <w:rPr>
          <w:lang w:eastAsia="lt-LT"/>
        </w:rPr>
        <w:t>3</w:t>
      </w:r>
      <w:r w:rsidR="0016442C" w:rsidRPr="0024753C">
        <w:rPr>
          <w:lang w:eastAsia="lt-LT"/>
        </w:rPr>
        <w:t xml:space="preserve"> skirsnyje nustatyta tvarka</w:t>
      </w:r>
      <w:r w:rsidR="00360E7A" w:rsidRPr="0024753C">
        <w:rPr>
          <w:lang w:eastAsia="lt-LT"/>
        </w:rPr>
        <w:t xml:space="preserve"> ne vėliau kaip per 14 dienų nuo tos dienos, kurią pareiškėjas sužinojo ar turėjo sužinoti apie skundžiamus įgyvendinančiosios institucijos veiksmus ar neveikimą</w:t>
      </w:r>
      <w:r w:rsidR="0016442C" w:rsidRPr="0024753C">
        <w:rPr>
          <w:lang w:eastAsia="lt-LT"/>
        </w:rPr>
        <w:t xml:space="preserve">. </w:t>
      </w:r>
    </w:p>
    <w:p w14:paraId="7BC43B2D" w14:textId="77777777" w:rsidR="00C50907" w:rsidRPr="0024753C" w:rsidRDefault="001E4343" w:rsidP="00B30FB7">
      <w:pPr>
        <w:rPr>
          <w:lang w:eastAsia="lt-LT"/>
        </w:rPr>
      </w:pPr>
      <w:r w:rsidRPr="0024753C">
        <w:rPr>
          <w:lang w:eastAsia="lt-LT"/>
        </w:rPr>
        <w:t>5</w:t>
      </w:r>
      <w:r w:rsidR="00775627" w:rsidRPr="0024753C">
        <w:rPr>
          <w:lang w:eastAsia="lt-LT"/>
        </w:rPr>
        <w:t>6</w:t>
      </w:r>
      <w:r w:rsidR="00A05DB4" w:rsidRPr="0024753C">
        <w:rPr>
          <w:lang w:eastAsia="lt-LT"/>
        </w:rPr>
        <w:t xml:space="preserve">. </w:t>
      </w:r>
      <w:r w:rsidR="00D116AF" w:rsidRPr="0024753C">
        <w:rPr>
          <w:lang w:eastAsia="lt-LT"/>
        </w:rPr>
        <w:t>Paraiškų baigiamąjį vertinimo aptarimą organizuoja ir Paraiškų baigiamojo vertinimo aptarimo grupės sudėtį tvirtina Ministerija</w:t>
      </w:r>
      <w:r w:rsidR="00EF7E3B" w:rsidRPr="0024753C">
        <w:rPr>
          <w:lang w:eastAsia="lt-LT"/>
        </w:rPr>
        <w:t xml:space="preserve"> </w:t>
      </w:r>
      <w:r w:rsidR="00FF0F15" w:rsidRPr="0024753C">
        <w:rPr>
          <w:lang w:eastAsia="lt-LT"/>
        </w:rPr>
        <w:t>Projektų taisyklių 146 punkte nustatyta tvarka</w:t>
      </w:r>
      <w:r w:rsidR="006B49F7" w:rsidRPr="0024753C">
        <w:rPr>
          <w:lang w:eastAsia="lt-LT"/>
        </w:rPr>
        <w:t xml:space="preserve">. </w:t>
      </w:r>
      <w:r w:rsidR="00D116AF" w:rsidRPr="0024753C">
        <w:rPr>
          <w:lang w:eastAsia="lt-LT"/>
        </w:rPr>
        <w:t>Paraiškų vertinimo aptarimo grupės veiklos principai nustat</w:t>
      </w:r>
      <w:r w:rsidR="00C50907" w:rsidRPr="0024753C">
        <w:rPr>
          <w:lang w:eastAsia="lt-LT"/>
        </w:rPr>
        <w:t>omi</w:t>
      </w:r>
      <w:r w:rsidR="00D116AF" w:rsidRPr="0024753C">
        <w:rPr>
          <w:lang w:eastAsia="lt-LT"/>
        </w:rPr>
        <w:t xml:space="preserve"> įsakyme, kuriuo tvirtinama grupės sudėtis</w:t>
      </w:r>
      <w:r w:rsidR="00EF7E3B" w:rsidRPr="0024753C">
        <w:rPr>
          <w:lang w:eastAsia="lt-LT"/>
        </w:rPr>
        <w:t>,</w:t>
      </w:r>
      <w:r w:rsidR="00D116AF" w:rsidRPr="0024753C">
        <w:rPr>
          <w:lang w:eastAsia="lt-LT"/>
        </w:rPr>
        <w:t xml:space="preserve"> arba šios grupės </w:t>
      </w:r>
      <w:r w:rsidR="00F16860" w:rsidRPr="0024753C">
        <w:rPr>
          <w:lang w:eastAsia="lt-LT"/>
        </w:rPr>
        <w:t xml:space="preserve">darbo </w:t>
      </w:r>
      <w:r w:rsidR="00D116AF" w:rsidRPr="0024753C">
        <w:rPr>
          <w:lang w:eastAsia="lt-LT"/>
        </w:rPr>
        <w:t>reglamente.</w:t>
      </w:r>
    </w:p>
    <w:p w14:paraId="321F17E6" w14:textId="77777777" w:rsidR="00407E2A" w:rsidRPr="0024753C" w:rsidRDefault="001E4343" w:rsidP="00B30FB7">
      <w:pPr>
        <w:rPr>
          <w:lang w:eastAsia="lt-LT"/>
        </w:rPr>
      </w:pPr>
      <w:r w:rsidRPr="0024753C">
        <w:rPr>
          <w:lang w:eastAsia="lt-LT"/>
        </w:rPr>
        <w:t>5</w:t>
      </w:r>
      <w:r w:rsidR="00775627" w:rsidRPr="0024753C">
        <w:rPr>
          <w:lang w:eastAsia="lt-LT"/>
        </w:rPr>
        <w:t>7</w:t>
      </w:r>
      <w:r w:rsidR="00F57AFC" w:rsidRPr="0024753C">
        <w:rPr>
          <w:lang w:eastAsia="lt-LT"/>
        </w:rPr>
        <w:t xml:space="preserve">. </w:t>
      </w:r>
      <w:r w:rsidR="00AC668D" w:rsidRPr="0024753C">
        <w:rPr>
          <w:lang w:eastAsia="lt-LT"/>
        </w:rPr>
        <w:t>Įgyven</w:t>
      </w:r>
      <w:r w:rsidR="00775627" w:rsidRPr="0024753C">
        <w:rPr>
          <w:lang w:eastAsia="lt-LT"/>
        </w:rPr>
        <w:t>dinančiajai institucijai baigus</w:t>
      </w:r>
      <w:r w:rsidR="00F57AFC" w:rsidRPr="0024753C">
        <w:rPr>
          <w:lang w:eastAsia="lt-LT"/>
        </w:rPr>
        <w:t xml:space="preserve"> </w:t>
      </w:r>
      <w:r w:rsidR="00AC668D" w:rsidRPr="0024753C">
        <w:rPr>
          <w:lang w:eastAsia="lt-LT"/>
        </w:rPr>
        <w:t>paraiškų vertinimą</w:t>
      </w:r>
      <w:r w:rsidR="004D2B39" w:rsidRPr="0024753C">
        <w:rPr>
          <w:lang w:eastAsia="lt-LT"/>
        </w:rPr>
        <w:t>, s</w:t>
      </w:r>
      <w:r w:rsidR="00222D9F" w:rsidRPr="0024753C">
        <w:rPr>
          <w:lang w:eastAsia="lt-LT"/>
        </w:rPr>
        <w:t>prendimą dėl projekto finansavimo arba nefinansavimo priima</w:t>
      </w:r>
      <w:r w:rsidR="00E279C5" w:rsidRPr="0024753C">
        <w:rPr>
          <w:lang w:eastAsia="lt-LT"/>
        </w:rPr>
        <w:t xml:space="preserve"> </w:t>
      </w:r>
      <w:r w:rsidR="00363C32" w:rsidRPr="0024753C">
        <w:rPr>
          <w:lang w:eastAsia="lt-LT"/>
        </w:rPr>
        <w:t>M</w:t>
      </w:r>
      <w:r w:rsidR="00E279C5" w:rsidRPr="0024753C">
        <w:rPr>
          <w:lang w:eastAsia="lt-LT"/>
        </w:rPr>
        <w:t>inisterija Projektų taisyklių 17 skirsnyje nustatyta tvarka.</w:t>
      </w:r>
    </w:p>
    <w:p w14:paraId="6DE4916B" w14:textId="77777777" w:rsidR="00102879" w:rsidRPr="0024753C" w:rsidRDefault="00775627" w:rsidP="00B30FB7">
      <w:pPr>
        <w:rPr>
          <w:lang w:eastAsia="lt-LT"/>
        </w:rPr>
      </w:pPr>
      <w:r w:rsidRPr="0024753C">
        <w:rPr>
          <w:lang w:eastAsia="lt-LT"/>
        </w:rPr>
        <w:t>58</w:t>
      </w:r>
      <w:r w:rsidR="006E5357" w:rsidRPr="0024753C">
        <w:rPr>
          <w:lang w:eastAsia="lt-LT"/>
        </w:rPr>
        <w:t xml:space="preserve">. </w:t>
      </w:r>
      <w:r w:rsidR="00E279C5" w:rsidRPr="0024753C">
        <w:rPr>
          <w:lang w:eastAsia="lt-LT"/>
        </w:rPr>
        <w:t xml:space="preserve">Ministerijai </w:t>
      </w:r>
      <w:r w:rsidR="006E5357" w:rsidRPr="0024753C">
        <w:rPr>
          <w:lang w:eastAsia="lt-LT"/>
        </w:rPr>
        <w:t xml:space="preserve">priėmus sprendimą finansuoti projektą, įgyvendinančioji institucija per 3 darbo dienas nuo </w:t>
      </w:r>
      <w:r w:rsidR="003F62EF" w:rsidRPr="0024753C">
        <w:rPr>
          <w:lang w:eastAsia="lt-LT"/>
        </w:rPr>
        <w:t>šio</w:t>
      </w:r>
      <w:r w:rsidR="00CE09F3" w:rsidRPr="0024753C">
        <w:rPr>
          <w:lang w:eastAsia="lt-LT"/>
        </w:rPr>
        <w:t xml:space="preserve"> </w:t>
      </w:r>
      <w:r w:rsidR="006E5357" w:rsidRPr="0024753C">
        <w:rPr>
          <w:lang w:eastAsia="lt-LT"/>
        </w:rPr>
        <w:t>sprendimo</w:t>
      </w:r>
      <w:r w:rsidR="00E279C5" w:rsidRPr="0024753C">
        <w:rPr>
          <w:lang w:eastAsia="lt-LT"/>
        </w:rPr>
        <w:t xml:space="preserve"> gavimo</w:t>
      </w:r>
      <w:r w:rsidR="006E5357" w:rsidRPr="0024753C">
        <w:rPr>
          <w:lang w:eastAsia="lt-LT"/>
        </w:rPr>
        <w:t xml:space="preserve"> dienos per DMS</w:t>
      </w:r>
      <w:r w:rsidR="00077419" w:rsidRPr="0024753C">
        <w:rPr>
          <w:lang w:eastAsia="lt-LT"/>
        </w:rPr>
        <w:t>,</w:t>
      </w:r>
      <w:r w:rsidR="006E5357" w:rsidRPr="0024753C">
        <w:rPr>
          <w:lang w:eastAsia="lt-LT"/>
        </w:rPr>
        <w:t xml:space="preserve"> </w:t>
      </w:r>
      <w:r w:rsidR="00077419" w:rsidRPr="0024753C">
        <w:rPr>
          <w:lang w:eastAsia="lt-LT"/>
        </w:rPr>
        <w:t>o jeigu nėra įdiegtos DMS funkcinės galimybės – raštu</w:t>
      </w:r>
      <w:r w:rsidR="00903E0B" w:rsidRPr="0024753C">
        <w:rPr>
          <w:lang w:eastAsia="lt-LT"/>
        </w:rPr>
        <w:t>,</w:t>
      </w:r>
      <w:r w:rsidR="00077419" w:rsidRPr="0024753C">
        <w:rPr>
          <w:lang w:eastAsia="lt-LT"/>
        </w:rPr>
        <w:t xml:space="preserve"> </w:t>
      </w:r>
      <w:r w:rsidR="006E5357" w:rsidRPr="0024753C">
        <w:rPr>
          <w:lang w:eastAsia="lt-LT"/>
        </w:rPr>
        <w:t>pateikia šį sprendimą pareiškėjams</w:t>
      </w:r>
      <w:r w:rsidR="00172E5B" w:rsidRPr="0024753C">
        <w:rPr>
          <w:lang w:eastAsia="lt-LT"/>
        </w:rPr>
        <w:t>.</w:t>
      </w:r>
    </w:p>
    <w:p w14:paraId="74AB9EEB" w14:textId="77777777" w:rsidR="006F060F" w:rsidRPr="0024753C" w:rsidRDefault="00775627" w:rsidP="00B30FB7">
      <w:pPr>
        <w:rPr>
          <w:lang w:eastAsia="lt-LT"/>
        </w:rPr>
      </w:pPr>
      <w:r w:rsidRPr="0024753C">
        <w:rPr>
          <w:lang w:eastAsia="lt-LT"/>
        </w:rPr>
        <w:t>59</w:t>
      </w:r>
      <w:r w:rsidR="006F060F" w:rsidRPr="0024753C">
        <w:rPr>
          <w:lang w:eastAsia="lt-LT"/>
        </w:rPr>
        <w:t xml:space="preserve">. Pagal Aprašą finansuojamiems projektams </w:t>
      </w:r>
      <w:r w:rsidR="00C771E9" w:rsidRPr="0024753C">
        <w:rPr>
          <w:lang w:eastAsia="lt-LT"/>
        </w:rPr>
        <w:t xml:space="preserve">įgyvendinti </w:t>
      </w:r>
      <w:r w:rsidR="006F060F" w:rsidRPr="0024753C">
        <w:rPr>
          <w:lang w:eastAsia="lt-LT"/>
        </w:rPr>
        <w:t xml:space="preserve">bus sudaromos </w:t>
      </w:r>
      <w:r w:rsidR="00077419" w:rsidRPr="0024753C">
        <w:rPr>
          <w:lang w:eastAsia="lt-LT"/>
        </w:rPr>
        <w:t>dvišalės</w:t>
      </w:r>
      <w:r w:rsidR="006F060F" w:rsidRPr="0024753C">
        <w:rPr>
          <w:lang w:eastAsia="lt-LT"/>
        </w:rPr>
        <w:t xml:space="preserve"> </w:t>
      </w:r>
      <w:r w:rsidR="00E53F31" w:rsidRPr="0024753C">
        <w:rPr>
          <w:lang w:eastAsia="lt-LT"/>
        </w:rPr>
        <w:t xml:space="preserve">projektų </w:t>
      </w:r>
      <w:r w:rsidR="006F060F" w:rsidRPr="0024753C">
        <w:rPr>
          <w:lang w:eastAsia="lt-LT"/>
        </w:rPr>
        <w:t>sutartys</w:t>
      </w:r>
      <w:r w:rsidR="00E53F31" w:rsidRPr="0024753C">
        <w:rPr>
          <w:lang w:eastAsia="lt-LT"/>
        </w:rPr>
        <w:t xml:space="preserve"> tarp pareiškėj</w:t>
      </w:r>
      <w:r w:rsidR="00637274" w:rsidRPr="0024753C">
        <w:rPr>
          <w:lang w:eastAsia="lt-LT"/>
        </w:rPr>
        <w:t>ų</w:t>
      </w:r>
      <w:r w:rsidR="00077419" w:rsidRPr="0024753C">
        <w:rPr>
          <w:lang w:eastAsia="lt-LT"/>
        </w:rPr>
        <w:t xml:space="preserve"> ir</w:t>
      </w:r>
      <w:r w:rsidR="00321720" w:rsidRPr="0024753C">
        <w:rPr>
          <w:lang w:eastAsia="lt-LT"/>
        </w:rPr>
        <w:t xml:space="preserve"> įgyvendinančiosios institucijos</w:t>
      </w:r>
      <w:r w:rsidR="00077419" w:rsidRPr="0024753C">
        <w:rPr>
          <w:lang w:eastAsia="lt-LT"/>
        </w:rPr>
        <w:t>.</w:t>
      </w:r>
      <w:r w:rsidR="002821D1" w:rsidRPr="0024753C">
        <w:rPr>
          <w:lang w:eastAsia="lt-LT"/>
        </w:rPr>
        <w:t xml:space="preserve"> </w:t>
      </w:r>
    </w:p>
    <w:p w14:paraId="76FC90AF" w14:textId="77777777" w:rsidR="006E5357" w:rsidRPr="0024753C" w:rsidRDefault="001E4343" w:rsidP="00B30FB7">
      <w:pPr>
        <w:rPr>
          <w:i/>
          <w:lang w:eastAsia="lt-LT"/>
        </w:rPr>
      </w:pPr>
      <w:r w:rsidRPr="0024753C">
        <w:rPr>
          <w:lang w:eastAsia="lt-LT"/>
        </w:rPr>
        <w:t>6</w:t>
      </w:r>
      <w:r w:rsidR="00775627" w:rsidRPr="0024753C">
        <w:rPr>
          <w:lang w:eastAsia="lt-LT"/>
        </w:rPr>
        <w:t>0</w:t>
      </w:r>
      <w:r w:rsidR="00102879" w:rsidRPr="0024753C">
        <w:rPr>
          <w:lang w:eastAsia="lt-LT"/>
        </w:rPr>
        <w:t xml:space="preserve">. </w:t>
      </w:r>
      <w:r w:rsidR="00B06B38" w:rsidRPr="0024753C">
        <w:rPr>
          <w:lang w:eastAsia="lt-LT"/>
        </w:rPr>
        <w:t>Ministerijai priėmus sprendimą dėl projekto finansavimo, į</w:t>
      </w:r>
      <w:r w:rsidR="00FD712A" w:rsidRPr="0024753C">
        <w:rPr>
          <w:lang w:eastAsia="lt-LT"/>
        </w:rPr>
        <w:t xml:space="preserve">gyvendinančioji institucija </w:t>
      </w:r>
      <w:r w:rsidR="006E5357" w:rsidRPr="0024753C">
        <w:rPr>
          <w:lang w:eastAsia="lt-LT"/>
        </w:rPr>
        <w:t xml:space="preserve">Projektų taisyklių 18 skirsnyje nustatyta tvarka </w:t>
      </w:r>
      <w:r w:rsidR="007B42EF" w:rsidRPr="0024753C">
        <w:rPr>
          <w:lang w:eastAsia="lt-LT"/>
        </w:rPr>
        <w:t>pagal Projektų tai</w:t>
      </w:r>
      <w:r w:rsidR="00077419" w:rsidRPr="0024753C">
        <w:rPr>
          <w:lang w:eastAsia="lt-LT"/>
        </w:rPr>
        <w:t>syklių 4 priede nustatytą formą</w:t>
      </w:r>
      <w:r w:rsidR="00077419" w:rsidRPr="0024753C">
        <w:rPr>
          <w:i/>
          <w:lang w:eastAsia="lt-LT"/>
        </w:rPr>
        <w:t xml:space="preserve"> </w:t>
      </w:r>
      <w:r w:rsidR="006E5357" w:rsidRPr="0024753C">
        <w:rPr>
          <w:lang w:eastAsia="lt-LT"/>
        </w:rPr>
        <w:t>parengia ir pateikia pareiškėjui projekto sutarties projektą i</w:t>
      </w:r>
      <w:r w:rsidR="00EF7E3B" w:rsidRPr="0024753C">
        <w:rPr>
          <w:lang w:eastAsia="lt-LT"/>
        </w:rPr>
        <w:t>r</w:t>
      </w:r>
      <w:r w:rsidR="006E5357" w:rsidRPr="0024753C">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24753C">
        <w:rPr>
          <w:lang w:eastAsia="lt-LT"/>
        </w:rPr>
        <w:t xml:space="preserve"> </w:t>
      </w:r>
      <w:r w:rsidR="00FD712A" w:rsidRPr="0024753C">
        <w:rPr>
          <w:lang w:eastAsia="lt-LT"/>
        </w:rPr>
        <w:t>Pareiškėjas turi teisę kreiptis į įgyvendinančiąją instituciją su prašymu dėl objektyvių priežasčių, nepriklausančių nuo pareiškėjo, pakeisti sutarties pasirašymo terminą</w:t>
      </w:r>
      <w:r w:rsidR="00077419" w:rsidRPr="0024753C">
        <w:rPr>
          <w:lang w:eastAsia="lt-LT"/>
        </w:rPr>
        <w:t>.</w:t>
      </w:r>
    </w:p>
    <w:p w14:paraId="52477864" w14:textId="77777777" w:rsidR="00E279C5" w:rsidRPr="0024753C" w:rsidRDefault="001E4343" w:rsidP="00B30FB7">
      <w:pPr>
        <w:rPr>
          <w:lang w:eastAsia="lt-LT"/>
        </w:rPr>
      </w:pPr>
      <w:r w:rsidRPr="0024753C">
        <w:rPr>
          <w:lang w:eastAsia="lt-LT"/>
        </w:rPr>
        <w:t>6</w:t>
      </w:r>
      <w:r w:rsidR="00775627" w:rsidRPr="0024753C">
        <w:rPr>
          <w:lang w:eastAsia="lt-LT"/>
        </w:rPr>
        <w:t>1</w:t>
      </w:r>
      <w:r w:rsidR="0016111B" w:rsidRPr="0024753C">
        <w:rPr>
          <w:lang w:eastAsia="lt-LT"/>
        </w:rPr>
        <w:t xml:space="preserve">. </w:t>
      </w:r>
      <w:r w:rsidR="006F060F" w:rsidRPr="0024753C">
        <w:rPr>
          <w:lang w:eastAsia="lt-LT"/>
        </w:rPr>
        <w:t xml:space="preserve">Projekto </w:t>
      </w:r>
      <w:r w:rsidR="00E279C5" w:rsidRPr="0024753C">
        <w:rPr>
          <w:lang w:eastAsia="lt-LT"/>
        </w:rPr>
        <w:t>sutarties originala</w:t>
      </w:r>
      <w:r w:rsidR="00C771E9" w:rsidRPr="0024753C">
        <w:rPr>
          <w:lang w:eastAsia="lt-LT"/>
        </w:rPr>
        <w:t>s</w:t>
      </w:r>
      <w:r w:rsidR="00E279C5" w:rsidRPr="0024753C">
        <w:rPr>
          <w:lang w:eastAsia="lt-LT"/>
        </w:rPr>
        <w:t xml:space="preserve"> gali būti rengiam</w:t>
      </w:r>
      <w:r w:rsidR="00C771E9" w:rsidRPr="0024753C">
        <w:rPr>
          <w:lang w:eastAsia="lt-LT"/>
        </w:rPr>
        <w:t>as</w:t>
      </w:r>
      <w:r w:rsidR="00E279C5" w:rsidRPr="0024753C">
        <w:rPr>
          <w:lang w:eastAsia="lt-LT"/>
        </w:rPr>
        <w:t xml:space="preserve"> ir teikiam</w:t>
      </w:r>
      <w:r w:rsidR="00C771E9" w:rsidRPr="0024753C">
        <w:rPr>
          <w:lang w:eastAsia="lt-LT"/>
        </w:rPr>
        <w:t>as</w:t>
      </w:r>
      <w:r w:rsidR="00E279C5" w:rsidRPr="0024753C">
        <w:rPr>
          <w:lang w:eastAsia="lt-LT"/>
        </w:rPr>
        <w:t xml:space="preserve">: </w:t>
      </w:r>
    </w:p>
    <w:p w14:paraId="1AE2870C" w14:textId="77777777" w:rsidR="00E279C5" w:rsidRPr="0024753C" w:rsidRDefault="001E4343" w:rsidP="00B30FB7">
      <w:pPr>
        <w:rPr>
          <w:lang w:eastAsia="lt-LT"/>
        </w:rPr>
      </w:pPr>
      <w:r w:rsidRPr="0024753C">
        <w:rPr>
          <w:lang w:eastAsia="lt-LT"/>
        </w:rPr>
        <w:t>6</w:t>
      </w:r>
      <w:r w:rsidR="00775627" w:rsidRPr="0024753C">
        <w:rPr>
          <w:lang w:eastAsia="lt-LT"/>
        </w:rPr>
        <w:t>1</w:t>
      </w:r>
      <w:r w:rsidR="00E279C5" w:rsidRPr="0024753C">
        <w:rPr>
          <w:lang w:eastAsia="lt-LT"/>
        </w:rPr>
        <w:t>.1. kaip pasirašyt</w:t>
      </w:r>
      <w:r w:rsidR="00C771E9" w:rsidRPr="0024753C">
        <w:rPr>
          <w:lang w:eastAsia="lt-LT"/>
        </w:rPr>
        <w:t>as</w:t>
      </w:r>
      <w:r w:rsidR="00E279C5" w:rsidRPr="0024753C">
        <w:rPr>
          <w:lang w:eastAsia="lt-LT"/>
        </w:rPr>
        <w:t xml:space="preserve"> popierini</w:t>
      </w:r>
      <w:r w:rsidR="00C771E9" w:rsidRPr="0024753C">
        <w:rPr>
          <w:lang w:eastAsia="lt-LT"/>
        </w:rPr>
        <w:t>s</w:t>
      </w:r>
      <w:r w:rsidR="00E279C5" w:rsidRPr="0024753C">
        <w:rPr>
          <w:lang w:eastAsia="lt-LT"/>
        </w:rPr>
        <w:t xml:space="preserve"> dokumenta</w:t>
      </w:r>
      <w:r w:rsidR="00C771E9" w:rsidRPr="0024753C">
        <w:rPr>
          <w:lang w:eastAsia="lt-LT"/>
        </w:rPr>
        <w:t>s</w:t>
      </w:r>
      <w:r w:rsidR="00E279C5" w:rsidRPr="0024753C">
        <w:rPr>
          <w:lang w:eastAsia="lt-LT"/>
        </w:rPr>
        <w:t xml:space="preserve"> </w:t>
      </w:r>
      <w:r w:rsidR="00EF7E3B" w:rsidRPr="0024753C">
        <w:rPr>
          <w:lang w:eastAsia="lt-LT"/>
        </w:rPr>
        <w:t>arba</w:t>
      </w:r>
    </w:p>
    <w:p w14:paraId="7F638E5A" w14:textId="77777777" w:rsidR="0016111B" w:rsidRPr="0024753C" w:rsidRDefault="001E4343" w:rsidP="00B30FB7">
      <w:pPr>
        <w:rPr>
          <w:lang w:eastAsia="lt-LT"/>
        </w:rPr>
      </w:pPr>
      <w:r w:rsidRPr="0024753C">
        <w:rPr>
          <w:lang w:eastAsia="lt-LT"/>
        </w:rPr>
        <w:lastRenderedPageBreak/>
        <w:t>6</w:t>
      </w:r>
      <w:r w:rsidR="00775627" w:rsidRPr="0024753C">
        <w:rPr>
          <w:lang w:eastAsia="lt-LT"/>
        </w:rPr>
        <w:t>1</w:t>
      </w:r>
      <w:r w:rsidR="00E279C5" w:rsidRPr="0024753C">
        <w:rPr>
          <w:lang w:eastAsia="lt-LT"/>
        </w:rPr>
        <w:t>.2. kaip elektronini</w:t>
      </w:r>
      <w:r w:rsidR="00C771E9" w:rsidRPr="0024753C">
        <w:rPr>
          <w:lang w:eastAsia="lt-LT"/>
        </w:rPr>
        <w:t>s</w:t>
      </w:r>
      <w:r w:rsidR="00E279C5" w:rsidRPr="0024753C">
        <w:rPr>
          <w:lang w:eastAsia="lt-LT"/>
        </w:rPr>
        <w:t xml:space="preserve"> dokumenta</w:t>
      </w:r>
      <w:r w:rsidR="00C771E9" w:rsidRPr="0024753C">
        <w:rPr>
          <w:lang w:eastAsia="lt-LT"/>
        </w:rPr>
        <w:t>s</w:t>
      </w:r>
      <w:r w:rsidR="00E279C5" w:rsidRPr="0024753C">
        <w:rPr>
          <w:lang w:eastAsia="lt-LT"/>
        </w:rPr>
        <w:t>, pasirašyt</w:t>
      </w:r>
      <w:r w:rsidR="00C771E9" w:rsidRPr="0024753C">
        <w:rPr>
          <w:lang w:eastAsia="lt-LT"/>
        </w:rPr>
        <w:t>as</w:t>
      </w:r>
      <w:r w:rsidR="00E279C5" w:rsidRPr="0024753C">
        <w:rPr>
          <w:lang w:eastAsia="lt-LT"/>
        </w:rPr>
        <w:t xml:space="preserve"> elektroniniu parašu, priklausomai nuo to, kokią ši</w:t>
      </w:r>
      <w:r w:rsidR="00A6509F" w:rsidRPr="0024753C">
        <w:rPr>
          <w:lang w:eastAsia="lt-LT"/>
        </w:rPr>
        <w:t>o</w:t>
      </w:r>
      <w:r w:rsidR="00E279C5" w:rsidRPr="0024753C">
        <w:rPr>
          <w:lang w:eastAsia="lt-LT"/>
        </w:rPr>
        <w:t xml:space="preserve"> dokument</w:t>
      </w:r>
      <w:r w:rsidR="00B06B38" w:rsidRPr="0024753C">
        <w:rPr>
          <w:lang w:eastAsia="lt-LT"/>
        </w:rPr>
        <w:t>o</w:t>
      </w:r>
      <w:r w:rsidR="00E279C5" w:rsidRPr="0024753C">
        <w:rPr>
          <w:lang w:eastAsia="lt-LT"/>
        </w:rPr>
        <w:t xml:space="preserve"> formą pasirenka projekto vykdytojas</w:t>
      </w:r>
      <w:r w:rsidR="0016111B" w:rsidRPr="0024753C">
        <w:rPr>
          <w:lang w:eastAsia="lt-LT"/>
        </w:rPr>
        <w:t xml:space="preserve">.  </w:t>
      </w:r>
    </w:p>
    <w:p w14:paraId="29591F56" w14:textId="77777777" w:rsidR="009B520B" w:rsidRPr="0024753C" w:rsidRDefault="009B520B" w:rsidP="00B30FB7">
      <w:pPr>
        <w:rPr>
          <w:lang w:eastAsia="lt-LT"/>
        </w:rPr>
      </w:pPr>
    </w:p>
    <w:p w14:paraId="5B13FDD5" w14:textId="77777777" w:rsidR="0017184B" w:rsidRPr="0024753C" w:rsidRDefault="002B568D" w:rsidP="00B42EBF">
      <w:pPr>
        <w:pStyle w:val="Antrat1"/>
        <w:rPr>
          <w:lang w:eastAsia="lt-LT"/>
        </w:rPr>
      </w:pPr>
      <w:r w:rsidRPr="0024753C">
        <w:rPr>
          <w:lang w:eastAsia="lt-LT"/>
        </w:rPr>
        <w:t>VI</w:t>
      </w:r>
      <w:r w:rsidR="00AA64E1" w:rsidRPr="0024753C">
        <w:rPr>
          <w:lang w:eastAsia="lt-LT"/>
        </w:rPr>
        <w:t xml:space="preserve"> </w:t>
      </w:r>
      <w:r w:rsidR="0017184B" w:rsidRPr="0024753C">
        <w:rPr>
          <w:lang w:eastAsia="lt-LT"/>
        </w:rPr>
        <w:t>SKYRIUS</w:t>
      </w:r>
    </w:p>
    <w:p w14:paraId="28FDBB2F" w14:textId="77777777" w:rsidR="009B520B" w:rsidRPr="0024753C" w:rsidRDefault="002B568D" w:rsidP="00B42EBF">
      <w:pPr>
        <w:pStyle w:val="Antrat1"/>
        <w:rPr>
          <w:lang w:eastAsia="lt-LT"/>
        </w:rPr>
      </w:pPr>
      <w:r w:rsidRPr="0024753C">
        <w:rPr>
          <w:lang w:eastAsia="lt-LT"/>
        </w:rPr>
        <w:t xml:space="preserve"> </w:t>
      </w:r>
      <w:r w:rsidR="009B520B" w:rsidRPr="0024753C">
        <w:rPr>
          <w:lang w:eastAsia="lt-LT"/>
        </w:rPr>
        <w:t>PROJEKTŲ ĮGYVENDINIM</w:t>
      </w:r>
      <w:r w:rsidR="00F64BE6" w:rsidRPr="0024753C">
        <w:rPr>
          <w:lang w:eastAsia="lt-LT"/>
        </w:rPr>
        <w:t>O REIKALAVIMAI</w:t>
      </w:r>
    </w:p>
    <w:p w14:paraId="2902B5A5" w14:textId="77777777" w:rsidR="009517F7" w:rsidRPr="0024753C" w:rsidRDefault="009517F7" w:rsidP="00B30FB7">
      <w:pPr>
        <w:rPr>
          <w:lang w:eastAsia="lt-LT"/>
        </w:rPr>
      </w:pPr>
    </w:p>
    <w:p w14:paraId="67FF3DED" w14:textId="77777777" w:rsidR="00C92C41" w:rsidRPr="0024753C" w:rsidRDefault="001E4343" w:rsidP="00CA242B">
      <w:pPr>
        <w:rPr>
          <w:iCs/>
        </w:rPr>
      </w:pPr>
      <w:r w:rsidRPr="0024753C">
        <w:rPr>
          <w:lang w:eastAsia="lt-LT"/>
        </w:rPr>
        <w:t>6</w:t>
      </w:r>
      <w:r w:rsidR="00775627" w:rsidRPr="0024753C">
        <w:rPr>
          <w:lang w:eastAsia="lt-LT"/>
        </w:rPr>
        <w:t>2</w:t>
      </w:r>
      <w:r w:rsidR="00A71A4F" w:rsidRPr="0024753C">
        <w:rPr>
          <w:lang w:eastAsia="lt-LT"/>
        </w:rPr>
        <w:t xml:space="preserve">. </w:t>
      </w:r>
      <w:r w:rsidR="00954B55" w:rsidRPr="0024753C">
        <w:rPr>
          <w:lang w:eastAsia="lt-LT"/>
        </w:rPr>
        <w:t xml:space="preserve">Projektas įgyvendinamas pagal </w:t>
      </w:r>
      <w:r w:rsidR="006E5357" w:rsidRPr="0024753C">
        <w:rPr>
          <w:lang w:eastAsia="lt-LT"/>
        </w:rPr>
        <w:t>projekto sutartyje</w:t>
      </w:r>
      <w:r w:rsidR="00B23D32" w:rsidRPr="0024753C">
        <w:rPr>
          <w:lang w:eastAsia="lt-LT"/>
        </w:rPr>
        <w:t xml:space="preserve">, </w:t>
      </w:r>
      <w:r w:rsidR="007B42EF" w:rsidRPr="0024753C">
        <w:rPr>
          <w:lang w:eastAsia="lt-LT"/>
        </w:rPr>
        <w:t xml:space="preserve">Apraše </w:t>
      </w:r>
      <w:r w:rsidR="006E5357" w:rsidRPr="0024753C">
        <w:rPr>
          <w:lang w:eastAsia="lt-LT"/>
        </w:rPr>
        <w:t xml:space="preserve">ir </w:t>
      </w:r>
      <w:r w:rsidR="00954B55" w:rsidRPr="0024753C">
        <w:rPr>
          <w:lang w:eastAsia="lt-LT"/>
        </w:rPr>
        <w:t>Projektų taisyklėse nustatytus reikalavimus</w:t>
      </w:r>
      <w:r w:rsidR="006E5357" w:rsidRPr="0024753C">
        <w:rPr>
          <w:lang w:eastAsia="lt-LT"/>
        </w:rPr>
        <w:t xml:space="preserve">. </w:t>
      </w:r>
    </w:p>
    <w:p w14:paraId="45F795C6" w14:textId="77777777" w:rsidR="00C92C41" w:rsidRPr="0024753C" w:rsidRDefault="001E4343" w:rsidP="001E4343">
      <w:pPr>
        <w:rPr>
          <w:iCs/>
        </w:rPr>
      </w:pPr>
      <w:r w:rsidRPr="0024753C">
        <w:rPr>
          <w:iCs/>
        </w:rPr>
        <w:t>6</w:t>
      </w:r>
      <w:r w:rsidR="00775627" w:rsidRPr="0024753C">
        <w:rPr>
          <w:iCs/>
        </w:rPr>
        <w:t>3</w:t>
      </w:r>
      <w:r w:rsidR="00C92C41" w:rsidRPr="0024753C">
        <w:rPr>
          <w:iCs/>
        </w:rPr>
        <w:t>. Jei projekto veikla nepradėta įgyvendinti per 6 mėnesius nuo projekto sutarties pasirašymo dienos, įgyvendinančioji institucija, suderinusi su Ministerija, turi teisę vienašališkai nutraukti projekto sutartį.</w:t>
      </w:r>
    </w:p>
    <w:p w14:paraId="46399D41" w14:textId="77777777" w:rsidR="00AE7089" w:rsidRPr="0024753C" w:rsidRDefault="00775627" w:rsidP="00AE7089">
      <w:pPr>
        <w:rPr>
          <w:iCs/>
        </w:rPr>
      </w:pPr>
      <w:r w:rsidRPr="0024753C">
        <w:rPr>
          <w:iCs/>
        </w:rPr>
        <w:t>64</w:t>
      </w:r>
      <w:r w:rsidR="00AE7089" w:rsidRPr="0024753C">
        <w:rPr>
          <w:iCs/>
        </w:rPr>
        <w:t>. Projekto sutartyje nustatomas privalomas finansinis projekto lėšų įsisavinimo spartos rodiklis, t. y. nurodoma privaloma įsisavinti procentinė lėšų dalis nuo visų projektui įgyvendinti skirtų projekto finansavimo lėšų per 12, 24 mėnesius nuo projekto sutarties pasirašymo dienos.</w:t>
      </w:r>
    </w:p>
    <w:p w14:paraId="2B5295AA" w14:textId="77777777" w:rsidR="00AE7089" w:rsidRPr="0024753C" w:rsidRDefault="00775627" w:rsidP="00AE7089">
      <w:pPr>
        <w:rPr>
          <w:iCs/>
        </w:rPr>
      </w:pPr>
      <w:r w:rsidRPr="0024753C">
        <w:rPr>
          <w:iCs/>
        </w:rPr>
        <w:t>65</w:t>
      </w:r>
      <w:r w:rsidR="00AE7089" w:rsidRPr="0024753C">
        <w:rPr>
          <w:iCs/>
        </w:rPr>
        <w:t>. 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w:t>
      </w:r>
    </w:p>
    <w:p w14:paraId="1A446670" w14:textId="77777777" w:rsidR="00AE7089" w:rsidRPr="0024753C" w:rsidRDefault="00775627" w:rsidP="00AE7089">
      <w:pPr>
        <w:rPr>
          <w:iCs/>
        </w:rPr>
      </w:pPr>
      <w:r w:rsidRPr="0024753C">
        <w:rPr>
          <w:iCs/>
        </w:rPr>
        <w:t>65</w:t>
      </w:r>
      <w:r w:rsidR="00AE7089" w:rsidRPr="0024753C">
        <w:rPr>
          <w:iCs/>
        </w:rPr>
        <w:t xml:space="preserve">.1 ar projekto įgyvendinimas vykdomas pagal projekto sutartyje nustatytą projekto veiklų įgyvendinimo grafiką; </w:t>
      </w:r>
    </w:p>
    <w:p w14:paraId="4D1A9BB2" w14:textId="77777777" w:rsidR="00AE7089" w:rsidRPr="0024753C" w:rsidRDefault="00775627" w:rsidP="00AE7089">
      <w:pPr>
        <w:rPr>
          <w:iCs/>
        </w:rPr>
      </w:pPr>
      <w:r w:rsidRPr="0024753C">
        <w:rPr>
          <w:iCs/>
        </w:rPr>
        <w:t>65</w:t>
      </w:r>
      <w:r w:rsidR="00AE7089" w:rsidRPr="0024753C">
        <w:rPr>
          <w:iCs/>
        </w:rPr>
        <w:t>.2 ar pasiektas projekto sutartyje nustatytas finansinės projekto lėšų įsisavinimo spartos rodiklis;</w:t>
      </w:r>
    </w:p>
    <w:p w14:paraId="10D3E0AC" w14:textId="77777777" w:rsidR="00AE7089" w:rsidRPr="0024753C" w:rsidRDefault="00775627" w:rsidP="00AE7089">
      <w:pPr>
        <w:rPr>
          <w:iCs/>
        </w:rPr>
      </w:pPr>
      <w:r w:rsidRPr="0024753C">
        <w:rPr>
          <w:iCs/>
        </w:rPr>
        <w:t>65</w:t>
      </w:r>
      <w:r w:rsidR="00AE7089" w:rsidRPr="0024753C">
        <w:rPr>
          <w:iCs/>
        </w:rPr>
        <w:t>.3 ar pasiekti stebėsenos rodikliai projekto sutartyje nustatytais terminais.</w:t>
      </w:r>
    </w:p>
    <w:p w14:paraId="2B5ED444" w14:textId="77777777" w:rsidR="005B3B9A" w:rsidRPr="0024753C" w:rsidRDefault="001E4343" w:rsidP="005B3B9A">
      <w:r w:rsidRPr="0024753C">
        <w:rPr>
          <w:iCs/>
        </w:rPr>
        <w:t>6</w:t>
      </w:r>
      <w:r w:rsidR="00775627" w:rsidRPr="0024753C">
        <w:rPr>
          <w:iCs/>
        </w:rPr>
        <w:t>6</w:t>
      </w:r>
      <w:r w:rsidR="006E681A" w:rsidRPr="0024753C">
        <w:rPr>
          <w:iCs/>
        </w:rPr>
        <w:t xml:space="preserve">. </w:t>
      </w:r>
      <w:r w:rsidR="009A6F6E" w:rsidRPr="0024753C">
        <w:rPr>
          <w:iCs/>
        </w:rPr>
        <w:t xml:space="preserve"> Jeigu projekto įgyvendinimo metu </w:t>
      </w:r>
      <w:r w:rsidR="005B3B9A" w:rsidRPr="0024753C">
        <w:rPr>
          <w:iCs/>
        </w:rPr>
        <w:t xml:space="preserve">ir/ar </w:t>
      </w:r>
      <w:r w:rsidR="005359E5" w:rsidRPr="0024753C">
        <w:rPr>
          <w:iCs/>
        </w:rPr>
        <w:t xml:space="preserve">penkerius metus </w:t>
      </w:r>
      <w:r w:rsidR="005B3B9A" w:rsidRPr="0024753C">
        <w:rPr>
          <w:iCs/>
        </w:rPr>
        <w:t xml:space="preserve">po projekto </w:t>
      </w:r>
      <w:r w:rsidR="009A6F6E" w:rsidRPr="0024753C">
        <w:rPr>
          <w:iCs/>
        </w:rPr>
        <w:t xml:space="preserve">mokslo ir studijų institucija vykdo </w:t>
      </w:r>
      <w:r w:rsidR="009A6F6E" w:rsidRPr="0024753C">
        <w:t>ž</w:t>
      </w:r>
      <w:r w:rsidR="009A6F6E" w:rsidRPr="0024753C">
        <w:rPr>
          <w:color w:val="000000"/>
        </w:rPr>
        <w:t>inių perdavimo veiklą, visas šios veiklos pelnas turi būti reinvestuojamas į pagrindinę mokslo ir studijų institucijos</w:t>
      </w:r>
      <w:r w:rsidR="009A6F6E" w:rsidRPr="0024753C">
        <w:t xml:space="preserve"> veiklą.</w:t>
      </w:r>
    </w:p>
    <w:p w14:paraId="70020DDD" w14:textId="0CEA54DA" w:rsidR="00F35FF4" w:rsidRPr="0024753C" w:rsidRDefault="00775627" w:rsidP="005B3B9A">
      <w:r w:rsidRPr="0024753C">
        <w:t>67</w:t>
      </w:r>
      <w:r w:rsidR="00F35FF4" w:rsidRPr="0024753C">
        <w:t>. Projekto įgyvendinimo metu pareiškėjas turi pateikti dokumentus, įrodančius tinkamą pareiškėjo ir partnerio ekonominės ir neekonominės veiklos</w:t>
      </w:r>
      <w:r w:rsidR="0087107F" w:rsidRPr="0024753C">
        <w:t xml:space="preserve"> rūšių, jų išlaidų, finansavimo ir pajamų atskyrimą (metines finansines ataskaitas).</w:t>
      </w:r>
    </w:p>
    <w:p w14:paraId="19DADD56" w14:textId="77777777" w:rsidR="005B3B9A" w:rsidRPr="0024753C" w:rsidRDefault="00775627" w:rsidP="005B3B9A">
      <w:r w:rsidRPr="0024753C">
        <w:t>68</w:t>
      </w:r>
      <w:r w:rsidR="005B3B9A" w:rsidRPr="0024753C">
        <w:t>. Pareiškėjas ir partneris turi užtikrinti, kad projekto įgyvendinimo metu ir naudojant projekto metu sukurtus rezultatus nebus teikiama netiesioginė valstybės pagalba kitiems juridiniams asmenims.</w:t>
      </w:r>
    </w:p>
    <w:p w14:paraId="7C69DE11" w14:textId="77777777" w:rsidR="005B3B9A" w:rsidRPr="0024753C" w:rsidRDefault="00775627" w:rsidP="005B3B9A">
      <w:r w:rsidRPr="0024753C">
        <w:t>69</w:t>
      </w:r>
      <w:r w:rsidR="005B3B9A" w:rsidRPr="0024753C">
        <w:t xml:space="preserve">. Laikoma, kad netiesioginė valstybės pagalba per mokslo ir studijų instituciją kitiems juridiniams asmenims neperduodama, jeigu tenkinama viena iš šių sąlygų: </w:t>
      </w:r>
    </w:p>
    <w:p w14:paraId="04792A5D" w14:textId="26652607" w:rsidR="005B3B9A" w:rsidRPr="0024753C" w:rsidRDefault="00775627" w:rsidP="005B3B9A">
      <w:r w:rsidRPr="0024753C">
        <w:t>69</w:t>
      </w:r>
      <w:r w:rsidR="005B3B9A" w:rsidRPr="0024753C">
        <w:t xml:space="preserve">.1.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w:t>
      </w:r>
    </w:p>
    <w:p w14:paraId="375AF2C0" w14:textId="77777777" w:rsidR="005B3B9A" w:rsidRPr="0024753C" w:rsidRDefault="00775627" w:rsidP="005B3B9A">
      <w:r w:rsidRPr="0024753C">
        <w:t>69</w:t>
      </w:r>
      <w:r w:rsidR="005B3B9A" w:rsidRPr="0024753C">
        <w:t>.2. kai mokslo ir studijų institucija gauna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juridinio asmens įnašas dengiant mokslo ir studijų institucijos sąnaudas yra atimamas iš tokios kompensacijos.</w:t>
      </w:r>
    </w:p>
    <w:p w14:paraId="371F75BC" w14:textId="77777777" w:rsidR="00C92C41" w:rsidRPr="0024753C" w:rsidRDefault="00775627" w:rsidP="00775627">
      <w:pPr>
        <w:rPr>
          <w:iCs/>
        </w:rPr>
      </w:pPr>
      <w:r w:rsidRPr="0024753C">
        <w:rPr>
          <w:iCs/>
        </w:rPr>
        <w:t>70</w:t>
      </w:r>
      <w:r w:rsidR="00C92C41" w:rsidRPr="0024753C">
        <w:rPr>
          <w:iCs/>
        </w:rPr>
        <w:t xml:space="preserve">. </w:t>
      </w:r>
      <w:r w:rsidR="004258CF" w:rsidRPr="0024753C">
        <w:rPr>
          <w:iCs/>
        </w:rPr>
        <w:t xml:space="preserve">Vadovaujantis Mokslinių tyrimų ir eksperimentinės (socialinės, kultūrinės) plėtros ir inovacijų raidos (sumanios specializacijos) krypčių plėtros ir jų prioritetų įgyvendinimo stebėsenos </w:t>
      </w:r>
      <w:r w:rsidR="004258CF" w:rsidRPr="0024753C">
        <w:rPr>
          <w:iCs/>
        </w:rPr>
        <w:lastRenderedPageBreak/>
        <w:t xml:space="preserve">ir poveikio vertinimo tvarkos aprašu, patvirtintu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tvarkos aprašo patvirtinimo“, </w:t>
      </w:r>
      <w:r w:rsidR="00C92C41" w:rsidRPr="0024753C">
        <w:rPr>
          <w:iCs/>
        </w:rPr>
        <w:t>Projekto vykdytojas ir partneris (-iai)</w:t>
      </w:r>
      <w:r w:rsidR="004258CF" w:rsidRPr="0024753C">
        <w:rPr>
          <w:iCs/>
        </w:rPr>
        <w:t xml:space="preserve"> Prioritetinių mokslinių tyrimų ir eksperimentinės (socialinės, kultūrinės) plėtros ir inovacijų raidos (sumanios specializacijos) krypčių ir jų prioritetų įgyvendinimo programos (toliau – Programa) įgyvendinimo laikotarpiu ir dvejus metus po Programos įgyvendinimo pabaigos</w:t>
      </w:r>
      <w:r w:rsidR="00C92C41" w:rsidRPr="0024753C">
        <w:rPr>
          <w:iCs/>
        </w:rPr>
        <w:t xml:space="preserve"> įsipareigoja teikti sumanios specializacijos įgyvendinimo stebėsenai ir vertinimui atlikti reikalingą informaciją stebėseną ir poveikio vertinimą atliekančiai institucijai (-oms)</w:t>
      </w:r>
      <w:r w:rsidR="00724E83" w:rsidRPr="0024753C">
        <w:rPr>
          <w:iCs/>
        </w:rPr>
        <w:t>, įgaliotai (-oms) Ministerijos.</w:t>
      </w:r>
      <w:r w:rsidR="00C92C41" w:rsidRPr="0024753C">
        <w:rPr>
          <w:iCs/>
        </w:rPr>
        <w:t xml:space="preserve"> </w:t>
      </w:r>
    </w:p>
    <w:p w14:paraId="4CF479CC" w14:textId="77777777" w:rsidR="0063551E" w:rsidRPr="0024753C" w:rsidRDefault="0063551E" w:rsidP="00B30FB7">
      <w:pPr>
        <w:rPr>
          <w:lang w:eastAsia="lt-LT"/>
        </w:rPr>
      </w:pPr>
    </w:p>
    <w:p w14:paraId="59F17268" w14:textId="77777777" w:rsidR="007935E5" w:rsidRPr="0024753C" w:rsidRDefault="00954B55" w:rsidP="00B42EBF">
      <w:pPr>
        <w:pStyle w:val="Antrat1"/>
        <w:rPr>
          <w:lang w:eastAsia="lt-LT"/>
        </w:rPr>
      </w:pPr>
      <w:r w:rsidRPr="0024753C">
        <w:rPr>
          <w:lang w:eastAsia="lt-LT"/>
        </w:rPr>
        <w:t>VII</w:t>
      </w:r>
      <w:r w:rsidR="007935E5" w:rsidRPr="0024753C">
        <w:rPr>
          <w:lang w:eastAsia="lt-LT"/>
        </w:rPr>
        <w:t xml:space="preserve"> SKYRIUS</w:t>
      </w:r>
    </w:p>
    <w:p w14:paraId="1EBEDDD2" w14:textId="77777777" w:rsidR="00954B55" w:rsidRPr="0024753C" w:rsidRDefault="00954B55" w:rsidP="00B42EBF">
      <w:pPr>
        <w:pStyle w:val="Antrat1"/>
        <w:rPr>
          <w:lang w:eastAsia="lt-LT"/>
        </w:rPr>
      </w:pPr>
      <w:r w:rsidRPr="0024753C">
        <w:rPr>
          <w:lang w:eastAsia="lt-LT"/>
        </w:rPr>
        <w:t xml:space="preserve"> APRAŠO KEITIMO TVARKA</w:t>
      </w:r>
    </w:p>
    <w:p w14:paraId="1B507332" w14:textId="77777777" w:rsidR="007935E5" w:rsidRPr="0024753C" w:rsidRDefault="007935E5" w:rsidP="00B30FB7">
      <w:pPr>
        <w:rPr>
          <w:lang w:eastAsia="lt-LT"/>
        </w:rPr>
      </w:pPr>
    </w:p>
    <w:p w14:paraId="785FF796" w14:textId="77777777" w:rsidR="0094491F" w:rsidRPr="0024753C" w:rsidRDefault="00775627" w:rsidP="00B30FB7">
      <w:pPr>
        <w:rPr>
          <w:lang w:eastAsia="lt-LT"/>
        </w:rPr>
      </w:pPr>
      <w:r w:rsidRPr="0024753C">
        <w:rPr>
          <w:lang w:eastAsia="lt-LT"/>
        </w:rPr>
        <w:t>71</w:t>
      </w:r>
      <w:r w:rsidR="00954B55" w:rsidRPr="0024753C">
        <w:rPr>
          <w:lang w:eastAsia="lt-LT"/>
        </w:rPr>
        <w:t xml:space="preserve">. </w:t>
      </w:r>
      <w:r w:rsidR="00CB0108" w:rsidRPr="0024753C">
        <w:rPr>
          <w:lang w:eastAsia="lt-LT"/>
        </w:rPr>
        <w:t xml:space="preserve">Aprašo keitimo tvarka nustatyta Projektų taisyklių 11 skirsnyje. </w:t>
      </w:r>
    </w:p>
    <w:p w14:paraId="14AA3F10" w14:textId="77777777" w:rsidR="00A21544" w:rsidRPr="0024753C" w:rsidRDefault="00775627" w:rsidP="00B30FB7">
      <w:pPr>
        <w:rPr>
          <w:lang w:eastAsia="lt-LT"/>
        </w:rPr>
      </w:pPr>
      <w:r w:rsidRPr="0024753C">
        <w:rPr>
          <w:lang w:eastAsia="lt-LT"/>
        </w:rPr>
        <w:t>72</w:t>
      </w:r>
      <w:r w:rsidR="00EF7C41" w:rsidRPr="0024753C">
        <w:rPr>
          <w:lang w:eastAsia="lt-LT"/>
        </w:rPr>
        <w:t xml:space="preserve">. </w:t>
      </w:r>
      <w:r w:rsidR="00A21544" w:rsidRPr="0024753C">
        <w:rPr>
          <w:lang w:eastAsia="lt-LT"/>
        </w:rPr>
        <w:t xml:space="preserve">Jei Aprašas keičiamas jau atrinkus projektus, šie pakeitimai, nepažeidžiant lygiateisiškumo principo, taikomi ir įgyvendinamiems projektams Projektų taisyklių 91 punkte nustatytais atvejais. </w:t>
      </w:r>
    </w:p>
    <w:p w14:paraId="62420F2B" w14:textId="77777777" w:rsidR="00F85C62" w:rsidRPr="0024753C" w:rsidRDefault="00F85C62" w:rsidP="000D7F37">
      <w:pPr>
        <w:ind w:firstLine="0"/>
        <w:rPr>
          <w:lang w:eastAsia="lt-LT"/>
        </w:rPr>
      </w:pPr>
    </w:p>
    <w:p w14:paraId="1B4CD3F8" w14:textId="77777777" w:rsidR="00B1541C" w:rsidRPr="0024753C" w:rsidRDefault="00B1541C" w:rsidP="000D7F37">
      <w:pPr>
        <w:ind w:firstLine="0"/>
        <w:rPr>
          <w:lang w:eastAsia="lt-LT"/>
        </w:rPr>
      </w:pPr>
      <w:r w:rsidRPr="0024753C">
        <w:rPr>
          <w:lang w:eastAsia="lt-LT"/>
        </w:rPr>
        <w:t>PRIEDAI:</w:t>
      </w:r>
    </w:p>
    <w:p w14:paraId="6D6C816C" w14:textId="77777777" w:rsidR="00B1541C" w:rsidRPr="0024753C" w:rsidRDefault="00B1541C" w:rsidP="00B1541C">
      <w:pPr>
        <w:pStyle w:val="Sraopastraipa"/>
        <w:numPr>
          <w:ilvl w:val="0"/>
          <w:numId w:val="11"/>
        </w:numPr>
        <w:rPr>
          <w:lang w:eastAsia="lt-LT"/>
        </w:rPr>
      </w:pPr>
      <w:r w:rsidRPr="0024753C">
        <w:rPr>
          <w:lang w:eastAsia="lt-LT"/>
        </w:rPr>
        <w:t>Projekto tinkamumo finansuoti vertinimo lentelė;</w:t>
      </w:r>
    </w:p>
    <w:p w14:paraId="76ADEC24" w14:textId="77777777" w:rsidR="00B1541C" w:rsidRPr="0024753C" w:rsidRDefault="00B1541C" w:rsidP="00B1541C">
      <w:pPr>
        <w:pStyle w:val="Sraopastraipa"/>
        <w:numPr>
          <w:ilvl w:val="0"/>
          <w:numId w:val="11"/>
        </w:numPr>
        <w:rPr>
          <w:lang w:eastAsia="lt-LT"/>
        </w:rPr>
      </w:pPr>
      <w:r w:rsidRPr="0024753C">
        <w:rPr>
          <w:lang w:eastAsia="lt-LT"/>
        </w:rPr>
        <w:t>Projekto naudos ir kokybės vertinimo lentelė;</w:t>
      </w:r>
    </w:p>
    <w:p w14:paraId="09490E1A" w14:textId="77777777" w:rsidR="00B1541C" w:rsidRPr="0024753C" w:rsidRDefault="00B1541C" w:rsidP="00B1541C">
      <w:pPr>
        <w:pStyle w:val="Sraopastraipa"/>
        <w:numPr>
          <w:ilvl w:val="0"/>
          <w:numId w:val="11"/>
        </w:numPr>
        <w:rPr>
          <w:lang w:eastAsia="lt-LT"/>
        </w:rPr>
      </w:pPr>
      <w:r w:rsidRPr="0024753C">
        <w:t>Informacija, reikalinga projekto atitikčiai projektų atrankos kriterijams įvertinti</w:t>
      </w:r>
      <w:r w:rsidR="00B15943" w:rsidRPr="0024753C">
        <w:t>.</w:t>
      </w:r>
    </w:p>
    <w:p w14:paraId="52AEBA02" w14:textId="77777777" w:rsidR="00767A1A" w:rsidRDefault="00767A1A" w:rsidP="00B15943">
      <w:pPr>
        <w:ind w:firstLine="0"/>
        <w:rPr>
          <w:lang w:eastAsia="lt-LT"/>
        </w:rPr>
      </w:pPr>
    </w:p>
    <w:p w14:paraId="1422D245" w14:textId="77777777" w:rsidR="00767A1A" w:rsidRPr="007A6244" w:rsidRDefault="00767A1A" w:rsidP="00767A1A">
      <w:pPr>
        <w:rPr>
          <w:lang w:eastAsia="lt-LT"/>
        </w:rPr>
      </w:pPr>
    </w:p>
    <w:p w14:paraId="16E957FE" w14:textId="77777777" w:rsidR="00B1541C" w:rsidRPr="00B1541C" w:rsidRDefault="00B1541C" w:rsidP="007A6244">
      <w:pPr>
        <w:ind w:left="360" w:firstLine="0"/>
        <w:rPr>
          <w:lang w:eastAsia="lt-LT"/>
        </w:rPr>
      </w:pPr>
    </w:p>
    <w:sectPr w:rsidR="00B1541C" w:rsidRPr="00B1541C" w:rsidSect="00194976">
      <w:headerReference w:type="default" r:id="rId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8EA19" w14:textId="77777777" w:rsidR="00037A4E" w:rsidRDefault="00037A4E" w:rsidP="00B30FB7">
      <w:r>
        <w:separator/>
      </w:r>
    </w:p>
    <w:p w14:paraId="3329B363" w14:textId="77777777" w:rsidR="00037A4E" w:rsidRDefault="00037A4E" w:rsidP="00B30FB7"/>
    <w:p w14:paraId="61D3BE25" w14:textId="77777777" w:rsidR="00037A4E" w:rsidRDefault="00037A4E" w:rsidP="00B30FB7"/>
  </w:endnote>
  <w:endnote w:type="continuationSeparator" w:id="0">
    <w:p w14:paraId="13ABB3E7" w14:textId="77777777" w:rsidR="00037A4E" w:rsidRDefault="00037A4E" w:rsidP="00B30FB7">
      <w:r>
        <w:continuationSeparator/>
      </w:r>
    </w:p>
    <w:p w14:paraId="3D21717F" w14:textId="77777777" w:rsidR="00037A4E" w:rsidRDefault="00037A4E" w:rsidP="00B30FB7"/>
    <w:p w14:paraId="470BE10A" w14:textId="77777777" w:rsidR="00037A4E" w:rsidRDefault="00037A4E"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1"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9DA66" w14:textId="77777777" w:rsidR="00037A4E" w:rsidRDefault="00037A4E" w:rsidP="00B30FB7">
      <w:r>
        <w:separator/>
      </w:r>
    </w:p>
    <w:p w14:paraId="464C68F9" w14:textId="77777777" w:rsidR="00037A4E" w:rsidRDefault="00037A4E" w:rsidP="00B30FB7"/>
    <w:p w14:paraId="7C640433" w14:textId="77777777" w:rsidR="00037A4E" w:rsidRDefault="00037A4E" w:rsidP="00B30FB7"/>
  </w:footnote>
  <w:footnote w:type="continuationSeparator" w:id="0">
    <w:p w14:paraId="00A0C27E" w14:textId="77777777" w:rsidR="00037A4E" w:rsidRDefault="00037A4E" w:rsidP="00B30FB7">
      <w:r>
        <w:continuationSeparator/>
      </w:r>
    </w:p>
    <w:p w14:paraId="3252176B" w14:textId="77777777" w:rsidR="00037A4E" w:rsidRDefault="00037A4E" w:rsidP="00B30FB7"/>
    <w:p w14:paraId="12592DD4" w14:textId="77777777" w:rsidR="00037A4E" w:rsidRDefault="00037A4E"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124479"/>
      <w:docPartObj>
        <w:docPartGallery w:val="Page Numbers (Top of Page)"/>
        <w:docPartUnique/>
      </w:docPartObj>
    </w:sdtPr>
    <w:sdtEndPr/>
    <w:sdtContent>
      <w:p w14:paraId="0ECA45FA" w14:textId="77777777" w:rsidR="00281EE3" w:rsidRDefault="00281EE3" w:rsidP="00194976">
        <w:pPr>
          <w:pStyle w:val="Antrats"/>
          <w:tabs>
            <w:tab w:val="clear" w:pos="4819"/>
            <w:tab w:val="left" w:pos="3828"/>
            <w:tab w:val="center" w:pos="4111"/>
          </w:tabs>
          <w:ind w:firstLine="4253"/>
        </w:pPr>
        <w:r>
          <w:fldChar w:fldCharType="begin"/>
        </w:r>
        <w:r>
          <w:instrText>PAGE   \* MERGEFORMAT</w:instrText>
        </w:r>
        <w:r>
          <w:fldChar w:fldCharType="separate"/>
        </w:r>
        <w:r w:rsidR="005B4DB0">
          <w:rPr>
            <w:noProof/>
          </w:rPr>
          <w:t>2</w:t>
        </w:r>
        <w:r>
          <w:fldChar w:fldCharType="end"/>
        </w:r>
      </w:p>
    </w:sdtContent>
  </w:sdt>
  <w:p w14:paraId="00EB4CFC" w14:textId="77777777" w:rsidR="00281EE3" w:rsidRDefault="00281EE3" w:rsidP="00B30FB7">
    <w:pPr>
      <w:pStyle w:val="Antrats"/>
    </w:pPr>
  </w:p>
  <w:p w14:paraId="5DF505C2" w14:textId="77777777" w:rsidR="00281EE3" w:rsidRDefault="00281EE3" w:rsidP="00CA242B">
    <w:pPr>
      <w:tabs>
        <w:tab w:val="left" w:pos="3140"/>
      </w:tabs>
    </w:pPr>
    <w:r>
      <w:tab/>
    </w:r>
  </w:p>
  <w:p w14:paraId="1BEAD5BF" w14:textId="77777777" w:rsidR="00281EE3" w:rsidRDefault="00281EE3"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2D6961"/>
    <w:multiLevelType w:val="hybridMultilevel"/>
    <w:tmpl w:val="0F28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A17B5F"/>
    <w:multiLevelType w:val="hybridMultilevel"/>
    <w:tmpl w:val="742636B4"/>
    <w:lvl w:ilvl="0" w:tplc="34A89F0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E080B"/>
    <w:multiLevelType w:val="hybridMultilevel"/>
    <w:tmpl w:val="7B6C5638"/>
    <w:lvl w:ilvl="0" w:tplc="1B004240">
      <w:start w:val="1"/>
      <w:numFmt w:val="decimal"/>
      <w:lvlText w:val="%1)"/>
      <w:lvlJc w:val="left"/>
      <w:pPr>
        <w:ind w:left="722"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E46DE4"/>
    <w:multiLevelType w:val="multilevel"/>
    <w:tmpl w:val="034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1"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7BFA070A"/>
    <w:multiLevelType w:val="hybridMultilevel"/>
    <w:tmpl w:val="7B6C5638"/>
    <w:lvl w:ilvl="0" w:tplc="1B004240">
      <w:start w:val="1"/>
      <w:numFmt w:val="decimal"/>
      <w:lvlText w:val="%1)"/>
      <w:lvlJc w:val="left"/>
      <w:pPr>
        <w:ind w:left="722"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0"/>
  </w:num>
  <w:num w:numId="5">
    <w:abstractNumId w:val="10"/>
  </w:num>
  <w:num w:numId="6">
    <w:abstractNumId w:val="11"/>
  </w:num>
  <w:num w:numId="7">
    <w:abstractNumId w:val="3"/>
  </w:num>
  <w:num w:numId="8">
    <w:abstractNumId w:val="1"/>
  </w:num>
  <w:num w:numId="9">
    <w:abstractNumId w:val="6"/>
  </w:num>
  <w:num w:numId="10">
    <w:abstractNumId w:val="7"/>
  </w:num>
  <w:num w:numId="11">
    <w:abstractNumId w:val="4"/>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25F"/>
    <w:rsid w:val="000015A9"/>
    <w:rsid w:val="0000711F"/>
    <w:rsid w:val="0000781B"/>
    <w:rsid w:val="00010D85"/>
    <w:rsid w:val="00011B22"/>
    <w:rsid w:val="000122D7"/>
    <w:rsid w:val="00013470"/>
    <w:rsid w:val="00014D0B"/>
    <w:rsid w:val="00014D19"/>
    <w:rsid w:val="000168F5"/>
    <w:rsid w:val="00017CD5"/>
    <w:rsid w:val="00021A88"/>
    <w:rsid w:val="00023973"/>
    <w:rsid w:val="00024485"/>
    <w:rsid w:val="00024954"/>
    <w:rsid w:val="00024EBE"/>
    <w:rsid w:val="00024F46"/>
    <w:rsid w:val="00025E27"/>
    <w:rsid w:val="00026525"/>
    <w:rsid w:val="00027E4B"/>
    <w:rsid w:val="00031BD4"/>
    <w:rsid w:val="00031EFC"/>
    <w:rsid w:val="00034951"/>
    <w:rsid w:val="000367A6"/>
    <w:rsid w:val="0003739D"/>
    <w:rsid w:val="00037A1A"/>
    <w:rsid w:val="00037A4E"/>
    <w:rsid w:val="00040811"/>
    <w:rsid w:val="00041879"/>
    <w:rsid w:val="00041979"/>
    <w:rsid w:val="00041B03"/>
    <w:rsid w:val="00042BF8"/>
    <w:rsid w:val="00043383"/>
    <w:rsid w:val="0004349E"/>
    <w:rsid w:val="000441F4"/>
    <w:rsid w:val="00044C92"/>
    <w:rsid w:val="00046A6F"/>
    <w:rsid w:val="000470FA"/>
    <w:rsid w:val="000471DA"/>
    <w:rsid w:val="00047FCF"/>
    <w:rsid w:val="00050059"/>
    <w:rsid w:val="00050613"/>
    <w:rsid w:val="00051D52"/>
    <w:rsid w:val="00054FC1"/>
    <w:rsid w:val="0006015D"/>
    <w:rsid w:val="000623F3"/>
    <w:rsid w:val="0006280D"/>
    <w:rsid w:val="00063893"/>
    <w:rsid w:val="00064086"/>
    <w:rsid w:val="00066926"/>
    <w:rsid w:val="00070923"/>
    <w:rsid w:val="00070BE9"/>
    <w:rsid w:val="00070C0B"/>
    <w:rsid w:val="0007140E"/>
    <w:rsid w:val="000729EB"/>
    <w:rsid w:val="00073CE2"/>
    <w:rsid w:val="00077419"/>
    <w:rsid w:val="00081980"/>
    <w:rsid w:val="0008230C"/>
    <w:rsid w:val="0008426D"/>
    <w:rsid w:val="0008429C"/>
    <w:rsid w:val="00086C29"/>
    <w:rsid w:val="0009082C"/>
    <w:rsid w:val="00091C63"/>
    <w:rsid w:val="00091C8D"/>
    <w:rsid w:val="00092BD2"/>
    <w:rsid w:val="00093AFF"/>
    <w:rsid w:val="00094657"/>
    <w:rsid w:val="000960DA"/>
    <w:rsid w:val="00096535"/>
    <w:rsid w:val="00096FFF"/>
    <w:rsid w:val="00097F74"/>
    <w:rsid w:val="000A0FF2"/>
    <w:rsid w:val="000A16D0"/>
    <w:rsid w:val="000A1F72"/>
    <w:rsid w:val="000A2496"/>
    <w:rsid w:val="000A2C3F"/>
    <w:rsid w:val="000A370E"/>
    <w:rsid w:val="000A5053"/>
    <w:rsid w:val="000A5ABF"/>
    <w:rsid w:val="000A5F77"/>
    <w:rsid w:val="000A6B5C"/>
    <w:rsid w:val="000A6C24"/>
    <w:rsid w:val="000A7410"/>
    <w:rsid w:val="000A78B1"/>
    <w:rsid w:val="000B0F95"/>
    <w:rsid w:val="000B11E0"/>
    <w:rsid w:val="000B1803"/>
    <w:rsid w:val="000B3E30"/>
    <w:rsid w:val="000B3E3D"/>
    <w:rsid w:val="000B424C"/>
    <w:rsid w:val="000C4869"/>
    <w:rsid w:val="000C4ACF"/>
    <w:rsid w:val="000C63E6"/>
    <w:rsid w:val="000D14FC"/>
    <w:rsid w:val="000D1990"/>
    <w:rsid w:val="000D3A08"/>
    <w:rsid w:val="000D3DC7"/>
    <w:rsid w:val="000D4619"/>
    <w:rsid w:val="000D7F37"/>
    <w:rsid w:val="000E1F77"/>
    <w:rsid w:val="000E4965"/>
    <w:rsid w:val="000E6D62"/>
    <w:rsid w:val="000F0240"/>
    <w:rsid w:val="000F1230"/>
    <w:rsid w:val="000F1F5F"/>
    <w:rsid w:val="000F21B0"/>
    <w:rsid w:val="000F23B1"/>
    <w:rsid w:val="000F4D5D"/>
    <w:rsid w:val="001013EA"/>
    <w:rsid w:val="00102879"/>
    <w:rsid w:val="00104125"/>
    <w:rsid w:val="00104E51"/>
    <w:rsid w:val="0010544A"/>
    <w:rsid w:val="00106073"/>
    <w:rsid w:val="0010735D"/>
    <w:rsid w:val="001101DA"/>
    <w:rsid w:val="0011051C"/>
    <w:rsid w:val="00113F60"/>
    <w:rsid w:val="00114D71"/>
    <w:rsid w:val="00115D71"/>
    <w:rsid w:val="00117409"/>
    <w:rsid w:val="0011773E"/>
    <w:rsid w:val="00122315"/>
    <w:rsid w:val="00123B93"/>
    <w:rsid w:val="00127356"/>
    <w:rsid w:val="001275E5"/>
    <w:rsid w:val="001317DD"/>
    <w:rsid w:val="001325B2"/>
    <w:rsid w:val="00132F14"/>
    <w:rsid w:val="00134D85"/>
    <w:rsid w:val="001356B2"/>
    <w:rsid w:val="0013722E"/>
    <w:rsid w:val="00141100"/>
    <w:rsid w:val="001414BF"/>
    <w:rsid w:val="00142A94"/>
    <w:rsid w:val="00143DEB"/>
    <w:rsid w:val="00144B17"/>
    <w:rsid w:val="00145514"/>
    <w:rsid w:val="00147929"/>
    <w:rsid w:val="00147CD8"/>
    <w:rsid w:val="0015064E"/>
    <w:rsid w:val="0015247E"/>
    <w:rsid w:val="00153D84"/>
    <w:rsid w:val="0015583B"/>
    <w:rsid w:val="00156CC8"/>
    <w:rsid w:val="00160ED2"/>
    <w:rsid w:val="0016111B"/>
    <w:rsid w:val="0016196E"/>
    <w:rsid w:val="00162B0C"/>
    <w:rsid w:val="00162B7E"/>
    <w:rsid w:val="0016442C"/>
    <w:rsid w:val="001648A1"/>
    <w:rsid w:val="0016650A"/>
    <w:rsid w:val="00167FA0"/>
    <w:rsid w:val="00171433"/>
    <w:rsid w:val="0017184B"/>
    <w:rsid w:val="00172E5B"/>
    <w:rsid w:val="00173B8B"/>
    <w:rsid w:val="00173FA6"/>
    <w:rsid w:val="00175826"/>
    <w:rsid w:val="001758F1"/>
    <w:rsid w:val="00176D62"/>
    <w:rsid w:val="001770B1"/>
    <w:rsid w:val="00180226"/>
    <w:rsid w:val="0018255A"/>
    <w:rsid w:val="00186CCD"/>
    <w:rsid w:val="0018705C"/>
    <w:rsid w:val="00187A02"/>
    <w:rsid w:val="00191559"/>
    <w:rsid w:val="00191953"/>
    <w:rsid w:val="00192071"/>
    <w:rsid w:val="00194976"/>
    <w:rsid w:val="00196008"/>
    <w:rsid w:val="00196969"/>
    <w:rsid w:val="00196A1E"/>
    <w:rsid w:val="001A097A"/>
    <w:rsid w:val="001A0F25"/>
    <w:rsid w:val="001A107B"/>
    <w:rsid w:val="001A169C"/>
    <w:rsid w:val="001A5962"/>
    <w:rsid w:val="001B1642"/>
    <w:rsid w:val="001B28F4"/>
    <w:rsid w:val="001B2ABF"/>
    <w:rsid w:val="001B4A70"/>
    <w:rsid w:val="001B4BD8"/>
    <w:rsid w:val="001B5392"/>
    <w:rsid w:val="001C036E"/>
    <w:rsid w:val="001C04EB"/>
    <w:rsid w:val="001C4BC8"/>
    <w:rsid w:val="001C69F7"/>
    <w:rsid w:val="001C6C87"/>
    <w:rsid w:val="001C7388"/>
    <w:rsid w:val="001C74EB"/>
    <w:rsid w:val="001C7AB2"/>
    <w:rsid w:val="001D0A5B"/>
    <w:rsid w:val="001D0FC1"/>
    <w:rsid w:val="001D1C90"/>
    <w:rsid w:val="001D546A"/>
    <w:rsid w:val="001D59EA"/>
    <w:rsid w:val="001D7D1F"/>
    <w:rsid w:val="001E4343"/>
    <w:rsid w:val="001E6299"/>
    <w:rsid w:val="001F00FA"/>
    <w:rsid w:val="001F1DD6"/>
    <w:rsid w:val="001F2777"/>
    <w:rsid w:val="001F2AD4"/>
    <w:rsid w:val="001F6BD6"/>
    <w:rsid w:val="001F7928"/>
    <w:rsid w:val="0020045E"/>
    <w:rsid w:val="00200F5B"/>
    <w:rsid w:val="0020212E"/>
    <w:rsid w:val="002037A6"/>
    <w:rsid w:val="00205EAF"/>
    <w:rsid w:val="00207864"/>
    <w:rsid w:val="00211EC3"/>
    <w:rsid w:val="00211EE5"/>
    <w:rsid w:val="0021231A"/>
    <w:rsid w:val="00216014"/>
    <w:rsid w:val="0021681A"/>
    <w:rsid w:val="00217458"/>
    <w:rsid w:val="00217B9D"/>
    <w:rsid w:val="00217EA1"/>
    <w:rsid w:val="00222D9F"/>
    <w:rsid w:val="002250CC"/>
    <w:rsid w:val="00225BB2"/>
    <w:rsid w:val="0023305D"/>
    <w:rsid w:val="00233F49"/>
    <w:rsid w:val="0023582C"/>
    <w:rsid w:val="0023678A"/>
    <w:rsid w:val="00240AB0"/>
    <w:rsid w:val="00242DEF"/>
    <w:rsid w:val="002437FF"/>
    <w:rsid w:val="0024451E"/>
    <w:rsid w:val="00245121"/>
    <w:rsid w:val="00245C96"/>
    <w:rsid w:val="00245FAB"/>
    <w:rsid w:val="0024608F"/>
    <w:rsid w:val="0024753C"/>
    <w:rsid w:val="00251EF8"/>
    <w:rsid w:val="002544CA"/>
    <w:rsid w:val="00254F09"/>
    <w:rsid w:val="0025699A"/>
    <w:rsid w:val="002626C6"/>
    <w:rsid w:val="0026561F"/>
    <w:rsid w:val="00265722"/>
    <w:rsid w:val="00271E9C"/>
    <w:rsid w:val="00273DDD"/>
    <w:rsid w:val="00276B93"/>
    <w:rsid w:val="002812BF"/>
    <w:rsid w:val="00281EE3"/>
    <w:rsid w:val="002821D1"/>
    <w:rsid w:val="00282F50"/>
    <w:rsid w:val="00285BEA"/>
    <w:rsid w:val="002875B4"/>
    <w:rsid w:val="00290543"/>
    <w:rsid w:val="00290CD5"/>
    <w:rsid w:val="00291667"/>
    <w:rsid w:val="00293616"/>
    <w:rsid w:val="00293665"/>
    <w:rsid w:val="002958F9"/>
    <w:rsid w:val="002961A6"/>
    <w:rsid w:val="002965F2"/>
    <w:rsid w:val="002A4EEF"/>
    <w:rsid w:val="002A55F9"/>
    <w:rsid w:val="002A62F5"/>
    <w:rsid w:val="002B0932"/>
    <w:rsid w:val="002B20A0"/>
    <w:rsid w:val="002B262B"/>
    <w:rsid w:val="002B280F"/>
    <w:rsid w:val="002B3841"/>
    <w:rsid w:val="002B4E7C"/>
    <w:rsid w:val="002B568D"/>
    <w:rsid w:val="002B603C"/>
    <w:rsid w:val="002B616D"/>
    <w:rsid w:val="002C38BC"/>
    <w:rsid w:val="002C3F34"/>
    <w:rsid w:val="002C501E"/>
    <w:rsid w:val="002C50A6"/>
    <w:rsid w:val="002C5522"/>
    <w:rsid w:val="002C5FE8"/>
    <w:rsid w:val="002C6BCF"/>
    <w:rsid w:val="002C7178"/>
    <w:rsid w:val="002C75E6"/>
    <w:rsid w:val="002D26E4"/>
    <w:rsid w:val="002D412E"/>
    <w:rsid w:val="002D52FB"/>
    <w:rsid w:val="002D6647"/>
    <w:rsid w:val="002D6CE7"/>
    <w:rsid w:val="002D7D26"/>
    <w:rsid w:val="002E0DEF"/>
    <w:rsid w:val="002E2838"/>
    <w:rsid w:val="002E3715"/>
    <w:rsid w:val="002E42FF"/>
    <w:rsid w:val="002E50EA"/>
    <w:rsid w:val="002E5EAE"/>
    <w:rsid w:val="002E6CDB"/>
    <w:rsid w:val="002E7276"/>
    <w:rsid w:val="002F134C"/>
    <w:rsid w:val="002F2FB5"/>
    <w:rsid w:val="002F5B2F"/>
    <w:rsid w:val="002F61A3"/>
    <w:rsid w:val="003019F5"/>
    <w:rsid w:val="00303C5D"/>
    <w:rsid w:val="003043BF"/>
    <w:rsid w:val="00304E50"/>
    <w:rsid w:val="003065E2"/>
    <w:rsid w:val="003068DE"/>
    <w:rsid w:val="00307729"/>
    <w:rsid w:val="00310642"/>
    <w:rsid w:val="003109F0"/>
    <w:rsid w:val="0031257C"/>
    <w:rsid w:val="00312DC2"/>
    <w:rsid w:val="00313EFE"/>
    <w:rsid w:val="0031463F"/>
    <w:rsid w:val="00316507"/>
    <w:rsid w:val="00317B95"/>
    <w:rsid w:val="00321720"/>
    <w:rsid w:val="00323FF9"/>
    <w:rsid w:val="00327E97"/>
    <w:rsid w:val="00331AEA"/>
    <w:rsid w:val="00332003"/>
    <w:rsid w:val="00332F9B"/>
    <w:rsid w:val="00333482"/>
    <w:rsid w:val="00333A3C"/>
    <w:rsid w:val="00335140"/>
    <w:rsid w:val="00337511"/>
    <w:rsid w:val="00341893"/>
    <w:rsid w:val="00341B0A"/>
    <w:rsid w:val="00343836"/>
    <w:rsid w:val="003438C5"/>
    <w:rsid w:val="00345A11"/>
    <w:rsid w:val="003461F0"/>
    <w:rsid w:val="0034769B"/>
    <w:rsid w:val="003507F2"/>
    <w:rsid w:val="00350EE2"/>
    <w:rsid w:val="00354846"/>
    <w:rsid w:val="00354B1C"/>
    <w:rsid w:val="00355E02"/>
    <w:rsid w:val="0035662B"/>
    <w:rsid w:val="00356F47"/>
    <w:rsid w:val="00357F60"/>
    <w:rsid w:val="00360E7A"/>
    <w:rsid w:val="00363670"/>
    <w:rsid w:val="003638B1"/>
    <w:rsid w:val="00363C32"/>
    <w:rsid w:val="0036467C"/>
    <w:rsid w:val="003647DD"/>
    <w:rsid w:val="0036535E"/>
    <w:rsid w:val="003656A7"/>
    <w:rsid w:val="0036717A"/>
    <w:rsid w:val="00370C60"/>
    <w:rsid w:val="0037127F"/>
    <w:rsid w:val="00371BA4"/>
    <w:rsid w:val="00371D95"/>
    <w:rsid w:val="0037444B"/>
    <w:rsid w:val="00374536"/>
    <w:rsid w:val="00374B74"/>
    <w:rsid w:val="00375881"/>
    <w:rsid w:val="00376A44"/>
    <w:rsid w:val="00376B95"/>
    <w:rsid w:val="00377E4F"/>
    <w:rsid w:val="00380D5E"/>
    <w:rsid w:val="003818AE"/>
    <w:rsid w:val="00383DA1"/>
    <w:rsid w:val="003869EC"/>
    <w:rsid w:val="003874ED"/>
    <w:rsid w:val="0038759B"/>
    <w:rsid w:val="0039155D"/>
    <w:rsid w:val="0039208F"/>
    <w:rsid w:val="003937B3"/>
    <w:rsid w:val="00393EBD"/>
    <w:rsid w:val="00395E80"/>
    <w:rsid w:val="00396F48"/>
    <w:rsid w:val="00397C1A"/>
    <w:rsid w:val="00397ED0"/>
    <w:rsid w:val="003A39CB"/>
    <w:rsid w:val="003A4AEE"/>
    <w:rsid w:val="003B0475"/>
    <w:rsid w:val="003B0912"/>
    <w:rsid w:val="003B1312"/>
    <w:rsid w:val="003B2678"/>
    <w:rsid w:val="003B40FD"/>
    <w:rsid w:val="003B4353"/>
    <w:rsid w:val="003C0061"/>
    <w:rsid w:val="003C3867"/>
    <w:rsid w:val="003C43D9"/>
    <w:rsid w:val="003C5A71"/>
    <w:rsid w:val="003C5D85"/>
    <w:rsid w:val="003C6839"/>
    <w:rsid w:val="003C710D"/>
    <w:rsid w:val="003D1D57"/>
    <w:rsid w:val="003D2DCF"/>
    <w:rsid w:val="003D2F77"/>
    <w:rsid w:val="003D4A1C"/>
    <w:rsid w:val="003D542D"/>
    <w:rsid w:val="003D70F9"/>
    <w:rsid w:val="003D725B"/>
    <w:rsid w:val="003D782D"/>
    <w:rsid w:val="003E024E"/>
    <w:rsid w:val="003E1D5D"/>
    <w:rsid w:val="003E25B8"/>
    <w:rsid w:val="003E270C"/>
    <w:rsid w:val="003E3512"/>
    <w:rsid w:val="003E3E15"/>
    <w:rsid w:val="003E53CB"/>
    <w:rsid w:val="003E5D03"/>
    <w:rsid w:val="003F0410"/>
    <w:rsid w:val="003F093C"/>
    <w:rsid w:val="003F0E4D"/>
    <w:rsid w:val="003F1F2B"/>
    <w:rsid w:val="003F3A22"/>
    <w:rsid w:val="003F4BD5"/>
    <w:rsid w:val="003F4E68"/>
    <w:rsid w:val="003F5EE7"/>
    <w:rsid w:val="003F62EF"/>
    <w:rsid w:val="003F7678"/>
    <w:rsid w:val="004049E2"/>
    <w:rsid w:val="004054FC"/>
    <w:rsid w:val="00406E16"/>
    <w:rsid w:val="00407E2A"/>
    <w:rsid w:val="00410277"/>
    <w:rsid w:val="00410562"/>
    <w:rsid w:val="004119C1"/>
    <w:rsid w:val="00414D69"/>
    <w:rsid w:val="00417A9F"/>
    <w:rsid w:val="0042391B"/>
    <w:rsid w:val="00423B0D"/>
    <w:rsid w:val="00424093"/>
    <w:rsid w:val="004258CF"/>
    <w:rsid w:val="00426B9B"/>
    <w:rsid w:val="00430202"/>
    <w:rsid w:val="004302E6"/>
    <w:rsid w:val="00430D62"/>
    <w:rsid w:val="00431B87"/>
    <w:rsid w:val="00432C85"/>
    <w:rsid w:val="00432E23"/>
    <w:rsid w:val="004334C8"/>
    <w:rsid w:val="00434686"/>
    <w:rsid w:val="00446891"/>
    <w:rsid w:val="00447065"/>
    <w:rsid w:val="0044763B"/>
    <w:rsid w:val="00451C26"/>
    <w:rsid w:val="00455346"/>
    <w:rsid w:val="0045587C"/>
    <w:rsid w:val="004563E6"/>
    <w:rsid w:val="004573C0"/>
    <w:rsid w:val="00464558"/>
    <w:rsid w:val="004667A3"/>
    <w:rsid w:val="00466DE9"/>
    <w:rsid w:val="00471136"/>
    <w:rsid w:val="004761ED"/>
    <w:rsid w:val="00477467"/>
    <w:rsid w:val="00477E5E"/>
    <w:rsid w:val="004803A1"/>
    <w:rsid w:val="00484B80"/>
    <w:rsid w:val="004857C5"/>
    <w:rsid w:val="004875E3"/>
    <w:rsid w:val="00490812"/>
    <w:rsid w:val="00490C09"/>
    <w:rsid w:val="0049376D"/>
    <w:rsid w:val="00495887"/>
    <w:rsid w:val="00495F1A"/>
    <w:rsid w:val="004969FF"/>
    <w:rsid w:val="00497E8E"/>
    <w:rsid w:val="004A05A6"/>
    <w:rsid w:val="004A3055"/>
    <w:rsid w:val="004A3293"/>
    <w:rsid w:val="004A3AD9"/>
    <w:rsid w:val="004A431D"/>
    <w:rsid w:val="004A6E97"/>
    <w:rsid w:val="004B0E1B"/>
    <w:rsid w:val="004B3890"/>
    <w:rsid w:val="004B7422"/>
    <w:rsid w:val="004B7F3A"/>
    <w:rsid w:val="004C02E5"/>
    <w:rsid w:val="004C2A39"/>
    <w:rsid w:val="004C2A3A"/>
    <w:rsid w:val="004C3355"/>
    <w:rsid w:val="004C3B22"/>
    <w:rsid w:val="004C52B1"/>
    <w:rsid w:val="004C6881"/>
    <w:rsid w:val="004C77FC"/>
    <w:rsid w:val="004C7B73"/>
    <w:rsid w:val="004D0998"/>
    <w:rsid w:val="004D1734"/>
    <w:rsid w:val="004D1B6E"/>
    <w:rsid w:val="004D2639"/>
    <w:rsid w:val="004D2B39"/>
    <w:rsid w:val="004D3F88"/>
    <w:rsid w:val="004D472F"/>
    <w:rsid w:val="004D63AF"/>
    <w:rsid w:val="004D6941"/>
    <w:rsid w:val="004D7975"/>
    <w:rsid w:val="004E33AE"/>
    <w:rsid w:val="004E3EB3"/>
    <w:rsid w:val="004F0961"/>
    <w:rsid w:val="004F44F4"/>
    <w:rsid w:val="004F54A8"/>
    <w:rsid w:val="004F5CAD"/>
    <w:rsid w:val="004F6C2E"/>
    <w:rsid w:val="004F7EC5"/>
    <w:rsid w:val="0050012B"/>
    <w:rsid w:val="00500EB5"/>
    <w:rsid w:val="00502B4B"/>
    <w:rsid w:val="005046BC"/>
    <w:rsid w:val="00507223"/>
    <w:rsid w:val="005106C5"/>
    <w:rsid w:val="005114CA"/>
    <w:rsid w:val="005136EB"/>
    <w:rsid w:val="00513802"/>
    <w:rsid w:val="005155FA"/>
    <w:rsid w:val="005163CE"/>
    <w:rsid w:val="005173FB"/>
    <w:rsid w:val="00520D24"/>
    <w:rsid w:val="005241C7"/>
    <w:rsid w:val="00524D85"/>
    <w:rsid w:val="00526105"/>
    <w:rsid w:val="005307E6"/>
    <w:rsid w:val="00530A1E"/>
    <w:rsid w:val="00534CE8"/>
    <w:rsid w:val="005359E5"/>
    <w:rsid w:val="0054101E"/>
    <w:rsid w:val="005426B7"/>
    <w:rsid w:val="005432FA"/>
    <w:rsid w:val="0054422D"/>
    <w:rsid w:val="005444A8"/>
    <w:rsid w:val="005468E4"/>
    <w:rsid w:val="00546BA9"/>
    <w:rsid w:val="0055014E"/>
    <w:rsid w:val="005503BF"/>
    <w:rsid w:val="0055135C"/>
    <w:rsid w:val="00551C56"/>
    <w:rsid w:val="00551CEF"/>
    <w:rsid w:val="005528BC"/>
    <w:rsid w:val="00554342"/>
    <w:rsid w:val="00554917"/>
    <w:rsid w:val="00556767"/>
    <w:rsid w:val="00556BC5"/>
    <w:rsid w:val="00557C49"/>
    <w:rsid w:val="00557C8A"/>
    <w:rsid w:val="00561135"/>
    <w:rsid w:val="00562DEB"/>
    <w:rsid w:val="00566F7A"/>
    <w:rsid w:val="00570419"/>
    <w:rsid w:val="00571316"/>
    <w:rsid w:val="00572CE6"/>
    <w:rsid w:val="00574FEA"/>
    <w:rsid w:val="005763E5"/>
    <w:rsid w:val="005764D7"/>
    <w:rsid w:val="005765E5"/>
    <w:rsid w:val="00577000"/>
    <w:rsid w:val="0058098D"/>
    <w:rsid w:val="00582C48"/>
    <w:rsid w:val="00582E53"/>
    <w:rsid w:val="005845AD"/>
    <w:rsid w:val="00584AFD"/>
    <w:rsid w:val="0058540C"/>
    <w:rsid w:val="005856EF"/>
    <w:rsid w:val="0058572A"/>
    <w:rsid w:val="00587127"/>
    <w:rsid w:val="0058765E"/>
    <w:rsid w:val="00591503"/>
    <w:rsid w:val="00591EAA"/>
    <w:rsid w:val="00592B99"/>
    <w:rsid w:val="00595641"/>
    <w:rsid w:val="00597618"/>
    <w:rsid w:val="0059785D"/>
    <w:rsid w:val="005A2180"/>
    <w:rsid w:val="005A59CC"/>
    <w:rsid w:val="005A7988"/>
    <w:rsid w:val="005B0A02"/>
    <w:rsid w:val="005B3975"/>
    <w:rsid w:val="005B3B9A"/>
    <w:rsid w:val="005B4DB0"/>
    <w:rsid w:val="005B69B3"/>
    <w:rsid w:val="005B6F14"/>
    <w:rsid w:val="005B7056"/>
    <w:rsid w:val="005C135A"/>
    <w:rsid w:val="005C1DE2"/>
    <w:rsid w:val="005C574B"/>
    <w:rsid w:val="005C5784"/>
    <w:rsid w:val="005D0730"/>
    <w:rsid w:val="005D26F0"/>
    <w:rsid w:val="005D3C3B"/>
    <w:rsid w:val="005D4CA4"/>
    <w:rsid w:val="005D5234"/>
    <w:rsid w:val="005D6795"/>
    <w:rsid w:val="005E1ED5"/>
    <w:rsid w:val="005F0A97"/>
    <w:rsid w:val="005F2FBE"/>
    <w:rsid w:val="005F3CA7"/>
    <w:rsid w:val="005F64D0"/>
    <w:rsid w:val="005F66C2"/>
    <w:rsid w:val="005F6DDA"/>
    <w:rsid w:val="005F7E50"/>
    <w:rsid w:val="005F7E7B"/>
    <w:rsid w:val="00601B27"/>
    <w:rsid w:val="0060236B"/>
    <w:rsid w:val="00602F3D"/>
    <w:rsid w:val="00604C5B"/>
    <w:rsid w:val="006050D6"/>
    <w:rsid w:val="00605A7E"/>
    <w:rsid w:val="00610C3A"/>
    <w:rsid w:val="0061136E"/>
    <w:rsid w:val="006128A6"/>
    <w:rsid w:val="00612C97"/>
    <w:rsid w:val="0061543D"/>
    <w:rsid w:val="00616EA7"/>
    <w:rsid w:val="00620A62"/>
    <w:rsid w:val="00621BF7"/>
    <w:rsid w:val="0062248E"/>
    <w:rsid w:val="00624216"/>
    <w:rsid w:val="00624761"/>
    <w:rsid w:val="00624BE0"/>
    <w:rsid w:val="006258BF"/>
    <w:rsid w:val="00625BC0"/>
    <w:rsid w:val="00627A1C"/>
    <w:rsid w:val="00634FD0"/>
    <w:rsid w:val="0063551E"/>
    <w:rsid w:val="006363C1"/>
    <w:rsid w:val="006365C7"/>
    <w:rsid w:val="00637274"/>
    <w:rsid w:val="006402DD"/>
    <w:rsid w:val="0064184D"/>
    <w:rsid w:val="00641ED5"/>
    <w:rsid w:val="00642E85"/>
    <w:rsid w:val="00644024"/>
    <w:rsid w:val="00644482"/>
    <w:rsid w:val="00644D97"/>
    <w:rsid w:val="006455D1"/>
    <w:rsid w:val="00646B00"/>
    <w:rsid w:val="006507C9"/>
    <w:rsid w:val="006517EC"/>
    <w:rsid w:val="0065186C"/>
    <w:rsid w:val="00652283"/>
    <w:rsid w:val="00652EFD"/>
    <w:rsid w:val="00655B12"/>
    <w:rsid w:val="00655F8C"/>
    <w:rsid w:val="00657AD9"/>
    <w:rsid w:val="006628A2"/>
    <w:rsid w:val="00662E61"/>
    <w:rsid w:val="00663D7B"/>
    <w:rsid w:val="00666AB1"/>
    <w:rsid w:val="00667F92"/>
    <w:rsid w:val="0067300F"/>
    <w:rsid w:val="00674B85"/>
    <w:rsid w:val="00675CA6"/>
    <w:rsid w:val="00676967"/>
    <w:rsid w:val="00676E7E"/>
    <w:rsid w:val="00680203"/>
    <w:rsid w:val="006805AE"/>
    <w:rsid w:val="006837C8"/>
    <w:rsid w:val="0068598F"/>
    <w:rsid w:val="006863BE"/>
    <w:rsid w:val="006870F1"/>
    <w:rsid w:val="00687825"/>
    <w:rsid w:val="00690E96"/>
    <w:rsid w:val="00694CE6"/>
    <w:rsid w:val="00694FCF"/>
    <w:rsid w:val="00695386"/>
    <w:rsid w:val="00697538"/>
    <w:rsid w:val="0069791F"/>
    <w:rsid w:val="00697E65"/>
    <w:rsid w:val="006A0961"/>
    <w:rsid w:val="006A4EF4"/>
    <w:rsid w:val="006A4FCA"/>
    <w:rsid w:val="006A5D74"/>
    <w:rsid w:val="006A61EC"/>
    <w:rsid w:val="006A65C0"/>
    <w:rsid w:val="006B0777"/>
    <w:rsid w:val="006B2B88"/>
    <w:rsid w:val="006B42FD"/>
    <w:rsid w:val="006B49F7"/>
    <w:rsid w:val="006C09F2"/>
    <w:rsid w:val="006C1722"/>
    <w:rsid w:val="006C1F2C"/>
    <w:rsid w:val="006C2AE6"/>
    <w:rsid w:val="006C2F18"/>
    <w:rsid w:val="006C3B42"/>
    <w:rsid w:val="006C51E5"/>
    <w:rsid w:val="006C65C2"/>
    <w:rsid w:val="006C79C5"/>
    <w:rsid w:val="006D1887"/>
    <w:rsid w:val="006D52E3"/>
    <w:rsid w:val="006D562B"/>
    <w:rsid w:val="006D60A1"/>
    <w:rsid w:val="006D7951"/>
    <w:rsid w:val="006E0364"/>
    <w:rsid w:val="006E257B"/>
    <w:rsid w:val="006E3109"/>
    <w:rsid w:val="006E45AF"/>
    <w:rsid w:val="006E5357"/>
    <w:rsid w:val="006E681A"/>
    <w:rsid w:val="006E77B6"/>
    <w:rsid w:val="006F0018"/>
    <w:rsid w:val="006F060F"/>
    <w:rsid w:val="006F0D2A"/>
    <w:rsid w:val="006F4233"/>
    <w:rsid w:val="006F46E1"/>
    <w:rsid w:val="006F580B"/>
    <w:rsid w:val="006F5847"/>
    <w:rsid w:val="006F6C39"/>
    <w:rsid w:val="00701A16"/>
    <w:rsid w:val="00701E71"/>
    <w:rsid w:val="0070234E"/>
    <w:rsid w:val="007108E2"/>
    <w:rsid w:val="00710C62"/>
    <w:rsid w:val="00713279"/>
    <w:rsid w:val="00713719"/>
    <w:rsid w:val="00721A68"/>
    <w:rsid w:val="00722384"/>
    <w:rsid w:val="00722764"/>
    <w:rsid w:val="00724C40"/>
    <w:rsid w:val="00724E83"/>
    <w:rsid w:val="00730887"/>
    <w:rsid w:val="00730A4D"/>
    <w:rsid w:val="00735134"/>
    <w:rsid w:val="00736DBD"/>
    <w:rsid w:val="00737838"/>
    <w:rsid w:val="00742C25"/>
    <w:rsid w:val="00744BCE"/>
    <w:rsid w:val="00745F0F"/>
    <w:rsid w:val="00747BA9"/>
    <w:rsid w:val="00750682"/>
    <w:rsid w:val="00751730"/>
    <w:rsid w:val="00751F5B"/>
    <w:rsid w:val="00753DF9"/>
    <w:rsid w:val="00761BEF"/>
    <w:rsid w:val="00763B7A"/>
    <w:rsid w:val="00763CC2"/>
    <w:rsid w:val="007652A2"/>
    <w:rsid w:val="00765F0E"/>
    <w:rsid w:val="00767A1A"/>
    <w:rsid w:val="00770198"/>
    <w:rsid w:val="00771300"/>
    <w:rsid w:val="007747E7"/>
    <w:rsid w:val="00774F49"/>
    <w:rsid w:val="00774F7D"/>
    <w:rsid w:val="00775627"/>
    <w:rsid w:val="00775916"/>
    <w:rsid w:val="00775EC3"/>
    <w:rsid w:val="00776EB3"/>
    <w:rsid w:val="00777946"/>
    <w:rsid w:val="007802F9"/>
    <w:rsid w:val="007806FA"/>
    <w:rsid w:val="00786961"/>
    <w:rsid w:val="00786EA4"/>
    <w:rsid w:val="0079024B"/>
    <w:rsid w:val="00790A3A"/>
    <w:rsid w:val="00791536"/>
    <w:rsid w:val="0079171E"/>
    <w:rsid w:val="00792A49"/>
    <w:rsid w:val="0079311E"/>
    <w:rsid w:val="007935E5"/>
    <w:rsid w:val="00795423"/>
    <w:rsid w:val="007961DA"/>
    <w:rsid w:val="007A0EE7"/>
    <w:rsid w:val="007A1C46"/>
    <w:rsid w:val="007A2C9A"/>
    <w:rsid w:val="007A403B"/>
    <w:rsid w:val="007A44C4"/>
    <w:rsid w:val="007A6244"/>
    <w:rsid w:val="007A69B5"/>
    <w:rsid w:val="007A69C3"/>
    <w:rsid w:val="007A7252"/>
    <w:rsid w:val="007A735E"/>
    <w:rsid w:val="007B330A"/>
    <w:rsid w:val="007B42EF"/>
    <w:rsid w:val="007B4340"/>
    <w:rsid w:val="007B4E9F"/>
    <w:rsid w:val="007C13C4"/>
    <w:rsid w:val="007C3CC7"/>
    <w:rsid w:val="007C48E8"/>
    <w:rsid w:val="007C544A"/>
    <w:rsid w:val="007C76EA"/>
    <w:rsid w:val="007D0E46"/>
    <w:rsid w:val="007D2186"/>
    <w:rsid w:val="007D28D5"/>
    <w:rsid w:val="007D3AAD"/>
    <w:rsid w:val="007D3FDF"/>
    <w:rsid w:val="007D57DD"/>
    <w:rsid w:val="007D6147"/>
    <w:rsid w:val="007D67EA"/>
    <w:rsid w:val="007D70C9"/>
    <w:rsid w:val="007E0918"/>
    <w:rsid w:val="007E0D42"/>
    <w:rsid w:val="007E0E83"/>
    <w:rsid w:val="007E0FD9"/>
    <w:rsid w:val="007E1623"/>
    <w:rsid w:val="007E2607"/>
    <w:rsid w:val="007E4BB0"/>
    <w:rsid w:val="007E556B"/>
    <w:rsid w:val="007E7CC8"/>
    <w:rsid w:val="007F1131"/>
    <w:rsid w:val="007F12C6"/>
    <w:rsid w:val="007F13AD"/>
    <w:rsid w:val="007F26A7"/>
    <w:rsid w:val="007F4CAE"/>
    <w:rsid w:val="007F76F4"/>
    <w:rsid w:val="007F7AC2"/>
    <w:rsid w:val="00800DCC"/>
    <w:rsid w:val="008012FD"/>
    <w:rsid w:val="00802D79"/>
    <w:rsid w:val="00802EAF"/>
    <w:rsid w:val="00803395"/>
    <w:rsid w:val="008038B2"/>
    <w:rsid w:val="00803E99"/>
    <w:rsid w:val="008044D2"/>
    <w:rsid w:val="00805310"/>
    <w:rsid w:val="0080603D"/>
    <w:rsid w:val="0081033C"/>
    <w:rsid w:val="00810402"/>
    <w:rsid w:val="00810E87"/>
    <w:rsid w:val="00810E99"/>
    <w:rsid w:val="0081103D"/>
    <w:rsid w:val="0081224A"/>
    <w:rsid w:val="00813AD2"/>
    <w:rsid w:val="0081475F"/>
    <w:rsid w:val="00815245"/>
    <w:rsid w:val="00816E11"/>
    <w:rsid w:val="0082007C"/>
    <w:rsid w:val="008237A2"/>
    <w:rsid w:val="00825B45"/>
    <w:rsid w:val="00825F79"/>
    <w:rsid w:val="00825FFF"/>
    <w:rsid w:val="00826FB9"/>
    <w:rsid w:val="00830A27"/>
    <w:rsid w:val="00831DFE"/>
    <w:rsid w:val="00832ABA"/>
    <w:rsid w:val="008333E4"/>
    <w:rsid w:val="00834A2D"/>
    <w:rsid w:val="00835B55"/>
    <w:rsid w:val="00837E5A"/>
    <w:rsid w:val="00840831"/>
    <w:rsid w:val="00842A6F"/>
    <w:rsid w:val="0084387F"/>
    <w:rsid w:val="00843AB6"/>
    <w:rsid w:val="0084742D"/>
    <w:rsid w:val="00850FEC"/>
    <w:rsid w:val="00851C4B"/>
    <w:rsid w:val="0085355F"/>
    <w:rsid w:val="008541C2"/>
    <w:rsid w:val="008545D2"/>
    <w:rsid w:val="008547FE"/>
    <w:rsid w:val="00854EEC"/>
    <w:rsid w:val="00855D07"/>
    <w:rsid w:val="00855FBA"/>
    <w:rsid w:val="00856879"/>
    <w:rsid w:val="00857B95"/>
    <w:rsid w:val="00860302"/>
    <w:rsid w:val="00861DA5"/>
    <w:rsid w:val="00864CA3"/>
    <w:rsid w:val="00864CBD"/>
    <w:rsid w:val="00865507"/>
    <w:rsid w:val="00866219"/>
    <w:rsid w:val="0087107F"/>
    <w:rsid w:val="00871EF1"/>
    <w:rsid w:val="00872B60"/>
    <w:rsid w:val="00872E1E"/>
    <w:rsid w:val="0087398D"/>
    <w:rsid w:val="00876578"/>
    <w:rsid w:val="00881B4C"/>
    <w:rsid w:val="00881C2D"/>
    <w:rsid w:val="008841C0"/>
    <w:rsid w:val="00884C61"/>
    <w:rsid w:val="00892C99"/>
    <w:rsid w:val="0089420F"/>
    <w:rsid w:val="008945E9"/>
    <w:rsid w:val="008967E5"/>
    <w:rsid w:val="008A026B"/>
    <w:rsid w:val="008A1967"/>
    <w:rsid w:val="008A2404"/>
    <w:rsid w:val="008A3054"/>
    <w:rsid w:val="008A34A6"/>
    <w:rsid w:val="008A61DC"/>
    <w:rsid w:val="008A66CB"/>
    <w:rsid w:val="008A6D80"/>
    <w:rsid w:val="008B1D26"/>
    <w:rsid w:val="008B1FF1"/>
    <w:rsid w:val="008B21D2"/>
    <w:rsid w:val="008B52B0"/>
    <w:rsid w:val="008C0262"/>
    <w:rsid w:val="008C0591"/>
    <w:rsid w:val="008C0BA1"/>
    <w:rsid w:val="008C1734"/>
    <w:rsid w:val="008C1D98"/>
    <w:rsid w:val="008C28FA"/>
    <w:rsid w:val="008C4BC0"/>
    <w:rsid w:val="008C4C4C"/>
    <w:rsid w:val="008C6B3E"/>
    <w:rsid w:val="008D36EA"/>
    <w:rsid w:val="008D5829"/>
    <w:rsid w:val="008D654E"/>
    <w:rsid w:val="008D674A"/>
    <w:rsid w:val="008D6E97"/>
    <w:rsid w:val="008E0CEF"/>
    <w:rsid w:val="008E0F43"/>
    <w:rsid w:val="008E77D2"/>
    <w:rsid w:val="008F1941"/>
    <w:rsid w:val="008F21F8"/>
    <w:rsid w:val="008F2613"/>
    <w:rsid w:val="008F263B"/>
    <w:rsid w:val="008F3294"/>
    <w:rsid w:val="008F6697"/>
    <w:rsid w:val="008F7DFC"/>
    <w:rsid w:val="00901614"/>
    <w:rsid w:val="00901FF8"/>
    <w:rsid w:val="00903097"/>
    <w:rsid w:val="00903E0B"/>
    <w:rsid w:val="00904A88"/>
    <w:rsid w:val="00910F71"/>
    <w:rsid w:val="00915EE9"/>
    <w:rsid w:val="009175A5"/>
    <w:rsid w:val="00917740"/>
    <w:rsid w:val="00921AF9"/>
    <w:rsid w:val="00921C24"/>
    <w:rsid w:val="00921D2A"/>
    <w:rsid w:val="00924EB7"/>
    <w:rsid w:val="00925208"/>
    <w:rsid w:val="00925562"/>
    <w:rsid w:val="009256A7"/>
    <w:rsid w:val="00925B2E"/>
    <w:rsid w:val="009312FD"/>
    <w:rsid w:val="00932F49"/>
    <w:rsid w:val="009345F2"/>
    <w:rsid w:val="009350BD"/>
    <w:rsid w:val="00937040"/>
    <w:rsid w:val="00937D07"/>
    <w:rsid w:val="009409FD"/>
    <w:rsid w:val="00940B12"/>
    <w:rsid w:val="009430A6"/>
    <w:rsid w:val="0094491F"/>
    <w:rsid w:val="0094557C"/>
    <w:rsid w:val="00946BC2"/>
    <w:rsid w:val="009517F7"/>
    <w:rsid w:val="009527FF"/>
    <w:rsid w:val="00954077"/>
    <w:rsid w:val="00954B55"/>
    <w:rsid w:val="009556E3"/>
    <w:rsid w:val="0095736F"/>
    <w:rsid w:val="0095780F"/>
    <w:rsid w:val="009619CC"/>
    <w:rsid w:val="0096233B"/>
    <w:rsid w:val="009646BC"/>
    <w:rsid w:val="0096504E"/>
    <w:rsid w:val="009670F7"/>
    <w:rsid w:val="00970AC0"/>
    <w:rsid w:val="00974F21"/>
    <w:rsid w:val="00977448"/>
    <w:rsid w:val="00981831"/>
    <w:rsid w:val="00981FF5"/>
    <w:rsid w:val="00982EA1"/>
    <w:rsid w:val="009836D5"/>
    <w:rsid w:val="00983B02"/>
    <w:rsid w:val="009840F0"/>
    <w:rsid w:val="00984C92"/>
    <w:rsid w:val="00986B9C"/>
    <w:rsid w:val="00986ED8"/>
    <w:rsid w:val="0098759C"/>
    <w:rsid w:val="00992586"/>
    <w:rsid w:val="00993CF6"/>
    <w:rsid w:val="00993FB4"/>
    <w:rsid w:val="00995B8F"/>
    <w:rsid w:val="00996826"/>
    <w:rsid w:val="00997206"/>
    <w:rsid w:val="00997506"/>
    <w:rsid w:val="009A188A"/>
    <w:rsid w:val="009A1B44"/>
    <w:rsid w:val="009A23D3"/>
    <w:rsid w:val="009A24CC"/>
    <w:rsid w:val="009A3573"/>
    <w:rsid w:val="009A444E"/>
    <w:rsid w:val="009A465A"/>
    <w:rsid w:val="009A6877"/>
    <w:rsid w:val="009A6F6E"/>
    <w:rsid w:val="009B520B"/>
    <w:rsid w:val="009C150D"/>
    <w:rsid w:val="009C3762"/>
    <w:rsid w:val="009C440C"/>
    <w:rsid w:val="009C4ADB"/>
    <w:rsid w:val="009C6746"/>
    <w:rsid w:val="009C693F"/>
    <w:rsid w:val="009C7A97"/>
    <w:rsid w:val="009D1AD3"/>
    <w:rsid w:val="009D58BC"/>
    <w:rsid w:val="009D7D45"/>
    <w:rsid w:val="009E1C10"/>
    <w:rsid w:val="009E1C30"/>
    <w:rsid w:val="009E4317"/>
    <w:rsid w:val="009E6C1D"/>
    <w:rsid w:val="009F3350"/>
    <w:rsid w:val="009F3C37"/>
    <w:rsid w:val="009F43E8"/>
    <w:rsid w:val="009F6513"/>
    <w:rsid w:val="009F7A10"/>
    <w:rsid w:val="00A04995"/>
    <w:rsid w:val="00A04F42"/>
    <w:rsid w:val="00A05DB4"/>
    <w:rsid w:val="00A1009B"/>
    <w:rsid w:val="00A10AF9"/>
    <w:rsid w:val="00A12149"/>
    <w:rsid w:val="00A12C6F"/>
    <w:rsid w:val="00A150CF"/>
    <w:rsid w:val="00A1562D"/>
    <w:rsid w:val="00A1574F"/>
    <w:rsid w:val="00A1729B"/>
    <w:rsid w:val="00A17A35"/>
    <w:rsid w:val="00A21544"/>
    <w:rsid w:val="00A2232B"/>
    <w:rsid w:val="00A23142"/>
    <w:rsid w:val="00A2319D"/>
    <w:rsid w:val="00A23ACD"/>
    <w:rsid w:val="00A2784E"/>
    <w:rsid w:val="00A34DE1"/>
    <w:rsid w:val="00A35436"/>
    <w:rsid w:val="00A40D1B"/>
    <w:rsid w:val="00A45623"/>
    <w:rsid w:val="00A50185"/>
    <w:rsid w:val="00A520F3"/>
    <w:rsid w:val="00A54710"/>
    <w:rsid w:val="00A57556"/>
    <w:rsid w:val="00A60374"/>
    <w:rsid w:val="00A64FD4"/>
    <w:rsid w:val="00A6509F"/>
    <w:rsid w:val="00A657F2"/>
    <w:rsid w:val="00A66D26"/>
    <w:rsid w:val="00A67F5A"/>
    <w:rsid w:val="00A70277"/>
    <w:rsid w:val="00A71A4F"/>
    <w:rsid w:val="00A728E0"/>
    <w:rsid w:val="00A72C2F"/>
    <w:rsid w:val="00A73558"/>
    <w:rsid w:val="00A7371B"/>
    <w:rsid w:val="00A73906"/>
    <w:rsid w:val="00A745F4"/>
    <w:rsid w:val="00A75200"/>
    <w:rsid w:val="00A77AFF"/>
    <w:rsid w:val="00A805D3"/>
    <w:rsid w:val="00A815D4"/>
    <w:rsid w:val="00A815FC"/>
    <w:rsid w:val="00A81626"/>
    <w:rsid w:val="00A8163F"/>
    <w:rsid w:val="00A8218C"/>
    <w:rsid w:val="00A82490"/>
    <w:rsid w:val="00A8379D"/>
    <w:rsid w:val="00A839D3"/>
    <w:rsid w:val="00A86CC0"/>
    <w:rsid w:val="00A8774B"/>
    <w:rsid w:val="00A92300"/>
    <w:rsid w:val="00A92DCA"/>
    <w:rsid w:val="00A940A7"/>
    <w:rsid w:val="00A97BDD"/>
    <w:rsid w:val="00AA3482"/>
    <w:rsid w:val="00AA35A1"/>
    <w:rsid w:val="00AA42B9"/>
    <w:rsid w:val="00AA4FF5"/>
    <w:rsid w:val="00AA52C0"/>
    <w:rsid w:val="00AA6308"/>
    <w:rsid w:val="00AA641B"/>
    <w:rsid w:val="00AA64E1"/>
    <w:rsid w:val="00AB1538"/>
    <w:rsid w:val="00AB1676"/>
    <w:rsid w:val="00AB3588"/>
    <w:rsid w:val="00AB36BC"/>
    <w:rsid w:val="00AB41E2"/>
    <w:rsid w:val="00AB4334"/>
    <w:rsid w:val="00AB4717"/>
    <w:rsid w:val="00AB472D"/>
    <w:rsid w:val="00AB52B2"/>
    <w:rsid w:val="00AC1C37"/>
    <w:rsid w:val="00AC347D"/>
    <w:rsid w:val="00AC3BB4"/>
    <w:rsid w:val="00AC4856"/>
    <w:rsid w:val="00AC608B"/>
    <w:rsid w:val="00AC6360"/>
    <w:rsid w:val="00AC668D"/>
    <w:rsid w:val="00AC75EB"/>
    <w:rsid w:val="00AC7A43"/>
    <w:rsid w:val="00AC7CBD"/>
    <w:rsid w:val="00AD1567"/>
    <w:rsid w:val="00AD176D"/>
    <w:rsid w:val="00AD2624"/>
    <w:rsid w:val="00AD3595"/>
    <w:rsid w:val="00AD4A63"/>
    <w:rsid w:val="00AD56D3"/>
    <w:rsid w:val="00AD6040"/>
    <w:rsid w:val="00AD7F5D"/>
    <w:rsid w:val="00AE034E"/>
    <w:rsid w:val="00AE177D"/>
    <w:rsid w:val="00AE26EF"/>
    <w:rsid w:val="00AE2D66"/>
    <w:rsid w:val="00AE31F4"/>
    <w:rsid w:val="00AE3493"/>
    <w:rsid w:val="00AE6B23"/>
    <w:rsid w:val="00AE7089"/>
    <w:rsid w:val="00AE7E2A"/>
    <w:rsid w:val="00AF07B5"/>
    <w:rsid w:val="00AF165A"/>
    <w:rsid w:val="00AF4671"/>
    <w:rsid w:val="00AF4E00"/>
    <w:rsid w:val="00AF656C"/>
    <w:rsid w:val="00AF6C47"/>
    <w:rsid w:val="00B02980"/>
    <w:rsid w:val="00B04163"/>
    <w:rsid w:val="00B0469F"/>
    <w:rsid w:val="00B05D4E"/>
    <w:rsid w:val="00B06B38"/>
    <w:rsid w:val="00B12486"/>
    <w:rsid w:val="00B13BCC"/>
    <w:rsid w:val="00B1411C"/>
    <w:rsid w:val="00B1541C"/>
    <w:rsid w:val="00B15943"/>
    <w:rsid w:val="00B16B16"/>
    <w:rsid w:val="00B17C25"/>
    <w:rsid w:val="00B21652"/>
    <w:rsid w:val="00B22FAE"/>
    <w:rsid w:val="00B23D32"/>
    <w:rsid w:val="00B27B09"/>
    <w:rsid w:val="00B308D4"/>
    <w:rsid w:val="00B30FB7"/>
    <w:rsid w:val="00B32193"/>
    <w:rsid w:val="00B3361B"/>
    <w:rsid w:val="00B37D8A"/>
    <w:rsid w:val="00B429AB"/>
    <w:rsid w:val="00B42EBF"/>
    <w:rsid w:val="00B42F17"/>
    <w:rsid w:val="00B43A17"/>
    <w:rsid w:val="00B4465E"/>
    <w:rsid w:val="00B47323"/>
    <w:rsid w:val="00B559E9"/>
    <w:rsid w:val="00B55E7F"/>
    <w:rsid w:val="00B57418"/>
    <w:rsid w:val="00B57EF5"/>
    <w:rsid w:val="00B60DB9"/>
    <w:rsid w:val="00B61443"/>
    <w:rsid w:val="00B63512"/>
    <w:rsid w:val="00B6438D"/>
    <w:rsid w:val="00B711F3"/>
    <w:rsid w:val="00B7172D"/>
    <w:rsid w:val="00B71AEF"/>
    <w:rsid w:val="00B71BAD"/>
    <w:rsid w:val="00B7357E"/>
    <w:rsid w:val="00B74FC6"/>
    <w:rsid w:val="00B75876"/>
    <w:rsid w:val="00B75BD7"/>
    <w:rsid w:val="00B805A4"/>
    <w:rsid w:val="00B8112F"/>
    <w:rsid w:val="00B828C9"/>
    <w:rsid w:val="00B851C8"/>
    <w:rsid w:val="00B866D5"/>
    <w:rsid w:val="00B870DC"/>
    <w:rsid w:val="00B903BF"/>
    <w:rsid w:val="00B9160E"/>
    <w:rsid w:val="00B93CFD"/>
    <w:rsid w:val="00B94DEA"/>
    <w:rsid w:val="00B94EF9"/>
    <w:rsid w:val="00B96867"/>
    <w:rsid w:val="00BA0B6C"/>
    <w:rsid w:val="00BA5685"/>
    <w:rsid w:val="00BA608A"/>
    <w:rsid w:val="00BA69F9"/>
    <w:rsid w:val="00BA79B8"/>
    <w:rsid w:val="00BB4ECF"/>
    <w:rsid w:val="00BB5A07"/>
    <w:rsid w:val="00BB6C01"/>
    <w:rsid w:val="00BB7221"/>
    <w:rsid w:val="00BB7BE0"/>
    <w:rsid w:val="00BB7DC9"/>
    <w:rsid w:val="00BB7E9F"/>
    <w:rsid w:val="00BC22C1"/>
    <w:rsid w:val="00BC401C"/>
    <w:rsid w:val="00BC4D6C"/>
    <w:rsid w:val="00BD072D"/>
    <w:rsid w:val="00BD0C3C"/>
    <w:rsid w:val="00BD3214"/>
    <w:rsid w:val="00BD3503"/>
    <w:rsid w:val="00BD3B4E"/>
    <w:rsid w:val="00BD42C0"/>
    <w:rsid w:val="00BD5970"/>
    <w:rsid w:val="00BE12F7"/>
    <w:rsid w:val="00BE14DB"/>
    <w:rsid w:val="00BE34FD"/>
    <w:rsid w:val="00BE45BD"/>
    <w:rsid w:val="00BE5080"/>
    <w:rsid w:val="00BE6078"/>
    <w:rsid w:val="00BE7AEB"/>
    <w:rsid w:val="00BF02AE"/>
    <w:rsid w:val="00BF1E56"/>
    <w:rsid w:val="00BF3128"/>
    <w:rsid w:val="00BF3425"/>
    <w:rsid w:val="00BF371D"/>
    <w:rsid w:val="00BF3E90"/>
    <w:rsid w:val="00BF441C"/>
    <w:rsid w:val="00C023C6"/>
    <w:rsid w:val="00C03A42"/>
    <w:rsid w:val="00C03DD0"/>
    <w:rsid w:val="00C04511"/>
    <w:rsid w:val="00C052ED"/>
    <w:rsid w:val="00C05FE3"/>
    <w:rsid w:val="00C063A3"/>
    <w:rsid w:val="00C06ADE"/>
    <w:rsid w:val="00C10A49"/>
    <w:rsid w:val="00C13796"/>
    <w:rsid w:val="00C14388"/>
    <w:rsid w:val="00C14AC0"/>
    <w:rsid w:val="00C15C84"/>
    <w:rsid w:val="00C15E44"/>
    <w:rsid w:val="00C16392"/>
    <w:rsid w:val="00C16B4E"/>
    <w:rsid w:val="00C208F1"/>
    <w:rsid w:val="00C227B2"/>
    <w:rsid w:val="00C2342D"/>
    <w:rsid w:val="00C23E46"/>
    <w:rsid w:val="00C279A2"/>
    <w:rsid w:val="00C30C1E"/>
    <w:rsid w:val="00C3312E"/>
    <w:rsid w:val="00C33CA3"/>
    <w:rsid w:val="00C3445F"/>
    <w:rsid w:val="00C37412"/>
    <w:rsid w:val="00C4067F"/>
    <w:rsid w:val="00C407A3"/>
    <w:rsid w:val="00C4159D"/>
    <w:rsid w:val="00C41C86"/>
    <w:rsid w:val="00C445F5"/>
    <w:rsid w:val="00C44922"/>
    <w:rsid w:val="00C45D93"/>
    <w:rsid w:val="00C46FB8"/>
    <w:rsid w:val="00C47B41"/>
    <w:rsid w:val="00C500B9"/>
    <w:rsid w:val="00C50907"/>
    <w:rsid w:val="00C51100"/>
    <w:rsid w:val="00C51266"/>
    <w:rsid w:val="00C51E95"/>
    <w:rsid w:val="00C55437"/>
    <w:rsid w:val="00C55C73"/>
    <w:rsid w:val="00C55E04"/>
    <w:rsid w:val="00C5610B"/>
    <w:rsid w:val="00C57504"/>
    <w:rsid w:val="00C604E2"/>
    <w:rsid w:val="00C63A48"/>
    <w:rsid w:val="00C63E43"/>
    <w:rsid w:val="00C65A82"/>
    <w:rsid w:val="00C66ACE"/>
    <w:rsid w:val="00C66C66"/>
    <w:rsid w:val="00C70CB5"/>
    <w:rsid w:val="00C728F8"/>
    <w:rsid w:val="00C75388"/>
    <w:rsid w:val="00C76100"/>
    <w:rsid w:val="00C771E9"/>
    <w:rsid w:val="00C775F3"/>
    <w:rsid w:val="00C80EFB"/>
    <w:rsid w:val="00C80FC1"/>
    <w:rsid w:val="00C827CE"/>
    <w:rsid w:val="00C82F3F"/>
    <w:rsid w:val="00C83FD8"/>
    <w:rsid w:val="00C84050"/>
    <w:rsid w:val="00C850DB"/>
    <w:rsid w:val="00C8538E"/>
    <w:rsid w:val="00C874E8"/>
    <w:rsid w:val="00C878CC"/>
    <w:rsid w:val="00C9054A"/>
    <w:rsid w:val="00C90DF9"/>
    <w:rsid w:val="00C92C41"/>
    <w:rsid w:val="00C93AE5"/>
    <w:rsid w:val="00C93FAE"/>
    <w:rsid w:val="00C95119"/>
    <w:rsid w:val="00C97CD2"/>
    <w:rsid w:val="00CA06EB"/>
    <w:rsid w:val="00CA0DA3"/>
    <w:rsid w:val="00CA16F9"/>
    <w:rsid w:val="00CA242B"/>
    <w:rsid w:val="00CA25F6"/>
    <w:rsid w:val="00CA2BF1"/>
    <w:rsid w:val="00CA2C13"/>
    <w:rsid w:val="00CA32B9"/>
    <w:rsid w:val="00CA583D"/>
    <w:rsid w:val="00CB0108"/>
    <w:rsid w:val="00CB235B"/>
    <w:rsid w:val="00CB2546"/>
    <w:rsid w:val="00CB29E3"/>
    <w:rsid w:val="00CB367C"/>
    <w:rsid w:val="00CB4A76"/>
    <w:rsid w:val="00CC3494"/>
    <w:rsid w:val="00CC7777"/>
    <w:rsid w:val="00CC79A7"/>
    <w:rsid w:val="00CD1121"/>
    <w:rsid w:val="00CD183D"/>
    <w:rsid w:val="00CD1D6E"/>
    <w:rsid w:val="00CD5951"/>
    <w:rsid w:val="00CD7DF2"/>
    <w:rsid w:val="00CE09F3"/>
    <w:rsid w:val="00CE0CF4"/>
    <w:rsid w:val="00CE1C9B"/>
    <w:rsid w:val="00CE655C"/>
    <w:rsid w:val="00CE7A38"/>
    <w:rsid w:val="00CF03AE"/>
    <w:rsid w:val="00CF1DCF"/>
    <w:rsid w:val="00CF20C6"/>
    <w:rsid w:val="00CF2E9C"/>
    <w:rsid w:val="00CF371B"/>
    <w:rsid w:val="00CF44FD"/>
    <w:rsid w:val="00D0045A"/>
    <w:rsid w:val="00D01EFE"/>
    <w:rsid w:val="00D02566"/>
    <w:rsid w:val="00D02EF6"/>
    <w:rsid w:val="00D052DC"/>
    <w:rsid w:val="00D0565B"/>
    <w:rsid w:val="00D05C1F"/>
    <w:rsid w:val="00D06311"/>
    <w:rsid w:val="00D0657F"/>
    <w:rsid w:val="00D065B1"/>
    <w:rsid w:val="00D109B0"/>
    <w:rsid w:val="00D116AF"/>
    <w:rsid w:val="00D11CFD"/>
    <w:rsid w:val="00D124B0"/>
    <w:rsid w:val="00D1572E"/>
    <w:rsid w:val="00D167C8"/>
    <w:rsid w:val="00D2016E"/>
    <w:rsid w:val="00D20689"/>
    <w:rsid w:val="00D2174F"/>
    <w:rsid w:val="00D2192B"/>
    <w:rsid w:val="00D23FB5"/>
    <w:rsid w:val="00D265A6"/>
    <w:rsid w:val="00D278A8"/>
    <w:rsid w:val="00D31B48"/>
    <w:rsid w:val="00D32753"/>
    <w:rsid w:val="00D3365D"/>
    <w:rsid w:val="00D340D5"/>
    <w:rsid w:val="00D3460F"/>
    <w:rsid w:val="00D357E3"/>
    <w:rsid w:val="00D37ADE"/>
    <w:rsid w:val="00D40351"/>
    <w:rsid w:val="00D4061B"/>
    <w:rsid w:val="00D41DC4"/>
    <w:rsid w:val="00D457A2"/>
    <w:rsid w:val="00D457D8"/>
    <w:rsid w:val="00D47BE5"/>
    <w:rsid w:val="00D47DF1"/>
    <w:rsid w:val="00D519C7"/>
    <w:rsid w:val="00D5384C"/>
    <w:rsid w:val="00D55A6A"/>
    <w:rsid w:val="00D609A2"/>
    <w:rsid w:val="00D61022"/>
    <w:rsid w:val="00D612AC"/>
    <w:rsid w:val="00D62736"/>
    <w:rsid w:val="00D62C7A"/>
    <w:rsid w:val="00D634CB"/>
    <w:rsid w:val="00D63C68"/>
    <w:rsid w:val="00D65BE8"/>
    <w:rsid w:val="00D665C0"/>
    <w:rsid w:val="00D668B1"/>
    <w:rsid w:val="00D70321"/>
    <w:rsid w:val="00D72DCA"/>
    <w:rsid w:val="00D73835"/>
    <w:rsid w:val="00D741ED"/>
    <w:rsid w:val="00D75E8F"/>
    <w:rsid w:val="00D7666E"/>
    <w:rsid w:val="00D76BC8"/>
    <w:rsid w:val="00D80A1B"/>
    <w:rsid w:val="00D80BDF"/>
    <w:rsid w:val="00D84416"/>
    <w:rsid w:val="00D8500A"/>
    <w:rsid w:val="00D859F1"/>
    <w:rsid w:val="00D85ECA"/>
    <w:rsid w:val="00D86779"/>
    <w:rsid w:val="00D86BD7"/>
    <w:rsid w:val="00D872DF"/>
    <w:rsid w:val="00D87723"/>
    <w:rsid w:val="00D8786F"/>
    <w:rsid w:val="00D949C5"/>
    <w:rsid w:val="00D95AA1"/>
    <w:rsid w:val="00D95E3B"/>
    <w:rsid w:val="00D97277"/>
    <w:rsid w:val="00D9759C"/>
    <w:rsid w:val="00D97CE1"/>
    <w:rsid w:val="00DA297E"/>
    <w:rsid w:val="00DA2EAB"/>
    <w:rsid w:val="00DA4F36"/>
    <w:rsid w:val="00DA59B2"/>
    <w:rsid w:val="00DA6CAD"/>
    <w:rsid w:val="00DB0694"/>
    <w:rsid w:val="00DB4A0E"/>
    <w:rsid w:val="00DB6CA0"/>
    <w:rsid w:val="00DC42B9"/>
    <w:rsid w:val="00DC4621"/>
    <w:rsid w:val="00DC5D85"/>
    <w:rsid w:val="00DC605E"/>
    <w:rsid w:val="00DC7682"/>
    <w:rsid w:val="00DD05A1"/>
    <w:rsid w:val="00DD210C"/>
    <w:rsid w:val="00DD3D0E"/>
    <w:rsid w:val="00DE018A"/>
    <w:rsid w:val="00DE11FD"/>
    <w:rsid w:val="00DE2BB0"/>
    <w:rsid w:val="00DE2FA9"/>
    <w:rsid w:val="00DE3DD8"/>
    <w:rsid w:val="00DE3E96"/>
    <w:rsid w:val="00DE4628"/>
    <w:rsid w:val="00DE5185"/>
    <w:rsid w:val="00DE7054"/>
    <w:rsid w:val="00DF0B70"/>
    <w:rsid w:val="00DF1855"/>
    <w:rsid w:val="00DF1EF0"/>
    <w:rsid w:val="00DF2156"/>
    <w:rsid w:val="00DF2A86"/>
    <w:rsid w:val="00DF2D61"/>
    <w:rsid w:val="00DF6185"/>
    <w:rsid w:val="00DF6575"/>
    <w:rsid w:val="00E002F3"/>
    <w:rsid w:val="00E02305"/>
    <w:rsid w:val="00E045D8"/>
    <w:rsid w:val="00E04C6C"/>
    <w:rsid w:val="00E04D0C"/>
    <w:rsid w:val="00E059A3"/>
    <w:rsid w:val="00E07F72"/>
    <w:rsid w:val="00E1457B"/>
    <w:rsid w:val="00E154E5"/>
    <w:rsid w:val="00E17883"/>
    <w:rsid w:val="00E21EC1"/>
    <w:rsid w:val="00E26F92"/>
    <w:rsid w:val="00E279C5"/>
    <w:rsid w:val="00E319F1"/>
    <w:rsid w:val="00E32BBD"/>
    <w:rsid w:val="00E347B9"/>
    <w:rsid w:val="00E41229"/>
    <w:rsid w:val="00E416C6"/>
    <w:rsid w:val="00E42E80"/>
    <w:rsid w:val="00E444BA"/>
    <w:rsid w:val="00E46C7D"/>
    <w:rsid w:val="00E47732"/>
    <w:rsid w:val="00E521B5"/>
    <w:rsid w:val="00E53F31"/>
    <w:rsid w:val="00E571A0"/>
    <w:rsid w:val="00E62551"/>
    <w:rsid w:val="00E62C47"/>
    <w:rsid w:val="00E63CAA"/>
    <w:rsid w:val="00E6410F"/>
    <w:rsid w:val="00E65BE1"/>
    <w:rsid w:val="00E65E97"/>
    <w:rsid w:val="00E6638B"/>
    <w:rsid w:val="00E67D6A"/>
    <w:rsid w:val="00E701E1"/>
    <w:rsid w:val="00E711CE"/>
    <w:rsid w:val="00E72F03"/>
    <w:rsid w:val="00E732C2"/>
    <w:rsid w:val="00E76CB1"/>
    <w:rsid w:val="00E80369"/>
    <w:rsid w:val="00E8236A"/>
    <w:rsid w:val="00E83D5C"/>
    <w:rsid w:val="00E84646"/>
    <w:rsid w:val="00E860E5"/>
    <w:rsid w:val="00E86DBF"/>
    <w:rsid w:val="00E8774C"/>
    <w:rsid w:val="00E91297"/>
    <w:rsid w:val="00E95F4D"/>
    <w:rsid w:val="00E9664C"/>
    <w:rsid w:val="00EA1D97"/>
    <w:rsid w:val="00EA1E99"/>
    <w:rsid w:val="00EA2018"/>
    <w:rsid w:val="00EA2784"/>
    <w:rsid w:val="00EA45B8"/>
    <w:rsid w:val="00EA5556"/>
    <w:rsid w:val="00EB44A4"/>
    <w:rsid w:val="00EB59DB"/>
    <w:rsid w:val="00EB6963"/>
    <w:rsid w:val="00EB7589"/>
    <w:rsid w:val="00EC137C"/>
    <w:rsid w:val="00EC2C02"/>
    <w:rsid w:val="00EC4350"/>
    <w:rsid w:val="00EC547F"/>
    <w:rsid w:val="00EC58F7"/>
    <w:rsid w:val="00EC596D"/>
    <w:rsid w:val="00EC5C72"/>
    <w:rsid w:val="00EC5D15"/>
    <w:rsid w:val="00EC738D"/>
    <w:rsid w:val="00ED0130"/>
    <w:rsid w:val="00ED1CDE"/>
    <w:rsid w:val="00ED5669"/>
    <w:rsid w:val="00ED5EBE"/>
    <w:rsid w:val="00ED643E"/>
    <w:rsid w:val="00EE029B"/>
    <w:rsid w:val="00EE51B3"/>
    <w:rsid w:val="00EF2C18"/>
    <w:rsid w:val="00EF4C67"/>
    <w:rsid w:val="00EF5FCC"/>
    <w:rsid w:val="00EF7AA2"/>
    <w:rsid w:val="00EF7C41"/>
    <w:rsid w:val="00EF7E3B"/>
    <w:rsid w:val="00F0106C"/>
    <w:rsid w:val="00F0112C"/>
    <w:rsid w:val="00F028A1"/>
    <w:rsid w:val="00F03959"/>
    <w:rsid w:val="00F03BD6"/>
    <w:rsid w:val="00F05128"/>
    <w:rsid w:val="00F05527"/>
    <w:rsid w:val="00F106C6"/>
    <w:rsid w:val="00F10797"/>
    <w:rsid w:val="00F1397D"/>
    <w:rsid w:val="00F142D2"/>
    <w:rsid w:val="00F15ABE"/>
    <w:rsid w:val="00F15B2B"/>
    <w:rsid w:val="00F15F9B"/>
    <w:rsid w:val="00F1680D"/>
    <w:rsid w:val="00F16860"/>
    <w:rsid w:val="00F226C8"/>
    <w:rsid w:val="00F25C41"/>
    <w:rsid w:val="00F27732"/>
    <w:rsid w:val="00F31590"/>
    <w:rsid w:val="00F33269"/>
    <w:rsid w:val="00F33EA9"/>
    <w:rsid w:val="00F340D9"/>
    <w:rsid w:val="00F34344"/>
    <w:rsid w:val="00F34C1D"/>
    <w:rsid w:val="00F34D96"/>
    <w:rsid w:val="00F35BA7"/>
    <w:rsid w:val="00F35FF4"/>
    <w:rsid w:val="00F4091D"/>
    <w:rsid w:val="00F40B70"/>
    <w:rsid w:val="00F437EE"/>
    <w:rsid w:val="00F43983"/>
    <w:rsid w:val="00F44566"/>
    <w:rsid w:val="00F45CDE"/>
    <w:rsid w:val="00F47BFE"/>
    <w:rsid w:val="00F47C35"/>
    <w:rsid w:val="00F502B8"/>
    <w:rsid w:val="00F519DC"/>
    <w:rsid w:val="00F530EE"/>
    <w:rsid w:val="00F53A2C"/>
    <w:rsid w:val="00F54397"/>
    <w:rsid w:val="00F543EF"/>
    <w:rsid w:val="00F54550"/>
    <w:rsid w:val="00F54EA2"/>
    <w:rsid w:val="00F57AFC"/>
    <w:rsid w:val="00F63B6D"/>
    <w:rsid w:val="00F64BE6"/>
    <w:rsid w:val="00F65813"/>
    <w:rsid w:val="00F65DF3"/>
    <w:rsid w:val="00F67943"/>
    <w:rsid w:val="00F707A6"/>
    <w:rsid w:val="00F7165D"/>
    <w:rsid w:val="00F71ADA"/>
    <w:rsid w:val="00F73161"/>
    <w:rsid w:val="00F743E7"/>
    <w:rsid w:val="00F7628C"/>
    <w:rsid w:val="00F76502"/>
    <w:rsid w:val="00F772B8"/>
    <w:rsid w:val="00F773F8"/>
    <w:rsid w:val="00F810E7"/>
    <w:rsid w:val="00F817FA"/>
    <w:rsid w:val="00F83173"/>
    <w:rsid w:val="00F85881"/>
    <w:rsid w:val="00F85C62"/>
    <w:rsid w:val="00F869DE"/>
    <w:rsid w:val="00F8797C"/>
    <w:rsid w:val="00F87B6D"/>
    <w:rsid w:val="00F90C0A"/>
    <w:rsid w:val="00F92A6E"/>
    <w:rsid w:val="00F940D8"/>
    <w:rsid w:val="00F96A75"/>
    <w:rsid w:val="00F96B61"/>
    <w:rsid w:val="00F97662"/>
    <w:rsid w:val="00FA0095"/>
    <w:rsid w:val="00FA0122"/>
    <w:rsid w:val="00FA0A57"/>
    <w:rsid w:val="00FA7C02"/>
    <w:rsid w:val="00FB501E"/>
    <w:rsid w:val="00FC0FF9"/>
    <w:rsid w:val="00FC3753"/>
    <w:rsid w:val="00FC48CD"/>
    <w:rsid w:val="00FC515E"/>
    <w:rsid w:val="00FC55F8"/>
    <w:rsid w:val="00FC7882"/>
    <w:rsid w:val="00FD00A4"/>
    <w:rsid w:val="00FD0346"/>
    <w:rsid w:val="00FD0567"/>
    <w:rsid w:val="00FD0D65"/>
    <w:rsid w:val="00FD105F"/>
    <w:rsid w:val="00FD26D3"/>
    <w:rsid w:val="00FD2EAF"/>
    <w:rsid w:val="00FD529E"/>
    <w:rsid w:val="00FD59FC"/>
    <w:rsid w:val="00FD712A"/>
    <w:rsid w:val="00FE04D8"/>
    <w:rsid w:val="00FE09A1"/>
    <w:rsid w:val="00FE1AF4"/>
    <w:rsid w:val="00FE21B7"/>
    <w:rsid w:val="00FE537E"/>
    <w:rsid w:val="00FE582C"/>
    <w:rsid w:val="00FE72FB"/>
    <w:rsid w:val="00FF0DB8"/>
    <w:rsid w:val="00FF0F15"/>
    <w:rsid w:val="00FF108E"/>
    <w:rsid w:val="00FF2A50"/>
    <w:rsid w:val="00FF3205"/>
    <w:rsid w:val="00FF5F40"/>
    <w:rsid w:val="00FF6B79"/>
    <w:rsid w:val="00FF726A"/>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A625"/>
  <w15:docId w15:val="{169AEAE3-D37B-4628-B801-0F04FB6B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Default">
    <w:name w:val="Default"/>
    <w:rsid w:val="001013EA"/>
    <w:pPr>
      <w:autoSpaceDE w:val="0"/>
      <w:autoSpaceDN w:val="0"/>
      <w:adjustRightInd w:val="0"/>
      <w:spacing w:after="0" w:line="240" w:lineRule="auto"/>
    </w:pPr>
    <w:rPr>
      <w:rFonts w:ascii="EUAlbertina" w:hAnsi="EUAlbertina" w:cs="EUAlbertina"/>
      <w:color w:val="000000"/>
      <w:sz w:val="24"/>
      <w:szCs w:val="24"/>
    </w:rPr>
  </w:style>
  <w:style w:type="character" w:styleId="Emfaz">
    <w:name w:val="Emphasis"/>
    <w:basedOn w:val="Numatytasispastraiposriftas"/>
    <w:uiPriority w:val="20"/>
    <w:qFormat/>
    <w:rsid w:val="000367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1511">
      <w:bodyDiv w:val="1"/>
      <w:marLeft w:val="0"/>
      <w:marRight w:val="0"/>
      <w:marTop w:val="0"/>
      <w:marBottom w:val="0"/>
      <w:divBdr>
        <w:top w:val="none" w:sz="0" w:space="0" w:color="auto"/>
        <w:left w:val="none" w:sz="0" w:space="0" w:color="auto"/>
        <w:bottom w:val="none" w:sz="0" w:space="0" w:color="auto"/>
        <w:right w:val="none" w:sz="0" w:space="0" w:color="auto"/>
      </w:divBdr>
    </w:div>
    <w:div w:id="133909101">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89815681">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664374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75968392">
      <w:bodyDiv w:val="1"/>
      <w:marLeft w:val="0"/>
      <w:marRight w:val="0"/>
      <w:marTop w:val="0"/>
      <w:marBottom w:val="0"/>
      <w:divBdr>
        <w:top w:val="none" w:sz="0" w:space="0" w:color="auto"/>
        <w:left w:val="none" w:sz="0" w:space="0" w:color="auto"/>
        <w:bottom w:val="none" w:sz="0" w:space="0" w:color="auto"/>
        <w:right w:val="none" w:sz="0" w:space="0" w:color="auto"/>
      </w:divBdr>
    </w:div>
    <w:div w:id="1580480893">
      <w:bodyDiv w:val="1"/>
      <w:marLeft w:val="0"/>
      <w:marRight w:val="0"/>
      <w:marTop w:val="0"/>
      <w:marBottom w:val="0"/>
      <w:divBdr>
        <w:top w:val="none" w:sz="0" w:space="0" w:color="auto"/>
        <w:left w:val="none" w:sz="0" w:space="0" w:color="auto"/>
        <w:bottom w:val="none" w:sz="0" w:space="0" w:color="auto"/>
        <w:right w:val="none" w:sz="0" w:space="0" w:color="auto"/>
      </w:divBdr>
    </w:div>
    <w:div w:id="1608658995">
      <w:bodyDiv w:val="1"/>
      <w:marLeft w:val="0"/>
      <w:marRight w:val="0"/>
      <w:marTop w:val="0"/>
      <w:marBottom w:val="0"/>
      <w:divBdr>
        <w:top w:val="none" w:sz="0" w:space="0" w:color="auto"/>
        <w:left w:val="none" w:sz="0" w:space="0" w:color="auto"/>
        <w:bottom w:val="none" w:sz="0" w:space="0" w:color="auto"/>
        <w:right w:val="none" w:sz="0" w:space="0" w:color="auto"/>
      </w:divBdr>
      <w:divsChild>
        <w:div w:id="2100834436">
          <w:marLeft w:val="0"/>
          <w:marRight w:val="0"/>
          <w:marTop w:val="0"/>
          <w:marBottom w:val="0"/>
          <w:divBdr>
            <w:top w:val="none" w:sz="0" w:space="0" w:color="auto"/>
            <w:left w:val="none" w:sz="0" w:space="0" w:color="auto"/>
            <w:bottom w:val="none" w:sz="0" w:space="0" w:color="auto"/>
            <w:right w:val="none" w:sz="0" w:space="0" w:color="auto"/>
          </w:divBdr>
          <w:divsChild>
            <w:div w:id="912279964">
              <w:marLeft w:val="0"/>
              <w:marRight w:val="0"/>
              <w:marTop w:val="0"/>
              <w:marBottom w:val="0"/>
              <w:divBdr>
                <w:top w:val="none" w:sz="0" w:space="0" w:color="auto"/>
                <w:left w:val="none" w:sz="0" w:space="0" w:color="auto"/>
                <w:bottom w:val="none" w:sz="0" w:space="0" w:color="auto"/>
                <w:right w:val="none" w:sz="0" w:space="0" w:color="auto"/>
              </w:divBdr>
              <w:divsChild>
                <w:div w:id="1394817099">
                  <w:marLeft w:val="0"/>
                  <w:marRight w:val="0"/>
                  <w:marTop w:val="0"/>
                  <w:marBottom w:val="0"/>
                  <w:divBdr>
                    <w:top w:val="none" w:sz="0" w:space="0" w:color="auto"/>
                    <w:left w:val="none" w:sz="0" w:space="0" w:color="auto"/>
                    <w:bottom w:val="none" w:sz="0" w:space="0" w:color="auto"/>
                    <w:right w:val="none" w:sz="0" w:space="0" w:color="auto"/>
                  </w:divBdr>
                  <w:divsChild>
                    <w:div w:id="327444229">
                      <w:marLeft w:val="0"/>
                      <w:marRight w:val="0"/>
                      <w:marTop w:val="0"/>
                      <w:marBottom w:val="0"/>
                      <w:divBdr>
                        <w:top w:val="none" w:sz="0" w:space="0" w:color="auto"/>
                        <w:left w:val="none" w:sz="0" w:space="0" w:color="auto"/>
                        <w:bottom w:val="none" w:sz="0" w:space="0" w:color="auto"/>
                        <w:right w:val="none" w:sz="0" w:space="0" w:color="auto"/>
                      </w:divBdr>
                      <w:divsChild>
                        <w:div w:id="981541107">
                          <w:marLeft w:val="0"/>
                          <w:marRight w:val="0"/>
                          <w:marTop w:val="0"/>
                          <w:marBottom w:val="0"/>
                          <w:divBdr>
                            <w:top w:val="none" w:sz="0" w:space="0" w:color="auto"/>
                            <w:left w:val="none" w:sz="0" w:space="0" w:color="auto"/>
                            <w:bottom w:val="none" w:sz="0" w:space="0" w:color="auto"/>
                            <w:right w:val="none" w:sz="0" w:space="0" w:color="auto"/>
                          </w:divBdr>
                          <w:divsChild>
                            <w:div w:id="9648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6d360d77c11e3bb00c40fca124f97" TargetMode="External"/><Relationship Id="rId13" Type="http://schemas.openxmlformats.org/officeDocument/2006/relationships/hyperlink" Target="https://www.e-tar.lt/portal/lt/legalAct/0b255750eda911e4927fda1d051299fb/sxjRHHIxWE"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endnotes" Target="endnotes.xml"/><Relationship Id="rId12" Type="http://schemas.openxmlformats.org/officeDocument/2006/relationships/hyperlink" Target="https://www.e-tar.lt/portal/lt/legalAct/bfe1e810d92811e4894f9bde45468d3f/qkiziICuBN"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ec.europa.eu/regional_policy/lt/policy/cooperation/macro-regional-strategies/baltic-sea/library/"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d4198900d92811e4894f9bde45468d3f/ZUQgFqHnR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c.europa.eu/regional_policy/lt/policy/cooperation/macro-regional-strategies/baltic-sea/library/" TargetMode="External"/><Relationship Id="rId23" Type="http://schemas.openxmlformats.org/officeDocument/2006/relationships/fontTable" Target="fontTable.xml"/><Relationship Id="rId10" Type="http://schemas.openxmlformats.org/officeDocument/2006/relationships/hyperlink" Target="https://www.e-tar.lt/portal/lt/legalAct/80ad43d0bb3f11e487a3c49dd729baa4/QpNUasUCUX" TargetMode="Externa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s://www.e-tar.lt/portal/lt/legalAct/6201db20b34d11e48601d026d7145559/gyxWacUUFM" TargetMode="External"/><Relationship Id="rId14" Type="http://schemas.openxmlformats.org/officeDocument/2006/relationships/hyperlink" Target="https://www.e-tar.lt/portal/lt/legalAct/7ac5f890f4b511e4927fda1d051299fb/fBwWAPRmbG"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ED660-253A-4C39-8533-72BBD38B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22177</Words>
  <Characters>12641</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Banuškevičiūtė Giedrė</cp:lastModifiedBy>
  <cp:revision>3</cp:revision>
  <cp:lastPrinted>2016-05-04T10:34:00Z</cp:lastPrinted>
  <dcterms:created xsi:type="dcterms:W3CDTF">2016-06-10T05:53:00Z</dcterms:created>
  <dcterms:modified xsi:type="dcterms:W3CDTF">2016-06-10T05:53:00Z</dcterms:modified>
</cp:coreProperties>
</file>