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29" w:rsidRDefault="007E4D29">
      <w:pPr>
        <w:pageBreakBefore/>
      </w:pPr>
    </w:p>
    <w:p w:rsidR="007E4D29" w:rsidRDefault="007707AB">
      <w:pPr>
        <w:ind w:firstLine="6379"/>
        <w:rPr>
          <w:szCs w:val="24"/>
        </w:rPr>
      </w:pPr>
      <w:r>
        <w:rPr>
          <w:szCs w:val="24"/>
        </w:rPr>
        <w:t>PATVIRTINTA</w:t>
      </w:r>
    </w:p>
    <w:p w:rsidR="007E4D29" w:rsidRDefault="007707AB">
      <w:pPr>
        <w:ind w:firstLine="6379"/>
        <w:rPr>
          <w:szCs w:val="24"/>
        </w:rPr>
      </w:pPr>
      <w:r>
        <w:rPr>
          <w:szCs w:val="24"/>
        </w:rPr>
        <w:t>Lietuvos Respublikos sveikatos</w:t>
      </w:r>
    </w:p>
    <w:p w:rsidR="007E4D29" w:rsidRDefault="007707AB">
      <w:pPr>
        <w:ind w:firstLine="6379"/>
        <w:rPr>
          <w:szCs w:val="24"/>
        </w:rPr>
      </w:pPr>
      <w:r>
        <w:rPr>
          <w:szCs w:val="24"/>
        </w:rPr>
        <w:t>apsaugos ministro</w:t>
      </w:r>
    </w:p>
    <w:p w:rsidR="007E4D29" w:rsidRDefault="007707AB">
      <w:pPr>
        <w:ind w:firstLine="6379"/>
        <w:rPr>
          <w:szCs w:val="24"/>
        </w:rPr>
      </w:pPr>
      <w:r>
        <w:rPr>
          <w:szCs w:val="24"/>
        </w:rPr>
        <w:t xml:space="preserve">2016 m. d. </w:t>
      </w:r>
    </w:p>
    <w:p w:rsidR="007E4D29" w:rsidRDefault="007707AB">
      <w:pPr>
        <w:ind w:firstLine="6379"/>
        <w:rPr>
          <w:szCs w:val="24"/>
        </w:rPr>
      </w:pPr>
      <w:r>
        <w:rPr>
          <w:szCs w:val="24"/>
        </w:rPr>
        <w:t>įsakymu Nr. V-</w:t>
      </w:r>
    </w:p>
    <w:p w:rsidR="007E4D29" w:rsidRDefault="007E4D29">
      <w:pPr>
        <w:rPr>
          <w:szCs w:val="24"/>
        </w:rPr>
      </w:pPr>
    </w:p>
    <w:p w:rsidR="007E4D29" w:rsidRDefault="007E4D29">
      <w:pPr>
        <w:rPr>
          <w:szCs w:val="24"/>
        </w:rPr>
      </w:pPr>
    </w:p>
    <w:p w:rsidR="007E4D29" w:rsidRDefault="007707AB">
      <w:pPr>
        <w:jc w:val="center"/>
      </w:pPr>
      <w:r>
        <w:rPr>
          <w:b/>
          <w:szCs w:val="24"/>
        </w:rPr>
        <w:t xml:space="preserve">2014–2020 METŲ </w:t>
      </w:r>
      <w:r>
        <w:rPr>
          <w:b/>
          <w:kern w:val="3"/>
          <w:szCs w:val="24"/>
        </w:rPr>
        <w:t xml:space="preserve">EUROPOS SĄJUNGOS FONDŲ INVESTICIJŲ VEIKSMŲ PROGRAMOS </w:t>
      </w:r>
      <w:r>
        <w:rPr>
          <w:b/>
          <w:szCs w:val="24"/>
        </w:rPr>
        <w:t xml:space="preserve">8 PRIORITETO „SOCIALINĖS ĮTRAUKTIES DIDINIMAS IR KOVA SU SKURDU“ ĮGYVENDINIMO </w:t>
      </w:r>
      <w:r>
        <w:rPr>
          <w:rFonts w:eastAsia="AngsanaUPC"/>
          <w:b/>
          <w:bCs/>
          <w:szCs w:val="24"/>
          <w:lang w:eastAsia="lt-LT"/>
        </w:rPr>
        <w:t>PRIEMONĖS NR.</w:t>
      </w:r>
      <w:r>
        <w:rPr>
          <w:b/>
          <w:szCs w:val="24"/>
          <w:lang w:eastAsia="lt-LT"/>
        </w:rPr>
        <w:t xml:space="preserve"> 08.1.3-CPVA</w:t>
      </w:r>
      <w:proofErr w:type="gramStart"/>
      <w:r>
        <w:rPr>
          <w:b/>
          <w:szCs w:val="24"/>
          <w:lang w:eastAsia="lt-LT"/>
        </w:rPr>
        <w:t>-</w:t>
      </w:r>
      <w:proofErr w:type="gramEnd"/>
      <w:r>
        <w:rPr>
          <w:b/>
          <w:szCs w:val="24"/>
          <w:lang w:eastAsia="lt-LT"/>
        </w:rPr>
        <w:t>V-604 „</w:t>
      </w:r>
      <w:r>
        <w:rPr>
          <w:b/>
          <w:bCs/>
          <w:szCs w:val="24"/>
          <w:lang w:eastAsia="lt-LT"/>
        </w:rPr>
        <w:t>GREITOSIOS MEDICINOS PAGALBOS IR PACIENTŲ TRANSPORTAVIMO PASLAUGŲ KOKYBĖS IR PRIEINAMUMO GERINIMAS</w:t>
      </w:r>
      <w:r>
        <w:rPr>
          <w:b/>
          <w:szCs w:val="24"/>
          <w:lang w:eastAsia="lt-LT"/>
        </w:rPr>
        <w:t>“</w:t>
      </w:r>
      <w:r>
        <w:rPr>
          <w:b/>
          <w:szCs w:val="24"/>
        </w:rPr>
        <w:t xml:space="preserve"> PROJEKTŲ FINANSAVIMO SĄLYGŲ APRAŠAS</w:t>
      </w:r>
    </w:p>
    <w:p w:rsidR="007E4D29" w:rsidRDefault="007E4D29">
      <w:pPr>
        <w:ind w:firstLine="60"/>
        <w:jc w:val="center"/>
        <w:rPr>
          <w:b/>
          <w:kern w:val="3"/>
          <w:szCs w:val="24"/>
        </w:rPr>
      </w:pPr>
    </w:p>
    <w:p w:rsidR="007E4D29" w:rsidRDefault="007707AB" w:rsidP="00406B40">
      <w:pPr>
        <w:keepNext/>
        <w:tabs>
          <w:tab w:val="left" w:pos="567"/>
        </w:tabs>
        <w:ind w:right="-13"/>
        <w:jc w:val="center"/>
      </w:pPr>
      <w:r>
        <w:rPr>
          <w:b/>
          <w:bCs/>
          <w:iCs/>
          <w:szCs w:val="24"/>
        </w:rPr>
        <w:t>I SKYRIUS</w:t>
      </w:r>
    </w:p>
    <w:p w:rsidR="007E4D29" w:rsidRDefault="007707AB" w:rsidP="00406B40">
      <w:pPr>
        <w:keepNext/>
        <w:tabs>
          <w:tab w:val="left" w:pos="567"/>
        </w:tabs>
        <w:ind w:right="-13"/>
        <w:jc w:val="center"/>
      </w:pPr>
      <w:r>
        <w:rPr>
          <w:b/>
          <w:bCs/>
          <w:iCs/>
          <w:szCs w:val="24"/>
        </w:rPr>
        <w:t>BENDROSIOS NUOSTATOS</w:t>
      </w:r>
    </w:p>
    <w:p w:rsidR="007E4D29" w:rsidRDefault="007E4D29">
      <w:pPr>
        <w:tabs>
          <w:tab w:val="left" w:pos="0"/>
          <w:tab w:val="left" w:pos="567"/>
        </w:tabs>
        <w:rPr>
          <w:szCs w:val="24"/>
        </w:rPr>
      </w:pPr>
    </w:p>
    <w:p w:rsidR="007E4D29" w:rsidRDefault="007707AB" w:rsidP="00A82801">
      <w:pPr>
        <w:pStyle w:val="Sraopastraipa"/>
        <w:numPr>
          <w:ilvl w:val="0"/>
          <w:numId w:val="2"/>
        </w:numPr>
        <w:tabs>
          <w:tab w:val="left" w:pos="540"/>
          <w:tab w:val="left" w:pos="1260"/>
        </w:tabs>
        <w:ind w:left="0" w:firstLine="709"/>
        <w:jc w:val="both"/>
      </w:pPr>
      <w:r w:rsidRPr="00261C69">
        <w:rPr>
          <w:szCs w:val="24"/>
        </w:rPr>
        <w:t xml:space="preserve">2014–2020 m. Europos Sąjungos fondų investicijų veiksmų programos 8 prioriteto „Socialinės </w:t>
      </w:r>
      <w:proofErr w:type="spellStart"/>
      <w:r w:rsidRPr="00261C69">
        <w:rPr>
          <w:szCs w:val="24"/>
        </w:rPr>
        <w:t>įtraukties</w:t>
      </w:r>
      <w:proofErr w:type="spellEnd"/>
      <w:r w:rsidRPr="00261C69">
        <w:rPr>
          <w:szCs w:val="24"/>
        </w:rPr>
        <w:t xml:space="preserve"> didinimas ir kova su skurdu“ įgyvendinimo priemonės Nr. </w:t>
      </w:r>
      <w:r w:rsidR="001F41FD" w:rsidRPr="00261C69">
        <w:rPr>
          <w:szCs w:val="24"/>
        </w:rPr>
        <w:t>08.1.3-CPVA</w:t>
      </w:r>
      <w:proofErr w:type="gramStart"/>
      <w:r w:rsidR="001F41FD" w:rsidRPr="00261C69">
        <w:rPr>
          <w:szCs w:val="24"/>
        </w:rPr>
        <w:t>-</w:t>
      </w:r>
      <w:proofErr w:type="gramEnd"/>
      <w:r w:rsidR="001F41FD" w:rsidRPr="00261C69">
        <w:rPr>
          <w:szCs w:val="24"/>
        </w:rPr>
        <w:t>V-604 „</w:t>
      </w:r>
      <w:r w:rsidRPr="00261C69">
        <w:rPr>
          <w:bCs/>
          <w:szCs w:val="24"/>
          <w:lang w:eastAsia="lt-LT"/>
        </w:rPr>
        <w:t xml:space="preserve">Greitosios medicinos pagalbos ir pacientų transportavimo paslaugų kokybės ir prieinamumo gerinimas“ </w:t>
      </w:r>
      <w:r w:rsidRPr="00261C69">
        <w:rPr>
          <w:szCs w:val="24"/>
        </w:rPr>
        <w:t>projektų finansavimo sąlygų aprašas (toliau – Aprašas) nustato reikalavimus, kuriais turi vadovautis par</w:t>
      </w:r>
      <w:r w:rsidR="001F41FD" w:rsidRPr="00261C69">
        <w:rPr>
          <w:szCs w:val="24"/>
        </w:rPr>
        <w:t xml:space="preserve">eiškėjai, rengdami ir teikdami </w:t>
      </w:r>
      <w:r w:rsidR="002D3A90">
        <w:rPr>
          <w:szCs w:val="24"/>
        </w:rPr>
        <w:t>p</w:t>
      </w:r>
      <w:r w:rsidRPr="00261C69">
        <w:rPr>
          <w:szCs w:val="24"/>
        </w:rPr>
        <w:t>araiškas finansuoti iš Europos Sąjungos (toliau – ES) struktūrinių fondų lėšų bendrai fin</w:t>
      </w:r>
      <w:r w:rsidR="001F41FD" w:rsidRPr="00261C69">
        <w:rPr>
          <w:szCs w:val="24"/>
        </w:rPr>
        <w:t>ansuojamus projektus (toliau – P</w:t>
      </w:r>
      <w:r w:rsidRPr="00261C69">
        <w:rPr>
          <w:szCs w:val="24"/>
        </w:rPr>
        <w:t>araiška) pagal 2014–2020 m. E</w:t>
      </w:r>
      <w:r w:rsidR="001F41FD" w:rsidRPr="00261C69">
        <w:rPr>
          <w:szCs w:val="24"/>
        </w:rPr>
        <w:t xml:space="preserve">uropos Sąjungos </w:t>
      </w:r>
      <w:r w:rsidRPr="00261C69">
        <w:rPr>
          <w:szCs w:val="24"/>
        </w:rPr>
        <w:t xml:space="preserve">fondų investicijų veiksmų programos, patvirtintos Europos Komisijos 2014 m. rugsėjo 8  d. </w:t>
      </w:r>
      <w:r w:rsidR="002D3A90">
        <w:rPr>
          <w:szCs w:val="24"/>
        </w:rPr>
        <w:t xml:space="preserve">įgyvendinimo </w:t>
      </w:r>
      <w:r w:rsidRPr="00261C69">
        <w:rPr>
          <w:szCs w:val="24"/>
        </w:rPr>
        <w:t>sprendimu</w:t>
      </w:r>
      <w:r w:rsidR="002D3A90">
        <w:rPr>
          <w:szCs w:val="24"/>
        </w:rPr>
        <w:t xml:space="preserve">, </w:t>
      </w:r>
      <w:r w:rsidR="002D3A90" w:rsidRPr="002D3A90">
        <w:rPr>
          <w:rFonts w:eastAsia="Calibri"/>
          <w:szCs w:val="24"/>
        </w:rPr>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261C69">
        <w:rPr>
          <w:szCs w:val="24"/>
        </w:rPr>
        <w:t xml:space="preserve"> Nr. C(2014)6397</w:t>
      </w:r>
      <w:r w:rsidR="002D3A90">
        <w:rPr>
          <w:szCs w:val="24"/>
        </w:rPr>
        <w:t>)</w:t>
      </w:r>
      <w:r w:rsidRPr="00261C69">
        <w:rPr>
          <w:szCs w:val="24"/>
        </w:rPr>
        <w:t xml:space="preserve"> (toliau – Veiksmų programa), 8 prioriteto „Socialinės </w:t>
      </w:r>
      <w:proofErr w:type="spellStart"/>
      <w:r w:rsidRPr="00261C69">
        <w:rPr>
          <w:szCs w:val="24"/>
        </w:rPr>
        <w:t>įtraukties</w:t>
      </w:r>
      <w:proofErr w:type="spellEnd"/>
      <w:r w:rsidRPr="00261C69">
        <w:rPr>
          <w:szCs w:val="24"/>
        </w:rPr>
        <w:t xml:space="preserve"> didinimas ir kova su skurdu“ įgyvendinimo priemonės </w:t>
      </w:r>
      <w:r w:rsidRPr="00261C69">
        <w:rPr>
          <w:szCs w:val="24"/>
          <w:lang w:eastAsia="lt-LT"/>
        </w:rPr>
        <w:t xml:space="preserve">Nr. </w:t>
      </w:r>
      <w:r w:rsidR="001F41FD" w:rsidRPr="00261C69">
        <w:rPr>
          <w:szCs w:val="24"/>
        </w:rPr>
        <w:t>08.1.3-CPVA</w:t>
      </w:r>
      <w:proofErr w:type="gramStart"/>
      <w:r w:rsidR="001F41FD" w:rsidRPr="00261C69">
        <w:rPr>
          <w:szCs w:val="24"/>
        </w:rPr>
        <w:t>-</w:t>
      </w:r>
      <w:proofErr w:type="gramEnd"/>
      <w:r w:rsidR="001F41FD" w:rsidRPr="00261C69">
        <w:rPr>
          <w:szCs w:val="24"/>
        </w:rPr>
        <w:t>V-604 „</w:t>
      </w:r>
      <w:r w:rsidR="001F41FD" w:rsidRPr="00261C69">
        <w:rPr>
          <w:bCs/>
          <w:szCs w:val="24"/>
          <w:lang w:eastAsia="lt-LT"/>
        </w:rPr>
        <w:t xml:space="preserve">Greitosios medicinos pagalbos ir pacientų transportavimo paslaugų kokybės ir prieinamumo gerinimas“ </w:t>
      </w:r>
      <w:r w:rsidRPr="00261C69">
        <w:rPr>
          <w:szCs w:val="24"/>
        </w:rPr>
        <w:t xml:space="preserve">(toliau – Priemonė) </w:t>
      </w:r>
      <w:r w:rsidR="001F41FD" w:rsidRPr="007C0FA3">
        <w:t xml:space="preserve">finansuojamas veiklas, iš Europos Sąjungos struktūrinių fondų lėšų bendrai finansuojamų projektų (toliau – </w:t>
      </w:r>
      <w:r w:rsidR="002D3A90">
        <w:t>p</w:t>
      </w:r>
      <w:r w:rsidR="001F41FD" w:rsidRPr="007C0FA3">
        <w:t>rojektai) vykdytojai, įgyvendindami pagal Aprašą finansuojamus projektus, taip pat institucijos, atliekančios paraiškų vertinimą, atranką ir projektų įgyvendinimo priežiūrą.</w:t>
      </w:r>
    </w:p>
    <w:p w:rsidR="007E4D29" w:rsidRDefault="007707AB" w:rsidP="00A82801">
      <w:pPr>
        <w:pStyle w:val="Sraopastraipa"/>
        <w:numPr>
          <w:ilvl w:val="0"/>
          <w:numId w:val="2"/>
        </w:numPr>
        <w:tabs>
          <w:tab w:val="left" w:pos="1260"/>
        </w:tabs>
        <w:ind w:left="0" w:firstLine="709"/>
        <w:jc w:val="both"/>
      </w:pPr>
      <w:bookmarkStart w:id="0" w:name="_Ref453745790"/>
      <w:r w:rsidRPr="00261C69">
        <w:rPr>
          <w:szCs w:val="24"/>
        </w:rPr>
        <w:t>Aprašas yra parengtas atsižvelgiant į:</w:t>
      </w:r>
      <w:bookmarkEnd w:id="0"/>
    </w:p>
    <w:p w:rsidR="007E4D29" w:rsidRDefault="007707AB" w:rsidP="00A82801">
      <w:pPr>
        <w:pStyle w:val="Sraopastraipa"/>
        <w:numPr>
          <w:ilvl w:val="1"/>
          <w:numId w:val="2"/>
        </w:numPr>
        <w:tabs>
          <w:tab w:val="left" w:pos="1260"/>
        </w:tabs>
        <w:ind w:left="0" w:firstLine="709"/>
        <w:jc w:val="both"/>
      </w:pPr>
      <w:r w:rsidRPr="00261C69">
        <w:rPr>
          <w:color w:val="000000"/>
          <w:szCs w:val="24"/>
        </w:rPr>
        <w:t>2014–2020 metų Europos Sąjungos fondų</w:t>
      </w:r>
      <w:r w:rsidR="00D64537" w:rsidRPr="00261C69">
        <w:rPr>
          <w:color w:val="000000"/>
          <w:szCs w:val="24"/>
        </w:rPr>
        <w:t xml:space="preserve"> investicijų veiksmų programos prioriteto įgyvendinimo priemonių planą, patvirtintą </w:t>
      </w:r>
      <w:r w:rsidRPr="00261C69">
        <w:rPr>
          <w:szCs w:val="24"/>
        </w:rPr>
        <w:t xml:space="preserve">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261C69">
        <w:rPr>
          <w:szCs w:val="24"/>
        </w:rPr>
        <w:t>įtraukties</w:t>
      </w:r>
      <w:proofErr w:type="spellEnd"/>
      <w:r w:rsidRPr="00261C69">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w:t>
      </w:r>
      <w:proofErr w:type="gramStart"/>
      <w:r w:rsidRPr="00261C69">
        <w:rPr>
          <w:szCs w:val="24"/>
        </w:rPr>
        <w:t>“ priemonių įgyvendinimo plano ir nacionalinių stebėsenos rodiklių skaičiavimo aprašo patvirtinimo“</w:t>
      </w:r>
      <w:proofErr w:type="gramEnd"/>
      <w:r w:rsidRPr="00261C69">
        <w:rPr>
          <w:szCs w:val="24"/>
        </w:rPr>
        <w:t>;</w:t>
      </w:r>
    </w:p>
    <w:p w:rsidR="007E4D29" w:rsidRDefault="007707AB" w:rsidP="00A82801">
      <w:pPr>
        <w:pStyle w:val="Sraopastraipa"/>
        <w:numPr>
          <w:ilvl w:val="1"/>
          <w:numId w:val="2"/>
        </w:numPr>
        <w:tabs>
          <w:tab w:val="left" w:pos="1260"/>
          <w:tab w:val="left" w:pos="1350"/>
        </w:tabs>
        <w:ind w:left="0" w:firstLine="709"/>
        <w:jc w:val="both"/>
        <w:rPr>
          <w:szCs w:val="24"/>
        </w:rPr>
      </w:pPr>
      <w:r w:rsidRPr="00261C69">
        <w:rPr>
          <w:szCs w:val="24"/>
        </w:rPr>
        <w:t>Projektų administravimo ir finansavimo taisykles, patvirtintas Lietuvos Respublikos finansų ministro 2014 m. spalio 8 d. įsakymu Nr. 1K-316 „Dėl Projektų administravimo ir finansavimo taisyklių patvirtinimo“ (toliau – Projektų taisyklės);</w:t>
      </w:r>
    </w:p>
    <w:p w:rsidR="00261C69" w:rsidRPr="00261C69" w:rsidRDefault="00261C69" w:rsidP="00A82801">
      <w:pPr>
        <w:pStyle w:val="Sraopastraipa"/>
        <w:numPr>
          <w:ilvl w:val="1"/>
          <w:numId w:val="2"/>
        </w:numPr>
        <w:tabs>
          <w:tab w:val="left" w:pos="1260"/>
          <w:tab w:val="left" w:pos="1350"/>
        </w:tabs>
        <w:ind w:left="0" w:firstLine="709"/>
        <w:jc w:val="both"/>
        <w:rPr>
          <w:szCs w:val="24"/>
        </w:rPr>
      </w:pPr>
      <w:r w:rsidRPr="007C0FA3">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7E4D29" w:rsidRPr="000D3F09" w:rsidRDefault="007707AB" w:rsidP="00A82801">
      <w:pPr>
        <w:pStyle w:val="Sraopastraipa"/>
        <w:numPr>
          <w:ilvl w:val="1"/>
          <w:numId w:val="2"/>
        </w:numPr>
        <w:tabs>
          <w:tab w:val="left" w:pos="0"/>
          <w:tab w:val="left" w:pos="1260"/>
          <w:tab w:val="left" w:pos="1350"/>
        </w:tabs>
        <w:ind w:left="0" w:firstLine="709"/>
        <w:jc w:val="both"/>
      </w:pPr>
      <w:r w:rsidRPr="000D3F09">
        <w:rPr>
          <w:szCs w:val="24"/>
        </w:rPr>
        <w:t xml:space="preserve">2014–2020 m. Europos Sąjungos fondų investicijų veiksmų programos administravimo taisykles, patvirtintas Lietuvos Respublikos Vyriausybės 2014 m. spalio 3 d. nutarimu Nr. 1090 „Dėl </w:t>
      </w:r>
      <w:r w:rsidRPr="000D3F09">
        <w:rPr>
          <w:szCs w:val="24"/>
        </w:rPr>
        <w:lastRenderedPageBreak/>
        <w:t>2014–2020 metų ES fondų investicijų veiksmų programos administravimo taisyklių patvirtinimo“ (toliau – Veiksmų programos administravimo taisyklės);</w:t>
      </w:r>
    </w:p>
    <w:p w:rsidR="007E4D29" w:rsidRDefault="00261C69" w:rsidP="00A82801">
      <w:pPr>
        <w:pStyle w:val="Sraopastraipa"/>
        <w:numPr>
          <w:ilvl w:val="1"/>
          <w:numId w:val="2"/>
        </w:numPr>
        <w:tabs>
          <w:tab w:val="left" w:pos="0"/>
          <w:tab w:val="left" w:pos="1260"/>
          <w:tab w:val="left" w:pos="1350"/>
        </w:tabs>
        <w:ind w:left="0" w:firstLine="709"/>
        <w:jc w:val="both"/>
      </w:pPr>
      <w:r>
        <w:rPr>
          <w:lang w:eastAsia="lt-LT"/>
        </w:rPr>
        <w:t>Rekomendacijas</w:t>
      </w:r>
      <w:r w:rsidRPr="007C0FA3">
        <w:rPr>
          <w:lang w:eastAsia="lt-LT"/>
        </w:rPr>
        <w:t xml:space="preserve"> dėl projektų išlaidų atitikties Europos Sąjungos struktūrinių fondų reikalavimams, </w:t>
      </w:r>
      <w:r w:rsidRPr="00261C69">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Pr="007C0FA3">
        <w:t xml:space="preserve">ES struktūrinių fondų </w:t>
      </w:r>
      <w:r w:rsidRPr="007C0FA3">
        <w:rPr>
          <w:lang w:eastAsia="lt-LT"/>
        </w:rPr>
        <w:t xml:space="preserve">svetainėje </w:t>
      </w:r>
      <w:hyperlink r:id="rId9" w:history="1">
        <w:r w:rsidRPr="007C0FA3">
          <w:rPr>
            <w:rStyle w:val="Hipersaitas"/>
            <w:lang w:eastAsia="lt-LT"/>
          </w:rPr>
          <w:t>www.esinvesticijos.lt</w:t>
        </w:r>
      </w:hyperlink>
      <w:r w:rsidRPr="00261C69">
        <w:rPr>
          <w:rStyle w:val="Hipersaitas"/>
          <w:u w:val="none"/>
          <w:lang w:eastAsia="lt-LT"/>
        </w:rPr>
        <w:t xml:space="preserve"> </w:t>
      </w:r>
      <w:r w:rsidRPr="00261C69">
        <w:rPr>
          <w:rStyle w:val="Hipersaitas"/>
          <w:color w:val="auto"/>
          <w:u w:val="none"/>
          <w:lang w:eastAsia="lt-LT"/>
        </w:rPr>
        <w:t xml:space="preserve">(toliau – </w:t>
      </w:r>
      <w:r w:rsidRPr="00261C69">
        <w:rPr>
          <w:lang w:eastAsia="lt-LT"/>
        </w:rPr>
        <w:t xml:space="preserve">Rekomendacijos </w:t>
      </w:r>
      <w:r w:rsidRPr="007C0FA3">
        <w:rPr>
          <w:lang w:eastAsia="lt-LT"/>
        </w:rPr>
        <w:t>dėl projektų išlaidų atitikties Europos Sąjungos struktūrinių fondų reikalavimams</w:t>
      </w:r>
      <w:r>
        <w:rPr>
          <w:lang w:eastAsia="lt-LT"/>
        </w:rPr>
        <w:t>);</w:t>
      </w:r>
    </w:p>
    <w:p w:rsidR="007E4D29" w:rsidRDefault="007707AB" w:rsidP="00A82801">
      <w:pPr>
        <w:pStyle w:val="Sraopastraipa"/>
        <w:numPr>
          <w:ilvl w:val="1"/>
          <w:numId w:val="2"/>
        </w:numPr>
        <w:tabs>
          <w:tab w:val="left" w:pos="0"/>
          <w:tab w:val="left" w:pos="1260"/>
          <w:tab w:val="left" w:pos="1350"/>
        </w:tabs>
        <w:ind w:left="0" w:firstLine="709"/>
        <w:jc w:val="both"/>
      </w:pPr>
      <w:r w:rsidRPr="00261C69">
        <w:rPr>
          <w:szCs w:val="24"/>
          <w:lang w:eastAsia="lt-LT"/>
        </w:rPr>
        <w:t>Rekomendacijas dėl sutikimo įkeisti ar kitaip suvaržyti turtą, įsigytą ar sukurtą iš ES fondų lėšų</w:t>
      </w:r>
      <w:r w:rsidRPr="00261C69">
        <w:rPr>
          <w:b/>
          <w:szCs w:val="24"/>
          <w:lang w:eastAsia="lt-LT"/>
        </w:rPr>
        <w:t xml:space="preserve"> </w:t>
      </w:r>
      <w:r w:rsidRPr="00261C69">
        <w:rPr>
          <w:szCs w:val="24"/>
          <w:lang w:eastAsia="lt-LT"/>
        </w:rPr>
        <w:t xml:space="preserve">(aktuali redakcija, galiojanti nuo </w:t>
      </w:r>
      <w:r w:rsidRPr="00261C69">
        <w:rPr>
          <w:rFonts w:eastAsia="Calibri"/>
          <w:bCs/>
          <w:szCs w:val="24"/>
          <w:lang w:eastAsia="lt-LT"/>
        </w:rPr>
        <w:t>2014 m. liepos 31 d.,</w:t>
      </w:r>
      <w:r w:rsidRPr="00261C69">
        <w:rPr>
          <w:szCs w:val="24"/>
          <w:lang w:eastAsia="lt-LT"/>
        </w:rPr>
        <w:t xml:space="preserve"> </w:t>
      </w:r>
      <w:r w:rsidRPr="00261C69">
        <w:rPr>
          <w:rFonts w:eastAsia="+mj-ea"/>
          <w:bCs/>
          <w:szCs w:val="24"/>
          <w:lang w:eastAsia="lt-LT"/>
        </w:rPr>
        <w:t>paskelbta</w:t>
      </w:r>
      <w:r w:rsidRPr="00261C69">
        <w:rPr>
          <w:bCs/>
          <w:szCs w:val="24"/>
          <w:lang w:eastAsia="lt-LT"/>
        </w:rPr>
        <w:t xml:space="preserve"> </w:t>
      </w:r>
      <w:proofErr w:type="spellStart"/>
      <w:r w:rsidRPr="00261C69">
        <w:rPr>
          <w:rFonts w:eastAsia="+mn-ea"/>
          <w:bCs/>
          <w:szCs w:val="24"/>
          <w:lang w:eastAsia="lt-LT"/>
        </w:rPr>
        <w:t>www.esinvesticijos.lt</w:t>
      </w:r>
      <w:proofErr w:type="spellEnd"/>
      <w:r w:rsidRPr="00261C69">
        <w:rPr>
          <w:szCs w:val="24"/>
          <w:lang w:eastAsia="lt-LT"/>
        </w:rPr>
        <w:t>);</w:t>
      </w:r>
    </w:p>
    <w:p w:rsidR="007E4D29" w:rsidRDefault="007707AB" w:rsidP="00A82801">
      <w:pPr>
        <w:pStyle w:val="Sraopastraipa"/>
        <w:numPr>
          <w:ilvl w:val="1"/>
          <w:numId w:val="2"/>
        </w:numPr>
        <w:tabs>
          <w:tab w:val="left" w:pos="0"/>
          <w:tab w:val="left" w:pos="1260"/>
          <w:tab w:val="left" w:pos="1350"/>
        </w:tabs>
        <w:ind w:left="0" w:firstLine="709"/>
        <w:jc w:val="both"/>
      </w:pPr>
      <w:r w:rsidRPr="00261C69">
        <w:rPr>
          <w:szCs w:val="24"/>
          <w:lang w:eastAsia="lt-LT"/>
        </w:rPr>
        <w:t xml:space="preserve">Sveikatos netolygumų mažinimo Lietuvoje 2014–2023 m. veiksmų planą, patvirtintą Lietuvos Respublikos sveikatos apsaugos ministro 2014 m. liepos 16 d. įsakymu Nr. V-815 „Dėl Sveikatos netolygumų mažinimo Lietuvoje 2014–2023 m. veiksmų plano patvirtinimo“ (toliau – Sveikatos netolygumų mažinimo </w:t>
      </w:r>
      <w:r w:rsidR="00F326FD">
        <w:rPr>
          <w:szCs w:val="24"/>
          <w:lang w:eastAsia="lt-LT"/>
        </w:rPr>
        <w:t xml:space="preserve">Lietuvoje </w:t>
      </w:r>
      <w:r w:rsidRPr="00261C69">
        <w:rPr>
          <w:szCs w:val="24"/>
          <w:lang w:eastAsia="lt-LT"/>
        </w:rPr>
        <w:t>veiksmų planas);</w:t>
      </w:r>
    </w:p>
    <w:p w:rsidR="007E4D29" w:rsidRDefault="007707AB" w:rsidP="00A82801">
      <w:pPr>
        <w:pStyle w:val="Sraopastraipa"/>
        <w:numPr>
          <w:ilvl w:val="1"/>
          <w:numId w:val="2"/>
        </w:numPr>
        <w:tabs>
          <w:tab w:val="left" w:pos="0"/>
          <w:tab w:val="left" w:pos="1260"/>
          <w:tab w:val="left" w:pos="1350"/>
        </w:tabs>
        <w:ind w:left="0" w:firstLine="709"/>
        <w:jc w:val="both"/>
      </w:pPr>
      <w:r w:rsidRPr="00261C69">
        <w:rPr>
          <w:szCs w:val="24"/>
          <w:lang w:eastAsia="lt-LT"/>
        </w:rPr>
        <w:t>Ūminio galvos smegenų insulto diagnostikos ir gydymo insulto gydymo centruose tvarkos aprašą, patvirtintą Lietuvos Respublikos sveikatos apsaugos ministro 2014 m. sausio 20 d. įsakymu Nr. V-40 „Dėl Ūminio galvos smegenų insulto diagnostikos ir gydymo insulto gydymo centruose tvarkos aprašo patvirtinimo“;</w:t>
      </w:r>
    </w:p>
    <w:p w:rsidR="007E4D29" w:rsidRDefault="007707AB" w:rsidP="00A82801">
      <w:pPr>
        <w:pStyle w:val="Sraopastraipa"/>
        <w:numPr>
          <w:ilvl w:val="1"/>
          <w:numId w:val="2"/>
        </w:numPr>
        <w:tabs>
          <w:tab w:val="left" w:pos="0"/>
          <w:tab w:val="left" w:pos="1260"/>
          <w:tab w:val="left" w:pos="1350"/>
        </w:tabs>
        <w:ind w:left="0" w:firstLine="709"/>
        <w:jc w:val="both"/>
      </w:pPr>
      <w:r w:rsidRPr="00261C69">
        <w:rPr>
          <w:szCs w:val="24"/>
          <w:lang w:eastAsia="lt-LT"/>
        </w:rPr>
        <w:t>Sveikatos priežiūros paslaugų, teikiamų ūminio miokardo infarkto su ST segmento pakilimu atveju, prieinamumo gerinimo ir šia liga sergančių ligonių srautų valdymo reikalavimus, patvirtintus Lietuvos Respublikos sveikatos apsaugos ministro 2014 m. vasario 17 d. įsakymu Nr. V-244 „Dėl Sveikatos priežiūros paslaugų, teikiamų ūminio miokardo infarkto su ST segmento pakilimu atveju, prieinamumo gerinimo ir šia liga sergančių ligonių srautų valdymo reikalavimų patvirtinimo“;</w:t>
      </w:r>
    </w:p>
    <w:p w:rsidR="007E4D29" w:rsidRDefault="007707AB" w:rsidP="00A82801">
      <w:pPr>
        <w:pStyle w:val="Sraopastraipa"/>
        <w:numPr>
          <w:ilvl w:val="1"/>
          <w:numId w:val="2"/>
        </w:numPr>
        <w:tabs>
          <w:tab w:val="left" w:pos="1260"/>
          <w:tab w:val="left" w:pos="1350"/>
        </w:tabs>
        <w:ind w:left="0" w:firstLine="709"/>
        <w:jc w:val="both"/>
      </w:pPr>
      <w:r w:rsidRPr="00261C69">
        <w:rPr>
          <w:szCs w:val="24"/>
        </w:rPr>
        <w:t>Lietuvos sveikatos 2014–2025 metų programą, patvirtintą Lietuvos Respublikos Seimo 2014 m. birželio 26 d. nutarimu Nr. XII-964 „Dėl Lietuvos sveikatos 2014–2025 metų programos patvirtinimo“;</w:t>
      </w:r>
    </w:p>
    <w:p w:rsidR="007E4D29" w:rsidRDefault="007707AB" w:rsidP="00A82801">
      <w:pPr>
        <w:pStyle w:val="Sraopastraipa"/>
        <w:numPr>
          <w:ilvl w:val="1"/>
          <w:numId w:val="2"/>
        </w:numPr>
        <w:tabs>
          <w:tab w:val="left" w:pos="1260"/>
          <w:tab w:val="left" w:pos="1350"/>
        </w:tabs>
        <w:ind w:left="0" w:firstLine="709"/>
        <w:jc w:val="both"/>
      </w:pPr>
      <w:r w:rsidRPr="00261C69">
        <w:rPr>
          <w:szCs w:val="24"/>
        </w:rPr>
        <w:t xml:space="preserve">2014–2020 metų nacionalinės pažangos programos horizontaliojo prioriteto „Sveikata visiems“ </w:t>
      </w:r>
      <w:proofErr w:type="spellStart"/>
      <w:r w:rsidRPr="00261C69">
        <w:rPr>
          <w:szCs w:val="24"/>
        </w:rPr>
        <w:t>tarpinstitucinį</w:t>
      </w:r>
      <w:proofErr w:type="spellEnd"/>
      <w:r w:rsidRPr="00261C69">
        <w:rPr>
          <w:szCs w:val="24"/>
        </w:rPr>
        <w:t xml:space="preserve"> veiklos planą, patvirtintą Lietuvos Respublikos Vyriausybės 2014 m. kovo 26 d. nutarimu Nr. 293 „Dėl 2014–2020 m. nacionalinės pažangos programos horizontaliojo prioriteto „Sveikata visiems</w:t>
      </w:r>
      <w:proofErr w:type="gramStart"/>
      <w:r w:rsidRPr="00261C69">
        <w:rPr>
          <w:szCs w:val="24"/>
        </w:rPr>
        <w:t xml:space="preserve">“ </w:t>
      </w:r>
      <w:proofErr w:type="spellStart"/>
      <w:r w:rsidRPr="00261C69">
        <w:rPr>
          <w:szCs w:val="24"/>
        </w:rPr>
        <w:t>tarpinstitucinio</w:t>
      </w:r>
      <w:proofErr w:type="spellEnd"/>
      <w:r w:rsidRPr="00261C69">
        <w:rPr>
          <w:szCs w:val="24"/>
        </w:rPr>
        <w:t xml:space="preserve"> veiklos plano patvirtinimo“</w:t>
      </w:r>
      <w:proofErr w:type="gramEnd"/>
      <w:r w:rsidRPr="00261C69">
        <w:rPr>
          <w:szCs w:val="24"/>
        </w:rPr>
        <w:t>;</w:t>
      </w:r>
    </w:p>
    <w:p w:rsidR="007E4D29" w:rsidRDefault="007707AB" w:rsidP="00A82801">
      <w:pPr>
        <w:pStyle w:val="Sraopastraipa"/>
        <w:numPr>
          <w:ilvl w:val="1"/>
          <w:numId w:val="2"/>
        </w:numPr>
        <w:tabs>
          <w:tab w:val="left" w:pos="0"/>
          <w:tab w:val="left" w:pos="540"/>
          <w:tab w:val="left" w:pos="567"/>
          <w:tab w:val="left" w:pos="1260"/>
          <w:tab w:val="left" w:pos="1350"/>
        </w:tabs>
        <w:ind w:left="0" w:firstLine="709"/>
        <w:jc w:val="both"/>
      </w:pPr>
      <w:r w:rsidRPr="00261C69">
        <w:rPr>
          <w:szCs w:val="24"/>
        </w:rPr>
        <w:t>Greitosios medicinos pagalbos paslaugų teikimo reikalavimus, patvirtintus Lietuvos Respublikos sveikatos apsaugos ministro 2007 m. lapkričio 6 d. įsakymu Nr. V-895 „Dėl Greitosios medicinos pagalbos paslaugų teikimo reikalavimų patvirtinimo“;</w:t>
      </w:r>
    </w:p>
    <w:p w:rsidR="007E4D29" w:rsidRDefault="007707AB" w:rsidP="00A82801">
      <w:pPr>
        <w:pStyle w:val="Sraopastraipa"/>
        <w:numPr>
          <w:ilvl w:val="1"/>
          <w:numId w:val="2"/>
        </w:numPr>
        <w:tabs>
          <w:tab w:val="left" w:pos="0"/>
          <w:tab w:val="left" w:pos="540"/>
          <w:tab w:val="left" w:pos="567"/>
          <w:tab w:val="left" w:pos="1260"/>
          <w:tab w:val="left" w:pos="1350"/>
        </w:tabs>
        <w:ind w:left="0" w:firstLine="709"/>
        <w:jc w:val="both"/>
      </w:pPr>
      <w:r w:rsidRPr="00261C69">
        <w:rPr>
          <w:spacing w:val="-6"/>
          <w:szCs w:val="24"/>
        </w:rPr>
        <w:t>Skubios konsultacinės sveikatos priežiūros pagalbos organizavimo ir apmokėjimo tvarkos aprašą, patvirtintą Lietuvos Respublikos sveikatos apsaugos ministro 2008 m. sausio 16 d. įsakymu</w:t>
      </w:r>
      <w:r w:rsidR="00671A5F">
        <w:rPr>
          <w:spacing w:val="-6"/>
          <w:szCs w:val="24"/>
        </w:rPr>
        <w:t xml:space="preserve"> </w:t>
      </w:r>
      <w:r w:rsidRPr="00261C69">
        <w:rPr>
          <w:spacing w:val="-6"/>
          <w:szCs w:val="24"/>
        </w:rPr>
        <w:t>Nr. V-39 „Dėl Skubios konsultacinės sveikatos priežiūros pagalbos organizavimo ir apmokėjimo tvarkos aprašo patvirtinimo“;</w:t>
      </w:r>
    </w:p>
    <w:p w:rsidR="007E4D29" w:rsidRDefault="007707AB" w:rsidP="00A82801">
      <w:pPr>
        <w:pStyle w:val="Sraopastraipa"/>
        <w:numPr>
          <w:ilvl w:val="1"/>
          <w:numId w:val="2"/>
        </w:numPr>
        <w:tabs>
          <w:tab w:val="left" w:pos="0"/>
          <w:tab w:val="left" w:pos="1260"/>
          <w:tab w:val="left" w:pos="1350"/>
        </w:tabs>
        <w:ind w:left="0" w:firstLine="709"/>
        <w:jc w:val="both"/>
      </w:pPr>
      <w:r w:rsidRPr="00261C69">
        <w:rPr>
          <w:szCs w:val="24"/>
        </w:rPr>
        <w:t>Greitosios medicinos pagalbos paslaugų teikimo ir išlaidų apmokėjimo tvarkos aprašą, patvirtintą Lietuvos Respublikos sveikatos apsaugos ministro 2010 m. gruodžio 27 d. įsakymu Nr. V-1131 „</w:t>
      </w:r>
      <w:r w:rsidRPr="00261C69">
        <w:rPr>
          <w:bCs/>
          <w:szCs w:val="24"/>
        </w:rPr>
        <w:t>Dėl Greitosios medicinos pagalbos teikimo ir išlaidų apmokėjimo tvarkos aprašo patvirtinimo</w:t>
      </w:r>
      <w:r w:rsidRPr="00261C69">
        <w:rPr>
          <w:szCs w:val="24"/>
        </w:rPr>
        <w:t>“</w:t>
      </w:r>
      <w:r w:rsidRPr="00261C69">
        <w:rPr>
          <w:bCs/>
          <w:szCs w:val="24"/>
        </w:rPr>
        <w:t>;</w:t>
      </w:r>
    </w:p>
    <w:p w:rsidR="007E4D29" w:rsidRPr="00362CBF" w:rsidRDefault="007707AB" w:rsidP="00A82801">
      <w:pPr>
        <w:pStyle w:val="Sraopastraipa"/>
        <w:numPr>
          <w:ilvl w:val="1"/>
          <w:numId w:val="2"/>
        </w:num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261C69">
        <w:rPr>
          <w:szCs w:val="24"/>
          <w:lang w:eastAsia="lt-LT"/>
        </w:rPr>
        <w:t>Greitosios medicinos pagalbos iškvietimų įvertinimo ir greitosios medicinos pagalbos brigados siuntimo į iškvietimo vietą tvarkos aprašą, patvirtintą Lietuvos Respublikos sveikatos apsaugos ministro 2010 m. gruodžio 16 d. įsakymu Nr. V-1075 „Dėl Greitosios medicinos pagalbos iškvietimų įvertinimo ir greitosios medicinos pagalbos brigados siuntimo į iškvietimo vietą tvarkos aprašo patvirtinimo“.</w:t>
      </w:r>
    </w:p>
    <w:p w:rsidR="00F326FD" w:rsidRPr="00F326FD" w:rsidRDefault="00886587" w:rsidP="00362CBF">
      <w:pPr>
        <w:pStyle w:val="Sraopastraipa"/>
        <w:numPr>
          <w:ilvl w:val="1"/>
          <w:numId w:val="2"/>
        </w:numPr>
        <w:tabs>
          <w:tab w:val="left" w:pos="142"/>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themeColor="text1"/>
        </w:rPr>
      </w:pPr>
      <w:r w:rsidRPr="00362CBF">
        <w:rPr>
          <w:color w:val="000000" w:themeColor="text1"/>
          <w:szCs w:val="24"/>
        </w:rPr>
        <w:t>Greitosios medicinos pagalbos automobilių parko atnaujinimo 2015–2020 metų programą,</w:t>
      </w:r>
      <w:r w:rsidRPr="00362CBF">
        <w:rPr>
          <w:bCs/>
          <w:color w:val="000000" w:themeColor="text1"/>
        </w:rPr>
        <w:t xml:space="preserve"> </w:t>
      </w:r>
      <w:r w:rsidRPr="00362CBF">
        <w:rPr>
          <w:color w:val="000000" w:themeColor="text1"/>
          <w:szCs w:val="24"/>
        </w:rPr>
        <w:t xml:space="preserve">patvirtintą Lietuvos Respublikos sveikatos apsaugos ministro 2015 m. </w:t>
      </w:r>
      <w:r w:rsidR="00513EA2" w:rsidRPr="00362CBF">
        <w:rPr>
          <w:color w:val="000000" w:themeColor="text1"/>
          <w:szCs w:val="24"/>
        </w:rPr>
        <w:t>gruodžio 30 d. įsakymu Nr. V-1543 „</w:t>
      </w:r>
      <w:r w:rsidR="00513EA2" w:rsidRPr="00362CBF">
        <w:rPr>
          <w:bCs/>
          <w:color w:val="000000" w:themeColor="text1"/>
        </w:rPr>
        <w:t>Dėl Lietuvos Respublikos sveikatos apsaugos ministro 2011 m. lapkričio 16 d. įsakymo Nr. V-975 „Dėl Greitosios medicinos pagalbos automobilių parko atnaujinimo 2012–2014 metų programos patvirtinimo“ pakeitimo</w:t>
      </w:r>
      <w:r w:rsidR="009B3B1D">
        <w:rPr>
          <w:bCs/>
          <w:color w:val="000000" w:themeColor="text1"/>
        </w:rPr>
        <w:t xml:space="preserve"> </w:t>
      </w:r>
      <w:r w:rsidR="009B3B1D" w:rsidRPr="009B3B1D">
        <w:rPr>
          <w:bCs/>
          <w:color w:val="000000" w:themeColor="text1"/>
        </w:rPr>
        <w:t>(toliau – GMP automobilių parko atnaujinimo programa)</w:t>
      </w:r>
      <w:r w:rsidR="00F326FD">
        <w:rPr>
          <w:bCs/>
          <w:color w:val="000000" w:themeColor="text1"/>
        </w:rPr>
        <w:t>.</w:t>
      </w:r>
    </w:p>
    <w:p w:rsidR="00261C69" w:rsidRDefault="00261C69" w:rsidP="00362CBF">
      <w:pPr>
        <w:pStyle w:val="Sraopastraipa"/>
        <w:numPr>
          <w:ilvl w:val="0"/>
          <w:numId w:val="2"/>
        </w:numPr>
        <w:tabs>
          <w:tab w:val="left" w:pos="142"/>
          <w:tab w:val="left" w:pos="1260"/>
          <w:tab w:val="left" w:pos="1350"/>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ind w:left="0" w:firstLine="709"/>
        <w:jc w:val="both"/>
      </w:pPr>
      <w:r w:rsidRPr="007C0FA3">
        <w:t xml:space="preserve">Apraše vartojamos sąvokos suprantamos taip, kaip jos apibrėžtos Aprašo </w:t>
      </w:r>
      <w:r w:rsidR="00CC665B">
        <w:fldChar w:fldCharType="begin"/>
      </w:r>
      <w:r w:rsidR="00CC665B">
        <w:instrText xml:space="preserve"> REF _Ref453745790 \r \h </w:instrText>
      </w:r>
      <w:r w:rsidR="00CC665B">
        <w:fldChar w:fldCharType="separate"/>
      </w:r>
      <w:r w:rsidR="0098411E">
        <w:t>2</w:t>
      </w:r>
      <w:r w:rsidR="00CC665B">
        <w:fldChar w:fldCharType="end"/>
      </w:r>
      <w:r w:rsidRPr="007C0FA3">
        <w:t xml:space="preserve"> punkte nurodytuose teisės aktuose, Atsakomybės ir funkcijų paskirstymo tarp institucijų, įgyvendinant 2014–2020 metų Europos Sąjungos fondų </w:t>
      </w:r>
      <w:r w:rsidR="002D3A90">
        <w:t xml:space="preserve">investicijų </w:t>
      </w:r>
      <w:r w:rsidRPr="007C0FA3">
        <w:t xml:space="preserve">veiksmų programą, taisyklėse, patvirtintose Lietuvos Respublikos Vyriausybės 2014 m. birželio 4 d. nutarimu Nr. 528 „Dėl atsakomybės ir funkcijų </w:t>
      </w:r>
      <w:r w:rsidRPr="007C0FA3">
        <w:lastRenderedPageBreak/>
        <w:t>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2D3A90">
        <w:t>“.</w:t>
      </w:r>
    </w:p>
    <w:p w:rsidR="007E4D29" w:rsidRDefault="007707AB" w:rsidP="00A82801">
      <w:pPr>
        <w:pStyle w:val="Sraopastraipa"/>
        <w:numPr>
          <w:ilvl w:val="0"/>
          <w:numId w:val="2"/>
        </w:numPr>
        <w:tabs>
          <w:tab w:val="left" w:pos="0"/>
          <w:tab w:val="left" w:pos="1260"/>
        </w:tabs>
        <w:ind w:left="0" w:firstLine="709"/>
        <w:jc w:val="both"/>
      </w:pPr>
      <w:r w:rsidRPr="00261C69">
        <w:rPr>
          <w:szCs w:val="24"/>
        </w:rPr>
        <w:t xml:space="preserve">Apraše vartojamos </w:t>
      </w:r>
      <w:r w:rsidR="00520F4B">
        <w:rPr>
          <w:szCs w:val="24"/>
        </w:rPr>
        <w:t xml:space="preserve">kitos </w:t>
      </w:r>
      <w:r w:rsidRPr="00261C69">
        <w:rPr>
          <w:szCs w:val="24"/>
        </w:rPr>
        <w:t>sąvokos ir jų apibrėžtys:</w:t>
      </w:r>
    </w:p>
    <w:p w:rsidR="007E4D29" w:rsidRDefault="007707AB" w:rsidP="00A82801">
      <w:pPr>
        <w:pStyle w:val="Sraopastraipa"/>
        <w:numPr>
          <w:ilvl w:val="1"/>
          <w:numId w:val="2"/>
        </w:numPr>
        <w:tabs>
          <w:tab w:val="left" w:pos="709"/>
          <w:tab w:val="left" w:pos="851"/>
          <w:tab w:val="left" w:pos="1260"/>
        </w:tabs>
        <w:ind w:left="0" w:firstLine="709"/>
        <w:jc w:val="both"/>
      </w:pPr>
      <w:r w:rsidRPr="00261C69">
        <w:rPr>
          <w:b/>
          <w:szCs w:val="24"/>
        </w:rPr>
        <w:t xml:space="preserve">Apskrities centro asmens sveikatos priežiūros įstaiga – </w:t>
      </w:r>
      <w:r w:rsidRPr="00261C69">
        <w:rPr>
          <w:szCs w:val="24"/>
        </w:rPr>
        <w:t>asmens sveikatos priežiūros įstaiga, veikianti</w:t>
      </w:r>
      <w:r w:rsidRPr="00261C69">
        <w:rPr>
          <w:b/>
          <w:szCs w:val="24"/>
        </w:rPr>
        <w:t xml:space="preserve"> </w:t>
      </w:r>
      <w:r w:rsidRPr="00261C69">
        <w:rPr>
          <w:szCs w:val="24"/>
        </w:rPr>
        <w:t>Vilniaus, Kauno, Klaipėdos, Šiaulių, Panevėžio, Utenos, Alytaus, Telšių, Marijampolės ar Tauragės miestuose ir teikianti paslaugas ne mažesnei kaip apskrities teritorijos gyventojų daliai.</w:t>
      </w:r>
    </w:p>
    <w:p w:rsidR="007E4D29" w:rsidRDefault="007707AB" w:rsidP="00A82801">
      <w:pPr>
        <w:pStyle w:val="Sraopastraipa"/>
        <w:numPr>
          <w:ilvl w:val="1"/>
          <w:numId w:val="2"/>
        </w:numPr>
        <w:tabs>
          <w:tab w:val="left" w:pos="0"/>
          <w:tab w:val="left" w:pos="709"/>
          <w:tab w:val="left" w:pos="851"/>
          <w:tab w:val="left" w:pos="1260"/>
        </w:tabs>
        <w:ind w:left="0" w:firstLine="709"/>
        <w:jc w:val="both"/>
      </w:pPr>
      <w:r w:rsidRPr="00261C69">
        <w:rPr>
          <w:b/>
          <w:szCs w:val="24"/>
        </w:rPr>
        <w:t xml:space="preserve">A tipo GMP automobilis </w:t>
      </w:r>
      <w:r w:rsidRPr="00261C69">
        <w:rPr>
          <w:szCs w:val="24"/>
        </w:rPr>
        <w:t xml:space="preserve">– medicinos pagalbos automobilis, skirtas vienam ar keliems pacientams ant </w:t>
      </w:r>
      <w:proofErr w:type="spellStart"/>
      <w:r w:rsidRPr="00261C69">
        <w:rPr>
          <w:szCs w:val="24"/>
        </w:rPr>
        <w:t>neštuvo</w:t>
      </w:r>
      <w:proofErr w:type="spellEnd"/>
      <w:r w:rsidRPr="00261C69">
        <w:rPr>
          <w:szCs w:val="24"/>
        </w:rPr>
        <w:t xml:space="preserve"> (-ų) ir (arba) kėdėje (-</w:t>
      </w:r>
      <w:proofErr w:type="spellStart"/>
      <w:r w:rsidRPr="00261C69">
        <w:rPr>
          <w:szCs w:val="24"/>
        </w:rPr>
        <w:t>se</w:t>
      </w:r>
      <w:proofErr w:type="spellEnd"/>
      <w:r w:rsidRPr="00261C69">
        <w:rPr>
          <w:szCs w:val="24"/>
        </w:rPr>
        <w:t>) vežti, atitinkantis Lietuvos standartą LST EN 1789 „Medicinos transporto priemonės ir jų įranga. Greitosios pagalbos automobiliai“ arba jam lygiaverčius reikalavimus;</w:t>
      </w:r>
    </w:p>
    <w:p w:rsidR="007E4D29" w:rsidRDefault="007707AB" w:rsidP="00A82801">
      <w:pPr>
        <w:pStyle w:val="Sraopastraipa"/>
        <w:numPr>
          <w:ilvl w:val="1"/>
          <w:numId w:val="2"/>
        </w:numPr>
        <w:tabs>
          <w:tab w:val="left" w:pos="0"/>
          <w:tab w:val="left" w:pos="709"/>
          <w:tab w:val="left" w:pos="851"/>
          <w:tab w:val="left" w:pos="1260"/>
        </w:tabs>
        <w:ind w:left="0" w:firstLine="709"/>
        <w:jc w:val="both"/>
      </w:pPr>
      <w:r w:rsidRPr="00261C69">
        <w:rPr>
          <w:b/>
          <w:szCs w:val="24"/>
        </w:rPr>
        <w:t>B tipo</w:t>
      </w:r>
      <w:r w:rsidRPr="00261C69">
        <w:rPr>
          <w:szCs w:val="24"/>
        </w:rPr>
        <w:t xml:space="preserve"> </w:t>
      </w:r>
      <w:r w:rsidRPr="00261C69">
        <w:rPr>
          <w:b/>
          <w:szCs w:val="24"/>
        </w:rPr>
        <w:t xml:space="preserve">GMP automobilis </w:t>
      </w:r>
      <w:r w:rsidRPr="00261C69">
        <w:rPr>
          <w:szCs w:val="24"/>
        </w:rPr>
        <w:t>– medicinos pagalbos automobilis, skirtas pacientams vežti, jų pirminei priežiūrai atlikti bei jiems stebėti, atitinkantis Lietuvos standartą LST EN 1789</w:t>
      </w:r>
      <w:r w:rsidR="00520F4B">
        <w:rPr>
          <w:szCs w:val="24"/>
        </w:rPr>
        <w:t xml:space="preserve"> </w:t>
      </w:r>
      <w:r w:rsidRPr="00261C69">
        <w:rPr>
          <w:szCs w:val="24"/>
        </w:rPr>
        <w:t>„Medicinos transporto priemonės ir jų įranga. Greitosios pagalbos automobiliai“ arba jam lygiaverčius reikalavimus;</w:t>
      </w:r>
    </w:p>
    <w:p w:rsidR="007E4D29" w:rsidRDefault="007707AB" w:rsidP="00A82801">
      <w:pPr>
        <w:pStyle w:val="Sraopastraipa"/>
        <w:numPr>
          <w:ilvl w:val="1"/>
          <w:numId w:val="2"/>
        </w:numPr>
        <w:tabs>
          <w:tab w:val="left" w:pos="0"/>
          <w:tab w:val="left" w:pos="709"/>
          <w:tab w:val="left" w:pos="851"/>
          <w:tab w:val="left" w:pos="1260"/>
        </w:tabs>
        <w:ind w:left="0" w:firstLine="709"/>
        <w:jc w:val="both"/>
      </w:pPr>
      <w:r w:rsidRPr="00261C69">
        <w:rPr>
          <w:b/>
          <w:szCs w:val="24"/>
        </w:rPr>
        <w:t>C tipo GMP automobilis</w:t>
      </w:r>
      <w:r w:rsidRPr="00261C69">
        <w:rPr>
          <w:szCs w:val="24"/>
        </w:rPr>
        <w:t xml:space="preserve"> – medicinos pagalbos automobilis, skirtas pacientams vežti, jų intensyviajai priežiūrai atlikti bei jiems stebėti, atitinkantis Lietuvos standartą LST EN 1789 „Medicinos transporto priemonės ir jų įranga. Greitosios pagalbos automobiliai“ arba jam lygiaverčius reikalavimus;</w:t>
      </w:r>
    </w:p>
    <w:p w:rsidR="007E4D29" w:rsidRDefault="007707AB" w:rsidP="00A82801">
      <w:pPr>
        <w:pStyle w:val="Sraopastraipa"/>
        <w:numPr>
          <w:ilvl w:val="1"/>
          <w:numId w:val="2"/>
        </w:numPr>
        <w:tabs>
          <w:tab w:val="left" w:pos="709"/>
          <w:tab w:val="left" w:pos="851"/>
          <w:tab w:val="left" w:pos="1260"/>
        </w:tabs>
        <w:ind w:left="0" w:firstLine="709"/>
        <w:jc w:val="both"/>
      </w:pPr>
      <w:r w:rsidRPr="00261C69">
        <w:rPr>
          <w:b/>
          <w:szCs w:val="24"/>
        </w:rPr>
        <w:t>Pacientų transportavimas</w:t>
      </w:r>
      <w:r w:rsidRPr="00261C69">
        <w:rPr>
          <w:szCs w:val="24"/>
        </w:rPr>
        <w:t xml:space="preserve"> – pacientų pervežimai tarp apskrities centro asmens sveikatos priežiūros įstaigų ir rajonų stacionarinių asmens sveikatos priežiūros įstaigų (toliau – ligoninė), taip pat tarp kitų asmens sveikatos priežiūros įstaigų siekiant užtikrinti pacientams reikalingų sveikatos priežiūros paslaugų teikimą.</w:t>
      </w:r>
    </w:p>
    <w:p w:rsidR="007E4D29" w:rsidRDefault="007707AB" w:rsidP="00A82801">
      <w:pPr>
        <w:pStyle w:val="Sraopastraipa"/>
        <w:numPr>
          <w:ilvl w:val="1"/>
          <w:numId w:val="2"/>
        </w:numPr>
        <w:tabs>
          <w:tab w:val="left" w:pos="709"/>
          <w:tab w:val="left" w:pos="851"/>
          <w:tab w:val="left" w:pos="1260"/>
        </w:tabs>
        <w:ind w:left="0" w:firstLine="709"/>
        <w:jc w:val="both"/>
      </w:pPr>
      <w:r w:rsidRPr="00261C69">
        <w:rPr>
          <w:b/>
          <w:szCs w:val="24"/>
        </w:rPr>
        <w:t xml:space="preserve">Rajono ligoninė – </w:t>
      </w:r>
      <w:r w:rsidRPr="00261C69">
        <w:rPr>
          <w:szCs w:val="24"/>
        </w:rPr>
        <w:t>ligoninė, teritoriniu atžvilgiu esanti tikslinėje teritorijoje, kurios steigėjas (dalininkas) yra rajono savivaldybė;</w:t>
      </w:r>
    </w:p>
    <w:p w:rsidR="007E4D29" w:rsidRDefault="007707AB" w:rsidP="00A82801">
      <w:pPr>
        <w:pStyle w:val="Sraopastraipa"/>
        <w:numPr>
          <w:ilvl w:val="1"/>
          <w:numId w:val="2"/>
        </w:numPr>
        <w:tabs>
          <w:tab w:val="left" w:pos="709"/>
          <w:tab w:val="left" w:pos="851"/>
          <w:tab w:val="left" w:pos="1260"/>
        </w:tabs>
        <w:ind w:left="0" w:firstLine="709"/>
        <w:jc w:val="both"/>
      </w:pPr>
      <w:r w:rsidRPr="00261C69">
        <w:rPr>
          <w:b/>
          <w:szCs w:val="24"/>
        </w:rPr>
        <w:t>Tikslinės gyventojų grupės</w:t>
      </w:r>
      <w:r w:rsidRPr="00362CBF">
        <w:rPr>
          <w:szCs w:val="24"/>
        </w:rPr>
        <w:t xml:space="preserve"> –</w:t>
      </w:r>
      <w:r w:rsidRPr="00261C69">
        <w:rPr>
          <w:szCs w:val="24"/>
        </w:rPr>
        <w:t xml:space="preserve"> tikslinėse teritorijose gyvenantys asmenys;</w:t>
      </w:r>
    </w:p>
    <w:p w:rsidR="007E4D29" w:rsidRDefault="007707AB" w:rsidP="00A82801">
      <w:pPr>
        <w:pStyle w:val="Sraopastraipa"/>
        <w:numPr>
          <w:ilvl w:val="1"/>
          <w:numId w:val="2"/>
        </w:numPr>
        <w:tabs>
          <w:tab w:val="left" w:pos="0"/>
          <w:tab w:val="left" w:pos="709"/>
          <w:tab w:val="left" w:pos="851"/>
          <w:tab w:val="left" w:pos="1260"/>
        </w:tabs>
        <w:ind w:left="0" w:firstLine="709"/>
        <w:jc w:val="both"/>
      </w:pPr>
      <w:r w:rsidRPr="00261C69">
        <w:rPr>
          <w:b/>
          <w:szCs w:val="24"/>
        </w:rPr>
        <w:t>Tikslinės teritorijos</w:t>
      </w:r>
      <w:r w:rsidRPr="00261C69">
        <w:rPr>
          <w:szCs w:val="24"/>
        </w:rPr>
        <w:t xml:space="preserve"> – savivaldybės, nurodytos Sveikatos netolygumų mažinimo veiksmų</w:t>
      </w:r>
      <w:r w:rsidR="00671A5F">
        <w:rPr>
          <w:szCs w:val="24"/>
        </w:rPr>
        <w:t xml:space="preserve"> </w:t>
      </w:r>
      <w:r w:rsidRPr="00261C69">
        <w:rPr>
          <w:szCs w:val="24"/>
        </w:rPr>
        <w:t>plane.</w:t>
      </w:r>
    </w:p>
    <w:p w:rsidR="007E4D29" w:rsidRDefault="007707AB" w:rsidP="00A82801">
      <w:pPr>
        <w:pStyle w:val="Sraopastraipa"/>
        <w:numPr>
          <w:ilvl w:val="0"/>
          <w:numId w:val="2"/>
        </w:numPr>
        <w:tabs>
          <w:tab w:val="left" w:pos="284"/>
          <w:tab w:val="left" w:pos="1260"/>
        </w:tabs>
        <w:ind w:left="0" w:firstLine="709"/>
        <w:jc w:val="both"/>
      </w:pPr>
      <w:r w:rsidRPr="009B0FB0">
        <w:rPr>
          <w:szCs w:val="24"/>
        </w:rPr>
        <w:t>Priemonės įgyvendinimą administruoja Lietuvos Respublikos sveikatos apsaugos ministerija (toliau – Ministerija) ir viešoji įstaiga Centrinė projektų valdymo agentūra (toliau – įgyvendinančioji institucija).</w:t>
      </w:r>
    </w:p>
    <w:p w:rsidR="007E4D29" w:rsidRDefault="007707AB" w:rsidP="00A82801">
      <w:pPr>
        <w:pStyle w:val="Sraopastraipa"/>
        <w:numPr>
          <w:ilvl w:val="0"/>
          <w:numId w:val="2"/>
        </w:numPr>
        <w:tabs>
          <w:tab w:val="left" w:pos="284"/>
          <w:tab w:val="left" w:pos="709"/>
          <w:tab w:val="left" w:pos="1260"/>
        </w:tabs>
        <w:ind w:left="0" w:firstLine="709"/>
        <w:jc w:val="both"/>
      </w:pPr>
      <w:r w:rsidRPr="009B0FB0">
        <w:rPr>
          <w:szCs w:val="24"/>
        </w:rPr>
        <w:t>Pagal Priemonę teikiamo finansavimo forma – negrąžinamoji subsidija.</w:t>
      </w:r>
    </w:p>
    <w:p w:rsidR="007E4D29" w:rsidRDefault="007707AB" w:rsidP="00A82801">
      <w:pPr>
        <w:pStyle w:val="Sraopastraipa"/>
        <w:numPr>
          <w:ilvl w:val="0"/>
          <w:numId w:val="2"/>
        </w:numPr>
        <w:tabs>
          <w:tab w:val="left" w:pos="284"/>
          <w:tab w:val="left" w:pos="709"/>
          <w:tab w:val="left" w:pos="1260"/>
        </w:tabs>
        <w:ind w:left="0" w:firstLine="709"/>
        <w:jc w:val="both"/>
      </w:pPr>
      <w:r w:rsidRPr="009B0FB0">
        <w:rPr>
          <w:szCs w:val="24"/>
        </w:rPr>
        <w:t>Projektų atranka pagal Priemonę bus atliekama valstybės projektų planavimo būdu.</w:t>
      </w:r>
    </w:p>
    <w:p w:rsidR="007E4D29" w:rsidRDefault="007707AB" w:rsidP="00A82801">
      <w:pPr>
        <w:pStyle w:val="Sraopastraipa"/>
        <w:numPr>
          <w:ilvl w:val="0"/>
          <w:numId w:val="2"/>
        </w:numPr>
        <w:tabs>
          <w:tab w:val="left" w:pos="284"/>
          <w:tab w:val="left" w:pos="709"/>
          <w:tab w:val="left" w:pos="851"/>
          <w:tab w:val="left" w:pos="1260"/>
        </w:tabs>
        <w:ind w:left="0" w:firstLine="709"/>
        <w:jc w:val="both"/>
      </w:pPr>
      <w:r w:rsidRPr="009B0FB0">
        <w:rPr>
          <w:szCs w:val="24"/>
        </w:rPr>
        <w:t xml:space="preserve">Pagal Aprašą projektams įgyvendinti numatoma skirti iki </w:t>
      </w:r>
      <w:r w:rsidR="00F326FD">
        <w:rPr>
          <w:szCs w:val="24"/>
        </w:rPr>
        <w:t>5 937 </w:t>
      </w:r>
      <w:r w:rsidR="009B0FB0">
        <w:rPr>
          <w:szCs w:val="24"/>
        </w:rPr>
        <w:t>212,00</w:t>
      </w:r>
      <w:r w:rsidRPr="009B0FB0">
        <w:rPr>
          <w:szCs w:val="24"/>
        </w:rPr>
        <w:t> eurų (</w:t>
      </w:r>
      <w:r w:rsidR="009B0FB0">
        <w:rPr>
          <w:szCs w:val="24"/>
        </w:rPr>
        <w:t>penkių milijonų devynių šimtų trisdešimt septynių tūkstančių dviejų šimtų dvyliko</w:t>
      </w:r>
      <w:r w:rsidR="00520F4B">
        <w:rPr>
          <w:szCs w:val="24"/>
        </w:rPr>
        <w:t>s</w:t>
      </w:r>
      <w:r w:rsidR="009B0FB0">
        <w:rPr>
          <w:szCs w:val="24"/>
        </w:rPr>
        <w:t xml:space="preserve"> eurų</w:t>
      </w:r>
      <w:r w:rsidRPr="009B0FB0">
        <w:rPr>
          <w:szCs w:val="24"/>
        </w:rPr>
        <w:t xml:space="preserve">), iš kurių iki </w:t>
      </w:r>
      <w:r w:rsidR="00F326FD" w:rsidRPr="009B0FB0">
        <w:rPr>
          <w:szCs w:val="24"/>
        </w:rPr>
        <w:t>5</w:t>
      </w:r>
      <w:r w:rsidR="00F326FD">
        <w:rPr>
          <w:szCs w:val="24"/>
        </w:rPr>
        <w:t> </w:t>
      </w:r>
      <w:r w:rsidR="00F326FD" w:rsidRPr="009B0FB0">
        <w:rPr>
          <w:szCs w:val="24"/>
        </w:rPr>
        <w:t>046</w:t>
      </w:r>
      <w:r w:rsidR="00F326FD">
        <w:rPr>
          <w:szCs w:val="24"/>
        </w:rPr>
        <w:t> </w:t>
      </w:r>
      <w:r w:rsidR="009B0FB0" w:rsidRPr="009B0FB0">
        <w:rPr>
          <w:szCs w:val="24"/>
        </w:rPr>
        <w:t>630,00 eurų (penkių milijonų keturiasdešimt šešių tūkstan</w:t>
      </w:r>
      <w:r w:rsidR="009B0FB0">
        <w:rPr>
          <w:szCs w:val="24"/>
        </w:rPr>
        <w:t xml:space="preserve">čių šešių šimtų trisdešimt eurų) </w:t>
      </w:r>
      <w:r w:rsidR="00AF202A" w:rsidRPr="009B0FB0">
        <w:rPr>
          <w:szCs w:val="24"/>
        </w:rPr>
        <w:t>–</w:t>
      </w:r>
      <w:r w:rsidR="00671A5F">
        <w:rPr>
          <w:szCs w:val="24"/>
        </w:rPr>
        <w:t xml:space="preserve"> </w:t>
      </w:r>
      <w:r w:rsidR="009B0FB0" w:rsidRPr="009B0FB0">
        <w:rPr>
          <w:szCs w:val="24"/>
        </w:rPr>
        <w:t xml:space="preserve">ERPF </w:t>
      </w:r>
      <w:r w:rsidR="009B0FB0">
        <w:rPr>
          <w:szCs w:val="24"/>
        </w:rPr>
        <w:t>lėšos, iki 890</w:t>
      </w:r>
      <w:r w:rsidR="00335493">
        <w:rPr>
          <w:szCs w:val="24"/>
        </w:rPr>
        <w:t> </w:t>
      </w:r>
      <w:r w:rsidR="009B0FB0">
        <w:rPr>
          <w:szCs w:val="24"/>
        </w:rPr>
        <w:t>582</w:t>
      </w:r>
      <w:r w:rsidR="00335493">
        <w:rPr>
          <w:szCs w:val="24"/>
        </w:rPr>
        <w:t>,00</w:t>
      </w:r>
      <w:r w:rsidR="009B0FB0">
        <w:rPr>
          <w:szCs w:val="24"/>
        </w:rPr>
        <w:t xml:space="preserve"> </w:t>
      </w:r>
      <w:r w:rsidR="00AF202A">
        <w:rPr>
          <w:szCs w:val="24"/>
        </w:rPr>
        <w:t xml:space="preserve">eurų </w:t>
      </w:r>
      <w:r w:rsidR="009B0FB0">
        <w:rPr>
          <w:szCs w:val="24"/>
        </w:rPr>
        <w:t xml:space="preserve">(aštuonių šimtų devyniasdešimt tūkstančių penkių šimtų aštuoniasdešimt dviejų eurų) </w:t>
      </w:r>
      <w:r w:rsidRPr="009B0FB0">
        <w:rPr>
          <w:szCs w:val="24"/>
        </w:rPr>
        <w:t>– Lietuvos Respublikos valstybės biudžeto lėšos.</w:t>
      </w:r>
    </w:p>
    <w:p w:rsidR="007E4D29" w:rsidRDefault="007707AB" w:rsidP="00A82801">
      <w:pPr>
        <w:pStyle w:val="Sraopastraipa"/>
        <w:numPr>
          <w:ilvl w:val="0"/>
          <w:numId w:val="2"/>
        </w:numPr>
        <w:tabs>
          <w:tab w:val="left" w:pos="0"/>
          <w:tab w:val="left" w:pos="284"/>
          <w:tab w:val="left" w:pos="709"/>
          <w:tab w:val="left" w:pos="1260"/>
        </w:tabs>
        <w:ind w:left="0" w:firstLine="709"/>
        <w:jc w:val="both"/>
      </w:pPr>
      <w:r w:rsidRPr="009B0FB0">
        <w:rPr>
          <w:szCs w:val="24"/>
        </w:rPr>
        <w:t>Priemonės tikslas – greitosios medicinos pagalbos bei pacientų transportavimo paslaugų efektyvumo didinimas, siekiant sumažinti tikslinėse teritorijose, nurodytose Sveikatos netolygumų mažinimo veiksmų plano 3 priedo „</w:t>
      </w:r>
      <w:r w:rsidRPr="009B0FB0">
        <w:rPr>
          <w:bCs/>
          <w:szCs w:val="24"/>
        </w:rPr>
        <w:t>Traumų ir nelaimingų atsitikimų profilaktikos, neįgalumo ir mirtingumo nuo išorinių priežasčių mažinimo krypties aprašo“</w:t>
      </w:r>
      <w:r w:rsidRPr="009B0FB0">
        <w:rPr>
          <w:szCs w:val="24"/>
        </w:rPr>
        <w:t xml:space="preserve"> 8 punkte, 4 priedo „</w:t>
      </w:r>
      <w:r w:rsidRPr="009B0FB0">
        <w:rPr>
          <w:bCs/>
          <w:szCs w:val="24"/>
        </w:rPr>
        <w:t xml:space="preserve">Sergamumo ir pirmalaikio mirtingumo nuo kraujotakos sistemos ligų mažinimo krypties aprašo“ </w:t>
      </w:r>
      <w:r w:rsidRPr="009B0FB0">
        <w:rPr>
          <w:szCs w:val="24"/>
        </w:rPr>
        <w:t>9 punkte, 5 priedo „</w:t>
      </w:r>
      <w:r w:rsidRPr="009B0FB0">
        <w:rPr>
          <w:bCs/>
          <w:szCs w:val="24"/>
        </w:rPr>
        <w:t xml:space="preserve">Sergamumo ir pirmalaikio mirtingumo nuo galvos smegenų kraujotakos ligų mažinimo krypties aprašas“ </w:t>
      </w:r>
      <w:r w:rsidRPr="009B0FB0">
        <w:rPr>
          <w:szCs w:val="24"/>
        </w:rPr>
        <w:t xml:space="preserve">4 punkte, pirmalaikį mirtingumą nuo </w:t>
      </w:r>
      <w:r w:rsidR="009920DF">
        <w:rPr>
          <w:szCs w:val="24"/>
        </w:rPr>
        <w:t xml:space="preserve">išorinių priežasčių ir </w:t>
      </w:r>
      <w:r w:rsidRPr="009B0FB0">
        <w:rPr>
          <w:rFonts w:eastAsia="AngsanaUPC"/>
          <w:bCs/>
          <w:iCs/>
          <w:szCs w:val="24"/>
          <w:lang w:eastAsia="lt-LT"/>
        </w:rPr>
        <w:t>paplitusių pagrindinių lėtinių neinfekcinių ligų (kraujotakos sistemos ligų, ga</w:t>
      </w:r>
      <w:r w:rsidR="00D5084F">
        <w:rPr>
          <w:rFonts w:eastAsia="AngsanaUPC"/>
          <w:bCs/>
          <w:iCs/>
          <w:szCs w:val="24"/>
          <w:lang w:eastAsia="lt-LT"/>
        </w:rPr>
        <w:t>lvos smegenų kraujotakos ligų)</w:t>
      </w:r>
      <w:r w:rsidRPr="009B0FB0">
        <w:rPr>
          <w:rFonts w:eastAsia="AngsanaUPC"/>
          <w:bCs/>
          <w:iCs/>
          <w:szCs w:val="24"/>
          <w:lang w:eastAsia="lt-LT"/>
        </w:rPr>
        <w:t xml:space="preserve">, </w:t>
      </w:r>
      <w:r w:rsidRPr="009B0FB0">
        <w:rPr>
          <w:szCs w:val="24"/>
        </w:rPr>
        <w:t>taip sudarant prielaidas mažinti sveikatos netolygumus ir socialinę atskirtį tikslinių teritorijų gyventojams. Ši</w:t>
      </w:r>
      <w:r w:rsidR="009920DF">
        <w:rPr>
          <w:szCs w:val="24"/>
        </w:rPr>
        <w:t>os</w:t>
      </w:r>
      <w:r w:rsidRPr="009B0FB0">
        <w:rPr>
          <w:szCs w:val="24"/>
        </w:rPr>
        <w:t xml:space="preserve"> priemon</w:t>
      </w:r>
      <w:r w:rsidR="009920DF">
        <w:rPr>
          <w:szCs w:val="24"/>
        </w:rPr>
        <w:t>ės</w:t>
      </w:r>
      <w:r w:rsidRPr="009B0FB0">
        <w:rPr>
          <w:szCs w:val="24"/>
        </w:rPr>
        <w:t xml:space="preserve"> veikl</w:t>
      </w:r>
      <w:r w:rsidR="00A10EA8">
        <w:rPr>
          <w:szCs w:val="24"/>
        </w:rPr>
        <w:t>os</w:t>
      </w:r>
      <w:r w:rsidRPr="009B0FB0">
        <w:rPr>
          <w:szCs w:val="24"/>
        </w:rPr>
        <w:t xml:space="preserve"> </w:t>
      </w:r>
      <w:r w:rsidRPr="009B0FB0">
        <w:rPr>
          <w:rFonts w:eastAsia="AngsanaUPC"/>
          <w:bCs/>
          <w:iCs/>
          <w:szCs w:val="24"/>
          <w:lang w:eastAsia="lt-LT"/>
        </w:rPr>
        <w:t>taip pat prisideda prie Veiksmų programos rodiklių siekimo:</w:t>
      </w:r>
    </w:p>
    <w:p w:rsidR="007E4D29" w:rsidRPr="004C7506" w:rsidRDefault="007707AB" w:rsidP="00A82801">
      <w:pPr>
        <w:pStyle w:val="Sraopastraipa"/>
        <w:widowControl w:val="0"/>
        <w:numPr>
          <w:ilvl w:val="1"/>
          <w:numId w:val="2"/>
        </w:numPr>
        <w:tabs>
          <w:tab w:val="left" w:pos="1260"/>
        </w:tabs>
        <w:ind w:left="0" w:firstLine="709"/>
        <w:jc w:val="both"/>
      </w:pPr>
      <w:r w:rsidRPr="004C7506">
        <w:rPr>
          <w:bCs/>
          <w:szCs w:val="24"/>
          <w:lang w:eastAsia="lt-LT"/>
        </w:rPr>
        <w:t>Standartizuoto 0–64 m. amžiaus gyventojų mirtingumo sumažėjimas tikslinėse teritorijose nuo kraujotakos sistemos ligų (</w:t>
      </w:r>
      <w:r w:rsidRPr="004C7506">
        <w:rPr>
          <w:szCs w:val="24"/>
          <w:lang w:eastAsia="lt-LT"/>
        </w:rPr>
        <w:t xml:space="preserve">R.S.359), </w:t>
      </w:r>
      <w:r w:rsidRPr="004C7506">
        <w:rPr>
          <w:bCs/>
          <w:szCs w:val="24"/>
          <w:lang w:eastAsia="lt-LT"/>
        </w:rPr>
        <w:t>105</w:t>
      </w:r>
      <w:r w:rsidRPr="004C7506">
        <w:rPr>
          <w:rFonts w:eastAsia="AngsanaUPC"/>
          <w:bCs/>
          <w:iCs/>
          <w:szCs w:val="24"/>
          <w:lang w:eastAsia="lt-LT"/>
        </w:rPr>
        <w:t xml:space="preserve"> atvejai/100</w:t>
      </w:r>
      <w:r w:rsidR="00B527B0">
        <w:rPr>
          <w:rFonts w:eastAsia="AngsanaUPC"/>
          <w:bCs/>
          <w:iCs/>
          <w:szCs w:val="24"/>
          <w:lang w:eastAsia="lt-LT"/>
        </w:rPr>
        <w:t xml:space="preserve"> </w:t>
      </w:r>
      <w:r w:rsidRPr="004C7506">
        <w:rPr>
          <w:rFonts w:eastAsia="AngsanaUPC"/>
          <w:bCs/>
          <w:iCs/>
          <w:szCs w:val="24"/>
          <w:lang w:eastAsia="lt-LT"/>
        </w:rPr>
        <w:t>000 gyv</w:t>
      </w:r>
      <w:r w:rsidR="00B527B0">
        <w:rPr>
          <w:rFonts w:eastAsia="AngsanaUPC"/>
          <w:bCs/>
          <w:iCs/>
          <w:szCs w:val="24"/>
          <w:lang w:eastAsia="lt-LT"/>
        </w:rPr>
        <w:t>entojų</w:t>
      </w:r>
      <w:r w:rsidRPr="004C7506">
        <w:rPr>
          <w:rFonts w:eastAsia="AngsanaUPC"/>
          <w:bCs/>
          <w:iCs/>
          <w:szCs w:val="24"/>
          <w:lang w:eastAsia="lt-LT"/>
        </w:rPr>
        <w:t>.</w:t>
      </w:r>
    </w:p>
    <w:p w:rsidR="007E4D29" w:rsidRPr="004C7506" w:rsidRDefault="007707AB" w:rsidP="00A82801">
      <w:pPr>
        <w:pStyle w:val="Sraopastraipa"/>
        <w:widowControl w:val="0"/>
        <w:numPr>
          <w:ilvl w:val="1"/>
          <w:numId w:val="2"/>
        </w:numPr>
        <w:tabs>
          <w:tab w:val="left" w:pos="1260"/>
        </w:tabs>
        <w:ind w:left="0" w:firstLine="709"/>
        <w:jc w:val="both"/>
      </w:pPr>
      <w:r w:rsidRPr="004C7506">
        <w:rPr>
          <w:bCs/>
          <w:szCs w:val="24"/>
          <w:lang w:eastAsia="lt-LT"/>
        </w:rPr>
        <w:t xml:space="preserve">Standartizuoto 0–64 m. amžiaus gyventojų mirtingumo sumažėjimas tikslinėse </w:t>
      </w:r>
      <w:r w:rsidRPr="004C7506">
        <w:rPr>
          <w:bCs/>
          <w:szCs w:val="24"/>
          <w:lang w:eastAsia="lt-LT"/>
        </w:rPr>
        <w:lastRenderedPageBreak/>
        <w:t xml:space="preserve">teritorijose nuo </w:t>
      </w:r>
      <w:proofErr w:type="spellStart"/>
      <w:r w:rsidRPr="004C7506">
        <w:rPr>
          <w:bCs/>
          <w:szCs w:val="24"/>
          <w:lang w:eastAsia="lt-LT"/>
        </w:rPr>
        <w:t>cerebrovaskulinių</w:t>
      </w:r>
      <w:proofErr w:type="spellEnd"/>
      <w:r w:rsidRPr="004C7506">
        <w:rPr>
          <w:bCs/>
          <w:szCs w:val="24"/>
          <w:lang w:eastAsia="lt-LT"/>
        </w:rPr>
        <w:t xml:space="preserve"> ligų</w:t>
      </w:r>
      <w:r w:rsidRPr="004C7506">
        <w:rPr>
          <w:szCs w:val="24"/>
        </w:rPr>
        <w:t xml:space="preserve"> (</w:t>
      </w:r>
      <w:r w:rsidRPr="004C7506">
        <w:rPr>
          <w:szCs w:val="24"/>
          <w:lang w:eastAsia="lt-LT"/>
        </w:rPr>
        <w:t>R.S.360) 24 atvejai/100</w:t>
      </w:r>
      <w:r w:rsidR="00B527B0">
        <w:rPr>
          <w:szCs w:val="24"/>
          <w:lang w:eastAsia="lt-LT"/>
        </w:rPr>
        <w:t xml:space="preserve"> </w:t>
      </w:r>
      <w:r w:rsidRPr="004C7506">
        <w:rPr>
          <w:szCs w:val="24"/>
          <w:lang w:eastAsia="lt-LT"/>
        </w:rPr>
        <w:t xml:space="preserve">000 </w:t>
      </w:r>
      <w:r w:rsidR="00B527B0" w:rsidRPr="004C7506">
        <w:rPr>
          <w:rFonts w:eastAsia="AngsanaUPC"/>
          <w:bCs/>
          <w:iCs/>
          <w:szCs w:val="24"/>
          <w:lang w:eastAsia="lt-LT"/>
        </w:rPr>
        <w:t>gyv</w:t>
      </w:r>
      <w:r w:rsidR="00B527B0">
        <w:rPr>
          <w:rFonts w:eastAsia="AngsanaUPC"/>
          <w:bCs/>
          <w:iCs/>
          <w:szCs w:val="24"/>
          <w:lang w:eastAsia="lt-LT"/>
        </w:rPr>
        <w:t>entojų</w:t>
      </w:r>
      <w:r w:rsidRPr="004C7506">
        <w:rPr>
          <w:szCs w:val="24"/>
          <w:lang w:eastAsia="lt-LT"/>
        </w:rPr>
        <w:t>.</w:t>
      </w:r>
    </w:p>
    <w:p w:rsidR="007E4D29" w:rsidRPr="004C7506" w:rsidRDefault="007707AB" w:rsidP="00A82801">
      <w:pPr>
        <w:pStyle w:val="Sraopastraipa"/>
        <w:widowControl w:val="0"/>
        <w:numPr>
          <w:ilvl w:val="1"/>
          <w:numId w:val="2"/>
        </w:numPr>
        <w:tabs>
          <w:tab w:val="left" w:pos="1260"/>
        </w:tabs>
        <w:ind w:left="0" w:firstLine="709"/>
        <w:jc w:val="both"/>
      </w:pPr>
      <w:r w:rsidRPr="004C7506">
        <w:rPr>
          <w:bCs/>
          <w:szCs w:val="24"/>
          <w:lang w:eastAsia="lt-LT"/>
        </w:rPr>
        <w:t>Standartizuoto 0–64 m. amžiaus gyventojų mirtingumo sumažėjimas tikslinėse teritorijose dėl išorinių mirties priežasčių (</w:t>
      </w:r>
      <w:r w:rsidRPr="004C7506">
        <w:rPr>
          <w:szCs w:val="24"/>
          <w:lang w:eastAsia="lt-LT"/>
        </w:rPr>
        <w:t xml:space="preserve">R.S.362) </w:t>
      </w:r>
      <w:r w:rsidRPr="004C7506">
        <w:rPr>
          <w:bCs/>
          <w:szCs w:val="24"/>
          <w:lang w:eastAsia="lt-LT"/>
        </w:rPr>
        <w:t>82</w:t>
      </w:r>
      <w:r w:rsidRPr="004C7506">
        <w:rPr>
          <w:szCs w:val="24"/>
        </w:rPr>
        <w:t xml:space="preserve"> atvejai/100</w:t>
      </w:r>
      <w:r w:rsidR="00B527B0">
        <w:rPr>
          <w:szCs w:val="24"/>
        </w:rPr>
        <w:t xml:space="preserve"> </w:t>
      </w:r>
      <w:r w:rsidRPr="004C7506">
        <w:rPr>
          <w:szCs w:val="24"/>
        </w:rPr>
        <w:t xml:space="preserve">000 </w:t>
      </w:r>
      <w:r w:rsidR="00B527B0" w:rsidRPr="004C7506">
        <w:rPr>
          <w:rFonts w:eastAsia="AngsanaUPC"/>
          <w:bCs/>
          <w:iCs/>
          <w:szCs w:val="24"/>
          <w:lang w:eastAsia="lt-LT"/>
        </w:rPr>
        <w:t>gyv</w:t>
      </w:r>
      <w:r w:rsidR="00B527B0">
        <w:rPr>
          <w:rFonts w:eastAsia="AngsanaUPC"/>
          <w:bCs/>
          <w:iCs/>
          <w:szCs w:val="24"/>
          <w:lang w:eastAsia="lt-LT"/>
        </w:rPr>
        <w:t>entojų</w:t>
      </w:r>
      <w:r w:rsidRPr="004C7506">
        <w:rPr>
          <w:szCs w:val="24"/>
        </w:rPr>
        <w:t>.</w:t>
      </w:r>
    </w:p>
    <w:p w:rsidR="007E4D29" w:rsidRPr="004C7506" w:rsidRDefault="007707AB" w:rsidP="00A82801">
      <w:pPr>
        <w:pStyle w:val="Sraopastraipa"/>
        <w:numPr>
          <w:ilvl w:val="0"/>
          <w:numId w:val="2"/>
        </w:numPr>
        <w:tabs>
          <w:tab w:val="left" w:pos="0"/>
          <w:tab w:val="left" w:pos="426"/>
          <w:tab w:val="left" w:pos="1260"/>
          <w:tab w:val="left" w:pos="1350"/>
        </w:tabs>
        <w:ind w:left="0" w:firstLine="709"/>
        <w:jc w:val="both"/>
      </w:pPr>
      <w:r w:rsidRPr="004C7506">
        <w:rPr>
          <w:szCs w:val="24"/>
        </w:rPr>
        <w:t>Pagal Aprašą remiamos šios veiklos:</w:t>
      </w:r>
    </w:p>
    <w:p w:rsidR="00592EFA" w:rsidRDefault="00D5084F" w:rsidP="00A82801">
      <w:pPr>
        <w:pStyle w:val="Sraopastraipa"/>
        <w:numPr>
          <w:ilvl w:val="1"/>
          <w:numId w:val="2"/>
        </w:numPr>
        <w:tabs>
          <w:tab w:val="left" w:pos="0"/>
          <w:tab w:val="left" w:pos="1260"/>
        </w:tabs>
        <w:ind w:left="0" w:firstLine="709"/>
        <w:jc w:val="both"/>
        <w:rPr>
          <w:szCs w:val="24"/>
        </w:rPr>
      </w:pPr>
      <w:r w:rsidRPr="00592EFA">
        <w:rPr>
          <w:szCs w:val="24"/>
        </w:rPr>
        <w:t>greitosios medicinos pagalbos (toliau – GMP) stočių ir (ar) skyrių aprūpinimas GMP automobiliais ir reikalinga įranga, tikslinių teritorijų, kurios numatytos Sveikatos netolygumų mažinimo Lietuvoje veiksmų plane</w:t>
      </w:r>
      <w:r w:rsidR="00047072">
        <w:rPr>
          <w:szCs w:val="24"/>
        </w:rPr>
        <w:t>, pacientams pervežti</w:t>
      </w:r>
      <w:r w:rsidRPr="00592EFA">
        <w:rPr>
          <w:szCs w:val="24"/>
        </w:rPr>
        <w:t>;</w:t>
      </w:r>
    </w:p>
    <w:p w:rsidR="00D5084F" w:rsidRPr="00592EFA" w:rsidRDefault="00D5084F" w:rsidP="00A82801">
      <w:pPr>
        <w:pStyle w:val="Sraopastraipa"/>
        <w:numPr>
          <w:ilvl w:val="1"/>
          <w:numId w:val="2"/>
        </w:numPr>
        <w:tabs>
          <w:tab w:val="left" w:pos="0"/>
          <w:tab w:val="left" w:pos="1260"/>
        </w:tabs>
        <w:ind w:left="0" w:firstLine="709"/>
        <w:jc w:val="both"/>
        <w:rPr>
          <w:szCs w:val="24"/>
        </w:rPr>
      </w:pPr>
      <w:r w:rsidRPr="00592EFA">
        <w:rPr>
          <w:szCs w:val="24"/>
        </w:rPr>
        <w:t>rajoninio lygmens ligoninių aprūpinimas GMP automobiliais ir reikalinga įranga, tikslinių teritorijų, kurios numatytos Sveikatos netolygumų mažinimo Lietuvoje veiksmų plane, pacientams pervežti į sveikatos priežiūros įstaigas;</w:t>
      </w:r>
      <w:r w:rsidR="00047072" w:rsidRPr="00047072">
        <w:rPr>
          <w:bCs/>
          <w:szCs w:val="24"/>
        </w:rPr>
        <w:t xml:space="preserve"> </w:t>
      </w:r>
    </w:p>
    <w:p w:rsidR="007E4D29" w:rsidRDefault="00D5084F" w:rsidP="00A82801">
      <w:pPr>
        <w:pStyle w:val="Sraopastraipa"/>
        <w:numPr>
          <w:ilvl w:val="1"/>
          <w:numId w:val="2"/>
        </w:numPr>
        <w:tabs>
          <w:tab w:val="left" w:pos="0"/>
          <w:tab w:val="left" w:pos="709"/>
          <w:tab w:val="left" w:pos="993"/>
          <w:tab w:val="left" w:pos="1260"/>
        </w:tabs>
        <w:ind w:left="0" w:firstLine="709"/>
        <w:jc w:val="both"/>
      </w:pPr>
      <w:r w:rsidRPr="00D5084F">
        <w:rPr>
          <w:szCs w:val="24"/>
        </w:rPr>
        <w:t>apskričių centrų asmens sveikatos priežiūros įstaigų ir (ar) GMP paslaugas teikiančių asmens sveikatos priežiūros įstaigų aprūpinimas GMP automobiliais ir reikalinga įranga tikslinių teritorijų, kurios numatytos Sveikatos netolygumų mažinimo Lietuvoje veiksmų plane, pacientams pervežti</w:t>
      </w:r>
      <w:r w:rsidR="00047072">
        <w:rPr>
          <w:szCs w:val="24"/>
        </w:rPr>
        <w:t>.</w:t>
      </w:r>
    </w:p>
    <w:p w:rsidR="007E4D29" w:rsidRDefault="007707AB" w:rsidP="00A82801">
      <w:pPr>
        <w:pStyle w:val="Sraopastraipa"/>
        <w:numPr>
          <w:ilvl w:val="0"/>
          <w:numId w:val="2"/>
        </w:numPr>
        <w:tabs>
          <w:tab w:val="left" w:pos="0"/>
          <w:tab w:val="left" w:pos="426"/>
          <w:tab w:val="left" w:pos="851"/>
          <w:tab w:val="left" w:pos="1260"/>
          <w:tab w:val="left" w:pos="1350"/>
          <w:tab w:val="left" w:pos="1440"/>
        </w:tabs>
        <w:ind w:left="0" w:firstLine="709"/>
        <w:jc w:val="both"/>
      </w:pPr>
      <w:r w:rsidRPr="009B0FB0">
        <w:rPr>
          <w:szCs w:val="24"/>
        </w:rPr>
        <w:t>Pagal Aprašą remiamų veiklų valstybės projektų sąrašą numatoma sudaryti iki 201</w:t>
      </w:r>
      <w:r w:rsidR="0013746E">
        <w:rPr>
          <w:szCs w:val="24"/>
        </w:rPr>
        <w:t>6</w:t>
      </w:r>
      <w:r w:rsidRPr="009B0FB0">
        <w:rPr>
          <w:szCs w:val="24"/>
        </w:rPr>
        <w:t xml:space="preserve"> m. </w:t>
      </w:r>
      <w:r w:rsidR="0013746E">
        <w:rPr>
          <w:szCs w:val="24"/>
        </w:rPr>
        <w:t>gruodžio</w:t>
      </w:r>
      <w:r w:rsidRPr="009B0FB0">
        <w:rPr>
          <w:szCs w:val="24"/>
        </w:rPr>
        <w:t xml:space="preserve"> </w:t>
      </w:r>
      <w:r w:rsidR="0013746E">
        <w:rPr>
          <w:szCs w:val="24"/>
        </w:rPr>
        <w:t>3</w:t>
      </w:r>
      <w:r w:rsidRPr="009B0FB0">
        <w:rPr>
          <w:szCs w:val="24"/>
        </w:rPr>
        <w:t>1 d.</w:t>
      </w:r>
    </w:p>
    <w:p w:rsidR="007E4D29" w:rsidRDefault="007E4D29" w:rsidP="00A82801">
      <w:pPr>
        <w:tabs>
          <w:tab w:val="left" w:pos="0"/>
          <w:tab w:val="left" w:pos="426"/>
          <w:tab w:val="left" w:pos="851"/>
        </w:tabs>
        <w:ind w:firstLine="709"/>
        <w:jc w:val="both"/>
        <w:rPr>
          <w:szCs w:val="24"/>
        </w:rPr>
      </w:pPr>
    </w:p>
    <w:p w:rsidR="007E4D29" w:rsidRDefault="007707AB" w:rsidP="00406B40">
      <w:pPr>
        <w:pStyle w:val="Sraopastraipa"/>
        <w:tabs>
          <w:tab w:val="left" w:pos="0"/>
        </w:tabs>
        <w:ind w:left="0"/>
        <w:jc w:val="center"/>
      </w:pPr>
      <w:r w:rsidRPr="00592EFA">
        <w:rPr>
          <w:b/>
          <w:szCs w:val="24"/>
        </w:rPr>
        <w:t>II SKYRIUS</w:t>
      </w:r>
    </w:p>
    <w:p w:rsidR="007E4D29" w:rsidRDefault="007707AB" w:rsidP="00406B40">
      <w:pPr>
        <w:pStyle w:val="Sraopastraipa"/>
        <w:tabs>
          <w:tab w:val="left" w:pos="0"/>
        </w:tabs>
        <w:ind w:left="0"/>
        <w:jc w:val="center"/>
      </w:pPr>
      <w:r w:rsidRPr="00592EFA">
        <w:rPr>
          <w:b/>
          <w:szCs w:val="24"/>
        </w:rPr>
        <w:t>REIKALAVIMAI PAREIŠKĖJAMS IR PARTNERIAMS</w:t>
      </w:r>
    </w:p>
    <w:p w:rsidR="007E4D29" w:rsidRDefault="007E4D29">
      <w:pPr>
        <w:tabs>
          <w:tab w:val="left" w:pos="0"/>
        </w:tabs>
        <w:ind w:firstLine="450"/>
        <w:jc w:val="both"/>
        <w:rPr>
          <w:szCs w:val="24"/>
        </w:rPr>
      </w:pPr>
    </w:p>
    <w:p w:rsidR="007E4D29" w:rsidRDefault="007707AB" w:rsidP="00A82801">
      <w:pPr>
        <w:pStyle w:val="Sraopastraipa"/>
        <w:widowControl w:val="0"/>
        <w:numPr>
          <w:ilvl w:val="0"/>
          <w:numId w:val="2"/>
        </w:numPr>
        <w:tabs>
          <w:tab w:val="left" w:pos="0"/>
          <w:tab w:val="left" w:pos="622"/>
          <w:tab w:val="left" w:pos="1260"/>
        </w:tabs>
        <w:ind w:left="0" w:firstLine="709"/>
        <w:jc w:val="both"/>
      </w:pPr>
      <w:r w:rsidRPr="00592EFA">
        <w:rPr>
          <w:szCs w:val="24"/>
        </w:rPr>
        <w:t xml:space="preserve">Pagal Aprašą </w:t>
      </w:r>
      <w:r w:rsidR="00F323E4" w:rsidRPr="00592EFA">
        <w:rPr>
          <w:szCs w:val="24"/>
        </w:rPr>
        <w:t xml:space="preserve">remiamoms veikloms </w:t>
      </w:r>
      <w:r w:rsidRPr="00592EFA">
        <w:rPr>
          <w:szCs w:val="24"/>
        </w:rPr>
        <w:t>galim</w:t>
      </w:r>
      <w:r w:rsidR="00F323E4" w:rsidRPr="00592EFA">
        <w:rPr>
          <w:szCs w:val="24"/>
        </w:rPr>
        <w:t>as</w:t>
      </w:r>
      <w:r w:rsidRPr="00592EFA">
        <w:rPr>
          <w:szCs w:val="24"/>
        </w:rPr>
        <w:t xml:space="preserve"> pareiškėj</w:t>
      </w:r>
      <w:r w:rsidR="00F323E4" w:rsidRPr="00592EFA">
        <w:rPr>
          <w:szCs w:val="24"/>
        </w:rPr>
        <w:t>as</w:t>
      </w:r>
      <w:r w:rsidRPr="00592EFA">
        <w:rPr>
          <w:szCs w:val="24"/>
        </w:rPr>
        <w:t xml:space="preserve"> yra</w:t>
      </w:r>
      <w:r w:rsidR="000A5AB6">
        <w:rPr>
          <w:szCs w:val="24"/>
        </w:rPr>
        <w:t xml:space="preserve"> Lietuvos Respublikos sveikatos apsaugos ministerija. Partneriai negalimi. </w:t>
      </w:r>
    </w:p>
    <w:p w:rsidR="007E4D29" w:rsidRDefault="007707AB" w:rsidP="00A82801">
      <w:pPr>
        <w:pStyle w:val="Sraopastraipa"/>
        <w:numPr>
          <w:ilvl w:val="0"/>
          <w:numId w:val="2"/>
        </w:numPr>
        <w:tabs>
          <w:tab w:val="left" w:pos="142"/>
          <w:tab w:val="left" w:pos="540"/>
          <w:tab w:val="left" w:pos="851"/>
          <w:tab w:val="left" w:pos="1260"/>
        </w:tabs>
        <w:ind w:left="0" w:firstLine="709"/>
        <w:jc w:val="both"/>
      </w:pPr>
      <w:r w:rsidRPr="00592EFA">
        <w:rPr>
          <w:szCs w:val="24"/>
        </w:rPr>
        <w:t>Pareiškėjas yra tiesiogiai atsakingas už projekto parengimą, įgyvendinimą ir rezultatus</w:t>
      </w:r>
      <w:r w:rsidR="00CB4D56" w:rsidRPr="00592EFA">
        <w:rPr>
          <w:szCs w:val="24"/>
        </w:rPr>
        <w:t>.</w:t>
      </w:r>
    </w:p>
    <w:p w:rsidR="007E4D29" w:rsidRDefault="007E4D29" w:rsidP="00A82801">
      <w:pPr>
        <w:tabs>
          <w:tab w:val="left" w:pos="142"/>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7E4D29" w:rsidRDefault="007707AB" w:rsidP="00406B40">
      <w:pPr>
        <w:tabs>
          <w:tab w:val="left" w:pos="142"/>
          <w:tab w:val="left" w:pos="540"/>
        </w:tabs>
        <w:jc w:val="center"/>
      </w:pPr>
      <w:r w:rsidRPr="00592EFA">
        <w:rPr>
          <w:b/>
          <w:szCs w:val="24"/>
        </w:rPr>
        <w:t>III SKYRIUS</w:t>
      </w:r>
    </w:p>
    <w:p w:rsidR="007E4D29" w:rsidRDefault="007707AB" w:rsidP="00406B40">
      <w:pPr>
        <w:tabs>
          <w:tab w:val="left" w:pos="142"/>
          <w:tab w:val="left" w:pos="540"/>
        </w:tabs>
        <w:jc w:val="center"/>
      </w:pPr>
      <w:r w:rsidRPr="00592EFA">
        <w:rPr>
          <w:b/>
          <w:szCs w:val="24"/>
        </w:rPr>
        <w:t>PROJEKTAMS TAIKOMI REIKALAVIMAI</w:t>
      </w:r>
    </w:p>
    <w:p w:rsidR="007E4D29" w:rsidRDefault="007E4D29" w:rsidP="00A82801">
      <w:pPr>
        <w:tabs>
          <w:tab w:val="left" w:pos="142"/>
          <w:tab w:val="left" w:pos="540"/>
        </w:tabs>
        <w:ind w:firstLine="709"/>
        <w:jc w:val="center"/>
        <w:rPr>
          <w:b/>
          <w:szCs w:val="24"/>
        </w:rPr>
      </w:pPr>
    </w:p>
    <w:p w:rsidR="00592EFA" w:rsidRPr="00592EFA" w:rsidRDefault="00592EFA" w:rsidP="00A82801">
      <w:pPr>
        <w:pStyle w:val="Sraopastraipa"/>
        <w:tabs>
          <w:tab w:val="left" w:pos="142"/>
          <w:tab w:val="left" w:pos="284"/>
          <w:tab w:val="left" w:pos="540"/>
          <w:tab w:val="left" w:pos="851"/>
          <w:tab w:val="left" w:pos="1134"/>
          <w:tab w:val="left" w:pos="1701"/>
        </w:tabs>
        <w:ind w:left="0" w:firstLine="709"/>
        <w:jc w:val="both"/>
        <w:rPr>
          <w:vanish/>
          <w:szCs w:val="24"/>
        </w:rPr>
      </w:pPr>
    </w:p>
    <w:p w:rsidR="007E4D29" w:rsidRDefault="007707AB" w:rsidP="00A82801">
      <w:pPr>
        <w:pStyle w:val="Sraopastraipa"/>
        <w:numPr>
          <w:ilvl w:val="0"/>
          <w:numId w:val="2"/>
        </w:numPr>
        <w:tabs>
          <w:tab w:val="left" w:pos="142"/>
          <w:tab w:val="left" w:pos="284"/>
          <w:tab w:val="left" w:pos="540"/>
          <w:tab w:val="left" w:pos="720"/>
          <w:tab w:val="left" w:pos="1260"/>
          <w:tab w:val="left" w:pos="1701"/>
        </w:tabs>
        <w:ind w:left="0" w:firstLine="709"/>
        <w:jc w:val="both"/>
      </w:pPr>
      <w:r w:rsidRPr="00592EFA">
        <w:rPr>
          <w:szCs w:val="24"/>
        </w:rPr>
        <w:t>Projektas turi atitikti Projektų taisyklių 10 skirsnyje nustatytus bendruosius reikalavimus.</w:t>
      </w:r>
    </w:p>
    <w:p w:rsidR="007E4D29" w:rsidRPr="00394209" w:rsidRDefault="007707AB" w:rsidP="00A82801">
      <w:pPr>
        <w:pStyle w:val="Sraopastraipa"/>
        <w:numPr>
          <w:ilvl w:val="0"/>
          <w:numId w:val="2"/>
        </w:numPr>
        <w:tabs>
          <w:tab w:val="left" w:pos="142"/>
          <w:tab w:val="left" w:pos="284"/>
          <w:tab w:val="left" w:pos="540"/>
          <w:tab w:val="left" w:pos="720"/>
          <w:tab w:val="left" w:pos="1260"/>
        </w:tabs>
        <w:ind w:left="0" w:firstLine="709"/>
        <w:jc w:val="both"/>
      </w:pPr>
      <w:r w:rsidRPr="00394209">
        <w:rPr>
          <w:szCs w:val="24"/>
        </w:rPr>
        <w:t>Projektas turi atitikti š</w:t>
      </w:r>
      <w:r w:rsidR="00D979C5" w:rsidRPr="00394209">
        <w:rPr>
          <w:szCs w:val="24"/>
        </w:rPr>
        <w:t>į</w:t>
      </w:r>
      <w:r w:rsidRPr="00394209">
        <w:rPr>
          <w:szCs w:val="24"/>
        </w:rPr>
        <w:t xml:space="preserve"> special</w:t>
      </w:r>
      <w:r w:rsidR="00D979C5" w:rsidRPr="00394209">
        <w:rPr>
          <w:szCs w:val="24"/>
        </w:rPr>
        <w:t>ųjį</w:t>
      </w:r>
      <w:r w:rsidRPr="00394209">
        <w:rPr>
          <w:szCs w:val="24"/>
        </w:rPr>
        <w:t xml:space="preserve"> projektų atrankos kriterij</w:t>
      </w:r>
      <w:r w:rsidR="00D979C5" w:rsidRPr="00394209">
        <w:rPr>
          <w:szCs w:val="24"/>
        </w:rPr>
        <w:t>ų</w:t>
      </w:r>
      <w:r w:rsidR="00F323E4" w:rsidRPr="00394209">
        <w:t>, patvirtint</w:t>
      </w:r>
      <w:r w:rsidR="00D979C5" w:rsidRPr="00394209">
        <w:t>ą</w:t>
      </w:r>
      <w:r w:rsidR="00F323E4" w:rsidRPr="00394209">
        <w:t xml:space="preserve"> Veiksmų programos stebėsenos komiteto 2016 m.</w:t>
      </w:r>
      <w:r w:rsidR="00671A5F" w:rsidRPr="00394209">
        <w:t xml:space="preserve"> </w:t>
      </w:r>
      <w:r w:rsidR="00F323E4" w:rsidRPr="00394209">
        <w:t>birželio 16</w:t>
      </w:r>
      <w:r w:rsidR="00671A5F" w:rsidRPr="00394209">
        <w:t xml:space="preserve"> </w:t>
      </w:r>
      <w:r w:rsidR="00F323E4" w:rsidRPr="00394209">
        <w:t>d. posėdžio nutarimu Nr.</w:t>
      </w:r>
      <w:proofErr w:type="gramStart"/>
      <w:r w:rsidR="00394209" w:rsidRPr="00394209">
        <w:t xml:space="preserve">         </w:t>
      </w:r>
      <w:proofErr w:type="gramEnd"/>
      <w:r w:rsidRPr="00394209">
        <w:rPr>
          <w:szCs w:val="24"/>
        </w:rPr>
        <w:t>:</w:t>
      </w:r>
    </w:p>
    <w:p w:rsidR="007E4D29" w:rsidRDefault="00E525FD">
      <w:pPr>
        <w:pStyle w:val="Sraopastraipa"/>
        <w:numPr>
          <w:ilvl w:val="1"/>
          <w:numId w:val="2"/>
        </w:numPr>
        <w:tabs>
          <w:tab w:val="left" w:pos="142"/>
          <w:tab w:val="left" w:pos="284"/>
          <w:tab w:val="left" w:pos="540"/>
          <w:tab w:val="left" w:pos="720"/>
          <w:tab w:val="left" w:pos="993"/>
          <w:tab w:val="left" w:pos="1260"/>
        </w:tabs>
        <w:ind w:left="0" w:firstLine="709"/>
        <w:jc w:val="both"/>
      </w:pPr>
      <w:r>
        <w:rPr>
          <w:bCs/>
          <w:szCs w:val="24"/>
          <w:lang w:eastAsia="lt-LT"/>
        </w:rPr>
        <w:t>s</w:t>
      </w:r>
      <w:r w:rsidR="007707AB" w:rsidRPr="00592EFA">
        <w:rPr>
          <w:bCs/>
          <w:szCs w:val="24"/>
          <w:lang w:eastAsia="lt-LT"/>
        </w:rPr>
        <w:t xml:space="preserve">iekti Sveikatos netolygumų mažinimo veiksmų plano 3 priedo („Traumų ir nelaimingų atsitikimų profilaktikos, neįgalumo ir mirtingumo nuo išorinių priežasčių mažinimo krypties aprašas“) </w:t>
      </w:r>
      <w:r w:rsidR="00F323E4" w:rsidRPr="00592EFA">
        <w:rPr>
          <w:bCs/>
          <w:lang w:eastAsia="lt-LT"/>
        </w:rPr>
        <w:t>35 punkte iškelto tikslo, 38 punkte nustatyto uždavinio</w:t>
      </w:r>
      <w:r w:rsidR="00671A5F">
        <w:rPr>
          <w:bCs/>
          <w:lang w:eastAsia="lt-LT"/>
        </w:rPr>
        <w:t xml:space="preserve"> </w:t>
      </w:r>
      <w:r w:rsidR="00F323E4" w:rsidRPr="00592EFA">
        <w:rPr>
          <w:bCs/>
          <w:lang w:eastAsia="lt-LT"/>
        </w:rPr>
        <w:t>ir įgyvendin</w:t>
      </w:r>
      <w:r w:rsidR="002D7E93" w:rsidRPr="00592EFA">
        <w:rPr>
          <w:bCs/>
          <w:lang w:eastAsia="lt-LT"/>
        </w:rPr>
        <w:t>ti</w:t>
      </w:r>
      <w:r w:rsidR="00F323E4" w:rsidRPr="00592EFA">
        <w:rPr>
          <w:bCs/>
          <w:lang w:eastAsia="lt-LT"/>
        </w:rPr>
        <w:t xml:space="preserve"> 38.7.1 ir (arba) 38.7.2 ir (arba) 38.7.3 punktuose numatytas priemones (nustatytas veiklas ir projektų vykdytojus)</w:t>
      </w:r>
      <w:r w:rsidR="00893547">
        <w:rPr>
          <w:bCs/>
          <w:lang w:eastAsia="lt-LT"/>
        </w:rPr>
        <w:t>,</w:t>
      </w:r>
      <w:r w:rsidR="00F323E4" w:rsidRPr="00592EFA">
        <w:rPr>
          <w:bCs/>
          <w:lang w:eastAsia="lt-LT"/>
        </w:rPr>
        <w:t xml:space="preserve"> ir (arba)</w:t>
      </w:r>
    </w:p>
    <w:p w:rsidR="007E4D29" w:rsidRDefault="00E525FD" w:rsidP="00A82801">
      <w:pPr>
        <w:pStyle w:val="Sraopastraipa"/>
        <w:numPr>
          <w:ilvl w:val="1"/>
          <w:numId w:val="2"/>
        </w:numPr>
        <w:tabs>
          <w:tab w:val="left" w:pos="142"/>
          <w:tab w:val="left" w:pos="540"/>
          <w:tab w:val="left" w:pos="720"/>
          <w:tab w:val="left" w:pos="990"/>
          <w:tab w:val="left" w:pos="1260"/>
        </w:tabs>
        <w:ind w:left="0" w:firstLine="709"/>
        <w:jc w:val="both"/>
      </w:pPr>
      <w:r>
        <w:rPr>
          <w:bCs/>
          <w:szCs w:val="24"/>
          <w:lang w:eastAsia="lt-LT"/>
        </w:rPr>
        <w:t>s</w:t>
      </w:r>
      <w:r w:rsidR="007707AB" w:rsidRPr="00592EFA">
        <w:rPr>
          <w:bCs/>
          <w:szCs w:val="24"/>
          <w:lang w:eastAsia="lt-LT"/>
        </w:rPr>
        <w:t xml:space="preserve">iekti Sveikatos netolygumų mažinimo veiksmų plano 4 priede („Sergamumo ir pirmalaikio mirtingumo nuo kraujotakos sistemos ligų mažinimo krypties aprašas“) </w:t>
      </w:r>
      <w:r w:rsidR="002D7E93" w:rsidRPr="00592EFA">
        <w:rPr>
          <w:bCs/>
          <w:lang w:eastAsia="lt-LT"/>
        </w:rPr>
        <w:t>29 punkte iškelto tikslo,</w:t>
      </w:r>
      <w:r w:rsidR="00671A5F">
        <w:rPr>
          <w:bCs/>
          <w:lang w:eastAsia="lt-LT"/>
        </w:rPr>
        <w:t xml:space="preserve"> </w:t>
      </w:r>
      <w:r w:rsidR="002D7E93" w:rsidRPr="00592EFA">
        <w:rPr>
          <w:bCs/>
          <w:lang w:eastAsia="lt-LT"/>
        </w:rPr>
        <w:t>33 punkte nustatyto uždavinio ir įgyvendinti 33.1.8.1</w:t>
      </w:r>
      <w:r w:rsidR="00671A5F">
        <w:rPr>
          <w:bCs/>
          <w:lang w:eastAsia="lt-LT"/>
        </w:rPr>
        <w:t xml:space="preserve"> </w:t>
      </w:r>
      <w:r w:rsidR="002D7E93" w:rsidRPr="00592EFA">
        <w:rPr>
          <w:bCs/>
          <w:lang w:eastAsia="lt-LT"/>
        </w:rPr>
        <w:t>ir (arba) 33.1.8.2 ir (arba) 33.1.8.3 punktuose nustatytas priemones (nustatytas veiklas ir projektų vykdytojus)</w:t>
      </w:r>
      <w:r w:rsidR="00893547">
        <w:rPr>
          <w:bCs/>
          <w:lang w:eastAsia="lt-LT"/>
        </w:rPr>
        <w:t>,</w:t>
      </w:r>
      <w:r w:rsidR="002D7E93" w:rsidRPr="00592EFA">
        <w:rPr>
          <w:bCs/>
          <w:lang w:eastAsia="lt-LT"/>
        </w:rPr>
        <w:t xml:space="preserve"> ir (arba)</w:t>
      </w:r>
    </w:p>
    <w:p w:rsidR="002D7E93" w:rsidRPr="00592EFA" w:rsidRDefault="00E525FD" w:rsidP="00A82801">
      <w:pPr>
        <w:pStyle w:val="Sraopastraipa"/>
        <w:numPr>
          <w:ilvl w:val="1"/>
          <w:numId w:val="2"/>
        </w:numPr>
        <w:tabs>
          <w:tab w:val="left" w:pos="142"/>
          <w:tab w:val="left" w:pos="284"/>
          <w:tab w:val="left" w:pos="540"/>
          <w:tab w:val="left" w:pos="720"/>
          <w:tab w:val="left" w:pos="993"/>
          <w:tab w:val="left" w:pos="1260"/>
        </w:tabs>
        <w:ind w:left="0" w:firstLine="709"/>
        <w:jc w:val="both"/>
        <w:rPr>
          <w:bCs/>
          <w:lang w:eastAsia="lt-LT"/>
        </w:rPr>
      </w:pPr>
      <w:r>
        <w:rPr>
          <w:bCs/>
          <w:szCs w:val="24"/>
          <w:lang w:eastAsia="lt-LT"/>
        </w:rPr>
        <w:t>s</w:t>
      </w:r>
      <w:r w:rsidR="007707AB" w:rsidRPr="00592EFA">
        <w:rPr>
          <w:bCs/>
          <w:szCs w:val="24"/>
          <w:lang w:eastAsia="lt-LT"/>
        </w:rPr>
        <w:t xml:space="preserve">iekti Sveikatos netolygumų mažinimo veiksmų plano 5 priedo „Sergamumo ir pirmalaikio mirtingumo nuo galvos smegenų kraujotakos ligų mažinimo krypties aprašas“ </w:t>
      </w:r>
      <w:r w:rsidR="002D7E93" w:rsidRPr="00592EFA">
        <w:rPr>
          <w:bCs/>
          <w:lang w:eastAsia="lt-LT"/>
        </w:rPr>
        <w:t xml:space="preserve">siekti 20 punkte nustatyto tikslo, 24 punkte iškelto uždavinio ir įgyvendinti 24.2.2.1 ir (arba) 24.2.2.2 ir (arba) 24.2.2.3 punktuose nustatytas priemones (nustatytas veiklas ir projektų vykdytojus). </w:t>
      </w:r>
    </w:p>
    <w:p w:rsidR="007E4D29" w:rsidRDefault="007707AB" w:rsidP="00A82801">
      <w:pPr>
        <w:pStyle w:val="Sraopastraipa"/>
        <w:numPr>
          <w:ilvl w:val="0"/>
          <w:numId w:val="2"/>
        </w:numPr>
        <w:tabs>
          <w:tab w:val="left" w:pos="142"/>
          <w:tab w:val="left" w:pos="284"/>
          <w:tab w:val="left" w:pos="540"/>
          <w:tab w:val="left" w:pos="720"/>
          <w:tab w:val="left" w:pos="1260"/>
        </w:tabs>
        <w:ind w:left="0" w:firstLine="709"/>
        <w:jc w:val="both"/>
      </w:pPr>
      <w:r w:rsidRPr="00592EFA">
        <w:rPr>
          <w:szCs w:val="24"/>
        </w:rPr>
        <w:t>Pagal šį Aprašą nefinansuojami didelės apimties projektai.</w:t>
      </w:r>
    </w:p>
    <w:p w:rsidR="007E4D29" w:rsidRDefault="007707AB" w:rsidP="00A82801">
      <w:pPr>
        <w:pStyle w:val="Sraopastraipa"/>
        <w:numPr>
          <w:ilvl w:val="0"/>
          <w:numId w:val="2"/>
        </w:numPr>
        <w:tabs>
          <w:tab w:val="left" w:pos="142"/>
          <w:tab w:val="left" w:pos="284"/>
          <w:tab w:val="left" w:pos="426"/>
          <w:tab w:val="left" w:pos="540"/>
          <w:tab w:val="left" w:pos="720"/>
          <w:tab w:val="left" w:pos="1260"/>
        </w:tabs>
        <w:ind w:left="0" w:firstLine="709"/>
        <w:jc w:val="both"/>
      </w:pPr>
      <w:r w:rsidRPr="00592EFA">
        <w:rPr>
          <w:szCs w:val="24"/>
        </w:rPr>
        <w:t>Teikiamų pagal Aprašą projektų veikl</w:t>
      </w:r>
      <w:r w:rsidR="00270709">
        <w:rPr>
          <w:szCs w:val="24"/>
        </w:rPr>
        <w:t xml:space="preserve">ų įgyvendinimo trukmė </w:t>
      </w:r>
      <w:r w:rsidRPr="00592EFA">
        <w:rPr>
          <w:szCs w:val="24"/>
        </w:rPr>
        <w:t xml:space="preserve">turi būti ne </w:t>
      </w:r>
      <w:r w:rsidR="00270709">
        <w:rPr>
          <w:szCs w:val="24"/>
        </w:rPr>
        <w:t>ilgesnė kaip</w:t>
      </w:r>
      <w:r w:rsidRPr="00592EFA">
        <w:rPr>
          <w:szCs w:val="24"/>
        </w:rPr>
        <w:t xml:space="preserve"> 24 mėnesi</w:t>
      </w:r>
      <w:r w:rsidR="00270709">
        <w:rPr>
          <w:szCs w:val="24"/>
        </w:rPr>
        <w:t>ai</w:t>
      </w:r>
      <w:r w:rsidRPr="00592EFA">
        <w:rPr>
          <w:szCs w:val="24"/>
        </w:rPr>
        <w:t xml:space="preserve"> po </w:t>
      </w:r>
      <w:r w:rsidR="00270709">
        <w:rPr>
          <w:szCs w:val="24"/>
        </w:rPr>
        <w:t xml:space="preserve">projekto </w:t>
      </w:r>
      <w:r w:rsidRPr="00592EFA">
        <w:rPr>
          <w:szCs w:val="24"/>
        </w:rPr>
        <w:t>sutarties pasirašymo</w:t>
      </w:r>
      <w:r w:rsidR="00270709">
        <w:rPr>
          <w:szCs w:val="24"/>
        </w:rPr>
        <w:t xml:space="preserve"> dienos</w:t>
      </w:r>
      <w:r w:rsidR="00726357">
        <w:rPr>
          <w:szCs w:val="24"/>
        </w:rPr>
        <w:t>.</w:t>
      </w:r>
    </w:p>
    <w:p w:rsidR="007E4D29" w:rsidRPr="002D7E93" w:rsidRDefault="001570C9" w:rsidP="00A82801">
      <w:pPr>
        <w:pStyle w:val="Sraopastraipa"/>
        <w:numPr>
          <w:ilvl w:val="0"/>
          <w:numId w:val="2"/>
        </w:numPr>
        <w:tabs>
          <w:tab w:val="left" w:pos="142"/>
          <w:tab w:val="left" w:pos="284"/>
          <w:tab w:val="left" w:pos="426"/>
          <w:tab w:val="left" w:pos="540"/>
          <w:tab w:val="left" w:pos="720"/>
          <w:tab w:val="left" w:pos="1260"/>
        </w:tabs>
        <w:ind w:left="0" w:firstLine="709"/>
        <w:jc w:val="both"/>
      </w:pPr>
      <w:r>
        <w:t>Tam tikrais atvejais dėl objektyvių priežasčių, kurių projekto vykdytojas negalėjo numatyti paraiškos pateikimo ir vertinimo metu</w:t>
      </w:r>
      <w:r w:rsidRPr="00592EFA">
        <w:rPr>
          <w:color w:val="1F497D"/>
        </w:rPr>
        <w:t>,</w:t>
      </w:r>
      <w:r>
        <w:t xml:space="preserve"> Projektų taisyklių nustatyta tvarka, projekto vykdymo laikotarpis gali būti pratęstas, bet ne ilgiau kaip iki 2023 m. rugsėjo 1 d.</w:t>
      </w:r>
      <w:r w:rsidR="00270709">
        <w:t xml:space="preserve"> ir nepažeidžiant Projektų taisyklių 213.1 ir 213.5 papunkčiuose nustatytų terminų.</w:t>
      </w:r>
    </w:p>
    <w:p w:rsidR="007E4D29" w:rsidRDefault="007707AB" w:rsidP="00A82801">
      <w:pPr>
        <w:pStyle w:val="Sraopastraipa"/>
        <w:numPr>
          <w:ilvl w:val="0"/>
          <w:numId w:val="2"/>
        </w:numPr>
        <w:tabs>
          <w:tab w:val="left" w:pos="142"/>
          <w:tab w:val="left" w:pos="284"/>
          <w:tab w:val="left" w:pos="426"/>
          <w:tab w:val="left" w:pos="540"/>
          <w:tab w:val="left" w:pos="720"/>
          <w:tab w:val="left" w:pos="1260"/>
        </w:tabs>
        <w:ind w:left="0" w:firstLine="709"/>
        <w:jc w:val="both"/>
      </w:pPr>
      <w:r w:rsidRPr="00592EFA">
        <w:rPr>
          <w:szCs w:val="24"/>
        </w:rPr>
        <w:t>Projekto veiklos turi būti vykdomos tik Lietuvos Respublikoje.</w:t>
      </w:r>
    </w:p>
    <w:p w:rsidR="007E4D29" w:rsidRDefault="007707AB" w:rsidP="00A82801">
      <w:pPr>
        <w:pStyle w:val="Sraopastraipa"/>
        <w:widowControl w:val="0"/>
        <w:numPr>
          <w:ilvl w:val="0"/>
          <w:numId w:val="2"/>
        </w:numPr>
        <w:tabs>
          <w:tab w:val="left" w:pos="142"/>
          <w:tab w:val="left" w:pos="426"/>
          <w:tab w:val="left" w:pos="540"/>
          <w:tab w:val="left" w:pos="622"/>
          <w:tab w:val="left" w:pos="720"/>
          <w:tab w:val="left" w:pos="1260"/>
        </w:tabs>
        <w:ind w:left="0" w:firstLine="709"/>
        <w:jc w:val="both"/>
      </w:pPr>
      <w:r w:rsidRPr="00592EFA">
        <w:rPr>
          <w:szCs w:val="24"/>
        </w:rPr>
        <w:t xml:space="preserve">Projektu turi būti siekiama </w:t>
      </w:r>
      <w:r w:rsidR="004C7506" w:rsidRPr="00592EFA">
        <w:rPr>
          <w:rFonts w:eastAsia="AngsanaUPC"/>
          <w:bCs/>
          <w:iCs/>
          <w:szCs w:val="24"/>
          <w:lang w:eastAsia="lt-LT"/>
        </w:rPr>
        <w:t>stebėsenos rodiklio</w:t>
      </w:r>
      <w:r w:rsidRPr="00592EFA">
        <w:rPr>
          <w:rFonts w:eastAsia="AngsanaUPC"/>
          <w:bCs/>
          <w:iCs/>
          <w:szCs w:val="24"/>
          <w:lang w:eastAsia="lt-LT"/>
        </w:rPr>
        <w:t xml:space="preserve">, </w:t>
      </w:r>
      <w:r w:rsidR="004C7506" w:rsidRPr="00592EFA">
        <w:rPr>
          <w:szCs w:val="24"/>
        </w:rPr>
        <w:t>kurio skaičiavim</w:t>
      </w:r>
      <w:r w:rsidR="00B33D49">
        <w:rPr>
          <w:szCs w:val="24"/>
        </w:rPr>
        <w:t>as</w:t>
      </w:r>
      <w:r w:rsidR="004C7506" w:rsidRPr="00592EFA">
        <w:rPr>
          <w:szCs w:val="24"/>
        </w:rPr>
        <w:t xml:space="preserve"> </w:t>
      </w:r>
      <w:r w:rsidRPr="00592EFA">
        <w:rPr>
          <w:szCs w:val="24"/>
        </w:rPr>
        <w:t>patvirtint</w:t>
      </w:r>
      <w:r w:rsidR="00270709">
        <w:rPr>
          <w:szCs w:val="24"/>
        </w:rPr>
        <w:t>as</w:t>
      </w:r>
      <w:r w:rsidRPr="00592EFA">
        <w:rPr>
          <w:szCs w:val="24"/>
        </w:rPr>
        <w:t xml:space="preserve"> </w:t>
      </w:r>
      <w:r w:rsidR="00270709" w:rsidRPr="00270709">
        <w:rPr>
          <w:szCs w:val="24"/>
        </w:rPr>
        <w:t>Veiksmų programos stebėse</w:t>
      </w:r>
      <w:r w:rsidR="00B33D49">
        <w:rPr>
          <w:szCs w:val="24"/>
        </w:rPr>
        <w:t>nos rodiklių skaičiavimo apraše</w:t>
      </w:r>
      <w:r w:rsidRPr="00592EFA">
        <w:rPr>
          <w:szCs w:val="24"/>
        </w:rPr>
        <w:t>:</w:t>
      </w:r>
    </w:p>
    <w:p w:rsidR="007E4D29" w:rsidRDefault="007E4D29" w:rsidP="00592EFA">
      <w:pPr>
        <w:widowControl w:val="0"/>
        <w:tabs>
          <w:tab w:val="left" w:pos="0"/>
          <w:tab w:val="left" w:pos="426"/>
          <w:tab w:val="left" w:pos="622"/>
          <w:tab w:val="left" w:pos="851"/>
        </w:tabs>
        <w:ind w:left="450"/>
        <w:jc w:val="both"/>
      </w:pPr>
    </w:p>
    <w:tbl>
      <w:tblPr>
        <w:tblW w:w="10031" w:type="dxa"/>
        <w:tblCellMar>
          <w:left w:w="10" w:type="dxa"/>
          <w:right w:w="10" w:type="dxa"/>
        </w:tblCellMar>
        <w:tblLook w:val="0000" w:firstRow="0" w:lastRow="0" w:firstColumn="0" w:lastColumn="0" w:noHBand="0" w:noVBand="0"/>
      </w:tblPr>
      <w:tblGrid>
        <w:gridCol w:w="603"/>
        <w:gridCol w:w="1097"/>
        <w:gridCol w:w="6205"/>
        <w:gridCol w:w="2126"/>
      </w:tblGrid>
      <w:tr w:rsidR="00F326FD" w:rsidTr="00362CBF">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6FD" w:rsidRPr="00592EFA" w:rsidRDefault="00F326FD" w:rsidP="00362CBF">
            <w:pPr>
              <w:jc w:val="center"/>
              <w:rPr>
                <w:b/>
                <w:szCs w:val="24"/>
              </w:rPr>
            </w:pPr>
            <w:r w:rsidRPr="00592EFA">
              <w:rPr>
                <w:b/>
                <w:szCs w:val="24"/>
              </w:rPr>
              <w:lastRenderedPageBreak/>
              <w:t>Eil. Nr.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6FD" w:rsidRPr="00592EFA" w:rsidRDefault="00F326FD" w:rsidP="00362CBF">
            <w:pPr>
              <w:jc w:val="center"/>
              <w:rPr>
                <w:b/>
                <w:szCs w:val="24"/>
              </w:rPr>
            </w:pPr>
            <w:r w:rsidRPr="00592EFA">
              <w:rPr>
                <w:b/>
                <w:szCs w:val="24"/>
              </w:rPr>
              <w:t>Rodiklio kodas</w:t>
            </w:r>
          </w:p>
        </w:tc>
        <w:tc>
          <w:tcPr>
            <w:tcW w:w="6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6FD" w:rsidRPr="00592EFA" w:rsidRDefault="00F326FD" w:rsidP="00362CBF">
            <w:pPr>
              <w:jc w:val="center"/>
              <w:rPr>
                <w:b/>
                <w:szCs w:val="24"/>
              </w:rPr>
            </w:pPr>
            <w:r w:rsidRPr="00592EFA">
              <w:rPr>
                <w:b/>
                <w:szCs w:val="24"/>
              </w:rPr>
              <w:t>Rodiklio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6FD" w:rsidRPr="00592EFA" w:rsidRDefault="00F326FD" w:rsidP="00362CBF">
            <w:pPr>
              <w:jc w:val="center"/>
              <w:rPr>
                <w:b/>
                <w:szCs w:val="24"/>
              </w:rPr>
            </w:pPr>
            <w:r w:rsidRPr="00592EFA">
              <w:rPr>
                <w:b/>
                <w:szCs w:val="24"/>
              </w:rPr>
              <w:t>Siektina reikšmė 2023 m.</w:t>
            </w:r>
          </w:p>
        </w:tc>
      </w:tr>
      <w:tr w:rsidR="00F326FD" w:rsidTr="00362CBF">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6FD" w:rsidRPr="00592EFA" w:rsidRDefault="00F326FD" w:rsidP="00592EFA">
            <w:pPr>
              <w:rPr>
                <w:szCs w:val="24"/>
              </w:rPr>
            </w:pPr>
            <w:r w:rsidRPr="00592EFA">
              <w:rPr>
                <w:szCs w:val="24"/>
              </w:rPr>
              <w:t>1.</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6FD" w:rsidRPr="00592EFA" w:rsidRDefault="00F326FD" w:rsidP="00592EFA">
            <w:pPr>
              <w:widowControl w:val="0"/>
              <w:tabs>
                <w:tab w:val="left" w:pos="0"/>
                <w:tab w:val="left" w:pos="622"/>
              </w:tabs>
              <w:jc w:val="both"/>
              <w:rPr>
                <w:szCs w:val="24"/>
              </w:rPr>
            </w:pPr>
            <w:r w:rsidRPr="00592EFA">
              <w:rPr>
                <w:szCs w:val="24"/>
              </w:rPr>
              <w:t>P.S.363</w:t>
            </w:r>
          </w:p>
        </w:tc>
        <w:tc>
          <w:tcPr>
            <w:tcW w:w="6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6FD" w:rsidRPr="00592EFA" w:rsidRDefault="00F326FD" w:rsidP="00592EFA">
            <w:pPr>
              <w:widowControl w:val="0"/>
              <w:tabs>
                <w:tab w:val="left" w:pos="0"/>
                <w:tab w:val="left" w:pos="622"/>
              </w:tabs>
              <w:jc w:val="both"/>
              <w:rPr>
                <w:szCs w:val="24"/>
              </w:rPr>
            </w:pPr>
            <w:r w:rsidRPr="00592EFA">
              <w:rPr>
                <w:szCs w:val="24"/>
              </w:rPr>
              <w:t>„Viešąsias sveikatos priežiūros paslaugas teikiančių asmens sveikatos priežiūros įstaigų, kuriose modernizuota paslaugų teikimo infrastruktūra, skaičius“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6FD" w:rsidRPr="00592EFA" w:rsidRDefault="00F326FD" w:rsidP="000D3F09">
            <w:pPr>
              <w:jc w:val="center"/>
              <w:rPr>
                <w:szCs w:val="24"/>
              </w:rPr>
            </w:pPr>
            <w:r w:rsidRPr="00592EFA">
              <w:rPr>
                <w:szCs w:val="24"/>
              </w:rPr>
              <w:t>50</w:t>
            </w:r>
          </w:p>
        </w:tc>
      </w:tr>
    </w:tbl>
    <w:p w:rsidR="007E4D29" w:rsidRDefault="007E4D29" w:rsidP="00592EFA">
      <w:pPr>
        <w:tabs>
          <w:tab w:val="left" w:pos="0"/>
        </w:tabs>
        <w:ind w:left="810"/>
        <w:jc w:val="both"/>
      </w:pPr>
    </w:p>
    <w:p w:rsidR="007E4D29" w:rsidRDefault="007707AB" w:rsidP="00362CBF">
      <w:pPr>
        <w:pStyle w:val="Sraopastraipa"/>
        <w:numPr>
          <w:ilvl w:val="0"/>
          <w:numId w:val="2"/>
        </w:numPr>
        <w:tabs>
          <w:tab w:val="left" w:pos="0"/>
          <w:tab w:val="left" w:pos="567"/>
          <w:tab w:val="left" w:pos="1260"/>
          <w:tab w:val="left" w:pos="1440"/>
        </w:tabs>
        <w:ind w:left="0" w:firstLine="709"/>
        <w:jc w:val="both"/>
      </w:pPr>
      <w:r w:rsidRPr="00592EFA">
        <w:rPr>
          <w:szCs w:val="24"/>
        </w:rPr>
        <w:t xml:space="preserve">Projekto </w:t>
      </w:r>
      <w:proofErr w:type="spellStart"/>
      <w:r w:rsidRPr="00592EFA">
        <w:rPr>
          <w:szCs w:val="24"/>
        </w:rPr>
        <w:t>parengtumui</w:t>
      </w:r>
      <w:proofErr w:type="spellEnd"/>
      <w:r w:rsidRPr="00592EFA">
        <w:rPr>
          <w:szCs w:val="24"/>
        </w:rPr>
        <w:t xml:space="preserve"> </w:t>
      </w:r>
      <w:r w:rsidR="00862E18" w:rsidRPr="00592EFA">
        <w:rPr>
          <w:szCs w:val="24"/>
        </w:rPr>
        <w:t>reikalavimai netaikomi</w:t>
      </w:r>
      <w:r w:rsidRPr="00592EFA">
        <w:rPr>
          <w:szCs w:val="24"/>
        </w:rPr>
        <w:t>.</w:t>
      </w:r>
    </w:p>
    <w:p w:rsidR="007E4D29" w:rsidRDefault="00445CF6" w:rsidP="00362CBF">
      <w:pPr>
        <w:pStyle w:val="Sraopastraipa"/>
        <w:numPr>
          <w:ilvl w:val="0"/>
          <w:numId w:val="2"/>
        </w:numPr>
        <w:tabs>
          <w:tab w:val="left" w:pos="0"/>
          <w:tab w:val="left" w:pos="567"/>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7C0FA3">
        <w:t xml:space="preserve">Negali būti numatyti projekto apribojimai, kurie turėtų neigiamą poveikį </w:t>
      </w:r>
      <w:r>
        <w:t>moterų ir vyrų</w:t>
      </w:r>
      <w:r w:rsidRPr="007C0FA3">
        <w:t xml:space="preserve"> lygybės ir nediskriminavimo dėl lyties, rasės, tautybės, kalbos, kilmės, socialinės padėties, tikėjimo, įsitikinimų ar pažiūrų, amžiaus, negalios, lytinės orientacijos, etninės priklausomybės, religijos principų įgyvendinimui.</w:t>
      </w:r>
    </w:p>
    <w:p w:rsidR="007E4D29" w:rsidRDefault="007707AB" w:rsidP="00362CBF">
      <w:pPr>
        <w:pStyle w:val="Sraopastraipa"/>
        <w:numPr>
          <w:ilvl w:val="0"/>
          <w:numId w:val="2"/>
        </w:numPr>
        <w:tabs>
          <w:tab w:val="left" w:pos="0"/>
          <w:tab w:val="left" w:pos="567"/>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592EFA">
        <w:rPr>
          <w:szCs w:val="24"/>
          <w:lang w:eastAsia="lt-LT"/>
        </w:rPr>
        <w:t>Neturi būti numatyti projekto veiksmai, kurie turėtų neigiamą poveikį darnaus vystymosi principo įgyvendinimui.</w:t>
      </w:r>
    </w:p>
    <w:p w:rsidR="007E4D29" w:rsidRPr="00513EA2" w:rsidRDefault="00445CF6" w:rsidP="00362CBF">
      <w:pPr>
        <w:pStyle w:val="Sraopastraipa"/>
        <w:numPr>
          <w:ilvl w:val="0"/>
          <w:numId w:val="2"/>
        </w:numPr>
        <w:tabs>
          <w:tab w:val="left" w:pos="0"/>
          <w:tab w:val="left" w:pos="567"/>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7C0FA3">
        <w:t xml:space="preserve">Pagal Aprašą valstybės pagalba, kaip ji apibrėžta Sutarties dėl Europos Sąjungos veikimo (OL 2010 C 83, p. 47) 107 straipsnyje, </w:t>
      </w:r>
      <w:r w:rsidRPr="00592EFA">
        <w:rPr>
          <w:color w:val="000000" w:themeColor="text1"/>
        </w:rPr>
        <w:t xml:space="preserve">ir </w:t>
      </w:r>
      <w:proofErr w:type="spellStart"/>
      <w:r w:rsidRPr="00592EFA">
        <w:rPr>
          <w:i/>
          <w:color w:val="000000" w:themeColor="text1"/>
        </w:rPr>
        <w:t>de</w:t>
      </w:r>
      <w:proofErr w:type="spellEnd"/>
      <w:r w:rsidRPr="00592EFA">
        <w:rPr>
          <w:i/>
          <w:color w:val="000000" w:themeColor="text1"/>
        </w:rPr>
        <w:t xml:space="preserve"> </w:t>
      </w:r>
      <w:proofErr w:type="spellStart"/>
      <w:r w:rsidRPr="00592EFA">
        <w:rPr>
          <w:i/>
          <w:color w:val="000000" w:themeColor="text1"/>
        </w:rPr>
        <w:t>minimis</w:t>
      </w:r>
      <w:proofErr w:type="spellEnd"/>
      <w:r w:rsidRPr="00592EFA">
        <w:rPr>
          <w:i/>
          <w:color w:val="000000" w:themeColor="text1"/>
        </w:rPr>
        <w:t xml:space="preserve"> </w:t>
      </w:r>
      <w:r w:rsidRPr="00592EFA">
        <w:rPr>
          <w:color w:val="000000" w:themeColor="text1"/>
        </w:rPr>
        <w:t xml:space="preserve">pagalba, kuri atitinka 2013 m. gruodžio 18 d. Komisijos reglamento (ES) Nr. 1407/2013 dėl Sutarties dėl Europos Sąjungos veikimo 107 ir 108 straipsnių taikymo </w:t>
      </w:r>
      <w:proofErr w:type="spellStart"/>
      <w:r w:rsidRPr="00592EFA">
        <w:rPr>
          <w:i/>
          <w:color w:val="000000" w:themeColor="text1"/>
        </w:rPr>
        <w:t>de</w:t>
      </w:r>
      <w:proofErr w:type="spellEnd"/>
      <w:r w:rsidRPr="00592EFA">
        <w:rPr>
          <w:i/>
          <w:color w:val="000000" w:themeColor="text1"/>
        </w:rPr>
        <w:t xml:space="preserve"> </w:t>
      </w:r>
      <w:proofErr w:type="spellStart"/>
      <w:r w:rsidRPr="00592EFA">
        <w:rPr>
          <w:i/>
          <w:color w:val="000000" w:themeColor="text1"/>
        </w:rPr>
        <w:t>minimis</w:t>
      </w:r>
      <w:proofErr w:type="spellEnd"/>
      <w:r w:rsidRPr="00592EFA">
        <w:rPr>
          <w:i/>
          <w:color w:val="000000" w:themeColor="text1"/>
        </w:rPr>
        <w:t xml:space="preserve"> </w:t>
      </w:r>
      <w:r w:rsidRPr="00592EFA">
        <w:rPr>
          <w:color w:val="000000" w:themeColor="text1"/>
        </w:rPr>
        <w:t xml:space="preserve">pagalbai (OL 2013 L 352, p. 1) nuostatas, </w:t>
      </w:r>
      <w:r w:rsidRPr="00513EA2">
        <w:t>neteikiama.</w:t>
      </w:r>
    </w:p>
    <w:p w:rsidR="007E4D29" w:rsidRPr="00513EA2" w:rsidRDefault="007707AB" w:rsidP="00362CBF">
      <w:pPr>
        <w:pStyle w:val="Sraopastraipa"/>
        <w:numPr>
          <w:ilvl w:val="0"/>
          <w:numId w:val="2"/>
        </w:numPr>
        <w:tabs>
          <w:tab w:val="left" w:pos="0"/>
          <w:tab w:val="left" w:pos="567"/>
          <w:tab w:val="left" w:pos="851"/>
          <w:tab w:val="left" w:pos="1260"/>
        </w:tabs>
        <w:ind w:left="0" w:firstLine="709"/>
        <w:jc w:val="both"/>
      </w:pPr>
      <w:r w:rsidRPr="00592EFA">
        <w:rPr>
          <w:szCs w:val="24"/>
        </w:rPr>
        <w:t xml:space="preserve">Bendras kiekvieno tipo GMP automobilių kiekis negali būti didesnis, nei tai numatyta </w:t>
      </w:r>
      <w:r w:rsidR="005E3387">
        <w:rPr>
          <w:szCs w:val="24"/>
        </w:rPr>
        <w:t>GMP automobilių parko atnaujinimo programoje</w:t>
      </w:r>
      <w:r w:rsidR="005E3387" w:rsidRPr="00592EFA">
        <w:rPr>
          <w:szCs w:val="24"/>
        </w:rPr>
        <w:t xml:space="preserve"> </w:t>
      </w:r>
      <w:r w:rsidRPr="00592EFA">
        <w:rPr>
          <w:szCs w:val="24"/>
        </w:rPr>
        <w:t>arba kituose teisės aktuose, patvirtintuose Lietuvos Respublikos sveikatos apsaugos ministro įsakymu.</w:t>
      </w:r>
    </w:p>
    <w:p w:rsidR="007E4D29" w:rsidRPr="005E3387" w:rsidRDefault="007707AB" w:rsidP="00362CBF">
      <w:pPr>
        <w:pStyle w:val="Sraopastraipa"/>
        <w:numPr>
          <w:ilvl w:val="0"/>
          <w:numId w:val="2"/>
        </w:numPr>
        <w:tabs>
          <w:tab w:val="left" w:pos="0"/>
          <w:tab w:val="left" w:pos="567"/>
          <w:tab w:val="left" w:pos="709"/>
          <w:tab w:val="left" w:pos="851"/>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592EFA">
        <w:rPr>
          <w:szCs w:val="24"/>
          <w:lang w:eastAsia="lt-LT"/>
        </w:rPr>
        <w:t xml:space="preserve">Konkretus įsigyjamų C tipo GMP automobilių paskirstymas asmens sveikatos priežiūros įstaigoms </w:t>
      </w:r>
      <w:r w:rsidR="00C87905" w:rsidRPr="00971B1A">
        <w:rPr>
          <w:szCs w:val="24"/>
          <w:lang w:eastAsia="lt-LT"/>
        </w:rPr>
        <w:t>bus</w:t>
      </w:r>
      <w:r w:rsidRPr="00592EFA">
        <w:rPr>
          <w:szCs w:val="24"/>
          <w:lang w:eastAsia="lt-LT"/>
        </w:rPr>
        <w:t xml:space="preserve"> </w:t>
      </w:r>
      <w:r w:rsidR="00345CE5" w:rsidRPr="00592EFA">
        <w:rPr>
          <w:szCs w:val="24"/>
          <w:lang w:eastAsia="lt-LT"/>
        </w:rPr>
        <w:t xml:space="preserve">nustatytas </w:t>
      </w:r>
      <w:r w:rsidR="00C87905" w:rsidRPr="00971B1A">
        <w:rPr>
          <w:szCs w:val="24"/>
          <w:lang w:eastAsia="lt-LT"/>
        </w:rPr>
        <w:t xml:space="preserve">atskiru </w:t>
      </w:r>
      <w:r w:rsidR="00345CE5" w:rsidRPr="00592EFA">
        <w:rPr>
          <w:szCs w:val="24"/>
          <w:lang w:eastAsia="lt-LT"/>
        </w:rPr>
        <w:t xml:space="preserve">sveikatos apsaugos ministro </w:t>
      </w:r>
      <w:r w:rsidR="00C87905" w:rsidRPr="00971B1A">
        <w:rPr>
          <w:szCs w:val="24"/>
          <w:lang w:eastAsia="lt-LT"/>
        </w:rPr>
        <w:t>įsakymu</w:t>
      </w:r>
      <w:r w:rsidR="00345CE5" w:rsidRPr="00A715D0">
        <w:rPr>
          <w:szCs w:val="24"/>
          <w:lang w:eastAsia="lt-LT"/>
        </w:rPr>
        <w:t>.</w:t>
      </w:r>
    </w:p>
    <w:p w:rsidR="007E4D29" w:rsidRDefault="007E4D29" w:rsidP="002446F9">
      <w:pPr>
        <w:tabs>
          <w:tab w:val="left" w:pos="0"/>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10"/>
        <w:jc w:val="both"/>
      </w:pPr>
    </w:p>
    <w:p w:rsidR="007E4D29" w:rsidRDefault="007707AB" w:rsidP="00362CBF">
      <w:pPr>
        <w:tabs>
          <w:tab w:val="left" w:pos="0"/>
          <w:tab w:val="left" w:pos="567"/>
          <w:tab w:val="left" w:pos="1260"/>
        </w:tabs>
        <w:jc w:val="center"/>
      </w:pPr>
      <w:r w:rsidRPr="00736955">
        <w:rPr>
          <w:b/>
          <w:szCs w:val="24"/>
        </w:rPr>
        <w:t>IV SKYRIUS</w:t>
      </w:r>
    </w:p>
    <w:p w:rsidR="007E4D29" w:rsidRDefault="007707AB" w:rsidP="00406B40">
      <w:pPr>
        <w:tabs>
          <w:tab w:val="left" w:pos="0"/>
          <w:tab w:val="left" w:pos="567"/>
          <w:tab w:val="left" w:pos="1260"/>
        </w:tabs>
        <w:jc w:val="center"/>
      </w:pPr>
      <w:r w:rsidRPr="00736955">
        <w:rPr>
          <w:b/>
          <w:szCs w:val="24"/>
        </w:rPr>
        <w:t>TINKAMŲ FINANSUOTI PROJEKTO IŠLAIDŲ IR JŲ FINANSAVIMO REIKALAVIMAI</w:t>
      </w:r>
    </w:p>
    <w:p w:rsidR="007E4D29" w:rsidRDefault="007E4D29" w:rsidP="002446F9">
      <w:pPr>
        <w:tabs>
          <w:tab w:val="left" w:pos="0"/>
          <w:tab w:val="left" w:pos="567"/>
          <w:tab w:val="left" w:pos="1260"/>
        </w:tabs>
        <w:ind w:firstLine="810"/>
        <w:jc w:val="center"/>
        <w:rPr>
          <w:b/>
          <w:szCs w:val="24"/>
          <w:lang w:eastAsia="lt-LT"/>
        </w:rPr>
      </w:pPr>
    </w:p>
    <w:p w:rsidR="007E4D29" w:rsidRDefault="007707AB" w:rsidP="00362CBF">
      <w:pPr>
        <w:pStyle w:val="Sraopastraipa"/>
        <w:numPr>
          <w:ilvl w:val="0"/>
          <w:numId w:val="2"/>
        </w:numPr>
        <w:tabs>
          <w:tab w:val="left" w:pos="567"/>
          <w:tab w:val="left" w:pos="851"/>
          <w:tab w:val="left" w:pos="1260"/>
        </w:tabs>
        <w:ind w:left="0" w:firstLine="709"/>
        <w:jc w:val="both"/>
      </w:pPr>
      <w:r w:rsidRPr="00736955">
        <w:rPr>
          <w:szCs w:val="24"/>
          <w:lang w:eastAsia="lt-LT"/>
        </w:rPr>
        <w:t>Projekto išlaidos turi atitikti Projektų taisyklių VI skyriuje ir Rekomendacijose dėl projektų išlaidų atitikties ES struktūrinių fondų reikalavimams, išdėstytus Projekto išlaidoms taikomus reikalavimus.</w:t>
      </w:r>
    </w:p>
    <w:p w:rsidR="00736955" w:rsidRPr="00736955" w:rsidRDefault="007707AB" w:rsidP="00362CBF">
      <w:pPr>
        <w:pStyle w:val="Sraopastraipa"/>
        <w:numPr>
          <w:ilvl w:val="0"/>
          <w:numId w:val="2"/>
        </w:numPr>
        <w:tabs>
          <w:tab w:val="left" w:pos="567"/>
          <w:tab w:val="left" w:pos="851"/>
          <w:tab w:val="left" w:pos="1260"/>
        </w:tabs>
        <w:ind w:left="0" w:firstLine="709"/>
        <w:jc w:val="both"/>
      </w:pPr>
      <w:r w:rsidRPr="00736955">
        <w:rPr>
          <w:szCs w:val="24"/>
          <w:lang w:eastAsia="lt-LT"/>
        </w:rPr>
        <w:t xml:space="preserve">Didžiausia galima </w:t>
      </w:r>
      <w:r w:rsidR="00B33D49">
        <w:rPr>
          <w:szCs w:val="24"/>
          <w:lang w:eastAsia="lt-LT"/>
        </w:rPr>
        <w:t>p</w:t>
      </w:r>
      <w:r w:rsidRPr="00736955">
        <w:rPr>
          <w:szCs w:val="24"/>
          <w:lang w:eastAsia="lt-LT"/>
        </w:rPr>
        <w:t>rojekto finansuojamoji dalis sudaro iki 100 proc. visų tinkamų finansuoti projekto išlaidų.</w:t>
      </w:r>
    </w:p>
    <w:p w:rsidR="00736955" w:rsidRPr="00736955" w:rsidRDefault="007707AB" w:rsidP="00362CBF">
      <w:pPr>
        <w:pStyle w:val="Sraopastraipa"/>
        <w:numPr>
          <w:ilvl w:val="0"/>
          <w:numId w:val="2"/>
        </w:numPr>
        <w:tabs>
          <w:tab w:val="left" w:pos="567"/>
          <w:tab w:val="left" w:pos="851"/>
          <w:tab w:val="left" w:pos="1260"/>
        </w:tabs>
        <w:ind w:left="0" w:firstLine="709"/>
        <w:jc w:val="both"/>
      </w:pPr>
      <w:r w:rsidRPr="00736955">
        <w:rPr>
          <w:szCs w:val="24"/>
          <w:lang w:eastAsia="lt-LT"/>
        </w:rPr>
        <w:t xml:space="preserve">Pareiškėjas ir (arba) partneris savo iniciatyva ir savo ir (arba) kitų šaltinių lėšomis gali prisidėti prie </w:t>
      </w:r>
      <w:r w:rsidR="00E525FD">
        <w:rPr>
          <w:szCs w:val="24"/>
          <w:lang w:eastAsia="lt-LT"/>
        </w:rPr>
        <w:t>p</w:t>
      </w:r>
      <w:r w:rsidRPr="00736955">
        <w:rPr>
          <w:szCs w:val="24"/>
          <w:lang w:eastAsia="lt-LT"/>
        </w:rPr>
        <w:t>rojekto įgyvendinimo.</w:t>
      </w:r>
    </w:p>
    <w:p w:rsidR="00736955" w:rsidRPr="00736955" w:rsidRDefault="007707AB" w:rsidP="00362CBF">
      <w:pPr>
        <w:pStyle w:val="Sraopastraipa"/>
        <w:numPr>
          <w:ilvl w:val="0"/>
          <w:numId w:val="2"/>
        </w:numPr>
        <w:tabs>
          <w:tab w:val="left" w:pos="567"/>
          <w:tab w:val="left" w:pos="851"/>
          <w:tab w:val="left" w:pos="1260"/>
        </w:tabs>
        <w:ind w:left="0" w:firstLine="709"/>
        <w:jc w:val="both"/>
      </w:pPr>
      <w:r w:rsidRPr="00736955">
        <w:rPr>
          <w:szCs w:val="24"/>
          <w:lang w:eastAsia="lt-LT"/>
        </w:rPr>
        <w:t>Projekto tinkamų finansuoti išlaidų dalis, kurios nepadengia projektui skiriamo finansavimo lėšos, turi būti finansuojama iš projekto vykdytojo lėšų.</w:t>
      </w:r>
    </w:p>
    <w:p w:rsidR="007E4D29" w:rsidRDefault="007707AB" w:rsidP="00362CBF">
      <w:pPr>
        <w:pStyle w:val="Sraopastraipa"/>
        <w:numPr>
          <w:ilvl w:val="0"/>
          <w:numId w:val="2"/>
        </w:numPr>
        <w:tabs>
          <w:tab w:val="left" w:pos="567"/>
          <w:tab w:val="left" w:pos="851"/>
          <w:tab w:val="left" w:pos="1260"/>
        </w:tabs>
        <w:ind w:left="0" w:firstLine="709"/>
        <w:jc w:val="both"/>
      </w:pPr>
      <w:bookmarkStart w:id="1" w:name="_Ref453745809"/>
      <w:r w:rsidRPr="00736955">
        <w:rPr>
          <w:szCs w:val="24"/>
          <w:lang w:eastAsia="lt-LT"/>
        </w:rPr>
        <w:t>Pagal šį Aprašą tinkamų arba netinkamų finansuoti išlaidų kategorijos yra šios:</w:t>
      </w:r>
      <w:bookmarkEnd w:id="1"/>
      <w:r w:rsidRPr="00736955">
        <w:rPr>
          <w:szCs w:val="24"/>
          <w:lang w:eastAsia="lt-LT"/>
        </w:rPr>
        <w:t xml:space="preserve"> </w:t>
      </w:r>
    </w:p>
    <w:p w:rsidR="007E4D29" w:rsidRDefault="007E4D29">
      <w:pPr>
        <w:tabs>
          <w:tab w:val="left" w:pos="567"/>
          <w:tab w:val="left" w:pos="851"/>
        </w:tabs>
        <w:ind w:firstLine="450"/>
        <w:jc w:val="both"/>
      </w:pPr>
    </w:p>
    <w:tbl>
      <w:tblPr>
        <w:tblW w:w="9663" w:type="dxa"/>
        <w:tblInd w:w="250" w:type="dxa"/>
        <w:tblLayout w:type="fixed"/>
        <w:tblCellMar>
          <w:left w:w="10" w:type="dxa"/>
          <w:right w:w="10" w:type="dxa"/>
        </w:tblCellMar>
        <w:tblLook w:val="0000" w:firstRow="0" w:lastRow="0" w:firstColumn="0" w:lastColumn="0" w:noHBand="0" w:noVBand="0"/>
      </w:tblPr>
      <w:tblGrid>
        <w:gridCol w:w="1300"/>
        <w:gridCol w:w="3426"/>
        <w:gridCol w:w="4937"/>
      </w:tblGrid>
      <w:tr w:rsidR="00345CE5" w:rsidTr="00FF6410">
        <w:trPr>
          <w:trHeight w:val="818"/>
        </w:trPr>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736955" w:rsidP="00A76D99">
            <w:pPr>
              <w:ind w:left="75" w:right="-57"/>
            </w:pPr>
            <w:r w:rsidRPr="00736955">
              <w:rPr>
                <w:b/>
                <w:bCs/>
                <w:sz w:val="22"/>
                <w:szCs w:val="22"/>
                <w:lang w:eastAsia="lt-LT"/>
              </w:rPr>
              <w:t>Išl</w:t>
            </w:r>
            <w:r w:rsidR="00345CE5" w:rsidRPr="00736955">
              <w:rPr>
                <w:b/>
                <w:bCs/>
                <w:sz w:val="22"/>
                <w:szCs w:val="22"/>
                <w:lang w:eastAsia="lt-LT"/>
              </w:rPr>
              <w:t>aidų kategorijos Nr.</w:t>
            </w: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0D3F09">
            <w:pPr>
              <w:tabs>
                <w:tab w:val="left" w:pos="466"/>
              </w:tabs>
              <w:ind w:left="166" w:right="-57"/>
            </w:pPr>
            <w:r w:rsidRPr="00736955">
              <w:rPr>
                <w:b/>
                <w:bCs/>
                <w:sz w:val="22"/>
                <w:szCs w:val="22"/>
                <w:lang w:eastAsia="lt-LT"/>
              </w:rPr>
              <w:t>Išlaidų kategorijos pavadinimas</w:t>
            </w:r>
          </w:p>
        </w:tc>
        <w:tc>
          <w:tcPr>
            <w:tcW w:w="4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362CBF">
            <w:pPr>
              <w:ind w:left="127" w:right="56"/>
            </w:pPr>
            <w:r w:rsidRPr="00736955">
              <w:rPr>
                <w:b/>
                <w:bCs/>
                <w:sz w:val="22"/>
                <w:szCs w:val="22"/>
                <w:lang w:eastAsia="lt-LT"/>
              </w:rPr>
              <w:t>Reikalavimai ir paaiškinimai</w:t>
            </w:r>
          </w:p>
        </w:tc>
      </w:tr>
      <w:tr w:rsidR="00345CE5" w:rsidTr="00FF6410">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A76D99">
            <w:pPr>
              <w:ind w:left="75"/>
            </w:pPr>
            <w:r w:rsidRPr="00736955">
              <w:rPr>
                <w:b/>
                <w:bCs/>
                <w:szCs w:val="24"/>
                <w:lang w:eastAsia="lt-LT"/>
              </w:rPr>
              <w:t>1.</w:t>
            </w: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0D3F09">
            <w:pPr>
              <w:tabs>
                <w:tab w:val="left" w:pos="466"/>
              </w:tabs>
              <w:ind w:left="166"/>
            </w:pPr>
            <w:r w:rsidRPr="00736955">
              <w:rPr>
                <w:b/>
                <w:bCs/>
                <w:szCs w:val="24"/>
                <w:lang w:eastAsia="lt-LT"/>
              </w:rPr>
              <w:t>Žemė</w:t>
            </w:r>
          </w:p>
        </w:tc>
        <w:tc>
          <w:tcPr>
            <w:tcW w:w="4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0D3F09">
            <w:pPr>
              <w:ind w:left="61" w:right="56"/>
            </w:pPr>
            <w:r w:rsidRPr="00736955">
              <w:rPr>
                <w:szCs w:val="24"/>
                <w:lang w:eastAsia="lt-LT"/>
              </w:rPr>
              <w:t>Netinkama finansuoti</w:t>
            </w:r>
            <w:r w:rsidR="009B3B1D">
              <w:rPr>
                <w:szCs w:val="24"/>
                <w:lang w:eastAsia="lt-LT"/>
              </w:rPr>
              <w:t>.</w:t>
            </w:r>
          </w:p>
        </w:tc>
      </w:tr>
      <w:tr w:rsidR="00345CE5" w:rsidTr="00FF6410">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A76D99">
            <w:pPr>
              <w:ind w:left="75"/>
            </w:pPr>
            <w:r w:rsidRPr="00736955">
              <w:rPr>
                <w:b/>
                <w:bCs/>
                <w:szCs w:val="24"/>
                <w:lang w:eastAsia="lt-LT"/>
              </w:rPr>
              <w:t>2.</w:t>
            </w: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B33D49">
            <w:pPr>
              <w:tabs>
                <w:tab w:val="left" w:pos="466"/>
              </w:tabs>
              <w:ind w:left="166"/>
            </w:pPr>
            <w:r w:rsidRPr="00736955">
              <w:rPr>
                <w:b/>
                <w:bCs/>
                <w:szCs w:val="24"/>
                <w:lang w:eastAsia="lt-LT"/>
              </w:rPr>
              <w:t>Nekilnojamasis turtas</w:t>
            </w:r>
          </w:p>
        </w:tc>
        <w:tc>
          <w:tcPr>
            <w:tcW w:w="4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0D3F09">
            <w:pPr>
              <w:ind w:left="61" w:right="56"/>
            </w:pPr>
            <w:r w:rsidRPr="00736955">
              <w:rPr>
                <w:szCs w:val="24"/>
                <w:lang w:eastAsia="lt-LT"/>
              </w:rPr>
              <w:t>Netinkama finansuoti</w:t>
            </w:r>
            <w:r w:rsidR="009B3B1D">
              <w:rPr>
                <w:szCs w:val="24"/>
                <w:lang w:eastAsia="lt-LT"/>
              </w:rPr>
              <w:t>.</w:t>
            </w:r>
          </w:p>
        </w:tc>
      </w:tr>
      <w:tr w:rsidR="00345CE5" w:rsidTr="00FF6410">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A76D99">
            <w:pPr>
              <w:ind w:left="75"/>
            </w:pPr>
            <w:r w:rsidRPr="00736955">
              <w:rPr>
                <w:b/>
                <w:bCs/>
                <w:szCs w:val="24"/>
                <w:lang w:eastAsia="lt-LT"/>
              </w:rPr>
              <w:t>3.</w:t>
            </w: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B33D49">
            <w:pPr>
              <w:tabs>
                <w:tab w:val="left" w:pos="466"/>
              </w:tabs>
              <w:ind w:left="166" w:right="-57"/>
            </w:pPr>
            <w:r w:rsidRPr="00736955">
              <w:rPr>
                <w:b/>
                <w:bCs/>
                <w:szCs w:val="24"/>
                <w:lang w:eastAsia="lt-LT"/>
              </w:rPr>
              <w:t>Statyba, rekonstravimas, remontas ir kiti darbai</w:t>
            </w:r>
          </w:p>
        </w:tc>
        <w:tc>
          <w:tcPr>
            <w:tcW w:w="4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0D3F09">
            <w:pPr>
              <w:ind w:left="61" w:right="56"/>
            </w:pPr>
            <w:r w:rsidRPr="00736955">
              <w:rPr>
                <w:szCs w:val="24"/>
                <w:lang w:eastAsia="lt-LT"/>
              </w:rPr>
              <w:t>Netinkama finansuoti</w:t>
            </w:r>
            <w:r w:rsidR="009B3B1D">
              <w:rPr>
                <w:szCs w:val="24"/>
                <w:lang w:eastAsia="lt-LT"/>
              </w:rPr>
              <w:t>.</w:t>
            </w:r>
          </w:p>
        </w:tc>
      </w:tr>
      <w:tr w:rsidR="00345CE5" w:rsidTr="00FF6410">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A76D99">
            <w:pPr>
              <w:ind w:left="75"/>
            </w:pPr>
            <w:r w:rsidRPr="00736955">
              <w:rPr>
                <w:b/>
                <w:bCs/>
                <w:szCs w:val="24"/>
                <w:lang w:eastAsia="lt-LT"/>
              </w:rPr>
              <w:t>4.</w:t>
            </w: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0D3F09">
            <w:pPr>
              <w:tabs>
                <w:tab w:val="left" w:pos="466"/>
              </w:tabs>
              <w:ind w:left="166"/>
            </w:pPr>
            <w:r w:rsidRPr="00736955">
              <w:rPr>
                <w:b/>
                <w:bCs/>
                <w:szCs w:val="24"/>
                <w:lang w:eastAsia="lt-LT"/>
              </w:rPr>
              <w:t>Įranga, įrenginiai ir kitas turtas</w:t>
            </w:r>
          </w:p>
        </w:tc>
        <w:tc>
          <w:tcPr>
            <w:tcW w:w="4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Pr="00736955" w:rsidRDefault="00345CE5" w:rsidP="000D3F09">
            <w:pPr>
              <w:ind w:left="61" w:right="56"/>
              <w:jc w:val="both"/>
              <w:rPr>
                <w:szCs w:val="24"/>
                <w:lang w:eastAsia="lt-LT"/>
              </w:rPr>
            </w:pPr>
            <w:r w:rsidRPr="00736955">
              <w:rPr>
                <w:szCs w:val="24"/>
                <w:lang w:eastAsia="lt-LT"/>
              </w:rPr>
              <w:t xml:space="preserve">Tinkama finansuoti: </w:t>
            </w:r>
          </w:p>
          <w:p w:rsidR="00345CE5" w:rsidRDefault="00345CE5" w:rsidP="000D3F09">
            <w:pPr>
              <w:ind w:left="61" w:right="56"/>
              <w:jc w:val="both"/>
            </w:pPr>
            <w:r w:rsidRPr="00736955">
              <w:rPr>
                <w:szCs w:val="24"/>
                <w:lang w:eastAsia="lt-LT"/>
              </w:rPr>
              <w:t>B tipo GMP automobiliai,</w:t>
            </w:r>
            <w:r w:rsidR="004A6D5A">
              <w:rPr>
                <w:szCs w:val="24"/>
              </w:rPr>
              <w:t xml:space="preserve"> ir </w:t>
            </w:r>
            <w:r w:rsidRPr="00736955">
              <w:rPr>
                <w:szCs w:val="24"/>
              </w:rPr>
              <w:t>įranga;</w:t>
            </w:r>
          </w:p>
          <w:p w:rsidR="00345CE5" w:rsidRDefault="00345CE5" w:rsidP="000D3F09">
            <w:pPr>
              <w:ind w:left="61" w:right="56"/>
              <w:jc w:val="both"/>
            </w:pPr>
            <w:r w:rsidRPr="00736955">
              <w:rPr>
                <w:rFonts w:eastAsia="Calibri"/>
                <w:szCs w:val="24"/>
                <w:lang w:eastAsia="lt-LT"/>
              </w:rPr>
              <w:t>A tipo GMP automobiliai ir įranga</w:t>
            </w:r>
            <w:r w:rsidRPr="00736955">
              <w:rPr>
                <w:rFonts w:eastAsia="Calibri"/>
                <w:szCs w:val="24"/>
              </w:rPr>
              <w:t>;</w:t>
            </w:r>
          </w:p>
          <w:p w:rsidR="00345CE5" w:rsidRPr="00736955" w:rsidRDefault="00345CE5" w:rsidP="000D3F09">
            <w:pPr>
              <w:ind w:left="61" w:right="56"/>
              <w:jc w:val="both"/>
              <w:rPr>
                <w:rFonts w:eastAsia="Calibri"/>
                <w:szCs w:val="24"/>
              </w:rPr>
            </w:pPr>
            <w:r w:rsidRPr="00736955">
              <w:rPr>
                <w:rFonts w:eastAsia="Calibri"/>
                <w:szCs w:val="24"/>
              </w:rPr>
              <w:t xml:space="preserve">C tipo GMP automobiliai, </w:t>
            </w:r>
            <w:r w:rsidR="004A6D5A">
              <w:rPr>
                <w:rFonts w:eastAsia="Calibri"/>
                <w:szCs w:val="24"/>
              </w:rPr>
              <w:t xml:space="preserve">ir </w:t>
            </w:r>
            <w:r w:rsidRPr="00736955">
              <w:rPr>
                <w:rFonts w:eastAsia="Calibri"/>
                <w:szCs w:val="24"/>
              </w:rPr>
              <w:t>įranga</w:t>
            </w:r>
            <w:r w:rsidR="005E3387">
              <w:rPr>
                <w:rFonts w:eastAsia="Calibri"/>
                <w:szCs w:val="24"/>
              </w:rPr>
              <w:t>.</w:t>
            </w:r>
          </w:p>
        </w:tc>
      </w:tr>
      <w:tr w:rsidR="00345CE5" w:rsidTr="00FF6410">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A76D99">
            <w:pPr>
              <w:ind w:left="75"/>
            </w:pPr>
            <w:r w:rsidRPr="00736955">
              <w:rPr>
                <w:b/>
                <w:bCs/>
                <w:szCs w:val="24"/>
                <w:lang w:eastAsia="lt-LT"/>
              </w:rPr>
              <w:t>5.</w:t>
            </w: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0D3F09">
            <w:pPr>
              <w:tabs>
                <w:tab w:val="left" w:pos="466"/>
              </w:tabs>
              <w:ind w:left="166"/>
            </w:pPr>
            <w:r w:rsidRPr="00736955">
              <w:rPr>
                <w:b/>
                <w:bCs/>
                <w:szCs w:val="24"/>
                <w:lang w:eastAsia="lt-LT"/>
              </w:rPr>
              <w:t>Projekto vykdymas</w:t>
            </w:r>
          </w:p>
        </w:tc>
        <w:tc>
          <w:tcPr>
            <w:tcW w:w="4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217F5" w:rsidRPr="00736955" w:rsidRDefault="00345CE5">
            <w:pPr>
              <w:ind w:left="61" w:right="56"/>
              <w:jc w:val="both"/>
              <w:rPr>
                <w:szCs w:val="24"/>
                <w:lang w:eastAsia="lt-LT"/>
              </w:rPr>
            </w:pPr>
            <w:r w:rsidRPr="00736955">
              <w:rPr>
                <w:szCs w:val="24"/>
                <w:lang w:eastAsia="lt-LT"/>
              </w:rPr>
              <w:t>Tinkamos finansuoti</w:t>
            </w:r>
            <w:r w:rsidR="00671A5F">
              <w:rPr>
                <w:szCs w:val="24"/>
                <w:lang w:eastAsia="lt-LT"/>
              </w:rPr>
              <w:t xml:space="preserve"> </w:t>
            </w:r>
            <w:r w:rsidRPr="00736955">
              <w:rPr>
                <w:szCs w:val="24"/>
                <w:lang w:eastAsia="lt-LT"/>
              </w:rPr>
              <w:t>investicijų projekt</w:t>
            </w:r>
            <w:r w:rsidR="00B21B48">
              <w:rPr>
                <w:szCs w:val="24"/>
                <w:lang w:eastAsia="lt-LT"/>
              </w:rPr>
              <w:t>o</w:t>
            </w:r>
            <w:r w:rsidRPr="00736955">
              <w:rPr>
                <w:szCs w:val="24"/>
                <w:lang w:eastAsia="lt-LT"/>
              </w:rPr>
              <w:t xml:space="preserve"> parengimo išlaidos.</w:t>
            </w:r>
          </w:p>
        </w:tc>
      </w:tr>
      <w:tr w:rsidR="00345CE5" w:rsidTr="00FF6410">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A76D99">
            <w:pPr>
              <w:ind w:left="75"/>
            </w:pPr>
            <w:r w:rsidRPr="00736955">
              <w:rPr>
                <w:b/>
                <w:bCs/>
                <w:szCs w:val="24"/>
                <w:lang w:eastAsia="lt-LT"/>
              </w:rPr>
              <w:t>6.</w:t>
            </w: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0D3F09">
            <w:pPr>
              <w:tabs>
                <w:tab w:val="left" w:pos="466"/>
              </w:tabs>
              <w:ind w:left="166"/>
            </w:pPr>
            <w:r w:rsidRPr="00736955">
              <w:rPr>
                <w:b/>
                <w:bCs/>
                <w:szCs w:val="24"/>
                <w:lang w:eastAsia="lt-LT"/>
              </w:rPr>
              <w:t xml:space="preserve">Informavimas apie projektą </w:t>
            </w:r>
          </w:p>
        </w:tc>
        <w:tc>
          <w:tcPr>
            <w:tcW w:w="4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Pr="00736955" w:rsidRDefault="00B21B48" w:rsidP="009B3B1D">
            <w:pPr>
              <w:ind w:left="61" w:right="56"/>
              <w:jc w:val="both"/>
              <w:rPr>
                <w:rFonts w:eastAsia="Calibri"/>
                <w:szCs w:val="24"/>
                <w:lang w:eastAsia="lt-LT"/>
              </w:rPr>
            </w:pPr>
            <w:r>
              <w:rPr>
                <w:color w:val="000000"/>
                <w:szCs w:val="24"/>
              </w:rPr>
              <w:t>Tinkamos finansuoti privalomos informavimo apie projektą veiklos pagal Projektų taisyklių 37 skirsnio 450.1</w:t>
            </w:r>
            <w:proofErr w:type="gramStart"/>
            <w:r>
              <w:rPr>
                <w:color w:val="000000"/>
                <w:szCs w:val="24"/>
              </w:rPr>
              <w:t>-</w:t>
            </w:r>
            <w:proofErr w:type="gramEnd"/>
            <w:r>
              <w:rPr>
                <w:color w:val="000000"/>
                <w:szCs w:val="24"/>
              </w:rPr>
              <w:t xml:space="preserve">450.6 papunkčius ir </w:t>
            </w:r>
            <w:r w:rsidR="00345CE5" w:rsidRPr="00736955">
              <w:rPr>
                <w:color w:val="000000"/>
                <w:szCs w:val="24"/>
              </w:rPr>
              <w:t>lipdukai</w:t>
            </w:r>
            <w:r w:rsidR="005E3387">
              <w:rPr>
                <w:color w:val="000000"/>
                <w:szCs w:val="24"/>
              </w:rPr>
              <w:t xml:space="preserve"> </w:t>
            </w:r>
            <w:r w:rsidR="009B3B1D" w:rsidRPr="00736955">
              <w:rPr>
                <w:color w:val="000000"/>
                <w:szCs w:val="24"/>
              </w:rPr>
              <w:lastRenderedPageBreak/>
              <w:t>ant GMP automobilių</w:t>
            </w:r>
            <w:r w:rsidR="009B3B1D">
              <w:rPr>
                <w:color w:val="000000"/>
                <w:szCs w:val="24"/>
              </w:rPr>
              <w:t xml:space="preserve"> </w:t>
            </w:r>
            <w:r w:rsidR="005E3387">
              <w:rPr>
                <w:color w:val="000000"/>
                <w:szCs w:val="24"/>
              </w:rPr>
              <w:t xml:space="preserve">(lipdukuose pateikiama informacija apie </w:t>
            </w:r>
            <w:r w:rsidR="005E3387">
              <w:rPr>
                <w:szCs w:val="24"/>
              </w:rPr>
              <w:t xml:space="preserve">įgyvendinamą projektą ir </w:t>
            </w:r>
            <w:r w:rsidR="000D1297">
              <w:rPr>
                <w:szCs w:val="24"/>
              </w:rPr>
              <w:t xml:space="preserve">jo </w:t>
            </w:r>
            <w:r w:rsidR="005E3387">
              <w:rPr>
                <w:szCs w:val="24"/>
              </w:rPr>
              <w:t>finansavimą iš ERPF lėšų)</w:t>
            </w:r>
            <w:r w:rsidR="009B3B1D">
              <w:rPr>
                <w:szCs w:val="24"/>
              </w:rPr>
              <w:t>.</w:t>
            </w:r>
            <w:r w:rsidR="00345CE5" w:rsidRPr="00736955">
              <w:rPr>
                <w:color w:val="000000"/>
                <w:szCs w:val="24"/>
              </w:rPr>
              <w:t xml:space="preserve"> </w:t>
            </w:r>
          </w:p>
        </w:tc>
      </w:tr>
      <w:tr w:rsidR="00345CE5" w:rsidTr="00362CBF">
        <w:trPr>
          <w:trHeight w:val="830"/>
        </w:trPr>
        <w:tc>
          <w:tcPr>
            <w:tcW w:w="1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A76D99">
            <w:pPr>
              <w:ind w:left="75"/>
            </w:pPr>
            <w:r w:rsidRPr="00736955">
              <w:rPr>
                <w:b/>
                <w:bCs/>
                <w:szCs w:val="24"/>
                <w:lang w:eastAsia="lt-LT"/>
              </w:rPr>
              <w:lastRenderedPageBreak/>
              <w:t>7.</w:t>
            </w:r>
          </w:p>
        </w:tc>
        <w:tc>
          <w:tcPr>
            <w:tcW w:w="3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0D3F09">
            <w:pPr>
              <w:tabs>
                <w:tab w:val="left" w:pos="466"/>
              </w:tabs>
              <w:ind w:left="166"/>
            </w:pPr>
            <w:r w:rsidRPr="00736955">
              <w:rPr>
                <w:b/>
                <w:bCs/>
                <w:szCs w:val="24"/>
                <w:lang w:eastAsia="lt-LT"/>
              </w:rPr>
              <w:t>Netiesioginės išlaidos ir kitos išlaidos pagal fiksuotąją projekto išlaidų normą</w:t>
            </w:r>
          </w:p>
        </w:tc>
        <w:tc>
          <w:tcPr>
            <w:tcW w:w="4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5CE5" w:rsidRDefault="00345CE5" w:rsidP="000D3F09">
            <w:pPr>
              <w:ind w:left="61" w:right="56"/>
              <w:jc w:val="both"/>
            </w:pPr>
            <w:r w:rsidRPr="00736955">
              <w:rPr>
                <w:szCs w:val="24"/>
                <w:lang w:eastAsia="lt-LT"/>
              </w:rPr>
              <w:t xml:space="preserve">Projektui taikoma fiksuotoji projekto išlaidų norma nustatoma vadovaujantis Projektų taisyklių 10 priedu. </w:t>
            </w:r>
          </w:p>
        </w:tc>
      </w:tr>
    </w:tbl>
    <w:p w:rsidR="005F3D2C" w:rsidRPr="00295C4C" w:rsidRDefault="00F20440" w:rsidP="00295C4C">
      <w:pPr>
        <w:ind w:firstLine="709"/>
        <w:jc w:val="both"/>
        <w:rPr>
          <w:rFonts w:eastAsia="Calibri"/>
          <w:szCs w:val="24"/>
          <w:lang w:eastAsia="lt-LT"/>
        </w:rPr>
      </w:pPr>
      <w:r w:rsidRPr="00F20440">
        <w:rPr>
          <w:szCs w:val="24"/>
          <w:lang w:eastAsia="lt-LT"/>
        </w:rPr>
        <w:t xml:space="preserve">Pastaba: Paraiškos formos projekto biudžeto </w:t>
      </w:r>
      <w:r w:rsidRPr="00F20440">
        <w:rPr>
          <w:rFonts w:eastAsia="Calibri"/>
          <w:szCs w:val="24"/>
          <w:lang w:eastAsia="lt-LT"/>
        </w:rPr>
        <w:t>lentelė pildoma vadovaujantis instrukcija Projekto biudžeto formos pildymas, pateikta Rekomendacijose dėl projektų išlaidų atitikties Europos Sąjungos struktūrinių fondų reikalavimams</w:t>
      </w:r>
      <w:r w:rsidR="005E3387">
        <w:rPr>
          <w:rFonts w:eastAsia="Calibri"/>
          <w:szCs w:val="24"/>
          <w:lang w:eastAsia="lt-LT"/>
        </w:rPr>
        <w:t>.</w:t>
      </w:r>
    </w:p>
    <w:p w:rsidR="005F3D2C" w:rsidRDefault="005F3D2C" w:rsidP="00FF6410">
      <w:pPr>
        <w:pStyle w:val="Sraopastraipa"/>
        <w:numPr>
          <w:ilvl w:val="0"/>
          <w:numId w:val="2"/>
        </w:numPr>
        <w:tabs>
          <w:tab w:val="left" w:pos="450"/>
          <w:tab w:val="left" w:pos="851"/>
          <w:tab w:val="left" w:pos="1260"/>
        </w:tabs>
        <w:ind w:left="0" w:firstLine="709"/>
        <w:jc w:val="both"/>
      </w:pPr>
      <w:r>
        <w:t>Pagal Aprašą kryžminis finansavimas netaikomas.</w:t>
      </w:r>
    </w:p>
    <w:p w:rsidR="005F3D2C" w:rsidRPr="00295C4C" w:rsidRDefault="009E7D21" w:rsidP="009E7D21">
      <w:pPr>
        <w:pStyle w:val="Sraopastraipa"/>
        <w:numPr>
          <w:ilvl w:val="0"/>
          <w:numId w:val="2"/>
        </w:numPr>
        <w:tabs>
          <w:tab w:val="left" w:pos="450"/>
          <w:tab w:val="left" w:pos="851"/>
          <w:tab w:val="left" w:pos="1260"/>
        </w:tabs>
        <w:ind w:left="0" w:firstLine="709"/>
        <w:jc w:val="both"/>
      </w:pPr>
      <w:r>
        <w:t>P</w:t>
      </w:r>
      <w:r w:rsidR="005F3D2C">
        <w:t xml:space="preserve">agal fiksuotąją normą apmokamos </w:t>
      </w:r>
      <w:r>
        <w:t xml:space="preserve">Aprašo </w:t>
      </w:r>
      <w:r w:rsidR="00CC665B">
        <w:fldChar w:fldCharType="begin"/>
      </w:r>
      <w:r w:rsidR="00CC665B">
        <w:instrText xml:space="preserve"> REF _Ref453745809 \r \h </w:instrText>
      </w:r>
      <w:r w:rsidR="00CC665B">
        <w:fldChar w:fldCharType="separate"/>
      </w:r>
      <w:r w:rsidR="0098411E">
        <w:t>31</w:t>
      </w:r>
      <w:r w:rsidR="00CC665B">
        <w:fldChar w:fldCharType="end"/>
      </w:r>
      <w:r>
        <w:t xml:space="preserve"> punkte nurodytos </w:t>
      </w:r>
      <w:r w:rsidR="005F3D2C">
        <w:t>išlaidos turi atitikti Projekto taisyklių 35 skirsnį.</w:t>
      </w:r>
    </w:p>
    <w:p w:rsidR="004217F5" w:rsidRPr="00295C4C" w:rsidRDefault="004217F5" w:rsidP="00FF6410">
      <w:pPr>
        <w:pStyle w:val="Sraopastraipa"/>
        <w:numPr>
          <w:ilvl w:val="0"/>
          <w:numId w:val="2"/>
        </w:numPr>
        <w:tabs>
          <w:tab w:val="left" w:pos="450"/>
          <w:tab w:val="left" w:pos="851"/>
          <w:tab w:val="left" w:pos="1260"/>
        </w:tabs>
        <w:ind w:left="0" w:firstLine="709"/>
        <w:jc w:val="both"/>
      </w:pPr>
      <w:r w:rsidRPr="004217F5">
        <w:rPr>
          <w:rFonts w:eastAsia="Calibri"/>
          <w:szCs w:val="24"/>
        </w:rPr>
        <w:t>Proje</w:t>
      </w:r>
      <w:r w:rsidR="009E7D21">
        <w:rPr>
          <w:rFonts w:eastAsia="Calibri"/>
          <w:szCs w:val="24"/>
        </w:rPr>
        <w:t>ktinio pasiūlymo ir paraiškos pa</w:t>
      </w:r>
      <w:r w:rsidRPr="004217F5">
        <w:rPr>
          <w:rFonts w:eastAsia="Calibri"/>
          <w:szCs w:val="24"/>
        </w:rPr>
        <w:t>rengimo išlaidos yra netinkamos finansuoti</w:t>
      </w:r>
      <w:r w:rsidR="009E7D21">
        <w:rPr>
          <w:rFonts w:eastAsia="Calibri"/>
          <w:szCs w:val="24"/>
        </w:rPr>
        <w:t>, išskyrus investicijų projekto parengimo/pirkimo išlaidas, jei šios išlaidos yra patirtos ne anksčiau, kaip 2014 m. sausio 1 d. Investicijų projekto rengimo/pirkimo išlaidas pareiškėjas gali įtraukti į projekto biudžetą.</w:t>
      </w:r>
    </w:p>
    <w:p w:rsidR="007E4D29" w:rsidRDefault="007707AB" w:rsidP="00FF6410">
      <w:pPr>
        <w:pStyle w:val="Sraopastraipa"/>
        <w:numPr>
          <w:ilvl w:val="0"/>
          <w:numId w:val="2"/>
        </w:numPr>
        <w:tabs>
          <w:tab w:val="left" w:pos="450"/>
          <w:tab w:val="left" w:pos="851"/>
          <w:tab w:val="left" w:pos="1260"/>
        </w:tabs>
        <w:ind w:left="0" w:firstLine="709"/>
        <w:jc w:val="both"/>
      </w:pPr>
      <w:r w:rsidRPr="00736955">
        <w:rPr>
          <w:szCs w:val="24"/>
          <w:lang w:eastAsia="lt-LT"/>
        </w:rPr>
        <w:t>Pajamoms iš projekto veiklų, gautoms projekto įgyvendinimo metu ir</w:t>
      </w:r>
      <w:r w:rsidR="004217F5">
        <w:rPr>
          <w:szCs w:val="24"/>
          <w:lang w:eastAsia="lt-LT"/>
        </w:rPr>
        <w:t xml:space="preserve"> po</w:t>
      </w:r>
      <w:r w:rsidRPr="00736955">
        <w:rPr>
          <w:szCs w:val="24"/>
          <w:lang w:eastAsia="lt-LT"/>
        </w:rPr>
        <w:t xml:space="preserve"> projekto </w:t>
      </w:r>
      <w:r w:rsidR="004217F5">
        <w:rPr>
          <w:szCs w:val="24"/>
          <w:lang w:eastAsia="lt-LT"/>
        </w:rPr>
        <w:t>finansavimo pabaigos</w:t>
      </w:r>
      <w:r w:rsidRPr="00736955">
        <w:rPr>
          <w:szCs w:val="24"/>
          <w:lang w:eastAsia="lt-LT"/>
        </w:rPr>
        <w:t>, yra taikomi reikalavimai, nustatyti Projektų taisyklių 36 skirsnyje.</w:t>
      </w:r>
    </w:p>
    <w:p w:rsidR="007E4D29" w:rsidRDefault="007E4D29" w:rsidP="00FF6410">
      <w:pPr>
        <w:ind w:firstLine="709"/>
        <w:jc w:val="both"/>
      </w:pPr>
    </w:p>
    <w:p w:rsidR="007E4D29" w:rsidRDefault="007707AB" w:rsidP="00406B40">
      <w:pPr>
        <w:jc w:val="center"/>
      </w:pPr>
      <w:r w:rsidRPr="00736955">
        <w:rPr>
          <w:b/>
          <w:szCs w:val="24"/>
          <w:lang w:eastAsia="lt-LT"/>
        </w:rPr>
        <w:t>V SKYRIUS</w:t>
      </w:r>
    </w:p>
    <w:p w:rsidR="007E4D29" w:rsidRDefault="007707AB" w:rsidP="00406B40">
      <w:pPr>
        <w:jc w:val="center"/>
      </w:pPr>
      <w:r w:rsidRPr="00736955">
        <w:rPr>
          <w:b/>
          <w:szCs w:val="24"/>
          <w:lang w:eastAsia="lt-LT"/>
        </w:rPr>
        <w:t>PARAIŠKŲ RENGIMAS, PAREIŠKĖJŲ INFORMAVIMAS, KONSULTAVIMAS, PARAIŠKŲ TEIKIMAS IR VERTINIMAS</w:t>
      </w:r>
    </w:p>
    <w:p w:rsidR="007E4D29" w:rsidRDefault="007E4D29" w:rsidP="00FF6410">
      <w:pPr>
        <w:tabs>
          <w:tab w:val="left" w:pos="0"/>
        </w:tabs>
        <w:ind w:firstLine="709"/>
        <w:jc w:val="center"/>
        <w:rPr>
          <w:szCs w:val="24"/>
        </w:rPr>
      </w:pPr>
    </w:p>
    <w:p w:rsidR="007E4D29" w:rsidRPr="00362CBF" w:rsidRDefault="007707AB" w:rsidP="00FF6410">
      <w:pPr>
        <w:pStyle w:val="Sraopastraipa"/>
        <w:numPr>
          <w:ilvl w:val="0"/>
          <w:numId w:val="2"/>
        </w:numPr>
        <w:tabs>
          <w:tab w:val="left" w:pos="567"/>
          <w:tab w:val="left" w:pos="1260"/>
        </w:tabs>
        <w:ind w:left="0" w:firstLine="709"/>
        <w:jc w:val="both"/>
      </w:pPr>
      <w:r w:rsidRPr="00736955">
        <w:rPr>
          <w:szCs w:val="24"/>
        </w:rPr>
        <w:t xml:space="preserve">Galimi pareiškėjai </w:t>
      </w:r>
      <w:proofErr w:type="gramStart"/>
      <w:r w:rsidRPr="00736955">
        <w:rPr>
          <w:szCs w:val="24"/>
        </w:rPr>
        <w:t>turi Ministerijai</w:t>
      </w:r>
      <w:proofErr w:type="gramEnd"/>
      <w:r w:rsidRPr="00736955">
        <w:rPr>
          <w:szCs w:val="24"/>
        </w:rPr>
        <w:t xml:space="preserve"> pateikti projektinį pasiūlymą iki Ministerijos kvietime teikti projektinį pasiūlymą nurodytos datos, pagal formą, nustatytą valstybės projektų atrankos tvarkos apraš</w:t>
      </w:r>
      <w:r w:rsidR="004217F5">
        <w:rPr>
          <w:szCs w:val="24"/>
        </w:rPr>
        <w:t>o</w:t>
      </w:r>
      <w:r w:rsidRPr="00736955">
        <w:rPr>
          <w:szCs w:val="24"/>
        </w:rPr>
        <w:t>, patvirtint</w:t>
      </w:r>
      <w:r w:rsidR="004217F5">
        <w:rPr>
          <w:szCs w:val="24"/>
        </w:rPr>
        <w:t>o</w:t>
      </w:r>
      <w:r w:rsidRPr="00736955">
        <w:rPr>
          <w:szCs w:val="24"/>
        </w:rPr>
        <w:t xml:space="preserve"> Lietuvos Respublikos sveikatos apsaugos ministro 2015 m. birželio 12 d. įsakymu </w:t>
      </w:r>
      <w:r w:rsidRPr="00362CBF">
        <w:t>Nr. V-761 „Dėl 2014–2020 metų Lietuvos Respublikos sveikatos apsaugos ministerijos valstybės projektų planavimo tvarkos aprašo patvirtinimo“</w:t>
      </w:r>
      <w:r w:rsidR="004217F5" w:rsidRPr="00362CBF">
        <w:t xml:space="preserve"> 5 priede</w:t>
      </w:r>
      <w:r w:rsidRPr="00362CBF">
        <w:t>.</w:t>
      </w:r>
    </w:p>
    <w:p w:rsidR="00D678C6" w:rsidRPr="00362CBF" w:rsidRDefault="00D678C6" w:rsidP="00362CBF">
      <w:pPr>
        <w:pStyle w:val="Sraopastraipa"/>
        <w:numPr>
          <w:ilvl w:val="0"/>
          <w:numId w:val="2"/>
        </w:numPr>
        <w:tabs>
          <w:tab w:val="left" w:pos="567"/>
          <w:tab w:val="left" w:pos="1260"/>
        </w:tabs>
        <w:ind w:left="0" w:firstLine="709"/>
        <w:jc w:val="both"/>
      </w:pPr>
      <w:r w:rsidRPr="00362CBF">
        <w:t xml:space="preserve">Kartu su projektiniu pasiūlymu galimi pareiškėjai turi pateikti investicijų projektą, parengtą pagal Investicijų projektų, kuriems siekiama gauti finansavimą iš Europos Sąjungos struktūrinės paramos ir (ar) valstybės biudžeto lėšų, rengimo metodiką, kuri skelbiama ES struktūrinių fondų svetainėje </w:t>
      </w:r>
      <w:hyperlink r:id="rId10" w:history="1">
        <w:r w:rsidRPr="00362CBF">
          <w:rPr>
            <w:rStyle w:val="Hipersaitas"/>
          </w:rPr>
          <w:t>www.esinvesticijos.lt</w:t>
        </w:r>
      </w:hyperlink>
      <w:r w:rsidRPr="00362CBF">
        <w:t xml:space="preserve"> (toliau – Investicijų projekto rengimo metodika). Jei investicijų projektas teikiamas raštu, kartu pateikiama ir į elektroninę laikmeną įrašyta elektroninio investicinio projekto versija kartu su priedais.</w:t>
      </w:r>
    </w:p>
    <w:p w:rsidR="00D678C6" w:rsidRPr="00362CBF" w:rsidRDefault="00D678C6" w:rsidP="00362CBF">
      <w:pPr>
        <w:pStyle w:val="Sraopastraipa"/>
        <w:numPr>
          <w:ilvl w:val="0"/>
          <w:numId w:val="2"/>
        </w:numPr>
        <w:tabs>
          <w:tab w:val="left" w:pos="567"/>
          <w:tab w:val="left" w:pos="1260"/>
        </w:tabs>
        <w:ind w:left="0" w:firstLine="709"/>
        <w:jc w:val="both"/>
      </w:pPr>
      <w:r w:rsidRPr="00362CBF">
        <w:t>Investicijų projekte turi būti išnagrinėtos ir palygintos projekto įgyvendinimo alternatyvos, vadovaujantis Investicijų projektų rengimo metodikos 4 priedu. Pareiškėjas savo nuožiūra gali nagrinėti ir kitas (papildomas) alternatyvas. Projekto įgyvendinimo alternatyvoms įvertinti pareiškėjas gali pasirinkti taikyti sąnaudų efektyvumo analizės arba sąnaudų naudos analizės metodą.</w:t>
      </w:r>
    </w:p>
    <w:p w:rsidR="007E4D29" w:rsidRPr="00362CBF" w:rsidRDefault="007707AB" w:rsidP="00FF6410">
      <w:pPr>
        <w:pStyle w:val="Sraopastraipa"/>
        <w:numPr>
          <w:ilvl w:val="0"/>
          <w:numId w:val="2"/>
        </w:numPr>
        <w:tabs>
          <w:tab w:val="left" w:pos="567"/>
          <w:tab w:val="left" w:pos="1260"/>
        </w:tabs>
        <w:ind w:left="0" w:firstLine="709"/>
        <w:jc w:val="both"/>
      </w:pPr>
      <w:r w:rsidRPr="00362CBF">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bus įtraukti į valstybės projektų sąrašą, įgis teisę teikti paraišką finansuoti projektą.</w:t>
      </w:r>
    </w:p>
    <w:p w:rsidR="007E4D29" w:rsidRPr="00512B4B" w:rsidRDefault="00512B4B" w:rsidP="00FF6410">
      <w:pPr>
        <w:pStyle w:val="Sraopastraipa"/>
        <w:numPr>
          <w:ilvl w:val="0"/>
          <w:numId w:val="2"/>
        </w:numPr>
        <w:tabs>
          <w:tab w:val="left" w:pos="567"/>
          <w:tab w:val="left" w:pos="1260"/>
        </w:tabs>
        <w:ind w:left="0" w:firstLine="709"/>
        <w:jc w:val="both"/>
      </w:pPr>
      <w:bookmarkStart w:id="2" w:name="_Ref452722884"/>
      <w:r w:rsidRPr="007C0FA3">
        <w:rPr>
          <w:lang w:eastAsia="lt-LT"/>
        </w:rPr>
        <w:t>Siekdamas gauti finansavimą pareiškėjas turi užpildyti paraišką, kurios iš dalies užpildyta forma PDF formatu</w:t>
      </w:r>
      <w:r w:rsidRPr="007C0FA3" w:rsidDel="00775916">
        <w:rPr>
          <w:lang w:eastAsia="lt-LT"/>
        </w:rPr>
        <w:t xml:space="preserve"> </w:t>
      </w:r>
      <w:r w:rsidRPr="007C0FA3">
        <w:t xml:space="preserve">skelbiama </w:t>
      </w:r>
      <w:r w:rsidRPr="007C0FA3">
        <w:rPr>
          <w:lang w:eastAsia="lt-LT"/>
        </w:rPr>
        <w:t xml:space="preserve">ES struktūrinių fondų </w:t>
      </w:r>
      <w:r w:rsidRPr="007C0FA3">
        <w:t xml:space="preserve">svetainės </w:t>
      </w:r>
      <w:hyperlink r:id="rId11" w:history="1">
        <w:r w:rsidRPr="00362CBF">
          <w:rPr>
            <w:rStyle w:val="Hipersaitas"/>
            <w:u w:val="none"/>
          </w:rPr>
          <w:t>www.esinvesticijos.lt</w:t>
        </w:r>
      </w:hyperlink>
      <w:r w:rsidRPr="00362CBF">
        <w:t xml:space="preserve"> </w:t>
      </w:r>
      <w:r w:rsidRPr="00512B4B">
        <w:t>skiltyje „Finansavimas/Planuojami valstybės (regionų) projektai“ prie konkretaus planuojamo projekto „Susijusių dokumentų“</w:t>
      </w:r>
      <w:r w:rsidR="00A53D96">
        <w:rPr>
          <w:szCs w:val="24"/>
        </w:rPr>
        <w:t xml:space="preserve"> bei </w:t>
      </w:r>
      <w:proofErr w:type="spellStart"/>
      <w:r w:rsidR="00A53D96">
        <w:rPr>
          <w:szCs w:val="24"/>
        </w:rPr>
        <w:t>VšĮ</w:t>
      </w:r>
      <w:proofErr w:type="spellEnd"/>
      <w:r w:rsidR="00A53D96">
        <w:rPr>
          <w:szCs w:val="24"/>
        </w:rPr>
        <w:t xml:space="preserve"> Centrinės projektų valdymo agentūros</w:t>
      </w:r>
      <w:r w:rsidR="00A53D96" w:rsidRPr="000C5D3A">
        <w:rPr>
          <w:szCs w:val="24"/>
        </w:rPr>
        <w:t xml:space="preserve"> puslapyje </w:t>
      </w:r>
      <w:hyperlink r:id="rId12" w:history="1">
        <w:r w:rsidR="00A53D96" w:rsidRPr="000C5D3A">
          <w:rPr>
            <w:szCs w:val="24"/>
          </w:rPr>
          <w:t>www.cpva.lt</w:t>
        </w:r>
      </w:hyperlink>
      <w:r w:rsidR="00A53D96" w:rsidRPr="000C5D3A">
        <w:rPr>
          <w:szCs w:val="24"/>
        </w:rPr>
        <w:t>.</w:t>
      </w:r>
      <w:bookmarkEnd w:id="2"/>
    </w:p>
    <w:p w:rsidR="007E4D29" w:rsidRPr="009E7D21" w:rsidRDefault="002A0D08" w:rsidP="00FF6410">
      <w:pPr>
        <w:pStyle w:val="Sraopastraipa"/>
        <w:numPr>
          <w:ilvl w:val="0"/>
          <w:numId w:val="2"/>
        </w:numPr>
        <w:tabs>
          <w:tab w:val="left" w:pos="567"/>
          <w:tab w:val="left" w:pos="1260"/>
        </w:tabs>
        <w:ind w:left="0" w:firstLine="709"/>
        <w:jc w:val="both"/>
      </w:pPr>
      <w:bookmarkStart w:id="3" w:name="_Ref452722651"/>
      <w:r w:rsidRPr="007C0FA3">
        <w:rPr>
          <w:lang w:eastAsia="lt-LT"/>
        </w:rPr>
        <w:t xml:space="preserve">Pareiškėjas pildo paraišką ir </w:t>
      </w:r>
      <w:r>
        <w:rPr>
          <w:lang w:eastAsia="lt-LT"/>
        </w:rPr>
        <w:t>kartu su Aprašo</w:t>
      </w:r>
      <w:r w:rsidR="000D3F09">
        <w:rPr>
          <w:lang w:eastAsia="lt-LT"/>
        </w:rPr>
        <w:t xml:space="preserve"> </w:t>
      </w:r>
      <w:r w:rsidR="00CC665B">
        <w:rPr>
          <w:lang w:eastAsia="lt-LT"/>
        </w:rPr>
        <w:fldChar w:fldCharType="begin"/>
      </w:r>
      <w:r w:rsidR="00CC665B">
        <w:rPr>
          <w:lang w:eastAsia="lt-LT"/>
        </w:rPr>
        <w:instrText xml:space="preserve"> REF _Ref452722445 \r \h </w:instrText>
      </w:r>
      <w:r w:rsidR="00CC665B">
        <w:rPr>
          <w:lang w:eastAsia="lt-LT"/>
        </w:rPr>
      </w:r>
      <w:r w:rsidR="00CC665B">
        <w:rPr>
          <w:lang w:eastAsia="lt-LT"/>
        </w:rPr>
        <w:fldChar w:fldCharType="separate"/>
      </w:r>
      <w:r w:rsidR="0098411E">
        <w:rPr>
          <w:lang w:eastAsia="lt-LT"/>
        </w:rPr>
        <w:t>45</w:t>
      </w:r>
      <w:r w:rsidR="00CC665B">
        <w:rPr>
          <w:lang w:eastAsia="lt-LT"/>
        </w:rPr>
        <w:fldChar w:fldCharType="end"/>
      </w:r>
      <w:r w:rsidR="004722CD">
        <w:rPr>
          <w:lang w:eastAsia="lt-LT"/>
        </w:rPr>
        <w:t xml:space="preserve"> </w:t>
      </w:r>
      <w:r w:rsidRPr="007C0FA3">
        <w:rPr>
          <w:lang w:eastAsia="lt-LT"/>
        </w:rPr>
        <w:t>punkt</w:t>
      </w:r>
      <w:r>
        <w:rPr>
          <w:lang w:eastAsia="lt-LT"/>
        </w:rPr>
        <w:t>e</w:t>
      </w:r>
      <w:r w:rsidRPr="007C0FA3">
        <w:rPr>
          <w:lang w:eastAsia="lt-LT"/>
        </w:rPr>
        <w:t xml:space="preserve"> nurodytais priedais</w:t>
      </w:r>
      <w:r>
        <w:rPr>
          <w:lang w:eastAsia="lt-LT"/>
        </w:rPr>
        <w:t xml:space="preserve"> </w:t>
      </w:r>
      <w:r w:rsidRPr="007C0FA3">
        <w:rPr>
          <w:lang w:eastAsia="lt-LT"/>
        </w:rPr>
        <w:t xml:space="preserve">teikia ją per Iš Europos Sąjungos struktūrinių fondų lėšų bendrai finansuojamų projektų duomenų mainų svetainę (toliau – DMS), o jei nėra įdiegtos DMS funkcinės galimybės – įgyvendinančiajai institucijai </w:t>
      </w:r>
      <w:r w:rsidRPr="00F12C52">
        <w:rPr>
          <w:lang w:eastAsia="lt-LT"/>
        </w:rPr>
        <w:t>raštu</w:t>
      </w:r>
      <w:r>
        <w:rPr>
          <w:lang w:eastAsia="lt-LT"/>
        </w:rPr>
        <w:t xml:space="preserve">, </w:t>
      </w:r>
      <w:r w:rsidR="007707AB" w:rsidRPr="00736955">
        <w:rPr>
          <w:iCs/>
          <w:szCs w:val="24"/>
        </w:rPr>
        <w:t>Projektų taisykli</w:t>
      </w:r>
      <w:r w:rsidRPr="00736955">
        <w:rPr>
          <w:iCs/>
          <w:szCs w:val="24"/>
        </w:rPr>
        <w:t>ų 12 skirsnyje nustatyta tvarka</w:t>
      </w:r>
      <w:bookmarkEnd w:id="3"/>
    </w:p>
    <w:p w:rsidR="009E7D21" w:rsidRDefault="009E7D21" w:rsidP="00671A5F">
      <w:pPr>
        <w:pStyle w:val="Sraopastraipa"/>
        <w:numPr>
          <w:ilvl w:val="0"/>
          <w:numId w:val="2"/>
        </w:numPr>
        <w:tabs>
          <w:tab w:val="left" w:pos="567"/>
          <w:tab w:val="left" w:pos="1260"/>
        </w:tabs>
        <w:ind w:left="0" w:firstLine="709"/>
        <w:jc w:val="both"/>
      </w:pPr>
      <w:r>
        <w:t xml:space="preserve">Jeigu vadovaujantis Aprašo </w:t>
      </w:r>
      <w:r w:rsidR="00CC665B">
        <w:fldChar w:fldCharType="begin"/>
      </w:r>
      <w:r w:rsidR="00CC665B">
        <w:instrText xml:space="preserve"> REF _Ref452722651 \r \h </w:instrText>
      </w:r>
      <w:r w:rsidR="00CC665B">
        <w:fldChar w:fldCharType="separate"/>
      </w:r>
      <w:r w:rsidR="0098411E">
        <w:t>41</w:t>
      </w:r>
      <w:r w:rsidR="00CC665B">
        <w:fldChar w:fldCharType="end"/>
      </w:r>
      <w:r>
        <w:t xml:space="preserve"> punktu paraiška teikiama raštu, ji gali būti teikiama vienu iš šių būdų:</w:t>
      </w:r>
    </w:p>
    <w:p w:rsidR="009E7D21" w:rsidRDefault="009E7D21" w:rsidP="00362CBF">
      <w:pPr>
        <w:pStyle w:val="Sraopastraipa"/>
        <w:numPr>
          <w:ilvl w:val="1"/>
          <w:numId w:val="2"/>
        </w:numPr>
        <w:tabs>
          <w:tab w:val="left" w:pos="567"/>
          <w:tab w:val="left" w:pos="1260"/>
        </w:tabs>
        <w:ind w:left="0" w:firstLine="709"/>
        <w:jc w:val="both"/>
      </w:pPr>
      <w:r>
        <w:t xml:space="preserve">įgyvendinančiajai institucijai teikiamas pasirašytas popierinis paraiškos ir jos priedų dokumentas </w:t>
      </w:r>
      <w:proofErr w:type="gramStart"/>
      <w:r>
        <w:t>(</w:t>
      </w:r>
      <w:proofErr w:type="gramEnd"/>
      <w:r>
        <w:t>kartu pateikiant į elektroninę laikmeną įrašytą paraišką ir priedus.</w:t>
      </w:r>
      <w:r w:rsidRPr="009E7D21">
        <w:rPr>
          <w:szCs w:val="24"/>
          <w:lang w:eastAsia="lt-LT"/>
        </w:rPr>
        <w:t xml:space="preserve"> </w:t>
      </w:r>
      <w:r w:rsidRPr="009E7D21">
        <w:t xml:space="preserve">Priedai turi būti </w:t>
      </w:r>
      <w:r w:rsidRPr="009E7D21">
        <w:lastRenderedPageBreak/>
        <w:t>pateikiami atskiruose failuose elektroniniais dokumentais</w:t>
      </w:r>
      <w: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9E7D21" w:rsidRPr="00C4166F" w:rsidRDefault="009E7D21" w:rsidP="00362CBF">
      <w:pPr>
        <w:pStyle w:val="Sraopastraipa"/>
        <w:numPr>
          <w:ilvl w:val="1"/>
          <w:numId w:val="2"/>
        </w:numPr>
        <w:tabs>
          <w:tab w:val="left" w:pos="567"/>
          <w:tab w:val="left" w:pos="1260"/>
        </w:tabs>
        <w:ind w:left="0" w:firstLine="709"/>
        <w:jc w:val="both"/>
      </w:pPr>
      <w: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C4166F" w:rsidRDefault="00C4166F" w:rsidP="00671A5F">
      <w:pPr>
        <w:pStyle w:val="Sraopastraipa"/>
        <w:numPr>
          <w:ilvl w:val="0"/>
          <w:numId w:val="2"/>
        </w:numPr>
        <w:tabs>
          <w:tab w:val="left" w:pos="567"/>
          <w:tab w:val="left" w:pos="1260"/>
        </w:tabs>
        <w:ind w:left="0" w:firstLine="709"/>
        <w:jc w:val="both"/>
      </w:pPr>
      <w:r>
        <w:rPr>
          <w:lang w:eastAsia="lt-LT"/>
        </w:rPr>
        <w:t xml:space="preserve">Jei paraiškos gali būti teikiamos per DMS, pareiškėjas per DMS jungiasi naudodamasis Valstybės informacinių išteklių </w:t>
      </w:r>
      <w:proofErr w:type="spellStart"/>
      <w:r>
        <w:rPr>
          <w:lang w:eastAsia="lt-LT"/>
        </w:rPr>
        <w:t>sąveikumo</w:t>
      </w:r>
      <w:proofErr w:type="spellEnd"/>
      <w:r>
        <w:rPr>
          <w:lang w:eastAsia="lt-LT"/>
        </w:rPr>
        <w:t xml:space="preserve"> platforma ir užsiregistravęs tampa DMS naudotoju.</w:t>
      </w:r>
    </w:p>
    <w:p w:rsidR="007E4D29" w:rsidRPr="00736955" w:rsidRDefault="007707AB">
      <w:pPr>
        <w:pStyle w:val="Sraopastraipa"/>
        <w:numPr>
          <w:ilvl w:val="0"/>
          <w:numId w:val="2"/>
        </w:numPr>
        <w:tabs>
          <w:tab w:val="left" w:pos="567"/>
          <w:tab w:val="left" w:pos="1260"/>
        </w:tabs>
        <w:ind w:left="0" w:firstLine="709"/>
        <w:jc w:val="both"/>
        <w:rPr>
          <w:szCs w:val="24"/>
          <w:lang w:eastAsia="lt-LT"/>
        </w:rPr>
      </w:pPr>
      <w:r w:rsidRPr="00736955">
        <w:rPr>
          <w:szCs w:val="24"/>
          <w:lang w:eastAsia="lt-LT"/>
        </w:rPr>
        <w:t xml:space="preserve">Jei vadovaujančioji institucija laikinai neužtikrina DMS funkcinių galimybių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w:t>
      </w:r>
      <w:r w:rsidR="00C4166F">
        <w:rPr>
          <w:szCs w:val="24"/>
          <w:lang w:eastAsia="lt-LT"/>
        </w:rPr>
        <w:t>informuoja pareiškėjus raštu arba per DMS.</w:t>
      </w:r>
    </w:p>
    <w:p w:rsidR="007E4D29" w:rsidRPr="00BD012A" w:rsidRDefault="007707AB">
      <w:pPr>
        <w:pStyle w:val="Sraopastraipa"/>
        <w:numPr>
          <w:ilvl w:val="0"/>
          <w:numId w:val="2"/>
        </w:numPr>
        <w:tabs>
          <w:tab w:val="left" w:pos="567"/>
          <w:tab w:val="left" w:pos="1260"/>
          <w:tab w:val="left" w:pos="1350"/>
        </w:tabs>
        <w:ind w:left="0" w:firstLine="709"/>
        <w:jc w:val="both"/>
      </w:pPr>
      <w:bookmarkStart w:id="4" w:name="_Ref452722445"/>
      <w:r w:rsidRPr="00BD012A">
        <w:rPr>
          <w:szCs w:val="24"/>
          <w:lang w:eastAsia="lt-LT"/>
        </w:rPr>
        <w:t>Kartu su paraiška pareiškėjas turi pateikti šiuos priedus</w:t>
      </w:r>
      <w:r w:rsidR="00BD012A">
        <w:rPr>
          <w:szCs w:val="24"/>
          <w:lang w:eastAsia="lt-LT"/>
        </w:rPr>
        <w:t xml:space="preserve"> (Aprašo </w:t>
      </w:r>
      <w:r w:rsidR="00EE4829">
        <w:rPr>
          <w:szCs w:val="24"/>
          <w:lang w:eastAsia="lt-LT"/>
        </w:rPr>
        <w:fldChar w:fldCharType="begin"/>
      </w:r>
      <w:r w:rsidR="00EE4829">
        <w:rPr>
          <w:szCs w:val="24"/>
          <w:lang w:eastAsia="lt-LT"/>
        </w:rPr>
        <w:instrText xml:space="preserve"> REF _Ref453225924 \r \h </w:instrText>
      </w:r>
      <w:r w:rsidR="00EE4829">
        <w:rPr>
          <w:szCs w:val="24"/>
          <w:lang w:eastAsia="lt-LT"/>
        </w:rPr>
      </w:r>
      <w:r w:rsidR="00EE4829">
        <w:rPr>
          <w:szCs w:val="24"/>
          <w:lang w:eastAsia="lt-LT"/>
        </w:rPr>
        <w:fldChar w:fldCharType="separate"/>
      </w:r>
      <w:r w:rsidR="0098411E">
        <w:rPr>
          <w:szCs w:val="24"/>
          <w:lang w:eastAsia="lt-LT"/>
        </w:rPr>
        <w:t>45.1</w:t>
      </w:r>
      <w:r w:rsidR="00EE4829">
        <w:rPr>
          <w:szCs w:val="24"/>
          <w:lang w:eastAsia="lt-LT"/>
        </w:rPr>
        <w:fldChar w:fldCharType="end"/>
      </w:r>
      <w:r w:rsidR="00BD012A">
        <w:rPr>
          <w:szCs w:val="24"/>
          <w:lang w:eastAsia="lt-LT"/>
        </w:rPr>
        <w:t xml:space="preserve"> ir </w:t>
      </w:r>
      <w:r w:rsidR="00EE4829">
        <w:rPr>
          <w:szCs w:val="24"/>
          <w:lang w:eastAsia="lt-LT"/>
        </w:rPr>
        <w:fldChar w:fldCharType="begin"/>
      </w:r>
      <w:r w:rsidR="00EE4829">
        <w:rPr>
          <w:szCs w:val="24"/>
          <w:lang w:eastAsia="lt-LT"/>
        </w:rPr>
        <w:instrText xml:space="preserve"> REF _Ref453225940 \r \h </w:instrText>
      </w:r>
      <w:r w:rsidR="00EE4829">
        <w:rPr>
          <w:szCs w:val="24"/>
          <w:lang w:eastAsia="lt-LT"/>
        </w:rPr>
      </w:r>
      <w:r w:rsidR="00EE4829">
        <w:rPr>
          <w:szCs w:val="24"/>
          <w:lang w:eastAsia="lt-LT"/>
        </w:rPr>
        <w:fldChar w:fldCharType="separate"/>
      </w:r>
      <w:r w:rsidR="0098411E">
        <w:rPr>
          <w:szCs w:val="24"/>
          <w:lang w:eastAsia="lt-LT"/>
        </w:rPr>
        <w:t>45.2</w:t>
      </w:r>
      <w:r w:rsidR="00EE4829">
        <w:rPr>
          <w:szCs w:val="24"/>
          <w:lang w:eastAsia="lt-LT"/>
        </w:rPr>
        <w:fldChar w:fldCharType="end"/>
      </w:r>
      <w:r w:rsidR="00EE4829">
        <w:rPr>
          <w:szCs w:val="24"/>
          <w:lang w:eastAsia="lt-LT"/>
        </w:rPr>
        <w:t xml:space="preserve"> </w:t>
      </w:r>
      <w:r w:rsidR="00BD012A">
        <w:rPr>
          <w:szCs w:val="24"/>
          <w:lang w:eastAsia="lt-LT"/>
        </w:rPr>
        <w:t xml:space="preserve">papunkčiuose nurodytų paraiškos priedų formos skelbiamos ES struktūrinių fondų svetainės </w:t>
      </w:r>
      <w:hyperlink r:id="rId13" w:history="1">
        <w:r w:rsidR="00BD012A" w:rsidRPr="003C47BF">
          <w:rPr>
            <w:rStyle w:val="Hipersaitas"/>
            <w:szCs w:val="24"/>
            <w:lang w:eastAsia="lt-LT"/>
          </w:rPr>
          <w:t>www.esinvesticijos.lt</w:t>
        </w:r>
      </w:hyperlink>
      <w:r w:rsidR="00BD012A">
        <w:rPr>
          <w:szCs w:val="24"/>
          <w:lang w:eastAsia="lt-LT"/>
        </w:rPr>
        <w:t xml:space="preserve"> skiltyje „Dokumentai“, ieškant dokumentų tipo „paraiškų priedų formos“)</w:t>
      </w:r>
      <w:r w:rsidRPr="00BD012A">
        <w:rPr>
          <w:szCs w:val="24"/>
          <w:lang w:eastAsia="lt-LT"/>
        </w:rPr>
        <w:t>:</w:t>
      </w:r>
      <w:bookmarkEnd w:id="4"/>
    </w:p>
    <w:p w:rsidR="007E4D29" w:rsidRDefault="001570C9">
      <w:pPr>
        <w:pStyle w:val="Sraopastraipa"/>
        <w:numPr>
          <w:ilvl w:val="1"/>
          <w:numId w:val="2"/>
        </w:numPr>
        <w:tabs>
          <w:tab w:val="left" w:pos="567"/>
          <w:tab w:val="left" w:pos="1260"/>
          <w:tab w:val="left" w:pos="1350"/>
          <w:tab w:val="left" w:pos="1620"/>
        </w:tabs>
        <w:ind w:left="0" w:firstLine="709"/>
        <w:jc w:val="both"/>
      </w:pPr>
      <w:bookmarkStart w:id="5" w:name="_Ref453225924"/>
      <w:r>
        <w:t>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r w:rsidR="007707AB" w:rsidRPr="00736955">
        <w:rPr>
          <w:szCs w:val="24"/>
          <w:lang w:eastAsia="lt-LT"/>
        </w:rPr>
        <w:t>;</w:t>
      </w:r>
      <w:bookmarkEnd w:id="5"/>
    </w:p>
    <w:p w:rsidR="007E4D29" w:rsidRPr="00295C4C" w:rsidRDefault="007707AB">
      <w:pPr>
        <w:pStyle w:val="Sraopastraipa"/>
        <w:numPr>
          <w:ilvl w:val="1"/>
          <w:numId w:val="2"/>
        </w:numPr>
        <w:tabs>
          <w:tab w:val="left" w:pos="567"/>
          <w:tab w:val="left" w:pos="1260"/>
          <w:tab w:val="left" w:pos="1350"/>
          <w:tab w:val="left" w:pos="1620"/>
        </w:tabs>
        <w:ind w:left="0" w:firstLine="709"/>
        <w:jc w:val="both"/>
      </w:pPr>
      <w:bookmarkStart w:id="6" w:name="_Ref453225940"/>
      <w:r w:rsidRPr="00736955">
        <w:rPr>
          <w:szCs w:val="24"/>
          <w:lang w:eastAsia="lt-LT"/>
        </w:rPr>
        <w:t xml:space="preserve">informaciją apie </w:t>
      </w:r>
      <w:r w:rsidR="00BD012A">
        <w:rPr>
          <w:szCs w:val="24"/>
          <w:lang w:eastAsia="lt-LT"/>
        </w:rPr>
        <w:t>iš Europos Sąjungos struktūrinių fondų lėšų bendrai finansuojamų p</w:t>
      </w:r>
      <w:r w:rsidRPr="00736955">
        <w:rPr>
          <w:szCs w:val="24"/>
          <w:lang w:eastAsia="lt-LT"/>
        </w:rPr>
        <w:t xml:space="preserve">rojektų gaunamas pajamas (taikoma, </w:t>
      </w:r>
      <w:r w:rsidR="00BD012A">
        <w:rPr>
          <w:szCs w:val="24"/>
          <w:lang w:eastAsia="lt-LT"/>
        </w:rPr>
        <w:t>kai iš ERPF finansuojamo projekto tinkamų finansuoti išlaidų suma iki pajamų įvertinimo viršija 1 mln. eurų</w:t>
      </w:r>
      <w:r w:rsidRPr="00736955">
        <w:rPr>
          <w:szCs w:val="24"/>
          <w:lang w:eastAsia="lt-LT"/>
        </w:rPr>
        <w:t>);</w:t>
      </w:r>
      <w:bookmarkEnd w:id="6"/>
    </w:p>
    <w:p w:rsidR="00EE4829" w:rsidRDefault="00EE4829">
      <w:pPr>
        <w:pStyle w:val="Sraopastraipa"/>
        <w:numPr>
          <w:ilvl w:val="1"/>
          <w:numId w:val="2"/>
        </w:numPr>
        <w:tabs>
          <w:tab w:val="left" w:pos="567"/>
          <w:tab w:val="left" w:pos="1260"/>
          <w:tab w:val="left" w:pos="1350"/>
          <w:tab w:val="left" w:pos="1620"/>
        </w:tabs>
        <w:ind w:left="0" w:firstLine="709"/>
        <w:jc w:val="both"/>
      </w:pPr>
      <w:r>
        <w:rPr>
          <w:szCs w:val="24"/>
          <w:lang w:eastAsia="lt-LT"/>
        </w:rPr>
        <w:t>įgaliojimą pasirašyti paraišką, jei paraišką pasirašo ne pareiškėjo organizacijos vadovas;</w:t>
      </w:r>
    </w:p>
    <w:p w:rsidR="007E4D29" w:rsidRDefault="00AF202A">
      <w:pPr>
        <w:pStyle w:val="Sraopastraipa"/>
        <w:numPr>
          <w:ilvl w:val="1"/>
          <w:numId w:val="2"/>
        </w:numPr>
        <w:tabs>
          <w:tab w:val="left" w:pos="567"/>
          <w:tab w:val="left" w:pos="1260"/>
          <w:tab w:val="left" w:pos="1350"/>
          <w:tab w:val="left" w:pos="1620"/>
        </w:tabs>
        <w:ind w:left="0" w:firstLine="709"/>
        <w:jc w:val="both"/>
      </w:pPr>
      <w:r>
        <w:rPr>
          <w:szCs w:val="24"/>
          <w:lang w:eastAsia="lt-LT"/>
        </w:rPr>
        <w:t>p</w:t>
      </w:r>
      <w:r w:rsidR="007707AB" w:rsidRPr="00736955">
        <w:rPr>
          <w:szCs w:val="24"/>
          <w:lang w:eastAsia="lt-LT"/>
        </w:rPr>
        <w:t>araiškoje numatytas išlaidas pagrindžiančius dokumentus (komercinius pasiūlymus, sutartis, ir kt.);</w:t>
      </w:r>
    </w:p>
    <w:p w:rsidR="007E4D29" w:rsidRPr="00736955" w:rsidRDefault="00AF202A">
      <w:pPr>
        <w:pStyle w:val="Sraopastraipa"/>
        <w:numPr>
          <w:ilvl w:val="1"/>
          <w:numId w:val="2"/>
        </w:numPr>
        <w:tabs>
          <w:tab w:val="left" w:pos="0"/>
          <w:tab w:val="left" w:pos="567"/>
          <w:tab w:val="left" w:pos="1260"/>
          <w:tab w:val="left" w:pos="1350"/>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lang w:eastAsia="lt-LT"/>
        </w:rPr>
      </w:pPr>
      <w:r>
        <w:rPr>
          <w:szCs w:val="24"/>
          <w:lang w:eastAsia="lt-LT"/>
        </w:rPr>
        <w:t>p</w:t>
      </w:r>
      <w:r w:rsidR="007707AB" w:rsidRPr="00736955">
        <w:rPr>
          <w:szCs w:val="24"/>
          <w:lang w:eastAsia="lt-LT"/>
        </w:rPr>
        <w:t>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w:t>
      </w:r>
      <w:r w:rsidR="00EE4829">
        <w:rPr>
          <w:szCs w:val="24"/>
          <w:lang w:eastAsia="lt-LT"/>
        </w:rPr>
        <w:t>,</w:t>
      </w:r>
      <w:r w:rsidR="007707AB" w:rsidRPr="00736955">
        <w:rPr>
          <w:szCs w:val="24"/>
          <w:lang w:eastAsia="lt-LT"/>
        </w:rPr>
        <w:t xml:space="preserve"> banko sąskaitos išrašas, paskolos sutartis, garantinis banko raštas ir kt.);</w:t>
      </w:r>
    </w:p>
    <w:p w:rsidR="00AF202A" w:rsidRDefault="001570C9">
      <w:pPr>
        <w:pStyle w:val="Sraopastraipa"/>
        <w:numPr>
          <w:ilvl w:val="1"/>
          <w:numId w:val="2"/>
        </w:numPr>
        <w:tabs>
          <w:tab w:val="left" w:pos="0"/>
          <w:tab w:val="left" w:pos="567"/>
          <w:tab w:val="left" w:pos="1260"/>
          <w:tab w:val="left" w:pos="1350"/>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įvykdytų viešųjų pirkimų, viršijančių tarptautinio pirkimo vertę, apibrėžtą Lietuvos Respublikos viešųjų pirkimų įstatymo 11 str., kurių prašoma finansuoti projekte suma viršija 175</w:t>
      </w:r>
      <w:r w:rsidR="00AF202A">
        <w:t> </w:t>
      </w:r>
      <w:r>
        <w:t>000</w:t>
      </w:r>
      <w:r w:rsidR="00AF202A">
        <w:t>,</w:t>
      </w:r>
      <w:r w:rsidR="005E3387">
        <w:t> </w:t>
      </w:r>
      <w:r w:rsidR="00AF202A">
        <w:t>00 eurų (šimto septyniasdešimt penkių tūkstančių</w:t>
      </w:r>
      <w:r>
        <w:t xml:space="preserve"> eurų</w:t>
      </w:r>
      <w:r w:rsidR="00AF202A">
        <w:t>)</w:t>
      </w:r>
      <w:r>
        <w:t>, dokumentus</w:t>
      </w:r>
      <w:r w:rsidR="0011232F">
        <w:t>.</w:t>
      </w:r>
    </w:p>
    <w:p w:rsidR="007E4D29" w:rsidRDefault="007707AB">
      <w:pPr>
        <w:pStyle w:val="Sraopastraipa"/>
        <w:numPr>
          <w:ilvl w:val="0"/>
          <w:numId w:val="2"/>
        </w:numPr>
        <w:tabs>
          <w:tab w:val="left" w:pos="0"/>
          <w:tab w:val="left" w:pos="567"/>
          <w:tab w:val="left" w:pos="993"/>
          <w:tab w:val="left" w:pos="1260"/>
          <w:tab w:val="left" w:pos="1350"/>
          <w:tab w:val="left" w:pos="1620"/>
          <w:tab w:val="left" w:pos="2748"/>
          <w:tab w:val="left" w:pos="3664"/>
          <w:tab w:val="left" w:pos="5496"/>
          <w:tab w:val="left" w:pos="5954"/>
          <w:tab w:val="left" w:pos="7328"/>
          <w:tab w:val="left" w:pos="8244"/>
          <w:tab w:val="left" w:pos="9160"/>
          <w:tab w:val="left" w:pos="10076"/>
          <w:tab w:val="left" w:pos="10992"/>
          <w:tab w:val="left" w:pos="11908"/>
          <w:tab w:val="left" w:pos="12824"/>
          <w:tab w:val="left" w:pos="13740"/>
          <w:tab w:val="left" w:pos="14656"/>
        </w:tabs>
        <w:ind w:left="0" w:firstLine="709"/>
        <w:jc w:val="both"/>
      </w:pPr>
      <w:r w:rsidRPr="00EE4829">
        <w:rPr>
          <w:szCs w:val="24"/>
          <w:lang w:eastAsia="lt-LT"/>
        </w:rPr>
        <w:t>Visi Apr</w:t>
      </w:r>
      <w:r w:rsidRPr="00132512">
        <w:rPr>
          <w:szCs w:val="24"/>
          <w:lang w:eastAsia="lt-LT"/>
        </w:rPr>
        <w:t xml:space="preserve">ašo </w:t>
      </w:r>
      <w:r w:rsidR="00CC665B">
        <w:rPr>
          <w:szCs w:val="24"/>
          <w:lang w:eastAsia="lt-LT"/>
        </w:rPr>
        <w:fldChar w:fldCharType="begin"/>
      </w:r>
      <w:r w:rsidR="00CC665B">
        <w:rPr>
          <w:szCs w:val="24"/>
          <w:lang w:eastAsia="lt-LT"/>
        </w:rPr>
        <w:instrText xml:space="preserve"> REF _Ref452722445 \r \h </w:instrText>
      </w:r>
      <w:r w:rsidR="00CC665B">
        <w:rPr>
          <w:szCs w:val="24"/>
          <w:lang w:eastAsia="lt-LT"/>
        </w:rPr>
      </w:r>
      <w:r w:rsidR="00CC665B">
        <w:rPr>
          <w:szCs w:val="24"/>
          <w:lang w:eastAsia="lt-LT"/>
        </w:rPr>
        <w:fldChar w:fldCharType="separate"/>
      </w:r>
      <w:r w:rsidR="0098411E">
        <w:rPr>
          <w:szCs w:val="24"/>
          <w:lang w:eastAsia="lt-LT"/>
        </w:rPr>
        <w:t>45</w:t>
      </w:r>
      <w:r w:rsidR="00CC665B">
        <w:rPr>
          <w:szCs w:val="24"/>
          <w:lang w:eastAsia="lt-LT"/>
        </w:rPr>
        <w:fldChar w:fldCharType="end"/>
      </w:r>
      <w:r w:rsidR="00EE4829" w:rsidRPr="00132512">
        <w:rPr>
          <w:szCs w:val="24"/>
          <w:lang w:eastAsia="lt-LT"/>
        </w:rPr>
        <w:t xml:space="preserve"> </w:t>
      </w:r>
      <w:r w:rsidRPr="00132512">
        <w:rPr>
          <w:szCs w:val="24"/>
          <w:lang w:eastAsia="lt-LT"/>
        </w:rPr>
        <w:t>punkte nurodyti priedai turi būti teikiami per DMS (arba raštu, jei DMS funkcinės galimybės tuo metu nėra užtikrinamos).</w:t>
      </w:r>
      <w:r w:rsidR="00EE4829" w:rsidRPr="00132512">
        <w:rPr>
          <w:szCs w:val="24"/>
          <w:lang w:eastAsia="lt-LT"/>
        </w:rPr>
        <w:t xml:space="preserve"> </w:t>
      </w:r>
      <w:r w:rsidRPr="009E7D21">
        <w:rPr>
          <w:szCs w:val="24"/>
          <w:lang w:eastAsia="lt-LT"/>
        </w:rPr>
        <w:t>Jei priedai teikiami ne kartu su paraiška, jie turi būti pateikti iki paraiškai teikti nustatyto termino paskutinės dienos. Paraiškos pateikimo data ir laikas nustatomi pagal paskutinio pateikto priedo pateikimo datą ir laiką.</w:t>
      </w:r>
    </w:p>
    <w:p w:rsidR="007E4D29" w:rsidRDefault="007707AB">
      <w:pPr>
        <w:pStyle w:val="Sraopastraipa"/>
        <w:numPr>
          <w:ilvl w:val="0"/>
          <w:numId w:val="2"/>
        </w:numPr>
        <w:tabs>
          <w:tab w:val="left" w:pos="0"/>
          <w:tab w:val="left" w:pos="567"/>
          <w:tab w:val="left" w:pos="1260"/>
          <w:tab w:val="left" w:pos="1350"/>
          <w:tab w:val="left"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736955">
        <w:rPr>
          <w:szCs w:val="24"/>
          <w:lang w:eastAsia="lt-LT"/>
        </w:rPr>
        <w:t>Paraiškų pateikimo paskutinė diena nustatoma valstybės projektų sąraše</w:t>
      </w:r>
      <w:r w:rsidR="00132512">
        <w:rPr>
          <w:szCs w:val="24"/>
          <w:lang w:eastAsia="lt-LT"/>
        </w:rPr>
        <w:t xml:space="preserve">, kuris skelbiamas ES struktūrinių fondų svetainėje </w:t>
      </w:r>
      <w:proofErr w:type="spellStart"/>
      <w:r w:rsidR="00132512">
        <w:rPr>
          <w:szCs w:val="24"/>
          <w:lang w:eastAsia="lt-LT"/>
        </w:rPr>
        <w:t>www.esinvesticijos.lt</w:t>
      </w:r>
      <w:proofErr w:type="spellEnd"/>
      <w:r w:rsidRPr="00736955">
        <w:rPr>
          <w:szCs w:val="24"/>
          <w:lang w:eastAsia="lt-LT"/>
        </w:rPr>
        <w:t>.</w:t>
      </w:r>
    </w:p>
    <w:p w:rsidR="007E4D29" w:rsidRDefault="0011232F">
      <w:pPr>
        <w:pStyle w:val="Sraopastraipa"/>
        <w:numPr>
          <w:ilvl w:val="0"/>
          <w:numId w:val="2"/>
        </w:numPr>
        <w:tabs>
          <w:tab w:val="left" w:pos="567"/>
          <w:tab w:val="left" w:pos="1260"/>
          <w:tab w:val="left" w:pos="1350"/>
          <w:tab w:val="left" w:pos="1620"/>
        </w:tabs>
        <w:ind w:left="0" w:firstLine="709"/>
        <w:jc w:val="both"/>
      </w:pPr>
      <w:r>
        <w:rPr>
          <w:szCs w:val="24"/>
          <w:lang w:eastAsia="lt-LT"/>
        </w:rPr>
        <w:t>P</w:t>
      </w:r>
      <w:r w:rsidR="007707AB" w:rsidRPr="00736955">
        <w:rPr>
          <w:szCs w:val="24"/>
          <w:lang w:eastAsia="lt-LT"/>
        </w:rPr>
        <w:t>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rsidR="007E4D29" w:rsidRDefault="0011232F">
      <w:pPr>
        <w:pStyle w:val="Sraopastraipa"/>
        <w:numPr>
          <w:ilvl w:val="0"/>
          <w:numId w:val="2"/>
        </w:numPr>
        <w:tabs>
          <w:tab w:val="left" w:pos="567"/>
          <w:tab w:val="left" w:pos="1260"/>
          <w:tab w:val="left" w:pos="1350"/>
        </w:tabs>
        <w:ind w:left="0" w:firstLine="709"/>
        <w:jc w:val="both"/>
      </w:pPr>
      <w:r>
        <w:rPr>
          <w:szCs w:val="24"/>
          <w:lang w:eastAsia="lt-LT"/>
        </w:rPr>
        <w:t>Į</w:t>
      </w:r>
      <w:r w:rsidR="007707AB" w:rsidRPr="00736955">
        <w:rPr>
          <w:szCs w:val="24"/>
          <w:lang w:eastAsia="lt-LT"/>
        </w:rPr>
        <w:t>gyvendinančioji institucija atlieka projekto tinkamumo finansuoti vertinimą Projektų taisyklių 14 ir 15 skirsniuose nustatyta tvarka pagal Aprašo 1 priede „</w:t>
      </w:r>
      <w:r w:rsidR="00132512">
        <w:rPr>
          <w:szCs w:val="24"/>
          <w:lang w:eastAsia="lt-LT"/>
        </w:rPr>
        <w:t>Projekto t</w:t>
      </w:r>
      <w:r w:rsidR="007707AB" w:rsidRPr="00736955">
        <w:rPr>
          <w:szCs w:val="24"/>
          <w:lang w:eastAsia="lt-LT"/>
        </w:rPr>
        <w:t>inkamumo finansuoti vertinimo lentelė“ nustatytus reikalavimus.</w:t>
      </w:r>
    </w:p>
    <w:p w:rsidR="007E4D29" w:rsidRDefault="0011232F">
      <w:pPr>
        <w:pStyle w:val="Sraopastraipa"/>
        <w:numPr>
          <w:ilvl w:val="0"/>
          <w:numId w:val="2"/>
        </w:numPr>
        <w:tabs>
          <w:tab w:val="left" w:pos="567"/>
          <w:tab w:val="left" w:pos="1260"/>
          <w:tab w:val="left" w:pos="1350"/>
        </w:tabs>
        <w:ind w:left="0" w:firstLine="709"/>
        <w:jc w:val="both"/>
      </w:pPr>
      <w:r>
        <w:rPr>
          <w:szCs w:val="24"/>
          <w:lang w:eastAsia="lt-LT"/>
        </w:rPr>
        <w:t>P</w:t>
      </w:r>
      <w:r w:rsidR="007707AB" w:rsidRPr="00736955">
        <w:rPr>
          <w:szCs w:val="24"/>
          <w:lang w:eastAsia="lt-LT"/>
        </w:rPr>
        <w:t>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7E4D29" w:rsidRDefault="0011232F">
      <w:pPr>
        <w:pStyle w:val="Sraopastraipa"/>
        <w:numPr>
          <w:ilvl w:val="0"/>
          <w:numId w:val="2"/>
        </w:numPr>
        <w:tabs>
          <w:tab w:val="left" w:pos="567"/>
          <w:tab w:val="left" w:pos="1260"/>
        </w:tabs>
        <w:ind w:left="0" w:firstLine="709"/>
        <w:jc w:val="both"/>
      </w:pPr>
      <w:r>
        <w:rPr>
          <w:szCs w:val="24"/>
          <w:lang w:eastAsia="lt-LT"/>
        </w:rPr>
        <w:t>P</w:t>
      </w:r>
      <w:r w:rsidR="007707AB" w:rsidRPr="00736955">
        <w:rPr>
          <w:szCs w:val="24"/>
          <w:lang w:eastAsia="lt-LT"/>
        </w:rPr>
        <w:t xml:space="preserve">araiškos vertinamos </w:t>
      </w:r>
      <w:r w:rsidR="007707AB" w:rsidRPr="00736955">
        <w:rPr>
          <w:szCs w:val="24"/>
        </w:rPr>
        <w:t>ne ilgiau kaip 60 dienų nuo paraiškos gavimo dienos.</w:t>
      </w:r>
    </w:p>
    <w:p w:rsidR="007E4D29" w:rsidRDefault="007707AB" w:rsidP="00FF6410">
      <w:pPr>
        <w:pStyle w:val="Sraopastraipa"/>
        <w:numPr>
          <w:ilvl w:val="0"/>
          <w:numId w:val="2"/>
        </w:numPr>
        <w:tabs>
          <w:tab w:val="left" w:pos="567"/>
          <w:tab w:val="left" w:pos="1260"/>
        </w:tabs>
        <w:ind w:left="0" w:firstLine="709"/>
        <w:jc w:val="both"/>
      </w:pPr>
      <w:r w:rsidRPr="00736955">
        <w:rPr>
          <w:szCs w:val="24"/>
          <w:lang w:eastAsia="lt-LT"/>
        </w:rPr>
        <w:lastRenderedPageBreak/>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DMS funkcinės galimybės tuo metu nėra užtikrinamos)</w:t>
      </w:r>
      <w:r w:rsidRPr="00736955">
        <w:rPr>
          <w:i/>
          <w:szCs w:val="24"/>
          <w:lang w:eastAsia="lt-LT"/>
        </w:rPr>
        <w:t>.</w:t>
      </w:r>
    </w:p>
    <w:p w:rsidR="007E4D29" w:rsidRDefault="007707AB" w:rsidP="00FF6410">
      <w:pPr>
        <w:pStyle w:val="Sraopastraipa"/>
        <w:numPr>
          <w:ilvl w:val="0"/>
          <w:numId w:val="2"/>
        </w:numPr>
        <w:tabs>
          <w:tab w:val="left" w:pos="567"/>
          <w:tab w:val="left" w:pos="1260"/>
        </w:tabs>
        <w:ind w:left="0" w:firstLine="709"/>
        <w:jc w:val="both"/>
      </w:pPr>
      <w:r w:rsidRPr="00736955">
        <w:rPr>
          <w:szCs w:val="24"/>
          <w:lang w:eastAsia="lt-LT"/>
        </w:rPr>
        <w:t>Paraiška atmetama dėl priežasčių, nustatytų Projektų taisyklių 14–16 skirsniuose</w:t>
      </w:r>
      <w:r w:rsidR="00132512">
        <w:rPr>
          <w:szCs w:val="24"/>
          <w:lang w:eastAsia="lt-LT"/>
        </w:rPr>
        <w:t>, juose nustatyta tvarka</w:t>
      </w:r>
      <w:r w:rsidRPr="00736955">
        <w:rPr>
          <w:szCs w:val="24"/>
          <w:lang w:eastAsia="lt-LT"/>
        </w:rPr>
        <w:t>. Apie paraiškos atmetimą pareiškėjas informuojamas per DMS (arba raštu, jei DMS funkcinės galimybės tuo metu nėra užtikrinamos) per 3 darbo dienas nuo sprendimo dėl paraiškos atmetimo priėmimo dienos.</w:t>
      </w:r>
    </w:p>
    <w:p w:rsidR="007E4D29" w:rsidRDefault="007707AB" w:rsidP="00FF6410">
      <w:pPr>
        <w:pStyle w:val="Sraopastraipa"/>
        <w:numPr>
          <w:ilvl w:val="0"/>
          <w:numId w:val="2"/>
        </w:numPr>
        <w:tabs>
          <w:tab w:val="left" w:pos="567"/>
          <w:tab w:val="left" w:pos="1260"/>
        </w:tabs>
        <w:ind w:left="0" w:firstLine="709"/>
        <w:jc w:val="both"/>
      </w:pPr>
      <w:r w:rsidRPr="00736955">
        <w:rPr>
          <w:szCs w:val="24"/>
          <w:lang w:eastAsia="lt-LT"/>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7E4D29" w:rsidRDefault="00132512" w:rsidP="00FF6410">
      <w:pPr>
        <w:pStyle w:val="Sraopastraipa"/>
        <w:numPr>
          <w:ilvl w:val="0"/>
          <w:numId w:val="2"/>
        </w:numPr>
        <w:tabs>
          <w:tab w:val="left" w:pos="567"/>
          <w:tab w:val="left" w:pos="1260"/>
        </w:tabs>
        <w:ind w:left="0" w:firstLine="709"/>
        <w:jc w:val="both"/>
      </w:pPr>
      <w:r>
        <w:rPr>
          <w:szCs w:val="24"/>
          <w:lang w:eastAsia="lt-LT"/>
        </w:rPr>
        <w:t>Įgyvendinančiajai institucijai baigus paraiškų vertinimą, s</w:t>
      </w:r>
      <w:r w:rsidR="007707AB" w:rsidRPr="00736955">
        <w:rPr>
          <w:szCs w:val="24"/>
          <w:lang w:eastAsia="lt-LT"/>
        </w:rPr>
        <w:t xml:space="preserve">prendimą dėl projekto finansavimo arba nefinansavimo </w:t>
      </w:r>
      <w:proofErr w:type="gramStart"/>
      <w:r w:rsidR="007707AB" w:rsidRPr="00736955">
        <w:rPr>
          <w:szCs w:val="24"/>
          <w:lang w:eastAsia="lt-LT"/>
        </w:rPr>
        <w:t>priima Ministerija</w:t>
      </w:r>
      <w:proofErr w:type="gramEnd"/>
      <w:r w:rsidR="007707AB" w:rsidRPr="00736955">
        <w:rPr>
          <w:szCs w:val="24"/>
          <w:lang w:eastAsia="lt-LT"/>
        </w:rPr>
        <w:t xml:space="preserve"> Projektų taisyklių 17 skirsnyje nustatyta tvarka.</w:t>
      </w:r>
    </w:p>
    <w:p w:rsidR="007E4D29" w:rsidRDefault="007707AB" w:rsidP="00FF6410">
      <w:pPr>
        <w:pStyle w:val="Sraopastraipa"/>
        <w:numPr>
          <w:ilvl w:val="0"/>
          <w:numId w:val="2"/>
        </w:numPr>
        <w:tabs>
          <w:tab w:val="left" w:pos="567"/>
          <w:tab w:val="left" w:pos="1260"/>
        </w:tabs>
        <w:ind w:left="0" w:firstLine="709"/>
        <w:jc w:val="both"/>
      </w:pPr>
      <w:r w:rsidRPr="00736955">
        <w:rPr>
          <w:szCs w:val="24"/>
          <w:lang w:eastAsia="lt-LT"/>
        </w:rPr>
        <w:t>Ministerijai priėmus sprendimą finansuoti projektą, įgyvendinančioji institucija per 3 darbo dienas nuo šio sprendimo gavimo dienos per DMS (arba raštu, jei DMS funkcinės galimybės tuo metu nėra užtikrinamos)</w:t>
      </w:r>
      <w:r w:rsidRPr="00736955">
        <w:rPr>
          <w:i/>
          <w:szCs w:val="24"/>
          <w:lang w:eastAsia="lt-LT"/>
        </w:rPr>
        <w:t xml:space="preserve"> </w:t>
      </w:r>
      <w:r w:rsidRPr="00736955">
        <w:rPr>
          <w:szCs w:val="24"/>
          <w:lang w:eastAsia="lt-LT"/>
        </w:rPr>
        <w:t>pateikia šį sprendimą pareiškėjams.</w:t>
      </w:r>
    </w:p>
    <w:p w:rsidR="007E4D29" w:rsidRDefault="0011232F" w:rsidP="00FF6410">
      <w:pPr>
        <w:pStyle w:val="Sraopastraipa"/>
        <w:numPr>
          <w:ilvl w:val="0"/>
          <w:numId w:val="2"/>
        </w:numPr>
        <w:tabs>
          <w:tab w:val="left" w:pos="567"/>
          <w:tab w:val="left" w:pos="1260"/>
        </w:tabs>
        <w:ind w:left="0" w:firstLine="709"/>
        <w:jc w:val="both"/>
      </w:pPr>
      <w:r>
        <w:rPr>
          <w:szCs w:val="24"/>
        </w:rPr>
        <w:t>P</w:t>
      </w:r>
      <w:r w:rsidR="007707AB" w:rsidRPr="00736955">
        <w:rPr>
          <w:szCs w:val="24"/>
        </w:rPr>
        <w:t xml:space="preserve">agal šį Aprašą finansuojamiems projektams įgyvendinti bus sudaromos dvišalės </w:t>
      </w:r>
      <w:r w:rsidR="00132512">
        <w:rPr>
          <w:szCs w:val="24"/>
        </w:rPr>
        <w:t xml:space="preserve">projektų </w:t>
      </w:r>
      <w:r w:rsidR="007707AB" w:rsidRPr="00736955">
        <w:rPr>
          <w:szCs w:val="24"/>
        </w:rPr>
        <w:t>sutartys</w:t>
      </w:r>
      <w:r w:rsidR="00132512">
        <w:rPr>
          <w:szCs w:val="24"/>
        </w:rPr>
        <w:t xml:space="preserve"> tarp pareiškėjų ir įgyvendinančiosios institucijos</w:t>
      </w:r>
      <w:r w:rsidR="007707AB" w:rsidRPr="00736955">
        <w:rPr>
          <w:szCs w:val="24"/>
        </w:rPr>
        <w:t>.</w:t>
      </w:r>
    </w:p>
    <w:p w:rsidR="0025485B" w:rsidRDefault="0025485B" w:rsidP="00FF6410">
      <w:pPr>
        <w:pStyle w:val="Sraopastraipa"/>
        <w:numPr>
          <w:ilvl w:val="0"/>
          <w:numId w:val="2"/>
        </w:numPr>
        <w:tabs>
          <w:tab w:val="left" w:pos="567"/>
          <w:tab w:val="left" w:pos="1260"/>
        </w:tabs>
        <w:ind w:left="0" w:firstLine="709"/>
        <w:jc w:val="both"/>
        <w:rPr>
          <w:lang w:eastAsia="lt-LT"/>
        </w:rPr>
      </w:pPr>
      <w:r w:rsidRPr="007C0FA3">
        <w:rPr>
          <w:lang w:eastAsia="lt-LT"/>
        </w:rPr>
        <w:t>Ministerijai priėmus sprendimą dėl projekto finansavimo, įgyvendinančioji institucija Projektų taisyklių 18 skirsnyje nustatyta tvarka pagal Projektų taisyklių 4 priede nustatytą formą</w:t>
      </w:r>
      <w:r w:rsidR="00671A5F">
        <w:rPr>
          <w:lang w:eastAsia="lt-LT"/>
        </w:rPr>
        <w:t xml:space="preserve"> </w:t>
      </w:r>
      <w:r w:rsidRPr="007C0FA3">
        <w:rPr>
          <w:lang w:eastAsia="lt-LT"/>
        </w:rPr>
        <w:t xml:space="preserve">parengia </w:t>
      </w:r>
      <w:proofErr w:type="gramStart"/>
      <w:r w:rsidRPr="007C0FA3">
        <w:rPr>
          <w:lang w:eastAsia="lt-LT"/>
        </w:rPr>
        <w:t>ir pateikia pareiškėjui projekto sutarties projektą ir nurodo pasiūlymo pasirašyti</w:t>
      </w:r>
      <w:proofErr w:type="gramEnd"/>
      <w:r w:rsidRPr="007C0FA3">
        <w:rPr>
          <w:lang w:eastAsia="lt-LT"/>
        </w:rPr>
        <w:t xml:space="preserve">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rsidR="007E4D29" w:rsidRDefault="007707AB" w:rsidP="00FF6410">
      <w:pPr>
        <w:pStyle w:val="Sraopastraipa"/>
        <w:numPr>
          <w:ilvl w:val="0"/>
          <w:numId w:val="2"/>
        </w:numPr>
        <w:tabs>
          <w:tab w:val="left" w:pos="567"/>
          <w:tab w:val="left" w:pos="1260"/>
        </w:tabs>
        <w:ind w:left="0" w:firstLine="709"/>
        <w:jc w:val="both"/>
      </w:pPr>
      <w:r w:rsidRPr="00736955">
        <w:rPr>
          <w:szCs w:val="24"/>
          <w:lang w:eastAsia="lt-LT"/>
        </w:rPr>
        <w:t xml:space="preserve">Projekto sutarties originalas gali būti rengiamas ir teikiamas: </w:t>
      </w:r>
    </w:p>
    <w:p w:rsidR="007E4D29" w:rsidRDefault="007707AB" w:rsidP="00FF6410">
      <w:pPr>
        <w:pStyle w:val="Sraopastraipa"/>
        <w:numPr>
          <w:ilvl w:val="1"/>
          <w:numId w:val="2"/>
        </w:numPr>
        <w:tabs>
          <w:tab w:val="left" w:pos="567"/>
          <w:tab w:val="left" w:pos="1260"/>
        </w:tabs>
        <w:ind w:left="0" w:firstLine="709"/>
        <w:jc w:val="both"/>
      </w:pPr>
      <w:r w:rsidRPr="00736955">
        <w:rPr>
          <w:szCs w:val="24"/>
          <w:lang w:eastAsia="lt-LT"/>
        </w:rPr>
        <w:t>kaip pasirašytas popierinis dokumentas arba</w:t>
      </w:r>
    </w:p>
    <w:p w:rsidR="007E4D29" w:rsidRDefault="007707AB" w:rsidP="00FF6410">
      <w:pPr>
        <w:pStyle w:val="Sraopastraipa"/>
        <w:numPr>
          <w:ilvl w:val="1"/>
          <w:numId w:val="2"/>
        </w:numPr>
        <w:tabs>
          <w:tab w:val="left" w:pos="567"/>
          <w:tab w:val="left" w:pos="1260"/>
        </w:tabs>
        <w:ind w:left="0" w:firstLine="709"/>
        <w:jc w:val="both"/>
      </w:pPr>
      <w:r w:rsidRPr="00736955">
        <w:rPr>
          <w:szCs w:val="24"/>
          <w:lang w:eastAsia="lt-LT"/>
        </w:rPr>
        <w:t>kaip elektroninis dokumentas, pasirašytas elektroniniu parašu, priklausomai nuo to, kokią šio dokumentų formą pasirenka projekto vykdytojas.</w:t>
      </w:r>
    </w:p>
    <w:p w:rsidR="007E4D29" w:rsidRDefault="0011232F" w:rsidP="00FF6410">
      <w:pPr>
        <w:pStyle w:val="Sraopastraipa"/>
        <w:numPr>
          <w:ilvl w:val="0"/>
          <w:numId w:val="2"/>
        </w:numPr>
        <w:tabs>
          <w:tab w:val="left" w:pos="0"/>
          <w:tab w:val="left" w:pos="567"/>
          <w:tab w:val="left" w:pos="1260"/>
        </w:tabs>
        <w:ind w:left="0" w:firstLine="709"/>
        <w:jc w:val="both"/>
      </w:pPr>
      <w:r>
        <w:rPr>
          <w:szCs w:val="24"/>
        </w:rPr>
        <w:t>P</w:t>
      </w:r>
      <w:r w:rsidR="007707AB" w:rsidRPr="00736955">
        <w:rPr>
          <w:szCs w:val="24"/>
        </w:rPr>
        <w:t>rojekto sutartį pasirašo įgyvendinančiosios institucijos – viešosios įstaigos Centrinės projektų valdymo agentūros ir pareiškėjo įgalioti asmenys. Su pareiškėju sudarius sutartį, pareiškėjas tampa projekto vykdytoju.</w:t>
      </w:r>
    </w:p>
    <w:p w:rsidR="007E4D29" w:rsidRDefault="007E4D29" w:rsidP="00FF6410">
      <w:pPr>
        <w:tabs>
          <w:tab w:val="left" w:pos="1260"/>
        </w:tabs>
        <w:ind w:firstLine="709"/>
        <w:jc w:val="both"/>
      </w:pPr>
    </w:p>
    <w:p w:rsidR="007E4D29" w:rsidRDefault="007707AB" w:rsidP="00362CBF">
      <w:pPr>
        <w:pStyle w:val="Sraopastraipa"/>
        <w:ind w:left="0"/>
        <w:jc w:val="center"/>
      </w:pPr>
      <w:r w:rsidRPr="00736955">
        <w:rPr>
          <w:b/>
          <w:szCs w:val="24"/>
          <w:lang w:eastAsia="lt-LT"/>
        </w:rPr>
        <w:t>VI SKYRIUS</w:t>
      </w:r>
    </w:p>
    <w:p w:rsidR="007E4D29" w:rsidRDefault="007707AB" w:rsidP="00406B40">
      <w:pPr>
        <w:jc w:val="center"/>
      </w:pPr>
      <w:r w:rsidRPr="0011232F">
        <w:rPr>
          <w:b/>
          <w:szCs w:val="24"/>
          <w:lang w:eastAsia="lt-LT"/>
        </w:rPr>
        <w:t>PROJEKTŲ ĮGYVENDINIMO REIKALAVIMAI</w:t>
      </w:r>
    </w:p>
    <w:p w:rsidR="007E4D29" w:rsidRDefault="007E4D29" w:rsidP="00FF6410">
      <w:pPr>
        <w:ind w:firstLine="709"/>
        <w:jc w:val="center"/>
        <w:rPr>
          <w:szCs w:val="24"/>
          <w:lang w:eastAsia="lt-LT"/>
        </w:rPr>
      </w:pPr>
    </w:p>
    <w:p w:rsidR="007E4D29" w:rsidRDefault="007707AB" w:rsidP="00FF6410">
      <w:pPr>
        <w:pStyle w:val="Sraopastraipa"/>
        <w:numPr>
          <w:ilvl w:val="0"/>
          <w:numId w:val="2"/>
        </w:numPr>
        <w:tabs>
          <w:tab w:val="left" w:pos="426"/>
          <w:tab w:val="left" w:pos="1260"/>
        </w:tabs>
        <w:ind w:left="0" w:firstLine="709"/>
        <w:jc w:val="both"/>
      </w:pPr>
      <w:r w:rsidRPr="00736955">
        <w:rPr>
          <w:szCs w:val="24"/>
          <w:lang w:eastAsia="lt-LT"/>
        </w:rPr>
        <w:t>Projektas įgyvendinamas pagal projekto sutartyje ir Projektų taisyklėse nustatytus reikalavimus. Projektui taip pat taikomi reikalavimai, nustatyti šiame Apraše.</w:t>
      </w:r>
    </w:p>
    <w:p w:rsidR="007E4D29" w:rsidRDefault="007707AB" w:rsidP="00FF6410">
      <w:pPr>
        <w:pStyle w:val="Sraopastraipa"/>
        <w:numPr>
          <w:ilvl w:val="0"/>
          <w:numId w:val="2"/>
        </w:numPr>
        <w:tabs>
          <w:tab w:val="left" w:pos="0"/>
          <w:tab w:val="left" w:pos="426"/>
          <w:tab w:val="left" w:pos="567"/>
          <w:tab w:val="left" w:pos="1260"/>
        </w:tabs>
        <w:ind w:left="0" w:firstLine="709"/>
        <w:jc w:val="both"/>
      </w:pPr>
      <w:r w:rsidRPr="00736955">
        <w:rPr>
          <w:szCs w:val="24"/>
        </w:rPr>
        <w:t>Visa įsigyta ir sukurta infrastruktūra, kuri privalo būti naudojama GMP (B tipo GMP automobiliais) ir (ar) pacientų transportavimo (A tipo GMP automobiliais) ir (ar) skubios konsultacinės pagalbos (C tipo GMP automobiliais) paslaugoms teikti, šių paslaugų teikimą reglamentuojančių teisės aktų nustatyta tvarka taip pat gali būti naudojama ir kitoms asmens sveikatos priežiūros paslaugoms teikti.</w:t>
      </w:r>
    </w:p>
    <w:p w:rsidR="00671A5F" w:rsidRDefault="00654F0A" w:rsidP="00FF6410">
      <w:pPr>
        <w:pStyle w:val="Sraopastraipa"/>
        <w:numPr>
          <w:ilvl w:val="0"/>
          <w:numId w:val="2"/>
        </w:numPr>
        <w:tabs>
          <w:tab w:val="left" w:pos="426"/>
          <w:tab w:val="left" w:pos="1260"/>
        </w:tabs>
        <w:ind w:left="0" w:firstLine="709"/>
        <w:jc w:val="both"/>
      </w:pPr>
      <w:bookmarkStart w:id="7" w:name="_Ref453745753"/>
      <w:bookmarkStart w:id="8" w:name="_Ref452722582"/>
      <w:r w:rsidRPr="00362CBF">
        <w:t>5 metus po projekto finansavimo pabaigos</w:t>
      </w:r>
      <w:r w:rsidRPr="00654F0A">
        <w:t xml:space="preserve"> </w:t>
      </w:r>
      <w:r w:rsidRPr="00671A5F">
        <w:t>turi būti užtikrintas investicijų tęstinumas Projektų taisyklių 27 skirsnyje nustatyta tvarka.</w:t>
      </w:r>
      <w:bookmarkEnd w:id="7"/>
    </w:p>
    <w:p w:rsidR="007E4D29" w:rsidRPr="008354C7" w:rsidRDefault="00671A5F" w:rsidP="00FF6410">
      <w:pPr>
        <w:pStyle w:val="Sraopastraipa"/>
        <w:numPr>
          <w:ilvl w:val="0"/>
          <w:numId w:val="2"/>
        </w:numPr>
        <w:tabs>
          <w:tab w:val="left" w:pos="426"/>
          <w:tab w:val="left" w:pos="1260"/>
        </w:tabs>
        <w:ind w:left="0" w:firstLine="709"/>
        <w:jc w:val="both"/>
      </w:pPr>
      <w:r w:rsidRPr="00736955">
        <w:rPr>
          <w:szCs w:val="24"/>
        </w:rPr>
        <w:t>Įstaigos, kurios naudosis nupirktais GMP automobiliais bei įranga, turi užtikrinti</w:t>
      </w:r>
      <w:r>
        <w:rPr>
          <w:szCs w:val="24"/>
        </w:rPr>
        <w:t xml:space="preserve">, kad </w:t>
      </w:r>
      <w:r w:rsidRPr="00736955">
        <w:rPr>
          <w:szCs w:val="24"/>
        </w:rPr>
        <w:t>praradus ar sugadinus turtą jis būtų visiškai atstatytas.</w:t>
      </w:r>
      <w:bookmarkEnd w:id="8"/>
    </w:p>
    <w:p w:rsidR="007E4D29" w:rsidRPr="00671A5F" w:rsidRDefault="008354C7" w:rsidP="00671A5F">
      <w:pPr>
        <w:pStyle w:val="Sraopastraipa"/>
        <w:numPr>
          <w:ilvl w:val="0"/>
          <w:numId w:val="2"/>
        </w:numPr>
        <w:tabs>
          <w:tab w:val="left" w:pos="426"/>
          <w:tab w:val="left" w:pos="1260"/>
        </w:tabs>
        <w:ind w:left="0" w:firstLine="709"/>
        <w:jc w:val="both"/>
      </w:pPr>
      <w:r w:rsidRPr="00671A5F">
        <w:t>ES struktūrinių fondų lėšomis įsigyti automobiliai su įran</w:t>
      </w:r>
      <w:r w:rsidRPr="00CC665B">
        <w:t xml:space="preserve">ga </w:t>
      </w:r>
      <w:proofErr w:type="gramStart"/>
      <w:r w:rsidR="00DA0F87" w:rsidRPr="00CC665B">
        <w:t>be atskiro</w:t>
      </w:r>
      <w:proofErr w:type="gramEnd"/>
      <w:r w:rsidR="00DA0F87" w:rsidRPr="00CC665B">
        <w:t xml:space="preserve"> įgyvendinančiosios </w:t>
      </w:r>
      <w:r w:rsidR="00C867F7" w:rsidRPr="00CC665B">
        <w:t xml:space="preserve">institucijos </w:t>
      </w:r>
      <w:r w:rsidR="00DA0F87" w:rsidRPr="00671A5F">
        <w:t xml:space="preserve">ir Ministerijos sutikimo </w:t>
      </w:r>
      <w:r w:rsidRPr="00671A5F">
        <w:t xml:space="preserve">yra perduodami įstaigoms, kurios naudosis nupirktais </w:t>
      </w:r>
      <w:r w:rsidR="00091D21">
        <w:t>GMP</w:t>
      </w:r>
      <w:r w:rsidRPr="00671A5F">
        <w:t xml:space="preserve"> automobiliais pagal panaudos </w:t>
      </w:r>
      <w:r w:rsidR="00091D21" w:rsidRPr="00671A5F">
        <w:t>sutart</w:t>
      </w:r>
      <w:r w:rsidR="00091D21">
        <w:t>is</w:t>
      </w:r>
      <w:r w:rsidRPr="00671A5F">
        <w:t xml:space="preserve">. Panaudos sutartyse turi būti įtvirtintos nuostatos dėl šio Aprašo </w:t>
      </w:r>
      <w:r w:rsidR="00CC665B">
        <w:fldChar w:fldCharType="begin"/>
      </w:r>
      <w:r w:rsidR="00CC665B">
        <w:instrText xml:space="preserve"> REF _Ref453745753 \r \h </w:instrText>
      </w:r>
      <w:r w:rsidR="00CC665B">
        <w:fldChar w:fldCharType="separate"/>
      </w:r>
      <w:r w:rsidR="0098411E">
        <w:t>63</w:t>
      </w:r>
      <w:r w:rsidR="00CC665B">
        <w:fldChar w:fldCharType="end"/>
      </w:r>
      <w:r w:rsidR="00393192">
        <w:t xml:space="preserve"> ir 64</w:t>
      </w:r>
      <w:r w:rsidRPr="00CC665B">
        <w:t xml:space="preserve"> punkt</w:t>
      </w:r>
      <w:r w:rsidR="00393192">
        <w:t>uose</w:t>
      </w:r>
      <w:r w:rsidRPr="00CC665B">
        <w:t xml:space="preserve"> nurodytų su projekto tęstinumu susijusių reikalavimų</w:t>
      </w:r>
      <w:r w:rsidRPr="000D1297">
        <w:rPr>
          <w:szCs w:val="24"/>
        </w:rPr>
        <w:t>.</w:t>
      </w:r>
    </w:p>
    <w:p w:rsidR="0011232F" w:rsidRDefault="0011232F" w:rsidP="00FF6410">
      <w:pPr>
        <w:ind w:firstLine="709"/>
      </w:pPr>
    </w:p>
    <w:p w:rsidR="007E4D29" w:rsidRDefault="007707AB" w:rsidP="00406B40">
      <w:pPr>
        <w:jc w:val="center"/>
      </w:pPr>
      <w:r w:rsidRPr="0011232F">
        <w:rPr>
          <w:b/>
          <w:szCs w:val="24"/>
          <w:lang w:eastAsia="lt-LT"/>
        </w:rPr>
        <w:t>VII SKYRIUS</w:t>
      </w:r>
    </w:p>
    <w:p w:rsidR="007E4D29" w:rsidRDefault="007707AB" w:rsidP="00406B40">
      <w:pPr>
        <w:jc w:val="center"/>
      </w:pPr>
      <w:r w:rsidRPr="0011232F">
        <w:rPr>
          <w:b/>
          <w:szCs w:val="24"/>
          <w:lang w:eastAsia="lt-LT"/>
        </w:rPr>
        <w:lastRenderedPageBreak/>
        <w:t>APRAŠO KEITIMO TVARKA</w:t>
      </w:r>
    </w:p>
    <w:p w:rsidR="007E4D29" w:rsidRDefault="007E4D29" w:rsidP="00FF6410">
      <w:pPr>
        <w:tabs>
          <w:tab w:val="left" w:pos="1260"/>
          <w:tab w:val="left" w:pos="4335"/>
          <w:tab w:val="center" w:pos="6079"/>
        </w:tabs>
        <w:ind w:firstLine="709"/>
        <w:jc w:val="center"/>
        <w:rPr>
          <w:b/>
          <w:szCs w:val="24"/>
          <w:lang w:eastAsia="lt-LT"/>
        </w:rPr>
      </w:pPr>
    </w:p>
    <w:p w:rsidR="007E4D29" w:rsidRDefault="007707AB" w:rsidP="00FF6410">
      <w:pPr>
        <w:pStyle w:val="Sraopastraipa"/>
        <w:numPr>
          <w:ilvl w:val="0"/>
          <w:numId w:val="2"/>
        </w:numPr>
        <w:tabs>
          <w:tab w:val="left" w:pos="426"/>
          <w:tab w:val="left" w:pos="851"/>
          <w:tab w:val="left" w:pos="1260"/>
        </w:tabs>
        <w:ind w:left="0" w:firstLine="709"/>
        <w:jc w:val="both"/>
      </w:pPr>
      <w:r w:rsidRPr="0011232F">
        <w:rPr>
          <w:szCs w:val="24"/>
          <w:lang w:eastAsia="lt-LT"/>
        </w:rPr>
        <w:t>Aprašo keitimo tvarka yra nustatyta Projektų taisyklių 11 skirsnyje.</w:t>
      </w:r>
    </w:p>
    <w:p w:rsidR="007E4D29" w:rsidRDefault="007707AB" w:rsidP="00FF6410">
      <w:pPr>
        <w:pStyle w:val="Sraopastraipa"/>
        <w:numPr>
          <w:ilvl w:val="0"/>
          <w:numId w:val="2"/>
        </w:numPr>
        <w:tabs>
          <w:tab w:val="left" w:pos="426"/>
          <w:tab w:val="left" w:pos="851"/>
          <w:tab w:val="left" w:pos="1260"/>
        </w:tabs>
        <w:ind w:left="0" w:firstLine="709"/>
        <w:jc w:val="both"/>
      </w:pPr>
      <w:r w:rsidRPr="0011232F">
        <w:rPr>
          <w:szCs w:val="24"/>
          <w:lang w:eastAsia="lt-LT"/>
        </w:rPr>
        <w:t>Jei Aprašas keičiamas jau atrinkus projektus, šie pakeitimai, nepažeidžiant lygiateisiškumo principo, taikomi ir įgyvendinamiems projektams Projektų taisyklių 91 punkte nustatytais atvejais.</w:t>
      </w:r>
    </w:p>
    <w:p w:rsidR="007E4D29" w:rsidRDefault="007E4D29" w:rsidP="00FF6410">
      <w:pPr>
        <w:tabs>
          <w:tab w:val="left" w:pos="1260"/>
          <w:tab w:val="center" w:pos="4153"/>
          <w:tab w:val="right" w:pos="8306"/>
        </w:tabs>
        <w:ind w:firstLine="709"/>
      </w:pPr>
    </w:p>
    <w:p w:rsidR="006A0BAB" w:rsidRDefault="006A0BAB" w:rsidP="00FF6410">
      <w:pPr>
        <w:tabs>
          <w:tab w:val="left" w:pos="1260"/>
          <w:tab w:val="center" w:pos="4153"/>
          <w:tab w:val="right" w:pos="8306"/>
        </w:tabs>
        <w:ind w:firstLine="709"/>
      </w:pPr>
    </w:p>
    <w:p w:rsidR="006A0BAB" w:rsidRDefault="006A0BAB" w:rsidP="00FF6410">
      <w:pPr>
        <w:tabs>
          <w:tab w:val="left" w:pos="1260"/>
          <w:tab w:val="center" w:pos="4153"/>
          <w:tab w:val="right" w:pos="8306"/>
        </w:tabs>
        <w:ind w:firstLine="709"/>
      </w:pPr>
    </w:p>
    <w:p w:rsidR="006A0BAB" w:rsidRDefault="006A0BAB" w:rsidP="00FF6410">
      <w:pPr>
        <w:tabs>
          <w:tab w:val="left" w:pos="1260"/>
          <w:tab w:val="center" w:pos="4153"/>
          <w:tab w:val="right" w:pos="8306"/>
        </w:tabs>
        <w:ind w:firstLine="709"/>
      </w:pPr>
    </w:p>
    <w:p w:rsidR="00362CBF" w:rsidRPr="00362CBF" w:rsidRDefault="00362CBF" w:rsidP="00362CBF">
      <w:pPr>
        <w:tabs>
          <w:tab w:val="left" w:pos="1260"/>
          <w:tab w:val="center" w:pos="4153"/>
          <w:tab w:val="right" w:pos="8306"/>
        </w:tabs>
        <w:rPr>
          <w:b/>
        </w:rPr>
        <w:sectPr w:rsidR="00362CBF" w:rsidRPr="00362CBF" w:rsidSect="00FF6410">
          <w:headerReference w:type="default" r:id="rId14"/>
          <w:pgSz w:w="11906" w:h="16838"/>
          <w:pgMar w:top="720" w:right="720" w:bottom="720" w:left="1276" w:header="567" w:footer="567" w:gutter="0"/>
          <w:pgNumType w:start="1"/>
          <w:cols w:space="720"/>
          <w:titlePg/>
        </w:sectPr>
      </w:pPr>
    </w:p>
    <w:p w:rsidR="00A732E0" w:rsidRDefault="00A732E0" w:rsidP="00A732E0">
      <w:pPr>
        <w:ind w:left="9781"/>
        <w:rPr>
          <w:szCs w:val="24"/>
        </w:rPr>
      </w:pPr>
      <w:r>
        <w:rPr>
          <w:szCs w:val="24"/>
        </w:rPr>
        <w:lastRenderedPageBreak/>
        <w:t>2014</w:t>
      </w:r>
      <w:proofErr w:type="gramStart"/>
      <w:r>
        <w:rPr>
          <w:szCs w:val="24"/>
        </w:rPr>
        <w:t>-</w:t>
      </w:r>
      <w:proofErr w:type="gramEnd"/>
      <w:r>
        <w:rPr>
          <w:szCs w:val="24"/>
        </w:rPr>
        <w:t xml:space="preserve">2020 metų Europos Sąjungos fondų investicijų veiksmų programos 8 prioriteto „Socialinės </w:t>
      </w:r>
      <w:proofErr w:type="spellStart"/>
      <w:r>
        <w:rPr>
          <w:szCs w:val="24"/>
        </w:rPr>
        <w:t>įtraukties</w:t>
      </w:r>
      <w:proofErr w:type="spellEnd"/>
      <w:r>
        <w:rPr>
          <w:szCs w:val="24"/>
        </w:rPr>
        <w:t xml:space="preserve"> didinimas ir kova su skurdu“ įgyvendinimo priemonės Nr. 08.1.3-CPVA-V-604 „Greitosios medicinos pagalbos ir pacientų transportavimo paslaugų kokybės ir prieinamumo gerinimas“ projektų finansavimo sąlygų aprašo 1 priedas</w:t>
      </w:r>
    </w:p>
    <w:p w:rsidR="00A732E0" w:rsidRPr="006C122A" w:rsidRDefault="00A732E0" w:rsidP="00A732E0">
      <w:pPr>
        <w:ind w:firstLine="9781"/>
        <w:rPr>
          <w:i/>
          <w:szCs w:val="24"/>
          <w:lang w:eastAsia="lt-LT"/>
        </w:rPr>
      </w:pPr>
    </w:p>
    <w:p w:rsidR="00A732E0" w:rsidRPr="006C122A" w:rsidRDefault="00A732E0" w:rsidP="00A732E0">
      <w:pPr>
        <w:ind w:firstLine="680"/>
        <w:jc w:val="center"/>
        <w:rPr>
          <w:b/>
          <w:szCs w:val="24"/>
          <w:lang w:eastAsia="lt-LT"/>
        </w:rPr>
      </w:pPr>
      <w:r w:rsidRPr="006C122A">
        <w:rPr>
          <w:b/>
          <w:szCs w:val="24"/>
          <w:lang w:eastAsia="lt-LT"/>
        </w:rPr>
        <w:t>PROJEKTO TINKAMUMO FINANSUOTI VERTINIMO LENTELĖ</w:t>
      </w:r>
    </w:p>
    <w:p w:rsidR="00A732E0" w:rsidRPr="006C122A" w:rsidRDefault="00A732E0" w:rsidP="00A732E0">
      <w:pPr>
        <w:jc w:val="both"/>
        <w:rPr>
          <w:lang w:eastAsia="lt-LT"/>
        </w:rPr>
      </w:pPr>
    </w:p>
    <w:tbl>
      <w:tblPr>
        <w:tblStyle w:val="Lentelstinklelis"/>
        <w:tblW w:w="0" w:type="auto"/>
        <w:tblInd w:w="250" w:type="dxa"/>
        <w:tblLook w:val="04A0" w:firstRow="1" w:lastRow="0" w:firstColumn="1" w:lastColumn="0" w:noHBand="0" w:noVBand="1"/>
      </w:tblPr>
      <w:tblGrid>
        <w:gridCol w:w="4536"/>
        <w:gridCol w:w="10064"/>
      </w:tblGrid>
      <w:tr w:rsidR="00A732E0" w:rsidRPr="006C122A" w:rsidTr="00362CBF">
        <w:tc>
          <w:tcPr>
            <w:tcW w:w="4536" w:type="dxa"/>
          </w:tcPr>
          <w:p w:rsidR="00A732E0" w:rsidRPr="006C122A" w:rsidRDefault="00A732E0" w:rsidP="00362CBF">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A732E0" w:rsidRPr="006C122A" w:rsidRDefault="00A732E0" w:rsidP="00362CBF">
            <w:pPr>
              <w:rPr>
                <w:rFonts w:ascii="Times New Roman" w:hAnsi="Times New Roman"/>
                <w:bCs/>
                <w:i/>
                <w:lang w:eastAsia="lt-LT"/>
              </w:rPr>
            </w:pPr>
            <w:r w:rsidRPr="006C122A">
              <w:rPr>
                <w:rFonts w:ascii="Times New Roman" w:hAnsi="Times New Roman"/>
                <w:i/>
              </w:rPr>
              <w:t>Pildoma projekto tinkamumo finansuoti vertinimo metu.</w:t>
            </w:r>
          </w:p>
          <w:p w:rsidR="00A732E0" w:rsidRPr="006C122A" w:rsidRDefault="00A732E0" w:rsidP="00362CBF">
            <w:pPr>
              <w:widowControl w:val="0"/>
              <w:shd w:val="clear" w:color="auto" w:fill="FFFFFF"/>
              <w:tabs>
                <w:tab w:val="left" w:pos="2943"/>
              </w:tabs>
              <w:rPr>
                <w:rFonts w:ascii="Times New Roman" w:hAnsi="Times New Roman"/>
                <w:i/>
              </w:rPr>
            </w:pPr>
          </w:p>
        </w:tc>
      </w:tr>
      <w:tr w:rsidR="00A732E0" w:rsidRPr="006C122A" w:rsidTr="00362CBF">
        <w:tc>
          <w:tcPr>
            <w:tcW w:w="4536" w:type="dxa"/>
          </w:tcPr>
          <w:p w:rsidR="00A732E0" w:rsidRPr="006C122A" w:rsidRDefault="00A732E0" w:rsidP="00362CBF">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A732E0" w:rsidRPr="006C122A" w:rsidRDefault="00A732E0" w:rsidP="00362CBF">
            <w:pPr>
              <w:rPr>
                <w:rFonts w:ascii="Times New Roman" w:hAnsi="Times New Roman"/>
                <w:bCs/>
                <w:i/>
                <w:lang w:eastAsia="lt-LT"/>
              </w:rPr>
            </w:pPr>
            <w:r w:rsidRPr="006C122A">
              <w:rPr>
                <w:rFonts w:ascii="Times New Roman" w:hAnsi="Times New Roman"/>
                <w:i/>
              </w:rPr>
              <w:t>Pildoma projekto tinkamumo finansuoti vertinimo metu.</w:t>
            </w:r>
          </w:p>
          <w:p w:rsidR="00A732E0" w:rsidRPr="006C122A" w:rsidRDefault="00A732E0" w:rsidP="00362CBF">
            <w:pPr>
              <w:rPr>
                <w:rFonts w:ascii="Times New Roman" w:hAnsi="Times New Roman"/>
                <w:bCs/>
                <w:i/>
                <w:lang w:eastAsia="lt-LT"/>
              </w:rPr>
            </w:pPr>
          </w:p>
        </w:tc>
      </w:tr>
      <w:tr w:rsidR="00A732E0" w:rsidRPr="006C122A" w:rsidTr="00362CBF">
        <w:tc>
          <w:tcPr>
            <w:tcW w:w="4536" w:type="dxa"/>
          </w:tcPr>
          <w:p w:rsidR="00A732E0" w:rsidRPr="006C122A" w:rsidRDefault="00A732E0" w:rsidP="00362CBF">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A732E0" w:rsidRPr="006C122A" w:rsidRDefault="00A732E0" w:rsidP="00362CBF">
            <w:pPr>
              <w:rPr>
                <w:rFonts w:ascii="Times New Roman" w:hAnsi="Times New Roman"/>
                <w:bCs/>
                <w:i/>
                <w:lang w:eastAsia="lt-LT"/>
              </w:rPr>
            </w:pPr>
            <w:r w:rsidRPr="006C122A">
              <w:rPr>
                <w:rFonts w:ascii="Times New Roman" w:hAnsi="Times New Roman"/>
                <w:i/>
              </w:rPr>
              <w:t>Pildoma projekto tinkamumo finansuoti vertinimo metu.</w:t>
            </w:r>
          </w:p>
          <w:p w:rsidR="00A732E0" w:rsidRPr="006C122A" w:rsidRDefault="00A732E0" w:rsidP="00362CBF">
            <w:pPr>
              <w:rPr>
                <w:rFonts w:ascii="Times New Roman" w:hAnsi="Times New Roman"/>
                <w:bCs/>
                <w:i/>
                <w:lang w:eastAsia="lt-LT"/>
              </w:rPr>
            </w:pPr>
          </w:p>
        </w:tc>
      </w:tr>
      <w:tr w:rsidR="00A732E0" w:rsidRPr="006C122A" w:rsidTr="00362CBF">
        <w:tc>
          <w:tcPr>
            <w:tcW w:w="14600" w:type="dxa"/>
            <w:gridSpan w:val="2"/>
          </w:tcPr>
          <w:p w:rsidR="00A732E0" w:rsidRPr="006C122A" w:rsidRDefault="00A732E0" w:rsidP="00362CBF">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A732E0" w:rsidRPr="006C122A" w:rsidRDefault="00A732E0" w:rsidP="00362CB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bookmarkStart w:id="9" w:name="_GoBack"/>
            <w:bookmarkEnd w:id="9"/>
          </w:p>
        </w:tc>
      </w:tr>
      <w:tr w:rsidR="00A732E0" w:rsidRPr="006C122A" w:rsidTr="00362CBF">
        <w:tc>
          <w:tcPr>
            <w:tcW w:w="14600" w:type="dxa"/>
            <w:gridSpan w:val="2"/>
          </w:tcPr>
          <w:p w:rsidR="00A732E0" w:rsidRPr="006C122A" w:rsidRDefault="00A732E0" w:rsidP="00362CB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PIRMINĖ</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PATIKSLINTA</w:t>
            </w:r>
          </w:p>
          <w:p w:rsidR="00A732E0" w:rsidRPr="006C122A" w:rsidRDefault="00A732E0" w:rsidP="00362CBF">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A732E0" w:rsidRPr="006C122A" w:rsidRDefault="00A732E0" w:rsidP="00362CBF">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A732E0" w:rsidRPr="006C122A" w:rsidRDefault="00A732E0" w:rsidP="00A732E0">
      <w:pPr>
        <w:rPr>
          <w:i/>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A732E0" w:rsidRPr="006C122A" w:rsidTr="00362CBF">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A732E0" w:rsidRPr="006C122A" w:rsidRDefault="00A732E0" w:rsidP="00362CBF">
            <w:pPr>
              <w:jc w:val="center"/>
              <w:rPr>
                <w:b/>
                <w:bCs/>
                <w:lang w:eastAsia="lt-LT"/>
              </w:rPr>
            </w:pPr>
            <w:r w:rsidRPr="006C122A">
              <w:rPr>
                <w:b/>
                <w:bCs/>
                <w:lang w:eastAsia="lt-LT"/>
              </w:rPr>
              <w:t>Bendrasis reikalavimas/</w:t>
            </w:r>
          </w:p>
          <w:p w:rsidR="00A732E0" w:rsidRPr="006C122A" w:rsidRDefault="00A732E0" w:rsidP="00362CBF">
            <w:pPr>
              <w:jc w:val="center"/>
              <w:rPr>
                <w:b/>
                <w:bCs/>
                <w:lang w:eastAsia="lt-LT"/>
              </w:rPr>
            </w:pPr>
            <w:r w:rsidRPr="006C122A">
              <w:rPr>
                <w:b/>
                <w:bCs/>
                <w:lang w:eastAsia="lt-LT"/>
              </w:rPr>
              <w:t>specialusis projektų atrankos kriterijus (toliau – specialusis kriterijus), jo vertinimo aspektai ir paaiškinimai</w:t>
            </w:r>
          </w:p>
          <w:p w:rsidR="00A732E0" w:rsidRPr="006C122A" w:rsidRDefault="00A732E0" w:rsidP="00362CBF">
            <w:pPr>
              <w:jc w:val="center"/>
              <w:rPr>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A732E0" w:rsidRPr="006C122A" w:rsidRDefault="00A732E0" w:rsidP="00362CBF">
            <w:pPr>
              <w:jc w:val="center"/>
              <w:rPr>
                <w:b/>
                <w:bCs/>
                <w:lang w:eastAsia="lt-LT"/>
              </w:rPr>
            </w:pPr>
            <w:r w:rsidRPr="006C122A">
              <w:rPr>
                <w:b/>
                <w:bCs/>
                <w:lang w:eastAsia="lt-LT"/>
              </w:rPr>
              <w:t>Bendrojo reikalavimo/ specialiojo kriterijaus detalizavimas</w:t>
            </w:r>
          </w:p>
          <w:p w:rsidR="00A732E0" w:rsidRPr="006C122A" w:rsidRDefault="00A732E0" w:rsidP="00362CBF">
            <w:pPr>
              <w:jc w:val="center"/>
              <w:rPr>
                <w:b/>
                <w:bCs/>
                <w:i/>
                <w:lang w:eastAsia="lt-LT"/>
              </w:rPr>
            </w:pPr>
            <w:r w:rsidRPr="006C122A">
              <w:rPr>
                <w:b/>
                <w:bCs/>
                <w:i/>
                <w:lang w:eastAsia="lt-LT"/>
              </w:rPr>
              <w:t>(jei taikoma)</w:t>
            </w:r>
          </w:p>
          <w:p w:rsidR="00A732E0" w:rsidRPr="006C122A" w:rsidRDefault="00A732E0" w:rsidP="00362CBF">
            <w:pPr>
              <w:jc w:val="center"/>
              <w:rPr>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A732E0" w:rsidRPr="006C122A" w:rsidRDefault="00A732E0" w:rsidP="00362CBF">
            <w:pPr>
              <w:jc w:val="center"/>
              <w:rPr>
                <w:lang w:eastAsia="lt-LT"/>
              </w:rPr>
            </w:pPr>
            <w:r w:rsidRPr="006C122A">
              <w:rPr>
                <w:b/>
                <w:bCs/>
                <w:lang w:eastAsia="lt-LT"/>
              </w:rPr>
              <w:t>Bendrojo reikalavimo/ specialiojo kriterijaus vertinimas</w:t>
            </w:r>
          </w:p>
        </w:tc>
      </w:tr>
      <w:tr w:rsidR="00A732E0" w:rsidRPr="006C122A" w:rsidTr="00362CBF">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A732E0" w:rsidRPr="006C122A" w:rsidRDefault="00A732E0" w:rsidP="00362CBF">
            <w:pPr>
              <w:rPr>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A732E0" w:rsidRPr="006C122A" w:rsidRDefault="00A732E0" w:rsidP="00362CBF">
            <w:pPr>
              <w:jc w:val="center"/>
              <w:rPr>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A732E0" w:rsidRPr="006C122A" w:rsidRDefault="00A732E0" w:rsidP="00362CBF">
            <w:pPr>
              <w:jc w:val="center"/>
              <w:rPr>
                <w:lang w:eastAsia="lt-LT"/>
              </w:rPr>
            </w:pPr>
            <w:r w:rsidRPr="006C122A">
              <w:rPr>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A732E0" w:rsidRPr="006C122A" w:rsidRDefault="00A732E0" w:rsidP="00362CBF">
            <w:pPr>
              <w:jc w:val="center"/>
              <w:rPr>
                <w:b/>
                <w:bCs/>
              </w:rPr>
            </w:pPr>
            <w:r w:rsidRPr="006C122A">
              <w:rPr>
                <w:b/>
                <w:bCs/>
              </w:rPr>
              <w:t>Komentarai</w:t>
            </w:r>
          </w:p>
          <w:p w:rsidR="00A732E0" w:rsidRPr="006C122A" w:rsidRDefault="00A732E0" w:rsidP="00362CBF">
            <w:pPr>
              <w:jc w:val="center"/>
              <w:rPr>
                <w:lang w:eastAsia="lt-LT"/>
              </w:rPr>
            </w:pPr>
          </w:p>
        </w:tc>
      </w:tr>
      <w:tr w:rsidR="00A732E0" w:rsidRPr="006C122A" w:rsidTr="00362CB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A732E0" w:rsidRPr="006C122A" w:rsidRDefault="00A732E0" w:rsidP="00362CBF">
            <w:pPr>
              <w:rPr>
                <w:lang w:eastAsia="lt-LT"/>
              </w:rPr>
            </w:pPr>
            <w:r w:rsidRPr="006C122A">
              <w:rPr>
                <w:b/>
                <w:bCs/>
                <w:lang w:eastAsia="lt-LT"/>
              </w:rPr>
              <w:t>1. P</w:t>
            </w:r>
            <w:r w:rsidRPr="006C122A">
              <w:rPr>
                <w:b/>
                <w:lang w:eastAsia="lt-LT"/>
              </w:rPr>
              <w:t>lanuojamu</w:t>
            </w:r>
            <w:r w:rsidRPr="006C122A">
              <w:rPr>
                <w:b/>
                <w:bCs/>
                <w:lang w:eastAsia="lt-LT"/>
              </w:rPr>
              <w:t xml:space="preserve"> </w:t>
            </w:r>
            <w:r w:rsidRPr="006C122A">
              <w:rPr>
                <w:b/>
                <w:lang w:eastAsia="lt-LT"/>
              </w:rPr>
              <w:t xml:space="preserve">finansuoti projektu </w:t>
            </w:r>
            <w:r w:rsidRPr="006C122A">
              <w:rPr>
                <w:b/>
                <w:bCs/>
                <w:lang w:eastAsia="lt-LT"/>
              </w:rPr>
              <w:t xml:space="preserve">prisidedama prie bent vieno </w:t>
            </w:r>
            <w:r>
              <w:rPr>
                <w:b/>
                <w:bCs/>
                <w:lang w:eastAsia="lt-LT"/>
              </w:rPr>
              <w:t xml:space="preserve">2014–2020 metų Europos Sąjungos investicijų veiksmų programos (toliau – </w:t>
            </w:r>
            <w:r w:rsidRPr="006C122A">
              <w:rPr>
                <w:b/>
                <w:bCs/>
                <w:lang w:eastAsia="lt-LT"/>
              </w:rPr>
              <w:t>veiksmų program</w:t>
            </w:r>
            <w:r>
              <w:rPr>
                <w:b/>
                <w:bCs/>
                <w:lang w:eastAsia="lt-LT"/>
              </w:rPr>
              <w:t>a)</w:t>
            </w:r>
            <w:r w:rsidRPr="006C122A">
              <w:rPr>
                <w:b/>
                <w:lang w:eastAsia="lt-LT"/>
              </w:rPr>
              <w:t xml:space="preserve"> </w:t>
            </w:r>
            <w:r w:rsidRPr="006C122A">
              <w:rPr>
                <w:b/>
                <w:bCs/>
                <w:lang w:eastAsia="lt-LT"/>
              </w:rPr>
              <w:t>prioriteto konkretaus uždavinio įgyvendinimo, rezultato pasiekimo ir įgyvendinama bent viena pagal projektų finansavimo sąlygų aprašą numatoma finansuoti veikla.</w:t>
            </w: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1.1. Projekto tikslai ir uždaviniai atitinka bent vieną veiksmų programos prioriteto konkretų uždavinį ir siekiamą rezultatą.</w:t>
            </w:r>
          </w:p>
          <w:p w:rsidR="00A732E0" w:rsidRPr="006C122A" w:rsidRDefault="00A732E0" w:rsidP="00362CBF">
            <w:pPr>
              <w:rPr>
                <w:lang w:eastAsia="lt-LT"/>
              </w:rPr>
            </w:pPr>
            <w:r w:rsidRPr="006C122A">
              <w:rPr>
                <w:i/>
              </w:rPr>
              <w:t>(</w:t>
            </w:r>
            <w:r>
              <w:rPr>
                <w:i/>
              </w:rPr>
              <w:t>A</w:t>
            </w:r>
            <w:r w:rsidRPr="006C122A">
              <w:rPr>
                <w:i/>
              </w:rPr>
              <w:t xml:space="preserve">titiktį šiam vertinimo aspektui vertina </w:t>
            </w:r>
            <w:r w:rsidRPr="006C122A">
              <w:rPr>
                <w:i/>
              </w:rPr>
              <w:lastRenderedPageBreak/>
              <w:t>ministerija</w:t>
            </w:r>
            <w:r w:rsidRPr="006C122A">
              <w:rPr>
                <w:i/>
                <w:lang w:eastAsia="lt-LT"/>
              </w:rPr>
              <w:t>.)</w:t>
            </w:r>
            <w:r w:rsidRPr="006C122A">
              <w:rPr>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A732E0" w:rsidRPr="00F31144" w:rsidRDefault="00A732E0" w:rsidP="00362CBF">
            <w:pPr>
              <w:rPr>
                <w:lang w:eastAsia="lt-LT"/>
              </w:rPr>
            </w:pPr>
            <w:r w:rsidRPr="00F31144">
              <w:rPr>
                <w:lang w:eastAsia="lt-LT"/>
              </w:rPr>
              <w:lastRenderedPageBreak/>
              <w:t>Projekto tikslai ir uždaviniai turi atitikti veiksmų programos 8 prioriteto „</w:t>
            </w:r>
            <w:r w:rsidRPr="00F31144">
              <w:rPr>
                <w:bCs/>
                <w:lang w:eastAsia="lt-LT"/>
              </w:rPr>
              <w:t xml:space="preserve">Socialinės </w:t>
            </w:r>
            <w:proofErr w:type="spellStart"/>
            <w:r w:rsidRPr="00F31144">
              <w:rPr>
                <w:bCs/>
                <w:lang w:eastAsia="lt-LT"/>
              </w:rPr>
              <w:t>įtraukties</w:t>
            </w:r>
            <w:proofErr w:type="spellEnd"/>
            <w:r w:rsidRPr="00F31144">
              <w:rPr>
                <w:bCs/>
                <w:lang w:eastAsia="lt-LT"/>
              </w:rPr>
              <w:t xml:space="preserve"> didinimas ir kova su skurdu“</w:t>
            </w:r>
            <w:r w:rsidRPr="00F31144">
              <w:rPr>
                <w:lang w:eastAsia="lt-LT"/>
              </w:rPr>
              <w:t xml:space="preserve"> 8.1 investicinio prioriteto „Investicijos į sveikatos </w:t>
            </w:r>
            <w:r w:rsidRPr="00F31144">
              <w:rPr>
                <w:lang w:eastAsia="lt-LT"/>
              </w:rPr>
              <w:lastRenderedPageBreak/>
              <w:t xml:space="preserve">ir socialinę infrastruktūrą, kuria prisidedama prie nacionalinės, regionų ir vietos plėtros, su sveikatos būkle susijusios nelygybės mažinimo, socialinės </w:t>
            </w:r>
            <w:proofErr w:type="spellStart"/>
            <w:r w:rsidRPr="00F31144">
              <w:rPr>
                <w:lang w:eastAsia="lt-LT"/>
              </w:rPr>
              <w:t>įtraukties</w:t>
            </w:r>
            <w:proofErr w:type="spellEnd"/>
            <w:r w:rsidRPr="00F31144">
              <w:rPr>
                <w:lang w:eastAsia="lt-LT"/>
              </w:rPr>
              <w:t xml:space="preserve"> skatinimo, suteikiant geresnę prieigą prie socialinių, kultūrinių ir rekreacinių paslaugų, ir perėjimo nuo institucinių prie bendruomeninių paslaugų“ 8.1.3 konkretų uždavinį „Pagerinti sveikatos priežiūros kokybę ir prieinamumą tikslinėms gyventojų grupėms bei sumažinti sveikatos netolygumus“ ir siekiamą rezultatą.  </w:t>
            </w:r>
          </w:p>
          <w:p w:rsidR="00A732E0" w:rsidRPr="006C122A" w:rsidRDefault="00A732E0" w:rsidP="00362CBF">
            <w:pPr>
              <w:rPr>
                <w:lang w:eastAsia="lt-LT"/>
              </w:rPr>
            </w:pPr>
            <w:r w:rsidRPr="00F31144">
              <w:rPr>
                <w:lang w:eastAsia="lt-LT"/>
              </w:rPr>
              <w:t>Informacijos šaltinis: projektinis pasiūlymas,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r w:rsidRPr="006C122A">
              <w:rPr>
                <w:i/>
                <w:sz w:val="20"/>
                <w:lang w:eastAsia="lt-LT"/>
              </w:rPr>
              <w:lastRenderedPageBreak/>
              <w:t>(įgyvendinančioji institucija, pildydama tinkamumo finansuoti vertinimo lentelę,</w:t>
            </w:r>
            <w:proofErr w:type="gramStart"/>
            <w:r w:rsidRPr="006C122A">
              <w:rPr>
                <w:i/>
                <w:sz w:val="20"/>
                <w:lang w:eastAsia="lt-LT"/>
              </w:rPr>
              <w:t xml:space="preserve">  </w:t>
            </w:r>
            <w:proofErr w:type="gramEnd"/>
            <w:r w:rsidRPr="006C122A">
              <w:rPr>
                <w:i/>
                <w:sz w:val="20"/>
                <w:lang w:eastAsia="lt-LT"/>
              </w:rPr>
              <w:t xml:space="preserve">perkelia ministerijos, </w:t>
            </w:r>
            <w:r w:rsidRPr="006C122A">
              <w:rPr>
                <w:i/>
                <w:sz w:val="20"/>
                <w:lang w:eastAsia="lt-LT"/>
              </w:rPr>
              <w:lastRenderedPageBreak/>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pPr>
              <w:rPr>
                <w:lang w:eastAsia="lt-LT"/>
              </w:rPr>
            </w:pPr>
            <w:r w:rsidRPr="006C122A">
              <w:rPr>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A732E0" w:rsidRPr="00F31144" w:rsidRDefault="00A732E0" w:rsidP="00362CBF">
            <w:r w:rsidRPr="00F31144">
              <w:t xml:space="preserve">Projekto tikslai, uždaviniai ir veiklos turi atitikti bent vieną iš veiklų, nurodytų šio Projektų finansavimo sąlygų aprašo (toliau – Aprašas) </w:t>
            </w:r>
            <w:r w:rsidRPr="00F31144">
              <w:br/>
              <w:t>10.1–10.3</w:t>
            </w:r>
            <w:proofErr w:type="gramStart"/>
            <w:r w:rsidRPr="00F31144">
              <w:t xml:space="preserve">  </w:t>
            </w:r>
            <w:proofErr w:type="gramEnd"/>
            <w:r w:rsidRPr="00F31144">
              <w:t>papunkčiuose.</w:t>
            </w:r>
          </w:p>
          <w:p w:rsidR="00A732E0" w:rsidRPr="006C122A" w:rsidRDefault="00A732E0" w:rsidP="00362CBF">
            <w:pPr>
              <w:rPr>
                <w:lang w:eastAsia="lt-LT"/>
              </w:rPr>
            </w:pPr>
            <w:r w:rsidRPr="00F31144">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r w:rsidRPr="006C122A">
              <w:rPr>
                <w:lang w:eastAsia="lt-LT"/>
              </w:rPr>
              <w:t>1.3. Projektas atitinka kitus su projekto veiklomis susijusius projektų finansavimo sąlygų apraše nustatytus reikalavimus.</w:t>
            </w:r>
            <w:r w:rsidRPr="006C122A">
              <w:rPr>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r>
              <w:rPr>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A732E0" w:rsidRPr="006C122A" w:rsidRDefault="00A732E0" w:rsidP="00362CBF">
            <w:pPr>
              <w:rPr>
                <w:lang w:eastAsia="lt-LT"/>
              </w:rPr>
            </w:pPr>
            <w:r w:rsidRPr="006C122A">
              <w:rPr>
                <w:b/>
                <w:bCs/>
                <w:lang w:eastAsia="lt-LT"/>
              </w:rPr>
              <w:t>2. Projektas atitinka</w:t>
            </w:r>
            <w:proofErr w:type="gramStart"/>
            <w:r w:rsidRPr="006C122A">
              <w:rPr>
                <w:b/>
                <w:bCs/>
                <w:lang w:eastAsia="lt-LT"/>
              </w:rPr>
              <w:t xml:space="preserve">  </w:t>
            </w:r>
            <w:proofErr w:type="gramEnd"/>
            <w:r w:rsidRPr="006C122A">
              <w:rPr>
                <w:b/>
                <w:bCs/>
                <w:lang w:eastAsia="lt-LT"/>
              </w:rPr>
              <w:t>strateginio planavimo dokumentų nuostatas.</w:t>
            </w: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2.1. Projektas atitinka strateginio planavimo dokumentų nuostatas</w:t>
            </w:r>
            <w:r w:rsidRPr="006C122A">
              <w:t>.</w:t>
            </w:r>
            <w:r w:rsidRPr="006C122A">
              <w:rPr>
                <w:lang w:eastAsia="lt-LT"/>
              </w:rPr>
              <w:t xml:space="preserve"> </w:t>
            </w:r>
          </w:p>
          <w:p w:rsidR="00A732E0" w:rsidRPr="006C122A" w:rsidRDefault="00A732E0" w:rsidP="00362CBF">
            <w:pPr>
              <w:rPr>
                <w:lang w:eastAsia="lt-LT"/>
              </w:rPr>
            </w:pPr>
            <w:r w:rsidRPr="006C122A">
              <w:rPr>
                <w:lang w:eastAsia="lt-LT"/>
              </w:rPr>
              <w:t>(</w:t>
            </w:r>
            <w:r w:rsidRPr="006C122A">
              <w:rPr>
                <w:i/>
                <w:lang w:eastAsia="lt-LT"/>
              </w:rPr>
              <w:t xml:space="preserve">Ministerija </w:t>
            </w:r>
            <w:r>
              <w:rPr>
                <w:i/>
                <w:lang w:eastAsia="lt-LT"/>
              </w:rPr>
              <w:t>A</w:t>
            </w:r>
            <w:r w:rsidRPr="006C122A">
              <w:rPr>
                <w:i/>
                <w:lang w:eastAsia="lt-LT"/>
              </w:rPr>
              <w:t>praše nurodo, prie kurių strateginio planavimo dokumentų įgyvendinimo turi būti prisidedama projektais, t. y. nurodo specialųjį atrankos kriterijų, kuris turi būti patvirtintas Veiksmų programos stebėsenos komiteto</w:t>
            </w:r>
            <w:r w:rsidRPr="006C122A">
              <w:rPr>
                <w:lang w:eastAsia="lt-LT"/>
              </w:rPr>
              <w:t>)</w:t>
            </w:r>
            <w:r>
              <w:rPr>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A732E0" w:rsidRPr="00C90196" w:rsidRDefault="00A732E0" w:rsidP="00362CBF">
            <w:r w:rsidRPr="00C90196">
              <w:t>Projektas turi atitikti Aprašo 16 punkte nustatytus reikalavimus.</w:t>
            </w:r>
          </w:p>
          <w:p w:rsidR="00A732E0" w:rsidRPr="006C122A" w:rsidRDefault="00A732E0" w:rsidP="00362CBF">
            <w:pPr>
              <w:rPr>
                <w:lang w:eastAsia="lt-LT"/>
              </w:rPr>
            </w:pPr>
            <w:r w:rsidRPr="00C90196">
              <w:t>Informacijos šaltinis: projektinis pasiūlymas,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r w:rsidRPr="006C122A">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6C122A">
              <w:rPr>
                <w:lang w:eastAsia="lt-LT"/>
              </w:rPr>
              <w:t xml:space="preserve">2.2. </w:t>
            </w:r>
            <w:r w:rsidRPr="00BE49FC">
              <w:rPr>
                <w:lang w:eastAsia="lt-LT"/>
              </w:rPr>
              <w:t xml:space="preserve">Projektu prisidedama prie bent vieno 2009 m. spalio 30 d. Europos Vadovų Tarybos išvadomis Nr. 15265/09 patvirtintos Europos Sąjungos Baltijos jūros regiono strategijos, </w:t>
            </w:r>
            <w:r w:rsidRPr="00BE49FC">
              <w:rPr>
                <w:lang w:eastAsia="lt-LT"/>
              </w:rPr>
              <w:lastRenderedPageBreak/>
              <w:t xml:space="preserve">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A732E0" w:rsidRPr="002F3A8C" w:rsidRDefault="00A732E0" w:rsidP="00362CBF">
            <w:r w:rsidRPr="002F3A8C">
              <w:lastRenderedPageBreak/>
              <w:t>Netaikoma</w:t>
            </w:r>
            <w:r>
              <w:t>.</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A732E0" w:rsidRPr="006C122A" w:rsidRDefault="00A732E0" w:rsidP="00362CBF">
            <w:pPr>
              <w:rPr>
                <w:lang w:eastAsia="lt-LT"/>
              </w:rPr>
            </w:pPr>
            <w:r w:rsidRPr="006C122A">
              <w:rPr>
                <w:b/>
                <w:bCs/>
                <w:lang w:eastAsia="lt-LT"/>
              </w:rPr>
              <w:lastRenderedPageBreak/>
              <w:t>3. Projektu siekiama aiškių ir realių kiekybinių uždavinių.</w:t>
            </w: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 xml:space="preserve">3.1. Projektu prisidedama prie </w:t>
            </w:r>
            <w:r w:rsidRPr="006C122A">
              <w:t>bent vieno projektų finansavimo sąlygų apraše nustatyto veiksmų programos</w:t>
            </w:r>
            <w:proofErr w:type="gramStart"/>
            <w:r w:rsidRPr="006C122A">
              <w:t xml:space="preserve">  </w:t>
            </w:r>
            <w:proofErr w:type="gramEnd"/>
            <w:r w:rsidRPr="006C122A">
              <w:t>ir (arba) ministerijos priemonių įgyvendinimo plane nurodyto nacionalinio produkto ir (arba) rezultato rodiklio</w:t>
            </w:r>
            <w:r w:rsidRPr="006C122A">
              <w:rPr>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A732E0" w:rsidRDefault="00A732E0" w:rsidP="00362CBF">
            <w:r w:rsidRPr="006C122A">
              <w:t>Projektas turi siekti stebėsenos rodiklio (-</w:t>
            </w:r>
            <w:proofErr w:type="spellStart"/>
            <w:r w:rsidRPr="006C122A">
              <w:t>ių</w:t>
            </w:r>
            <w:proofErr w:type="spellEnd"/>
            <w:r w:rsidRPr="006C122A">
              <w:t>) ir (</w:t>
            </w:r>
            <w:r w:rsidRPr="006C122A">
              <w:rPr>
                <w:i/>
              </w:rPr>
              <w:t>jei taikoma</w:t>
            </w:r>
            <w:r w:rsidRPr="006C122A">
              <w:t xml:space="preserve">) minimalių jų siektinų reikšmių, nurodytų šio Aprašo </w:t>
            </w:r>
            <w:r>
              <w:t>20</w:t>
            </w:r>
            <w:proofErr w:type="gramStart"/>
            <w:r>
              <w:t xml:space="preserve">  </w:t>
            </w:r>
            <w:proofErr w:type="gramEnd"/>
            <w:r>
              <w:t>punkte</w:t>
            </w:r>
            <w:r w:rsidRPr="006C122A">
              <w:t>.</w:t>
            </w:r>
          </w:p>
          <w:p w:rsidR="00A732E0" w:rsidRDefault="00A732E0" w:rsidP="00362CBF"/>
          <w:p w:rsidR="00A732E0" w:rsidRPr="006C122A" w:rsidRDefault="00A732E0" w:rsidP="00362CBF">
            <w:pPr>
              <w:rPr>
                <w:lang w:eastAsia="lt-LT"/>
              </w:rPr>
            </w:pPr>
            <w:r w:rsidRPr="00077F87">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pPr>
              <w:rPr>
                <w:bCs/>
                <w:lang w:eastAsia="lt-LT"/>
              </w:rPr>
            </w:pPr>
            <w:r w:rsidRPr="006C122A">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r w:rsidRPr="00C90196">
              <w:rPr>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r w:rsidRPr="006C122A">
              <w:rPr>
                <w:bCs/>
                <w:lang w:eastAsia="lt-LT"/>
              </w:rPr>
              <w:t>3.3.</w:t>
            </w:r>
            <w:r w:rsidRPr="006C122A">
              <w:t xml:space="preserve"> </w:t>
            </w:r>
            <w:r w:rsidRPr="006C122A">
              <w:rPr>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r w:rsidRPr="00C90196">
              <w:rPr>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A732E0" w:rsidRPr="006C122A" w:rsidRDefault="00A732E0" w:rsidP="00362CBF">
            <w:pPr>
              <w:rPr>
                <w:lang w:eastAsia="lt-LT"/>
              </w:rPr>
            </w:pPr>
            <w:r w:rsidRPr="006C122A">
              <w:rPr>
                <w:b/>
                <w:bCs/>
                <w:lang w:eastAsia="lt-LT"/>
              </w:rPr>
              <w:t>4. Projektas atitinka horizontaliuosius (darnaus vystymosi bei moterų ir vyrų lygybės ir nediskriminavimo) principus, projekto įgyvendinimas yra suderinamas su ES konkurencijos politikos nuostatomis.</w:t>
            </w: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pPr>
              <w:rPr>
                <w:bCs/>
                <w:lang w:eastAsia="lt-LT"/>
              </w:rPr>
            </w:pPr>
            <w:r w:rsidRPr="006C122A">
              <w:rPr>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pPr>
              <w:rPr>
                <w:bCs/>
                <w:lang w:eastAsia="lt-LT"/>
              </w:rPr>
            </w:pPr>
            <w:r w:rsidRPr="006C122A">
              <w:rPr>
                <w:bCs/>
                <w:lang w:eastAsia="lt-LT"/>
              </w:rPr>
              <w:t xml:space="preserve">4.1.1. aplinkosaugos srityje (aplinkos kokybė ir gamtos ištekliai, kraštovaizdžio ir biologinės įvairovės apsauga, klimato kaita, aplinkos apsauga ir kt.). </w:t>
            </w:r>
          </w:p>
          <w:p w:rsidR="00A732E0" w:rsidRPr="006C122A" w:rsidRDefault="00A732E0" w:rsidP="00362CBF">
            <w:pPr>
              <w:rPr>
                <w:bCs/>
                <w:i/>
                <w:lang w:eastAsia="lt-LT"/>
              </w:rPr>
            </w:pPr>
            <w:r w:rsidRPr="006C122A">
              <w:rPr>
                <w:bCs/>
                <w:i/>
                <w:lang w:eastAsia="lt-LT"/>
              </w:rPr>
              <w:t xml:space="preserve">(Vertinant, ar įgyvendinant projektą bus atsižvelgiama į aplinkos apsaugos </w:t>
            </w:r>
            <w:r w:rsidRPr="006C122A">
              <w:rPr>
                <w:bCs/>
                <w:i/>
                <w:lang w:eastAsia="lt-LT"/>
              </w:rPr>
              <w:lastRenderedPageBreak/>
              <w:t xml:space="preserve">reikalavimus, tikrinama: </w:t>
            </w:r>
          </w:p>
          <w:p w:rsidR="00A732E0" w:rsidRPr="006C122A" w:rsidRDefault="00A732E0" w:rsidP="00362CBF">
            <w:pPr>
              <w:rPr>
                <w:bCs/>
                <w:i/>
                <w:lang w:eastAsia="lt-LT"/>
              </w:rPr>
            </w:pPr>
            <w:r w:rsidRPr="006C122A">
              <w:rPr>
                <w:bCs/>
                <w:i/>
                <w:lang w:eastAsia="lt-LT"/>
              </w:rPr>
              <w:t>- ar, vadovaujantis Lietuvos Respublikos planuojamos ūkinės veiklos poveikio aplinkai vertinimo įstatymu, būtinas poveikio aplinkai vertinimas;</w:t>
            </w:r>
          </w:p>
          <w:p w:rsidR="00A732E0" w:rsidRPr="006C122A" w:rsidRDefault="00A732E0" w:rsidP="00362CBF">
            <w:pPr>
              <w:rPr>
                <w:bCs/>
                <w:i/>
                <w:lang w:eastAsia="lt-LT"/>
              </w:rPr>
            </w:pPr>
            <w:r w:rsidRPr="006C122A">
              <w:rPr>
                <w:bCs/>
                <w:i/>
                <w:lang w:eastAsia="lt-LT"/>
              </w:rPr>
              <w:t>- jei būtinas poveikio aplinkai vertinimas, ar jis yra atliktas;</w:t>
            </w:r>
          </w:p>
          <w:p w:rsidR="00A732E0" w:rsidRPr="006C122A" w:rsidRDefault="00A732E0" w:rsidP="00362CBF">
            <w:pPr>
              <w:rPr>
                <w:bCs/>
                <w:i/>
                <w:lang w:eastAsia="lt-LT"/>
              </w:rPr>
            </w:pPr>
            <w:r w:rsidRPr="006C122A">
              <w:rPr>
                <w:bCs/>
                <w:i/>
                <w:lang w:eastAsia="lt-LT"/>
              </w:rPr>
              <w:t>- ar planuojama ūkinė veikla (arba planų ar programų įgyvendinimas) susijusi (-</w:t>
            </w:r>
            <w:proofErr w:type="spellStart"/>
            <w:r w:rsidRPr="006C122A">
              <w:rPr>
                <w:bCs/>
                <w:i/>
                <w:lang w:eastAsia="lt-LT"/>
              </w:rPr>
              <w:t>ęs</w:t>
            </w:r>
            <w:proofErr w:type="spellEnd"/>
            <w:r w:rsidRPr="006C122A">
              <w:rPr>
                <w:bCs/>
                <w:i/>
                <w:lang w:eastAsia="lt-LT"/>
              </w:rPr>
              <w:t>) su įsteigtomis ar potencialiomis „</w:t>
            </w:r>
            <w:proofErr w:type="spellStart"/>
            <w:r w:rsidRPr="006C122A">
              <w:rPr>
                <w:bCs/>
                <w:i/>
                <w:lang w:eastAsia="lt-LT"/>
              </w:rPr>
              <w:t>Natura</w:t>
            </w:r>
            <w:proofErr w:type="spellEnd"/>
            <w:r w:rsidRPr="006C122A">
              <w:rPr>
                <w:bCs/>
                <w:i/>
                <w:lang w:eastAsia="lt-LT"/>
              </w:rPr>
              <w:t xml:space="preserve"> 2000“ teritorijomis ar artima tokių teritorijų aplinka;</w:t>
            </w:r>
          </w:p>
          <w:p w:rsidR="00A732E0" w:rsidRPr="006C122A" w:rsidRDefault="00A732E0" w:rsidP="00362CBF">
            <w:pPr>
              <w:rPr>
                <w:i/>
                <w:lang w:eastAsia="lt-LT"/>
              </w:rPr>
            </w:pPr>
            <w:r w:rsidRPr="006C122A">
              <w:rPr>
                <w:bCs/>
                <w:i/>
                <w:lang w:eastAsia="lt-LT"/>
              </w:rPr>
              <w:t>jei taip, ar atliktas „</w:t>
            </w:r>
            <w:proofErr w:type="spellStart"/>
            <w:r w:rsidRPr="006C122A">
              <w:rPr>
                <w:bCs/>
                <w:i/>
                <w:lang w:eastAsia="lt-LT"/>
              </w:rPr>
              <w:t>Natura</w:t>
            </w:r>
            <w:proofErr w:type="spellEnd"/>
            <w:r w:rsidRPr="006C122A">
              <w:rPr>
                <w:bCs/>
                <w:i/>
                <w:lang w:eastAsia="lt-LT"/>
              </w:rPr>
              <w:t xml:space="preserve"> 2000“ teritorijų reikšmingumo nustatymas, vadovaujantis Planų ar programų ir planuojamos ūkinės veiklos įgyvendinimo poveikio įsteigtoms ar potencialioms „</w:t>
            </w:r>
            <w:proofErr w:type="spellStart"/>
            <w:r w:rsidRPr="006C122A">
              <w:rPr>
                <w:bCs/>
                <w:i/>
                <w:lang w:eastAsia="lt-LT"/>
              </w:rPr>
              <w:t>Natura</w:t>
            </w:r>
            <w:proofErr w:type="spellEnd"/>
            <w:r w:rsidRPr="006C122A">
              <w:rPr>
                <w:bCs/>
                <w:i/>
                <w:lang w:eastAsia="lt-LT"/>
              </w:rPr>
              <w:t xml:space="preserve"> 2000“ teritorijoms reikšmingumo nustatymo tvarkos aprašo, patvirtinto Lietuvos Respublikos aplinkos ministro 2006 m. gegužės 22 d. įsakymu Nr. D1-255 </w:t>
            </w:r>
            <w:r w:rsidRPr="006C122A">
              <w:rPr>
                <w:i/>
                <w:lang w:eastAsia="lt-LT"/>
              </w:rPr>
              <w:t>„Dėl planų ar programų ir planuojamos ūkinės veiklos įgyvendinimo poveikio įsteigtoms ar potencialioms</w:t>
            </w:r>
          </w:p>
          <w:p w:rsidR="00A732E0" w:rsidRPr="002F3A8C" w:rsidRDefault="00A732E0" w:rsidP="00362CBF">
            <w:pPr>
              <w:rPr>
                <w:bCs/>
                <w:i/>
                <w:lang w:eastAsia="lt-LT"/>
              </w:rPr>
            </w:pPr>
            <w:r w:rsidRPr="006C122A">
              <w:rPr>
                <w:i/>
                <w:lang w:eastAsia="lt-LT"/>
              </w:rPr>
              <w:t>„</w:t>
            </w:r>
            <w:proofErr w:type="spellStart"/>
            <w:r w:rsidRPr="006C122A">
              <w:rPr>
                <w:i/>
                <w:lang w:eastAsia="lt-LT"/>
              </w:rPr>
              <w:t>Natura</w:t>
            </w:r>
            <w:proofErr w:type="spellEnd"/>
            <w:r w:rsidRPr="006C122A">
              <w:rPr>
                <w:i/>
                <w:lang w:eastAsia="lt-LT"/>
              </w:rPr>
              <w:t xml:space="preserve"> 2000“ teritorijoms reikšmingumo nustatymo tvarkos aprašo patvirtinimo“</w:t>
            </w:r>
            <w:r>
              <w:rPr>
                <w:bCs/>
                <w:i/>
                <w:lang w:eastAsia="lt-LT"/>
              </w:rPr>
              <w:t>, nuostatomis</w:t>
            </w:r>
            <w:r w:rsidRPr="006C122A">
              <w:rPr>
                <w:bCs/>
                <w:i/>
                <w:lang w:eastAsia="lt-LT"/>
              </w:rPr>
              <w:t>)</w:t>
            </w:r>
            <w:r>
              <w:rPr>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r w:rsidRPr="006C122A">
              <w:rPr>
                <w:lang w:eastAsia="lt-LT"/>
              </w:rPr>
              <w:lastRenderedPageBreak/>
              <w:t xml:space="preserve"> </w:t>
            </w:r>
            <w:r w:rsidRPr="00077F87">
              <w:rPr>
                <w:lang w:eastAsia="lt-LT"/>
              </w:rPr>
              <w:t>Informacijos šaltinis: paraiška</w:t>
            </w:r>
            <w:r>
              <w:rPr>
                <w:lang w:eastAsia="lt-LT"/>
              </w:rPr>
              <w:t>, investicijų projektas (jei teikiamas).</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pPr>
              <w:rPr>
                <w:bCs/>
                <w:lang w:eastAsia="lt-LT"/>
              </w:rPr>
            </w:pPr>
            <w:r w:rsidRPr="006C122A">
              <w:rPr>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r w:rsidRPr="001A473C">
              <w:rPr>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pPr>
              <w:rPr>
                <w:bCs/>
                <w:lang w:eastAsia="lt-LT"/>
              </w:rPr>
            </w:pPr>
            <w:r w:rsidRPr="006C122A">
              <w:rPr>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r w:rsidRPr="001A473C">
              <w:rPr>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pPr>
              <w:rPr>
                <w:bCs/>
                <w:lang w:eastAsia="lt-LT"/>
              </w:rPr>
            </w:pPr>
            <w:r w:rsidRPr="006C122A">
              <w:rPr>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r w:rsidRPr="001A473C">
              <w:rPr>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pPr>
              <w:rPr>
                <w:bCs/>
                <w:lang w:eastAsia="lt-LT"/>
              </w:rPr>
            </w:pPr>
            <w:r w:rsidRPr="006C122A">
              <w:rPr>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r>
              <w:rPr>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pPr>
              <w:rPr>
                <w:bCs/>
                <w:i/>
                <w:lang w:eastAsia="lt-LT"/>
              </w:rPr>
            </w:pPr>
            <w:r w:rsidRPr="006C122A">
              <w:rPr>
                <w:bCs/>
                <w:lang w:eastAsia="lt-LT"/>
              </w:rPr>
              <w:t xml:space="preserve">4.2. Pasiūlyti konkretūs veiksmai </w:t>
            </w:r>
            <w:r w:rsidRPr="006C122A">
              <w:rPr>
                <w:bCs/>
                <w:lang w:eastAsia="lt-LT"/>
              </w:rPr>
              <w:lastRenderedPageBreak/>
              <w:t xml:space="preserve">(pademonstruotas </w:t>
            </w:r>
            <w:proofErr w:type="spellStart"/>
            <w:r w:rsidRPr="006C122A">
              <w:rPr>
                <w:bCs/>
                <w:lang w:eastAsia="lt-LT"/>
              </w:rPr>
              <w:t>proaktyvus</w:t>
            </w:r>
            <w:proofErr w:type="spellEnd"/>
            <w:r w:rsidRPr="006C122A">
              <w:rPr>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r w:rsidRPr="00A90223">
              <w:rPr>
                <w:szCs w:val="24"/>
              </w:rPr>
              <w:lastRenderedPageBreak/>
              <w:t>Netaikoma</w:t>
            </w:r>
            <w:r>
              <w:rPr>
                <w:i/>
                <w:szCs w:val="24"/>
              </w:rPr>
              <w:t>.</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val="pt-BR" w:eastAsia="lt-LT"/>
              </w:rPr>
            </w:pPr>
            <w:r w:rsidRPr="006C122A">
              <w:rPr>
                <w:lang w:eastAsia="lt-LT"/>
              </w:rPr>
              <w:lastRenderedPageBreak/>
              <w:t>4.3. Projekte nėra numatoma apribojimų, kurie turėtų neigiamą poveikį moterų ir vyrų lygybės ir nediskriminavimo</w:t>
            </w:r>
            <w:r w:rsidRPr="006C122A">
              <w:t xml:space="preserve"> </w:t>
            </w:r>
            <w:r w:rsidRPr="006C122A">
              <w:rPr>
                <w:lang w:eastAsia="lt-LT"/>
              </w:rPr>
              <w:t>dėl lyties, rasės, tautybės, kalbos,</w:t>
            </w:r>
            <w:proofErr w:type="gramStart"/>
            <w:r w:rsidRPr="006C122A">
              <w:rPr>
                <w:lang w:eastAsia="lt-LT"/>
              </w:rPr>
              <w:t xml:space="preserve">  </w:t>
            </w:r>
            <w:proofErr w:type="gramEnd"/>
            <w:r w:rsidRPr="006C122A">
              <w:rPr>
                <w:lang w:eastAsia="lt-LT"/>
              </w:rPr>
              <w:t>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val="pt-BR" w:eastAsia="lt-LT"/>
              </w:rPr>
            </w:pPr>
            <w:r w:rsidRPr="001A473C">
              <w:rPr>
                <w:lang w:eastAsia="lt-LT"/>
              </w:rPr>
              <w:t xml:space="preserve">Informacijos šaltinis: </w:t>
            </w:r>
            <w:r w:rsidRPr="009D6F03">
              <w:rPr>
                <w:lang w:eastAsia="lt-LT"/>
              </w:rPr>
              <w:t>paraiška ir kita įgyvendinančiai institucijai prieinama informacija</w:t>
            </w:r>
            <w:r w:rsidRPr="001A473C">
              <w:rPr>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val="pt-BR"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732E0" w:rsidRPr="006C122A" w:rsidRDefault="00A732E0" w:rsidP="00362CBF">
            <w:pPr>
              <w:rPr>
                <w:lang w:eastAsia="lt-LT"/>
              </w:rPr>
            </w:pPr>
            <w:r w:rsidRPr="006C122A">
              <w:rPr>
                <w:lang w:eastAsia="lt-LT"/>
              </w:rPr>
              <w:t>4.4. Pasiūlyti konkretūs veiksmai, kurie rodo, kad projektu prisidedama prie moterų ir vyrų lygybės principo įgyvendinimo</w:t>
            </w:r>
            <w:proofErr w:type="gramStart"/>
            <w:r w:rsidRPr="006C122A">
              <w:rPr>
                <w:lang w:eastAsia="lt-LT"/>
              </w:rPr>
              <w:t xml:space="preserve">  </w:t>
            </w:r>
            <w:proofErr w:type="gramEnd"/>
            <w:r w:rsidRPr="006C122A">
              <w:rPr>
                <w:lang w:eastAsia="lt-LT"/>
              </w:rPr>
              <w:t>ir (arba) skatinamas nediskriminavimo dėl lyties, rasės, tautybės, kalbos,  kilmės, socialinės padėties,  tikėjimo, įsitikinimų ar pažiūrų, amžiaus, negalios, lytinės orientacijos, etninės priklausomybės, religijos</w:t>
            </w:r>
            <w:r w:rsidRPr="006C122A" w:rsidDel="009152DC">
              <w:rPr>
                <w:lang w:eastAsia="lt-LT"/>
              </w:rPr>
              <w:t xml:space="preserve"> </w:t>
            </w:r>
            <w:r w:rsidRPr="006C122A">
              <w:rPr>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val="pt-BR" w:eastAsia="lt-LT"/>
              </w:rPr>
            </w:pPr>
            <w:r w:rsidRPr="00A90223">
              <w:rPr>
                <w:szCs w:val="24"/>
              </w:rPr>
              <w:t>Netaikoma</w:t>
            </w:r>
            <w:r>
              <w:rPr>
                <w:i/>
                <w:szCs w:val="24"/>
              </w:rPr>
              <w:t>.</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val="pt-BR" w:eastAsia="lt-LT"/>
              </w:rPr>
            </w:pPr>
          </w:p>
        </w:tc>
      </w:tr>
      <w:tr w:rsidR="00A732E0" w:rsidRPr="006C122A" w:rsidTr="00362CBF">
        <w:trPr>
          <w:trHeight w:val="20"/>
        </w:trPr>
        <w:tc>
          <w:tcPr>
            <w:tcW w:w="4820"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r w:rsidRPr="006C122A">
              <w:rPr>
                <w:lang w:eastAsia="lt-LT"/>
              </w:rPr>
              <w:t xml:space="preserve">4.5. Projektas suderinamas su ES konkurencijos politikos nuostatomis: </w:t>
            </w:r>
          </w:p>
          <w:p w:rsidR="00A732E0" w:rsidRPr="006C122A" w:rsidRDefault="00A732E0" w:rsidP="00362CBF">
            <w:pPr>
              <w:rPr>
                <w:lang w:eastAsia="lt-LT"/>
              </w:rPr>
            </w:pPr>
            <w:r w:rsidRPr="006C122A">
              <w:rPr>
                <w:lang w:eastAsia="lt-LT"/>
              </w:rPr>
              <w:t>4.5.1. teikiamas finansavimas neviršija nustatytų</w:t>
            </w:r>
            <w:r w:rsidRPr="006C122A">
              <w:rPr>
                <w:i/>
                <w:lang w:eastAsia="lt-LT"/>
              </w:rPr>
              <w:t xml:space="preserve">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lang w:eastAsia="lt-LT"/>
              </w:rPr>
              <w:t xml:space="preserve"> pagalbos ribų ir atitinka reikalavimus, taikomus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lang w:eastAsia="lt-LT"/>
              </w:rPr>
              <w:t xml:space="preserve"> pagalbai</w:t>
            </w:r>
            <w:r>
              <w:rPr>
                <w:lang w:eastAsia="lt-LT"/>
              </w:rPr>
              <w:t xml:space="preserve">; </w:t>
            </w:r>
            <w:r w:rsidRPr="006C122A">
              <w:rPr>
                <w:lang w:eastAsia="lt-LT"/>
              </w:rPr>
              <w:t xml:space="preserve">arba </w:t>
            </w:r>
          </w:p>
          <w:p w:rsidR="00A732E0" w:rsidRPr="006C122A" w:rsidRDefault="00A732E0" w:rsidP="00362CBF">
            <w:pPr>
              <w:rPr>
                <w:lang w:eastAsia="lt-LT"/>
              </w:rPr>
            </w:pPr>
            <w:r w:rsidRPr="006C122A">
              <w:rPr>
                <w:lang w:eastAsia="lt-LT"/>
              </w:rPr>
              <w:t>4.5.2. projektas finansuojamas pagal suderintą valstybės pagalbos schemą ar Europos Komisijos sprendimą arba pagal bendrąjį bendrosios išimties reglamentą, laikantis ten nustatytų reikalavimų</w:t>
            </w:r>
            <w:r>
              <w:rPr>
                <w:lang w:eastAsia="lt-LT"/>
              </w:rPr>
              <w:t>;</w:t>
            </w:r>
            <w:r w:rsidRPr="006C122A">
              <w:rPr>
                <w:lang w:eastAsia="lt-LT"/>
              </w:rPr>
              <w:t xml:space="preserve"> arba</w:t>
            </w:r>
          </w:p>
          <w:p w:rsidR="00A732E0" w:rsidRPr="006C122A" w:rsidRDefault="00A732E0" w:rsidP="00362CBF">
            <w:pPr>
              <w:rPr>
                <w:lang w:eastAsia="lt-LT"/>
              </w:rPr>
            </w:pPr>
            <w:r w:rsidRPr="006C122A">
              <w:rPr>
                <w:lang w:eastAsia="lt-LT"/>
              </w:rPr>
              <w:t xml:space="preserve">4.5.3. projekto finansavimas nereiškia neteisėtos valstybės pagalbos ar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lang w:eastAsia="lt-LT"/>
              </w:rPr>
              <w:t xml:space="preserve"> pagalbos suteikimo </w:t>
            </w:r>
            <w:r w:rsidRPr="006C122A">
              <w:rPr>
                <w:i/>
                <w:lang w:eastAsia="lt-LT"/>
              </w:rPr>
              <w:t xml:space="preserve">(taikoma, jei </w:t>
            </w:r>
            <w:r>
              <w:rPr>
                <w:i/>
                <w:lang w:eastAsia="lt-LT"/>
              </w:rPr>
              <w:t>A</w:t>
            </w:r>
            <w:r w:rsidRPr="006C122A">
              <w:rPr>
                <w:i/>
                <w:lang w:eastAsia="lt-LT"/>
              </w:rPr>
              <w:t>praše nurodyta, kad pagal jį valstybės pagalba ir (ar)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i/>
                <w:lang w:eastAsia="lt-LT"/>
              </w:rPr>
              <w:t xml:space="preserve">“ pagalba nėra teikiama. </w:t>
            </w:r>
            <w:r w:rsidRPr="006C122A">
              <w:rPr>
                <w:i/>
                <w:iCs/>
                <w:color w:val="000000"/>
              </w:rPr>
              <w:t>Pildomas</w:t>
            </w:r>
            <w:proofErr w:type="gramStart"/>
            <w:r w:rsidRPr="006C122A">
              <w:rPr>
                <w:i/>
                <w:iCs/>
                <w:color w:val="000000"/>
              </w:rPr>
              <w:t xml:space="preserve">  </w:t>
            </w:r>
            <w:proofErr w:type="gramEnd"/>
            <w:r w:rsidRPr="006C122A">
              <w:rPr>
                <w:i/>
                <w:iCs/>
                <w:color w:val="000000"/>
              </w:rPr>
              <w:t xml:space="preserve">patikros lapas dėl valstybės pagalbos ir </w:t>
            </w:r>
            <w:r w:rsidRPr="006C122A">
              <w:rPr>
                <w:i/>
                <w:lang w:eastAsia="lt-LT"/>
              </w:rPr>
              <w:t>„</w:t>
            </w:r>
            <w:proofErr w:type="spellStart"/>
            <w:r w:rsidRPr="006C122A">
              <w:rPr>
                <w:i/>
                <w:iCs/>
                <w:color w:val="000000"/>
              </w:rPr>
              <w:t>de</w:t>
            </w:r>
            <w:proofErr w:type="spellEnd"/>
            <w:r w:rsidRPr="006C122A">
              <w:rPr>
                <w:i/>
                <w:iCs/>
                <w:color w:val="000000"/>
              </w:rPr>
              <w:t xml:space="preserve"> </w:t>
            </w:r>
            <w:proofErr w:type="spellStart"/>
            <w:r w:rsidRPr="006C122A">
              <w:rPr>
                <w:i/>
                <w:iCs/>
                <w:color w:val="000000"/>
              </w:rPr>
              <w:lastRenderedPageBreak/>
              <w:t>minimis</w:t>
            </w:r>
            <w:proofErr w:type="spellEnd"/>
            <w:r w:rsidRPr="006C122A">
              <w:rPr>
                <w:i/>
                <w:iCs/>
                <w:color w:val="000000"/>
              </w:rPr>
              <w:t>“ pagalbos buvimo ar nebuvimo</w:t>
            </w:r>
            <w:r w:rsidRPr="006C122A">
              <w:rPr>
                <w:i/>
                <w:lang w:eastAsia="lt-LT"/>
              </w:rPr>
              <w:t>)</w:t>
            </w:r>
            <w:r w:rsidRPr="006C122A">
              <w:rPr>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A732E0" w:rsidRPr="002F3A8C" w:rsidRDefault="00A732E0" w:rsidP="00362CBF">
            <w:r w:rsidRPr="002F3A8C">
              <w:rPr>
                <w:lang w:eastAsia="lt-LT"/>
              </w:rPr>
              <w:lastRenderedPageBreak/>
              <w:t>4.5.1-4.5.2 Netaikoma</w:t>
            </w:r>
            <w:r>
              <w:rPr>
                <w:lang w:eastAsia="lt-LT"/>
              </w:rPr>
              <w:t>.</w:t>
            </w:r>
          </w:p>
          <w:p w:rsidR="00A732E0" w:rsidRPr="002F3A8C" w:rsidRDefault="00A732E0" w:rsidP="00362CBF">
            <w:pPr>
              <w:rPr>
                <w:lang w:eastAsia="lt-LT"/>
              </w:rPr>
            </w:pPr>
            <w:r w:rsidRPr="002F3A8C" w:rsidDel="00077F87">
              <w:t xml:space="preserve"> </w:t>
            </w:r>
          </w:p>
          <w:p w:rsidR="00A732E0" w:rsidRDefault="00A732E0" w:rsidP="00362CBF">
            <w:pPr>
              <w:rPr>
                <w:lang w:eastAsia="lt-LT"/>
              </w:rPr>
            </w:pPr>
          </w:p>
          <w:p w:rsidR="00A732E0" w:rsidRDefault="00A732E0" w:rsidP="00362CBF">
            <w:pPr>
              <w:rPr>
                <w:lang w:eastAsia="lt-LT"/>
              </w:rPr>
            </w:pPr>
          </w:p>
          <w:p w:rsidR="00A732E0" w:rsidRDefault="00A732E0" w:rsidP="00362CBF">
            <w:pPr>
              <w:rPr>
                <w:lang w:eastAsia="lt-LT"/>
              </w:rPr>
            </w:pPr>
          </w:p>
          <w:p w:rsidR="00A732E0" w:rsidRDefault="00A732E0" w:rsidP="00362CBF">
            <w:pPr>
              <w:rPr>
                <w:lang w:eastAsia="lt-LT"/>
              </w:rPr>
            </w:pPr>
          </w:p>
          <w:p w:rsidR="00A732E0" w:rsidRDefault="00A732E0" w:rsidP="00362CBF">
            <w:pPr>
              <w:rPr>
                <w:lang w:eastAsia="lt-LT"/>
              </w:rPr>
            </w:pPr>
          </w:p>
          <w:p w:rsidR="00A732E0" w:rsidRDefault="00A732E0" w:rsidP="00362CBF">
            <w:pPr>
              <w:rPr>
                <w:lang w:eastAsia="lt-LT"/>
              </w:rPr>
            </w:pPr>
          </w:p>
          <w:p w:rsidR="00A732E0" w:rsidRPr="002F3A8C" w:rsidRDefault="00A732E0" w:rsidP="00362CBF">
            <w:pPr>
              <w:rPr>
                <w:lang w:eastAsia="lt-LT"/>
              </w:rPr>
            </w:pPr>
          </w:p>
          <w:p w:rsidR="00A732E0" w:rsidRDefault="00A732E0" w:rsidP="00362CBF">
            <w:pPr>
              <w:rPr>
                <w:lang w:eastAsia="lt-LT"/>
              </w:rPr>
            </w:pPr>
            <w:r w:rsidRPr="002F3A8C">
              <w:t>4.5.3</w:t>
            </w:r>
            <w:proofErr w:type="gramStart"/>
            <w:r w:rsidRPr="002F3A8C">
              <w:t xml:space="preserve">  </w:t>
            </w:r>
            <w:proofErr w:type="gramEnd"/>
            <w:r w:rsidRPr="002F3A8C">
              <w:rPr>
                <w:lang w:eastAsia="lt-LT"/>
              </w:rPr>
              <w:t>Projekto</w:t>
            </w:r>
            <w:r w:rsidRPr="006C122A">
              <w:rPr>
                <w:lang w:eastAsia="lt-LT"/>
              </w:rPr>
              <w:t xml:space="preserve"> finansavimas turi nereikšti neteisėtos valstybės pagalbos ar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lang w:eastAsia="lt-LT"/>
              </w:rPr>
              <w:t xml:space="preserve"> pagalbos suteikimo, kadangi </w:t>
            </w:r>
            <w:r w:rsidRPr="006C122A">
              <w:t xml:space="preserve">šio Aprašo </w:t>
            </w:r>
            <w:r>
              <w:t>24</w:t>
            </w:r>
            <w:r w:rsidRPr="006C122A">
              <w:rPr>
                <w:i/>
              </w:rPr>
              <w:t xml:space="preserve"> </w:t>
            </w:r>
            <w:r w:rsidRPr="006C122A">
              <w:t xml:space="preserve">punkte yra nustatyta, kad </w:t>
            </w:r>
            <w:r w:rsidRPr="006C122A">
              <w:rPr>
                <w:lang w:eastAsia="lt-LT"/>
              </w:rPr>
              <w:t xml:space="preserve">pagal Aprašą valstybės pagalba ir (ar) </w:t>
            </w:r>
            <w:proofErr w:type="spellStart"/>
            <w:r w:rsidRPr="006C122A">
              <w:rPr>
                <w:i/>
                <w:lang w:eastAsia="lt-LT"/>
              </w:rPr>
              <w:t>de</w:t>
            </w:r>
            <w:proofErr w:type="spellEnd"/>
            <w:r w:rsidRPr="006C122A">
              <w:rPr>
                <w:i/>
                <w:lang w:eastAsia="lt-LT"/>
              </w:rPr>
              <w:t xml:space="preserve"> </w:t>
            </w:r>
            <w:proofErr w:type="spellStart"/>
            <w:r w:rsidRPr="006C122A">
              <w:rPr>
                <w:i/>
                <w:lang w:eastAsia="lt-LT"/>
              </w:rPr>
              <w:t>minimis</w:t>
            </w:r>
            <w:proofErr w:type="spellEnd"/>
            <w:r w:rsidRPr="006C122A">
              <w:rPr>
                <w:i/>
                <w:lang w:eastAsia="lt-LT"/>
              </w:rPr>
              <w:t xml:space="preserve"> </w:t>
            </w:r>
            <w:r w:rsidRPr="006C122A">
              <w:rPr>
                <w:lang w:eastAsia="lt-LT"/>
              </w:rPr>
              <w:t>pagalba nėra teikiama.</w:t>
            </w:r>
          </w:p>
          <w:p w:rsidR="00A732E0" w:rsidRPr="006C122A" w:rsidRDefault="00A732E0" w:rsidP="00362CBF">
            <w:pPr>
              <w:rPr>
                <w:lang w:eastAsia="lt-LT"/>
              </w:rPr>
            </w:pPr>
            <w:r w:rsidRPr="006C122A">
              <w:rPr>
                <w:lang w:eastAsia="lt-LT"/>
              </w:rPr>
              <w:t xml:space="preserve"> </w:t>
            </w:r>
          </w:p>
          <w:p w:rsidR="00A732E0" w:rsidRPr="006C122A" w:rsidRDefault="00A732E0" w:rsidP="00362CBF">
            <w:pPr>
              <w:rPr>
                <w:lang w:eastAsia="lt-LT"/>
              </w:rPr>
            </w:pPr>
            <w:r w:rsidRPr="00012ADD">
              <w:rPr>
                <w:lang w:eastAsia="lt-LT"/>
              </w:rPr>
              <w:t xml:space="preserve">Informacijos šaltinis: </w:t>
            </w:r>
            <w:r w:rsidRPr="009D6F03">
              <w:rPr>
                <w:lang w:eastAsia="lt-LT"/>
              </w:rPr>
              <w:t xml:space="preserve">paraiška ir kita </w:t>
            </w:r>
            <w:r w:rsidRPr="009D6F03">
              <w:rPr>
                <w:lang w:eastAsia="lt-LT"/>
              </w:rPr>
              <w:lastRenderedPageBreak/>
              <w:t>įgyvendinančiai institucijai prieinama informacija</w:t>
            </w:r>
            <w:r>
              <w:rPr>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A732E0" w:rsidRPr="006C122A" w:rsidRDefault="00A732E0" w:rsidP="00362CBF">
            <w:pPr>
              <w:rPr>
                <w:lang w:eastAsia="lt-LT"/>
              </w:rPr>
            </w:pPr>
            <w:r w:rsidRPr="006C122A">
              <w:rPr>
                <w:b/>
                <w:bCs/>
                <w:lang w:eastAsia="lt-LT"/>
              </w:rPr>
              <w:lastRenderedPageBreak/>
              <w:t>5. Pareiškėjas ir partneris (-</w:t>
            </w:r>
            <w:proofErr w:type="spellStart"/>
            <w:r w:rsidRPr="006C122A">
              <w:rPr>
                <w:b/>
                <w:bCs/>
                <w:lang w:eastAsia="lt-LT"/>
              </w:rPr>
              <w:t>iai</w:t>
            </w:r>
            <w:proofErr w:type="spellEnd"/>
            <w:r w:rsidRPr="006C122A">
              <w:rPr>
                <w:b/>
                <w:bCs/>
                <w:lang w:eastAsia="lt-LT"/>
              </w:rPr>
              <w:t>) organizaciniu požiūriu yra pajėgūs tinkamai ir laiku įgyvendinti teikiamą projektą ir atitinka jam (jiems) keliamus reikalavimus.</w:t>
            </w:r>
          </w:p>
        </w:tc>
      </w:tr>
      <w:tr w:rsidR="00A732E0" w:rsidRPr="006C122A" w:rsidTr="00362CB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732E0" w:rsidRPr="001E5F99" w:rsidRDefault="00A732E0" w:rsidP="00362CBF">
            <w:pPr>
              <w:rPr>
                <w:bCs/>
                <w:lang w:eastAsia="lt-LT"/>
              </w:rPr>
            </w:pPr>
            <w:r w:rsidRPr="001E5F99">
              <w:rPr>
                <w:lang w:eastAsia="lt-LT"/>
              </w:rPr>
              <w:t xml:space="preserve">5.1. </w:t>
            </w:r>
            <w:r w:rsidRPr="001E5F99">
              <w:rPr>
                <w:bCs/>
                <w:lang w:eastAsia="lt-LT"/>
              </w:rPr>
              <w:t>Pareiškėjas ir partneris (-</w:t>
            </w:r>
            <w:proofErr w:type="spellStart"/>
            <w:r w:rsidRPr="001E5F99">
              <w:rPr>
                <w:bCs/>
                <w:lang w:eastAsia="lt-LT"/>
              </w:rPr>
              <w:t>iai</w:t>
            </w:r>
            <w:proofErr w:type="spellEnd"/>
            <w:r w:rsidRPr="001E5F99">
              <w:rPr>
                <w:bCs/>
                <w:lang w:eastAsia="lt-LT"/>
              </w:rPr>
              <w:t xml:space="preserve">) yra juridiniai asmenys, juridinio asmens filialai, atstovybės (toliau – juridinis asmuo) arba fiziniai asmenys, kurie verčiasi ūkine komercine veikla (toliau – fizinis asmuo), kaip nustatyta </w:t>
            </w:r>
            <w:r w:rsidRPr="006C122A">
              <w:rPr>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A732E0" w:rsidRPr="00012ADD" w:rsidRDefault="00A732E0" w:rsidP="00362CBF">
            <w:pPr>
              <w:rPr>
                <w:lang w:eastAsia="lt-LT"/>
              </w:rPr>
            </w:pPr>
            <w:r w:rsidRPr="00012ADD">
              <w:rPr>
                <w:lang w:eastAsia="lt-LT"/>
              </w:rPr>
              <w:t>Informacija tikrinama pagal Juridinių asmenų registro duomenis.</w:t>
            </w:r>
          </w:p>
          <w:p w:rsidR="00A732E0" w:rsidRPr="006C122A" w:rsidRDefault="00A732E0" w:rsidP="00362CBF">
            <w:pPr>
              <w:rPr>
                <w:lang w:eastAsia="lt-LT"/>
              </w:rPr>
            </w:pPr>
            <w:r w:rsidRPr="00012ADD">
              <w:rPr>
                <w:lang w:eastAsia="lt-LT"/>
              </w:rPr>
              <w:t xml:space="preserve">Informacijos šaltinis: </w:t>
            </w:r>
            <w:r w:rsidRPr="009D6F03">
              <w:rPr>
                <w:lang w:eastAsia="lt-LT"/>
              </w:rPr>
              <w:t>paraiška ir kita įgyvendinančiai institucijai prieinama informacija</w:t>
            </w:r>
            <w:r w:rsidRPr="00012ADD">
              <w:rPr>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732E0" w:rsidRPr="006C122A" w:rsidRDefault="00A732E0" w:rsidP="00362CBF">
            <w:pPr>
              <w:rPr>
                <w:lang w:eastAsia="lt-LT"/>
              </w:rPr>
            </w:pPr>
            <w:r w:rsidRPr="006C122A">
              <w:rPr>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A732E0" w:rsidRDefault="00A732E0" w:rsidP="00362CBF">
            <w:r w:rsidRPr="006C122A">
              <w:rPr>
                <w:szCs w:val="24"/>
              </w:rPr>
              <w:t xml:space="preserve">Tinkamų pareiškėjų (partnerių) sąrašas yra nurodytas </w:t>
            </w:r>
            <w:r w:rsidRPr="006C122A">
              <w:t xml:space="preserve">šio Aprašo </w:t>
            </w:r>
            <w:r>
              <w:t>12</w:t>
            </w:r>
            <w:r w:rsidRPr="006C122A">
              <w:rPr>
                <w:i/>
              </w:rPr>
              <w:t xml:space="preserve"> </w:t>
            </w:r>
            <w:r w:rsidRPr="006C122A">
              <w:t>punkte.</w:t>
            </w:r>
          </w:p>
          <w:p w:rsidR="00A732E0" w:rsidRPr="006C122A" w:rsidRDefault="00A732E0" w:rsidP="00362CBF">
            <w:pPr>
              <w:rPr>
                <w:lang w:eastAsia="lt-LT"/>
              </w:rPr>
            </w:pPr>
            <w:r w:rsidRPr="00012ADD">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732E0" w:rsidRPr="006C122A" w:rsidRDefault="00A732E0" w:rsidP="00362CBF">
            <w:pPr>
              <w:rPr>
                <w:lang w:eastAsia="lt-LT"/>
              </w:rPr>
            </w:pPr>
            <w:r w:rsidRPr="006C122A">
              <w:rPr>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rPr>
                <w:lang w:eastAsia="lt-LT"/>
              </w:rPr>
            </w:pPr>
            <w:r>
              <w:rPr>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732E0" w:rsidRPr="0070189C" w:rsidRDefault="00A732E0" w:rsidP="00362CBF">
            <w:pPr>
              <w:rPr>
                <w:lang w:eastAsia="lt-LT"/>
              </w:rPr>
            </w:pPr>
            <w:r w:rsidRPr="0070189C">
              <w:rPr>
                <w:lang w:eastAsia="lt-LT"/>
              </w:rPr>
              <w:t>5.4. Pareiškėjui ir partneriui (-</w:t>
            </w:r>
            <w:proofErr w:type="spellStart"/>
            <w:r w:rsidRPr="0070189C">
              <w:rPr>
                <w:lang w:eastAsia="lt-LT"/>
              </w:rPr>
              <w:t>iams</w:t>
            </w:r>
            <w:proofErr w:type="spellEnd"/>
            <w:r w:rsidRPr="0070189C">
              <w:rPr>
                <w:lang w:eastAsia="lt-LT"/>
              </w:rPr>
              <w:t>) nėra apribojimų gauti finansavimą:</w:t>
            </w:r>
          </w:p>
          <w:p w:rsidR="00A732E0" w:rsidRPr="0070189C" w:rsidRDefault="00A732E0" w:rsidP="00362CBF">
            <w:pPr>
              <w:rPr>
                <w:lang w:eastAsia="lt-LT"/>
              </w:rPr>
            </w:pPr>
            <w:r w:rsidRPr="0070189C">
              <w:rPr>
                <w:lang w:eastAsia="lt-LT"/>
              </w:rPr>
              <w:t>5.4.1. pareiškėjui</w:t>
            </w:r>
            <w:r w:rsidRPr="0070189C">
              <w:t xml:space="preserve"> </w:t>
            </w:r>
            <w:r w:rsidRPr="0070189C">
              <w:rPr>
                <w:lang w:eastAsia="lt-LT"/>
              </w:rPr>
              <w:t>ir partneriui (-</w:t>
            </w:r>
            <w:proofErr w:type="spellStart"/>
            <w:r w:rsidRPr="0070189C">
              <w:rPr>
                <w:lang w:eastAsia="lt-LT"/>
              </w:rPr>
              <w:t>iams</w:t>
            </w:r>
            <w:proofErr w:type="spellEnd"/>
            <w:r w:rsidRPr="0070189C">
              <w:rPr>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70189C">
              <w:rPr>
                <w:i/>
                <w:lang w:eastAsia="lt-LT"/>
              </w:rPr>
              <w:t>(ši nuostata netaikoma biudžetinėms įstaigoms)</w:t>
            </w:r>
            <w:r>
              <w:t xml:space="preserve"> </w:t>
            </w:r>
            <w:r w:rsidRPr="0070189C">
              <w:rPr>
                <w:i/>
                <w:lang w:eastAsia="lt-LT"/>
              </w:rPr>
              <w:t>/ pareiškėjui ir partneriui (-</w:t>
            </w:r>
            <w:proofErr w:type="spellStart"/>
            <w:r w:rsidRPr="0070189C">
              <w:rPr>
                <w:i/>
                <w:lang w:eastAsia="lt-LT"/>
              </w:rPr>
              <w:t>iams</w:t>
            </w:r>
            <w:proofErr w:type="spellEnd"/>
            <w:r w:rsidRPr="0070189C">
              <w:rPr>
                <w:i/>
                <w:lang w:eastAsia="lt-LT"/>
              </w:rPr>
              <w:t>), kurie yra fiziniai asmenys, nėra iškelta byla dėl bankroto, nėra pradėtas ikiteisminis tyrimas dėl ūkinės komercinės veiklos</w:t>
            </w:r>
            <w:r w:rsidRPr="0070189C">
              <w:rPr>
                <w:lang w:eastAsia="lt-LT"/>
              </w:rPr>
              <w:t>;</w:t>
            </w:r>
          </w:p>
          <w:p w:rsidR="00A732E0" w:rsidRPr="0070189C" w:rsidRDefault="00A732E0" w:rsidP="00362CBF">
            <w:pPr>
              <w:rPr>
                <w:lang w:eastAsia="lt-LT"/>
              </w:rPr>
            </w:pPr>
            <w:r w:rsidRPr="0070189C">
              <w:rPr>
                <w:lang w:eastAsia="lt-LT"/>
              </w:rPr>
              <w:t>5.4.2. paraiškos vertinimo metu pareiškėjas ir partneris (-</w:t>
            </w:r>
            <w:proofErr w:type="spellStart"/>
            <w:r w:rsidRPr="0070189C">
              <w:rPr>
                <w:lang w:eastAsia="lt-LT"/>
              </w:rPr>
              <w:t>iai</w:t>
            </w:r>
            <w:proofErr w:type="spellEnd"/>
            <w:r w:rsidRPr="0070189C">
              <w:rPr>
                <w:lang w:eastAsia="lt-LT"/>
              </w:rPr>
              <w:t xml:space="preserve">) yra įvykdęs (-ę) su mokesčių ir socialinio draudimo įmokų mokėjimu susijusius įsipareigojimus pagal Lietuvos Respublikos teisės aktus arba pagal kitos </w:t>
            </w:r>
            <w:r w:rsidRPr="0070189C">
              <w:rPr>
                <w:lang w:eastAsia="lt-LT"/>
              </w:rPr>
              <w:lastRenderedPageBreak/>
              <w:t>valstybės teisės aktus, jei pareiškėjas ir partneris (-</w:t>
            </w:r>
            <w:proofErr w:type="spellStart"/>
            <w:r w:rsidRPr="0070189C">
              <w:rPr>
                <w:lang w:eastAsia="lt-LT"/>
              </w:rPr>
              <w:t>iai</w:t>
            </w:r>
            <w:proofErr w:type="spellEnd"/>
            <w:r w:rsidRPr="0070189C">
              <w:rPr>
                <w:lang w:eastAsia="lt-LT"/>
              </w:rPr>
              <w:t>) yra užsienyje registruotas juridinis asmuo (asmenys)</w:t>
            </w:r>
            <w:r>
              <w:rPr>
                <w:lang w:eastAsia="lt-LT"/>
              </w:rPr>
              <w:t xml:space="preserve"> </w:t>
            </w:r>
            <w:r w:rsidRPr="0070189C">
              <w:rPr>
                <w:lang w:eastAsia="lt-LT"/>
              </w:rPr>
              <w:t>ar fizinis (-</w:t>
            </w:r>
            <w:proofErr w:type="spellStart"/>
            <w:r w:rsidRPr="0070189C">
              <w:rPr>
                <w:lang w:eastAsia="lt-LT"/>
              </w:rPr>
              <w:t>iai</w:t>
            </w:r>
            <w:proofErr w:type="spellEnd"/>
            <w:r w:rsidRPr="0070189C">
              <w:rPr>
                <w:lang w:eastAsia="lt-LT"/>
              </w:rPr>
              <w:t>) asmuo (asmenys) yra užsienio pilietis (-</w:t>
            </w:r>
            <w:proofErr w:type="spellStart"/>
            <w:r w:rsidRPr="0070189C">
              <w:rPr>
                <w:lang w:eastAsia="lt-LT"/>
              </w:rPr>
              <w:t>čiai</w:t>
            </w:r>
            <w:proofErr w:type="spellEnd"/>
            <w:r w:rsidRPr="0070189C">
              <w:rPr>
                <w:lang w:eastAsia="lt-LT"/>
              </w:rPr>
              <w:t>)</w:t>
            </w:r>
            <w:r w:rsidRPr="0070189C">
              <w:rPr>
                <w:i/>
                <w:lang w:eastAsia="lt-LT"/>
              </w:rPr>
              <w:t xml:space="preserve"> (ši nuostata</w:t>
            </w:r>
            <w:proofErr w:type="gramStart"/>
            <w:r w:rsidRPr="0070189C">
              <w:rPr>
                <w:i/>
                <w:lang w:eastAsia="lt-LT"/>
              </w:rPr>
              <w:t xml:space="preserve">  </w:t>
            </w:r>
            <w:proofErr w:type="gramEnd"/>
            <w:r w:rsidRPr="0070189C">
              <w:rPr>
                <w:i/>
                <w:lang w:eastAsia="lt-LT"/>
              </w:rPr>
              <w:t xml:space="preserve">netaikoma įstaigoms, kurių veikla finansuojama iš Lietuvos Respublikos valstybės ir (arba) savivaldybių biudžetų, </w:t>
            </w:r>
            <w:r w:rsidRPr="0070189C">
              <w:rPr>
                <w:i/>
                <w:color w:val="000000"/>
                <w:lang w:eastAsia="lt-LT"/>
              </w:rPr>
              <w:t>ir (arba) valstybės pinigų fondų,</w:t>
            </w:r>
            <w:r w:rsidRPr="0070189C">
              <w:rPr>
                <w:i/>
                <w:lang w:eastAsia="lt-LT"/>
              </w:rPr>
              <w:t xml:space="preserve"> ir juridiniams asmenims, kuriems Lietuvos Respublikos teisės aktų nustatyta tvarka yra atidėti mokesčių arba socialinio draudimo įmokų mokėjimo terminai);</w:t>
            </w:r>
          </w:p>
          <w:p w:rsidR="00A732E0" w:rsidRPr="0070189C" w:rsidRDefault="00A732E0" w:rsidP="00362CBF">
            <w:pPr>
              <w:rPr>
                <w:color w:val="000000"/>
                <w:lang w:eastAsia="lt-LT"/>
              </w:rPr>
            </w:pPr>
            <w:r w:rsidRPr="0070189C">
              <w:rPr>
                <w:lang w:eastAsia="lt-LT"/>
              </w:rPr>
              <w:t>5.4.3.</w:t>
            </w:r>
            <w:r w:rsidRPr="0070189C">
              <w:t xml:space="preserve"> </w:t>
            </w:r>
            <w:r w:rsidRPr="0070189C">
              <w:rPr>
                <w:lang w:eastAsia="lt-LT"/>
              </w:rPr>
              <w:t xml:space="preserve">paraiškos vertinimo metu </w:t>
            </w:r>
            <w:r w:rsidRPr="001E5F99">
              <w:rPr>
                <w:sz w:val="20"/>
              </w:rPr>
              <w:t>pareiškėjas ir partneris (-</w:t>
            </w:r>
            <w:proofErr w:type="spellStart"/>
            <w:r w:rsidRPr="001E5F99">
              <w:rPr>
                <w:sz w:val="20"/>
              </w:rPr>
              <w:t>iai</w:t>
            </w:r>
            <w:proofErr w:type="spellEnd"/>
            <w:r w:rsidRPr="001E5F99">
              <w:rPr>
                <w:sz w:val="20"/>
              </w:rPr>
              <w:t>), kurie yra fiziniai asmenys, arba</w:t>
            </w:r>
            <w:r>
              <w:rPr>
                <w:b/>
              </w:rPr>
              <w:t xml:space="preserve"> </w:t>
            </w:r>
            <w:r w:rsidRPr="0070189C">
              <w:rPr>
                <w:color w:val="000000"/>
                <w:lang w:eastAsia="lt-LT"/>
              </w:rPr>
              <w:t>pareiškėjo ir partnerio (-</w:t>
            </w:r>
            <w:proofErr w:type="spellStart"/>
            <w:r w:rsidRPr="0070189C">
              <w:rPr>
                <w:color w:val="000000"/>
                <w:lang w:eastAsia="lt-LT"/>
              </w:rPr>
              <w:t>ių</w:t>
            </w:r>
            <w:proofErr w:type="spellEnd"/>
            <w:r w:rsidRPr="0070189C">
              <w:rPr>
                <w:color w:val="000000"/>
                <w:lang w:eastAsia="lt-LT"/>
              </w:rPr>
              <w:t>)</w:t>
            </w:r>
            <w:r>
              <w:rPr>
                <w:color w:val="000000"/>
                <w:lang w:eastAsia="lt-LT"/>
              </w:rPr>
              <w:t xml:space="preserve">, </w:t>
            </w:r>
            <w:r w:rsidRPr="00F80AA8">
              <w:rPr>
                <w:color w:val="000000"/>
                <w:lang w:eastAsia="lt-LT"/>
              </w:rPr>
              <w:t>kurie yra juridiniai asmenys</w:t>
            </w:r>
            <w:r>
              <w:rPr>
                <w:color w:val="000000"/>
                <w:lang w:eastAsia="lt-LT"/>
              </w:rPr>
              <w:t>,</w:t>
            </w:r>
            <w:r w:rsidRPr="0070189C">
              <w:rPr>
                <w:color w:val="000000"/>
                <w:lang w:eastAsia="lt-LT"/>
              </w:rPr>
              <w:t xml:space="preserve"> vadovas, ūkinės bendrijos tikrasis narys (-</w:t>
            </w:r>
            <w:proofErr w:type="spellStart"/>
            <w:r w:rsidRPr="0070189C">
              <w:rPr>
                <w:color w:val="000000"/>
                <w:lang w:eastAsia="lt-LT"/>
              </w:rPr>
              <w:t>iai</w:t>
            </w:r>
            <w:proofErr w:type="spellEnd"/>
            <w:r w:rsidRPr="0070189C">
              <w:rPr>
                <w:color w:val="000000"/>
                <w:lang w:eastAsia="lt-LT"/>
              </w:rPr>
              <w:t>) ar mažosios bendrijos atstovas (-ai), turintis (-</w:t>
            </w:r>
            <w:proofErr w:type="spellStart"/>
            <w:r w:rsidRPr="0070189C">
              <w:rPr>
                <w:color w:val="000000"/>
                <w:lang w:eastAsia="lt-LT"/>
              </w:rPr>
              <w:t>ys</w:t>
            </w:r>
            <w:proofErr w:type="spellEnd"/>
            <w:r w:rsidRPr="0070189C">
              <w:rPr>
                <w:color w:val="000000"/>
                <w:lang w:eastAsia="lt-LT"/>
              </w:rPr>
              <w:t>) teisę juridinio asmens vardu sudaryti sandorį, ar buhalteris (-</w:t>
            </w:r>
            <w:proofErr w:type="spellStart"/>
            <w:r w:rsidRPr="0070189C">
              <w:rPr>
                <w:color w:val="000000"/>
                <w:lang w:eastAsia="lt-LT"/>
              </w:rPr>
              <w:t>iai</w:t>
            </w:r>
            <w:proofErr w:type="spellEnd"/>
            <w:r w:rsidRPr="0070189C">
              <w:rPr>
                <w:color w:val="000000"/>
                <w:lang w:eastAsia="lt-LT"/>
              </w:rPr>
              <w:t>), ar kitas (-i) asmuo (asmenys), turintis (-</w:t>
            </w:r>
            <w:proofErr w:type="spellStart"/>
            <w:r w:rsidRPr="0070189C">
              <w:rPr>
                <w:color w:val="000000"/>
                <w:lang w:eastAsia="lt-LT"/>
              </w:rPr>
              <w:t>ys</w:t>
            </w:r>
            <w:proofErr w:type="spellEnd"/>
            <w:r w:rsidRPr="0070189C">
              <w:rPr>
                <w:color w:val="000000"/>
                <w:lang w:eastAsia="lt-LT"/>
              </w:rPr>
              <w:t>) teisę surašyti ir pasirašyti pareiškėjo apskaitos dokumentus, neturi neišnykusio arba nepanaikinto teistumo arba dėl pareiškėjo ir partnerio (-</w:t>
            </w:r>
            <w:proofErr w:type="spellStart"/>
            <w:r w:rsidRPr="0070189C">
              <w:rPr>
                <w:color w:val="000000"/>
                <w:lang w:eastAsia="lt-LT"/>
              </w:rPr>
              <w:t>ių</w:t>
            </w:r>
            <w:proofErr w:type="spellEnd"/>
            <w:r w:rsidRPr="0070189C">
              <w:rPr>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w:t>
            </w:r>
            <w:r w:rsidRPr="0070189C">
              <w:rPr>
                <w:color w:val="000000"/>
                <w:lang w:eastAsia="lt-LT"/>
              </w:rPr>
              <w:lastRenderedPageBreak/>
              <w:t xml:space="preserve">Norvegijos finansinių mechanizmų, 2009–2014 metų Europos ekonominės erdvės ir (ar) Norvegijos finansinių mechanizmų, 2007–2012 metų Lietuvos ir Šveicarijos bendradarbiavimo programos finansinę paramą aprašas“ 2 punkte </w:t>
            </w:r>
            <w:r w:rsidRPr="0070189C">
              <w:rPr>
                <w:i/>
                <w:color w:val="000000"/>
                <w:lang w:eastAsia="lt-LT"/>
              </w:rPr>
              <w:t>(jei pareiškėjo arba partnerio (-</w:t>
            </w:r>
            <w:proofErr w:type="spellStart"/>
            <w:r w:rsidRPr="0070189C">
              <w:rPr>
                <w:i/>
                <w:color w:val="000000"/>
                <w:lang w:eastAsia="lt-LT"/>
              </w:rPr>
              <w:t>ių</w:t>
            </w:r>
            <w:proofErr w:type="spellEnd"/>
            <w:r w:rsidRPr="0070189C">
              <w:rPr>
                <w:i/>
                <w:color w:val="000000"/>
                <w:lang w:eastAsia="lt-LT"/>
              </w:rPr>
              <w:t xml:space="preserve">) veikla yra finansuojama iš Lietuvos Respublikos valstybės ir (arba) savivaldybių biudžetų, ir (arba) valstybės pinigų fondų, ši nuostata nėra taikoma); </w:t>
            </w:r>
          </w:p>
          <w:p w:rsidR="00A732E0" w:rsidRPr="0070189C" w:rsidRDefault="00A732E0" w:rsidP="00362CBF">
            <w:pPr>
              <w:rPr>
                <w:lang w:eastAsia="lt-LT"/>
              </w:rPr>
            </w:pPr>
            <w:r w:rsidRPr="0070189C">
              <w:rPr>
                <w:lang w:eastAsia="lt-LT"/>
              </w:rPr>
              <w:t>5.4.4. paraiškos vertinimo metu pareiškėjui ir partneriui (-</w:t>
            </w:r>
            <w:proofErr w:type="spellStart"/>
            <w:r w:rsidRPr="0070189C">
              <w:rPr>
                <w:lang w:eastAsia="lt-LT"/>
              </w:rPr>
              <w:t>iams</w:t>
            </w:r>
            <w:proofErr w:type="spellEnd"/>
            <w:r w:rsidRPr="0070189C">
              <w:rPr>
                <w:lang w:eastAsia="lt-LT"/>
              </w:rPr>
              <w:t>), jei jie perkėl</w:t>
            </w:r>
            <w:r>
              <w:rPr>
                <w:lang w:eastAsia="lt-LT"/>
              </w:rPr>
              <w:t>ė</w:t>
            </w:r>
            <w:r w:rsidRPr="0070189C">
              <w:rPr>
                <w:lang w:eastAsia="lt-LT"/>
              </w:rPr>
              <w:t xml:space="preserve">) gamybinę veiklą valstybėje narėje arba į kitą valstybę narę, nėra taikoma arba nebuvo taikoma išieškojimo procedūra </w:t>
            </w:r>
            <w:r w:rsidRPr="0070189C">
              <w:rPr>
                <w:i/>
                <w:lang w:eastAsia="lt-LT"/>
              </w:rPr>
              <w:t>(ši nuostata nėra taikoma viešiesiems juridiniams asmenims)</w:t>
            </w:r>
            <w:r w:rsidRPr="0070189C">
              <w:rPr>
                <w:lang w:eastAsia="lt-LT"/>
              </w:rPr>
              <w:t>;</w:t>
            </w:r>
          </w:p>
          <w:p w:rsidR="00A732E0" w:rsidRPr="0070189C" w:rsidRDefault="00A732E0" w:rsidP="00362CBF">
            <w:pPr>
              <w:rPr>
                <w:lang w:eastAsia="lt-LT"/>
              </w:rPr>
            </w:pPr>
            <w:r w:rsidRPr="0070189C">
              <w:rPr>
                <w:lang w:eastAsia="lt-LT"/>
              </w:rPr>
              <w:t>5.4.5. paraiškos vertinimo metu pareiškėjui ir partneriui (-</w:t>
            </w:r>
            <w:proofErr w:type="spellStart"/>
            <w:r w:rsidRPr="0070189C">
              <w:rPr>
                <w:lang w:eastAsia="lt-LT"/>
              </w:rPr>
              <w:t>iams</w:t>
            </w:r>
            <w:proofErr w:type="spellEnd"/>
            <w:r w:rsidRPr="0070189C">
              <w:rPr>
                <w:lang w:eastAsia="lt-LT"/>
              </w:rPr>
              <w:t xml:space="preserve">) nėra taikomas apribojimas (iki 5 metų) neskirti ES finansinės paramos dėl trečiųjų šalių piliečių nelegalaus įdarbinimo </w:t>
            </w:r>
            <w:r w:rsidRPr="0070189C">
              <w:rPr>
                <w:i/>
                <w:lang w:eastAsia="lt-LT"/>
              </w:rPr>
              <w:t>(ši nuostata nėra taikoma viešiesiems juridiniams asmenims)</w:t>
            </w:r>
            <w:r w:rsidRPr="0070189C">
              <w:rPr>
                <w:lang w:eastAsia="lt-LT"/>
              </w:rPr>
              <w:t>;</w:t>
            </w:r>
          </w:p>
          <w:p w:rsidR="00A732E0" w:rsidRPr="0070189C" w:rsidRDefault="00A732E0" w:rsidP="00362CBF">
            <w:pPr>
              <w:rPr>
                <w:lang w:eastAsia="lt-LT"/>
              </w:rPr>
            </w:pPr>
            <w:r w:rsidRPr="0070189C">
              <w:rPr>
                <w:lang w:eastAsia="lt-LT"/>
              </w:rPr>
              <w:t>5.4.6. paraiškos vertinimo metu pareiškėjui ir partneriui (-</w:t>
            </w:r>
            <w:proofErr w:type="spellStart"/>
            <w:r w:rsidRPr="0070189C">
              <w:rPr>
                <w:lang w:eastAsia="lt-LT"/>
              </w:rPr>
              <w:t>iams</w:t>
            </w:r>
            <w:proofErr w:type="spellEnd"/>
            <w:r w:rsidRPr="0070189C">
              <w:rPr>
                <w:lang w:eastAsia="lt-LT"/>
              </w:rPr>
              <w:t xml:space="preserve">) nėra taikomas apribojimas gauti finansavimą dėl to, kad per sprendime dėl lėšų grąžinimo nustatytą terminą lėšos nebuvo grąžintos arba grąžinta tik dalis lėšų </w:t>
            </w:r>
            <w:r w:rsidRPr="0070189C">
              <w:rPr>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0189C">
              <w:rPr>
                <w:lang w:eastAsia="lt-LT"/>
              </w:rPr>
              <w:t>;</w:t>
            </w:r>
          </w:p>
          <w:p w:rsidR="00A732E0" w:rsidRPr="0070189C" w:rsidRDefault="00A732E0" w:rsidP="00362CBF">
            <w:pPr>
              <w:rPr>
                <w:i/>
                <w:lang w:eastAsia="lt-LT"/>
              </w:rPr>
            </w:pPr>
            <w:r w:rsidRPr="0070189C">
              <w:rPr>
                <w:lang w:eastAsia="lt-LT"/>
              </w:rPr>
              <w:t>5.4.7.</w:t>
            </w:r>
            <w:proofErr w:type="gramStart"/>
            <w:r w:rsidRPr="0070189C">
              <w:rPr>
                <w:lang w:eastAsia="lt-LT"/>
              </w:rPr>
              <w:t xml:space="preserve">  </w:t>
            </w:r>
            <w:proofErr w:type="gramEnd"/>
            <w:r w:rsidRPr="0070189C">
              <w:rPr>
                <w:lang w:eastAsia="lt-LT"/>
              </w:rPr>
              <w:t xml:space="preserve">paraiškos vertinimo metu pareiškėjas ir </w:t>
            </w:r>
            <w:r w:rsidRPr="0070189C">
              <w:rPr>
                <w:lang w:eastAsia="lt-LT"/>
              </w:rPr>
              <w:lastRenderedPageBreak/>
              <w:t>partneris (-</w:t>
            </w:r>
            <w:proofErr w:type="spellStart"/>
            <w:r w:rsidRPr="0070189C">
              <w:rPr>
                <w:lang w:eastAsia="lt-LT"/>
              </w:rPr>
              <w:t>iai</w:t>
            </w:r>
            <w:proofErr w:type="spellEnd"/>
            <w:r w:rsidRPr="0070189C">
              <w:rPr>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0189C">
              <w:rPr>
                <w:color w:val="000000"/>
                <w:lang w:eastAsia="lt-LT"/>
              </w:rPr>
              <w:t>„</w:t>
            </w:r>
            <w:r w:rsidRPr="0070189C">
              <w:rPr>
                <w:lang w:eastAsia="lt-LT"/>
              </w:rPr>
              <w:t xml:space="preserve">Dėl Juridinių asmenų registro įsteigimo ir Juridinių asmenų registro nuostatų patvirtinimo“ </w:t>
            </w:r>
            <w:r w:rsidRPr="00630046">
              <w:rPr>
                <w:i/>
                <w:sz w:val="20"/>
                <w:lang w:eastAsia="lt-LT"/>
              </w:rPr>
              <w:t>(</w:t>
            </w:r>
            <w:r w:rsidRPr="00630046">
              <w:rPr>
                <w:i/>
                <w:sz w:val="20"/>
              </w:rPr>
              <w:t xml:space="preserve">ši nuostata netaikoma, kai pareiškėjas yra fizinis asmuo; </w:t>
            </w:r>
            <w:r w:rsidRPr="0070189C">
              <w:rPr>
                <w:i/>
                <w:lang w:eastAsia="lt-LT"/>
              </w:rPr>
              <w:t>ši nuostata taikoma tik tais atvejais, kai finansines ataskaitas būtina rengti pagal įstatymus, taikomus juridiniam asmeniui, užsienio juridiniam asmeniui ar kitai organizacijai arba jų filialui).</w:t>
            </w:r>
          </w:p>
          <w:p w:rsidR="00A732E0" w:rsidRPr="00892ECF" w:rsidRDefault="00A732E0" w:rsidP="00362CBF">
            <w:pPr>
              <w:rPr>
                <w:highlight w:val="yellow"/>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rPr>
                <w:lang w:eastAsia="lt-LT"/>
              </w:rPr>
            </w:pPr>
            <w:r>
              <w:rPr>
                <w:lang w:eastAsia="lt-LT"/>
              </w:rPr>
              <w:lastRenderedPageBreak/>
              <w:t>Netaikoma.</w:t>
            </w:r>
          </w:p>
        </w:tc>
        <w:tc>
          <w:tcPr>
            <w:tcW w:w="2127"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732E0" w:rsidRPr="006C122A" w:rsidRDefault="00A732E0" w:rsidP="00362CBF">
            <w:pPr>
              <w:rPr>
                <w:lang w:eastAsia="lt-LT"/>
              </w:rPr>
            </w:pPr>
            <w:r w:rsidRPr="006C122A">
              <w:rPr>
                <w:lang w:eastAsia="lt-LT"/>
              </w:rPr>
              <w:lastRenderedPageBreak/>
              <w:t>5.5. Pareiškėjas ir partneris (-</w:t>
            </w:r>
            <w:proofErr w:type="spellStart"/>
            <w:r w:rsidRPr="006C122A">
              <w:rPr>
                <w:lang w:eastAsia="lt-LT"/>
              </w:rPr>
              <w:t>iai</w:t>
            </w:r>
            <w:proofErr w:type="spellEnd"/>
            <w:r w:rsidRPr="006C122A">
              <w:rPr>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A732E0" w:rsidRPr="00012ADD" w:rsidRDefault="00A732E0" w:rsidP="00362CBF">
            <w:pPr>
              <w:rPr>
                <w:lang w:eastAsia="lt-LT"/>
              </w:rPr>
            </w:pPr>
            <w:r w:rsidRPr="00012ADD">
              <w:rPr>
                <w:lang w:eastAsia="lt-LT"/>
              </w:rPr>
              <w:t>Pareiškėjo planuojamos suformuoti projekto komandos atsakomybė ir funkcijos yra aiškiai aprašytos ir yra pakankamos projektui įgyvendinti.</w:t>
            </w:r>
          </w:p>
          <w:p w:rsidR="00A732E0" w:rsidRPr="006C122A" w:rsidRDefault="00A732E0" w:rsidP="00362CBF">
            <w:pPr>
              <w:rPr>
                <w:lang w:eastAsia="lt-LT"/>
              </w:rPr>
            </w:pPr>
            <w:r w:rsidRPr="00012ADD">
              <w:rPr>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821"/>
        </w:trPr>
        <w:tc>
          <w:tcPr>
            <w:tcW w:w="4820" w:type="dxa"/>
            <w:tcBorders>
              <w:top w:val="single" w:sz="4" w:space="0" w:color="000000"/>
              <w:left w:val="single" w:sz="4" w:space="0" w:color="000000"/>
              <w:right w:val="single" w:sz="4" w:space="0" w:color="000000"/>
            </w:tcBorders>
            <w:hideMark/>
          </w:tcPr>
          <w:p w:rsidR="00A732E0" w:rsidRPr="006C122A" w:rsidRDefault="00A732E0" w:rsidP="00362CBF">
            <w:pPr>
              <w:rPr>
                <w:spacing w:val="-4"/>
                <w:lang w:eastAsia="lt-LT"/>
              </w:rPr>
            </w:pPr>
            <w:r w:rsidRPr="006C122A">
              <w:rPr>
                <w:spacing w:val="-4"/>
                <w:lang w:eastAsia="lt-LT"/>
              </w:rPr>
              <w:t xml:space="preserve">5.6. Projekto </w:t>
            </w:r>
            <w:proofErr w:type="spellStart"/>
            <w:r w:rsidRPr="006C122A">
              <w:rPr>
                <w:spacing w:val="-4"/>
                <w:lang w:eastAsia="lt-LT"/>
              </w:rPr>
              <w:t>parengtumas</w:t>
            </w:r>
            <w:proofErr w:type="spellEnd"/>
            <w:r w:rsidRPr="006C122A">
              <w:rPr>
                <w:spacing w:val="-4"/>
                <w:lang w:eastAsia="lt-LT"/>
              </w:rPr>
              <w:t xml:space="preserve"> atitinka projektų finansavimo sąlygų apraše nustatytus reikalavimus. </w:t>
            </w:r>
          </w:p>
          <w:p w:rsidR="00A732E0" w:rsidRPr="006C122A" w:rsidRDefault="00A732E0" w:rsidP="00362CBF">
            <w:pPr>
              <w:rPr>
                <w:i/>
                <w:spacing w:val="-4"/>
                <w:lang w:eastAsia="lt-LT"/>
              </w:rPr>
            </w:pPr>
            <w:r w:rsidRPr="006C122A">
              <w:rPr>
                <w:i/>
                <w:spacing w:val="-4"/>
                <w:lang w:eastAsia="lt-LT"/>
              </w:rPr>
              <w:t>(</w:t>
            </w:r>
            <w:r>
              <w:rPr>
                <w:i/>
                <w:spacing w:val="-4"/>
                <w:lang w:eastAsia="lt-LT"/>
              </w:rPr>
              <w:t>Š</w:t>
            </w:r>
            <w:r w:rsidRPr="006C122A">
              <w:rPr>
                <w:i/>
                <w:spacing w:val="-4"/>
                <w:lang w:eastAsia="lt-LT"/>
              </w:rPr>
              <w:t>į vertinimo aspektą vertina ministerija</w:t>
            </w:r>
            <w:r>
              <w:rPr>
                <w:i/>
                <w:spacing w:val="-4"/>
                <w:lang w:eastAsia="lt-LT"/>
              </w:rPr>
              <w:t>).</w:t>
            </w:r>
          </w:p>
        </w:tc>
        <w:tc>
          <w:tcPr>
            <w:tcW w:w="4677" w:type="dxa"/>
            <w:tcBorders>
              <w:top w:val="single" w:sz="4" w:space="0" w:color="000000"/>
              <w:left w:val="single" w:sz="4" w:space="0" w:color="000000"/>
              <w:right w:val="single" w:sz="4" w:space="0" w:color="000000"/>
            </w:tcBorders>
          </w:tcPr>
          <w:p w:rsidR="00A732E0" w:rsidRPr="006C122A" w:rsidRDefault="00A732E0" w:rsidP="00362CBF">
            <w:pPr>
              <w:rPr>
                <w:lang w:eastAsia="lt-LT"/>
              </w:rPr>
            </w:pPr>
            <w:r w:rsidRPr="002F3A8C">
              <w:rPr>
                <w:szCs w:val="24"/>
              </w:rPr>
              <w:t>Netaikoma</w:t>
            </w:r>
            <w:r>
              <w:rPr>
                <w:i/>
                <w:szCs w:val="24"/>
              </w:rPr>
              <w:t>.</w:t>
            </w:r>
          </w:p>
        </w:tc>
        <w:tc>
          <w:tcPr>
            <w:tcW w:w="2127" w:type="dxa"/>
            <w:tcBorders>
              <w:top w:val="single" w:sz="4" w:space="0" w:color="000000"/>
              <w:left w:val="single" w:sz="4" w:space="0" w:color="000000"/>
              <w:right w:val="single" w:sz="4" w:space="0" w:color="000000"/>
            </w:tcBorders>
          </w:tcPr>
          <w:p w:rsidR="00A732E0" w:rsidRPr="006C122A" w:rsidRDefault="00A732E0" w:rsidP="00362CBF">
            <w:pPr>
              <w:jc w:val="center"/>
              <w:rPr>
                <w:lang w:eastAsia="lt-LT"/>
              </w:rPr>
            </w:pPr>
            <w:r>
              <w:rPr>
                <w:i/>
              </w:rPr>
              <w:t>Ministerijos</w:t>
            </w:r>
            <w:r w:rsidRPr="006C122A">
              <w:rPr>
                <w:i/>
              </w:rPr>
              <w:t xml:space="preserve"> įvertinimas (jei taikoma)</w:t>
            </w:r>
            <w:r>
              <w:rPr>
                <w:i/>
              </w:rPr>
              <w:t>.</w:t>
            </w:r>
          </w:p>
        </w:tc>
        <w:tc>
          <w:tcPr>
            <w:tcW w:w="2976" w:type="dxa"/>
            <w:tcBorders>
              <w:top w:val="single" w:sz="4" w:space="0" w:color="000000"/>
              <w:left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732E0" w:rsidRPr="001901AE" w:rsidRDefault="00A732E0" w:rsidP="00362CBF">
            <w:pPr>
              <w:autoSpaceDE w:val="0"/>
              <w:adjustRightInd w:val="0"/>
            </w:pPr>
            <w:r w:rsidRPr="006C122A">
              <w:t xml:space="preserve">5.7. Partnerystė projekte yra pagrįsta ir teikia naudą. </w:t>
            </w:r>
          </w:p>
        </w:tc>
        <w:tc>
          <w:tcPr>
            <w:tcW w:w="4677"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rPr>
                <w:lang w:eastAsia="lt-LT"/>
              </w:rPr>
            </w:pPr>
            <w:r>
              <w:rPr>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A732E0" w:rsidRPr="006C122A" w:rsidRDefault="00A732E0" w:rsidP="00362CBF">
            <w:pPr>
              <w:rPr>
                <w:lang w:eastAsia="lt-LT"/>
              </w:rPr>
            </w:pPr>
            <w:r w:rsidRPr="006C122A">
              <w:rPr>
                <w:b/>
                <w:bCs/>
                <w:lang w:eastAsia="lt-LT"/>
              </w:rPr>
              <w:t>6. Projekt</w:t>
            </w:r>
            <w:r>
              <w:rPr>
                <w:b/>
                <w:bCs/>
                <w:lang w:eastAsia="lt-LT"/>
              </w:rPr>
              <w:t>o</w:t>
            </w:r>
            <w:r w:rsidRPr="006C122A">
              <w:rPr>
                <w:b/>
                <w:bCs/>
                <w:lang w:eastAsia="lt-LT"/>
              </w:rPr>
              <w:t xml:space="preserve"> išlaidų finansavimo </w:t>
            </w:r>
            <w:r w:rsidRPr="00B67533">
              <w:rPr>
                <w:b/>
                <w:bCs/>
                <w:sz w:val="20"/>
                <w:lang w:eastAsia="lt-LT"/>
              </w:rPr>
              <w:t>šaltiniai aiškiai nustatyti ir užtikrinti.</w:t>
            </w: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6.1. Pareiškėjo ir (ar) partnerio (-</w:t>
            </w:r>
            <w:proofErr w:type="spellStart"/>
            <w:r w:rsidRPr="006C122A">
              <w:rPr>
                <w:lang w:eastAsia="lt-LT"/>
              </w:rPr>
              <w:t>ių</w:t>
            </w:r>
            <w:proofErr w:type="spellEnd"/>
            <w:r w:rsidRPr="006C122A">
              <w:rPr>
                <w:lang w:eastAsia="lt-LT"/>
              </w:rPr>
              <w:t>)</w:t>
            </w:r>
            <w:proofErr w:type="gramStart"/>
            <w:r w:rsidRPr="006C122A">
              <w:rPr>
                <w:lang w:eastAsia="lt-LT"/>
              </w:rPr>
              <w:t xml:space="preserve">  </w:t>
            </w:r>
            <w:proofErr w:type="gramEnd"/>
            <w:r w:rsidRPr="006C122A">
              <w:rPr>
                <w:lang w:eastAsia="lt-LT"/>
              </w:rPr>
              <w:t xml:space="preserve">įnašas atitinka projektų finansavimo sąlygų apraše nustatytus reikalavimus ir yra užtikrintas jo finansavimas. </w:t>
            </w:r>
          </w:p>
          <w:p w:rsidR="00A732E0" w:rsidRPr="006C122A" w:rsidRDefault="00A732E0" w:rsidP="00362CBF">
            <w:pPr>
              <w:rPr>
                <w:i/>
                <w:lang w:eastAsia="lt-LT"/>
              </w:rPr>
            </w:pPr>
            <w:r w:rsidRPr="006C122A">
              <w:rPr>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rsidR="00A732E0" w:rsidRPr="001901AE" w:rsidRDefault="00A732E0" w:rsidP="00362CBF">
            <w:pPr>
              <w:rPr>
                <w:lang w:eastAsia="lt-LT"/>
              </w:rPr>
            </w:pPr>
            <w:r w:rsidRPr="001901AE">
              <w:rPr>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6C122A">
              <w:rPr>
                <w:lang w:eastAsia="lt-LT"/>
              </w:rPr>
              <w:t xml:space="preserve">6.2. Užtikrintas netinkamų finansuoti su </w:t>
            </w:r>
            <w:r w:rsidRPr="006C122A">
              <w:rPr>
                <w:lang w:eastAsia="lt-LT"/>
              </w:rPr>
              <w:lastRenderedPageBreak/>
              <w:t>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012ADD">
              <w:rPr>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lastRenderedPageBreak/>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012ADD">
              <w:rPr>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A732E0" w:rsidRPr="006C122A" w:rsidRDefault="00A732E0" w:rsidP="00362CBF">
            <w:pPr>
              <w:rPr>
                <w:lang w:eastAsia="lt-LT"/>
              </w:rPr>
            </w:pPr>
            <w:r w:rsidRPr="006C122A">
              <w:rPr>
                <w:b/>
                <w:bCs/>
                <w:lang w:eastAsia="lt-LT"/>
              </w:rPr>
              <w:t>7. Užtikrintas efektyvus projektui įgyvendinti reikalingų lėšų panaudojimas.</w:t>
            </w: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 xml:space="preserve">7.1. </w:t>
            </w:r>
            <w:r w:rsidRPr="006C122A">
              <w:rPr>
                <w:color w:val="000000"/>
                <w:lang w:eastAsia="lt-LT"/>
              </w:rPr>
              <w:t>Projekto įgyvendinimo alternatyvos pasirinkimas pagrįstas sąnaudų ir naudos analizės rezultatais</w:t>
            </w:r>
            <w:r w:rsidRPr="006C122A">
              <w:rPr>
                <w:lang w:eastAsia="lt-LT"/>
              </w:rPr>
              <w:t xml:space="preserve">: </w:t>
            </w:r>
          </w:p>
          <w:p w:rsidR="00A732E0" w:rsidRPr="006C122A" w:rsidRDefault="00A732E0" w:rsidP="00362CBF">
            <w:pPr>
              <w:rPr>
                <w:i/>
              </w:rPr>
            </w:pPr>
            <w:r w:rsidRPr="006C122A">
              <w:rPr>
                <w:i/>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i/>
              </w:rPr>
              <w:t>www.esinvesticijos.lt</w:t>
            </w:r>
            <w:proofErr w:type="spellEnd"/>
            <w:r w:rsidRPr="006C122A">
              <w:rPr>
                <w:i/>
              </w:rPr>
              <w:t xml:space="preserve">. </w:t>
            </w:r>
          </w:p>
          <w:p w:rsidR="00A732E0" w:rsidRPr="006C122A" w:rsidRDefault="00A732E0" w:rsidP="00362CBF">
            <w:pPr>
              <w:rPr>
                <w:lang w:eastAsia="lt-LT"/>
              </w:rPr>
            </w:pPr>
            <w:r w:rsidRPr="006C122A">
              <w:rPr>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012ADD">
              <w:rPr>
                <w:lang w:eastAsia="lt-LT"/>
              </w:rPr>
              <w:t>Informacijos šaltinis: investicijų projektas</w:t>
            </w:r>
            <w:r>
              <w:rPr>
                <w:lang w:eastAsia="lt-LT"/>
              </w:rPr>
              <w:t xml:space="preserve"> (jei teikiamas)</w:t>
            </w:r>
            <w:r w:rsidRPr="00012ADD">
              <w:rPr>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r w:rsidRPr="006C122A">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 xml:space="preserve">7.1.5. pasirinktai projekto įgyvendinimo alternatyvai realizuoti nėra žinomų teisinių, </w:t>
            </w:r>
            <w:r w:rsidRPr="006C122A">
              <w:rPr>
                <w:lang w:eastAsia="lt-LT"/>
              </w:rPr>
              <w:lastRenderedPageBreak/>
              <w:t>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lastRenderedPageBreak/>
              <w:t xml:space="preserve">7.2. Projekto įgyvendinimo alternatyvos pasirinkimas pagrįstas sąnaudų efektyvumo rodikliu. </w:t>
            </w:r>
          </w:p>
          <w:p w:rsidR="00A732E0" w:rsidRPr="006C122A" w:rsidRDefault="00A732E0" w:rsidP="00362CBF">
            <w:pPr>
              <w:rPr>
                <w:i/>
                <w:lang w:eastAsia="lt-LT"/>
              </w:rPr>
            </w:pPr>
            <w:r w:rsidRPr="006C122A">
              <w:rPr>
                <w:i/>
                <w:lang w:eastAsia="lt-LT"/>
              </w:rPr>
              <w:t>(Šis vertinimo aspektas taikomas projektams, kuriems netaikomas šių metodinių nurodymų 7.1 papunktyje nurodytas vertinimo aspektas.</w:t>
            </w:r>
          </w:p>
          <w:p w:rsidR="00A732E0" w:rsidRPr="006C122A" w:rsidRDefault="00A732E0" w:rsidP="00362CBF">
            <w:pPr>
              <w:rPr>
                <w:i/>
                <w:lang w:eastAsia="lt-LT"/>
              </w:rPr>
            </w:pPr>
            <w:r w:rsidRPr="006C122A">
              <w:rPr>
                <w:i/>
                <w:lang w:eastAsia="lt-LT"/>
              </w:rPr>
              <w:t>Atitiktį šiam vertinimo aspektui vertina ministerija prieš tai, kai projektas įtraukiamas</w:t>
            </w:r>
            <w:proofErr w:type="gramStart"/>
            <w:r w:rsidRPr="006C122A">
              <w:rPr>
                <w:i/>
                <w:lang w:eastAsia="lt-LT"/>
              </w:rPr>
              <w:t xml:space="preserve">  </w:t>
            </w:r>
            <w:proofErr w:type="gramEnd"/>
            <w:r w:rsidRPr="006C122A">
              <w:rPr>
                <w:i/>
                <w:lang w:eastAsia="lt-LT"/>
              </w:rPr>
              <w:t xml:space="preserve">į valstybės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i/>
                <w:lang w:eastAsia="lt-LT"/>
              </w:rPr>
              <w:t>www.esinvesticijos.lt</w:t>
            </w:r>
            <w:proofErr w:type="spellEnd"/>
            <w:r w:rsidRPr="006C122A">
              <w:rPr>
                <w:i/>
                <w:lang w:eastAsia="lt-LT"/>
              </w:rPr>
              <w:t xml:space="preserve">. </w:t>
            </w:r>
          </w:p>
          <w:p w:rsidR="00A732E0" w:rsidRPr="006C122A" w:rsidRDefault="00A732E0" w:rsidP="00362CBF">
            <w:pPr>
              <w:rPr>
                <w:i/>
                <w:lang w:eastAsia="lt-LT"/>
              </w:rPr>
            </w:pPr>
            <w:r w:rsidRPr="006C122A">
              <w:rPr>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012ADD">
              <w:rPr>
                <w:lang w:eastAsia="lt-LT"/>
              </w:rPr>
              <w:t>Informacijos šaltinis: investicijų projektas</w:t>
            </w:r>
            <w:r>
              <w:rPr>
                <w:lang w:eastAsia="lt-LT"/>
              </w:rPr>
              <w:t xml:space="preserve"> (jei teikiamas)</w:t>
            </w:r>
            <w:r w:rsidRPr="00012ADD">
              <w:rPr>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r w:rsidRPr="006C122A">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r w:rsidRPr="006C122A">
              <w:rPr>
                <w:lang w:eastAsia="lt-LT"/>
              </w:rPr>
              <w:t>7.3. Įvertintos pagrindinės projekto rizikos ir suplanuotos rizikų valdymo priemonės</w:t>
            </w:r>
            <w:proofErr w:type="gramStart"/>
            <w:r w:rsidRPr="006C122A">
              <w:rPr>
                <w:lang w:eastAsia="lt-LT"/>
              </w:rPr>
              <w:t xml:space="preserve">  </w:t>
            </w:r>
            <w:proofErr w:type="gramEnd"/>
            <w:r w:rsidRPr="006C122A">
              <w:rPr>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012ADD">
              <w:rPr>
                <w:lang w:eastAsia="lt-LT"/>
              </w:rPr>
              <w:t xml:space="preserve">Informacijos šaltinis: </w:t>
            </w:r>
            <w:r>
              <w:rPr>
                <w:lang w:eastAsia="lt-LT"/>
              </w:rPr>
              <w:t xml:space="preserve">paraiška, </w:t>
            </w:r>
            <w:r w:rsidRPr="00012ADD">
              <w:rPr>
                <w:lang w:eastAsia="lt-LT"/>
              </w:rPr>
              <w:t>investicijų projektas</w:t>
            </w:r>
            <w:r>
              <w:rPr>
                <w:lang w:eastAsia="lt-LT"/>
              </w:rPr>
              <w:t xml:space="preserve"> (jei teikiamas).</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lang w:eastAsia="lt-LT"/>
              </w:rPr>
              <w:t>ių</w:t>
            </w:r>
            <w:proofErr w:type="spellEnd"/>
            <w:r w:rsidRPr="006C122A">
              <w:rPr>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012ADD">
              <w:rPr>
                <w:lang w:eastAsia="lt-LT"/>
              </w:rPr>
              <w:t>Informacijos šaltinis: paraiška ir kita įgyvendinančiai institucijai prieinama informacija.</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A732E0" w:rsidRPr="006C122A" w:rsidRDefault="00A732E0" w:rsidP="00362CBF">
            <w:pPr>
              <w:rPr>
                <w:lang w:eastAsia="lt-LT"/>
              </w:rPr>
            </w:pPr>
            <w:r w:rsidRPr="006C122A">
              <w:rPr>
                <w:lang w:eastAsia="lt-LT"/>
              </w:rPr>
              <w:lastRenderedPageBreak/>
              <w:t xml:space="preserve">7.5. </w:t>
            </w:r>
            <w:r w:rsidRPr="006C122A">
              <w:rPr>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A732E0" w:rsidRDefault="00A732E0" w:rsidP="00362CBF">
            <w:r w:rsidRPr="006C122A">
              <w:t xml:space="preserve">Projekto įgyvendinimo trukmė/ terminas ir vieta turi atitikti </w:t>
            </w:r>
            <w:r w:rsidRPr="006C122A">
              <w:rPr>
                <w:szCs w:val="24"/>
              </w:rPr>
              <w:t xml:space="preserve">šio Aprašo </w:t>
            </w:r>
            <w:r>
              <w:rPr>
                <w:szCs w:val="24"/>
              </w:rPr>
              <w:t xml:space="preserve">17-19 </w:t>
            </w:r>
            <w:r w:rsidRPr="006C122A">
              <w:rPr>
                <w:szCs w:val="24"/>
              </w:rPr>
              <w:t>punktuose</w:t>
            </w:r>
            <w:r w:rsidRPr="006C122A">
              <w:t xml:space="preserve"> nustatytus</w:t>
            </w:r>
            <w:proofErr w:type="gramStart"/>
            <w:r w:rsidRPr="006C122A">
              <w:t xml:space="preserve">  </w:t>
            </w:r>
            <w:proofErr w:type="gramEnd"/>
            <w:r w:rsidRPr="006C122A">
              <w:t>reikalavimus.</w:t>
            </w:r>
          </w:p>
          <w:p w:rsidR="00A732E0" w:rsidRPr="006C122A" w:rsidRDefault="00A732E0" w:rsidP="00362CBF">
            <w:pPr>
              <w:rPr>
                <w:lang w:eastAsia="lt-LT"/>
              </w:rPr>
            </w:pPr>
            <w: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7.6. Projektas atitinka kryžminio finansavimo reikalavimus.</w:t>
            </w:r>
          </w:p>
          <w:p w:rsidR="00A732E0" w:rsidRPr="006C122A" w:rsidRDefault="00A732E0" w:rsidP="00362CBF">
            <w:pPr>
              <w:rPr>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t>Netaikoma.</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 xml:space="preserve">7.7. Teisingai </w:t>
            </w:r>
            <w:r w:rsidRPr="006C122A">
              <w:t>pritaikyti fiksuotoji projekto išlaidų norma, fiksuotieji</w:t>
            </w:r>
            <w:r w:rsidRPr="006C122A">
              <w:rPr>
                <w:lang w:eastAsia="lt-LT"/>
              </w:rPr>
              <w:t xml:space="preserve"> projekto išlaidų </w:t>
            </w:r>
            <w:r w:rsidRPr="006C122A">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rsidR="00A732E0" w:rsidRDefault="00A732E0" w:rsidP="00362CBF">
            <w:pPr>
              <w:rPr>
                <w:szCs w:val="24"/>
              </w:rPr>
            </w:pPr>
            <w:r w:rsidRPr="006C122A">
              <w:rPr>
                <w:i/>
              </w:rPr>
              <w:t>(Jei taikoma)</w:t>
            </w:r>
            <w:r w:rsidRPr="006C122A">
              <w:t xml:space="preserve"> Projektui taikoma fiksuotoji norma, fiksuotieji</w:t>
            </w:r>
            <w:r w:rsidRPr="006C122A">
              <w:rPr>
                <w:lang w:eastAsia="lt-LT"/>
              </w:rPr>
              <w:t xml:space="preserve"> projekto išlaidų </w:t>
            </w:r>
            <w:r w:rsidRPr="006C122A">
              <w:t xml:space="preserve">vieneto įkainiai, fiksuotosios projekto išlaidų sumos ir (ar) apdovanojimai turi atitikti reikalavimus, nustatytus </w:t>
            </w:r>
            <w:r w:rsidRPr="006C122A">
              <w:rPr>
                <w:szCs w:val="24"/>
              </w:rPr>
              <w:t xml:space="preserve">šio Aprašo </w:t>
            </w:r>
            <w:r>
              <w:rPr>
                <w:szCs w:val="24"/>
              </w:rPr>
              <w:t xml:space="preserve">33 </w:t>
            </w:r>
            <w:r w:rsidRPr="006C122A">
              <w:rPr>
                <w:szCs w:val="24"/>
              </w:rPr>
              <w:t>punkte.</w:t>
            </w:r>
          </w:p>
          <w:p w:rsidR="00A732E0" w:rsidRPr="006C122A" w:rsidRDefault="00A732E0" w:rsidP="00362CBF">
            <w:pPr>
              <w:rPr>
                <w:lang w:eastAsia="lt-LT"/>
              </w:rPr>
            </w:pPr>
            <w:r w:rsidRPr="005368F8">
              <w:rPr>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6C122A">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A732E0" w:rsidRPr="006C122A" w:rsidRDefault="00A732E0" w:rsidP="00362CBF">
            <w:pPr>
              <w:rPr>
                <w:lang w:eastAsia="lt-LT"/>
              </w:rPr>
            </w:pPr>
            <w:r w:rsidRPr="006C122A">
              <w:rPr>
                <w:lang w:eastAsia="lt-LT"/>
              </w:rPr>
              <w:t>– negaunama pajamų;</w:t>
            </w:r>
          </w:p>
          <w:p w:rsidR="00A732E0" w:rsidRPr="006C122A" w:rsidRDefault="00A732E0" w:rsidP="00362CBF">
            <w:pPr>
              <w:rPr>
                <w:lang w:eastAsia="lt-LT"/>
              </w:rPr>
            </w:pPr>
            <w:r w:rsidRPr="006C122A">
              <w:rPr>
                <w:lang w:eastAsia="lt-LT"/>
              </w:rPr>
              <w:t>– gaunama pajamų ir jos yra įvertintos iš anksto;</w:t>
            </w:r>
          </w:p>
          <w:p w:rsidR="00A732E0" w:rsidRPr="006C122A" w:rsidRDefault="00A732E0" w:rsidP="00362CBF">
            <w:pPr>
              <w:rPr>
                <w:lang w:eastAsia="lt-LT"/>
              </w:rPr>
            </w:pPr>
            <w:r w:rsidRPr="006C122A">
              <w:rPr>
                <w:lang w:eastAsia="lt-LT"/>
              </w:rPr>
              <w:t>– gaunama pajamų,</w:t>
            </w:r>
            <w:proofErr w:type="gramStart"/>
            <w:r w:rsidRPr="006C122A">
              <w:rPr>
                <w:lang w:eastAsia="lt-LT"/>
              </w:rPr>
              <w:t xml:space="preserve">  </w:t>
            </w:r>
            <w:proofErr w:type="gramEnd"/>
            <w:r w:rsidRPr="006C122A">
              <w:rPr>
                <w:lang w:eastAsia="lt-LT"/>
              </w:rPr>
              <w:t xml:space="preserve">bet jų iš anksto neįmanoma apskaičiuoti. </w:t>
            </w:r>
          </w:p>
          <w:p w:rsidR="00A732E0" w:rsidRPr="006C122A" w:rsidRDefault="00A732E0" w:rsidP="00362CBF">
            <w:pPr>
              <w:rPr>
                <w:i/>
                <w:lang w:eastAsia="lt-LT"/>
              </w:rPr>
            </w:pPr>
            <w:r w:rsidRPr="006C122A">
              <w:rPr>
                <w:i/>
                <w:lang w:eastAsia="lt-LT"/>
              </w:rPr>
              <w:t xml:space="preserve">(Šis vertinimo aspektas netaikomas, kai iš ERPF ar SF bendrai finansuojamo projekto tinkamų finansuoti išlaidų suma neviršija </w:t>
            </w:r>
          </w:p>
          <w:p w:rsidR="00A732E0" w:rsidRPr="006C122A" w:rsidRDefault="00A732E0" w:rsidP="00362CBF">
            <w:pPr>
              <w:rPr>
                <w:lang w:eastAsia="lt-LT"/>
              </w:rPr>
            </w:pPr>
            <w:r w:rsidRPr="006C122A">
              <w:rPr>
                <w:i/>
                <w:lang w:eastAsia="lt-LT"/>
              </w:rPr>
              <w:t xml:space="preserve">1 000 000 </w:t>
            </w:r>
            <w:proofErr w:type="gramStart"/>
            <w:r w:rsidRPr="006C122A">
              <w:rPr>
                <w:i/>
                <w:lang w:eastAsia="lt-LT"/>
              </w:rPr>
              <w:t xml:space="preserve">eurų, </w:t>
            </w:r>
            <w:r w:rsidRPr="006C122A">
              <w:rPr>
                <w:i/>
              </w:rPr>
              <w:t>)</w:t>
            </w:r>
            <w:proofErr w:type="gramEnd"/>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5368F8">
              <w:rPr>
                <w:lang w:eastAsia="lt-LT"/>
              </w:rPr>
              <w:t>Informacijos šaltinis: paraiška</w:t>
            </w:r>
            <w:r>
              <w:rPr>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r w:rsidR="00A732E0" w:rsidRPr="006C122A" w:rsidTr="00362CB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A732E0" w:rsidRPr="006C122A" w:rsidRDefault="00A732E0" w:rsidP="00362CBF">
            <w:pPr>
              <w:rPr>
                <w:lang w:eastAsia="lt-LT"/>
              </w:rPr>
            </w:pPr>
            <w:r w:rsidRPr="006C122A">
              <w:rPr>
                <w:b/>
                <w:bCs/>
                <w:lang w:eastAsia="lt-LT"/>
              </w:rPr>
              <w:t>8. Projekto veiklos vykdomos veiksmų programos įgyvendinimo teritorijoje.</w:t>
            </w:r>
          </w:p>
        </w:tc>
      </w:tr>
      <w:tr w:rsidR="00A732E0" w:rsidRPr="006C122A" w:rsidTr="00362CBF">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732E0" w:rsidRPr="006C122A" w:rsidRDefault="00A732E0" w:rsidP="00362CBF">
            <w:pPr>
              <w:rPr>
                <w:lang w:eastAsia="lt-LT"/>
              </w:rPr>
            </w:pPr>
            <w:r w:rsidRPr="006C122A">
              <w:rPr>
                <w:lang w:eastAsia="lt-LT"/>
              </w:rPr>
              <w:t xml:space="preserve">8.1. Projekto veiklos vykdomos Lietuvos Respublikoje arba ne Lietuvos Respublikoje, bet jas vykdant sukurti produktai, gauti rezultatai ir nauda (ar jų dalis, proporcinga Lietuvos Respublikos finansiniam įnašui) </w:t>
            </w:r>
            <w:r w:rsidRPr="006C122A">
              <w:rPr>
                <w:lang w:eastAsia="lt-LT"/>
              </w:rPr>
              <w:lastRenderedPageBreak/>
              <w:t>atitenka Lietuvos Respublikai ir projektas atitinka bent vieną iš šių sąlygų:</w:t>
            </w:r>
          </w:p>
          <w:p w:rsidR="00A732E0" w:rsidRPr="006C122A" w:rsidRDefault="00A732E0" w:rsidP="00362CBF">
            <w:pPr>
              <w:rPr>
                <w:lang w:eastAsia="lt-LT"/>
              </w:rPr>
            </w:pPr>
            <w:r w:rsidRPr="006C122A">
              <w:rPr>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A732E0" w:rsidRPr="006C122A" w:rsidRDefault="00A732E0" w:rsidP="00362CBF">
            <w:pPr>
              <w:rPr>
                <w:lang w:eastAsia="lt-LT"/>
              </w:rPr>
            </w:pPr>
            <w:r w:rsidRPr="006C122A">
              <w:rPr>
                <w:lang w:eastAsia="lt-LT"/>
              </w:rPr>
              <w:t xml:space="preserve">b) iš ESF bendrai finansuojamo projekto veiklos vykdomos: </w:t>
            </w:r>
          </w:p>
          <w:p w:rsidR="00A732E0" w:rsidRPr="006C122A" w:rsidRDefault="00A732E0" w:rsidP="00362CBF">
            <w:pPr>
              <w:rPr>
                <w:lang w:eastAsia="lt-LT"/>
              </w:rPr>
            </w:pPr>
            <w:r>
              <w:rPr>
                <w:lang w:eastAsia="lt-LT"/>
              </w:rPr>
              <w:t xml:space="preserve">- </w:t>
            </w:r>
            <w:r w:rsidRPr="006C122A">
              <w:rPr>
                <w:lang w:eastAsia="lt-LT"/>
              </w:rPr>
              <w:t>ES teritorijoje;</w:t>
            </w:r>
          </w:p>
          <w:p w:rsidR="00A732E0" w:rsidRPr="006C122A" w:rsidRDefault="00A732E0" w:rsidP="00362CBF">
            <w:pPr>
              <w:rPr>
                <w:lang w:eastAsia="lt-LT"/>
              </w:rPr>
            </w:pPr>
            <w:r>
              <w:rPr>
                <w:lang w:eastAsia="lt-LT"/>
              </w:rPr>
              <w:t xml:space="preserve">- </w:t>
            </w:r>
            <w:r w:rsidRPr="006C122A">
              <w:rPr>
                <w:lang w:eastAsia="lt-LT"/>
              </w:rPr>
              <w:t>ne ES teritorijoje, bet tokių veiklų išlaidos neviršija procento, nustatyto projektų finansavimo sąlygų apraše.</w:t>
            </w:r>
          </w:p>
          <w:p w:rsidR="00A732E0" w:rsidRPr="006C122A" w:rsidRDefault="00A732E0" w:rsidP="00362CBF">
            <w:pPr>
              <w:rPr>
                <w:lang w:eastAsia="lt-LT"/>
              </w:rPr>
            </w:pPr>
            <w:r w:rsidRPr="006C122A">
              <w:rPr>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r w:rsidRPr="006C122A">
              <w:rPr>
                <w:szCs w:val="24"/>
              </w:rPr>
              <w:lastRenderedPageBreak/>
              <w:t xml:space="preserve">Projekto veiklų vykdymo teritorija turi atitikti šio Aprašo </w:t>
            </w:r>
            <w:r>
              <w:rPr>
                <w:szCs w:val="24"/>
              </w:rPr>
              <w:t xml:space="preserve">19 </w:t>
            </w:r>
            <w:r w:rsidRPr="006C122A">
              <w:rPr>
                <w:szCs w:val="24"/>
              </w:rPr>
              <w:t xml:space="preserve">punkte </w:t>
            </w:r>
            <w:r w:rsidRPr="006C122A">
              <w:t>nustatytus</w:t>
            </w:r>
            <w:proofErr w:type="gramStart"/>
            <w:r w:rsidRPr="006C122A">
              <w:t xml:space="preserve">  </w:t>
            </w:r>
            <w:proofErr w:type="gramEnd"/>
            <w:r w:rsidRPr="006C122A">
              <w:t>reikalavimus.</w:t>
            </w:r>
          </w:p>
        </w:tc>
        <w:tc>
          <w:tcPr>
            <w:tcW w:w="2127"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jc w:val="center"/>
              <w:rPr>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732E0" w:rsidRPr="006C122A" w:rsidRDefault="00A732E0" w:rsidP="00362CBF">
            <w:pPr>
              <w:rPr>
                <w:lang w:eastAsia="lt-LT"/>
              </w:rPr>
            </w:pPr>
          </w:p>
        </w:tc>
      </w:tr>
    </w:tbl>
    <w:p w:rsidR="00A732E0" w:rsidRPr="006C122A" w:rsidRDefault="00A732E0" w:rsidP="00A732E0"/>
    <w:p w:rsidR="00A732E0" w:rsidRDefault="00A732E0" w:rsidP="00A732E0">
      <w:pPr>
        <w:rPr>
          <w:b/>
          <w:lang w:eastAsia="lt-LT"/>
        </w:rPr>
      </w:pPr>
      <w:r>
        <w:rPr>
          <w:b/>
          <w:lang w:eastAsia="lt-LT"/>
        </w:rPr>
        <w:br w:type="page"/>
      </w:r>
    </w:p>
    <w:p w:rsidR="00A732E0" w:rsidRPr="00811F6E" w:rsidRDefault="00A732E0" w:rsidP="00A732E0">
      <w:pPr>
        <w:keepNext/>
        <w:rPr>
          <w:b/>
          <w:lang w:eastAsia="lt-LT"/>
        </w:rPr>
      </w:pPr>
      <w:r w:rsidRPr="00811F6E">
        <w:rPr>
          <w:b/>
          <w:lang w:eastAsia="lt-LT"/>
        </w:rPr>
        <w:lastRenderedPageBreak/>
        <w:t>GALUTINĖ PROJEKTO ATITIKTIES BENDRIESIEMS REIKALAVIMAMS VERTINIMO IŠVADA:</w:t>
      </w:r>
    </w:p>
    <w:p w:rsidR="00A732E0" w:rsidRPr="00811F6E" w:rsidRDefault="00A732E0" w:rsidP="00A732E0">
      <w:pPr>
        <w:numPr>
          <w:ilvl w:val="0"/>
          <w:numId w:val="16"/>
        </w:numPr>
        <w:suppressAutoHyphens w:val="0"/>
        <w:autoSpaceDN/>
        <w:textAlignment w:val="auto"/>
        <w:rPr>
          <w:b/>
          <w:lang w:eastAsia="lt-LT"/>
        </w:rPr>
      </w:pPr>
      <w:r w:rsidRPr="00811F6E">
        <w:rPr>
          <w:b/>
          <w:lang w:eastAsia="lt-LT"/>
        </w:rPr>
        <w:t>Ar paraiška atitinka projektinį pasiūlymą ir valstybės ar regionų projektų sąrašą?</w:t>
      </w:r>
    </w:p>
    <w:p w:rsidR="00A732E0" w:rsidRPr="006C122A" w:rsidRDefault="00A732E0" w:rsidP="00A732E0">
      <w:pPr>
        <w:ind w:left="720"/>
        <w:rPr>
          <w:lang w:eastAsia="lt-LT"/>
        </w:rPr>
      </w:pPr>
      <w:r w:rsidRPr="006C122A">
        <w:rPr>
          <w:lang w:eastAsia="lt-LT"/>
        </w:rPr>
        <w:sym w:font="Symbol" w:char="F07F"/>
      </w:r>
      <w:r w:rsidRPr="006C122A">
        <w:rPr>
          <w:lang w:eastAsia="lt-LT"/>
        </w:rPr>
        <w:t xml:space="preserve"> Taip</w:t>
      </w:r>
      <w:proofErr w:type="gramStart"/>
      <w:r w:rsidRPr="006C122A">
        <w:rPr>
          <w:lang w:eastAsia="lt-LT"/>
        </w:rPr>
        <w:t xml:space="preserve">                                                   </w:t>
      </w:r>
      <w:proofErr w:type="gramEnd"/>
      <w:r w:rsidRPr="006C122A">
        <w:rPr>
          <w:lang w:eastAsia="lt-LT"/>
        </w:rPr>
        <w:sym w:font="Symbol" w:char="F07F"/>
      </w:r>
      <w:r w:rsidRPr="006C122A">
        <w:rPr>
          <w:lang w:eastAsia="lt-LT"/>
        </w:rPr>
        <w:t xml:space="preserve"> Ne                                                              </w:t>
      </w:r>
      <w:r w:rsidRPr="006C122A">
        <w:rPr>
          <w:lang w:eastAsia="lt-LT"/>
        </w:rPr>
        <w:sym w:font="Symbol" w:char="F07F"/>
      </w:r>
      <w:r w:rsidRPr="006C122A">
        <w:rPr>
          <w:lang w:eastAsia="lt-LT"/>
        </w:rPr>
        <w:t xml:space="preserve"> Taip su išlyga </w:t>
      </w:r>
    </w:p>
    <w:p w:rsidR="00A732E0" w:rsidRPr="006C122A" w:rsidRDefault="00A732E0" w:rsidP="00A732E0">
      <w:pPr>
        <w:ind w:left="720"/>
        <w:rPr>
          <w:lang w:eastAsia="lt-LT"/>
        </w:rPr>
      </w:pPr>
      <w:r w:rsidRPr="006C122A">
        <w:rPr>
          <w:lang w:eastAsia="lt-LT"/>
        </w:rPr>
        <w:t>Komentarai: ____________________________________________________________________</w:t>
      </w:r>
    </w:p>
    <w:p w:rsidR="00A732E0" w:rsidRPr="006C122A" w:rsidRDefault="00A732E0" w:rsidP="00A732E0">
      <w:pPr>
        <w:rPr>
          <w:lang w:eastAsia="lt-LT"/>
        </w:rPr>
      </w:pPr>
    </w:p>
    <w:p w:rsidR="00A732E0" w:rsidRPr="006C122A" w:rsidRDefault="00A732E0" w:rsidP="00A732E0">
      <w:pPr>
        <w:tabs>
          <w:tab w:val="left" w:pos="212"/>
          <w:tab w:val="left" w:pos="629"/>
          <w:tab w:val="left" w:pos="884"/>
        </w:tabs>
        <w:ind w:left="629"/>
        <w:jc w:val="both"/>
        <w:rPr>
          <w:i/>
          <w:lang w:eastAsia="lt-LT"/>
        </w:rPr>
      </w:pPr>
      <w:r w:rsidRPr="006C122A">
        <w:rPr>
          <w:lang w:eastAsia="lt-LT"/>
        </w:rPr>
        <w:t>(</w:t>
      </w:r>
      <w:r w:rsidRPr="006C122A">
        <w:rPr>
          <w:i/>
        </w:rPr>
        <w:t xml:space="preserve">Pildoma projekto tinkamumo finansuoti vertinimo metu. </w:t>
      </w:r>
      <w:r w:rsidRPr="006C122A">
        <w:rPr>
          <w:i/>
          <w:lang w:eastAsia="lt-LT"/>
        </w:rPr>
        <w:t xml:space="preserve">Jei </w:t>
      </w:r>
      <w:proofErr w:type="gramStart"/>
      <w:r w:rsidRPr="006C122A">
        <w:rPr>
          <w:i/>
          <w:lang w:eastAsia="lt-LT"/>
        </w:rPr>
        <w:t>palyginus</w:t>
      </w:r>
      <w:proofErr w:type="gramEnd"/>
      <w:r w:rsidRPr="006C122A">
        <w:rPr>
          <w:i/>
          <w:lang w:eastAsia="lt-LT"/>
        </w:rPr>
        <w:t xml:space="preserve">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A732E0" w:rsidRPr="006C122A" w:rsidRDefault="00A732E0" w:rsidP="00A732E0">
      <w:pPr>
        <w:tabs>
          <w:tab w:val="left" w:pos="212"/>
          <w:tab w:val="left" w:pos="629"/>
          <w:tab w:val="left" w:pos="884"/>
        </w:tabs>
        <w:ind w:left="629"/>
        <w:jc w:val="both"/>
        <w:rPr>
          <w:i/>
          <w:lang w:eastAsia="lt-LT"/>
        </w:rPr>
      </w:pPr>
      <w:r w:rsidRPr="006C122A">
        <w:rPr>
          <w:i/>
          <w:lang w:eastAsia="lt-LT"/>
        </w:rPr>
        <w:t xml:space="preserve">Jei </w:t>
      </w:r>
      <w:proofErr w:type="gramStart"/>
      <w:r w:rsidRPr="006C122A">
        <w:rPr>
          <w:i/>
          <w:lang w:eastAsia="lt-LT"/>
        </w:rPr>
        <w:t>palyginus</w:t>
      </w:r>
      <w:proofErr w:type="gramEnd"/>
      <w:r w:rsidRPr="006C122A">
        <w:rPr>
          <w:i/>
          <w:lang w:eastAsia="lt-LT"/>
        </w:rPr>
        <w:t xml:space="preserve"> su valstybės projektų sąrašu paraiškoje yra atlikti esminiai pakeitimai, t. y. kai keičiasi pareiškėjas, viršijama projektui numatomas skirti finansavimo lėšų suma, žymima „Ne“ ir komentaro laukelyje nurodoma, kokie konkrečiai pakeitimai buvo atlikti.</w:t>
      </w:r>
    </w:p>
    <w:p w:rsidR="00A732E0" w:rsidRPr="006C122A" w:rsidRDefault="00A732E0" w:rsidP="00A732E0">
      <w:pPr>
        <w:tabs>
          <w:tab w:val="left" w:pos="212"/>
          <w:tab w:val="left" w:pos="629"/>
          <w:tab w:val="left" w:pos="884"/>
        </w:tabs>
        <w:ind w:left="629"/>
        <w:jc w:val="both"/>
        <w:rPr>
          <w:lang w:eastAsia="lt-LT"/>
        </w:rPr>
      </w:pPr>
      <w:r w:rsidRPr="006C122A">
        <w:rPr>
          <w:i/>
          <w:lang w:eastAsia="lt-LT"/>
        </w:rPr>
        <w:t xml:space="preserve">Jei </w:t>
      </w:r>
      <w:proofErr w:type="gramStart"/>
      <w:r w:rsidRPr="006C122A">
        <w:rPr>
          <w:i/>
          <w:lang w:eastAsia="lt-LT"/>
        </w:rPr>
        <w:t>palyginus</w:t>
      </w:r>
      <w:proofErr w:type="gramEnd"/>
      <w:r w:rsidRPr="006C122A">
        <w:rPr>
          <w:i/>
          <w:lang w:eastAsia="lt-LT"/>
        </w:rPr>
        <w:t xml:space="preserve"> su projektiniu pasiūlymu ir (ar) valstybės projektų sąrašu paraiškoje yra atlikti neesminiai pakeitimai, žymima „Taip su išlyga“ ir komentaro laukelyje nurodoma, kokie konkrečiai pakeitimai buvo atlikti.</w:t>
      </w:r>
      <w:r w:rsidRPr="006C122A">
        <w:rPr>
          <w:lang w:eastAsia="lt-LT"/>
        </w:rPr>
        <w:t>)</w:t>
      </w:r>
    </w:p>
    <w:p w:rsidR="00A732E0" w:rsidRPr="006C122A" w:rsidRDefault="00A732E0" w:rsidP="00A732E0">
      <w:pPr>
        <w:tabs>
          <w:tab w:val="left" w:pos="212"/>
          <w:tab w:val="left" w:pos="629"/>
          <w:tab w:val="left" w:pos="884"/>
        </w:tabs>
        <w:ind w:left="629"/>
        <w:jc w:val="both"/>
        <w:rPr>
          <w:lang w:eastAsia="lt-LT"/>
        </w:rPr>
      </w:pPr>
    </w:p>
    <w:p w:rsidR="00A732E0" w:rsidRPr="006C122A" w:rsidRDefault="00A732E0" w:rsidP="00A732E0">
      <w:pPr>
        <w:tabs>
          <w:tab w:val="left" w:pos="212"/>
          <w:tab w:val="left" w:pos="629"/>
          <w:tab w:val="left" w:pos="884"/>
        </w:tabs>
        <w:ind w:left="629"/>
        <w:rPr>
          <w:szCs w:val="24"/>
          <w:lang w:eastAsia="lt-LT"/>
        </w:rPr>
      </w:pPr>
    </w:p>
    <w:p w:rsidR="00A732E0" w:rsidRPr="00811F6E" w:rsidRDefault="00A732E0" w:rsidP="00A732E0">
      <w:pPr>
        <w:numPr>
          <w:ilvl w:val="0"/>
          <w:numId w:val="16"/>
        </w:numPr>
        <w:suppressAutoHyphens w:val="0"/>
        <w:autoSpaceDN/>
        <w:textAlignment w:val="auto"/>
        <w:rPr>
          <w:b/>
          <w:lang w:eastAsia="lt-LT"/>
        </w:rPr>
      </w:pPr>
      <w:r w:rsidRPr="00811F6E">
        <w:rPr>
          <w:b/>
          <w:lang w:eastAsia="lt-LT"/>
        </w:rPr>
        <w:t>Paraiška įvertinta teigiamai pagal visus bendruosius reikalavimus ir specialiuosius kriterijus:</w:t>
      </w:r>
    </w:p>
    <w:p w:rsidR="00A732E0" w:rsidRPr="006C122A" w:rsidRDefault="00A732E0" w:rsidP="00A732E0">
      <w:pPr>
        <w:ind w:left="720"/>
        <w:rPr>
          <w:lang w:eastAsia="lt-LT"/>
        </w:rPr>
      </w:pPr>
      <w:r w:rsidRPr="006C122A">
        <w:rPr>
          <w:lang w:eastAsia="lt-LT"/>
        </w:rPr>
        <w:sym w:font="Symbol" w:char="F07F"/>
      </w:r>
      <w:r w:rsidRPr="006C122A">
        <w:rPr>
          <w:lang w:eastAsia="lt-LT"/>
        </w:rPr>
        <w:t xml:space="preserve"> Taip</w:t>
      </w:r>
      <w:proofErr w:type="gramStart"/>
      <w:r w:rsidRPr="006C122A">
        <w:rPr>
          <w:lang w:eastAsia="lt-LT"/>
        </w:rPr>
        <w:t xml:space="preserve">                                                   </w:t>
      </w:r>
      <w:proofErr w:type="gramEnd"/>
      <w:r w:rsidRPr="006C122A">
        <w:rPr>
          <w:lang w:eastAsia="lt-LT"/>
        </w:rPr>
        <w:sym w:font="Symbol" w:char="F07F"/>
      </w:r>
      <w:r w:rsidRPr="006C122A">
        <w:rPr>
          <w:lang w:eastAsia="lt-LT"/>
        </w:rPr>
        <w:t xml:space="preserve"> Ne                                                              </w:t>
      </w:r>
      <w:r w:rsidRPr="006C122A">
        <w:rPr>
          <w:lang w:eastAsia="lt-LT"/>
        </w:rPr>
        <w:sym w:font="Symbol" w:char="F07F"/>
      </w:r>
      <w:r w:rsidRPr="006C122A">
        <w:rPr>
          <w:lang w:eastAsia="lt-LT"/>
        </w:rPr>
        <w:t xml:space="preserve"> Taip su išlyga </w:t>
      </w:r>
    </w:p>
    <w:p w:rsidR="00A732E0" w:rsidRPr="006C122A" w:rsidRDefault="00A732E0" w:rsidP="00A732E0">
      <w:pPr>
        <w:ind w:left="720"/>
        <w:rPr>
          <w:lang w:eastAsia="lt-LT"/>
        </w:rPr>
      </w:pPr>
      <w:r w:rsidRPr="006C122A">
        <w:rPr>
          <w:lang w:eastAsia="lt-LT"/>
        </w:rPr>
        <w:t>Komentarai: ____________________________________________________________________</w:t>
      </w:r>
    </w:p>
    <w:p w:rsidR="00A732E0" w:rsidRPr="006C122A" w:rsidRDefault="00A732E0" w:rsidP="00A732E0">
      <w:pPr>
        <w:ind w:left="720"/>
        <w:rPr>
          <w:i/>
          <w:lang w:eastAsia="lt-LT"/>
        </w:rPr>
      </w:pPr>
    </w:p>
    <w:p w:rsidR="00A732E0" w:rsidRPr="006C122A" w:rsidRDefault="00A732E0" w:rsidP="00A732E0">
      <w:pPr>
        <w:ind w:left="720"/>
        <w:rPr>
          <w:lang w:eastAsia="lt-LT"/>
        </w:rPr>
      </w:pPr>
    </w:p>
    <w:p w:rsidR="00A732E0" w:rsidRPr="00811F6E" w:rsidRDefault="00A732E0" w:rsidP="00A732E0">
      <w:pPr>
        <w:numPr>
          <w:ilvl w:val="0"/>
          <w:numId w:val="16"/>
        </w:numPr>
        <w:suppressAutoHyphens w:val="0"/>
        <w:autoSpaceDN/>
        <w:textAlignment w:val="auto"/>
        <w:rPr>
          <w:b/>
          <w:lang w:eastAsia="lt-LT"/>
        </w:rPr>
      </w:pPr>
      <w:r w:rsidRPr="00811F6E">
        <w:rPr>
          <w:b/>
          <w:lang w:eastAsia="lt-LT"/>
        </w:rPr>
        <w:t>Pareiškėjas nebandė gauti konfidencialios informacijos arba daryti poveikio vertinimą atliekančiai institucijai dabartinio paraiškų vertinimo arba atrankos proceso metu:</w:t>
      </w:r>
    </w:p>
    <w:p w:rsidR="00A732E0" w:rsidRPr="006C122A" w:rsidRDefault="00A732E0" w:rsidP="00A732E0">
      <w:pPr>
        <w:ind w:left="720"/>
        <w:rPr>
          <w:lang w:eastAsia="lt-LT"/>
        </w:rPr>
      </w:pPr>
      <w:r w:rsidRPr="006C122A">
        <w:rPr>
          <w:lang w:eastAsia="lt-LT"/>
        </w:rPr>
        <w:sym w:font="Symbol" w:char="F07F"/>
      </w:r>
      <w:r w:rsidRPr="006C122A">
        <w:rPr>
          <w:lang w:eastAsia="lt-LT"/>
        </w:rPr>
        <w:t xml:space="preserve"> Taip, nebandė</w:t>
      </w:r>
    </w:p>
    <w:p w:rsidR="00A732E0" w:rsidRPr="006C122A" w:rsidRDefault="00A732E0" w:rsidP="00A732E0">
      <w:pPr>
        <w:ind w:left="720"/>
        <w:rPr>
          <w:lang w:eastAsia="lt-LT"/>
        </w:rPr>
      </w:pPr>
      <w:r w:rsidRPr="006C122A">
        <w:rPr>
          <w:lang w:eastAsia="lt-LT"/>
        </w:rPr>
        <w:sym w:font="Symbol" w:char="F07F"/>
      </w:r>
      <w:r w:rsidRPr="006C122A">
        <w:rPr>
          <w:lang w:eastAsia="lt-LT"/>
        </w:rPr>
        <w:t xml:space="preserve"> Ne, bandė</w:t>
      </w:r>
    </w:p>
    <w:p w:rsidR="00A732E0" w:rsidRPr="006C122A" w:rsidRDefault="00A732E0" w:rsidP="00A732E0">
      <w:pPr>
        <w:ind w:left="720"/>
        <w:rPr>
          <w:szCs w:val="24"/>
          <w:lang w:eastAsia="lt-LT"/>
        </w:rPr>
      </w:pPr>
      <w:r w:rsidRPr="006C122A">
        <w:rPr>
          <w:lang w:eastAsia="lt-LT"/>
        </w:rPr>
        <w:t>Komentarai: ____________________________________________________________________</w:t>
      </w:r>
    </w:p>
    <w:p w:rsidR="00A732E0" w:rsidRDefault="00A732E0" w:rsidP="00A732E0">
      <w:pPr>
        <w:rPr>
          <w:lang w:eastAsia="lt-LT"/>
        </w:rPr>
      </w:pPr>
      <w:r>
        <w:rPr>
          <w:lang w:eastAsia="lt-LT"/>
        </w:rPr>
        <w:br w:type="page"/>
      </w:r>
    </w:p>
    <w:p w:rsidR="00A732E0" w:rsidRPr="00181225" w:rsidRDefault="00A732E0" w:rsidP="00A732E0">
      <w:pPr>
        <w:keepNext/>
        <w:numPr>
          <w:ilvl w:val="0"/>
          <w:numId w:val="16"/>
        </w:numPr>
        <w:suppressAutoHyphens w:val="0"/>
        <w:autoSpaceDN/>
        <w:textAlignment w:val="auto"/>
        <w:rPr>
          <w:b/>
          <w:color w:val="000000"/>
          <w:lang w:eastAsia="lt-LT"/>
        </w:rPr>
      </w:pPr>
      <w:r w:rsidRPr="00181225">
        <w:rPr>
          <w:b/>
          <w:sz w:val="20"/>
        </w:rPr>
        <w:lastRenderedPageBreak/>
        <w:t>Projekto tinkamumo finansuoti vertinimo metu nustatytos</w:t>
      </w:r>
      <w:r w:rsidRPr="00181225">
        <w:rPr>
          <w:b/>
          <w:lang w:eastAsia="lt-LT"/>
        </w:rPr>
        <w:t xml:space="preserve"> projekto</w:t>
      </w:r>
      <w:r w:rsidRPr="00181225">
        <w:rPr>
          <w:lang w:eastAsia="lt-LT"/>
        </w:rPr>
        <w:t xml:space="preserve"> </w:t>
      </w:r>
      <w:r w:rsidRPr="00181225">
        <w:rPr>
          <w:b/>
          <w:color w:val="000000"/>
          <w:lang w:eastAsia="lt-LT"/>
        </w:rPr>
        <w:t>tinkamos finansuoti ir tinkamos deklaruoti EK išlaidos:</w:t>
      </w:r>
    </w:p>
    <w:p w:rsidR="00A732E0" w:rsidRPr="006C122A" w:rsidRDefault="00A732E0" w:rsidP="00A732E0">
      <w:pPr>
        <w:ind w:left="720"/>
        <w:rPr>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A732E0" w:rsidRPr="00811F6E" w:rsidTr="00362CBF">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ind w:right="57"/>
              <w:jc w:val="center"/>
              <w:rPr>
                <w:b/>
                <w:sz w:val="20"/>
              </w:rPr>
            </w:pPr>
            <w:r w:rsidRPr="00811F6E">
              <w:rPr>
                <w:b/>
                <w:sz w:val="20"/>
              </w:rPr>
              <w:t>Bendra projekto vertė</w:t>
            </w:r>
            <w:r w:rsidRPr="00811F6E">
              <w:rPr>
                <w:rStyle w:val="Puslapioinaosnuoroda"/>
                <w:b/>
                <w:sz w:val="20"/>
              </w:rPr>
              <w:footnoteReference w:id="2"/>
            </w:r>
            <w:r w:rsidRPr="00811F6E">
              <w:rPr>
                <w:b/>
                <w:sz w:val="20"/>
              </w:rPr>
              <w:t xml:space="preserve">, </w:t>
            </w:r>
            <w:proofErr w:type="spellStart"/>
            <w:r w:rsidRPr="00811F6E">
              <w:rPr>
                <w:b/>
                <w:sz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jc w:val="center"/>
              <w:rPr>
                <w:b/>
                <w:sz w:val="20"/>
              </w:rPr>
            </w:pPr>
            <w:r w:rsidRPr="00811F6E">
              <w:rPr>
                <w:b/>
                <w:sz w:val="20"/>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A732E0" w:rsidRPr="00811F6E" w:rsidDel="001B7222" w:rsidRDefault="00A732E0" w:rsidP="00362CBF">
            <w:pPr>
              <w:jc w:val="center"/>
              <w:rPr>
                <w:b/>
                <w:sz w:val="20"/>
              </w:rPr>
            </w:pPr>
            <w:r w:rsidRPr="00811F6E">
              <w:rPr>
                <w:b/>
                <w:sz w:val="20"/>
              </w:rPr>
              <w:t xml:space="preserve">Pajamos, mažinančios tinkamų deklaruoti EK išlaidų sumą, </w:t>
            </w:r>
            <w:proofErr w:type="spellStart"/>
            <w:r w:rsidRPr="00811F6E">
              <w:rPr>
                <w:b/>
                <w:sz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A732E0" w:rsidRPr="00811F6E" w:rsidRDefault="00A732E0" w:rsidP="00362CBF">
            <w:pPr>
              <w:jc w:val="center"/>
              <w:rPr>
                <w:b/>
                <w:sz w:val="20"/>
              </w:rPr>
            </w:pPr>
            <w:r w:rsidRPr="00811F6E">
              <w:rPr>
                <w:b/>
                <w:sz w:val="20"/>
              </w:rPr>
              <w:t>Tinkamos deklaruoti EK išlaidos</w:t>
            </w:r>
          </w:p>
        </w:tc>
      </w:tr>
      <w:tr w:rsidR="00A732E0" w:rsidRPr="00811F6E" w:rsidTr="00362CB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rPr>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jc w:val="center"/>
              <w:rPr>
                <w:b/>
                <w:sz w:val="20"/>
              </w:rPr>
            </w:pPr>
            <w:r w:rsidRPr="00811F6E">
              <w:rPr>
                <w:b/>
                <w:sz w:val="20"/>
              </w:rPr>
              <w:t xml:space="preserve">Iš viso, </w:t>
            </w:r>
            <w:proofErr w:type="spellStart"/>
            <w:r w:rsidRPr="00811F6E">
              <w:rPr>
                <w:b/>
                <w:sz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jc w:val="center"/>
              <w:rPr>
                <w:b/>
                <w:sz w:val="20"/>
              </w:rPr>
            </w:pPr>
            <w:r w:rsidRPr="00811F6E">
              <w:rPr>
                <w:b/>
                <w:sz w:val="20"/>
              </w:rPr>
              <w:t>Iš jų:</w:t>
            </w:r>
          </w:p>
        </w:tc>
        <w:tc>
          <w:tcPr>
            <w:tcW w:w="1701" w:type="dxa"/>
            <w:vMerge/>
            <w:tcBorders>
              <w:left w:val="single" w:sz="6" w:space="0" w:color="auto"/>
              <w:right w:val="single" w:sz="4" w:space="0" w:color="auto"/>
            </w:tcBorders>
            <w:vAlign w:val="center"/>
          </w:tcPr>
          <w:p w:rsidR="00A732E0" w:rsidRPr="00811F6E" w:rsidRDefault="00A732E0" w:rsidP="00362CBF">
            <w:pPr>
              <w:jc w:val="center"/>
              <w:rPr>
                <w:sz w:val="20"/>
              </w:rPr>
            </w:pPr>
          </w:p>
        </w:tc>
        <w:tc>
          <w:tcPr>
            <w:tcW w:w="1488" w:type="dxa"/>
            <w:vMerge w:val="restart"/>
            <w:tcBorders>
              <w:top w:val="single" w:sz="4" w:space="0" w:color="auto"/>
              <w:left w:val="single" w:sz="4" w:space="0" w:color="auto"/>
              <w:right w:val="single" w:sz="4" w:space="0" w:color="auto"/>
            </w:tcBorders>
            <w:vAlign w:val="center"/>
          </w:tcPr>
          <w:p w:rsidR="00A732E0" w:rsidRPr="00811F6E" w:rsidRDefault="00A732E0" w:rsidP="00362CBF">
            <w:pPr>
              <w:jc w:val="center"/>
              <w:rPr>
                <w:b/>
                <w:sz w:val="20"/>
              </w:rPr>
            </w:pPr>
            <w:r w:rsidRPr="00811F6E">
              <w:rPr>
                <w:b/>
                <w:sz w:val="20"/>
              </w:rPr>
              <w:t xml:space="preserve">Didžiausia EK tinkamų deklaruoti išlaidų suma, </w:t>
            </w:r>
            <w:proofErr w:type="spellStart"/>
            <w:r w:rsidRPr="00811F6E">
              <w:rPr>
                <w:b/>
                <w:sz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A732E0" w:rsidRPr="00811F6E" w:rsidRDefault="00A732E0" w:rsidP="00362CBF">
            <w:pPr>
              <w:jc w:val="center"/>
              <w:rPr>
                <w:b/>
                <w:sz w:val="20"/>
              </w:rPr>
            </w:pPr>
            <w:r w:rsidRPr="00811F6E">
              <w:rPr>
                <w:b/>
                <w:sz w:val="20"/>
              </w:rPr>
              <w:t xml:space="preserve">Dalis nuo tinkamų finansuoti išlaidų, </w:t>
            </w:r>
            <w:proofErr w:type="spellStart"/>
            <w:r w:rsidRPr="00811F6E">
              <w:rPr>
                <w:b/>
                <w:sz w:val="20"/>
              </w:rPr>
              <w:t>proc</w:t>
            </w:r>
            <w:proofErr w:type="spellEnd"/>
          </w:p>
        </w:tc>
      </w:tr>
      <w:tr w:rsidR="00A732E0" w:rsidRPr="00811F6E" w:rsidTr="00362CB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rPr>
                <w:sz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rPr>
                <w:sz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ind w:left="-57" w:right="-57"/>
              <w:jc w:val="center"/>
              <w:rPr>
                <w:b/>
                <w:sz w:val="20"/>
              </w:rPr>
            </w:pPr>
          </w:p>
          <w:p w:rsidR="00A732E0" w:rsidRPr="00811F6E" w:rsidRDefault="00A732E0" w:rsidP="00362CBF">
            <w:pPr>
              <w:ind w:right="104"/>
              <w:jc w:val="center"/>
              <w:rPr>
                <w:b/>
                <w:sz w:val="20"/>
              </w:rPr>
            </w:pPr>
            <w:r w:rsidRPr="00811F6E">
              <w:rPr>
                <w:b/>
                <w:sz w:val="20"/>
              </w:rPr>
              <w:t xml:space="preserve">Prašomos skirti lėšos – iki, </w:t>
            </w:r>
            <w:proofErr w:type="spellStart"/>
            <w:r w:rsidRPr="00811F6E">
              <w:rPr>
                <w:b/>
                <w:sz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jc w:val="center"/>
              <w:rPr>
                <w:b/>
                <w:sz w:val="20"/>
              </w:rPr>
            </w:pPr>
            <w:r w:rsidRPr="00811F6E">
              <w:rPr>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ind w:left="-57" w:right="-57"/>
              <w:jc w:val="center"/>
              <w:rPr>
                <w:b/>
                <w:sz w:val="20"/>
              </w:rPr>
            </w:pPr>
            <w:r w:rsidRPr="00811F6E">
              <w:rPr>
                <w:b/>
                <w:sz w:val="20"/>
              </w:rPr>
              <w:t>Pareiškėjo ir partnerio (-</w:t>
            </w:r>
            <w:proofErr w:type="spellStart"/>
            <w:r w:rsidRPr="00811F6E">
              <w:rPr>
                <w:b/>
                <w:sz w:val="20"/>
              </w:rPr>
              <w:t>ių</w:t>
            </w:r>
            <w:proofErr w:type="spellEnd"/>
            <w:r w:rsidRPr="00811F6E">
              <w:rPr>
                <w:b/>
                <w:sz w:val="20"/>
              </w:rPr>
              <w:t xml:space="preserve">) nuosavos lėšos, </w:t>
            </w:r>
            <w:proofErr w:type="spellStart"/>
            <w:r w:rsidRPr="00811F6E">
              <w:rPr>
                <w:b/>
                <w:sz w:val="20"/>
              </w:rPr>
              <w:t>Eur</w:t>
            </w:r>
            <w:proofErr w:type="spellEnd"/>
            <w:r w:rsidRPr="00811F6E">
              <w:rPr>
                <w:b/>
                <w:sz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A732E0" w:rsidRPr="00811F6E" w:rsidRDefault="00A732E0" w:rsidP="00362CBF">
            <w:pPr>
              <w:ind w:left="-57" w:right="-57"/>
              <w:jc w:val="center"/>
              <w:rPr>
                <w:b/>
                <w:sz w:val="20"/>
              </w:rPr>
            </w:pPr>
            <w:r w:rsidRPr="00811F6E">
              <w:rPr>
                <w:b/>
                <w:sz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A732E0" w:rsidRPr="00811F6E" w:rsidRDefault="00A732E0" w:rsidP="00362CBF">
            <w:pPr>
              <w:ind w:left="-57" w:right="-57"/>
              <w:jc w:val="center"/>
              <w:rPr>
                <w:sz w:val="20"/>
              </w:rPr>
            </w:pPr>
          </w:p>
        </w:tc>
        <w:tc>
          <w:tcPr>
            <w:tcW w:w="1488" w:type="dxa"/>
            <w:vMerge/>
            <w:tcBorders>
              <w:left w:val="single" w:sz="4" w:space="0" w:color="auto"/>
              <w:bottom w:val="single" w:sz="4" w:space="0" w:color="auto"/>
              <w:right w:val="single" w:sz="4" w:space="0" w:color="auto"/>
            </w:tcBorders>
            <w:vAlign w:val="center"/>
          </w:tcPr>
          <w:p w:rsidR="00A732E0" w:rsidRPr="00811F6E" w:rsidRDefault="00A732E0" w:rsidP="00362CBF">
            <w:pPr>
              <w:ind w:left="-57" w:right="-57"/>
              <w:jc w:val="center"/>
              <w:rPr>
                <w:sz w:val="20"/>
              </w:rPr>
            </w:pPr>
          </w:p>
        </w:tc>
        <w:tc>
          <w:tcPr>
            <w:tcW w:w="1489" w:type="dxa"/>
            <w:vMerge/>
            <w:tcBorders>
              <w:left w:val="single" w:sz="4" w:space="0" w:color="auto"/>
              <w:bottom w:val="single" w:sz="4" w:space="0" w:color="auto"/>
              <w:right w:val="single" w:sz="4" w:space="0" w:color="auto"/>
            </w:tcBorders>
            <w:vAlign w:val="center"/>
          </w:tcPr>
          <w:p w:rsidR="00A732E0" w:rsidRPr="00811F6E" w:rsidRDefault="00A732E0" w:rsidP="00362CBF">
            <w:pPr>
              <w:ind w:left="-57" w:right="-57"/>
              <w:jc w:val="center"/>
              <w:rPr>
                <w:sz w:val="20"/>
              </w:rPr>
            </w:pPr>
          </w:p>
        </w:tc>
      </w:tr>
      <w:tr w:rsidR="00A732E0" w:rsidRPr="006C122A" w:rsidTr="00362CBF">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732E0" w:rsidRPr="006C122A" w:rsidRDefault="00A732E0" w:rsidP="00362CBF">
            <w:pPr>
              <w:jc w:val="center"/>
              <w:rPr>
                <w:sz w:val="18"/>
                <w:szCs w:val="18"/>
              </w:rPr>
            </w:pPr>
            <w:r w:rsidRPr="006C122A">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732E0" w:rsidRPr="006C122A" w:rsidRDefault="00A732E0" w:rsidP="00362CBF">
            <w:pPr>
              <w:jc w:val="center"/>
              <w:rPr>
                <w:sz w:val="18"/>
                <w:szCs w:val="18"/>
              </w:rPr>
            </w:pPr>
            <w:r w:rsidRPr="006C122A">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732E0" w:rsidRPr="006C122A" w:rsidRDefault="00A732E0" w:rsidP="00362CBF">
            <w:pPr>
              <w:ind w:left="-57" w:right="-57"/>
              <w:jc w:val="center"/>
              <w:rPr>
                <w:sz w:val="18"/>
                <w:szCs w:val="18"/>
              </w:rPr>
            </w:pPr>
            <w:r w:rsidRPr="006C122A">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732E0" w:rsidRPr="006C122A" w:rsidRDefault="00A732E0" w:rsidP="00362CBF">
            <w:pPr>
              <w:ind w:left="-57" w:right="-57"/>
              <w:jc w:val="center"/>
              <w:rPr>
                <w:sz w:val="18"/>
                <w:szCs w:val="18"/>
              </w:rPr>
            </w:pPr>
            <w:r w:rsidRPr="006C122A">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732E0" w:rsidRPr="006C122A" w:rsidRDefault="00A732E0" w:rsidP="00362CBF">
            <w:pPr>
              <w:ind w:left="-57" w:right="-57"/>
              <w:jc w:val="center"/>
              <w:rPr>
                <w:sz w:val="18"/>
                <w:szCs w:val="18"/>
              </w:rPr>
            </w:pPr>
            <w:r w:rsidRPr="006C122A">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732E0" w:rsidRPr="006C122A" w:rsidRDefault="00A732E0" w:rsidP="00362CBF">
            <w:pPr>
              <w:ind w:left="-57" w:right="-57"/>
              <w:jc w:val="center"/>
              <w:rPr>
                <w:sz w:val="18"/>
                <w:szCs w:val="18"/>
              </w:rPr>
            </w:pPr>
            <w:r w:rsidRPr="006C122A">
              <w:rPr>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A732E0" w:rsidRPr="006C122A" w:rsidRDefault="00A732E0" w:rsidP="00362CBF">
            <w:pPr>
              <w:ind w:left="-57" w:right="-57"/>
              <w:jc w:val="center"/>
              <w:rPr>
                <w:sz w:val="18"/>
                <w:szCs w:val="18"/>
              </w:rPr>
            </w:pPr>
            <w:r w:rsidRPr="006C122A">
              <w:rPr>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A732E0" w:rsidRPr="006C122A" w:rsidRDefault="00A732E0" w:rsidP="00362CBF">
            <w:pPr>
              <w:ind w:left="-57" w:right="-57"/>
              <w:jc w:val="center"/>
              <w:rPr>
                <w:sz w:val="18"/>
                <w:szCs w:val="18"/>
              </w:rPr>
            </w:pPr>
            <w:r w:rsidRPr="006C122A">
              <w:rPr>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A732E0" w:rsidRPr="006C122A" w:rsidRDefault="00A732E0" w:rsidP="00362CBF">
            <w:pPr>
              <w:ind w:left="-57" w:right="-57"/>
              <w:jc w:val="center"/>
              <w:rPr>
                <w:sz w:val="18"/>
                <w:szCs w:val="18"/>
              </w:rPr>
            </w:pPr>
            <w:r w:rsidRPr="006C122A">
              <w:rPr>
                <w:sz w:val="18"/>
                <w:szCs w:val="18"/>
              </w:rPr>
              <w:t>9=(8/2)*100</w:t>
            </w:r>
          </w:p>
        </w:tc>
      </w:tr>
      <w:tr w:rsidR="00A732E0" w:rsidRPr="006C122A" w:rsidTr="00362CBF">
        <w:trPr>
          <w:cantSplit/>
          <w:trHeight w:val="23"/>
        </w:trPr>
        <w:tc>
          <w:tcPr>
            <w:tcW w:w="2410" w:type="dxa"/>
            <w:tcBorders>
              <w:top w:val="single" w:sz="6" w:space="0" w:color="auto"/>
              <w:left w:val="single" w:sz="6" w:space="0" w:color="auto"/>
              <w:bottom w:val="single" w:sz="6" w:space="0" w:color="auto"/>
              <w:right w:val="single" w:sz="6" w:space="0" w:color="auto"/>
            </w:tcBorders>
          </w:tcPr>
          <w:p w:rsidR="00A732E0" w:rsidRPr="00811F6E" w:rsidRDefault="00A732E0" w:rsidP="00362CBF">
            <w:pPr>
              <w:rPr>
                <w:sz w:val="20"/>
              </w:rPr>
            </w:pPr>
          </w:p>
        </w:tc>
        <w:tc>
          <w:tcPr>
            <w:tcW w:w="1417" w:type="dxa"/>
            <w:tcBorders>
              <w:top w:val="single" w:sz="6" w:space="0" w:color="auto"/>
              <w:left w:val="single" w:sz="6" w:space="0" w:color="auto"/>
              <w:bottom w:val="single" w:sz="6" w:space="0" w:color="auto"/>
              <w:right w:val="single" w:sz="6" w:space="0" w:color="auto"/>
            </w:tcBorders>
          </w:tcPr>
          <w:p w:rsidR="00A732E0" w:rsidRPr="00811F6E" w:rsidRDefault="00A732E0" w:rsidP="00362CBF">
            <w:pPr>
              <w:rPr>
                <w:sz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A732E0" w:rsidRPr="00811F6E" w:rsidRDefault="00A732E0" w:rsidP="00362CBF">
            <w:pPr>
              <w:rPr>
                <w:sz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A732E0" w:rsidRPr="00811F6E" w:rsidRDefault="00A732E0" w:rsidP="00362CBF">
            <w:pPr>
              <w:rPr>
                <w:sz w:val="20"/>
              </w:rPr>
            </w:pPr>
          </w:p>
        </w:tc>
        <w:tc>
          <w:tcPr>
            <w:tcW w:w="1560" w:type="dxa"/>
            <w:tcBorders>
              <w:top w:val="single" w:sz="6" w:space="0" w:color="auto"/>
              <w:left w:val="single" w:sz="6" w:space="0" w:color="auto"/>
              <w:bottom w:val="single" w:sz="6" w:space="0" w:color="auto"/>
              <w:right w:val="single" w:sz="6" w:space="0" w:color="auto"/>
            </w:tcBorders>
          </w:tcPr>
          <w:p w:rsidR="00A732E0" w:rsidRPr="00811F6E" w:rsidRDefault="00A732E0" w:rsidP="00362CBF">
            <w:pPr>
              <w:rPr>
                <w:sz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A732E0" w:rsidRPr="00811F6E" w:rsidRDefault="00A732E0" w:rsidP="00362CBF">
            <w:pPr>
              <w:rPr>
                <w:sz w:val="20"/>
              </w:rPr>
            </w:pPr>
          </w:p>
        </w:tc>
        <w:tc>
          <w:tcPr>
            <w:tcW w:w="1701" w:type="dxa"/>
            <w:tcBorders>
              <w:top w:val="single" w:sz="6" w:space="0" w:color="auto"/>
              <w:left w:val="single" w:sz="6" w:space="0" w:color="auto"/>
              <w:bottom w:val="single" w:sz="6" w:space="0" w:color="auto"/>
              <w:right w:val="single" w:sz="4" w:space="0" w:color="auto"/>
            </w:tcBorders>
          </w:tcPr>
          <w:p w:rsidR="00A732E0" w:rsidRPr="00811F6E" w:rsidRDefault="00A732E0" w:rsidP="00362CBF">
            <w:pPr>
              <w:rPr>
                <w:sz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A732E0" w:rsidRPr="00811F6E" w:rsidRDefault="00A732E0" w:rsidP="00362CBF">
            <w:pPr>
              <w:rPr>
                <w:sz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A732E0" w:rsidRPr="00811F6E" w:rsidRDefault="00A732E0" w:rsidP="00362CBF">
            <w:pPr>
              <w:rPr>
                <w:sz w:val="20"/>
              </w:rPr>
            </w:pPr>
          </w:p>
        </w:tc>
      </w:tr>
      <w:tr w:rsidR="00A732E0" w:rsidRPr="006C122A" w:rsidTr="00362CBF">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A732E0" w:rsidRPr="006C122A" w:rsidRDefault="00A732E0" w:rsidP="00362CBF">
            <w:pPr>
              <w:jc w:val="center"/>
              <w:rPr>
                <w:i/>
              </w:rPr>
            </w:pPr>
          </w:p>
        </w:tc>
        <w:tc>
          <w:tcPr>
            <w:tcW w:w="1417" w:type="dxa"/>
            <w:tcBorders>
              <w:top w:val="single" w:sz="6" w:space="0" w:color="auto"/>
              <w:left w:val="single" w:sz="6" w:space="0" w:color="auto"/>
              <w:bottom w:val="single" w:sz="6" w:space="0" w:color="auto"/>
              <w:right w:val="single" w:sz="6" w:space="0" w:color="auto"/>
            </w:tcBorders>
            <w:vAlign w:val="center"/>
          </w:tcPr>
          <w:p w:rsidR="00A732E0" w:rsidRPr="006C122A" w:rsidRDefault="00A732E0" w:rsidP="00362CBF">
            <w:pPr>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A732E0" w:rsidRPr="006C122A" w:rsidRDefault="00A732E0" w:rsidP="00362CBF">
            <w:pPr>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A732E0" w:rsidRPr="006C122A" w:rsidRDefault="00A732E0" w:rsidP="00362CBF">
            <w:pPr>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A732E0" w:rsidRPr="006C122A" w:rsidRDefault="00A732E0" w:rsidP="00362CBF">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A732E0" w:rsidRPr="006C122A" w:rsidRDefault="00A732E0" w:rsidP="00362CBF">
            <w:pPr>
              <w:jc w:val="center"/>
            </w:pPr>
          </w:p>
        </w:tc>
        <w:tc>
          <w:tcPr>
            <w:tcW w:w="1701" w:type="dxa"/>
            <w:tcBorders>
              <w:top w:val="single" w:sz="6" w:space="0" w:color="auto"/>
              <w:left w:val="single" w:sz="6" w:space="0" w:color="auto"/>
              <w:bottom w:val="single" w:sz="6" w:space="0" w:color="auto"/>
              <w:right w:val="single" w:sz="4" w:space="0" w:color="auto"/>
            </w:tcBorders>
          </w:tcPr>
          <w:p w:rsidR="00A732E0" w:rsidRPr="006C122A" w:rsidRDefault="00A732E0" w:rsidP="00362CBF">
            <w:pPr>
              <w:jc w:val="center"/>
            </w:pPr>
          </w:p>
        </w:tc>
        <w:tc>
          <w:tcPr>
            <w:tcW w:w="1488" w:type="dxa"/>
            <w:tcBorders>
              <w:top w:val="single" w:sz="4" w:space="0" w:color="auto"/>
              <w:left w:val="single" w:sz="4" w:space="0" w:color="auto"/>
              <w:bottom w:val="single" w:sz="4" w:space="0" w:color="auto"/>
              <w:right w:val="single" w:sz="4" w:space="0" w:color="auto"/>
            </w:tcBorders>
          </w:tcPr>
          <w:p w:rsidR="00A732E0" w:rsidRPr="006C122A" w:rsidRDefault="00A732E0" w:rsidP="00362CBF">
            <w:pPr>
              <w:jc w:val="center"/>
            </w:pPr>
          </w:p>
        </w:tc>
        <w:tc>
          <w:tcPr>
            <w:tcW w:w="1489" w:type="dxa"/>
            <w:tcBorders>
              <w:top w:val="single" w:sz="4" w:space="0" w:color="auto"/>
              <w:left w:val="single" w:sz="4" w:space="0" w:color="auto"/>
              <w:bottom w:val="single" w:sz="4" w:space="0" w:color="auto"/>
              <w:right w:val="single" w:sz="4" w:space="0" w:color="auto"/>
            </w:tcBorders>
          </w:tcPr>
          <w:p w:rsidR="00A732E0" w:rsidRPr="006C122A" w:rsidRDefault="00A732E0" w:rsidP="00362CBF">
            <w:pPr>
              <w:jc w:val="center"/>
            </w:pPr>
          </w:p>
        </w:tc>
      </w:tr>
      <w:tr w:rsidR="00A732E0" w:rsidRPr="006C122A" w:rsidTr="00362CBF">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A732E0" w:rsidRPr="006C122A" w:rsidRDefault="00A732E0" w:rsidP="00362CBF">
            <w:pPr>
              <w:jc w:val="center"/>
              <w:rPr>
                <w:i/>
              </w:rPr>
            </w:pPr>
          </w:p>
        </w:tc>
        <w:tc>
          <w:tcPr>
            <w:tcW w:w="1417" w:type="dxa"/>
            <w:tcBorders>
              <w:top w:val="single" w:sz="6" w:space="0" w:color="auto"/>
              <w:left w:val="single" w:sz="6" w:space="0" w:color="auto"/>
              <w:bottom w:val="single" w:sz="4" w:space="0" w:color="auto"/>
              <w:right w:val="single" w:sz="6" w:space="0" w:color="auto"/>
            </w:tcBorders>
            <w:vAlign w:val="center"/>
          </w:tcPr>
          <w:p w:rsidR="00A732E0" w:rsidRPr="006C122A" w:rsidRDefault="00A732E0" w:rsidP="00362CBF">
            <w:pPr>
              <w:jc w:val="center"/>
            </w:pPr>
          </w:p>
        </w:tc>
        <w:tc>
          <w:tcPr>
            <w:tcW w:w="1559" w:type="dxa"/>
            <w:tcBorders>
              <w:top w:val="single" w:sz="6" w:space="0" w:color="auto"/>
              <w:left w:val="single" w:sz="6" w:space="0" w:color="auto"/>
              <w:bottom w:val="single" w:sz="4" w:space="0" w:color="auto"/>
              <w:right w:val="single" w:sz="6" w:space="0" w:color="auto"/>
            </w:tcBorders>
            <w:vAlign w:val="center"/>
          </w:tcPr>
          <w:p w:rsidR="00A732E0" w:rsidRPr="006C122A" w:rsidRDefault="00A732E0" w:rsidP="00362CBF">
            <w:pPr>
              <w:jc w:val="center"/>
            </w:pPr>
          </w:p>
        </w:tc>
        <w:tc>
          <w:tcPr>
            <w:tcW w:w="1559" w:type="dxa"/>
            <w:tcBorders>
              <w:top w:val="single" w:sz="6" w:space="0" w:color="auto"/>
              <w:left w:val="single" w:sz="6" w:space="0" w:color="auto"/>
              <w:bottom w:val="single" w:sz="4" w:space="0" w:color="auto"/>
              <w:right w:val="single" w:sz="6" w:space="0" w:color="auto"/>
            </w:tcBorders>
            <w:vAlign w:val="center"/>
          </w:tcPr>
          <w:p w:rsidR="00A732E0" w:rsidRPr="006C122A" w:rsidRDefault="00A732E0" w:rsidP="00362CBF">
            <w:pPr>
              <w:jc w:val="center"/>
            </w:pPr>
          </w:p>
        </w:tc>
        <w:tc>
          <w:tcPr>
            <w:tcW w:w="1560" w:type="dxa"/>
            <w:tcBorders>
              <w:top w:val="single" w:sz="6" w:space="0" w:color="auto"/>
              <w:left w:val="single" w:sz="6" w:space="0" w:color="auto"/>
              <w:bottom w:val="single" w:sz="4" w:space="0" w:color="auto"/>
              <w:right w:val="single" w:sz="6" w:space="0" w:color="auto"/>
            </w:tcBorders>
            <w:vAlign w:val="center"/>
          </w:tcPr>
          <w:p w:rsidR="00A732E0" w:rsidRPr="006C122A" w:rsidRDefault="00A732E0" w:rsidP="00362CBF">
            <w:pPr>
              <w:jc w:val="center"/>
            </w:pPr>
          </w:p>
        </w:tc>
        <w:tc>
          <w:tcPr>
            <w:tcW w:w="1701" w:type="dxa"/>
            <w:tcBorders>
              <w:top w:val="single" w:sz="6" w:space="0" w:color="auto"/>
              <w:left w:val="single" w:sz="6" w:space="0" w:color="auto"/>
              <w:bottom w:val="single" w:sz="4" w:space="0" w:color="auto"/>
              <w:right w:val="single" w:sz="6" w:space="0" w:color="auto"/>
            </w:tcBorders>
            <w:vAlign w:val="center"/>
          </w:tcPr>
          <w:p w:rsidR="00A732E0" w:rsidRPr="006C122A" w:rsidRDefault="00A732E0" w:rsidP="00362CBF">
            <w:pPr>
              <w:jc w:val="center"/>
            </w:pPr>
          </w:p>
        </w:tc>
        <w:tc>
          <w:tcPr>
            <w:tcW w:w="1701" w:type="dxa"/>
            <w:tcBorders>
              <w:top w:val="single" w:sz="6" w:space="0" w:color="auto"/>
              <w:left w:val="single" w:sz="6" w:space="0" w:color="auto"/>
              <w:bottom w:val="single" w:sz="4" w:space="0" w:color="auto"/>
              <w:right w:val="single" w:sz="4" w:space="0" w:color="auto"/>
            </w:tcBorders>
          </w:tcPr>
          <w:p w:rsidR="00A732E0" w:rsidRPr="006C122A" w:rsidRDefault="00A732E0" w:rsidP="00362CBF">
            <w:pPr>
              <w:jc w:val="center"/>
            </w:pPr>
          </w:p>
        </w:tc>
        <w:tc>
          <w:tcPr>
            <w:tcW w:w="1488" w:type="dxa"/>
            <w:tcBorders>
              <w:top w:val="single" w:sz="4" w:space="0" w:color="auto"/>
              <w:left w:val="single" w:sz="4" w:space="0" w:color="auto"/>
              <w:bottom w:val="single" w:sz="4" w:space="0" w:color="auto"/>
              <w:right w:val="single" w:sz="4" w:space="0" w:color="auto"/>
            </w:tcBorders>
          </w:tcPr>
          <w:p w:rsidR="00A732E0" w:rsidRPr="006C122A" w:rsidRDefault="00A732E0" w:rsidP="00362CBF">
            <w:pPr>
              <w:jc w:val="center"/>
            </w:pPr>
          </w:p>
        </w:tc>
        <w:tc>
          <w:tcPr>
            <w:tcW w:w="1489" w:type="dxa"/>
            <w:tcBorders>
              <w:top w:val="single" w:sz="4" w:space="0" w:color="auto"/>
              <w:left w:val="single" w:sz="4" w:space="0" w:color="auto"/>
              <w:bottom w:val="single" w:sz="4" w:space="0" w:color="auto"/>
              <w:right w:val="single" w:sz="4" w:space="0" w:color="auto"/>
            </w:tcBorders>
          </w:tcPr>
          <w:p w:rsidR="00A732E0" w:rsidRPr="006C122A" w:rsidRDefault="00A732E0" w:rsidP="00362CBF">
            <w:pPr>
              <w:jc w:val="center"/>
            </w:pPr>
          </w:p>
        </w:tc>
      </w:tr>
    </w:tbl>
    <w:p w:rsidR="00A732E0" w:rsidRPr="006C122A" w:rsidRDefault="00A732E0" w:rsidP="00A732E0">
      <w:pPr>
        <w:ind w:left="426"/>
      </w:pPr>
      <w:r w:rsidRPr="006C122A">
        <w:rPr>
          <w:i/>
        </w:rPr>
        <w:t xml:space="preserve">(Pildoma projekto tinkamumo finansuoti vertinimo </w:t>
      </w:r>
      <w:proofErr w:type="gramStart"/>
      <w:r w:rsidRPr="006C122A">
        <w:rPr>
          <w:i/>
        </w:rPr>
        <w:t>metu. )</w:t>
      </w:r>
      <w:proofErr w:type="gramEnd"/>
    </w:p>
    <w:p w:rsidR="00A732E0" w:rsidRPr="00811F6E" w:rsidRDefault="00A732E0" w:rsidP="00A732E0">
      <w:pPr>
        <w:ind w:left="426"/>
        <w:rPr>
          <w:b/>
        </w:rPr>
      </w:pPr>
      <w:r w:rsidRPr="00811F6E">
        <w:rPr>
          <w:b/>
        </w:rPr>
        <w:t>Pastabos:</w:t>
      </w:r>
    </w:p>
    <w:tbl>
      <w:tblPr>
        <w:tblStyle w:val="Lentelstinklelis"/>
        <w:tblW w:w="0" w:type="auto"/>
        <w:tblInd w:w="534" w:type="dxa"/>
        <w:tblLook w:val="04A0" w:firstRow="1" w:lastRow="0" w:firstColumn="1" w:lastColumn="0" w:noHBand="0" w:noVBand="1"/>
      </w:tblPr>
      <w:tblGrid>
        <w:gridCol w:w="15080"/>
      </w:tblGrid>
      <w:tr w:rsidR="00A732E0" w:rsidRPr="006C122A" w:rsidTr="00362CBF">
        <w:tc>
          <w:tcPr>
            <w:tcW w:w="15080" w:type="dxa"/>
          </w:tcPr>
          <w:p w:rsidR="00A732E0" w:rsidRPr="001901AE" w:rsidRDefault="00A732E0" w:rsidP="00362CBF">
            <w:pPr>
              <w:rPr>
                <w:rFonts w:ascii="Times New Roman" w:hAnsi="Times New Roman" w:cs="Times New Roman"/>
                <w:i/>
              </w:rPr>
            </w:pPr>
            <w:r w:rsidRPr="006C122A">
              <w:rPr>
                <w:rFonts w:ascii="Times New Roman" w:hAnsi="Times New Roman" w:cs="Times New Roman"/>
                <w:i/>
              </w:rPr>
              <w:t xml:space="preserve">(Šiame laukelyje pagal poreikį gali būti įrašomos papildomos sąlygos, kurias ĮI, atsižvelgdama į projekto rizikingumą, siūlo įtraukti į projekto sutartį.) </w:t>
            </w:r>
          </w:p>
          <w:p w:rsidR="00A732E0" w:rsidRPr="006C122A" w:rsidRDefault="00A732E0" w:rsidP="00362CBF">
            <w:pPr>
              <w:rPr>
                <w:rFonts w:ascii="Times New Roman" w:hAnsi="Times New Roman" w:cs="Times New Roman"/>
                <w:i/>
              </w:rPr>
            </w:pPr>
          </w:p>
        </w:tc>
      </w:tr>
    </w:tbl>
    <w:p w:rsidR="00A732E0" w:rsidRPr="006C122A" w:rsidRDefault="00A732E0" w:rsidP="00A732E0"/>
    <w:p w:rsidR="00A732E0" w:rsidRPr="006C122A" w:rsidRDefault="00A732E0" w:rsidP="00A732E0">
      <w:pPr>
        <w:tabs>
          <w:tab w:val="left" w:pos="9639"/>
        </w:tabs>
        <w:ind w:left="426"/>
        <w:jc w:val="both"/>
      </w:pPr>
      <w:r w:rsidRPr="006C122A">
        <w:t>____________________________________</w:t>
      </w:r>
      <w:proofErr w:type="gramStart"/>
      <w:r w:rsidRPr="006C122A">
        <w:t xml:space="preserve">                                     </w:t>
      </w:r>
      <w:proofErr w:type="gramEnd"/>
      <w:r w:rsidRPr="006C122A">
        <w:t>______________________</w:t>
      </w:r>
      <w:r w:rsidRPr="006C122A">
        <w:tab/>
        <w:t xml:space="preserve">  ___________________________</w:t>
      </w:r>
    </w:p>
    <w:p w:rsidR="00A732E0" w:rsidRPr="006C122A" w:rsidRDefault="00A732E0" w:rsidP="00A732E0">
      <w:pPr>
        <w:tabs>
          <w:tab w:val="center" w:pos="10800"/>
        </w:tabs>
        <w:ind w:left="426"/>
        <w:jc w:val="both"/>
      </w:pPr>
      <w:r w:rsidRPr="006C122A">
        <w:t xml:space="preserve">(paraiškos vertinimą atlikusios institucijos atsakingo </w:t>
      </w:r>
    </w:p>
    <w:p w:rsidR="00A732E0" w:rsidRPr="006C122A" w:rsidRDefault="00A732E0" w:rsidP="00A732E0">
      <w:pPr>
        <w:tabs>
          <w:tab w:val="center" w:pos="10800"/>
        </w:tabs>
        <w:ind w:left="426"/>
        <w:jc w:val="both"/>
      </w:pPr>
      <w:r w:rsidRPr="006C122A">
        <w:t>asmens pareigų pavadinimas)</w:t>
      </w:r>
      <w:proofErr w:type="gramStart"/>
      <w:r w:rsidRPr="006C122A">
        <w:t xml:space="preserve">                                                                              </w:t>
      </w:r>
      <w:proofErr w:type="gramEnd"/>
      <w:r w:rsidRPr="006C122A">
        <w:t xml:space="preserve">(data) </w:t>
      </w:r>
      <w:r w:rsidRPr="006C122A">
        <w:tab/>
        <w:t xml:space="preserve">        (vardas ir pavardė, parašas</w:t>
      </w:r>
      <w:r w:rsidRPr="006C122A">
        <w:rPr>
          <w:lang w:val="en-US"/>
        </w:rPr>
        <w:t>*</w:t>
      </w:r>
      <w:r w:rsidRPr="006C122A">
        <w:t>)</w:t>
      </w:r>
    </w:p>
    <w:p w:rsidR="00A732E0" w:rsidRPr="006C122A" w:rsidRDefault="00A732E0" w:rsidP="00A732E0">
      <w:pPr>
        <w:ind w:left="426"/>
        <w:rPr>
          <w:i/>
        </w:rPr>
      </w:pPr>
    </w:p>
    <w:p w:rsidR="00A732E0" w:rsidRPr="004A21B7" w:rsidRDefault="00A732E0" w:rsidP="00A732E0">
      <w:pPr>
        <w:ind w:left="426"/>
        <w:rPr>
          <w:i/>
          <w:sz w:val="20"/>
        </w:rPr>
      </w:pPr>
      <w:r w:rsidRPr="006C122A">
        <w:rPr>
          <w:i/>
          <w:sz w:val="20"/>
        </w:rPr>
        <w:t>* Jei pildoma popierinė versija</w:t>
      </w:r>
    </w:p>
    <w:p w:rsidR="007E4D29" w:rsidRDefault="007E4D29" w:rsidP="00E640BF">
      <w:pPr>
        <w:tabs>
          <w:tab w:val="center" w:pos="4819"/>
          <w:tab w:val="right" w:pos="9638"/>
        </w:tabs>
      </w:pPr>
    </w:p>
    <w:sectPr w:rsidR="007E4D29" w:rsidSect="0098411E">
      <w:pgSz w:w="16838" w:h="11906" w:orient="landscape"/>
      <w:pgMar w:top="720" w:right="720" w:bottom="720" w:left="720"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DC" w:rsidRDefault="000A4EDC">
      <w:r>
        <w:separator/>
      </w:r>
    </w:p>
  </w:endnote>
  <w:endnote w:type="continuationSeparator" w:id="0">
    <w:p w:rsidR="000A4EDC" w:rsidRDefault="000A4EDC">
      <w:r>
        <w:continuationSeparator/>
      </w:r>
    </w:p>
  </w:endnote>
  <w:endnote w:type="continuationNotice" w:id="1">
    <w:p w:rsidR="000A4EDC" w:rsidRDefault="000A4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DC" w:rsidRDefault="000A4EDC">
      <w:r>
        <w:rPr>
          <w:color w:val="000000"/>
        </w:rPr>
        <w:separator/>
      </w:r>
    </w:p>
  </w:footnote>
  <w:footnote w:type="continuationSeparator" w:id="0">
    <w:p w:rsidR="000A4EDC" w:rsidRDefault="000A4EDC">
      <w:r>
        <w:continuationSeparator/>
      </w:r>
    </w:p>
  </w:footnote>
  <w:footnote w:type="continuationNotice" w:id="1">
    <w:p w:rsidR="000A4EDC" w:rsidRDefault="000A4EDC"/>
  </w:footnote>
  <w:footnote w:id="2">
    <w:p w:rsidR="0098411E" w:rsidRPr="001A34A1" w:rsidRDefault="0098411E" w:rsidP="00A732E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922678"/>
      <w:docPartObj>
        <w:docPartGallery w:val="Page Numbers (Top of Page)"/>
        <w:docPartUnique/>
      </w:docPartObj>
    </w:sdtPr>
    <w:sdtContent>
      <w:p w:rsidR="0098411E" w:rsidRDefault="0098411E">
        <w:pPr>
          <w:pStyle w:val="Antrats"/>
          <w:jc w:val="center"/>
        </w:pPr>
        <w:r>
          <w:fldChar w:fldCharType="begin"/>
        </w:r>
        <w:r>
          <w:instrText>PAGE   \* MERGEFORMAT</w:instrText>
        </w:r>
        <w:r>
          <w:fldChar w:fldCharType="separate"/>
        </w:r>
        <w:r w:rsidR="0068723A">
          <w:rPr>
            <w:noProof/>
          </w:rPr>
          <w:t>2</w:t>
        </w:r>
        <w:r>
          <w:fldChar w:fldCharType="end"/>
        </w:r>
      </w:p>
    </w:sdtContent>
  </w:sdt>
  <w:p w:rsidR="0098411E" w:rsidRDefault="0098411E">
    <w:pPr>
      <w:tabs>
        <w:tab w:val="center" w:pos="4153"/>
        <w:tab w:val="right" w:pos="8306"/>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9BD"/>
    <w:multiLevelType w:val="hybridMultilevel"/>
    <w:tmpl w:val="E0E0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441E7"/>
    <w:multiLevelType w:val="multilevel"/>
    <w:tmpl w:val="3F38CA5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19EE0482"/>
    <w:multiLevelType w:val="multilevel"/>
    <w:tmpl w:val="418E56D8"/>
    <w:lvl w:ilvl="0">
      <w:start w:val="1"/>
      <w:numFmt w:val="decimal"/>
      <w:lvlText w:val="%1."/>
      <w:lvlJc w:val="left"/>
      <w:pPr>
        <w:ind w:left="810"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4">
    <w:nsid w:val="23827BFC"/>
    <w:multiLevelType w:val="multilevel"/>
    <w:tmpl w:val="129AF794"/>
    <w:lvl w:ilvl="0">
      <w:start w:val="1"/>
      <w:numFmt w:val="decimal"/>
      <w:lvlText w:val="%1)"/>
      <w:lvlJc w:val="left"/>
      <w:pPr>
        <w:ind w:left="567" w:hanging="495"/>
      </w:pPr>
      <w:rPr>
        <w:rFonts w:hint="default"/>
      </w:rPr>
    </w:lvl>
    <w:lvl w:ilvl="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5">
    <w:nsid w:val="33CE34EF"/>
    <w:multiLevelType w:val="hybridMultilevel"/>
    <w:tmpl w:val="0AE69F80"/>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8E7EBF"/>
    <w:multiLevelType w:val="hybridMultilevel"/>
    <w:tmpl w:val="129AF794"/>
    <w:lvl w:ilvl="0" w:tplc="80BC3A0A">
      <w:start w:val="1"/>
      <w:numFmt w:val="decimal"/>
      <w:lvlText w:val="%1)"/>
      <w:lvlJc w:val="left"/>
      <w:pPr>
        <w:ind w:left="567" w:hanging="49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nsid w:val="55530C02"/>
    <w:multiLevelType w:val="hybridMultilevel"/>
    <w:tmpl w:val="BA04A0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15398"/>
    <w:multiLevelType w:val="multilevel"/>
    <w:tmpl w:val="418E56D8"/>
    <w:lvl w:ilvl="0">
      <w:start w:val="1"/>
      <w:numFmt w:val="decimal"/>
      <w:lvlText w:val="%1."/>
      <w:lvlJc w:val="left"/>
      <w:pPr>
        <w:ind w:left="810"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9">
    <w:nsid w:val="5A5B1A88"/>
    <w:multiLevelType w:val="hybridMultilevel"/>
    <w:tmpl w:val="F738CF2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5BA9372E"/>
    <w:multiLevelType w:val="hybridMultilevel"/>
    <w:tmpl w:val="E5F48090"/>
    <w:lvl w:ilvl="0" w:tplc="6AE416B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5E732DF1"/>
    <w:multiLevelType w:val="multilevel"/>
    <w:tmpl w:val="4DDA0C22"/>
    <w:lvl w:ilvl="0">
      <w:start w:val="1"/>
      <w:numFmt w:val="decimal"/>
      <w:lvlText w:val="%1."/>
      <w:lvlJc w:val="left"/>
      <w:pPr>
        <w:ind w:left="928"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12">
    <w:nsid w:val="63404AB7"/>
    <w:multiLevelType w:val="multilevel"/>
    <w:tmpl w:val="418E56D8"/>
    <w:lvl w:ilvl="0">
      <w:start w:val="1"/>
      <w:numFmt w:val="decimal"/>
      <w:lvlText w:val="%1."/>
      <w:lvlJc w:val="left"/>
      <w:pPr>
        <w:ind w:left="810"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13">
    <w:nsid w:val="74B22141"/>
    <w:multiLevelType w:val="hybridMultilevel"/>
    <w:tmpl w:val="071281AA"/>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FD46E0"/>
    <w:multiLevelType w:val="hybridMultilevel"/>
    <w:tmpl w:val="2DDCC6C0"/>
    <w:lvl w:ilvl="0" w:tplc="D924CB8C">
      <w:start w:val="10"/>
      <w:numFmt w:val="bullet"/>
      <w:lvlText w:val=""/>
      <w:lvlJc w:val="left"/>
      <w:pPr>
        <w:ind w:left="786" w:hanging="360"/>
      </w:pPr>
      <w:rPr>
        <w:rFonts w:ascii="Symbol" w:eastAsia="Calibri" w:hAnsi="Symbol" w:cs="Times New Roman" w:hint="default"/>
        <w:sz w:val="2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78505BDF"/>
    <w:multiLevelType w:val="multilevel"/>
    <w:tmpl w:val="129AF794"/>
    <w:lvl w:ilvl="0">
      <w:start w:val="1"/>
      <w:numFmt w:val="decimal"/>
      <w:lvlText w:val="%1)"/>
      <w:lvlJc w:val="left"/>
      <w:pPr>
        <w:ind w:left="567" w:hanging="495"/>
      </w:pPr>
      <w:rPr>
        <w:rFonts w:hint="default"/>
      </w:rPr>
    </w:lvl>
    <w:lvl w:ilvl="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num w:numId="1">
    <w:abstractNumId w:val="9"/>
  </w:num>
  <w:num w:numId="2">
    <w:abstractNumId w:val="11"/>
  </w:num>
  <w:num w:numId="3">
    <w:abstractNumId w:val="1"/>
  </w:num>
  <w:num w:numId="4">
    <w:abstractNumId w:val="14"/>
  </w:num>
  <w:num w:numId="5">
    <w:abstractNumId w:val="7"/>
  </w:num>
  <w:num w:numId="6">
    <w:abstractNumId w:val="12"/>
  </w:num>
  <w:num w:numId="7">
    <w:abstractNumId w:val="8"/>
  </w:num>
  <w:num w:numId="8">
    <w:abstractNumId w:val="5"/>
  </w:num>
  <w:num w:numId="9">
    <w:abstractNumId w:val="6"/>
  </w:num>
  <w:num w:numId="10">
    <w:abstractNumId w:val="15"/>
  </w:num>
  <w:num w:numId="11">
    <w:abstractNumId w:val="4"/>
  </w:num>
  <w:num w:numId="12">
    <w:abstractNumId w:val="13"/>
  </w:num>
  <w:num w:numId="13">
    <w:abstractNumId w:val="0"/>
  </w:num>
  <w:num w:numId="14">
    <w:abstractNumId w:val="3"/>
  </w:num>
  <w:num w:numId="15">
    <w:abstractNumId w:val="10"/>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inga Žemaitienė">
    <w15:presenceInfo w15:providerId="AD" w15:userId="S-1-5-21-435918606-2984255037-1919720017-2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29"/>
    <w:rsid w:val="00005FC1"/>
    <w:rsid w:val="00015984"/>
    <w:rsid w:val="0003570F"/>
    <w:rsid w:val="00047072"/>
    <w:rsid w:val="00091D21"/>
    <w:rsid w:val="000A2802"/>
    <w:rsid w:val="000A4EDC"/>
    <w:rsid w:val="000A5AB6"/>
    <w:rsid w:val="000D1297"/>
    <w:rsid w:val="000D3F09"/>
    <w:rsid w:val="0011232F"/>
    <w:rsid w:val="00124452"/>
    <w:rsid w:val="00132512"/>
    <w:rsid w:val="0013746E"/>
    <w:rsid w:val="00140AFE"/>
    <w:rsid w:val="001570C9"/>
    <w:rsid w:val="00161C3B"/>
    <w:rsid w:val="0017132B"/>
    <w:rsid w:val="00192315"/>
    <w:rsid w:val="001C36D2"/>
    <w:rsid w:val="001F41FD"/>
    <w:rsid w:val="00213CCA"/>
    <w:rsid w:val="002446F9"/>
    <w:rsid w:val="0025485B"/>
    <w:rsid w:val="00257236"/>
    <w:rsid w:val="00261C69"/>
    <w:rsid w:val="00270709"/>
    <w:rsid w:val="0029182A"/>
    <w:rsid w:val="00295C4C"/>
    <w:rsid w:val="002A0D08"/>
    <w:rsid w:val="002D0252"/>
    <w:rsid w:val="002D0CC5"/>
    <w:rsid w:val="002D3A90"/>
    <w:rsid w:val="002D7E93"/>
    <w:rsid w:val="002F27B7"/>
    <w:rsid w:val="0031435E"/>
    <w:rsid w:val="00332485"/>
    <w:rsid w:val="00333254"/>
    <w:rsid w:val="00335493"/>
    <w:rsid w:val="00337232"/>
    <w:rsid w:val="00345CE5"/>
    <w:rsid w:val="003549CE"/>
    <w:rsid w:val="00362CBF"/>
    <w:rsid w:val="00370381"/>
    <w:rsid w:val="00393192"/>
    <w:rsid w:val="00394209"/>
    <w:rsid w:val="003A4D43"/>
    <w:rsid w:val="003F01EF"/>
    <w:rsid w:val="003F6669"/>
    <w:rsid w:val="00403734"/>
    <w:rsid w:val="00406B40"/>
    <w:rsid w:val="00416F07"/>
    <w:rsid w:val="004217F5"/>
    <w:rsid w:val="00431B70"/>
    <w:rsid w:val="00445CF6"/>
    <w:rsid w:val="00465088"/>
    <w:rsid w:val="004722CD"/>
    <w:rsid w:val="004A6D5A"/>
    <w:rsid w:val="004C5DF6"/>
    <w:rsid w:val="004C7506"/>
    <w:rsid w:val="004F5FEC"/>
    <w:rsid w:val="00512B4B"/>
    <w:rsid w:val="00513EA2"/>
    <w:rsid w:val="00520F4B"/>
    <w:rsid w:val="00527B38"/>
    <w:rsid w:val="00576E5D"/>
    <w:rsid w:val="0058163F"/>
    <w:rsid w:val="00592EFA"/>
    <w:rsid w:val="005D416A"/>
    <w:rsid w:val="005E3387"/>
    <w:rsid w:val="005F3D2C"/>
    <w:rsid w:val="006323B7"/>
    <w:rsid w:val="00654F0A"/>
    <w:rsid w:val="00671A5F"/>
    <w:rsid w:val="0068723A"/>
    <w:rsid w:val="006A0BAB"/>
    <w:rsid w:val="00726357"/>
    <w:rsid w:val="00736955"/>
    <w:rsid w:val="00753C8E"/>
    <w:rsid w:val="00763289"/>
    <w:rsid w:val="00764635"/>
    <w:rsid w:val="007707AB"/>
    <w:rsid w:val="007E4D29"/>
    <w:rsid w:val="00816774"/>
    <w:rsid w:val="008354C7"/>
    <w:rsid w:val="00846629"/>
    <w:rsid w:val="00855E4A"/>
    <w:rsid w:val="00862E18"/>
    <w:rsid w:val="00886587"/>
    <w:rsid w:val="00893547"/>
    <w:rsid w:val="008B50D6"/>
    <w:rsid w:val="008F5E7C"/>
    <w:rsid w:val="0091719E"/>
    <w:rsid w:val="0094117E"/>
    <w:rsid w:val="00971B1A"/>
    <w:rsid w:val="009725BA"/>
    <w:rsid w:val="00972636"/>
    <w:rsid w:val="0098411E"/>
    <w:rsid w:val="0098736C"/>
    <w:rsid w:val="009920DF"/>
    <w:rsid w:val="009A0131"/>
    <w:rsid w:val="009B0FB0"/>
    <w:rsid w:val="009B3B1D"/>
    <w:rsid w:val="009B7702"/>
    <w:rsid w:val="009B7F85"/>
    <w:rsid w:val="009D5BC7"/>
    <w:rsid w:val="009E7D21"/>
    <w:rsid w:val="00A06EF0"/>
    <w:rsid w:val="00A10EA8"/>
    <w:rsid w:val="00A21D88"/>
    <w:rsid w:val="00A22E6C"/>
    <w:rsid w:val="00A24284"/>
    <w:rsid w:val="00A53D96"/>
    <w:rsid w:val="00A565A7"/>
    <w:rsid w:val="00A66C25"/>
    <w:rsid w:val="00A715D0"/>
    <w:rsid w:val="00A732E0"/>
    <w:rsid w:val="00A76D99"/>
    <w:rsid w:val="00A82801"/>
    <w:rsid w:val="00AA51F3"/>
    <w:rsid w:val="00AD0E0E"/>
    <w:rsid w:val="00AF202A"/>
    <w:rsid w:val="00AF53D5"/>
    <w:rsid w:val="00AF7B23"/>
    <w:rsid w:val="00B014C1"/>
    <w:rsid w:val="00B21B48"/>
    <w:rsid w:val="00B33D49"/>
    <w:rsid w:val="00B527B0"/>
    <w:rsid w:val="00B93B5C"/>
    <w:rsid w:val="00BD012A"/>
    <w:rsid w:val="00BD25B4"/>
    <w:rsid w:val="00BF1689"/>
    <w:rsid w:val="00C34BD7"/>
    <w:rsid w:val="00C4166F"/>
    <w:rsid w:val="00C867F7"/>
    <w:rsid w:val="00C87905"/>
    <w:rsid w:val="00C93947"/>
    <w:rsid w:val="00CB4D56"/>
    <w:rsid w:val="00CB50DB"/>
    <w:rsid w:val="00CC665B"/>
    <w:rsid w:val="00CF2DDD"/>
    <w:rsid w:val="00D34FDC"/>
    <w:rsid w:val="00D5084F"/>
    <w:rsid w:val="00D64537"/>
    <w:rsid w:val="00D678C6"/>
    <w:rsid w:val="00D84950"/>
    <w:rsid w:val="00D979C5"/>
    <w:rsid w:val="00DA0F87"/>
    <w:rsid w:val="00DB093D"/>
    <w:rsid w:val="00DC07B1"/>
    <w:rsid w:val="00DC3619"/>
    <w:rsid w:val="00DC4612"/>
    <w:rsid w:val="00DF2E9D"/>
    <w:rsid w:val="00E11D91"/>
    <w:rsid w:val="00E25832"/>
    <w:rsid w:val="00E36AB6"/>
    <w:rsid w:val="00E47424"/>
    <w:rsid w:val="00E525FD"/>
    <w:rsid w:val="00E640BF"/>
    <w:rsid w:val="00E7363C"/>
    <w:rsid w:val="00E75CDA"/>
    <w:rsid w:val="00E92F1C"/>
    <w:rsid w:val="00E95DFA"/>
    <w:rsid w:val="00EA11C8"/>
    <w:rsid w:val="00EC37C7"/>
    <w:rsid w:val="00EE4829"/>
    <w:rsid w:val="00EE68FE"/>
    <w:rsid w:val="00F01DD9"/>
    <w:rsid w:val="00F1398C"/>
    <w:rsid w:val="00F20440"/>
    <w:rsid w:val="00F323E4"/>
    <w:rsid w:val="00F326FD"/>
    <w:rsid w:val="00FD7A5F"/>
    <w:rsid w:val="00FF1AF3"/>
    <w:rsid w:val="00FF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style>
  <w:style w:type="character" w:styleId="Puslapioinaosnuoroda">
    <w:name w:val="foot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sid w:val="00261C69"/>
    <w:rPr>
      <w:color w:val="0563C1" w:themeColor="hyperlink"/>
      <w:u w:val="single"/>
    </w:rPr>
  </w:style>
  <w:style w:type="paragraph" w:styleId="Sraopastraipa">
    <w:name w:val="List Paragraph"/>
    <w:basedOn w:val="prastasis"/>
    <w:uiPriority w:val="34"/>
    <w:qFormat/>
    <w:rsid w:val="00261C69"/>
    <w:pPr>
      <w:ind w:left="720"/>
      <w:contextualSpacing/>
    </w:pPr>
  </w:style>
  <w:style w:type="character" w:styleId="Komentaronuoroda">
    <w:name w:val="annotation reference"/>
    <w:semiHidden/>
    <w:rsid w:val="0013746E"/>
    <w:rPr>
      <w:rFonts w:cs="Times New Roman"/>
      <w:sz w:val="16"/>
    </w:rPr>
  </w:style>
  <w:style w:type="paragraph" w:styleId="Komentarotekstas">
    <w:name w:val="annotation text"/>
    <w:basedOn w:val="prastasis"/>
    <w:link w:val="KomentarotekstasDiagrama"/>
    <w:rsid w:val="0013746E"/>
    <w:pPr>
      <w:suppressAutoHyphens w:val="0"/>
      <w:autoSpaceDN/>
      <w:ind w:firstLine="720"/>
      <w:jc w:val="both"/>
      <w:textAlignment w:val="auto"/>
    </w:pPr>
    <w:rPr>
      <w:sz w:val="20"/>
      <w:lang w:eastAsia="lt-LT"/>
    </w:rPr>
  </w:style>
  <w:style w:type="character" w:customStyle="1" w:styleId="KomentarotekstasDiagrama">
    <w:name w:val="Komentaro tekstas Diagrama"/>
    <w:basedOn w:val="Numatytasispastraiposriftas"/>
    <w:link w:val="Komentarotekstas"/>
    <w:rsid w:val="0013746E"/>
    <w:rPr>
      <w:sz w:val="20"/>
      <w:lang w:eastAsia="lt-LT"/>
    </w:rPr>
  </w:style>
  <w:style w:type="paragraph" w:styleId="Komentarotema">
    <w:name w:val="annotation subject"/>
    <w:basedOn w:val="Komentarotekstas"/>
    <w:next w:val="Komentarotekstas"/>
    <w:link w:val="KomentarotemaDiagrama"/>
    <w:uiPriority w:val="99"/>
    <w:semiHidden/>
    <w:unhideWhenUsed/>
    <w:rsid w:val="009A0131"/>
    <w:pPr>
      <w:suppressAutoHyphens/>
      <w:autoSpaceDN w:val="0"/>
      <w:ind w:firstLine="0"/>
      <w:jc w:val="left"/>
      <w:textAlignment w:val="baseline"/>
    </w:pPr>
    <w:rPr>
      <w:b/>
      <w:bCs/>
      <w:lang w:eastAsia="en-US"/>
    </w:rPr>
  </w:style>
  <w:style w:type="character" w:customStyle="1" w:styleId="KomentarotemaDiagrama">
    <w:name w:val="Komentaro tema Diagrama"/>
    <w:basedOn w:val="KomentarotekstasDiagrama"/>
    <w:link w:val="Komentarotema"/>
    <w:uiPriority w:val="99"/>
    <w:semiHidden/>
    <w:rsid w:val="009A0131"/>
    <w:rPr>
      <w:b/>
      <w:bCs/>
      <w:sz w:val="20"/>
      <w:lang w:eastAsia="lt-LT"/>
    </w:rPr>
  </w:style>
  <w:style w:type="table" w:styleId="Lentelstinklelis">
    <w:name w:val="Table Grid"/>
    <w:basedOn w:val="prastojilentel"/>
    <w:uiPriority w:val="59"/>
    <w:rsid w:val="00FF1AF3"/>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F1AF3"/>
    <w:pPr>
      <w:suppressAutoHyphens w:val="0"/>
      <w:autoSpaceDN/>
      <w:textAlignment w:val="auto"/>
    </w:pPr>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FF1AF3"/>
    <w:rPr>
      <w:rFonts w:asciiTheme="minorHAnsi" w:eastAsiaTheme="minorHAnsi" w:hAnsiTheme="minorHAnsi" w:cstheme="minorBidi"/>
      <w:sz w:val="20"/>
    </w:rPr>
  </w:style>
  <w:style w:type="character" w:customStyle="1" w:styleId="AntratsDiagrama">
    <w:name w:val="Antraštės Diagrama"/>
    <w:basedOn w:val="Numatytasispastraiposriftas"/>
    <w:link w:val="Antrats"/>
    <w:uiPriority w:val="99"/>
    <w:rsid w:val="00FF1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style>
  <w:style w:type="character" w:styleId="Puslapioinaosnuoroda">
    <w:name w:val="foot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sid w:val="00261C69"/>
    <w:rPr>
      <w:color w:val="0563C1" w:themeColor="hyperlink"/>
      <w:u w:val="single"/>
    </w:rPr>
  </w:style>
  <w:style w:type="paragraph" w:styleId="Sraopastraipa">
    <w:name w:val="List Paragraph"/>
    <w:basedOn w:val="prastasis"/>
    <w:uiPriority w:val="34"/>
    <w:qFormat/>
    <w:rsid w:val="00261C69"/>
    <w:pPr>
      <w:ind w:left="720"/>
      <w:contextualSpacing/>
    </w:pPr>
  </w:style>
  <w:style w:type="character" w:styleId="Komentaronuoroda">
    <w:name w:val="annotation reference"/>
    <w:semiHidden/>
    <w:rsid w:val="0013746E"/>
    <w:rPr>
      <w:rFonts w:cs="Times New Roman"/>
      <w:sz w:val="16"/>
    </w:rPr>
  </w:style>
  <w:style w:type="paragraph" w:styleId="Komentarotekstas">
    <w:name w:val="annotation text"/>
    <w:basedOn w:val="prastasis"/>
    <w:link w:val="KomentarotekstasDiagrama"/>
    <w:rsid w:val="0013746E"/>
    <w:pPr>
      <w:suppressAutoHyphens w:val="0"/>
      <w:autoSpaceDN/>
      <w:ind w:firstLine="720"/>
      <w:jc w:val="both"/>
      <w:textAlignment w:val="auto"/>
    </w:pPr>
    <w:rPr>
      <w:sz w:val="20"/>
      <w:lang w:eastAsia="lt-LT"/>
    </w:rPr>
  </w:style>
  <w:style w:type="character" w:customStyle="1" w:styleId="KomentarotekstasDiagrama">
    <w:name w:val="Komentaro tekstas Diagrama"/>
    <w:basedOn w:val="Numatytasispastraiposriftas"/>
    <w:link w:val="Komentarotekstas"/>
    <w:rsid w:val="0013746E"/>
    <w:rPr>
      <w:sz w:val="20"/>
      <w:lang w:eastAsia="lt-LT"/>
    </w:rPr>
  </w:style>
  <w:style w:type="paragraph" w:styleId="Komentarotema">
    <w:name w:val="annotation subject"/>
    <w:basedOn w:val="Komentarotekstas"/>
    <w:next w:val="Komentarotekstas"/>
    <w:link w:val="KomentarotemaDiagrama"/>
    <w:uiPriority w:val="99"/>
    <w:semiHidden/>
    <w:unhideWhenUsed/>
    <w:rsid w:val="009A0131"/>
    <w:pPr>
      <w:suppressAutoHyphens/>
      <w:autoSpaceDN w:val="0"/>
      <w:ind w:firstLine="0"/>
      <w:jc w:val="left"/>
      <w:textAlignment w:val="baseline"/>
    </w:pPr>
    <w:rPr>
      <w:b/>
      <w:bCs/>
      <w:lang w:eastAsia="en-US"/>
    </w:rPr>
  </w:style>
  <w:style w:type="character" w:customStyle="1" w:styleId="KomentarotemaDiagrama">
    <w:name w:val="Komentaro tema Diagrama"/>
    <w:basedOn w:val="KomentarotekstasDiagrama"/>
    <w:link w:val="Komentarotema"/>
    <w:uiPriority w:val="99"/>
    <w:semiHidden/>
    <w:rsid w:val="009A0131"/>
    <w:rPr>
      <w:b/>
      <w:bCs/>
      <w:sz w:val="20"/>
      <w:lang w:eastAsia="lt-LT"/>
    </w:rPr>
  </w:style>
  <w:style w:type="table" w:styleId="Lentelstinklelis">
    <w:name w:val="Table Grid"/>
    <w:basedOn w:val="prastojilentel"/>
    <w:uiPriority w:val="59"/>
    <w:rsid w:val="00FF1AF3"/>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F1AF3"/>
    <w:pPr>
      <w:suppressAutoHyphens w:val="0"/>
      <w:autoSpaceDN/>
      <w:textAlignment w:val="auto"/>
    </w:pPr>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FF1AF3"/>
    <w:rPr>
      <w:rFonts w:asciiTheme="minorHAnsi" w:eastAsiaTheme="minorHAnsi" w:hAnsiTheme="minorHAnsi" w:cstheme="minorBidi"/>
      <w:sz w:val="20"/>
    </w:rPr>
  </w:style>
  <w:style w:type="character" w:customStyle="1" w:styleId="AntratsDiagrama">
    <w:name w:val="Antraštės Diagrama"/>
    <w:basedOn w:val="Numatytasispastraiposriftas"/>
    <w:link w:val="Antrats"/>
    <w:uiPriority w:val="99"/>
    <w:rsid w:val="00FF1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34062">
      <w:bodyDiv w:val="1"/>
      <w:marLeft w:val="0"/>
      <w:marRight w:val="0"/>
      <w:marTop w:val="0"/>
      <w:marBottom w:val="0"/>
      <w:divBdr>
        <w:top w:val="none" w:sz="0" w:space="0" w:color="auto"/>
        <w:left w:val="none" w:sz="0" w:space="0" w:color="auto"/>
        <w:bottom w:val="none" w:sz="0" w:space="0" w:color="auto"/>
        <w:right w:val="none" w:sz="0" w:space="0" w:color="auto"/>
      </w:divBdr>
    </w:div>
    <w:div w:id="1562056961">
      <w:bodyDiv w:val="1"/>
      <w:marLeft w:val="0"/>
      <w:marRight w:val="0"/>
      <w:marTop w:val="0"/>
      <w:marBottom w:val="0"/>
      <w:divBdr>
        <w:top w:val="none" w:sz="0" w:space="0" w:color="auto"/>
        <w:left w:val="none" w:sz="0" w:space="0" w:color="auto"/>
        <w:bottom w:val="none" w:sz="0" w:space="0" w:color="auto"/>
        <w:right w:val="none" w:sz="0" w:space="0" w:color="auto"/>
      </w:divBdr>
    </w:div>
    <w:div w:id="1717388111">
      <w:bodyDiv w:val="1"/>
      <w:marLeft w:val="0"/>
      <w:marRight w:val="0"/>
      <w:marTop w:val="0"/>
      <w:marBottom w:val="0"/>
      <w:divBdr>
        <w:top w:val="none" w:sz="0" w:space="0" w:color="auto"/>
        <w:left w:val="none" w:sz="0" w:space="0" w:color="auto"/>
        <w:bottom w:val="none" w:sz="0" w:space="0" w:color="auto"/>
        <w:right w:val="none" w:sz="0" w:space="0" w:color="auto"/>
      </w:divBdr>
    </w:div>
    <w:div w:id="2124030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pva.l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AF6E-CDB2-405F-ACD2-2473AC44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36497</Words>
  <Characters>20804</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57187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Irvinas Kairys</cp:lastModifiedBy>
  <cp:revision>4</cp:revision>
  <cp:lastPrinted>2016-06-21T13:27:00Z</cp:lastPrinted>
  <dcterms:created xsi:type="dcterms:W3CDTF">2016-06-21T11:21:00Z</dcterms:created>
  <dcterms:modified xsi:type="dcterms:W3CDTF">2016-06-21T13:47:00Z</dcterms:modified>
</cp:coreProperties>
</file>