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8E320" w14:textId="77777777" w:rsidR="00405038" w:rsidRPr="00405038" w:rsidRDefault="00405038" w:rsidP="00405038">
      <w:pPr>
        <w:spacing w:after="0" w:line="240" w:lineRule="auto"/>
        <w:jc w:val="center"/>
        <w:rPr>
          <w:rFonts w:ascii="Times New Roman" w:eastAsia="Times New Roman" w:hAnsi="Times New Roman" w:cs="Times New Roman"/>
          <w:b/>
          <w:sz w:val="24"/>
          <w:szCs w:val="24"/>
        </w:rPr>
      </w:pPr>
      <w:r w:rsidRPr="00405038">
        <w:rPr>
          <w:rFonts w:ascii="Times New Roman" w:eastAsia="Times New Roman" w:hAnsi="Times New Roman" w:cs="Times New Roman"/>
          <w:b/>
          <w:sz w:val="24"/>
          <w:szCs w:val="24"/>
        </w:rPr>
        <w:t>LIETUVOS RESPUBLIKOS VIDAUS REIKALŲ MINISTRAS</w:t>
      </w:r>
    </w:p>
    <w:p w14:paraId="5FAE36C3" w14:textId="77777777" w:rsidR="00405038" w:rsidRPr="00405038" w:rsidRDefault="00405038" w:rsidP="00405038">
      <w:pPr>
        <w:tabs>
          <w:tab w:val="center" w:pos="4986"/>
          <w:tab w:val="right" w:pos="9972"/>
        </w:tabs>
        <w:spacing w:after="0" w:line="240" w:lineRule="auto"/>
        <w:jc w:val="center"/>
        <w:rPr>
          <w:rFonts w:ascii="Times New Roman" w:eastAsia="Times New Roman" w:hAnsi="Times New Roman" w:cs="Times New Roman"/>
          <w:sz w:val="24"/>
          <w:szCs w:val="24"/>
          <w:lang w:eastAsia="x-none"/>
        </w:rPr>
      </w:pPr>
    </w:p>
    <w:p w14:paraId="3977C582" w14:textId="77777777" w:rsidR="00405038" w:rsidRPr="00405038" w:rsidRDefault="00405038" w:rsidP="00405038">
      <w:pPr>
        <w:spacing w:after="0" w:line="240" w:lineRule="auto"/>
        <w:jc w:val="center"/>
        <w:rPr>
          <w:rFonts w:ascii="Times New Roman" w:eastAsia="Times New Roman" w:hAnsi="Times New Roman" w:cs="Times New Roman"/>
          <w:b/>
          <w:sz w:val="24"/>
          <w:szCs w:val="24"/>
          <w:lang w:eastAsia="lt-LT"/>
        </w:rPr>
      </w:pPr>
      <w:r w:rsidRPr="00405038">
        <w:rPr>
          <w:rFonts w:ascii="Times New Roman" w:eastAsia="Times New Roman" w:hAnsi="Times New Roman" w:cs="Times New Roman"/>
          <w:b/>
          <w:sz w:val="24"/>
          <w:szCs w:val="24"/>
          <w:lang w:eastAsia="lt-LT"/>
        </w:rPr>
        <w:t>ĮSAKYMAS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405038" w:rsidRPr="00405038" w14:paraId="4A87B918" w14:textId="77777777" w:rsidTr="0004589A">
        <w:trPr>
          <w:jc w:val="center"/>
        </w:trPr>
        <w:tc>
          <w:tcPr>
            <w:tcW w:w="9003" w:type="dxa"/>
          </w:tcPr>
          <w:p w14:paraId="42E0F0EE" w14:textId="77777777" w:rsidR="00405038" w:rsidRPr="00405038" w:rsidRDefault="00405038" w:rsidP="006666D9">
            <w:pPr>
              <w:tabs>
                <w:tab w:val="left" w:pos="4332"/>
              </w:tabs>
              <w:jc w:val="center"/>
              <w:rPr>
                <w:rFonts w:ascii="Times New Roman" w:hAnsi="Times New Roman" w:cs="Times New Roman"/>
                <w:sz w:val="24"/>
                <w:szCs w:val="24"/>
              </w:rPr>
            </w:pPr>
            <w:r w:rsidRPr="00405038">
              <w:rPr>
                <w:rFonts w:ascii="Times New Roman" w:hAnsi="Times New Roman" w:cs="Times New Roman"/>
                <w:b/>
                <w:bCs/>
                <w:caps/>
                <w:sz w:val="24"/>
                <w:szCs w:val="24"/>
              </w:rPr>
              <w:t xml:space="preserve">dėl </w:t>
            </w:r>
            <w:r w:rsidR="00297458">
              <w:rPr>
                <w:rFonts w:ascii="Times New Roman" w:hAnsi="Times New Roman" w:cs="Times New Roman"/>
                <w:b/>
                <w:bCs/>
                <w:caps/>
                <w:sz w:val="24"/>
                <w:szCs w:val="24"/>
              </w:rPr>
              <w:t xml:space="preserve">LIETUVOS RESPUBLIKOS VIDAUS REIKALŲ MINISTRO 2015 M. SPALIO 19 D. ĮSAKYMO NR. 1V-830 „DĖL </w:t>
            </w:r>
            <w:r w:rsidRPr="00405038">
              <w:rPr>
                <w:rFonts w:ascii="Times New Roman" w:hAnsi="Times New Roman" w:cs="Times New Roman"/>
                <w:b/>
                <w:bCs/>
                <w:caps/>
                <w:sz w:val="24"/>
                <w:szCs w:val="24"/>
              </w:rPr>
              <w:t xml:space="preserve">2014–2020 METŲ EUROPOS SĄJUNGOS FONDŲ INVESTICIJŲ VEIKSMŲ PROGRAMOS </w:t>
            </w:r>
            <w:r w:rsidRPr="00405038">
              <w:rPr>
                <w:rFonts w:ascii="Times New Roman" w:hAnsi="Times New Roman" w:cs="Times New Roman"/>
                <w:b/>
                <w:sz w:val="24"/>
                <w:szCs w:val="24"/>
              </w:rPr>
              <w:t>10</w:t>
            </w:r>
            <w:r w:rsidRPr="00405038">
              <w:rPr>
                <w:rFonts w:ascii="Times New Roman" w:hAnsi="Times New Roman" w:cs="Times New Roman"/>
                <w:sz w:val="24"/>
                <w:szCs w:val="24"/>
              </w:rPr>
              <w:t xml:space="preserve"> </w:t>
            </w:r>
            <w:r w:rsidRPr="00405038">
              <w:rPr>
                <w:rFonts w:ascii="Times New Roman" w:hAnsi="Times New Roman" w:cs="Times New Roman"/>
                <w:b/>
                <w:sz w:val="24"/>
                <w:szCs w:val="24"/>
              </w:rPr>
              <w:t>PRIORITETO</w:t>
            </w:r>
            <w:r w:rsidRPr="00405038">
              <w:rPr>
                <w:rFonts w:ascii="Times New Roman" w:hAnsi="Times New Roman" w:cs="Times New Roman"/>
                <w:sz w:val="24"/>
                <w:szCs w:val="24"/>
              </w:rPr>
              <w:t xml:space="preserve"> „</w:t>
            </w:r>
            <w:r w:rsidRPr="00405038">
              <w:rPr>
                <w:rFonts w:ascii="Times New Roman" w:hAnsi="Times New Roman" w:cs="Times New Roman"/>
                <w:b/>
                <w:sz w:val="24"/>
                <w:szCs w:val="24"/>
              </w:rPr>
              <w:t>VISUOMENĖS POREIKIUS ATITINKANTIS IR PAŽANGUS VIEŠASIS VALDYMAS</w:t>
            </w:r>
            <w:r w:rsidRPr="00405038">
              <w:rPr>
                <w:rFonts w:ascii="Times New Roman" w:hAnsi="Times New Roman" w:cs="Times New Roman"/>
                <w:sz w:val="24"/>
                <w:szCs w:val="24"/>
              </w:rPr>
              <w:t xml:space="preserve">“ </w:t>
            </w:r>
          </w:p>
        </w:tc>
      </w:tr>
      <w:tr w:rsidR="00405038" w:rsidRPr="00405038" w14:paraId="228B6F56" w14:textId="77777777" w:rsidTr="0004589A">
        <w:trPr>
          <w:jc w:val="center"/>
        </w:trPr>
        <w:tc>
          <w:tcPr>
            <w:tcW w:w="9003" w:type="dxa"/>
          </w:tcPr>
          <w:p w14:paraId="53D4B75E" w14:textId="77777777" w:rsidR="00405038" w:rsidRPr="00405038" w:rsidRDefault="00405038" w:rsidP="00297458">
            <w:pPr>
              <w:jc w:val="center"/>
              <w:rPr>
                <w:rFonts w:ascii="Times New Roman" w:hAnsi="Times New Roman" w:cs="Times New Roman"/>
                <w:sz w:val="24"/>
                <w:szCs w:val="24"/>
              </w:rPr>
            </w:pPr>
            <w:r w:rsidRPr="00405038">
              <w:rPr>
                <w:rFonts w:ascii="Times New Roman" w:hAnsi="Times New Roman" w:cs="Times New Roman"/>
                <w:b/>
                <w:sz w:val="24"/>
                <w:szCs w:val="24"/>
              </w:rPr>
              <w:t>NR. 10.1.1-ESFA-V-91</w:t>
            </w:r>
            <w:r w:rsidR="00297458">
              <w:rPr>
                <w:rFonts w:ascii="Times New Roman" w:hAnsi="Times New Roman" w:cs="Times New Roman"/>
                <w:b/>
                <w:sz w:val="24"/>
                <w:szCs w:val="24"/>
              </w:rPr>
              <w:t>2</w:t>
            </w:r>
            <w:r w:rsidRPr="00405038">
              <w:rPr>
                <w:rFonts w:ascii="Times New Roman" w:hAnsi="Times New Roman" w:cs="Times New Roman"/>
                <w:sz w:val="24"/>
                <w:szCs w:val="24"/>
              </w:rPr>
              <w:t xml:space="preserve"> </w:t>
            </w:r>
            <w:r w:rsidRPr="00405038">
              <w:rPr>
                <w:rFonts w:ascii="Times New Roman" w:hAnsi="Times New Roman" w:cs="Times New Roman"/>
                <w:b/>
                <w:sz w:val="24"/>
                <w:szCs w:val="24"/>
              </w:rPr>
              <w:t>PRIEMONĖS</w:t>
            </w:r>
            <w:r w:rsidRPr="00405038">
              <w:rPr>
                <w:rFonts w:ascii="Times New Roman" w:hAnsi="Times New Roman" w:cs="Times New Roman"/>
                <w:sz w:val="24"/>
                <w:szCs w:val="24"/>
              </w:rPr>
              <w:t xml:space="preserve"> „</w:t>
            </w:r>
            <w:r w:rsidR="00297458">
              <w:rPr>
                <w:rFonts w:ascii="Times New Roman" w:hAnsi="Times New Roman" w:cs="Times New Roman"/>
                <w:b/>
                <w:sz w:val="24"/>
                <w:szCs w:val="24"/>
              </w:rPr>
              <w:t>NACIONALINIŲ REFORMŲ SKATINIMAS IR VIEŠOJO VALDYMO INSTITUCIJŲ VEIKLOS GERINIMAS</w:t>
            </w:r>
            <w:r w:rsidRPr="00405038">
              <w:rPr>
                <w:rFonts w:ascii="Times New Roman" w:hAnsi="Times New Roman" w:cs="Times New Roman"/>
                <w:sz w:val="24"/>
                <w:szCs w:val="24"/>
              </w:rPr>
              <w:t>“</w:t>
            </w:r>
          </w:p>
        </w:tc>
      </w:tr>
    </w:tbl>
    <w:p w14:paraId="5A3AF614" w14:textId="77777777" w:rsidR="00405038" w:rsidRPr="00405038" w:rsidRDefault="00405038" w:rsidP="00405038">
      <w:pPr>
        <w:spacing w:after="0" w:line="240" w:lineRule="auto"/>
        <w:jc w:val="center"/>
        <w:rPr>
          <w:rFonts w:ascii="Times New Roman" w:eastAsia="Times New Roman" w:hAnsi="Times New Roman" w:cs="Times New Roman"/>
          <w:b/>
          <w:bCs/>
          <w:caps/>
          <w:sz w:val="24"/>
          <w:szCs w:val="24"/>
        </w:rPr>
      </w:pPr>
      <w:r w:rsidRPr="00405038">
        <w:rPr>
          <w:rFonts w:ascii="Times New Roman" w:eastAsia="Times New Roman" w:hAnsi="Times New Roman" w:cs="Times New Roman"/>
          <w:b/>
          <w:bCs/>
          <w:caps/>
          <w:sz w:val="24"/>
          <w:szCs w:val="24"/>
        </w:rPr>
        <w:t>PROJEKTŲ FINANSAVIMO SĄLYGŲ APRAŠO patvirtinimo</w:t>
      </w:r>
      <w:r w:rsidR="00297458">
        <w:rPr>
          <w:rFonts w:ascii="Times New Roman" w:eastAsia="Times New Roman" w:hAnsi="Times New Roman" w:cs="Times New Roman"/>
          <w:b/>
          <w:bCs/>
          <w:caps/>
          <w:sz w:val="24"/>
          <w:szCs w:val="24"/>
        </w:rPr>
        <w:t>“ PAKEITIMO</w:t>
      </w:r>
    </w:p>
    <w:p w14:paraId="22FF542E" w14:textId="77777777" w:rsidR="00405038" w:rsidRPr="00405038" w:rsidRDefault="00405038" w:rsidP="00405038">
      <w:pPr>
        <w:spacing w:after="0" w:line="240" w:lineRule="auto"/>
        <w:jc w:val="center"/>
        <w:rPr>
          <w:rFonts w:ascii="Times New Roman" w:eastAsia="Times New Roman" w:hAnsi="Times New Roman" w:cs="Times New Roman"/>
          <w:sz w:val="24"/>
          <w:szCs w:val="20"/>
        </w:rPr>
      </w:pPr>
    </w:p>
    <w:p w14:paraId="384D264E" w14:textId="77777777" w:rsidR="00405038" w:rsidRPr="00405038" w:rsidRDefault="00405038" w:rsidP="00405038">
      <w:pPr>
        <w:spacing w:after="0" w:line="240" w:lineRule="auto"/>
        <w:jc w:val="center"/>
        <w:rPr>
          <w:rFonts w:ascii="Times New Roman" w:eastAsia="Times New Roman" w:hAnsi="Times New Roman" w:cs="Times New Roman"/>
          <w:sz w:val="24"/>
          <w:szCs w:val="20"/>
        </w:rPr>
      </w:pPr>
      <w:r w:rsidRPr="00405038">
        <w:rPr>
          <w:rFonts w:ascii="Times New Roman" w:eastAsia="Times New Roman" w:hAnsi="Times New Roman" w:cs="Times New Roman"/>
          <w:sz w:val="24"/>
          <w:szCs w:val="20"/>
        </w:rPr>
        <w:t>201</w:t>
      </w:r>
      <w:r w:rsidR="00E73690">
        <w:rPr>
          <w:rFonts w:ascii="Times New Roman" w:eastAsia="Times New Roman" w:hAnsi="Times New Roman" w:cs="Times New Roman"/>
          <w:sz w:val="24"/>
          <w:szCs w:val="20"/>
        </w:rPr>
        <w:t>6</w:t>
      </w:r>
      <w:r w:rsidRPr="00405038">
        <w:rPr>
          <w:rFonts w:ascii="Times New Roman" w:eastAsia="Times New Roman" w:hAnsi="Times New Roman" w:cs="Times New Roman"/>
          <w:sz w:val="24"/>
          <w:szCs w:val="20"/>
        </w:rPr>
        <w:t xml:space="preserve"> m.             d. Nr. </w:t>
      </w:r>
    </w:p>
    <w:p w14:paraId="02C33DA8" w14:textId="77777777" w:rsidR="00405038" w:rsidRPr="00405038" w:rsidRDefault="00405038" w:rsidP="00405038">
      <w:pPr>
        <w:spacing w:after="0" w:line="240" w:lineRule="auto"/>
        <w:jc w:val="center"/>
        <w:rPr>
          <w:rFonts w:ascii="Times New Roman" w:eastAsia="Times New Roman" w:hAnsi="Times New Roman" w:cs="Times New Roman"/>
          <w:sz w:val="24"/>
          <w:szCs w:val="20"/>
        </w:rPr>
      </w:pPr>
      <w:r w:rsidRPr="00405038">
        <w:rPr>
          <w:rFonts w:ascii="Times New Roman" w:eastAsia="Times New Roman" w:hAnsi="Times New Roman" w:cs="Times New Roman"/>
          <w:sz w:val="24"/>
          <w:szCs w:val="20"/>
        </w:rPr>
        <w:t>Vilnius</w:t>
      </w:r>
    </w:p>
    <w:p w14:paraId="1720F5CE" w14:textId="77777777" w:rsidR="00405038" w:rsidRPr="00405038" w:rsidRDefault="00405038" w:rsidP="00405038">
      <w:pPr>
        <w:spacing w:after="0" w:line="240" w:lineRule="auto"/>
        <w:rPr>
          <w:rFonts w:ascii="Times New Roman" w:eastAsia="Times New Roman" w:hAnsi="Times New Roman" w:cs="Times New Roman"/>
          <w:sz w:val="24"/>
          <w:szCs w:val="20"/>
        </w:rPr>
      </w:pPr>
    </w:p>
    <w:p w14:paraId="668293E9" w14:textId="77777777" w:rsidR="00405038" w:rsidRPr="00405038" w:rsidRDefault="00405038" w:rsidP="00405038">
      <w:pPr>
        <w:tabs>
          <w:tab w:val="left" w:pos="4257"/>
        </w:tabs>
        <w:spacing w:after="0" w:line="240" w:lineRule="auto"/>
        <w:rPr>
          <w:rFonts w:ascii="Times New Roman" w:eastAsia="Times New Roman" w:hAnsi="Times New Roman" w:cs="Times New Roman"/>
          <w:sz w:val="24"/>
          <w:szCs w:val="20"/>
        </w:rPr>
      </w:pPr>
    </w:p>
    <w:p w14:paraId="3A714BB4" w14:textId="66AA50FD" w:rsidR="00405038" w:rsidRDefault="00297458" w:rsidP="00405038">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Pakeičiu </w:t>
      </w:r>
      <w:r w:rsidR="00405038" w:rsidRPr="00405038">
        <w:rPr>
          <w:rFonts w:ascii="Times New Roman" w:eastAsia="Times New Roman" w:hAnsi="Times New Roman" w:cs="Times New Roman"/>
          <w:color w:val="000000"/>
          <w:sz w:val="24"/>
          <w:szCs w:val="24"/>
        </w:rPr>
        <w:t>2014–2020 metų Europos Sąjungos fondų investicijų veiksmų programos 10 prioriteto „Visuomenės poreikius atitinkantis ir pažangus viešasis valdymas“ Nr. 10.1.1-ESFA-V-91</w:t>
      </w:r>
      <w:r>
        <w:rPr>
          <w:rFonts w:ascii="Times New Roman" w:eastAsia="Times New Roman" w:hAnsi="Times New Roman" w:cs="Times New Roman"/>
          <w:color w:val="000000"/>
          <w:sz w:val="24"/>
          <w:szCs w:val="24"/>
        </w:rPr>
        <w:t>2</w:t>
      </w:r>
      <w:r w:rsidR="00405038" w:rsidRPr="00405038">
        <w:rPr>
          <w:rFonts w:ascii="Times New Roman" w:eastAsia="Times New Roman" w:hAnsi="Times New Roman" w:cs="Times New Roman"/>
          <w:color w:val="000000"/>
          <w:sz w:val="24"/>
          <w:szCs w:val="24"/>
        </w:rPr>
        <w:t xml:space="preserve"> priemonės „</w:t>
      </w:r>
      <w:r>
        <w:rPr>
          <w:rFonts w:ascii="Times New Roman" w:eastAsia="Times New Roman" w:hAnsi="Times New Roman" w:cs="Times New Roman"/>
          <w:color w:val="000000"/>
          <w:sz w:val="24"/>
          <w:szCs w:val="24"/>
        </w:rPr>
        <w:t>Nacionalinių reformų skatinimas ir viešojo valdymo institucijų veiklos gerinimas</w:t>
      </w:r>
      <w:r w:rsidR="00405038" w:rsidRPr="00405038">
        <w:rPr>
          <w:rFonts w:ascii="Times New Roman" w:eastAsia="Times New Roman" w:hAnsi="Times New Roman" w:cs="Times New Roman"/>
          <w:color w:val="000000"/>
          <w:sz w:val="24"/>
          <w:szCs w:val="24"/>
        </w:rPr>
        <w:t>“ projektų finansavimo sąlygų aprašą</w:t>
      </w:r>
      <w:r>
        <w:rPr>
          <w:rFonts w:ascii="Times New Roman" w:eastAsia="Times New Roman" w:hAnsi="Times New Roman" w:cs="Times New Roman"/>
          <w:color w:val="000000"/>
          <w:sz w:val="24"/>
          <w:szCs w:val="24"/>
        </w:rPr>
        <w:t xml:space="preserve">, patvirtintą Lietuvos Respublikos vidaus reikalų ministro 2015 m. spalio 19 d. įsakymu Nr. 1V–830 „Dėl </w:t>
      </w:r>
      <w:r w:rsidRPr="00297458">
        <w:rPr>
          <w:rFonts w:ascii="Times New Roman" w:eastAsia="Times New Roman" w:hAnsi="Times New Roman" w:cs="Times New Roman"/>
          <w:color w:val="000000"/>
          <w:sz w:val="24"/>
          <w:szCs w:val="24"/>
        </w:rPr>
        <w:t>2014–2020 metų Europos Sąjungos fondų investicijų veiksmų programos 10 prioriteto „Visuomenės poreikius atitinkantis ir pažangus viešasis valdymas“ Nr.</w:t>
      </w:r>
      <w:r w:rsidR="00AC0314">
        <w:rPr>
          <w:rFonts w:ascii="Times New Roman" w:eastAsia="Times New Roman" w:hAnsi="Times New Roman" w:cs="Times New Roman"/>
          <w:color w:val="000000"/>
          <w:sz w:val="24"/>
          <w:szCs w:val="24"/>
        </w:rPr>
        <w:t> </w:t>
      </w:r>
      <w:r w:rsidRPr="00297458">
        <w:rPr>
          <w:rFonts w:ascii="Times New Roman" w:eastAsia="Times New Roman" w:hAnsi="Times New Roman" w:cs="Times New Roman"/>
          <w:color w:val="000000"/>
          <w:sz w:val="24"/>
          <w:szCs w:val="24"/>
        </w:rPr>
        <w:t>10.1.1-ESFA-V-912 priemonės „Nacionalinių reformų skatinimas ir viešojo valdymo institucijų veiklos gerinimas“ projektų finansavimo sąlygų apraš</w:t>
      </w:r>
      <w:r>
        <w:rPr>
          <w:rFonts w:ascii="Times New Roman" w:eastAsia="Times New Roman" w:hAnsi="Times New Roman" w:cs="Times New Roman"/>
          <w:color w:val="000000"/>
          <w:sz w:val="24"/>
          <w:szCs w:val="24"/>
        </w:rPr>
        <w:t>o patvirtinimo“:</w:t>
      </w:r>
    </w:p>
    <w:p w14:paraId="04A07215" w14:textId="76DFAC7F" w:rsidR="000B6406" w:rsidRPr="000B6406" w:rsidRDefault="000B6406"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0B6406">
        <w:rPr>
          <w:rFonts w:ascii="Times New Roman" w:eastAsia="Times New Roman" w:hAnsi="Times New Roman" w:cs="Times New Roman"/>
          <w:color w:val="000000"/>
          <w:sz w:val="24"/>
          <w:szCs w:val="24"/>
        </w:rPr>
        <w:t xml:space="preserve">1. </w:t>
      </w:r>
      <w:r w:rsidR="00C77028" w:rsidRPr="00C77028">
        <w:rPr>
          <w:rFonts w:ascii="Times New Roman" w:eastAsia="Times New Roman" w:hAnsi="Times New Roman" w:cs="Times New Roman"/>
          <w:color w:val="000000"/>
          <w:sz w:val="24"/>
          <w:szCs w:val="24"/>
        </w:rPr>
        <w:t>Pakeičiu 2 punktą ir jį išdėstau taip</w:t>
      </w:r>
      <w:r w:rsidRPr="000B6406">
        <w:rPr>
          <w:rFonts w:ascii="Times New Roman" w:eastAsia="Times New Roman" w:hAnsi="Times New Roman" w:cs="Times New Roman"/>
          <w:color w:val="000000"/>
          <w:sz w:val="24"/>
          <w:szCs w:val="24"/>
        </w:rPr>
        <w:t>:</w:t>
      </w:r>
    </w:p>
    <w:p w14:paraId="50C26A3A" w14:textId="3DEB11E9" w:rsidR="00C77028" w:rsidRPr="00C77028" w:rsidRDefault="000B6406" w:rsidP="00C77028">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0B6406">
        <w:rPr>
          <w:rFonts w:ascii="Times New Roman" w:eastAsia="Times New Roman" w:hAnsi="Times New Roman" w:cs="Times New Roman"/>
          <w:color w:val="000000"/>
          <w:sz w:val="24"/>
          <w:szCs w:val="24"/>
        </w:rPr>
        <w:t>„</w:t>
      </w:r>
      <w:r w:rsidR="00C77028" w:rsidRPr="00C77028">
        <w:rPr>
          <w:rFonts w:ascii="Times New Roman" w:eastAsia="Times New Roman" w:hAnsi="Times New Roman" w:cs="Times New Roman"/>
          <w:color w:val="000000"/>
          <w:sz w:val="24"/>
          <w:szCs w:val="24"/>
        </w:rPr>
        <w:t>2. Aprašas yra parengtas atsižvelgiant į:</w:t>
      </w:r>
    </w:p>
    <w:p w14:paraId="4D7210CE" w14:textId="77777777" w:rsidR="00C77028" w:rsidRPr="00C77028" w:rsidRDefault="00C77028" w:rsidP="00C77028">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C77028">
        <w:rPr>
          <w:rFonts w:ascii="Times New Roman" w:eastAsia="Times New Roman" w:hAnsi="Times New Roman" w:cs="Times New Roman"/>
          <w:color w:val="000000"/>
          <w:sz w:val="24"/>
          <w:szCs w:val="24"/>
        </w:rPr>
        <w:t>2.1. Lietuvos Respublikos partnerystės sutartį, patvirtintą Europos Komisijos 2014 m. birželio 20 d. sprendimu Nr. 2014LT16M8PA001 (toliau – Partnerystės sutartis);</w:t>
      </w:r>
    </w:p>
    <w:p w14:paraId="2BFB9198" w14:textId="77777777" w:rsidR="00C77028" w:rsidRPr="00C77028" w:rsidRDefault="00C77028" w:rsidP="00C77028">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C77028">
        <w:rPr>
          <w:rFonts w:ascii="Times New Roman" w:eastAsia="Times New Roman" w:hAnsi="Times New Roman" w:cs="Times New Roman"/>
          <w:color w:val="000000"/>
          <w:sz w:val="24"/>
          <w:szCs w:val="24"/>
        </w:rPr>
        <w:t>2.2. Veiksmų programą;</w:t>
      </w:r>
    </w:p>
    <w:p w14:paraId="6D0D3721" w14:textId="77777777" w:rsidR="00C77028" w:rsidRPr="00C77028" w:rsidRDefault="00C77028" w:rsidP="00C77028">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C77028">
        <w:rPr>
          <w:rFonts w:ascii="Times New Roman" w:eastAsia="Times New Roman" w:hAnsi="Times New Roman" w:cs="Times New Roman"/>
          <w:color w:val="000000"/>
          <w:sz w:val="24"/>
          <w:szCs w:val="24"/>
        </w:rPr>
        <w:t>2.3. 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 (toliau – Administravimo taisyklės);</w:t>
      </w:r>
    </w:p>
    <w:p w14:paraId="2F08CEB2" w14:textId="77777777" w:rsidR="00C77028" w:rsidRPr="00C77028" w:rsidRDefault="00C77028" w:rsidP="00C77028">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C77028">
        <w:rPr>
          <w:rFonts w:ascii="Times New Roman" w:eastAsia="Times New Roman" w:hAnsi="Times New Roman" w:cs="Times New Roman"/>
          <w:color w:val="000000"/>
          <w:sz w:val="24"/>
          <w:szCs w:val="24"/>
        </w:rPr>
        <w:t>2.4. Projektų administravimo ir finansavimo taisykles, patvirtintas Lietuvos Respublikos finansų ministro 2014 m. spalio 8 d. įsakymu Nr. 1K-316 „Dėl Projektų administravimo ir finansavimo taisyklių patvirtinimo“ (toliau – Projektų taisyklės);</w:t>
      </w:r>
    </w:p>
    <w:p w14:paraId="7FEE571B" w14:textId="5B226947" w:rsidR="00C77028" w:rsidRPr="00C77028" w:rsidRDefault="00C77028" w:rsidP="00C77028">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C77028">
        <w:rPr>
          <w:rFonts w:ascii="Times New Roman" w:eastAsia="Times New Roman" w:hAnsi="Times New Roman" w:cs="Times New Roman"/>
          <w:color w:val="000000"/>
          <w:sz w:val="24"/>
          <w:szCs w:val="24"/>
        </w:rPr>
        <w:t>2.5. 2014–2020 metų Europos Sąjungos fondų investicijų veiksmų programos stebėsenos rodiklių skaičiavimo aprašą, patvirtintą Lietuvos Respublikos finansų ministro 2014 m. gruodžio 30</w:t>
      </w:r>
      <w:r w:rsidR="00D6696E">
        <w:rPr>
          <w:rFonts w:ascii="Times New Roman" w:eastAsia="Times New Roman" w:hAnsi="Times New Roman" w:cs="Times New Roman"/>
          <w:color w:val="000000"/>
          <w:sz w:val="24"/>
          <w:szCs w:val="24"/>
        </w:rPr>
        <w:t> </w:t>
      </w:r>
      <w:bookmarkStart w:id="0" w:name="_GoBack"/>
      <w:bookmarkEnd w:id="0"/>
      <w:r w:rsidRPr="00C77028">
        <w:rPr>
          <w:rFonts w:ascii="Times New Roman" w:eastAsia="Times New Roman" w:hAnsi="Times New Roman" w:cs="Times New Roman"/>
          <w:color w:val="000000"/>
          <w:sz w:val="24"/>
          <w:szCs w:val="24"/>
        </w:rPr>
        <w:t xml:space="preserve">d. įsakymu Nr. 1K-499 „Dėl 2014–2020 metų Europos Sąjungos fondų investicijų veiksmų </w:t>
      </w:r>
      <w:r w:rsidRPr="00C77028">
        <w:rPr>
          <w:rFonts w:ascii="Times New Roman" w:eastAsia="Times New Roman" w:hAnsi="Times New Roman" w:cs="Times New Roman"/>
          <w:color w:val="000000"/>
          <w:sz w:val="24"/>
          <w:szCs w:val="24"/>
        </w:rPr>
        <w:lastRenderedPageBreak/>
        <w:t>programos stebėsenos rodiklių skaičiavimo aprašo patvirtinimo“ (toliau – Veiksmų programos stebėsenos rodiklių skaičiavimo aprašas);</w:t>
      </w:r>
    </w:p>
    <w:p w14:paraId="75909BD8" w14:textId="77777777" w:rsidR="00C77028" w:rsidRPr="00C77028" w:rsidRDefault="00C77028" w:rsidP="00C77028">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C77028">
        <w:rPr>
          <w:rFonts w:ascii="Times New Roman" w:eastAsia="Times New Roman" w:hAnsi="Times New Roman" w:cs="Times New Roman"/>
          <w:color w:val="000000"/>
          <w:sz w:val="24"/>
          <w:szCs w:val="24"/>
        </w:rPr>
        <w:t>2.6. Lietuvos Respublikos vidaus reikalų ministerijos 2014–2020 metų Europos Sąjungos struktūrinių fondų investicijų veiksmų programos prioriteto įgyvendinimo priemonių įgyvendinimo planą, patvirtintą Lietuvos Respublikos vidaus reikalų ministro 2015 m. kovo 6 d. įsakymu Nr. 1V-164 „Dėl Lietuvos Respublikos vidaus reikalų ministerijos 2014–2020 metų Europos Sąjungos fondų investicijų veiksmų programos prioritetų įgyvendinimo priemonių įgyvendinimo plano ir nacionalinių stebėsenos rodiklių skaičiavimo aprašo patvirtinimo“ (toliau – Priemonių įgyvendinimo planas);</w:t>
      </w:r>
    </w:p>
    <w:p w14:paraId="2C8C10A3" w14:textId="772B7610" w:rsidR="00C77028" w:rsidRDefault="00C77028" w:rsidP="00C77028">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C77028">
        <w:rPr>
          <w:rFonts w:ascii="Times New Roman" w:eastAsia="Times New Roman" w:hAnsi="Times New Roman" w:cs="Times New Roman"/>
          <w:color w:val="000000"/>
          <w:sz w:val="24"/>
          <w:szCs w:val="24"/>
        </w:rPr>
        <w:t xml:space="preserve">2.7. </w:t>
      </w:r>
      <w:r w:rsidR="001B622D" w:rsidRPr="001B622D">
        <w:rPr>
          <w:rFonts w:ascii="Times New Roman" w:eastAsia="Times New Roman" w:hAnsi="Times New Roman" w:cs="Times New Roman"/>
          <w:strike/>
          <w:color w:val="000000"/>
          <w:sz w:val="24"/>
          <w:szCs w:val="24"/>
        </w:rPr>
        <w:t>Optimalios projekto įgyvendinimo alternatyvos pasirinkimo kokybės vertinimo metodiką (toliau – Kokybės metodika), kuri skelbiama ES struktūrinių fondų interneto svetainėje www.esinvesticijos.lt (toliau – ES struktūrinių fondų svetainė www.esinvesticijos.lt)</w:t>
      </w:r>
      <w:r w:rsidR="001B622D" w:rsidRPr="001B622D">
        <w:rPr>
          <w:rFonts w:ascii="Times New Roman" w:eastAsia="Times New Roman" w:hAnsi="Times New Roman" w:cs="Times New Roman"/>
          <w:color w:val="000000"/>
          <w:sz w:val="24"/>
          <w:szCs w:val="24"/>
        </w:rPr>
        <w:t xml:space="preserve"> </w:t>
      </w:r>
      <w:r w:rsidRPr="001B622D">
        <w:rPr>
          <w:rFonts w:ascii="Times New Roman" w:eastAsia="Times New Roman" w:hAnsi="Times New Roman" w:cs="Times New Roman"/>
          <w:b/>
          <w:color w:val="000000"/>
          <w:sz w:val="24"/>
          <w:szCs w:val="24"/>
        </w:rPr>
        <w:t>Lietuvos Respublikos Vyriausybės 2015 m. gegužės 13 d. nutarimą Nr. 498 „Dėl valstybės informacinių išteklių infrastruktūros konsolidavimo ir jos valdymo optimizavimo“ (toliau – Vyriausybės nutarimas Nr. 498)</w:t>
      </w:r>
      <w:r w:rsidR="001B622D">
        <w:rPr>
          <w:rFonts w:ascii="Times New Roman" w:eastAsia="Times New Roman" w:hAnsi="Times New Roman" w:cs="Times New Roman"/>
          <w:b/>
          <w:color w:val="000000"/>
          <w:sz w:val="24"/>
          <w:szCs w:val="24"/>
        </w:rPr>
        <w:t>;</w:t>
      </w:r>
    </w:p>
    <w:p w14:paraId="1B5349B3" w14:textId="2D0E04FE" w:rsidR="00712528" w:rsidRDefault="00C77028" w:rsidP="00C77028">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1B622D">
        <w:rPr>
          <w:rFonts w:ascii="Times New Roman" w:eastAsia="Times New Roman" w:hAnsi="Times New Roman" w:cs="Times New Roman"/>
          <w:color w:val="000000"/>
          <w:sz w:val="24"/>
          <w:szCs w:val="24"/>
        </w:rPr>
        <w:t>2.8.</w:t>
      </w:r>
      <w:r w:rsidRPr="001B622D">
        <w:rPr>
          <w:rFonts w:ascii="Times New Roman" w:eastAsia="Times New Roman" w:hAnsi="Times New Roman" w:cs="Times New Roman"/>
          <w:b/>
          <w:color w:val="000000"/>
          <w:sz w:val="24"/>
          <w:szCs w:val="24"/>
        </w:rPr>
        <w:t xml:space="preserve"> </w:t>
      </w:r>
      <w:r w:rsidR="001B622D" w:rsidRPr="001B622D">
        <w:rPr>
          <w:rFonts w:ascii="Times New Roman" w:eastAsia="Times New Roman" w:hAnsi="Times New Roman" w:cs="Times New Roman"/>
          <w:strike/>
          <w:color w:val="000000"/>
          <w:sz w:val="24"/>
          <w:szCs w:val="24"/>
        </w:rPr>
        <w:t>Lietuvos Respublikos Vyriausybės 2015 m. gegužės 13 d. nutarimą Nr. 498 „Dėl valstybės informacinių išteklių infrastruktūros konsolidavimo ir jos valdymo optimizavimo“ (toliau – Vyriausybės nutarimas Nr. 498)</w:t>
      </w:r>
      <w:r w:rsidR="001B622D">
        <w:rPr>
          <w:rFonts w:ascii="Times New Roman" w:eastAsia="Times New Roman" w:hAnsi="Times New Roman" w:cs="Times New Roman"/>
          <w:b/>
          <w:color w:val="000000"/>
          <w:sz w:val="24"/>
          <w:szCs w:val="24"/>
        </w:rPr>
        <w:t xml:space="preserve"> </w:t>
      </w:r>
      <w:r w:rsidR="000B6406" w:rsidRPr="001B622D">
        <w:rPr>
          <w:rFonts w:ascii="Times New Roman" w:eastAsia="Times New Roman" w:hAnsi="Times New Roman" w:cs="Times New Roman"/>
          <w:b/>
          <w:color w:val="000000"/>
          <w:sz w:val="24"/>
          <w:szCs w:val="24"/>
        </w:rPr>
        <w:t>Viešojo valdymo tobulinimo 2012–2020 metų programos įgyvendinimo 2013–2015 metų veiksmų planą, patvirtintą Lietuvos Respublikos vidaus reikalų ministro 2013 m. gegužės 20 d. įsakymu 1V-438 „Dėl Viešojo valdymo tobulinimo 2012–2020 metų programos įgyvendinimo 2013–2015 metų veiksmų plano patvirtinimo“ (toliau – 2013–2015 metų veiksmų planas)</w:t>
      </w:r>
      <w:r w:rsidRPr="001B622D">
        <w:rPr>
          <w:rFonts w:ascii="Times New Roman" w:eastAsia="Times New Roman" w:hAnsi="Times New Roman" w:cs="Times New Roman"/>
          <w:b/>
          <w:color w:val="000000"/>
          <w:sz w:val="24"/>
          <w:szCs w:val="24"/>
        </w:rPr>
        <w:t>;</w:t>
      </w:r>
    </w:p>
    <w:p w14:paraId="1A454415" w14:textId="3CB52573" w:rsidR="000B6406" w:rsidRPr="000B6406" w:rsidRDefault="00712528"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1B622D">
        <w:rPr>
          <w:rFonts w:ascii="Times New Roman" w:eastAsia="Times New Roman" w:hAnsi="Times New Roman" w:cs="Times New Roman"/>
          <w:b/>
          <w:color w:val="000000"/>
          <w:sz w:val="24"/>
          <w:szCs w:val="24"/>
        </w:rPr>
        <w:t xml:space="preserve">2.9. </w:t>
      </w:r>
      <w:r w:rsidR="000B6406" w:rsidRPr="001B622D">
        <w:rPr>
          <w:rFonts w:ascii="Times New Roman" w:eastAsia="Times New Roman" w:hAnsi="Times New Roman" w:cs="Times New Roman"/>
          <w:b/>
          <w:color w:val="000000"/>
          <w:sz w:val="24"/>
          <w:szCs w:val="24"/>
        </w:rPr>
        <w:t>Viešojo valdymo tobulinimo 2012–2020 metų programos įgyvendinimo 201</w:t>
      </w:r>
      <w:r w:rsidR="006666D9" w:rsidRPr="001B622D">
        <w:rPr>
          <w:rFonts w:ascii="Times New Roman" w:eastAsia="Times New Roman" w:hAnsi="Times New Roman" w:cs="Times New Roman"/>
          <w:b/>
          <w:color w:val="000000"/>
          <w:sz w:val="24"/>
          <w:szCs w:val="24"/>
        </w:rPr>
        <w:t>6</w:t>
      </w:r>
      <w:r w:rsidR="000B6406" w:rsidRPr="001B622D">
        <w:rPr>
          <w:rFonts w:ascii="Times New Roman" w:eastAsia="Times New Roman" w:hAnsi="Times New Roman" w:cs="Times New Roman"/>
          <w:b/>
          <w:color w:val="000000"/>
          <w:sz w:val="24"/>
          <w:szCs w:val="24"/>
        </w:rPr>
        <w:t>–201</w:t>
      </w:r>
      <w:r w:rsidR="006666D9" w:rsidRPr="001B622D">
        <w:rPr>
          <w:rFonts w:ascii="Times New Roman" w:eastAsia="Times New Roman" w:hAnsi="Times New Roman" w:cs="Times New Roman"/>
          <w:b/>
          <w:color w:val="000000"/>
          <w:sz w:val="24"/>
          <w:szCs w:val="24"/>
        </w:rPr>
        <w:t>8</w:t>
      </w:r>
      <w:r w:rsidR="000B6406" w:rsidRPr="001B622D">
        <w:rPr>
          <w:rFonts w:ascii="Times New Roman" w:eastAsia="Times New Roman" w:hAnsi="Times New Roman" w:cs="Times New Roman"/>
          <w:b/>
          <w:color w:val="000000"/>
          <w:sz w:val="24"/>
          <w:szCs w:val="24"/>
        </w:rPr>
        <w:t xml:space="preserve"> metų veiksmų planą, patvirtintą Lietuvos Respublikos vidaus reikalų ministro 2016 m. balandžio 29 d. įsakymu Nr. 1V-329 „Dėl viešojo valdymo tobulinimo 2012–2020 metų programos įgyvendinimo 2016–2018 metų veiksmų plano patvirtinimo“ (toliau – 2016–2018 metų veiksmų planas)</w:t>
      </w:r>
      <w:r w:rsidR="00C77028" w:rsidRPr="001B622D">
        <w:rPr>
          <w:rFonts w:ascii="Times New Roman" w:eastAsia="Times New Roman" w:hAnsi="Times New Roman" w:cs="Times New Roman"/>
          <w:b/>
          <w:color w:val="000000"/>
          <w:sz w:val="24"/>
          <w:szCs w:val="24"/>
        </w:rPr>
        <w:t>;</w:t>
      </w:r>
    </w:p>
    <w:p w14:paraId="624C08F7" w14:textId="21370BA5" w:rsidR="00C77028" w:rsidRPr="001B622D" w:rsidRDefault="000B6406" w:rsidP="000B6406">
      <w:pPr>
        <w:suppressAutoHyphens/>
        <w:spacing w:after="0" w:line="360" w:lineRule="auto"/>
        <w:ind w:firstLine="720"/>
        <w:jc w:val="both"/>
        <w:textAlignment w:val="center"/>
        <w:rPr>
          <w:rFonts w:ascii="Times New Roman" w:eastAsia="Times New Roman" w:hAnsi="Times New Roman" w:cs="Times New Roman"/>
          <w:b/>
          <w:color w:val="000000"/>
          <w:sz w:val="24"/>
          <w:szCs w:val="24"/>
        </w:rPr>
      </w:pPr>
      <w:r w:rsidRPr="001B622D">
        <w:rPr>
          <w:rFonts w:ascii="Times New Roman" w:eastAsia="Times New Roman" w:hAnsi="Times New Roman" w:cs="Times New Roman"/>
          <w:b/>
          <w:color w:val="000000"/>
          <w:sz w:val="24"/>
          <w:szCs w:val="24"/>
        </w:rPr>
        <w:t>2.</w:t>
      </w:r>
      <w:r w:rsidR="00712528" w:rsidRPr="001B622D">
        <w:rPr>
          <w:rFonts w:ascii="Times New Roman" w:eastAsia="Times New Roman" w:hAnsi="Times New Roman" w:cs="Times New Roman"/>
          <w:b/>
          <w:color w:val="000000"/>
          <w:sz w:val="24"/>
          <w:szCs w:val="24"/>
        </w:rPr>
        <w:t>10</w:t>
      </w:r>
      <w:r w:rsidRPr="001B622D">
        <w:rPr>
          <w:rFonts w:ascii="Times New Roman" w:eastAsia="Times New Roman" w:hAnsi="Times New Roman" w:cs="Times New Roman"/>
          <w:b/>
          <w:color w:val="000000"/>
          <w:sz w:val="24"/>
          <w:szCs w:val="24"/>
        </w:rPr>
        <w:t xml:space="preserve">. </w:t>
      </w:r>
      <w:r w:rsidR="00C77028" w:rsidRPr="001B622D">
        <w:rPr>
          <w:rFonts w:ascii="Times New Roman" w:eastAsia="Times New Roman" w:hAnsi="Times New Roman" w:cs="Times New Roman"/>
          <w:b/>
          <w:color w:val="000000"/>
          <w:sz w:val="24"/>
          <w:szCs w:val="24"/>
        </w:rPr>
        <w:t xml:space="preserve">Optimalios projekto įgyvendinimo alternatyvos pasirinkimo kokybės vertinimo metodiką (toliau – Kokybės metodika), kuri skelbiama ES struktūrinių fondų interneto svetainėje www.esinvesticijos.lt (toliau – ES struktūrinių fondų svetainė </w:t>
      </w:r>
      <w:r w:rsidR="00CB4E37" w:rsidRPr="00CB4E37">
        <w:rPr>
          <w:rFonts w:ascii="Times New Roman" w:eastAsia="Times New Roman" w:hAnsi="Times New Roman" w:cs="Times New Roman"/>
          <w:b/>
          <w:color w:val="000000"/>
          <w:sz w:val="24"/>
          <w:szCs w:val="24"/>
        </w:rPr>
        <w:t>www.esinvesticijos.lt</w:t>
      </w:r>
      <w:r w:rsidR="00C77028" w:rsidRPr="001B622D">
        <w:rPr>
          <w:rFonts w:ascii="Times New Roman" w:eastAsia="Times New Roman" w:hAnsi="Times New Roman" w:cs="Times New Roman"/>
          <w:b/>
          <w:color w:val="000000"/>
          <w:sz w:val="24"/>
          <w:szCs w:val="24"/>
        </w:rPr>
        <w:t>);</w:t>
      </w:r>
    </w:p>
    <w:p w14:paraId="4A798CA7" w14:textId="3B2A3034" w:rsidR="000B6406" w:rsidRPr="000B6406" w:rsidRDefault="00C77028"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1B622D">
        <w:rPr>
          <w:rFonts w:ascii="Times New Roman" w:eastAsia="Times New Roman" w:hAnsi="Times New Roman" w:cs="Times New Roman"/>
          <w:b/>
          <w:color w:val="000000"/>
          <w:sz w:val="24"/>
          <w:szCs w:val="24"/>
        </w:rPr>
        <w:t xml:space="preserve">2.11. </w:t>
      </w:r>
      <w:r w:rsidR="000B6406" w:rsidRPr="001B622D">
        <w:rPr>
          <w:rFonts w:ascii="Times New Roman" w:eastAsia="Times New Roman" w:hAnsi="Times New Roman" w:cs="Times New Roman"/>
          <w:b/>
          <w:color w:val="000000"/>
          <w:sz w:val="24"/>
          <w:szCs w:val="24"/>
        </w:rPr>
        <w:t xml:space="preserve">Rekomendacijas dėl projektų išlaidų atitikties 2014–2020 m.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skelbiamas </w:t>
      </w:r>
      <w:r w:rsidR="000B6406" w:rsidRPr="001B622D">
        <w:rPr>
          <w:rFonts w:ascii="Times New Roman" w:eastAsia="Times New Roman" w:hAnsi="Times New Roman" w:cs="Times New Roman"/>
          <w:b/>
          <w:color w:val="000000"/>
          <w:sz w:val="24"/>
          <w:szCs w:val="24"/>
        </w:rPr>
        <w:lastRenderedPageBreak/>
        <w:t>interneto svetainėje www.esinvesticijos.lt (toliau – Rekomendacijos dėl projektų išlaidų atitikties Europos Sąjungos struktūrinių fondų reikalavimams).</w:t>
      </w:r>
      <w:r w:rsidR="000B6406" w:rsidRPr="000B6406">
        <w:rPr>
          <w:rFonts w:ascii="Times New Roman" w:eastAsia="Times New Roman" w:hAnsi="Times New Roman" w:cs="Times New Roman"/>
          <w:color w:val="000000"/>
          <w:sz w:val="24"/>
          <w:szCs w:val="24"/>
        </w:rPr>
        <w:t>“</w:t>
      </w:r>
    </w:p>
    <w:p w14:paraId="3415B5EA" w14:textId="79BF5347" w:rsidR="000B6406" w:rsidRPr="000B6406" w:rsidRDefault="00C77028"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0B6406" w:rsidRPr="000B6406">
        <w:rPr>
          <w:rFonts w:ascii="Times New Roman" w:eastAsia="Times New Roman" w:hAnsi="Times New Roman" w:cs="Times New Roman"/>
          <w:color w:val="000000"/>
          <w:sz w:val="24"/>
          <w:szCs w:val="24"/>
        </w:rPr>
        <w:t>. Pakeičiu 4 punktą ir jį išdėstau taip:</w:t>
      </w:r>
    </w:p>
    <w:p w14:paraId="2EF1D6E6" w14:textId="71BD7D68" w:rsidR="000B6406" w:rsidRDefault="000B6406"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0B6406">
        <w:rPr>
          <w:rFonts w:ascii="Times New Roman" w:eastAsia="Times New Roman" w:hAnsi="Times New Roman" w:cs="Times New Roman"/>
          <w:color w:val="000000"/>
          <w:sz w:val="24"/>
          <w:szCs w:val="24"/>
        </w:rPr>
        <w:t>„4. Kitos Apraše vartojamos sąvokos suprantamos taip, kaip jos apibrėžtos Aprašo 2 punkte nurodytuose teisės aktuose, Lietuvos Respublikos valstybės informacinių išteklių</w:t>
      </w:r>
      <w:r w:rsidR="00712528">
        <w:rPr>
          <w:rFonts w:ascii="Times New Roman" w:eastAsia="Times New Roman" w:hAnsi="Times New Roman" w:cs="Times New Roman"/>
          <w:color w:val="000000"/>
          <w:sz w:val="24"/>
          <w:szCs w:val="24"/>
        </w:rPr>
        <w:t xml:space="preserve"> </w:t>
      </w:r>
      <w:r w:rsidR="00712528" w:rsidRPr="00CB4E37">
        <w:rPr>
          <w:rFonts w:ascii="Times New Roman" w:eastAsia="Times New Roman" w:hAnsi="Times New Roman" w:cs="Times New Roman"/>
          <w:b/>
          <w:color w:val="000000"/>
          <w:sz w:val="24"/>
          <w:szCs w:val="24"/>
        </w:rPr>
        <w:t>valdymo</w:t>
      </w:r>
      <w:r w:rsidRPr="000B6406">
        <w:rPr>
          <w:rFonts w:ascii="Times New Roman" w:eastAsia="Times New Roman" w:hAnsi="Times New Roman" w:cs="Times New Roman"/>
          <w:color w:val="000000"/>
          <w:sz w:val="24"/>
          <w:szCs w:val="24"/>
        </w:rPr>
        <w:t xml:space="preserve"> įstatyme, Atsakomybės ir funkcijų paskirstymo tarp institucijų, įgyvendinant 2014–2020 metų Europos Sąjungos</w:t>
      </w:r>
      <w:r>
        <w:rPr>
          <w:rFonts w:ascii="Times New Roman" w:eastAsia="Times New Roman" w:hAnsi="Times New Roman" w:cs="Times New Roman"/>
          <w:strike/>
          <w:color w:val="000000"/>
          <w:sz w:val="24"/>
          <w:szCs w:val="24"/>
        </w:rPr>
        <w:t xml:space="preserve"> struktūrinių</w:t>
      </w:r>
      <w:r w:rsidRPr="000B6406">
        <w:rPr>
          <w:rFonts w:ascii="Times New Roman" w:eastAsia="Times New Roman" w:hAnsi="Times New Roman" w:cs="Times New Roman"/>
          <w:color w:val="000000"/>
          <w:sz w:val="24"/>
          <w:szCs w:val="24"/>
        </w:rPr>
        <w:t xml:space="preserve"> fondų veiksmų programą, taisyklėse, patvirtintose Lietuvos Respublikos Vyriausybės 2014 m. birželio 4 d. nutarimu Nr. 528 „Dėl atsakomybės ir funkcijų paskirstymo tarp institucijų, įgyvendinant 2014–2020 metų Europos Sąjungos</w:t>
      </w:r>
      <w:r>
        <w:rPr>
          <w:rFonts w:ascii="Times New Roman" w:eastAsia="Times New Roman" w:hAnsi="Times New Roman" w:cs="Times New Roman"/>
          <w:strike/>
          <w:color w:val="000000"/>
          <w:sz w:val="24"/>
          <w:szCs w:val="24"/>
        </w:rPr>
        <w:t xml:space="preserve"> struktūrinių</w:t>
      </w:r>
      <w:r w:rsidRPr="000B6406">
        <w:rPr>
          <w:rFonts w:ascii="Times New Roman" w:eastAsia="Times New Roman" w:hAnsi="Times New Roman" w:cs="Times New Roman"/>
          <w:color w:val="000000"/>
          <w:sz w:val="24"/>
          <w:szCs w:val="24"/>
        </w:rPr>
        <w:t xml:space="preserve"> fondų investicijų veiksmų programą“ (toliau – Atsakomybės ir funkcijų paskirstymo taisyklės).“</w:t>
      </w:r>
    </w:p>
    <w:p w14:paraId="27720E1C" w14:textId="46A82AF6" w:rsidR="00297458" w:rsidRDefault="00C77028" w:rsidP="00405038">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297458">
        <w:rPr>
          <w:rFonts w:ascii="Times New Roman" w:eastAsia="Times New Roman" w:hAnsi="Times New Roman" w:cs="Times New Roman"/>
          <w:color w:val="000000"/>
          <w:sz w:val="24"/>
          <w:szCs w:val="24"/>
        </w:rPr>
        <w:t xml:space="preserve">. </w:t>
      </w:r>
      <w:r w:rsidR="00AC11EC">
        <w:rPr>
          <w:rFonts w:ascii="Times New Roman" w:eastAsia="Times New Roman" w:hAnsi="Times New Roman" w:cs="Times New Roman"/>
          <w:color w:val="000000"/>
          <w:sz w:val="24"/>
          <w:szCs w:val="24"/>
        </w:rPr>
        <w:t xml:space="preserve">Pakeičiu </w:t>
      </w:r>
      <w:r w:rsidR="005B5FA9">
        <w:rPr>
          <w:rFonts w:ascii="Times New Roman" w:eastAsia="Times New Roman" w:hAnsi="Times New Roman" w:cs="Times New Roman"/>
          <w:color w:val="000000"/>
          <w:sz w:val="24"/>
          <w:szCs w:val="24"/>
        </w:rPr>
        <w:t>17</w:t>
      </w:r>
      <w:r w:rsidR="00AC11EC">
        <w:rPr>
          <w:rFonts w:ascii="Times New Roman" w:eastAsia="Times New Roman" w:hAnsi="Times New Roman" w:cs="Times New Roman"/>
          <w:color w:val="000000"/>
          <w:sz w:val="24"/>
          <w:szCs w:val="24"/>
        </w:rPr>
        <w:t xml:space="preserve"> punkt</w:t>
      </w:r>
      <w:r w:rsidR="005B5FA9">
        <w:rPr>
          <w:rFonts w:ascii="Times New Roman" w:eastAsia="Times New Roman" w:hAnsi="Times New Roman" w:cs="Times New Roman"/>
          <w:color w:val="000000"/>
          <w:sz w:val="24"/>
          <w:szCs w:val="24"/>
        </w:rPr>
        <w:t>ą</w:t>
      </w:r>
      <w:r w:rsidR="00AC11EC">
        <w:rPr>
          <w:rFonts w:ascii="Times New Roman" w:eastAsia="Times New Roman" w:hAnsi="Times New Roman" w:cs="Times New Roman"/>
          <w:color w:val="000000"/>
          <w:sz w:val="24"/>
          <w:szCs w:val="24"/>
        </w:rPr>
        <w:t xml:space="preserve"> ir jį išdėstau taip:</w:t>
      </w:r>
    </w:p>
    <w:p w14:paraId="29B6AE73" w14:textId="77777777" w:rsidR="005B5FA9" w:rsidRPr="005B5FA9" w:rsidRDefault="00AC11EC" w:rsidP="005B5FA9">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B5FA9" w:rsidRPr="005B5FA9">
        <w:rPr>
          <w:rFonts w:ascii="Times New Roman" w:eastAsia="Times New Roman" w:hAnsi="Times New Roman" w:cs="Times New Roman"/>
          <w:color w:val="000000"/>
          <w:sz w:val="24"/>
          <w:szCs w:val="24"/>
        </w:rPr>
        <w:t>17. Projektai turi atitikti šiuos specialiuosius projektų atrankos kriterijus</w:t>
      </w:r>
      <w:r w:rsidR="005B5FA9" w:rsidRPr="005B5FA9">
        <w:rPr>
          <w:rFonts w:ascii="Times New Roman" w:eastAsia="Times New Roman" w:hAnsi="Times New Roman" w:cs="Times New Roman"/>
          <w:strike/>
          <w:color w:val="000000"/>
          <w:sz w:val="24"/>
          <w:szCs w:val="24"/>
        </w:rPr>
        <w:t>, patvirtintus 2014–2020 metų Europos Sąjungos fondų investicijų veiksmų programos Stebėsenos komiteto 2015 m. birželio 18 d. posėdžio nutarimu Nr. 44P-5.1 (7)</w:t>
      </w:r>
      <w:r w:rsidR="005B5FA9" w:rsidRPr="005B5FA9">
        <w:rPr>
          <w:rFonts w:ascii="Times New Roman" w:eastAsia="Times New Roman" w:hAnsi="Times New Roman" w:cs="Times New Roman"/>
          <w:color w:val="000000"/>
          <w:sz w:val="24"/>
          <w:szCs w:val="24"/>
        </w:rPr>
        <w:t xml:space="preserve"> (toliau – specialieji projektų atrankos kriterijai):</w:t>
      </w:r>
    </w:p>
    <w:p w14:paraId="5BFDEA9D" w14:textId="77777777" w:rsidR="005B5FA9" w:rsidRPr="005B5FA9" w:rsidRDefault="005B5FA9" w:rsidP="005B5FA9">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5B5FA9">
        <w:rPr>
          <w:rFonts w:ascii="Times New Roman" w:eastAsia="Times New Roman" w:hAnsi="Times New Roman" w:cs="Times New Roman"/>
          <w:color w:val="000000"/>
          <w:sz w:val="24"/>
          <w:szCs w:val="24"/>
        </w:rPr>
        <w:t>17.1. projektas, kurio metu numatoma vykdyti Aprašo 10.1, 10.2, 10.7 papunkčiuose numatytas veiklas, turi atitikti 2014–2020 metų nacionalinės pažangos programos, patvirtintos Lietuvos Respublikos Vyriausybės 2012 m. lapkričio 28 d. nutarimu Nr. 1482 „Dėl 2014–2020 metų nacionalinės pažangos programos patvirtinimo“, nuostatas; taip pat turi atitikti atitinkamų metų Nacionalinės reformų darbotvarkės, patvirtintos Lietuvos Respublikos Vyriausybės protokoliniu sprendimu, nuostatas ir (arba) atitinkamų metų Lietuvos Respublikos Vyriausybės veiklos prioritetus, patvirtintus Lietuvos Respublikos Vyriausybės nutarimu. Laikoma, kad projektas atitinka šiuos vertinimo kriterijus, jei tenkinamos šios sąlygos:</w:t>
      </w:r>
    </w:p>
    <w:p w14:paraId="261CC205" w14:textId="77777777" w:rsidR="005B5FA9" w:rsidRPr="005B5FA9" w:rsidRDefault="005B5FA9" w:rsidP="005B5FA9">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5B5FA9">
        <w:rPr>
          <w:rFonts w:ascii="Times New Roman" w:eastAsia="Times New Roman" w:hAnsi="Times New Roman" w:cs="Times New Roman"/>
          <w:color w:val="000000"/>
          <w:sz w:val="24"/>
          <w:szCs w:val="24"/>
        </w:rPr>
        <w:t>17.1.1. projekto tikslas atitinka bent vieną 2014–2020 metų nacionalinės pažangos programos, patvirtintos Lietuvos Respublikos Vyriausybės 2012 m. lapkričio 28 d. nutarimu Nr. 1482 „Dėl 2014–2020 metų nacionalinės pažangos programos patvirtinimo“, (toliau – Programa) prioritetą, tikslą, uždavinį ir uždavinio įgyvendinimo kryptį ir (arba) projektu prisidedama prie bent vienos iš Programoje numatytos Programos prioriteto įgyvendinimo išankstinės sąlygos ar sėkmės prielaidos įgyvendinimo;</w:t>
      </w:r>
    </w:p>
    <w:p w14:paraId="61715DF2" w14:textId="56F1A45A" w:rsidR="005B5FA9" w:rsidRDefault="005B5FA9" w:rsidP="005B5FA9">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5B5FA9">
        <w:rPr>
          <w:rFonts w:ascii="Times New Roman" w:eastAsia="Times New Roman" w:hAnsi="Times New Roman" w:cs="Times New Roman"/>
          <w:color w:val="000000"/>
          <w:sz w:val="24"/>
          <w:szCs w:val="24"/>
        </w:rPr>
        <w:t>17.1.2. projektas (projekto tikslas ir projekto veiklos) ir pareiškėjas atitinka einamųjų metų Nacionalinėje reformų darbotvarkėje numatytas pagrindines veiksmų kryptis ir už jų įgyvendinimą atsakingą arba jos įgaliotą instituciją, ir (arba) Lietuvos Respublikos Vyriausybės nutarimu patvirtintoje einamųjų metų Lietuvos Respublikos Vyriausybės veiklos prioritetų įgyvendinimo pažangos lentelėje nurodytus svarbiausius darbus ir už jų vykdymą atsakingą arba jos įgaliotą instituciją;</w:t>
      </w:r>
    </w:p>
    <w:p w14:paraId="5D941A38" w14:textId="5D40DD49" w:rsidR="00AC11EC" w:rsidRDefault="00E77488" w:rsidP="00405038">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E77488">
        <w:rPr>
          <w:rFonts w:ascii="Times New Roman" w:eastAsia="Times New Roman" w:hAnsi="Times New Roman" w:cs="Times New Roman"/>
          <w:color w:val="000000"/>
          <w:sz w:val="24"/>
          <w:szCs w:val="24"/>
        </w:rPr>
        <w:lastRenderedPageBreak/>
        <w:t xml:space="preserve">17.2. projektas, kurio metu numatoma vykdyti Aprašo 10.3–10.7 papunkčiuose numatytas veiklas, turi atitikti </w:t>
      </w:r>
      <w:r w:rsidRPr="005B5FA9">
        <w:rPr>
          <w:rFonts w:ascii="Times New Roman" w:eastAsia="Times New Roman" w:hAnsi="Times New Roman" w:cs="Times New Roman"/>
          <w:strike/>
          <w:color w:val="000000"/>
          <w:sz w:val="24"/>
          <w:szCs w:val="24"/>
        </w:rPr>
        <w:t>bent vieną iš</w:t>
      </w:r>
      <w:r w:rsidRPr="00E77488">
        <w:rPr>
          <w:rFonts w:ascii="Times New Roman" w:eastAsia="Times New Roman" w:hAnsi="Times New Roman" w:cs="Times New Roman"/>
          <w:color w:val="000000"/>
          <w:sz w:val="24"/>
          <w:szCs w:val="24"/>
        </w:rPr>
        <w:t xml:space="preserve"> </w:t>
      </w:r>
      <w:r w:rsidRPr="00CB4E37">
        <w:rPr>
          <w:rFonts w:ascii="Times New Roman" w:eastAsia="Times New Roman" w:hAnsi="Times New Roman" w:cs="Times New Roman"/>
          <w:strike/>
          <w:color w:val="000000"/>
          <w:sz w:val="24"/>
          <w:szCs w:val="24"/>
        </w:rPr>
        <w:t>Viešojo valdymo tobulinimo 2012–2020 metų programos įgyvendinimo</w:t>
      </w:r>
      <w:r w:rsidRPr="00E77488">
        <w:rPr>
          <w:rFonts w:ascii="Times New Roman" w:eastAsia="Times New Roman" w:hAnsi="Times New Roman" w:cs="Times New Roman"/>
          <w:color w:val="000000"/>
          <w:sz w:val="24"/>
          <w:szCs w:val="24"/>
        </w:rPr>
        <w:t xml:space="preserve"> 2013–2015 metų veiksmų plano</w:t>
      </w:r>
      <w:r w:rsidRPr="00CB4E37">
        <w:rPr>
          <w:rFonts w:ascii="Times New Roman" w:eastAsia="Times New Roman" w:hAnsi="Times New Roman" w:cs="Times New Roman"/>
          <w:strike/>
          <w:color w:val="000000"/>
          <w:sz w:val="24"/>
          <w:szCs w:val="24"/>
        </w:rPr>
        <w:t>, patvirtinto Lietuvos Respublikos vidaus reikalų ministro 2013 m. gegužės 20 d. įsakymu Nr. 1V-438 „Dėl Viešojo valdymo tobulinimo 2012–2020 metų programos įgyvendinimo 2013–2015 metų veiksmų plano patvirtinimo“</w:t>
      </w:r>
      <w:r w:rsidR="005B5FA9">
        <w:rPr>
          <w:rFonts w:ascii="Times New Roman" w:eastAsia="Times New Roman" w:hAnsi="Times New Roman" w:cs="Times New Roman"/>
          <w:color w:val="000000"/>
          <w:sz w:val="24"/>
          <w:szCs w:val="24"/>
        </w:rPr>
        <w:t xml:space="preserve"> </w:t>
      </w:r>
      <w:r w:rsidR="005B5FA9" w:rsidRPr="005B5FA9">
        <w:rPr>
          <w:rFonts w:ascii="Times New Roman" w:eastAsia="Times New Roman" w:hAnsi="Times New Roman" w:cs="Times New Roman"/>
          <w:b/>
          <w:color w:val="000000"/>
          <w:sz w:val="24"/>
          <w:szCs w:val="24"/>
        </w:rPr>
        <w:t>įgyvendinimo veiksmą Nr. 3.1.3.6 ar bent vieną iš 2016–2018 metų veiksmų plano</w:t>
      </w:r>
      <w:r w:rsidRPr="00E77488">
        <w:rPr>
          <w:rFonts w:ascii="Times New Roman" w:eastAsia="Times New Roman" w:hAnsi="Times New Roman" w:cs="Times New Roman"/>
          <w:color w:val="000000"/>
          <w:sz w:val="24"/>
          <w:szCs w:val="24"/>
        </w:rPr>
        <w:t xml:space="preserve"> 3 tikslo „Stiprinti strateginį mąstymą viešojo valdymo institucijose ir gerinti jų veiklos valdymą“ 3.1 uždavinio „Diegti į rezultatus orientuotą ir įrodymais grįstą valdymą“ </w:t>
      </w:r>
      <w:r w:rsidRPr="00C51A82">
        <w:rPr>
          <w:rFonts w:ascii="Times New Roman" w:eastAsia="Times New Roman" w:hAnsi="Times New Roman" w:cs="Times New Roman"/>
          <w:strike/>
          <w:color w:val="000000"/>
          <w:sz w:val="24"/>
          <w:szCs w:val="24"/>
        </w:rPr>
        <w:t xml:space="preserve">priemonių 3.1.1 „Plačiau naudoti informaciją apie viešojo valdymo institucijų veiklos rezultatus ir jos analizės duomenis“, 3.1.3 „Stiprinti tarpinstitucinį bendradarbiavimą ir skatinti sutarimo kultūrą“ </w:t>
      </w:r>
      <w:r w:rsidRPr="00E77488">
        <w:rPr>
          <w:rFonts w:ascii="Times New Roman" w:eastAsia="Times New Roman" w:hAnsi="Times New Roman" w:cs="Times New Roman"/>
          <w:color w:val="000000"/>
          <w:sz w:val="24"/>
          <w:szCs w:val="24"/>
        </w:rPr>
        <w:t xml:space="preserve">ar 3.2 uždavinio „Nuolat didinti viešojo valdymo institucijų veiklos efektyvumą“ </w:t>
      </w:r>
      <w:r w:rsidRPr="00C51A82">
        <w:rPr>
          <w:rFonts w:ascii="Times New Roman" w:eastAsia="Times New Roman" w:hAnsi="Times New Roman" w:cs="Times New Roman"/>
          <w:strike/>
          <w:color w:val="000000"/>
          <w:sz w:val="24"/>
          <w:szCs w:val="24"/>
        </w:rPr>
        <w:t>3.2.3. priemonės „Didinti viešajam valdymui skiriamų išteklių valdymo efektyvumą“</w:t>
      </w:r>
      <w:r w:rsidRPr="00E77488">
        <w:rPr>
          <w:rFonts w:ascii="Times New Roman" w:eastAsia="Times New Roman" w:hAnsi="Times New Roman" w:cs="Times New Roman"/>
          <w:color w:val="000000"/>
          <w:sz w:val="24"/>
          <w:szCs w:val="24"/>
        </w:rPr>
        <w:t xml:space="preserve"> </w:t>
      </w:r>
      <w:r w:rsidR="00C51A82">
        <w:rPr>
          <w:rFonts w:ascii="Times New Roman" w:eastAsia="Times New Roman" w:hAnsi="Times New Roman" w:cs="Times New Roman"/>
          <w:b/>
          <w:color w:val="000000"/>
          <w:sz w:val="24"/>
          <w:szCs w:val="24"/>
        </w:rPr>
        <w:t xml:space="preserve">įgyvendinimo </w:t>
      </w:r>
      <w:r w:rsidRPr="00E77488">
        <w:rPr>
          <w:rFonts w:ascii="Times New Roman" w:eastAsia="Times New Roman" w:hAnsi="Times New Roman" w:cs="Times New Roman"/>
          <w:color w:val="000000"/>
          <w:sz w:val="24"/>
          <w:szCs w:val="24"/>
        </w:rPr>
        <w:t>veiksmų. Laikoma, kad projektas atitinka šį atrankos kriterijų, jei projektas (projekto tikslas, projekto pareiškėjas</w:t>
      </w:r>
      <w:r w:rsidR="00C51A82">
        <w:rPr>
          <w:rFonts w:ascii="Times New Roman" w:eastAsia="Times New Roman" w:hAnsi="Times New Roman" w:cs="Times New Roman"/>
          <w:b/>
          <w:color w:val="000000"/>
          <w:sz w:val="24"/>
          <w:szCs w:val="24"/>
        </w:rPr>
        <w:t>, projektui prašoma skirti lėšų suma</w:t>
      </w:r>
      <w:r w:rsidRPr="00E77488">
        <w:rPr>
          <w:rFonts w:ascii="Times New Roman" w:eastAsia="Times New Roman" w:hAnsi="Times New Roman" w:cs="Times New Roman"/>
          <w:color w:val="000000"/>
          <w:sz w:val="24"/>
          <w:szCs w:val="24"/>
        </w:rPr>
        <w:t xml:space="preserve"> ir finansavimo šaltinis) atitinka bent viename iš šiame papunktyje nurodytų strategini</w:t>
      </w:r>
      <w:r w:rsidRPr="00C51A82">
        <w:rPr>
          <w:rFonts w:ascii="Times New Roman" w:eastAsia="Times New Roman" w:hAnsi="Times New Roman" w:cs="Times New Roman"/>
          <w:strike/>
          <w:color w:val="000000"/>
          <w:sz w:val="24"/>
          <w:szCs w:val="24"/>
        </w:rPr>
        <w:t>o</w:t>
      </w:r>
      <w:r w:rsidR="00C51A82">
        <w:rPr>
          <w:rFonts w:ascii="Times New Roman" w:eastAsia="Times New Roman" w:hAnsi="Times New Roman" w:cs="Times New Roman"/>
          <w:b/>
          <w:color w:val="000000"/>
          <w:sz w:val="24"/>
          <w:szCs w:val="24"/>
        </w:rPr>
        <w:t>ų</w:t>
      </w:r>
      <w:r w:rsidRPr="00E77488">
        <w:rPr>
          <w:rFonts w:ascii="Times New Roman" w:eastAsia="Times New Roman" w:hAnsi="Times New Roman" w:cs="Times New Roman"/>
          <w:color w:val="000000"/>
          <w:sz w:val="24"/>
          <w:szCs w:val="24"/>
        </w:rPr>
        <w:t xml:space="preserve"> dokument</w:t>
      </w:r>
      <w:r w:rsidRPr="00C51A82">
        <w:rPr>
          <w:rFonts w:ascii="Times New Roman" w:eastAsia="Times New Roman" w:hAnsi="Times New Roman" w:cs="Times New Roman"/>
          <w:strike/>
          <w:color w:val="000000"/>
          <w:sz w:val="24"/>
          <w:szCs w:val="24"/>
        </w:rPr>
        <w:t>o</w:t>
      </w:r>
      <w:r w:rsidR="00C51A82">
        <w:rPr>
          <w:rFonts w:ascii="Times New Roman" w:eastAsia="Times New Roman" w:hAnsi="Times New Roman" w:cs="Times New Roman"/>
          <w:b/>
          <w:color w:val="000000"/>
          <w:sz w:val="24"/>
          <w:szCs w:val="24"/>
        </w:rPr>
        <w:t>ų</w:t>
      </w:r>
      <w:r w:rsidRPr="00E77488">
        <w:rPr>
          <w:rFonts w:ascii="Times New Roman" w:eastAsia="Times New Roman" w:hAnsi="Times New Roman" w:cs="Times New Roman"/>
          <w:color w:val="000000"/>
          <w:sz w:val="24"/>
          <w:szCs w:val="24"/>
        </w:rPr>
        <w:t xml:space="preserve"> įgyvendinimo veiksmų pateiktą informaciją apie projekto tikslą, </w:t>
      </w:r>
      <w:r w:rsidRPr="00C51A82">
        <w:rPr>
          <w:rFonts w:ascii="Times New Roman" w:eastAsia="Times New Roman" w:hAnsi="Times New Roman" w:cs="Times New Roman"/>
          <w:strike/>
          <w:color w:val="000000"/>
          <w:sz w:val="24"/>
          <w:szCs w:val="24"/>
        </w:rPr>
        <w:t>projekto vykdytoją</w:t>
      </w:r>
      <w:r w:rsidR="00C51A82">
        <w:rPr>
          <w:rFonts w:ascii="Times New Roman" w:eastAsia="Times New Roman" w:hAnsi="Times New Roman" w:cs="Times New Roman"/>
          <w:color w:val="000000"/>
          <w:sz w:val="24"/>
          <w:szCs w:val="24"/>
        </w:rPr>
        <w:t xml:space="preserve"> </w:t>
      </w:r>
      <w:r w:rsidR="00C51A82">
        <w:rPr>
          <w:rFonts w:ascii="Times New Roman" w:eastAsia="Times New Roman" w:hAnsi="Times New Roman" w:cs="Times New Roman"/>
          <w:b/>
          <w:color w:val="000000"/>
          <w:sz w:val="24"/>
          <w:szCs w:val="24"/>
        </w:rPr>
        <w:t>įgyvendinančią instituciją</w:t>
      </w:r>
      <w:r w:rsidRPr="00E77488">
        <w:rPr>
          <w:rFonts w:ascii="Times New Roman" w:eastAsia="Times New Roman" w:hAnsi="Times New Roman" w:cs="Times New Roman"/>
          <w:color w:val="000000"/>
          <w:sz w:val="24"/>
          <w:szCs w:val="24"/>
        </w:rPr>
        <w:t xml:space="preserve">, </w:t>
      </w:r>
      <w:r w:rsidR="00C51A82" w:rsidRPr="00C51A82">
        <w:rPr>
          <w:rFonts w:ascii="Times New Roman" w:eastAsia="Times New Roman" w:hAnsi="Times New Roman" w:cs="Times New Roman"/>
          <w:b/>
          <w:color w:val="000000"/>
          <w:sz w:val="24"/>
          <w:szCs w:val="24"/>
        </w:rPr>
        <w:t>lėšų sumą, reikalingą projekto vykdymui (laikoma, kad šį reikalavimą atitinka, jeigu projektui prašoma skirti lėšų suma neviršija 2016–2018 metų veiksmų plane konkrečiam veiksmui įgyvendinti numatytos lėšų sumos) ir</w:t>
      </w:r>
      <w:r w:rsidR="00C51A82" w:rsidRPr="00C51A82">
        <w:rPr>
          <w:rFonts w:ascii="Times New Roman" w:eastAsia="Times New Roman" w:hAnsi="Times New Roman" w:cs="Times New Roman"/>
          <w:color w:val="000000"/>
          <w:sz w:val="24"/>
          <w:szCs w:val="24"/>
        </w:rPr>
        <w:t xml:space="preserve"> </w:t>
      </w:r>
      <w:r w:rsidRPr="00E77488">
        <w:rPr>
          <w:rFonts w:ascii="Times New Roman" w:eastAsia="Times New Roman" w:hAnsi="Times New Roman" w:cs="Times New Roman"/>
          <w:color w:val="000000"/>
          <w:sz w:val="24"/>
          <w:szCs w:val="24"/>
        </w:rPr>
        <w:t>finansavimo šaltinį</w:t>
      </w:r>
      <w:r w:rsidR="00C51A82">
        <w:rPr>
          <w:rFonts w:ascii="Times New Roman" w:eastAsia="Times New Roman" w:hAnsi="Times New Roman" w:cs="Times New Roman"/>
          <w:color w:val="000000"/>
          <w:sz w:val="24"/>
          <w:szCs w:val="24"/>
        </w:rPr>
        <w:t xml:space="preserve"> </w:t>
      </w:r>
      <w:r w:rsidR="00C51A82" w:rsidRPr="00C51A82">
        <w:rPr>
          <w:rFonts w:ascii="Times New Roman" w:eastAsia="Times New Roman" w:hAnsi="Times New Roman" w:cs="Times New Roman"/>
          <w:b/>
          <w:color w:val="000000"/>
          <w:sz w:val="24"/>
          <w:szCs w:val="24"/>
        </w:rPr>
        <w:t>„2014–2020 m. Europos Sąjungos fondų investicijų veiksmų programos prioriteto „Visuomenės poreikius atitinkantis ir pažangus viešasis valdymas“ priemonei 10.1.1-ESFA-V-912 „Nacionalinių viešojo valdymo reformų skatinimas ir viešojo valdymo institucijų veiklos gerinimas“</w:t>
      </w:r>
      <w:r w:rsidR="002811BE">
        <w:rPr>
          <w:rFonts w:ascii="Times New Roman" w:eastAsia="Times New Roman" w:hAnsi="Times New Roman" w:cs="Times New Roman"/>
          <w:b/>
          <w:color w:val="000000"/>
          <w:sz w:val="24"/>
          <w:szCs w:val="24"/>
        </w:rPr>
        <w:t xml:space="preserve"> skirtos lėšos</w:t>
      </w:r>
      <w:r w:rsidRPr="00E77488">
        <w:rPr>
          <w:rFonts w:ascii="Times New Roman" w:eastAsia="Times New Roman" w:hAnsi="Times New Roman" w:cs="Times New Roman"/>
          <w:color w:val="000000"/>
          <w:sz w:val="24"/>
          <w:szCs w:val="24"/>
        </w:rPr>
        <w:t>.</w:t>
      </w:r>
      <w:r w:rsidR="00C51A82">
        <w:rPr>
          <w:rFonts w:ascii="Times New Roman" w:eastAsia="Times New Roman" w:hAnsi="Times New Roman" w:cs="Times New Roman"/>
          <w:color w:val="000000"/>
          <w:sz w:val="24"/>
          <w:szCs w:val="24"/>
        </w:rPr>
        <w:t>“</w:t>
      </w:r>
    </w:p>
    <w:p w14:paraId="584C7EF9" w14:textId="3DD893FC" w:rsidR="000B6406" w:rsidRPr="00FC4765" w:rsidRDefault="00C77028"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AC11EC">
        <w:rPr>
          <w:rFonts w:ascii="Times New Roman" w:eastAsia="Times New Roman" w:hAnsi="Times New Roman" w:cs="Times New Roman"/>
          <w:color w:val="000000"/>
          <w:sz w:val="24"/>
          <w:szCs w:val="24"/>
        </w:rPr>
        <w:t xml:space="preserve">. </w:t>
      </w:r>
      <w:r w:rsidR="000B6406" w:rsidRPr="00CB4E37">
        <w:rPr>
          <w:rFonts w:ascii="Times New Roman" w:eastAsia="Times New Roman" w:hAnsi="Times New Roman" w:cs="Times New Roman"/>
          <w:color w:val="000000"/>
          <w:sz w:val="24"/>
          <w:szCs w:val="24"/>
        </w:rPr>
        <w:t>Pakeičiu 26.1.1.1 papunktį</w:t>
      </w:r>
      <w:r w:rsidR="000B6406" w:rsidRPr="00FC4765">
        <w:rPr>
          <w:rFonts w:ascii="Times New Roman" w:eastAsia="Times New Roman" w:hAnsi="Times New Roman" w:cs="Times New Roman"/>
          <w:color w:val="000000"/>
          <w:sz w:val="24"/>
          <w:szCs w:val="24"/>
        </w:rPr>
        <w:t xml:space="preserve"> ir jį išdėstau taip:</w:t>
      </w:r>
    </w:p>
    <w:p w14:paraId="09B00E92" w14:textId="1FC33FD2" w:rsidR="000B6406" w:rsidRPr="000B6406" w:rsidRDefault="000B6406"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FC4765">
        <w:rPr>
          <w:rFonts w:ascii="Times New Roman" w:eastAsia="Times New Roman" w:hAnsi="Times New Roman" w:cs="Times New Roman"/>
          <w:color w:val="000000"/>
          <w:sz w:val="24"/>
          <w:szCs w:val="24"/>
        </w:rPr>
        <w:t>„26.1.1.1.</w:t>
      </w:r>
      <w:r w:rsidRPr="00971DDB">
        <w:rPr>
          <w:rFonts w:ascii="Times New Roman" w:eastAsia="Times New Roman" w:hAnsi="Times New Roman" w:cs="Times New Roman"/>
          <w:color w:val="000000"/>
          <w:sz w:val="24"/>
          <w:szCs w:val="24"/>
        </w:rPr>
        <w:t xml:space="preserve"> </w:t>
      </w:r>
      <w:r w:rsidRPr="00FC4765">
        <w:rPr>
          <w:rFonts w:ascii="Times New Roman" w:eastAsia="Times New Roman" w:hAnsi="Times New Roman" w:cs="Times New Roman"/>
          <w:color w:val="000000"/>
          <w:sz w:val="24"/>
          <w:szCs w:val="24"/>
        </w:rPr>
        <w:t>rengiamas projektas, kuriam planuojamų investicijų į nematerialųjį turtą (t. y. programinę įrangą ir jos licencijas)</w:t>
      </w:r>
      <w:r w:rsidRPr="00FC4765">
        <w:rPr>
          <w:rFonts w:ascii="Times New Roman" w:eastAsia="Times New Roman" w:hAnsi="Times New Roman" w:cs="Times New Roman"/>
          <w:b/>
          <w:color w:val="000000"/>
          <w:sz w:val="24"/>
          <w:szCs w:val="24"/>
        </w:rPr>
        <w:t>, esamo pastato (ar jo dalies) techninių ir (ar) funkcinių savybių pagerinimą (paprastasis remontas)</w:t>
      </w:r>
      <w:r w:rsidRPr="00FC4765">
        <w:rPr>
          <w:rFonts w:ascii="Times New Roman" w:eastAsia="Times New Roman" w:hAnsi="Times New Roman" w:cs="Times New Roman"/>
          <w:color w:val="000000"/>
          <w:sz w:val="24"/>
          <w:szCs w:val="24"/>
        </w:rPr>
        <w:t xml:space="preserve"> ir (ar) įrenginius (t. y. prietaisus, įtaisus energijai, medžiagoms gaminti ir (ar) informacijai priimti, perduoti ar keisti) išlaidų suma, išskyrus (atėmus) joms tenkantį pirkimo ir (arba) importo pridėtinės vertės mokestį, viršija 300 000 eurų (tris šimtus tūkstančių eurų);“.</w:t>
      </w:r>
    </w:p>
    <w:p w14:paraId="422BB109" w14:textId="6A1FADF9" w:rsidR="000B6406" w:rsidRPr="000B6406" w:rsidRDefault="00C77028"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B6406" w:rsidRPr="000B6406">
        <w:rPr>
          <w:rFonts w:ascii="Times New Roman" w:eastAsia="Times New Roman" w:hAnsi="Times New Roman" w:cs="Times New Roman"/>
          <w:color w:val="000000"/>
          <w:sz w:val="24"/>
          <w:szCs w:val="24"/>
        </w:rPr>
        <w:t>. Pakeičiu 27 punktą ir jį išdėstau taip:</w:t>
      </w:r>
    </w:p>
    <w:p w14:paraId="21337060" w14:textId="77777777" w:rsidR="000B6406" w:rsidRPr="000B6406" w:rsidRDefault="000B6406"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0B6406">
        <w:rPr>
          <w:rFonts w:ascii="Times New Roman" w:eastAsia="Times New Roman" w:hAnsi="Times New Roman" w:cs="Times New Roman"/>
          <w:color w:val="000000"/>
          <w:sz w:val="24"/>
          <w:szCs w:val="24"/>
        </w:rPr>
        <w:t>„27. Investicijų projektas rengiamas vadovaujantis Investicijų projektų, kuriems siekiama gauti finansavimą iš Europos Sąjungos struktūrinės paramos ir (ar) valstybės biudžeto lėšų, rengimo metodika (toliau – Investicijų projektų rengimo metodika), kuri paskelbta ES struktūrinių fondų svetainėje www.esinvesticijos.lt, ir šiais reikalavimais:</w:t>
      </w:r>
    </w:p>
    <w:p w14:paraId="4D6ADF00" w14:textId="25026AD2" w:rsidR="000B6406" w:rsidRPr="000B6406" w:rsidRDefault="000B6406"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0B6406">
        <w:rPr>
          <w:rFonts w:ascii="Times New Roman" w:eastAsia="Times New Roman" w:hAnsi="Times New Roman" w:cs="Times New Roman"/>
          <w:color w:val="000000"/>
          <w:sz w:val="24"/>
          <w:szCs w:val="24"/>
        </w:rPr>
        <w:t xml:space="preserve">27.1. projekto įgyvendinimo alternatyvų analizė investicijų projekte turi būti atlikta taikant </w:t>
      </w:r>
      <w:r w:rsidRPr="000B6406">
        <w:rPr>
          <w:rFonts w:ascii="Times New Roman" w:eastAsia="Times New Roman" w:hAnsi="Times New Roman" w:cs="Times New Roman"/>
          <w:strike/>
          <w:color w:val="000000"/>
          <w:sz w:val="24"/>
          <w:szCs w:val="24"/>
        </w:rPr>
        <w:t>pagal Kokybės metodikos 9–12 punktų nuostatas parinktą metodą (</w:t>
      </w:r>
      <w:r w:rsidRPr="000B6406">
        <w:rPr>
          <w:rFonts w:ascii="Times New Roman" w:eastAsia="Times New Roman" w:hAnsi="Times New Roman" w:cs="Times New Roman"/>
          <w:color w:val="000000"/>
          <w:sz w:val="24"/>
          <w:szCs w:val="24"/>
        </w:rPr>
        <w:t xml:space="preserve">sąnaudų ir naudos analizės metodą </w:t>
      </w:r>
      <w:r w:rsidRPr="000B6406">
        <w:rPr>
          <w:rFonts w:ascii="Times New Roman" w:eastAsia="Times New Roman" w:hAnsi="Times New Roman" w:cs="Times New Roman"/>
          <w:color w:val="000000"/>
          <w:sz w:val="24"/>
          <w:szCs w:val="24"/>
        </w:rPr>
        <w:lastRenderedPageBreak/>
        <w:t>(SNA) ir (ar) sąnaudų efektyvumo analizės (SEA) metodą</w:t>
      </w:r>
      <w:r>
        <w:rPr>
          <w:rFonts w:ascii="Times New Roman" w:eastAsia="Times New Roman" w:hAnsi="Times New Roman" w:cs="Times New Roman"/>
          <w:strike/>
          <w:color w:val="000000"/>
          <w:sz w:val="24"/>
          <w:szCs w:val="24"/>
        </w:rPr>
        <w:t>)</w:t>
      </w:r>
      <w:r w:rsidRPr="000B6406">
        <w:rPr>
          <w:rFonts w:ascii="Times New Roman" w:eastAsia="Times New Roman" w:hAnsi="Times New Roman" w:cs="Times New Roman"/>
          <w:color w:val="000000"/>
          <w:sz w:val="24"/>
          <w:szCs w:val="24"/>
        </w:rPr>
        <w:t>; investicijų projekte turi būti pagrįsta projekto įgyvendinimo alternatyvų analizės pasirinkto metodo atitiktis</w:t>
      </w:r>
      <w:r w:rsidRPr="000B6406">
        <w:t xml:space="preserve"> </w:t>
      </w:r>
      <w:r w:rsidRPr="000B6406">
        <w:rPr>
          <w:rFonts w:ascii="Times New Roman" w:eastAsia="Times New Roman" w:hAnsi="Times New Roman" w:cs="Times New Roman"/>
          <w:strike/>
          <w:color w:val="000000"/>
          <w:sz w:val="24"/>
          <w:szCs w:val="24"/>
        </w:rPr>
        <w:t>šiame Aprašo papunktyje nurodytų Kokybės</w:t>
      </w:r>
      <w:r w:rsidRPr="000B6406">
        <w:rPr>
          <w:rFonts w:ascii="Times New Roman" w:eastAsia="Times New Roman" w:hAnsi="Times New Roman" w:cs="Times New Roman"/>
          <w:color w:val="000000"/>
          <w:sz w:val="24"/>
          <w:szCs w:val="24"/>
        </w:rPr>
        <w:t xml:space="preserve"> </w:t>
      </w:r>
      <w:r w:rsidRPr="000B6406">
        <w:rPr>
          <w:rFonts w:ascii="Times New Roman" w:eastAsia="Times New Roman" w:hAnsi="Times New Roman" w:cs="Times New Roman"/>
          <w:b/>
          <w:color w:val="000000"/>
          <w:sz w:val="24"/>
          <w:szCs w:val="24"/>
        </w:rPr>
        <w:t>Investicijų projektų rengimo</w:t>
      </w:r>
      <w:r w:rsidRPr="000B6406">
        <w:rPr>
          <w:rFonts w:ascii="Times New Roman" w:eastAsia="Times New Roman" w:hAnsi="Times New Roman" w:cs="Times New Roman"/>
          <w:color w:val="000000"/>
          <w:sz w:val="24"/>
          <w:szCs w:val="24"/>
        </w:rPr>
        <w:t xml:space="preserve"> metodikos </w:t>
      </w:r>
      <w:r>
        <w:rPr>
          <w:rFonts w:ascii="Times New Roman" w:eastAsia="Times New Roman" w:hAnsi="Times New Roman" w:cs="Times New Roman"/>
          <w:strike/>
          <w:color w:val="000000"/>
          <w:sz w:val="24"/>
          <w:szCs w:val="24"/>
        </w:rPr>
        <w:t xml:space="preserve">punktų </w:t>
      </w:r>
      <w:r w:rsidRPr="000B6406">
        <w:rPr>
          <w:rFonts w:ascii="Times New Roman" w:eastAsia="Times New Roman" w:hAnsi="Times New Roman" w:cs="Times New Roman"/>
          <w:color w:val="000000"/>
          <w:sz w:val="24"/>
          <w:szCs w:val="24"/>
        </w:rPr>
        <w:t>nuostatoms;</w:t>
      </w:r>
    </w:p>
    <w:p w14:paraId="17F9F1D2" w14:textId="77777777" w:rsidR="000B6406" w:rsidRPr="000B6406" w:rsidRDefault="000B6406"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0B6406">
        <w:rPr>
          <w:rFonts w:ascii="Times New Roman" w:eastAsia="Times New Roman" w:hAnsi="Times New Roman" w:cs="Times New Roman"/>
          <w:color w:val="000000"/>
          <w:sz w:val="24"/>
          <w:szCs w:val="24"/>
        </w:rPr>
        <w:t>27.2. investicijų projekte minimaliai turėtų būti išnagrinėtos ir palygintos tokios projekto įgyvendinimo alternatyvos:</w:t>
      </w:r>
    </w:p>
    <w:p w14:paraId="6ABED190" w14:textId="370AE89F" w:rsidR="000B6406" w:rsidRPr="000B6406" w:rsidRDefault="000B6406" w:rsidP="000B6406">
      <w:pPr>
        <w:suppressAutoHyphens/>
        <w:spacing w:after="0" w:line="360" w:lineRule="auto"/>
        <w:ind w:firstLine="720"/>
        <w:jc w:val="both"/>
        <w:textAlignment w:val="center"/>
        <w:rPr>
          <w:rFonts w:ascii="Times New Roman" w:eastAsia="Times New Roman" w:hAnsi="Times New Roman" w:cs="Times New Roman"/>
          <w:strike/>
          <w:color w:val="000000"/>
          <w:sz w:val="24"/>
          <w:szCs w:val="24"/>
        </w:rPr>
      </w:pPr>
      <w:r w:rsidRPr="000B6406">
        <w:rPr>
          <w:rFonts w:ascii="Times New Roman" w:eastAsia="Times New Roman" w:hAnsi="Times New Roman" w:cs="Times New Roman"/>
          <w:color w:val="000000"/>
          <w:sz w:val="24"/>
          <w:szCs w:val="24"/>
        </w:rPr>
        <w:t xml:space="preserve">27.2.1. kai projekto, kuris pagal </w:t>
      </w:r>
      <w:r>
        <w:rPr>
          <w:rFonts w:ascii="Times New Roman" w:eastAsia="Times New Roman" w:hAnsi="Times New Roman" w:cs="Times New Roman"/>
          <w:strike/>
          <w:color w:val="000000"/>
          <w:sz w:val="24"/>
          <w:szCs w:val="24"/>
        </w:rPr>
        <w:t xml:space="preserve">Kokybės </w:t>
      </w:r>
      <w:r w:rsidRPr="000B6406">
        <w:rPr>
          <w:rFonts w:ascii="Times New Roman" w:eastAsia="Times New Roman" w:hAnsi="Times New Roman" w:cs="Times New Roman"/>
          <w:b/>
          <w:color w:val="000000"/>
          <w:sz w:val="24"/>
          <w:szCs w:val="24"/>
        </w:rPr>
        <w:t>Investicijų projektų rengimo</w:t>
      </w:r>
      <w:r w:rsidRPr="000B6406">
        <w:rPr>
          <w:rFonts w:ascii="Times New Roman" w:eastAsia="Times New Roman" w:hAnsi="Times New Roman" w:cs="Times New Roman"/>
          <w:color w:val="000000"/>
          <w:sz w:val="24"/>
          <w:szCs w:val="24"/>
        </w:rPr>
        <w:t xml:space="preserve"> metodikos nuostatas yra priskirtinas prie viešojo juridinio asmens nematerialiojo turto investavimo objekto tipo projektų, (toliau – nematerialiojo turto projektas) investavimo objektas yra naujo nematerialiojo turto įsigijimas, vertinamos alternatyvos:</w:t>
      </w:r>
      <w:r>
        <w:rPr>
          <w:rFonts w:ascii="Times New Roman" w:eastAsia="Times New Roman" w:hAnsi="Times New Roman" w:cs="Times New Roman"/>
          <w:strike/>
          <w:color w:val="000000"/>
          <w:sz w:val="24"/>
          <w:szCs w:val="24"/>
        </w:rPr>
        <w:t xml:space="preserve"> 1)</w:t>
      </w:r>
    </w:p>
    <w:p w14:paraId="357A7E12" w14:textId="5AA0D938" w:rsidR="000B6406" w:rsidRPr="000B6406" w:rsidRDefault="000B6406"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0B6406">
        <w:rPr>
          <w:rFonts w:ascii="Times New Roman" w:eastAsia="Times New Roman" w:hAnsi="Times New Roman" w:cs="Times New Roman"/>
          <w:b/>
          <w:color w:val="000000"/>
          <w:sz w:val="24"/>
          <w:szCs w:val="24"/>
        </w:rPr>
        <w:t>27.2.1.1.</w:t>
      </w:r>
      <w:r w:rsidRPr="000B6406">
        <w:rPr>
          <w:rFonts w:ascii="Times New Roman" w:eastAsia="Times New Roman" w:hAnsi="Times New Roman" w:cs="Times New Roman"/>
          <w:color w:val="000000"/>
          <w:sz w:val="24"/>
          <w:szCs w:val="24"/>
        </w:rPr>
        <w:t xml:space="preserve"> naujo nematerialiojo turto įsigijimas (t. y. rinkoje esančios prekės (-ių) pirkimas)</w:t>
      </w:r>
      <w:r>
        <w:rPr>
          <w:rFonts w:ascii="Times New Roman" w:eastAsia="Times New Roman" w:hAnsi="Times New Roman" w:cs="Times New Roman"/>
          <w:strike/>
          <w:color w:val="000000"/>
          <w:sz w:val="24"/>
          <w:szCs w:val="24"/>
        </w:rPr>
        <w:t>,</w:t>
      </w:r>
      <w:r w:rsidRPr="000B6406">
        <w:rPr>
          <w:rFonts w:ascii="Times New Roman" w:eastAsia="Times New Roman" w:hAnsi="Times New Roman" w:cs="Times New Roman"/>
          <w:b/>
          <w:color w:val="000000"/>
          <w:sz w:val="24"/>
          <w:szCs w:val="24"/>
        </w:rPr>
        <w:t>;</w:t>
      </w:r>
    </w:p>
    <w:p w14:paraId="37433C93" w14:textId="12FF6394" w:rsidR="000B6406" w:rsidRPr="000B6406" w:rsidRDefault="000B6406"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 xml:space="preserve">2) </w:t>
      </w:r>
      <w:r w:rsidRPr="000B6406">
        <w:rPr>
          <w:rFonts w:ascii="Times New Roman" w:eastAsia="Times New Roman" w:hAnsi="Times New Roman" w:cs="Times New Roman"/>
          <w:b/>
          <w:color w:val="000000"/>
          <w:sz w:val="24"/>
          <w:szCs w:val="24"/>
        </w:rPr>
        <w:t>27.2.1.2.</w:t>
      </w:r>
      <w:r w:rsidRPr="000B6406">
        <w:rPr>
          <w:rFonts w:ascii="Times New Roman" w:eastAsia="Times New Roman" w:hAnsi="Times New Roman" w:cs="Times New Roman"/>
          <w:color w:val="000000"/>
          <w:sz w:val="24"/>
          <w:szCs w:val="24"/>
        </w:rPr>
        <w:t xml:space="preserve"> nematerialiojo turto nuoma</w:t>
      </w:r>
      <w:r>
        <w:rPr>
          <w:rFonts w:ascii="Times New Roman" w:eastAsia="Times New Roman" w:hAnsi="Times New Roman" w:cs="Times New Roman"/>
          <w:strike/>
          <w:color w:val="000000"/>
          <w:sz w:val="24"/>
          <w:szCs w:val="24"/>
        </w:rPr>
        <w:t>,</w:t>
      </w:r>
      <w:r w:rsidRPr="000B6406">
        <w:rPr>
          <w:rFonts w:ascii="Times New Roman" w:eastAsia="Times New Roman" w:hAnsi="Times New Roman" w:cs="Times New Roman"/>
          <w:b/>
          <w:color w:val="000000"/>
          <w:sz w:val="24"/>
          <w:szCs w:val="24"/>
        </w:rPr>
        <w:t>;</w:t>
      </w:r>
    </w:p>
    <w:p w14:paraId="2977AA8C" w14:textId="49E794A2" w:rsidR="000B6406" w:rsidRPr="000B6406" w:rsidRDefault="000B6406"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 xml:space="preserve">3) </w:t>
      </w:r>
      <w:r w:rsidRPr="000B6406">
        <w:rPr>
          <w:rFonts w:ascii="Times New Roman" w:eastAsia="Times New Roman" w:hAnsi="Times New Roman" w:cs="Times New Roman"/>
          <w:b/>
          <w:color w:val="000000"/>
          <w:sz w:val="24"/>
          <w:szCs w:val="24"/>
        </w:rPr>
        <w:t>27.2.1.3.</w:t>
      </w:r>
      <w:r w:rsidRPr="000B6406">
        <w:rPr>
          <w:rFonts w:ascii="Times New Roman" w:eastAsia="Times New Roman" w:hAnsi="Times New Roman" w:cs="Times New Roman"/>
          <w:color w:val="000000"/>
          <w:sz w:val="24"/>
          <w:szCs w:val="24"/>
        </w:rPr>
        <w:t xml:space="preserve"> kooperacija</w:t>
      </w:r>
      <w:r>
        <w:rPr>
          <w:rFonts w:ascii="Times New Roman" w:eastAsia="Times New Roman" w:hAnsi="Times New Roman" w:cs="Times New Roman"/>
          <w:strike/>
          <w:color w:val="000000"/>
          <w:sz w:val="24"/>
          <w:szCs w:val="24"/>
        </w:rPr>
        <w:t>;</w:t>
      </w:r>
      <w:r w:rsidRPr="000B6406">
        <w:rPr>
          <w:rFonts w:ascii="Times New Roman" w:eastAsia="Times New Roman" w:hAnsi="Times New Roman" w:cs="Times New Roman"/>
          <w:b/>
          <w:color w:val="000000"/>
          <w:sz w:val="24"/>
          <w:szCs w:val="24"/>
        </w:rPr>
        <w:t>.</w:t>
      </w:r>
    </w:p>
    <w:p w14:paraId="6ED679D9" w14:textId="75B1DC10" w:rsidR="000B6406" w:rsidRPr="000B6406" w:rsidRDefault="000B6406" w:rsidP="000B6406">
      <w:pPr>
        <w:suppressAutoHyphens/>
        <w:spacing w:after="0" w:line="360" w:lineRule="auto"/>
        <w:ind w:firstLine="720"/>
        <w:jc w:val="both"/>
        <w:textAlignment w:val="center"/>
        <w:rPr>
          <w:rFonts w:ascii="Times New Roman" w:eastAsia="Times New Roman" w:hAnsi="Times New Roman" w:cs="Times New Roman"/>
          <w:strike/>
          <w:color w:val="000000"/>
          <w:sz w:val="24"/>
          <w:szCs w:val="24"/>
        </w:rPr>
      </w:pPr>
      <w:r w:rsidRPr="000B6406">
        <w:rPr>
          <w:rFonts w:ascii="Times New Roman" w:eastAsia="Times New Roman" w:hAnsi="Times New Roman" w:cs="Times New Roman"/>
          <w:color w:val="000000"/>
          <w:sz w:val="24"/>
          <w:szCs w:val="24"/>
        </w:rPr>
        <w:t>27.2.2. kai nematerialiojo turto projekto investavimo objektas yra esamo nematerialiojo turto pakeitimas, vertinamos alternatyvos:</w:t>
      </w:r>
      <w:r>
        <w:rPr>
          <w:rFonts w:ascii="Times New Roman" w:eastAsia="Times New Roman" w:hAnsi="Times New Roman" w:cs="Times New Roman"/>
          <w:strike/>
          <w:color w:val="000000"/>
          <w:sz w:val="24"/>
          <w:szCs w:val="24"/>
        </w:rPr>
        <w:t xml:space="preserve"> 1)</w:t>
      </w:r>
    </w:p>
    <w:p w14:paraId="350D747E" w14:textId="77777777" w:rsidR="000B6406" w:rsidRPr="000B6406" w:rsidRDefault="000B6406"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0B6406">
        <w:rPr>
          <w:rFonts w:ascii="Times New Roman" w:eastAsia="Times New Roman" w:hAnsi="Times New Roman" w:cs="Times New Roman"/>
          <w:b/>
          <w:color w:val="000000"/>
          <w:sz w:val="24"/>
          <w:szCs w:val="24"/>
        </w:rPr>
        <w:t>27.2.2.1.</w:t>
      </w:r>
      <w:r w:rsidRPr="000B6406">
        <w:rPr>
          <w:rFonts w:ascii="Times New Roman" w:eastAsia="Times New Roman" w:hAnsi="Times New Roman" w:cs="Times New Roman"/>
          <w:color w:val="000000"/>
          <w:sz w:val="24"/>
          <w:szCs w:val="24"/>
        </w:rPr>
        <w:t xml:space="preserve"> esamo nematerialiojo turto pakeitimas;</w:t>
      </w:r>
    </w:p>
    <w:p w14:paraId="603AC696" w14:textId="2576C9D4" w:rsidR="000B6406" w:rsidRPr="000B6406" w:rsidRDefault="000B6406"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 xml:space="preserve">2) </w:t>
      </w:r>
      <w:r w:rsidRPr="000B6406">
        <w:rPr>
          <w:rFonts w:ascii="Times New Roman" w:eastAsia="Times New Roman" w:hAnsi="Times New Roman" w:cs="Times New Roman"/>
          <w:b/>
          <w:color w:val="000000"/>
          <w:sz w:val="24"/>
          <w:szCs w:val="24"/>
        </w:rPr>
        <w:t>27.2.2.2.</w:t>
      </w:r>
      <w:r w:rsidRPr="000B6406">
        <w:rPr>
          <w:rFonts w:ascii="Times New Roman" w:eastAsia="Times New Roman" w:hAnsi="Times New Roman" w:cs="Times New Roman"/>
          <w:color w:val="000000"/>
          <w:sz w:val="24"/>
          <w:szCs w:val="24"/>
        </w:rPr>
        <w:t xml:space="preserve"> esamo nematerialiojo turto tobulinimas;</w:t>
      </w:r>
    </w:p>
    <w:p w14:paraId="49E146E7" w14:textId="439E37EC" w:rsidR="000B6406" w:rsidRPr="000B6406" w:rsidRDefault="000B6406"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 xml:space="preserve">3) </w:t>
      </w:r>
      <w:r w:rsidRPr="000B6406">
        <w:rPr>
          <w:rFonts w:ascii="Times New Roman" w:eastAsia="Times New Roman" w:hAnsi="Times New Roman" w:cs="Times New Roman"/>
          <w:b/>
          <w:color w:val="000000"/>
          <w:sz w:val="24"/>
          <w:szCs w:val="24"/>
        </w:rPr>
        <w:t>27.2.2.3.</w:t>
      </w:r>
      <w:r w:rsidRPr="000B6406">
        <w:rPr>
          <w:rFonts w:ascii="Times New Roman" w:eastAsia="Times New Roman" w:hAnsi="Times New Roman" w:cs="Times New Roman"/>
          <w:color w:val="000000"/>
          <w:sz w:val="24"/>
          <w:szCs w:val="24"/>
        </w:rPr>
        <w:t xml:space="preserve"> nematerialiojo turto nuoma;</w:t>
      </w:r>
    </w:p>
    <w:p w14:paraId="6269E0A9" w14:textId="716F8AD3" w:rsidR="000B6406" w:rsidRPr="000B6406" w:rsidRDefault="000B6406"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 xml:space="preserve">4) </w:t>
      </w:r>
      <w:r w:rsidRPr="000B6406">
        <w:rPr>
          <w:rFonts w:ascii="Times New Roman" w:eastAsia="Times New Roman" w:hAnsi="Times New Roman" w:cs="Times New Roman"/>
          <w:b/>
          <w:color w:val="000000"/>
          <w:sz w:val="24"/>
          <w:szCs w:val="24"/>
        </w:rPr>
        <w:t>27.2.2.4.</w:t>
      </w:r>
      <w:r w:rsidRPr="000B6406">
        <w:rPr>
          <w:rFonts w:ascii="Times New Roman" w:eastAsia="Times New Roman" w:hAnsi="Times New Roman" w:cs="Times New Roman"/>
          <w:color w:val="000000"/>
          <w:sz w:val="24"/>
          <w:szCs w:val="24"/>
        </w:rPr>
        <w:t xml:space="preserve"> kooperacija</w:t>
      </w:r>
      <w:r>
        <w:rPr>
          <w:rFonts w:ascii="Times New Roman" w:eastAsia="Times New Roman" w:hAnsi="Times New Roman" w:cs="Times New Roman"/>
          <w:strike/>
          <w:color w:val="000000"/>
          <w:sz w:val="24"/>
          <w:szCs w:val="24"/>
        </w:rPr>
        <w:t>;</w:t>
      </w:r>
      <w:r w:rsidRPr="000B6406">
        <w:rPr>
          <w:rFonts w:ascii="Times New Roman" w:eastAsia="Times New Roman" w:hAnsi="Times New Roman" w:cs="Times New Roman"/>
          <w:b/>
          <w:color w:val="000000"/>
          <w:sz w:val="24"/>
          <w:szCs w:val="24"/>
        </w:rPr>
        <w:t>.</w:t>
      </w:r>
    </w:p>
    <w:p w14:paraId="12DC9DF2" w14:textId="5EC581B4" w:rsidR="000B6406" w:rsidRPr="00FC07F1" w:rsidRDefault="000B6406" w:rsidP="000B6406">
      <w:pPr>
        <w:suppressAutoHyphens/>
        <w:spacing w:after="0" w:line="360" w:lineRule="auto"/>
        <w:ind w:firstLine="720"/>
        <w:jc w:val="both"/>
        <w:textAlignment w:val="center"/>
        <w:rPr>
          <w:rFonts w:ascii="Times New Roman" w:eastAsia="Times New Roman" w:hAnsi="Times New Roman" w:cs="Times New Roman"/>
          <w:strike/>
          <w:color w:val="000000"/>
          <w:sz w:val="24"/>
          <w:szCs w:val="24"/>
        </w:rPr>
      </w:pPr>
      <w:r w:rsidRPr="000B6406">
        <w:rPr>
          <w:rFonts w:ascii="Times New Roman" w:eastAsia="Times New Roman" w:hAnsi="Times New Roman" w:cs="Times New Roman"/>
          <w:color w:val="000000"/>
          <w:sz w:val="24"/>
          <w:szCs w:val="24"/>
        </w:rPr>
        <w:t>27.2.3. kai nematerialiojo turto projekto investavimo objektas yra esamo nematerialiojo turto tobulinimas, vertinamos alternatyvos:</w:t>
      </w:r>
      <w:r w:rsidR="00FC07F1">
        <w:rPr>
          <w:rFonts w:ascii="Times New Roman" w:eastAsia="Times New Roman" w:hAnsi="Times New Roman" w:cs="Times New Roman"/>
          <w:strike/>
          <w:color w:val="000000"/>
          <w:sz w:val="24"/>
          <w:szCs w:val="24"/>
        </w:rPr>
        <w:t xml:space="preserve"> 1)</w:t>
      </w:r>
    </w:p>
    <w:p w14:paraId="34A40BA1" w14:textId="77777777" w:rsidR="000B6406" w:rsidRPr="000B6406" w:rsidRDefault="000B6406"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FC07F1">
        <w:rPr>
          <w:rFonts w:ascii="Times New Roman" w:eastAsia="Times New Roman" w:hAnsi="Times New Roman" w:cs="Times New Roman"/>
          <w:b/>
          <w:color w:val="000000"/>
          <w:sz w:val="24"/>
          <w:szCs w:val="24"/>
        </w:rPr>
        <w:t>27.2.3.1.</w:t>
      </w:r>
      <w:r w:rsidRPr="000B6406">
        <w:rPr>
          <w:rFonts w:ascii="Times New Roman" w:eastAsia="Times New Roman" w:hAnsi="Times New Roman" w:cs="Times New Roman"/>
          <w:color w:val="000000"/>
          <w:sz w:val="24"/>
          <w:szCs w:val="24"/>
        </w:rPr>
        <w:t xml:space="preserve"> esamo nematerialiojo turto tobulinimas;</w:t>
      </w:r>
    </w:p>
    <w:p w14:paraId="145EFA9B" w14:textId="48B88012" w:rsidR="000B6406" w:rsidRPr="000B6406" w:rsidRDefault="00FC07F1"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 xml:space="preserve">2) </w:t>
      </w:r>
      <w:r w:rsidR="000B6406" w:rsidRPr="00FC07F1">
        <w:rPr>
          <w:rFonts w:ascii="Times New Roman" w:eastAsia="Times New Roman" w:hAnsi="Times New Roman" w:cs="Times New Roman"/>
          <w:b/>
          <w:color w:val="000000"/>
          <w:sz w:val="24"/>
          <w:szCs w:val="24"/>
        </w:rPr>
        <w:t>27.2.3.2.</w:t>
      </w:r>
      <w:r w:rsidR="000B6406" w:rsidRPr="000B6406">
        <w:rPr>
          <w:rFonts w:ascii="Times New Roman" w:eastAsia="Times New Roman" w:hAnsi="Times New Roman" w:cs="Times New Roman"/>
          <w:color w:val="000000"/>
          <w:sz w:val="24"/>
          <w:szCs w:val="24"/>
        </w:rPr>
        <w:t xml:space="preserve"> nematerialiojo turto nuoma.</w:t>
      </w:r>
    </w:p>
    <w:p w14:paraId="1AC0BAFE" w14:textId="50CA909A" w:rsidR="000B6406" w:rsidRPr="00FC07F1" w:rsidRDefault="000B6406" w:rsidP="000B6406">
      <w:pPr>
        <w:suppressAutoHyphens/>
        <w:spacing w:after="0" w:line="360" w:lineRule="auto"/>
        <w:ind w:firstLine="720"/>
        <w:jc w:val="both"/>
        <w:textAlignment w:val="center"/>
        <w:rPr>
          <w:rFonts w:ascii="Times New Roman" w:eastAsia="Times New Roman" w:hAnsi="Times New Roman" w:cs="Times New Roman"/>
          <w:b/>
          <w:color w:val="000000"/>
          <w:sz w:val="24"/>
          <w:szCs w:val="24"/>
        </w:rPr>
      </w:pPr>
      <w:r w:rsidRPr="000B6406">
        <w:rPr>
          <w:rFonts w:ascii="Times New Roman" w:eastAsia="Times New Roman" w:hAnsi="Times New Roman" w:cs="Times New Roman"/>
          <w:color w:val="000000"/>
          <w:sz w:val="24"/>
          <w:szCs w:val="24"/>
        </w:rPr>
        <w:t xml:space="preserve">27.2.4. kai projekto, kuris pagal </w:t>
      </w:r>
      <w:r w:rsidR="00FC07F1">
        <w:rPr>
          <w:rFonts w:ascii="Times New Roman" w:eastAsia="Times New Roman" w:hAnsi="Times New Roman" w:cs="Times New Roman"/>
          <w:strike/>
          <w:color w:val="000000"/>
          <w:sz w:val="24"/>
          <w:szCs w:val="24"/>
        </w:rPr>
        <w:t xml:space="preserve">Kokybės </w:t>
      </w:r>
      <w:r w:rsidRPr="00FC07F1">
        <w:rPr>
          <w:rFonts w:ascii="Times New Roman" w:eastAsia="Times New Roman" w:hAnsi="Times New Roman" w:cs="Times New Roman"/>
          <w:b/>
          <w:color w:val="000000"/>
          <w:sz w:val="24"/>
          <w:szCs w:val="24"/>
        </w:rPr>
        <w:t>Investicijų projektų rengimo</w:t>
      </w:r>
      <w:r w:rsidRPr="000B6406">
        <w:rPr>
          <w:rFonts w:ascii="Times New Roman" w:eastAsia="Times New Roman" w:hAnsi="Times New Roman" w:cs="Times New Roman"/>
          <w:color w:val="000000"/>
          <w:sz w:val="24"/>
          <w:szCs w:val="24"/>
        </w:rPr>
        <w:t xml:space="preserve"> metodikos nuostatas yra priskirtinas prie įrenginių investavimo objekto tipo projektų, (toliau – įrenginių projektas) investavimo objektas yra naujų įrenginių įsigijimas (t. y. rinkoje esančios prekės (-ių) pirkimas), </w:t>
      </w:r>
      <w:r w:rsidR="00FC07F1" w:rsidRPr="00FC07F1">
        <w:rPr>
          <w:rFonts w:ascii="Times New Roman" w:eastAsia="Times New Roman" w:hAnsi="Times New Roman" w:cs="Times New Roman"/>
          <w:strike/>
          <w:color w:val="000000"/>
          <w:sz w:val="24"/>
          <w:szCs w:val="24"/>
        </w:rPr>
        <w:t>esamų įrenginių pakeitimas ar esamų įrenginių tobulinimas,</w:t>
      </w:r>
      <w:r w:rsidR="00FC07F1" w:rsidRPr="00FC07F1">
        <w:rPr>
          <w:rFonts w:ascii="Times New Roman" w:eastAsia="Times New Roman" w:hAnsi="Times New Roman" w:cs="Times New Roman"/>
          <w:color w:val="000000"/>
          <w:sz w:val="24"/>
          <w:szCs w:val="24"/>
        </w:rPr>
        <w:t xml:space="preserve"> vertinamos </w:t>
      </w:r>
      <w:r w:rsidR="00FC07F1" w:rsidRPr="00FC07F1">
        <w:rPr>
          <w:rFonts w:ascii="Times New Roman" w:eastAsia="Times New Roman" w:hAnsi="Times New Roman" w:cs="Times New Roman"/>
          <w:strike/>
          <w:color w:val="000000"/>
          <w:sz w:val="24"/>
          <w:szCs w:val="24"/>
        </w:rPr>
        <w:t>Kokybės metodikos 34 punkte ar, jei taikoma, 35 punkte nurodytos projekto įgyvendinimo</w:t>
      </w:r>
      <w:r w:rsidRPr="00FC07F1">
        <w:rPr>
          <w:rFonts w:ascii="Times New Roman" w:eastAsia="Times New Roman" w:hAnsi="Times New Roman" w:cs="Times New Roman"/>
          <w:strike/>
          <w:color w:val="000000"/>
          <w:sz w:val="24"/>
          <w:szCs w:val="24"/>
        </w:rPr>
        <w:t xml:space="preserve"> </w:t>
      </w:r>
      <w:r w:rsidRPr="000B6406">
        <w:rPr>
          <w:rFonts w:ascii="Times New Roman" w:eastAsia="Times New Roman" w:hAnsi="Times New Roman" w:cs="Times New Roman"/>
          <w:color w:val="000000"/>
          <w:sz w:val="24"/>
          <w:szCs w:val="24"/>
        </w:rPr>
        <w:t>alternatyvos</w:t>
      </w:r>
      <w:r w:rsidRPr="00FC07F1">
        <w:rPr>
          <w:rFonts w:ascii="Times New Roman" w:eastAsia="Times New Roman" w:hAnsi="Times New Roman" w:cs="Times New Roman"/>
          <w:b/>
          <w:color w:val="000000"/>
          <w:sz w:val="24"/>
          <w:szCs w:val="24"/>
        </w:rPr>
        <w:t>:</w:t>
      </w:r>
    </w:p>
    <w:p w14:paraId="6ED25BF7" w14:textId="77777777" w:rsidR="000B6406" w:rsidRPr="00FC07F1" w:rsidRDefault="000B6406" w:rsidP="000B6406">
      <w:pPr>
        <w:suppressAutoHyphens/>
        <w:spacing w:after="0" w:line="360" w:lineRule="auto"/>
        <w:ind w:firstLine="720"/>
        <w:jc w:val="both"/>
        <w:textAlignment w:val="center"/>
        <w:rPr>
          <w:rFonts w:ascii="Times New Roman" w:eastAsia="Times New Roman" w:hAnsi="Times New Roman" w:cs="Times New Roman"/>
          <w:b/>
          <w:color w:val="000000"/>
          <w:sz w:val="24"/>
          <w:szCs w:val="24"/>
        </w:rPr>
      </w:pPr>
      <w:r w:rsidRPr="00FC07F1">
        <w:rPr>
          <w:rFonts w:ascii="Times New Roman" w:eastAsia="Times New Roman" w:hAnsi="Times New Roman" w:cs="Times New Roman"/>
          <w:b/>
          <w:color w:val="000000"/>
          <w:sz w:val="24"/>
          <w:szCs w:val="24"/>
        </w:rPr>
        <w:t>27.2.4.1. naujų technologijos A įrenginių įsigijimas;</w:t>
      </w:r>
    </w:p>
    <w:p w14:paraId="171F0DB1" w14:textId="77777777" w:rsidR="000B6406" w:rsidRPr="00FC07F1" w:rsidRDefault="000B6406" w:rsidP="000B6406">
      <w:pPr>
        <w:suppressAutoHyphens/>
        <w:spacing w:after="0" w:line="360" w:lineRule="auto"/>
        <w:ind w:firstLine="720"/>
        <w:jc w:val="both"/>
        <w:textAlignment w:val="center"/>
        <w:rPr>
          <w:rFonts w:ascii="Times New Roman" w:eastAsia="Times New Roman" w:hAnsi="Times New Roman" w:cs="Times New Roman"/>
          <w:b/>
          <w:color w:val="000000"/>
          <w:sz w:val="24"/>
          <w:szCs w:val="24"/>
        </w:rPr>
      </w:pPr>
      <w:r w:rsidRPr="00FC07F1">
        <w:rPr>
          <w:rFonts w:ascii="Times New Roman" w:eastAsia="Times New Roman" w:hAnsi="Times New Roman" w:cs="Times New Roman"/>
          <w:b/>
          <w:color w:val="000000"/>
          <w:sz w:val="24"/>
          <w:szCs w:val="24"/>
        </w:rPr>
        <w:t>27.2.4.2. naujų technologijos B įrenginių įsigijimas;</w:t>
      </w:r>
    </w:p>
    <w:p w14:paraId="1D5CF5A0" w14:textId="77777777" w:rsidR="000B6406" w:rsidRPr="00FC07F1" w:rsidRDefault="000B6406" w:rsidP="000B6406">
      <w:pPr>
        <w:suppressAutoHyphens/>
        <w:spacing w:after="0" w:line="360" w:lineRule="auto"/>
        <w:ind w:firstLine="720"/>
        <w:jc w:val="both"/>
        <w:textAlignment w:val="center"/>
        <w:rPr>
          <w:rFonts w:ascii="Times New Roman" w:eastAsia="Times New Roman" w:hAnsi="Times New Roman" w:cs="Times New Roman"/>
          <w:b/>
          <w:color w:val="000000"/>
          <w:sz w:val="24"/>
          <w:szCs w:val="24"/>
        </w:rPr>
      </w:pPr>
      <w:r w:rsidRPr="00FC07F1">
        <w:rPr>
          <w:rFonts w:ascii="Times New Roman" w:eastAsia="Times New Roman" w:hAnsi="Times New Roman" w:cs="Times New Roman"/>
          <w:b/>
          <w:color w:val="000000"/>
          <w:sz w:val="24"/>
          <w:szCs w:val="24"/>
        </w:rPr>
        <w:t>27.2.4.3. įrenginių nuoma;</w:t>
      </w:r>
    </w:p>
    <w:p w14:paraId="1247C90E" w14:textId="77777777" w:rsidR="000B6406" w:rsidRPr="00FC07F1" w:rsidRDefault="000B6406" w:rsidP="000B6406">
      <w:pPr>
        <w:suppressAutoHyphens/>
        <w:spacing w:after="0" w:line="360" w:lineRule="auto"/>
        <w:ind w:firstLine="720"/>
        <w:jc w:val="both"/>
        <w:textAlignment w:val="center"/>
        <w:rPr>
          <w:rFonts w:ascii="Times New Roman" w:eastAsia="Times New Roman" w:hAnsi="Times New Roman" w:cs="Times New Roman"/>
          <w:b/>
          <w:color w:val="000000"/>
          <w:sz w:val="24"/>
          <w:szCs w:val="24"/>
        </w:rPr>
      </w:pPr>
      <w:r w:rsidRPr="00FC07F1">
        <w:rPr>
          <w:rFonts w:ascii="Times New Roman" w:eastAsia="Times New Roman" w:hAnsi="Times New Roman" w:cs="Times New Roman"/>
          <w:b/>
          <w:color w:val="000000"/>
          <w:sz w:val="24"/>
          <w:szCs w:val="24"/>
        </w:rPr>
        <w:t>27.2.4.4. kooperacija.</w:t>
      </w:r>
    </w:p>
    <w:p w14:paraId="66F8CDF7" w14:textId="77777777" w:rsidR="000B6406" w:rsidRPr="00FC07F1" w:rsidRDefault="000B6406" w:rsidP="000B6406">
      <w:pPr>
        <w:suppressAutoHyphens/>
        <w:spacing w:after="0" w:line="360" w:lineRule="auto"/>
        <w:ind w:firstLine="720"/>
        <w:jc w:val="both"/>
        <w:textAlignment w:val="center"/>
        <w:rPr>
          <w:rFonts w:ascii="Times New Roman" w:eastAsia="Times New Roman" w:hAnsi="Times New Roman" w:cs="Times New Roman"/>
          <w:b/>
          <w:color w:val="000000"/>
          <w:sz w:val="24"/>
          <w:szCs w:val="24"/>
        </w:rPr>
      </w:pPr>
      <w:r w:rsidRPr="00FC07F1">
        <w:rPr>
          <w:rFonts w:ascii="Times New Roman" w:eastAsia="Times New Roman" w:hAnsi="Times New Roman" w:cs="Times New Roman"/>
          <w:b/>
          <w:color w:val="000000"/>
          <w:sz w:val="24"/>
          <w:szCs w:val="24"/>
        </w:rPr>
        <w:t>27.2.5. kai įrenginių projekto investavimo objektas yra esamų įrenginių pakeitimas, vertinamos alternatyvos:</w:t>
      </w:r>
    </w:p>
    <w:p w14:paraId="72025930" w14:textId="77777777" w:rsidR="000B6406" w:rsidRPr="00FC07F1" w:rsidRDefault="000B6406" w:rsidP="000B6406">
      <w:pPr>
        <w:suppressAutoHyphens/>
        <w:spacing w:after="0" w:line="360" w:lineRule="auto"/>
        <w:ind w:firstLine="720"/>
        <w:jc w:val="both"/>
        <w:textAlignment w:val="center"/>
        <w:rPr>
          <w:rFonts w:ascii="Times New Roman" w:eastAsia="Times New Roman" w:hAnsi="Times New Roman" w:cs="Times New Roman"/>
          <w:b/>
          <w:color w:val="000000"/>
          <w:sz w:val="24"/>
          <w:szCs w:val="24"/>
        </w:rPr>
      </w:pPr>
      <w:r w:rsidRPr="00FC07F1">
        <w:rPr>
          <w:rFonts w:ascii="Times New Roman" w:eastAsia="Times New Roman" w:hAnsi="Times New Roman" w:cs="Times New Roman"/>
          <w:b/>
          <w:color w:val="000000"/>
          <w:sz w:val="24"/>
          <w:szCs w:val="24"/>
        </w:rPr>
        <w:t>27.2.5.1. esamų įrenginių tobulinimas;</w:t>
      </w:r>
    </w:p>
    <w:p w14:paraId="5F248C2F" w14:textId="77777777" w:rsidR="000B6406" w:rsidRPr="00FC07F1" w:rsidRDefault="000B6406" w:rsidP="000B6406">
      <w:pPr>
        <w:suppressAutoHyphens/>
        <w:spacing w:after="0" w:line="360" w:lineRule="auto"/>
        <w:ind w:firstLine="720"/>
        <w:jc w:val="both"/>
        <w:textAlignment w:val="center"/>
        <w:rPr>
          <w:rFonts w:ascii="Times New Roman" w:eastAsia="Times New Roman" w:hAnsi="Times New Roman" w:cs="Times New Roman"/>
          <w:b/>
          <w:color w:val="000000"/>
          <w:sz w:val="24"/>
          <w:szCs w:val="24"/>
        </w:rPr>
      </w:pPr>
      <w:r w:rsidRPr="00FC07F1">
        <w:rPr>
          <w:rFonts w:ascii="Times New Roman" w:eastAsia="Times New Roman" w:hAnsi="Times New Roman" w:cs="Times New Roman"/>
          <w:b/>
          <w:color w:val="000000"/>
          <w:sz w:val="24"/>
          <w:szCs w:val="24"/>
        </w:rPr>
        <w:t>27.2.5.2. esamų įrenginių pakeitimas į technologiją A;</w:t>
      </w:r>
    </w:p>
    <w:p w14:paraId="1822C9C2" w14:textId="77777777" w:rsidR="000B6406" w:rsidRPr="00FC07F1" w:rsidRDefault="000B6406" w:rsidP="000B6406">
      <w:pPr>
        <w:suppressAutoHyphens/>
        <w:spacing w:after="0" w:line="360" w:lineRule="auto"/>
        <w:ind w:firstLine="720"/>
        <w:jc w:val="both"/>
        <w:textAlignment w:val="center"/>
        <w:rPr>
          <w:rFonts w:ascii="Times New Roman" w:eastAsia="Times New Roman" w:hAnsi="Times New Roman" w:cs="Times New Roman"/>
          <w:b/>
          <w:color w:val="000000"/>
          <w:sz w:val="24"/>
          <w:szCs w:val="24"/>
        </w:rPr>
      </w:pPr>
      <w:r w:rsidRPr="00FC07F1">
        <w:rPr>
          <w:rFonts w:ascii="Times New Roman" w:eastAsia="Times New Roman" w:hAnsi="Times New Roman" w:cs="Times New Roman"/>
          <w:b/>
          <w:color w:val="000000"/>
          <w:sz w:val="24"/>
          <w:szCs w:val="24"/>
        </w:rPr>
        <w:lastRenderedPageBreak/>
        <w:t>27.2.5.3. esamų įrenginių pakeitimas į technologiją B;</w:t>
      </w:r>
    </w:p>
    <w:p w14:paraId="09A2D36C" w14:textId="77777777" w:rsidR="000B6406" w:rsidRPr="00FC07F1" w:rsidRDefault="000B6406" w:rsidP="000B6406">
      <w:pPr>
        <w:suppressAutoHyphens/>
        <w:spacing w:after="0" w:line="360" w:lineRule="auto"/>
        <w:ind w:firstLine="720"/>
        <w:jc w:val="both"/>
        <w:textAlignment w:val="center"/>
        <w:rPr>
          <w:rFonts w:ascii="Times New Roman" w:eastAsia="Times New Roman" w:hAnsi="Times New Roman" w:cs="Times New Roman"/>
          <w:b/>
          <w:color w:val="000000"/>
          <w:sz w:val="24"/>
          <w:szCs w:val="24"/>
        </w:rPr>
      </w:pPr>
      <w:r w:rsidRPr="00FC07F1">
        <w:rPr>
          <w:rFonts w:ascii="Times New Roman" w:eastAsia="Times New Roman" w:hAnsi="Times New Roman" w:cs="Times New Roman"/>
          <w:b/>
          <w:color w:val="000000"/>
          <w:sz w:val="24"/>
          <w:szCs w:val="24"/>
        </w:rPr>
        <w:t>27.2.5.4. įrenginių nuoma;</w:t>
      </w:r>
    </w:p>
    <w:p w14:paraId="469595B3" w14:textId="77777777" w:rsidR="000B6406" w:rsidRPr="00FC07F1" w:rsidRDefault="000B6406" w:rsidP="000B6406">
      <w:pPr>
        <w:suppressAutoHyphens/>
        <w:spacing w:after="0" w:line="360" w:lineRule="auto"/>
        <w:ind w:firstLine="720"/>
        <w:jc w:val="both"/>
        <w:textAlignment w:val="center"/>
        <w:rPr>
          <w:rFonts w:ascii="Times New Roman" w:eastAsia="Times New Roman" w:hAnsi="Times New Roman" w:cs="Times New Roman"/>
          <w:b/>
          <w:color w:val="000000"/>
          <w:sz w:val="24"/>
          <w:szCs w:val="24"/>
        </w:rPr>
      </w:pPr>
      <w:r w:rsidRPr="00FC07F1">
        <w:rPr>
          <w:rFonts w:ascii="Times New Roman" w:eastAsia="Times New Roman" w:hAnsi="Times New Roman" w:cs="Times New Roman"/>
          <w:b/>
          <w:color w:val="000000"/>
          <w:sz w:val="24"/>
          <w:szCs w:val="24"/>
        </w:rPr>
        <w:t>27.2.5.5. kooperacija.</w:t>
      </w:r>
    </w:p>
    <w:p w14:paraId="739CC818" w14:textId="77777777" w:rsidR="000B6406" w:rsidRPr="00FC07F1" w:rsidRDefault="000B6406" w:rsidP="000B6406">
      <w:pPr>
        <w:suppressAutoHyphens/>
        <w:spacing w:after="0" w:line="360" w:lineRule="auto"/>
        <w:ind w:firstLine="720"/>
        <w:jc w:val="both"/>
        <w:textAlignment w:val="center"/>
        <w:rPr>
          <w:rFonts w:ascii="Times New Roman" w:eastAsia="Times New Roman" w:hAnsi="Times New Roman" w:cs="Times New Roman"/>
          <w:b/>
          <w:color w:val="000000"/>
          <w:sz w:val="24"/>
          <w:szCs w:val="24"/>
        </w:rPr>
      </w:pPr>
      <w:r w:rsidRPr="00FC07F1">
        <w:rPr>
          <w:rFonts w:ascii="Times New Roman" w:eastAsia="Times New Roman" w:hAnsi="Times New Roman" w:cs="Times New Roman"/>
          <w:b/>
          <w:color w:val="000000"/>
          <w:sz w:val="24"/>
          <w:szCs w:val="24"/>
        </w:rPr>
        <w:t>27.2.6. kai įrenginių projekto investavimo objektas yra esamų įrenginių tobulinimas, vertinamos alternatyvos:</w:t>
      </w:r>
    </w:p>
    <w:p w14:paraId="60B53947" w14:textId="77777777" w:rsidR="000B6406" w:rsidRPr="00FC07F1" w:rsidRDefault="000B6406" w:rsidP="000B6406">
      <w:pPr>
        <w:suppressAutoHyphens/>
        <w:spacing w:after="0" w:line="360" w:lineRule="auto"/>
        <w:ind w:firstLine="720"/>
        <w:jc w:val="both"/>
        <w:textAlignment w:val="center"/>
        <w:rPr>
          <w:rFonts w:ascii="Times New Roman" w:eastAsia="Times New Roman" w:hAnsi="Times New Roman" w:cs="Times New Roman"/>
          <w:b/>
          <w:color w:val="000000"/>
          <w:sz w:val="24"/>
          <w:szCs w:val="24"/>
        </w:rPr>
      </w:pPr>
      <w:r w:rsidRPr="00FC07F1">
        <w:rPr>
          <w:rFonts w:ascii="Times New Roman" w:eastAsia="Times New Roman" w:hAnsi="Times New Roman" w:cs="Times New Roman"/>
          <w:b/>
          <w:color w:val="000000"/>
          <w:sz w:val="24"/>
          <w:szCs w:val="24"/>
        </w:rPr>
        <w:t>27.2.6.1. esamų įrenginių tobulinimas;</w:t>
      </w:r>
    </w:p>
    <w:p w14:paraId="23633CAD" w14:textId="77777777" w:rsidR="000B6406" w:rsidRPr="00FC07F1" w:rsidRDefault="000B6406" w:rsidP="000B6406">
      <w:pPr>
        <w:suppressAutoHyphens/>
        <w:spacing w:after="0" w:line="360" w:lineRule="auto"/>
        <w:ind w:firstLine="720"/>
        <w:jc w:val="both"/>
        <w:textAlignment w:val="center"/>
        <w:rPr>
          <w:rFonts w:ascii="Times New Roman" w:eastAsia="Times New Roman" w:hAnsi="Times New Roman" w:cs="Times New Roman"/>
          <w:b/>
          <w:color w:val="000000"/>
          <w:sz w:val="24"/>
          <w:szCs w:val="24"/>
        </w:rPr>
      </w:pPr>
      <w:r w:rsidRPr="00FC07F1">
        <w:rPr>
          <w:rFonts w:ascii="Times New Roman" w:eastAsia="Times New Roman" w:hAnsi="Times New Roman" w:cs="Times New Roman"/>
          <w:b/>
          <w:color w:val="000000"/>
          <w:sz w:val="24"/>
          <w:szCs w:val="24"/>
        </w:rPr>
        <w:t>27.2.6.2. įrenginių nuoma.</w:t>
      </w:r>
    </w:p>
    <w:p w14:paraId="311B7132" w14:textId="77777777" w:rsidR="000B6406" w:rsidRPr="00FC07F1" w:rsidRDefault="000B6406" w:rsidP="000B6406">
      <w:pPr>
        <w:suppressAutoHyphens/>
        <w:spacing w:after="0" w:line="360" w:lineRule="auto"/>
        <w:ind w:firstLine="720"/>
        <w:jc w:val="both"/>
        <w:textAlignment w:val="center"/>
        <w:rPr>
          <w:rFonts w:ascii="Times New Roman" w:eastAsia="Times New Roman" w:hAnsi="Times New Roman" w:cs="Times New Roman"/>
          <w:b/>
          <w:color w:val="000000"/>
          <w:sz w:val="24"/>
          <w:szCs w:val="24"/>
        </w:rPr>
      </w:pPr>
      <w:r w:rsidRPr="00FC07F1">
        <w:rPr>
          <w:rFonts w:ascii="Times New Roman" w:eastAsia="Times New Roman" w:hAnsi="Times New Roman" w:cs="Times New Roman"/>
          <w:b/>
          <w:color w:val="000000"/>
          <w:sz w:val="24"/>
          <w:szCs w:val="24"/>
        </w:rPr>
        <w:t>27.2.7. kai projekto, kuris pagal Investicijų projektų rengimo metodikos nuostatas yra priskirtinas prie pastatų projektų, investavimo objektas yra esamo pastato techninių ir funkcinių savybių pagerinimas, vertinamos alternatyvos:</w:t>
      </w:r>
    </w:p>
    <w:p w14:paraId="04D2556C" w14:textId="77777777" w:rsidR="000B6406" w:rsidRPr="00FC07F1" w:rsidRDefault="000B6406" w:rsidP="000B6406">
      <w:pPr>
        <w:suppressAutoHyphens/>
        <w:spacing w:after="0" w:line="360" w:lineRule="auto"/>
        <w:ind w:firstLine="720"/>
        <w:jc w:val="both"/>
        <w:textAlignment w:val="center"/>
        <w:rPr>
          <w:rFonts w:ascii="Times New Roman" w:eastAsia="Times New Roman" w:hAnsi="Times New Roman" w:cs="Times New Roman"/>
          <w:b/>
          <w:color w:val="000000"/>
          <w:sz w:val="24"/>
          <w:szCs w:val="24"/>
        </w:rPr>
      </w:pPr>
      <w:r w:rsidRPr="00FC07F1">
        <w:rPr>
          <w:rFonts w:ascii="Times New Roman" w:eastAsia="Times New Roman" w:hAnsi="Times New Roman" w:cs="Times New Roman"/>
          <w:b/>
          <w:color w:val="000000"/>
          <w:sz w:val="24"/>
          <w:szCs w:val="24"/>
        </w:rPr>
        <w:t>27.2.7.1. esamo pastato techninių ir funkcinių savybių pagerinimas;</w:t>
      </w:r>
    </w:p>
    <w:p w14:paraId="1423C3F0" w14:textId="77777777" w:rsidR="000B6406" w:rsidRPr="00FC07F1" w:rsidRDefault="000B6406" w:rsidP="000B6406">
      <w:pPr>
        <w:suppressAutoHyphens/>
        <w:spacing w:after="0" w:line="360" w:lineRule="auto"/>
        <w:ind w:firstLine="720"/>
        <w:jc w:val="both"/>
        <w:textAlignment w:val="center"/>
        <w:rPr>
          <w:rFonts w:ascii="Times New Roman" w:eastAsia="Times New Roman" w:hAnsi="Times New Roman" w:cs="Times New Roman"/>
          <w:b/>
          <w:color w:val="000000"/>
          <w:sz w:val="24"/>
          <w:szCs w:val="24"/>
        </w:rPr>
      </w:pPr>
      <w:r w:rsidRPr="00FC07F1">
        <w:rPr>
          <w:rFonts w:ascii="Times New Roman" w:eastAsia="Times New Roman" w:hAnsi="Times New Roman" w:cs="Times New Roman"/>
          <w:b/>
          <w:color w:val="000000"/>
          <w:sz w:val="24"/>
          <w:szCs w:val="24"/>
        </w:rPr>
        <w:t>27.2.7.2. esamo pastato pardavimas ir naujo, reikalingas technines ir funkcines charakteristikas turinčio pastato įsigijimas;</w:t>
      </w:r>
    </w:p>
    <w:p w14:paraId="3B208E67" w14:textId="77777777" w:rsidR="000B6406" w:rsidRPr="000B6406" w:rsidRDefault="000B6406"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FC07F1">
        <w:rPr>
          <w:rFonts w:ascii="Times New Roman" w:eastAsia="Times New Roman" w:hAnsi="Times New Roman" w:cs="Times New Roman"/>
          <w:b/>
          <w:color w:val="000000"/>
          <w:sz w:val="24"/>
          <w:szCs w:val="24"/>
        </w:rPr>
        <w:t>27.2.7.3. įrangos įsigijimas trūkstamoms techninėms ir funkcinėms veiklos charakteristikoms užtikrinti.</w:t>
      </w:r>
    </w:p>
    <w:p w14:paraId="6B03D271" w14:textId="77777777" w:rsidR="000B6406" w:rsidRPr="000B6406" w:rsidRDefault="000B6406"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0B6406">
        <w:rPr>
          <w:rFonts w:ascii="Times New Roman" w:eastAsia="Times New Roman" w:hAnsi="Times New Roman" w:cs="Times New Roman"/>
          <w:color w:val="000000"/>
          <w:sz w:val="24"/>
          <w:szCs w:val="24"/>
        </w:rPr>
        <w:t>27.3. jeigu Aprašo 27.2 papunktyje numatytos išnagrinėti ir palyginti projekto įgyvendinimo alternatyvos neleidžia objektyviai įvertinti visų realių projekto įgyvendinimo galimybių, pareiškėjas turi investicijų projekto aprašomojoje dalyje pateikti pagrindimą, kodėl šios alternatyvos yra nepakankamos ir papildomai suformuluoti ir išnagrinėti naują (papildomą) projekto alternatyvą, kuri leistų įsitikinti, kad planuojamas įgyvendinti projektas yra geriausia problemos (-ų) sprendimo alternatyva;</w:t>
      </w:r>
    </w:p>
    <w:p w14:paraId="0CAD2EC4" w14:textId="0A53489A" w:rsidR="000B6406" w:rsidRPr="000B6406" w:rsidRDefault="000B6406"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0B6406">
        <w:rPr>
          <w:rFonts w:ascii="Times New Roman" w:eastAsia="Times New Roman" w:hAnsi="Times New Roman" w:cs="Times New Roman"/>
          <w:color w:val="000000"/>
          <w:sz w:val="24"/>
          <w:szCs w:val="24"/>
        </w:rPr>
        <w:t xml:space="preserve">27.4. investicijų projekto įgyvendinimo alternatyvų analizės duomenys turi būti apibendrinti užpildant </w:t>
      </w:r>
      <w:r w:rsidR="00153748" w:rsidRPr="00153748">
        <w:rPr>
          <w:rFonts w:ascii="Times New Roman" w:eastAsia="Times New Roman" w:hAnsi="Times New Roman" w:cs="Times New Roman"/>
          <w:strike/>
          <w:color w:val="000000"/>
          <w:sz w:val="24"/>
          <w:szCs w:val="24"/>
        </w:rPr>
        <w:t xml:space="preserve">Kokybės </w:t>
      </w:r>
      <w:r w:rsidR="009322B4" w:rsidRPr="009322B4">
        <w:rPr>
          <w:rFonts w:ascii="Times New Roman" w:eastAsia="Times New Roman" w:hAnsi="Times New Roman" w:cs="Times New Roman"/>
          <w:b/>
          <w:color w:val="000000"/>
          <w:sz w:val="24"/>
          <w:szCs w:val="24"/>
        </w:rPr>
        <w:t>Investicijų projektų rengimo</w:t>
      </w:r>
      <w:r w:rsidR="009322B4" w:rsidRPr="009322B4">
        <w:rPr>
          <w:rFonts w:ascii="Times New Roman" w:eastAsia="Times New Roman" w:hAnsi="Times New Roman" w:cs="Times New Roman"/>
          <w:color w:val="000000"/>
          <w:sz w:val="24"/>
          <w:szCs w:val="24"/>
        </w:rPr>
        <w:t xml:space="preserve"> </w:t>
      </w:r>
      <w:r w:rsidR="00153748" w:rsidRPr="00CB4E37">
        <w:rPr>
          <w:rFonts w:ascii="Times New Roman" w:eastAsia="Times New Roman" w:hAnsi="Times New Roman" w:cs="Times New Roman"/>
          <w:color w:val="000000"/>
          <w:sz w:val="24"/>
          <w:szCs w:val="24"/>
        </w:rPr>
        <w:t>metodikos</w:t>
      </w:r>
      <w:r w:rsidR="00153748" w:rsidRPr="00153748">
        <w:rPr>
          <w:rFonts w:ascii="Times New Roman" w:eastAsia="Times New Roman" w:hAnsi="Times New Roman" w:cs="Times New Roman"/>
          <w:strike/>
          <w:color w:val="000000"/>
          <w:sz w:val="24"/>
          <w:szCs w:val="24"/>
        </w:rPr>
        <w:t xml:space="preserve"> 4</w:t>
      </w:r>
      <w:r w:rsidR="009D67A8" w:rsidRPr="00CB4E37">
        <w:rPr>
          <w:rFonts w:ascii="Times New Roman" w:eastAsia="Times New Roman" w:hAnsi="Times New Roman" w:cs="Times New Roman"/>
          <w:b/>
          <w:color w:val="000000"/>
          <w:sz w:val="24"/>
          <w:szCs w:val="24"/>
        </w:rPr>
        <w:t>11</w:t>
      </w:r>
      <w:r w:rsidR="009D67A8">
        <w:rPr>
          <w:rFonts w:ascii="Times New Roman" w:eastAsia="Times New Roman" w:hAnsi="Times New Roman" w:cs="Times New Roman"/>
          <w:color w:val="000000"/>
          <w:sz w:val="24"/>
          <w:szCs w:val="24"/>
        </w:rPr>
        <w:t xml:space="preserve"> </w:t>
      </w:r>
      <w:r w:rsidR="00153748" w:rsidRPr="00CB4E37">
        <w:rPr>
          <w:rFonts w:ascii="Times New Roman" w:eastAsia="Times New Roman" w:hAnsi="Times New Roman" w:cs="Times New Roman"/>
          <w:color w:val="000000"/>
          <w:sz w:val="24"/>
          <w:szCs w:val="24"/>
        </w:rPr>
        <w:t>priede nustatytą</w:t>
      </w:r>
      <w:r w:rsidR="00153748" w:rsidRPr="00153748">
        <w:rPr>
          <w:rFonts w:ascii="Times New Roman" w:eastAsia="Times New Roman" w:hAnsi="Times New Roman" w:cs="Times New Roman"/>
          <w:strike/>
          <w:color w:val="000000"/>
          <w:sz w:val="24"/>
          <w:szCs w:val="24"/>
        </w:rPr>
        <w:t xml:space="preserve"> formą „Sąnaudų ir naudos analizės rezultatai“ (toliau – forma „</w:t>
      </w:r>
      <w:r w:rsidRPr="000B6406">
        <w:rPr>
          <w:rFonts w:ascii="Times New Roman" w:eastAsia="Times New Roman" w:hAnsi="Times New Roman" w:cs="Times New Roman"/>
          <w:color w:val="000000"/>
          <w:sz w:val="24"/>
          <w:szCs w:val="24"/>
        </w:rPr>
        <w:t xml:space="preserve">Sąnaudų ir naudos </w:t>
      </w:r>
      <w:r w:rsidRPr="00153748">
        <w:rPr>
          <w:rFonts w:ascii="Times New Roman" w:eastAsia="Times New Roman" w:hAnsi="Times New Roman" w:cs="Times New Roman"/>
          <w:b/>
          <w:color w:val="000000"/>
          <w:sz w:val="24"/>
          <w:szCs w:val="24"/>
        </w:rPr>
        <w:t>skaičiuoklę</w:t>
      </w:r>
      <w:r w:rsidRPr="000B6406">
        <w:rPr>
          <w:rFonts w:ascii="Times New Roman" w:eastAsia="Times New Roman" w:hAnsi="Times New Roman" w:cs="Times New Roman"/>
          <w:color w:val="000000"/>
          <w:sz w:val="24"/>
          <w:szCs w:val="24"/>
        </w:rPr>
        <w:t xml:space="preserve"> </w:t>
      </w:r>
      <w:r w:rsidR="00153748">
        <w:rPr>
          <w:rFonts w:ascii="Times New Roman" w:eastAsia="Times New Roman" w:hAnsi="Times New Roman" w:cs="Times New Roman"/>
          <w:strike/>
          <w:color w:val="000000"/>
          <w:sz w:val="24"/>
          <w:szCs w:val="24"/>
        </w:rPr>
        <w:t xml:space="preserve">analizės rezultatai) </w:t>
      </w:r>
      <w:r w:rsidRPr="000B6406">
        <w:rPr>
          <w:rFonts w:ascii="Times New Roman" w:eastAsia="Times New Roman" w:hAnsi="Times New Roman" w:cs="Times New Roman"/>
          <w:color w:val="000000"/>
          <w:sz w:val="24"/>
          <w:szCs w:val="24"/>
        </w:rPr>
        <w:t xml:space="preserve">(taikoma nematerialiojo turto projekto atveju </w:t>
      </w:r>
      <w:r w:rsidRPr="00FD06D2">
        <w:rPr>
          <w:rFonts w:ascii="Times New Roman" w:eastAsia="Times New Roman" w:hAnsi="Times New Roman" w:cs="Times New Roman"/>
          <w:b/>
          <w:color w:val="000000"/>
          <w:sz w:val="24"/>
          <w:szCs w:val="24"/>
        </w:rPr>
        <w:t>ir kai projekto investavimo objektas yra esamo pastato techninių ir funkcinių savybių pagerinimas</w:t>
      </w:r>
      <w:r w:rsidRPr="000B6406">
        <w:rPr>
          <w:rFonts w:ascii="Times New Roman" w:eastAsia="Times New Roman" w:hAnsi="Times New Roman" w:cs="Times New Roman"/>
          <w:color w:val="000000"/>
          <w:sz w:val="24"/>
          <w:szCs w:val="24"/>
        </w:rPr>
        <w:t xml:space="preserve">) arba </w:t>
      </w:r>
      <w:r w:rsidR="00FD06D2" w:rsidRPr="00FD06D2">
        <w:rPr>
          <w:rFonts w:ascii="Times New Roman" w:eastAsia="Times New Roman" w:hAnsi="Times New Roman" w:cs="Times New Roman"/>
          <w:strike/>
          <w:color w:val="000000"/>
          <w:sz w:val="24"/>
          <w:szCs w:val="24"/>
        </w:rPr>
        <w:t xml:space="preserve">Kokybės </w:t>
      </w:r>
      <w:r w:rsidR="009D67A8">
        <w:rPr>
          <w:rFonts w:ascii="Times New Roman" w:eastAsia="Times New Roman" w:hAnsi="Times New Roman" w:cs="Times New Roman"/>
          <w:b/>
          <w:color w:val="000000"/>
          <w:sz w:val="24"/>
          <w:szCs w:val="24"/>
        </w:rPr>
        <w:t xml:space="preserve">Investicijų projektų rengimo </w:t>
      </w:r>
      <w:r w:rsidR="00FD06D2" w:rsidRPr="00CB4E37">
        <w:rPr>
          <w:rFonts w:ascii="Times New Roman" w:eastAsia="Times New Roman" w:hAnsi="Times New Roman" w:cs="Times New Roman"/>
          <w:color w:val="000000"/>
          <w:sz w:val="24"/>
          <w:szCs w:val="24"/>
        </w:rPr>
        <w:t>metodikos</w:t>
      </w:r>
      <w:r w:rsidR="00FD06D2" w:rsidRPr="00FD06D2">
        <w:rPr>
          <w:rFonts w:ascii="Times New Roman" w:eastAsia="Times New Roman" w:hAnsi="Times New Roman" w:cs="Times New Roman"/>
          <w:strike/>
          <w:color w:val="000000"/>
          <w:sz w:val="24"/>
          <w:szCs w:val="24"/>
        </w:rPr>
        <w:t xml:space="preserve"> 5 </w:t>
      </w:r>
      <w:r w:rsidR="009D67A8">
        <w:rPr>
          <w:rFonts w:ascii="Times New Roman" w:eastAsia="Times New Roman" w:hAnsi="Times New Roman" w:cs="Times New Roman"/>
          <w:b/>
          <w:color w:val="000000"/>
          <w:sz w:val="24"/>
          <w:szCs w:val="24"/>
        </w:rPr>
        <w:t xml:space="preserve">10 </w:t>
      </w:r>
      <w:r w:rsidR="00FD06D2" w:rsidRPr="00CB4E37">
        <w:rPr>
          <w:rFonts w:ascii="Times New Roman" w:eastAsia="Times New Roman" w:hAnsi="Times New Roman" w:cs="Times New Roman"/>
          <w:color w:val="000000"/>
          <w:sz w:val="24"/>
          <w:szCs w:val="24"/>
        </w:rPr>
        <w:t>priede nustatytą</w:t>
      </w:r>
      <w:r w:rsidR="00FD06D2" w:rsidRPr="00FD06D2">
        <w:rPr>
          <w:rFonts w:ascii="Times New Roman" w:eastAsia="Times New Roman" w:hAnsi="Times New Roman" w:cs="Times New Roman"/>
          <w:strike/>
          <w:color w:val="000000"/>
          <w:sz w:val="24"/>
          <w:szCs w:val="24"/>
        </w:rPr>
        <w:t xml:space="preserve"> formą „</w:t>
      </w:r>
      <w:r w:rsidRPr="000B6406">
        <w:rPr>
          <w:rFonts w:ascii="Times New Roman" w:eastAsia="Times New Roman" w:hAnsi="Times New Roman" w:cs="Times New Roman"/>
          <w:color w:val="000000"/>
          <w:sz w:val="24"/>
          <w:szCs w:val="24"/>
        </w:rPr>
        <w:t xml:space="preserve">Sąnaudų efektyvumo </w:t>
      </w:r>
      <w:r w:rsidRPr="00FD06D2">
        <w:rPr>
          <w:rFonts w:ascii="Times New Roman" w:eastAsia="Times New Roman" w:hAnsi="Times New Roman" w:cs="Times New Roman"/>
          <w:b/>
          <w:color w:val="000000"/>
          <w:sz w:val="24"/>
          <w:szCs w:val="24"/>
        </w:rPr>
        <w:t>skaičiuoklę</w:t>
      </w:r>
      <w:r w:rsidRPr="000B6406">
        <w:rPr>
          <w:rFonts w:ascii="Times New Roman" w:eastAsia="Times New Roman" w:hAnsi="Times New Roman" w:cs="Times New Roman"/>
          <w:color w:val="000000"/>
          <w:sz w:val="24"/>
          <w:szCs w:val="24"/>
        </w:rPr>
        <w:t xml:space="preserve"> </w:t>
      </w:r>
      <w:r w:rsidR="00FD06D2" w:rsidRPr="00FD06D2">
        <w:rPr>
          <w:rFonts w:ascii="Times New Roman" w:eastAsia="Times New Roman" w:hAnsi="Times New Roman" w:cs="Times New Roman"/>
          <w:strike/>
          <w:color w:val="000000"/>
          <w:sz w:val="24"/>
          <w:szCs w:val="24"/>
        </w:rPr>
        <w:t>analizės rezultatai“ (toliau – forma „Sąnaudų efektyvumo analizės rezultatai“)</w:t>
      </w:r>
      <w:r w:rsidR="00FD06D2" w:rsidRPr="00FD06D2">
        <w:rPr>
          <w:rFonts w:ascii="Times New Roman" w:eastAsia="Times New Roman" w:hAnsi="Times New Roman" w:cs="Times New Roman"/>
          <w:color w:val="000000"/>
          <w:sz w:val="24"/>
          <w:szCs w:val="24"/>
        </w:rPr>
        <w:t xml:space="preserve"> </w:t>
      </w:r>
      <w:r w:rsidRPr="000B6406">
        <w:rPr>
          <w:rFonts w:ascii="Times New Roman" w:eastAsia="Times New Roman" w:hAnsi="Times New Roman" w:cs="Times New Roman"/>
          <w:color w:val="000000"/>
          <w:sz w:val="24"/>
          <w:szCs w:val="24"/>
        </w:rPr>
        <w:t>(taikoma įrenginių projekto atveju);</w:t>
      </w:r>
    </w:p>
    <w:p w14:paraId="6AE7D677" w14:textId="77777777" w:rsidR="000B6406" w:rsidRPr="000B6406" w:rsidRDefault="000B6406"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0B6406">
        <w:rPr>
          <w:rFonts w:ascii="Times New Roman" w:eastAsia="Times New Roman" w:hAnsi="Times New Roman" w:cs="Times New Roman"/>
          <w:color w:val="000000"/>
          <w:sz w:val="24"/>
          <w:szCs w:val="24"/>
        </w:rPr>
        <w:t>27.5. kai rengiamas projektas, kuriam įgyvendinti planuojamos investicijos į IS kūrimą ar modernizavimą, papildomai investicijų projekte turi būti pateiktas IS vertinimas, atsižvelgiant į Informacinės sistemos gyvavimo ciklo valdymo metodikos, patvirtintos Informacinės visuomenės plėtros komiteto prie Susisiekimo ministerijos direktoriaus 2014 m. vasario 25 d. įsakymu Nr. T-29 „Dėl Valstybės informacinės sistemos gyvavimo ciklo valdymo metodikos patvirtinimo“, 3 priede nustatytus Galimybių studijos rengimo reikalavimus.“</w:t>
      </w:r>
    </w:p>
    <w:p w14:paraId="5B1B7516" w14:textId="476C508E" w:rsidR="000B6406" w:rsidRPr="000B6406" w:rsidRDefault="00C77028"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0B6406" w:rsidRPr="000B6406">
        <w:rPr>
          <w:rFonts w:ascii="Times New Roman" w:eastAsia="Times New Roman" w:hAnsi="Times New Roman" w:cs="Times New Roman"/>
          <w:color w:val="000000"/>
          <w:sz w:val="24"/>
          <w:szCs w:val="24"/>
        </w:rPr>
        <w:t>. Pakeičiu 29 punktą ir jį išdėstau taip:</w:t>
      </w:r>
    </w:p>
    <w:p w14:paraId="4767AF86" w14:textId="34FA7F5A" w:rsidR="000B6406" w:rsidRPr="000B6406" w:rsidRDefault="000B6406"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0B6406">
        <w:rPr>
          <w:rFonts w:ascii="Times New Roman" w:eastAsia="Times New Roman" w:hAnsi="Times New Roman" w:cs="Times New Roman"/>
          <w:color w:val="000000"/>
          <w:sz w:val="24"/>
          <w:szCs w:val="24"/>
        </w:rPr>
        <w:lastRenderedPageBreak/>
        <w:t xml:space="preserve">„29. Negali būti numatyti projekto apribojimai, kurie turėtų neigiamą poveikį </w:t>
      </w:r>
      <w:r w:rsidR="00FD06D2">
        <w:rPr>
          <w:rFonts w:ascii="Times New Roman" w:eastAsia="Times New Roman" w:hAnsi="Times New Roman" w:cs="Times New Roman"/>
          <w:strike/>
          <w:color w:val="000000"/>
          <w:sz w:val="24"/>
          <w:szCs w:val="24"/>
        </w:rPr>
        <w:t xml:space="preserve">lyčių </w:t>
      </w:r>
      <w:r w:rsidRPr="00FD06D2">
        <w:rPr>
          <w:rFonts w:ascii="Times New Roman" w:eastAsia="Times New Roman" w:hAnsi="Times New Roman" w:cs="Times New Roman"/>
          <w:b/>
          <w:color w:val="000000"/>
          <w:sz w:val="24"/>
          <w:szCs w:val="24"/>
        </w:rPr>
        <w:t>moterų ir vyrų</w:t>
      </w:r>
      <w:r w:rsidRPr="000B6406">
        <w:rPr>
          <w:rFonts w:ascii="Times New Roman" w:eastAsia="Times New Roman" w:hAnsi="Times New Roman" w:cs="Times New Roman"/>
          <w:color w:val="000000"/>
          <w:sz w:val="24"/>
          <w:szCs w:val="24"/>
        </w:rPr>
        <w:t xml:space="preserve"> lygybės ir nediskriminavimo dėl lyties, rasės, tautybės, kalbos, kilmės, socialinės padėties, tikėjimo, įsitikinimų ar pažiūrų, amžiaus, negalios, lytinės orientacijos, etninės priklausomybės, religijos principų įgyvendinimui.“</w:t>
      </w:r>
    </w:p>
    <w:p w14:paraId="6FC57C0C" w14:textId="3D30C369" w:rsidR="000B6406" w:rsidRPr="000B6406" w:rsidRDefault="00C77028"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0B6406" w:rsidRPr="000B6406">
        <w:rPr>
          <w:rFonts w:ascii="Times New Roman" w:eastAsia="Times New Roman" w:hAnsi="Times New Roman" w:cs="Times New Roman"/>
          <w:color w:val="000000"/>
          <w:sz w:val="24"/>
          <w:szCs w:val="24"/>
        </w:rPr>
        <w:t>. Pakeičiu 32 punktą ir jį išdėstau taip:</w:t>
      </w:r>
    </w:p>
    <w:p w14:paraId="0634C66F" w14:textId="1DA8E78D" w:rsidR="000B6406" w:rsidRPr="000B6406" w:rsidRDefault="000B6406"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0B6406">
        <w:rPr>
          <w:rFonts w:ascii="Times New Roman" w:eastAsia="Times New Roman" w:hAnsi="Times New Roman" w:cs="Times New Roman"/>
          <w:color w:val="000000"/>
          <w:sz w:val="24"/>
          <w:szCs w:val="24"/>
        </w:rPr>
        <w:t>„32. Projekto išlaidos turi atitikti Projektų taisyklių VI skyriuje ir Rekomendacijose dėl projektų išlaidų atitikties Europos Sąjungos struktūrinių fondų reikalavimams</w:t>
      </w:r>
      <w:r w:rsidR="00FD06D2" w:rsidRPr="00FD06D2">
        <w:rPr>
          <w:rFonts w:ascii="Times New Roman" w:eastAsia="Times New Roman" w:hAnsi="Times New Roman" w:cs="Times New Roman"/>
          <w:strike/>
          <w:color w:val="000000"/>
          <w:sz w:val="24"/>
          <w:szCs w:val="24"/>
        </w:rPr>
        <w:t>, kurios 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paskelbtos ES struktūrinių fondų svetainėje adresu http://www.esinvesticijos.lt/lt/dokumentai/2014-2020-m-rekomendacijos-del-projektu-islaiduatitikties-europos-sajungos-strukturiniu-fondu-reikalavimams,</w:t>
      </w:r>
      <w:r w:rsidRPr="000B6406">
        <w:rPr>
          <w:rFonts w:ascii="Times New Roman" w:eastAsia="Times New Roman" w:hAnsi="Times New Roman" w:cs="Times New Roman"/>
          <w:color w:val="000000"/>
          <w:sz w:val="24"/>
          <w:szCs w:val="24"/>
        </w:rPr>
        <w:t xml:space="preserve"> išdėstytus projekto išlaidoms taikomus reikalavimus.“</w:t>
      </w:r>
    </w:p>
    <w:p w14:paraId="31AD3D5B" w14:textId="2A2C74DC" w:rsidR="000B6406" w:rsidRPr="000B6406" w:rsidRDefault="00C77028"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0B6406" w:rsidRPr="000B6406">
        <w:rPr>
          <w:rFonts w:ascii="Times New Roman" w:eastAsia="Times New Roman" w:hAnsi="Times New Roman" w:cs="Times New Roman"/>
          <w:color w:val="000000"/>
          <w:sz w:val="24"/>
          <w:szCs w:val="24"/>
        </w:rPr>
        <w:t>. Pakeičiu 37.2 papunktį ir jį išdėstau taip:</w:t>
      </w:r>
    </w:p>
    <w:p w14:paraId="5E17AC44" w14:textId="1E64C92D" w:rsidR="000B6406" w:rsidRPr="000B6406" w:rsidRDefault="000B6406"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0B6406">
        <w:rPr>
          <w:rFonts w:ascii="Times New Roman" w:eastAsia="Times New Roman" w:hAnsi="Times New Roman" w:cs="Times New Roman"/>
          <w:color w:val="000000"/>
          <w:sz w:val="24"/>
          <w:szCs w:val="24"/>
        </w:rPr>
        <w:t xml:space="preserve">„37.2. trečioji išlaidų kategorija „Statyba, rekonstravimas, remontas ir kiti darbai“, į kurią gali būti įtraukiamos projekto veikloms vykdyti reikalingų patalpų, kurias projekto vykdytojas ar partneris valdo </w:t>
      </w:r>
      <w:r w:rsidR="00FD06D2">
        <w:rPr>
          <w:rFonts w:ascii="Times New Roman" w:eastAsia="Times New Roman" w:hAnsi="Times New Roman" w:cs="Times New Roman"/>
          <w:b/>
          <w:color w:val="000000"/>
          <w:sz w:val="24"/>
          <w:szCs w:val="24"/>
        </w:rPr>
        <w:t xml:space="preserve">nuosavybės ar </w:t>
      </w:r>
      <w:r w:rsidRPr="000B6406">
        <w:rPr>
          <w:rFonts w:ascii="Times New Roman" w:eastAsia="Times New Roman" w:hAnsi="Times New Roman" w:cs="Times New Roman"/>
          <w:color w:val="000000"/>
          <w:sz w:val="24"/>
          <w:szCs w:val="24"/>
        </w:rPr>
        <w:t xml:space="preserve">patikėjimo teise, paprastojo remonto darbų išlaidos (kryžminis finansavimas; išlaidos tinkamos, kai projekto vykdytojas </w:t>
      </w:r>
      <w:r w:rsidRPr="00FD06D2">
        <w:rPr>
          <w:rFonts w:ascii="Times New Roman" w:eastAsia="Times New Roman" w:hAnsi="Times New Roman" w:cs="Times New Roman"/>
          <w:b/>
          <w:color w:val="000000"/>
          <w:sz w:val="24"/>
          <w:szCs w:val="24"/>
        </w:rPr>
        <w:t>ar partneris</w:t>
      </w:r>
      <w:r w:rsidRPr="000B6406">
        <w:rPr>
          <w:rFonts w:ascii="Times New Roman" w:eastAsia="Times New Roman" w:hAnsi="Times New Roman" w:cs="Times New Roman"/>
          <w:color w:val="000000"/>
          <w:sz w:val="24"/>
          <w:szCs w:val="24"/>
        </w:rPr>
        <w:t xml:space="preserve"> veiklas (ar dalį jų) įgyvendina pats);“.</w:t>
      </w:r>
    </w:p>
    <w:p w14:paraId="4D388F3C" w14:textId="29B0D49A" w:rsidR="000B6406" w:rsidRPr="000B6406" w:rsidRDefault="00C77028"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0B6406" w:rsidRPr="000B6406">
        <w:rPr>
          <w:rFonts w:ascii="Times New Roman" w:eastAsia="Times New Roman" w:hAnsi="Times New Roman" w:cs="Times New Roman"/>
          <w:color w:val="000000"/>
          <w:sz w:val="24"/>
          <w:szCs w:val="24"/>
        </w:rPr>
        <w:t>. Pakeičiu 44.2 papunktį ir jį išdėstau taip:</w:t>
      </w:r>
    </w:p>
    <w:p w14:paraId="0DDBC52B" w14:textId="78E56CA7" w:rsidR="000B6406" w:rsidRPr="000B6406" w:rsidRDefault="000B6406"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0B6406">
        <w:rPr>
          <w:rFonts w:ascii="Times New Roman" w:eastAsia="Times New Roman" w:hAnsi="Times New Roman" w:cs="Times New Roman"/>
          <w:color w:val="000000"/>
          <w:sz w:val="24"/>
          <w:szCs w:val="24"/>
        </w:rPr>
        <w:t xml:space="preserve">„44.2. sąnaudų ir naudos </w:t>
      </w:r>
      <w:r w:rsidR="00FD06D2" w:rsidRPr="00FD06D2">
        <w:rPr>
          <w:rFonts w:ascii="Times New Roman" w:eastAsia="Times New Roman" w:hAnsi="Times New Roman" w:cs="Times New Roman"/>
          <w:strike/>
          <w:color w:val="000000"/>
          <w:sz w:val="24"/>
          <w:szCs w:val="24"/>
        </w:rPr>
        <w:t>analizės rezultatų lentelę</w:t>
      </w:r>
      <w:r w:rsidR="00FD06D2">
        <w:rPr>
          <w:rFonts w:ascii="Times New Roman" w:eastAsia="Times New Roman" w:hAnsi="Times New Roman" w:cs="Times New Roman"/>
          <w:color w:val="000000"/>
          <w:sz w:val="24"/>
          <w:szCs w:val="24"/>
        </w:rPr>
        <w:t xml:space="preserve"> </w:t>
      </w:r>
      <w:r w:rsidRPr="00FD06D2">
        <w:rPr>
          <w:rFonts w:ascii="Times New Roman" w:eastAsia="Times New Roman" w:hAnsi="Times New Roman" w:cs="Times New Roman"/>
          <w:b/>
          <w:color w:val="000000"/>
          <w:sz w:val="24"/>
          <w:szCs w:val="24"/>
        </w:rPr>
        <w:t>skaičiuoklę</w:t>
      </w:r>
      <w:r w:rsidRPr="000B6406">
        <w:rPr>
          <w:rFonts w:ascii="Times New Roman" w:eastAsia="Times New Roman" w:hAnsi="Times New Roman" w:cs="Times New Roman"/>
          <w:color w:val="000000"/>
          <w:sz w:val="24"/>
          <w:szCs w:val="24"/>
        </w:rPr>
        <w:t xml:space="preserve"> arba sąnaudų efektyvumo </w:t>
      </w:r>
      <w:r w:rsidR="00FD06D2" w:rsidRPr="00FD06D2">
        <w:rPr>
          <w:rFonts w:ascii="Times New Roman" w:eastAsia="Times New Roman" w:hAnsi="Times New Roman" w:cs="Times New Roman"/>
          <w:strike/>
          <w:color w:val="000000"/>
          <w:sz w:val="24"/>
          <w:szCs w:val="24"/>
        </w:rPr>
        <w:t xml:space="preserve">analizės rezultatų lentelę </w:t>
      </w:r>
      <w:r w:rsidRPr="00FD06D2">
        <w:rPr>
          <w:rFonts w:ascii="Times New Roman" w:eastAsia="Times New Roman" w:hAnsi="Times New Roman" w:cs="Times New Roman"/>
          <w:b/>
          <w:color w:val="000000"/>
          <w:sz w:val="24"/>
          <w:szCs w:val="24"/>
        </w:rPr>
        <w:t>skaičiuoklę</w:t>
      </w:r>
      <w:r w:rsidRPr="000B6406">
        <w:rPr>
          <w:rFonts w:ascii="Times New Roman" w:eastAsia="Times New Roman" w:hAnsi="Times New Roman" w:cs="Times New Roman"/>
          <w:color w:val="000000"/>
          <w:sz w:val="24"/>
          <w:szCs w:val="24"/>
        </w:rPr>
        <w:t xml:space="preserve"> (jei taikoma pagal Aprašo 27.1 papunktį);“.</w:t>
      </w:r>
    </w:p>
    <w:p w14:paraId="4327CA54" w14:textId="67DD08B7" w:rsidR="000B6406" w:rsidRPr="000B6406" w:rsidRDefault="00C77028"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0B6406" w:rsidRPr="000B6406">
        <w:rPr>
          <w:rFonts w:ascii="Times New Roman" w:eastAsia="Times New Roman" w:hAnsi="Times New Roman" w:cs="Times New Roman"/>
          <w:color w:val="000000"/>
          <w:sz w:val="24"/>
          <w:szCs w:val="24"/>
        </w:rPr>
        <w:t>. Pakeičiu 64.4. papunktį ir jį išdėstau taip:</w:t>
      </w:r>
    </w:p>
    <w:p w14:paraId="5A5612B5" w14:textId="1E85587E" w:rsidR="000C5555" w:rsidRDefault="000B6406"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0B6406">
        <w:rPr>
          <w:rFonts w:ascii="Times New Roman" w:eastAsia="Times New Roman" w:hAnsi="Times New Roman" w:cs="Times New Roman"/>
          <w:color w:val="000000"/>
          <w:sz w:val="24"/>
          <w:szCs w:val="24"/>
        </w:rPr>
        <w:t>„64.4. projekto įgyvendinimo metu projekto finansavimo lėšomis sukurtos ar patobulintos veiklos valdymo tobulinimo priemonės, išskyrus nurodytąsias Aprašo 64.7.4 papunktyje, būtų naudojamos ne trumpiau kaip 3 metus nuo projekto finansavimo pabaigos</w:t>
      </w:r>
      <w:r w:rsidRPr="00FD06D2">
        <w:rPr>
          <w:rFonts w:ascii="Times New Roman" w:eastAsia="Times New Roman" w:hAnsi="Times New Roman" w:cs="Times New Roman"/>
          <w:b/>
          <w:color w:val="000000"/>
          <w:sz w:val="24"/>
          <w:szCs w:val="24"/>
        </w:rPr>
        <w:t>, o jei projekto vykdymo metu projekto lėšomis bus atliekami patalpų paprastojo remonto darbai, jos būtų naudojamos vykdant projekto tikslą atitinkančias veiklas ne trumpiau kaip 5 metus nuo projekto veiklų įgyvendinimo pabaigos</w:t>
      </w:r>
      <w:r w:rsidRPr="000B6406">
        <w:rPr>
          <w:rFonts w:ascii="Times New Roman" w:eastAsia="Times New Roman" w:hAnsi="Times New Roman" w:cs="Times New Roman"/>
          <w:color w:val="000000"/>
          <w:sz w:val="24"/>
          <w:szCs w:val="24"/>
        </w:rPr>
        <w:t>;“.</w:t>
      </w:r>
      <w:r w:rsidR="00E77488">
        <w:rPr>
          <w:rFonts w:ascii="Times New Roman" w:eastAsia="Times New Roman" w:hAnsi="Times New Roman" w:cs="Times New Roman"/>
          <w:color w:val="000000"/>
          <w:sz w:val="24"/>
          <w:szCs w:val="24"/>
        </w:rPr>
        <w:t xml:space="preserve"> </w:t>
      </w:r>
    </w:p>
    <w:p w14:paraId="7CA0AB11" w14:textId="77777777" w:rsidR="00FD06D2" w:rsidRDefault="00FD06D2" w:rsidP="000B6406">
      <w:pPr>
        <w:suppressAutoHyphens/>
        <w:spacing w:after="0" w:line="360" w:lineRule="auto"/>
        <w:ind w:firstLine="720"/>
        <w:jc w:val="both"/>
        <w:textAlignment w:val="center"/>
        <w:rPr>
          <w:rFonts w:ascii="Times New Roman" w:eastAsia="Times New Roman" w:hAnsi="Times New Roman" w:cs="Times New Roman"/>
          <w:color w:val="000000"/>
          <w:sz w:val="24"/>
          <w:szCs w:val="24"/>
        </w:rPr>
      </w:pPr>
    </w:p>
    <w:p w14:paraId="0F33697C" w14:textId="20010BB0" w:rsidR="00C47B41" w:rsidRPr="007C4AC8" w:rsidRDefault="00405038" w:rsidP="00297458">
      <w:pPr>
        <w:tabs>
          <w:tab w:val="left" w:pos="7797"/>
        </w:tabs>
        <w:spacing w:after="0" w:line="240" w:lineRule="auto"/>
        <w:rPr>
          <w:rFonts w:ascii="Times New Roman" w:eastAsia="Times New Roman" w:hAnsi="Times New Roman" w:cs="Times New Roman"/>
          <w:sz w:val="24"/>
          <w:szCs w:val="24"/>
        </w:rPr>
      </w:pPr>
      <w:r w:rsidRPr="00405038">
        <w:rPr>
          <w:rFonts w:ascii="Times New Roman" w:eastAsia="Times New Roman" w:hAnsi="Times New Roman" w:cs="Times New Roman"/>
          <w:sz w:val="24"/>
          <w:szCs w:val="20"/>
        </w:rPr>
        <w:t>Vidaus reik</w:t>
      </w:r>
      <w:r w:rsidR="00FD06D2">
        <w:rPr>
          <w:rFonts w:ascii="Times New Roman" w:eastAsia="Times New Roman" w:hAnsi="Times New Roman" w:cs="Times New Roman"/>
          <w:sz w:val="24"/>
          <w:szCs w:val="20"/>
        </w:rPr>
        <w:t>alų ministras</w:t>
      </w:r>
      <w:r w:rsidR="00F34ABC">
        <w:rPr>
          <w:rFonts w:ascii="Times New Roman" w:eastAsia="Times New Roman" w:hAnsi="Times New Roman" w:cs="Times New Roman"/>
          <w:sz w:val="24"/>
          <w:szCs w:val="20"/>
        </w:rPr>
        <w:tab/>
      </w:r>
      <w:r w:rsidR="00F34ABC">
        <w:rPr>
          <w:rFonts w:ascii="Times New Roman" w:eastAsia="Times New Roman" w:hAnsi="Times New Roman" w:cs="Times New Roman"/>
          <w:sz w:val="24"/>
          <w:szCs w:val="20"/>
        </w:rPr>
        <w:tab/>
        <w:t xml:space="preserve">                  </w:t>
      </w:r>
    </w:p>
    <w:sectPr w:rsidR="00C47B41" w:rsidRPr="007C4AC8" w:rsidSect="00FD06D2">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394DA" w14:textId="77777777" w:rsidR="00C20372" w:rsidRDefault="00C20372" w:rsidP="00FA7C02">
      <w:pPr>
        <w:spacing w:after="0" w:line="240" w:lineRule="auto"/>
      </w:pPr>
      <w:r>
        <w:separator/>
      </w:r>
    </w:p>
  </w:endnote>
  <w:endnote w:type="continuationSeparator" w:id="0">
    <w:p w14:paraId="6A23261C" w14:textId="77777777" w:rsidR="00C20372" w:rsidRDefault="00C20372" w:rsidP="00FA7C02">
      <w:pPr>
        <w:spacing w:after="0" w:line="240" w:lineRule="auto"/>
      </w:pPr>
      <w:r>
        <w:continuationSeparator/>
      </w:r>
    </w:p>
  </w:endnote>
  <w:endnote w:type="continuationNotice" w:id="1">
    <w:p w14:paraId="1F6A8030" w14:textId="77777777" w:rsidR="00C20372" w:rsidRDefault="00C20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1FC35" w14:textId="77777777" w:rsidR="00C20372" w:rsidRDefault="00C20372" w:rsidP="00FA7C02">
      <w:pPr>
        <w:spacing w:after="0" w:line="240" w:lineRule="auto"/>
      </w:pPr>
      <w:r>
        <w:separator/>
      </w:r>
    </w:p>
  </w:footnote>
  <w:footnote w:type="continuationSeparator" w:id="0">
    <w:p w14:paraId="34BFB5AC" w14:textId="77777777" w:rsidR="00C20372" w:rsidRDefault="00C20372" w:rsidP="00FA7C02">
      <w:pPr>
        <w:spacing w:after="0" w:line="240" w:lineRule="auto"/>
      </w:pPr>
      <w:r>
        <w:continuationSeparator/>
      </w:r>
    </w:p>
  </w:footnote>
  <w:footnote w:type="continuationNotice" w:id="1">
    <w:p w14:paraId="2E4A5565" w14:textId="77777777" w:rsidR="00C20372" w:rsidRDefault="00C203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075904"/>
      <w:docPartObj>
        <w:docPartGallery w:val="Page Numbers (Top of Page)"/>
        <w:docPartUnique/>
      </w:docPartObj>
    </w:sdtPr>
    <w:sdtEndPr>
      <w:rPr>
        <w:rFonts w:ascii="Times New Roman" w:hAnsi="Times New Roman" w:cs="Times New Roman"/>
        <w:sz w:val="24"/>
        <w:szCs w:val="24"/>
      </w:rPr>
    </w:sdtEndPr>
    <w:sdtContent>
      <w:p w14:paraId="7A960E63" w14:textId="7275F5E9" w:rsidR="0086711B" w:rsidRPr="007428CB" w:rsidRDefault="0086711B">
        <w:pPr>
          <w:pStyle w:val="Header"/>
          <w:jc w:val="center"/>
          <w:rPr>
            <w:rFonts w:ascii="Times New Roman" w:hAnsi="Times New Roman" w:cs="Times New Roman"/>
            <w:sz w:val="24"/>
            <w:szCs w:val="24"/>
          </w:rPr>
        </w:pPr>
        <w:r w:rsidRPr="007428CB">
          <w:rPr>
            <w:rFonts w:ascii="Times New Roman" w:hAnsi="Times New Roman" w:cs="Times New Roman"/>
            <w:sz w:val="24"/>
            <w:szCs w:val="24"/>
          </w:rPr>
          <w:fldChar w:fldCharType="begin"/>
        </w:r>
        <w:r w:rsidRPr="007428CB">
          <w:rPr>
            <w:rFonts w:ascii="Times New Roman" w:hAnsi="Times New Roman" w:cs="Times New Roman"/>
            <w:sz w:val="24"/>
            <w:szCs w:val="24"/>
          </w:rPr>
          <w:instrText>PAGE   \* MERGEFORMAT</w:instrText>
        </w:r>
        <w:r w:rsidRPr="007428CB">
          <w:rPr>
            <w:rFonts w:ascii="Times New Roman" w:hAnsi="Times New Roman" w:cs="Times New Roman"/>
            <w:sz w:val="24"/>
            <w:szCs w:val="24"/>
          </w:rPr>
          <w:fldChar w:fldCharType="separate"/>
        </w:r>
        <w:r w:rsidR="00D204E0">
          <w:rPr>
            <w:rFonts w:ascii="Times New Roman" w:hAnsi="Times New Roman" w:cs="Times New Roman"/>
            <w:noProof/>
            <w:sz w:val="24"/>
            <w:szCs w:val="24"/>
          </w:rPr>
          <w:t>7</w:t>
        </w:r>
        <w:r w:rsidRPr="007428CB">
          <w:rPr>
            <w:rFonts w:ascii="Times New Roman" w:hAnsi="Times New Roman" w:cs="Times New Roman"/>
            <w:sz w:val="24"/>
            <w:szCs w:val="24"/>
          </w:rPr>
          <w:fldChar w:fldCharType="end"/>
        </w:r>
      </w:p>
    </w:sdtContent>
  </w:sdt>
  <w:p w14:paraId="69B2E772" w14:textId="77777777" w:rsidR="0086711B" w:rsidRDefault="00867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CAA86" w14:textId="77777777" w:rsidR="00C84EFE" w:rsidRPr="00A10AA8" w:rsidRDefault="00C84EFE" w:rsidP="00C84EFE">
    <w:pPr>
      <w:spacing w:after="0" w:line="240" w:lineRule="auto"/>
      <w:ind w:left="5184"/>
      <w:jc w:val="center"/>
      <w:rPr>
        <w:rFonts w:ascii="Times New Roman" w:hAnsi="Times New Roman"/>
        <w:b/>
        <w:sz w:val="24"/>
        <w:szCs w:val="24"/>
      </w:rPr>
    </w:pPr>
    <w:r>
      <w:rPr>
        <w:rFonts w:ascii="Times New Roman" w:hAnsi="Times New Roman"/>
        <w:b/>
        <w:sz w:val="24"/>
        <w:szCs w:val="24"/>
      </w:rPr>
      <w:t xml:space="preserve">       </w:t>
    </w:r>
    <w:r w:rsidRPr="00A10AA8">
      <w:rPr>
        <w:rFonts w:ascii="Times New Roman" w:hAnsi="Times New Roman"/>
        <w:b/>
        <w:sz w:val="24"/>
        <w:szCs w:val="24"/>
      </w:rPr>
      <w:t>Projekto</w:t>
    </w:r>
  </w:p>
  <w:p w14:paraId="0AD6B3AB" w14:textId="77777777" w:rsidR="00F34ABC" w:rsidRDefault="00C84EFE" w:rsidP="00C84EFE">
    <w:pPr>
      <w:pStyle w:val="Header"/>
      <w:jc w:val="center"/>
    </w:pPr>
    <w:r w:rsidRPr="00A10AA8">
      <w:t xml:space="preserve">                                                                                                                                            </w:t>
    </w:r>
    <w:r w:rsidRPr="00A10AA8">
      <w:rPr>
        <w:rFonts w:ascii="Times New Roman" w:hAnsi="Times New Roman"/>
        <w:b/>
        <w:sz w:val="24"/>
        <w:szCs w:val="24"/>
      </w:rPr>
      <w:t>lyginamasis variantas</w:t>
    </w:r>
  </w:p>
  <w:p w14:paraId="69B76A8E" w14:textId="77777777" w:rsidR="00F34ABC" w:rsidRDefault="00F34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42"/>
    <w:multiLevelType w:val="hybridMultilevel"/>
    <w:tmpl w:val="2F2CFD0C"/>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1AD5863"/>
    <w:multiLevelType w:val="hybridMultilevel"/>
    <w:tmpl w:val="E356F70E"/>
    <w:lvl w:ilvl="0" w:tplc="C39833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E14BB4"/>
    <w:multiLevelType w:val="hybridMultilevel"/>
    <w:tmpl w:val="CB506A52"/>
    <w:lvl w:ilvl="0" w:tplc="433CB9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C2E0E23"/>
    <w:multiLevelType w:val="hybridMultilevel"/>
    <w:tmpl w:val="8F98605E"/>
    <w:lvl w:ilvl="0" w:tplc="885CB0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2"/>
  </w:num>
  <w:num w:numId="2">
    <w:abstractNumId w:val="4"/>
  </w:num>
  <w:num w:numId="3">
    <w:abstractNumId w:val="6"/>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386"/>
    <w:rsid w:val="00003078"/>
    <w:rsid w:val="0000378A"/>
    <w:rsid w:val="00004711"/>
    <w:rsid w:val="000049D5"/>
    <w:rsid w:val="0000781B"/>
    <w:rsid w:val="000122D7"/>
    <w:rsid w:val="000130C9"/>
    <w:rsid w:val="00014A35"/>
    <w:rsid w:val="00014D0B"/>
    <w:rsid w:val="00014DDC"/>
    <w:rsid w:val="000168F5"/>
    <w:rsid w:val="000174B4"/>
    <w:rsid w:val="00017BC0"/>
    <w:rsid w:val="00020CAC"/>
    <w:rsid w:val="00021A88"/>
    <w:rsid w:val="00023973"/>
    <w:rsid w:val="00024356"/>
    <w:rsid w:val="00024945"/>
    <w:rsid w:val="00024954"/>
    <w:rsid w:val="00024EBE"/>
    <w:rsid w:val="00025025"/>
    <w:rsid w:val="00025E27"/>
    <w:rsid w:val="00026525"/>
    <w:rsid w:val="00027B7A"/>
    <w:rsid w:val="00030907"/>
    <w:rsid w:val="00033D30"/>
    <w:rsid w:val="00036907"/>
    <w:rsid w:val="00037322"/>
    <w:rsid w:val="0003739D"/>
    <w:rsid w:val="00043383"/>
    <w:rsid w:val="0004349E"/>
    <w:rsid w:val="0004589A"/>
    <w:rsid w:val="00046A6F"/>
    <w:rsid w:val="00046D12"/>
    <w:rsid w:val="0004706D"/>
    <w:rsid w:val="000471DA"/>
    <w:rsid w:val="0004754F"/>
    <w:rsid w:val="0004773F"/>
    <w:rsid w:val="00047D29"/>
    <w:rsid w:val="00052620"/>
    <w:rsid w:val="0005491B"/>
    <w:rsid w:val="0006108B"/>
    <w:rsid w:val="00061980"/>
    <w:rsid w:val="000623F3"/>
    <w:rsid w:val="00063487"/>
    <w:rsid w:val="00063893"/>
    <w:rsid w:val="00064186"/>
    <w:rsid w:val="00070BE9"/>
    <w:rsid w:val="000714B5"/>
    <w:rsid w:val="000729EB"/>
    <w:rsid w:val="00074B6B"/>
    <w:rsid w:val="00075E8A"/>
    <w:rsid w:val="000767E1"/>
    <w:rsid w:val="00077D3C"/>
    <w:rsid w:val="00087AE2"/>
    <w:rsid w:val="00091269"/>
    <w:rsid w:val="00091A19"/>
    <w:rsid w:val="00092BD2"/>
    <w:rsid w:val="00093AFF"/>
    <w:rsid w:val="00094657"/>
    <w:rsid w:val="00094B86"/>
    <w:rsid w:val="00094C9C"/>
    <w:rsid w:val="000A0BF8"/>
    <w:rsid w:val="000A16D0"/>
    <w:rsid w:val="000A218D"/>
    <w:rsid w:val="000A335B"/>
    <w:rsid w:val="000A354D"/>
    <w:rsid w:val="000A370E"/>
    <w:rsid w:val="000A6B5C"/>
    <w:rsid w:val="000A6CC9"/>
    <w:rsid w:val="000A6E1F"/>
    <w:rsid w:val="000B0F95"/>
    <w:rsid w:val="000B3E3D"/>
    <w:rsid w:val="000B424C"/>
    <w:rsid w:val="000B4987"/>
    <w:rsid w:val="000B5142"/>
    <w:rsid w:val="000B6406"/>
    <w:rsid w:val="000C013B"/>
    <w:rsid w:val="000C493C"/>
    <w:rsid w:val="000C4ACF"/>
    <w:rsid w:val="000C5555"/>
    <w:rsid w:val="000C63E6"/>
    <w:rsid w:val="000D33EC"/>
    <w:rsid w:val="000D4619"/>
    <w:rsid w:val="000D58B1"/>
    <w:rsid w:val="000E18A1"/>
    <w:rsid w:val="000E4DC9"/>
    <w:rsid w:val="000F15F6"/>
    <w:rsid w:val="000F23B1"/>
    <w:rsid w:val="000F3E3C"/>
    <w:rsid w:val="000F4D5D"/>
    <w:rsid w:val="000F51D0"/>
    <w:rsid w:val="000F6BF9"/>
    <w:rsid w:val="000F75D0"/>
    <w:rsid w:val="000F7838"/>
    <w:rsid w:val="00102879"/>
    <w:rsid w:val="0010544A"/>
    <w:rsid w:val="00105554"/>
    <w:rsid w:val="00105A61"/>
    <w:rsid w:val="00106073"/>
    <w:rsid w:val="00106C8D"/>
    <w:rsid w:val="00111EC6"/>
    <w:rsid w:val="00113567"/>
    <w:rsid w:val="0011383F"/>
    <w:rsid w:val="00115A0F"/>
    <w:rsid w:val="0011773E"/>
    <w:rsid w:val="00120E24"/>
    <w:rsid w:val="00121F82"/>
    <w:rsid w:val="001236D0"/>
    <w:rsid w:val="00123729"/>
    <w:rsid w:val="00123B93"/>
    <w:rsid w:val="00124734"/>
    <w:rsid w:val="00125B06"/>
    <w:rsid w:val="0012709F"/>
    <w:rsid w:val="00127356"/>
    <w:rsid w:val="00127652"/>
    <w:rsid w:val="001317DD"/>
    <w:rsid w:val="001322B6"/>
    <w:rsid w:val="001325B2"/>
    <w:rsid w:val="00132F14"/>
    <w:rsid w:val="00134AFE"/>
    <w:rsid w:val="00136AA4"/>
    <w:rsid w:val="001376B5"/>
    <w:rsid w:val="00141100"/>
    <w:rsid w:val="001434E6"/>
    <w:rsid w:val="001454C4"/>
    <w:rsid w:val="001473B8"/>
    <w:rsid w:val="0014784D"/>
    <w:rsid w:val="00147BF8"/>
    <w:rsid w:val="001504B7"/>
    <w:rsid w:val="0015064E"/>
    <w:rsid w:val="001516CF"/>
    <w:rsid w:val="00153199"/>
    <w:rsid w:val="00153748"/>
    <w:rsid w:val="00153D84"/>
    <w:rsid w:val="00154C0F"/>
    <w:rsid w:val="0015503B"/>
    <w:rsid w:val="00155737"/>
    <w:rsid w:val="00157484"/>
    <w:rsid w:val="00157B16"/>
    <w:rsid w:val="00160B47"/>
    <w:rsid w:val="00160B53"/>
    <w:rsid w:val="0016111B"/>
    <w:rsid w:val="0016196E"/>
    <w:rsid w:val="00161A5C"/>
    <w:rsid w:val="0016442C"/>
    <w:rsid w:val="001644AD"/>
    <w:rsid w:val="001648A1"/>
    <w:rsid w:val="00170450"/>
    <w:rsid w:val="00171433"/>
    <w:rsid w:val="0017184B"/>
    <w:rsid w:val="00172E5B"/>
    <w:rsid w:val="001736C1"/>
    <w:rsid w:val="00173B8B"/>
    <w:rsid w:val="00173FA6"/>
    <w:rsid w:val="00176D62"/>
    <w:rsid w:val="00177595"/>
    <w:rsid w:val="00180A5A"/>
    <w:rsid w:val="001815C4"/>
    <w:rsid w:val="00181E5D"/>
    <w:rsid w:val="0018255A"/>
    <w:rsid w:val="00182716"/>
    <w:rsid w:val="00186CCD"/>
    <w:rsid w:val="00187A02"/>
    <w:rsid w:val="00191953"/>
    <w:rsid w:val="00191D02"/>
    <w:rsid w:val="001927E0"/>
    <w:rsid w:val="00193A78"/>
    <w:rsid w:val="001942CB"/>
    <w:rsid w:val="00194C93"/>
    <w:rsid w:val="00196008"/>
    <w:rsid w:val="00196A1E"/>
    <w:rsid w:val="00196F90"/>
    <w:rsid w:val="00197E28"/>
    <w:rsid w:val="001A6A8F"/>
    <w:rsid w:val="001A6F06"/>
    <w:rsid w:val="001B01D7"/>
    <w:rsid w:val="001B28F4"/>
    <w:rsid w:val="001B29DC"/>
    <w:rsid w:val="001B4BD8"/>
    <w:rsid w:val="001B5392"/>
    <w:rsid w:val="001B622D"/>
    <w:rsid w:val="001B63F3"/>
    <w:rsid w:val="001B6990"/>
    <w:rsid w:val="001B76FB"/>
    <w:rsid w:val="001C036E"/>
    <w:rsid w:val="001C27CE"/>
    <w:rsid w:val="001C2950"/>
    <w:rsid w:val="001C3F7C"/>
    <w:rsid w:val="001C415C"/>
    <w:rsid w:val="001C69F7"/>
    <w:rsid w:val="001C7AB2"/>
    <w:rsid w:val="001C7ACD"/>
    <w:rsid w:val="001D0A5B"/>
    <w:rsid w:val="001D1448"/>
    <w:rsid w:val="001D401E"/>
    <w:rsid w:val="001D7D1F"/>
    <w:rsid w:val="001D7E10"/>
    <w:rsid w:val="001E1063"/>
    <w:rsid w:val="001E152E"/>
    <w:rsid w:val="001E6299"/>
    <w:rsid w:val="001E7579"/>
    <w:rsid w:val="001F00FA"/>
    <w:rsid w:val="001F161C"/>
    <w:rsid w:val="001F1DD6"/>
    <w:rsid w:val="001F2D94"/>
    <w:rsid w:val="001F448F"/>
    <w:rsid w:val="001F5864"/>
    <w:rsid w:val="001F6F24"/>
    <w:rsid w:val="001F778D"/>
    <w:rsid w:val="0020045E"/>
    <w:rsid w:val="002019D2"/>
    <w:rsid w:val="0020212E"/>
    <w:rsid w:val="00202174"/>
    <w:rsid w:val="00202990"/>
    <w:rsid w:val="00204C90"/>
    <w:rsid w:val="002059F0"/>
    <w:rsid w:val="00205EAF"/>
    <w:rsid w:val="0020799F"/>
    <w:rsid w:val="0021016A"/>
    <w:rsid w:val="00211438"/>
    <w:rsid w:val="00211735"/>
    <w:rsid w:val="00211EE5"/>
    <w:rsid w:val="00212567"/>
    <w:rsid w:val="0021369A"/>
    <w:rsid w:val="00217458"/>
    <w:rsid w:val="00221364"/>
    <w:rsid w:val="00222D9F"/>
    <w:rsid w:val="00225B7E"/>
    <w:rsid w:val="002279E3"/>
    <w:rsid w:val="00227DB0"/>
    <w:rsid w:val="00232D07"/>
    <w:rsid w:val="00232E77"/>
    <w:rsid w:val="00233F49"/>
    <w:rsid w:val="00233FCF"/>
    <w:rsid w:val="002349A4"/>
    <w:rsid w:val="00236D2B"/>
    <w:rsid w:val="002370C0"/>
    <w:rsid w:val="00237498"/>
    <w:rsid w:val="00237FD3"/>
    <w:rsid w:val="00240416"/>
    <w:rsid w:val="002419EF"/>
    <w:rsid w:val="002437FF"/>
    <w:rsid w:val="00244AE9"/>
    <w:rsid w:val="00245121"/>
    <w:rsid w:val="00245C96"/>
    <w:rsid w:val="00245FAB"/>
    <w:rsid w:val="0024608F"/>
    <w:rsid w:val="00247BD2"/>
    <w:rsid w:val="00250688"/>
    <w:rsid w:val="0025164D"/>
    <w:rsid w:val="002535BD"/>
    <w:rsid w:val="002544CA"/>
    <w:rsid w:val="002567F9"/>
    <w:rsid w:val="002626C6"/>
    <w:rsid w:val="00262981"/>
    <w:rsid w:val="0026522E"/>
    <w:rsid w:val="0026561F"/>
    <w:rsid w:val="00266B8D"/>
    <w:rsid w:val="00266D9F"/>
    <w:rsid w:val="00270B9B"/>
    <w:rsid w:val="00271CDE"/>
    <w:rsid w:val="00271E9C"/>
    <w:rsid w:val="00272043"/>
    <w:rsid w:val="0027245C"/>
    <w:rsid w:val="00273306"/>
    <w:rsid w:val="00276B93"/>
    <w:rsid w:val="002811BE"/>
    <w:rsid w:val="0028184F"/>
    <w:rsid w:val="002821D1"/>
    <w:rsid w:val="00282F50"/>
    <w:rsid w:val="002836F2"/>
    <w:rsid w:val="00285BEA"/>
    <w:rsid w:val="002875B4"/>
    <w:rsid w:val="0029003F"/>
    <w:rsid w:val="0029095E"/>
    <w:rsid w:val="00290CD5"/>
    <w:rsid w:val="002915BE"/>
    <w:rsid w:val="00291FD9"/>
    <w:rsid w:val="00295472"/>
    <w:rsid w:val="0029582E"/>
    <w:rsid w:val="002958F9"/>
    <w:rsid w:val="00297458"/>
    <w:rsid w:val="002A02D8"/>
    <w:rsid w:val="002A17B0"/>
    <w:rsid w:val="002A1BFF"/>
    <w:rsid w:val="002A4EFE"/>
    <w:rsid w:val="002A55F9"/>
    <w:rsid w:val="002A71AE"/>
    <w:rsid w:val="002B1F86"/>
    <w:rsid w:val="002B280F"/>
    <w:rsid w:val="002B3841"/>
    <w:rsid w:val="002B568D"/>
    <w:rsid w:val="002B603C"/>
    <w:rsid w:val="002B6409"/>
    <w:rsid w:val="002C034B"/>
    <w:rsid w:val="002C162E"/>
    <w:rsid w:val="002C305A"/>
    <w:rsid w:val="002C422C"/>
    <w:rsid w:val="002C501E"/>
    <w:rsid w:val="002C5FE8"/>
    <w:rsid w:val="002D2D30"/>
    <w:rsid w:val="002D4256"/>
    <w:rsid w:val="002D52FB"/>
    <w:rsid w:val="002D5963"/>
    <w:rsid w:val="002E0DEF"/>
    <w:rsid w:val="002E2838"/>
    <w:rsid w:val="002E33A6"/>
    <w:rsid w:val="002E46A9"/>
    <w:rsid w:val="002E49E9"/>
    <w:rsid w:val="002E5AC7"/>
    <w:rsid w:val="002E5EAE"/>
    <w:rsid w:val="002F5B2F"/>
    <w:rsid w:val="00300063"/>
    <w:rsid w:val="0030028F"/>
    <w:rsid w:val="00300C3B"/>
    <w:rsid w:val="00300DBE"/>
    <w:rsid w:val="00303D3D"/>
    <w:rsid w:val="003043BF"/>
    <w:rsid w:val="0030787E"/>
    <w:rsid w:val="00310642"/>
    <w:rsid w:val="003125D5"/>
    <w:rsid w:val="0031334D"/>
    <w:rsid w:val="00313EFE"/>
    <w:rsid w:val="00315D94"/>
    <w:rsid w:val="00317B95"/>
    <w:rsid w:val="00317CE0"/>
    <w:rsid w:val="0032081A"/>
    <w:rsid w:val="003215B3"/>
    <w:rsid w:val="00321CCA"/>
    <w:rsid w:val="00322A1B"/>
    <w:rsid w:val="00323FF9"/>
    <w:rsid w:val="0032622E"/>
    <w:rsid w:val="00327E97"/>
    <w:rsid w:val="003324D0"/>
    <w:rsid w:val="0033273F"/>
    <w:rsid w:val="00335140"/>
    <w:rsid w:val="00337A14"/>
    <w:rsid w:val="00341B0A"/>
    <w:rsid w:val="003427EB"/>
    <w:rsid w:val="0034393C"/>
    <w:rsid w:val="00350365"/>
    <w:rsid w:val="00350C96"/>
    <w:rsid w:val="00351E0B"/>
    <w:rsid w:val="003542BA"/>
    <w:rsid w:val="00354B1C"/>
    <w:rsid w:val="00356EA7"/>
    <w:rsid w:val="003577A9"/>
    <w:rsid w:val="00360E7A"/>
    <w:rsid w:val="003618B8"/>
    <w:rsid w:val="00362810"/>
    <w:rsid w:val="00362D6A"/>
    <w:rsid w:val="003638B1"/>
    <w:rsid w:val="00363C32"/>
    <w:rsid w:val="0036467C"/>
    <w:rsid w:val="003647DD"/>
    <w:rsid w:val="003656A7"/>
    <w:rsid w:val="00370C60"/>
    <w:rsid w:val="0037127F"/>
    <w:rsid w:val="00371727"/>
    <w:rsid w:val="00371BA4"/>
    <w:rsid w:val="00371D95"/>
    <w:rsid w:val="0037387E"/>
    <w:rsid w:val="0037444B"/>
    <w:rsid w:val="00374B74"/>
    <w:rsid w:val="00375881"/>
    <w:rsid w:val="00376715"/>
    <w:rsid w:val="00380D5E"/>
    <w:rsid w:val="003818AE"/>
    <w:rsid w:val="003833CE"/>
    <w:rsid w:val="00386A5F"/>
    <w:rsid w:val="0038759B"/>
    <w:rsid w:val="0039208F"/>
    <w:rsid w:val="00392AE4"/>
    <w:rsid w:val="00392BF3"/>
    <w:rsid w:val="003937B3"/>
    <w:rsid w:val="00393EBD"/>
    <w:rsid w:val="0039768F"/>
    <w:rsid w:val="00397D1F"/>
    <w:rsid w:val="003A39CB"/>
    <w:rsid w:val="003A4AEE"/>
    <w:rsid w:val="003A6246"/>
    <w:rsid w:val="003A6C07"/>
    <w:rsid w:val="003A7414"/>
    <w:rsid w:val="003B0475"/>
    <w:rsid w:val="003B0912"/>
    <w:rsid w:val="003B1312"/>
    <w:rsid w:val="003B2678"/>
    <w:rsid w:val="003B5E26"/>
    <w:rsid w:val="003B6D88"/>
    <w:rsid w:val="003B7228"/>
    <w:rsid w:val="003C0061"/>
    <w:rsid w:val="003C2B2E"/>
    <w:rsid w:val="003C7B9A"/>
    <w:rsid w:val="003D1D57"/>
    <w:rsid w:val="003D216A"/>
    <w:rsid w:val="003D2DCF"/>
    <w:rsid w:val="003D2F77"/>
    <w:rsid w:val="003D4428"/>
    <w:rsid w:val="003D4A1C"/>
    <w:rsid w:val="003D57A5"/>
    <w:rsid w:val="003D5F5C"/>
    <w:rsid w:val="003D725B"/>
    <w:rsid w:val="003D782D"/>
    <w:rsid w:val="003E024E"/>
    <w:rsid w:val="003E07A1"/>
    <w:rsid w:val="003E1B81"/>
    <w:rsid w:val="003E1E73"/>
    <w:rsid w:val="003E367B"/>
    <w:rsid w:val="003E4749"/>
    <w:rsid w:val="003E53CB"/>
    <w:rsid w:val="003E5D03"/>
    <w:rsid w:val="003F093C"/>
    <w:rsid w:val="003F1201"/>
    <w:rsid w:val="003F3A22"/>
    <w:rsid w:val="003F48FF"/>
    <w:rsid w:val="003F4BD5"/>
    <w:rsid w:val="003F4E68"/>
    <w:rsid w:val="003F62EF"/>
    <w:rsid w:val="003F7D74"/>
    <w:rsid w:val="00401681"/>
    <w:rsid w:val="00401B7C"/>
    <w:rsid w:val="00401E2C"/>
    <w:rsid w:val="004022A9"/>
    <w:rsid w:val="00402D04"/>
    <w:rsid w:val="00404DAA"/>
    <w:rsid w:val="00405038"/>
    <w:rsid w:val="004054FC"/>
    <w:rsid w:val="00405A23"/>
    <w:rsid w:val="00406725"/>
    <w:rsid w:val="00406E16"/>
    <w:rsid w:val="00407E2A"/>
    <w:rsid w:val="00410562"/>
    <w:rsid w:val="0041064A"/>
    <w:rsid w:val="004119C1"/>
    <w:rsid w:val="00412F60"/>
    <w:rsid w:val="004161FF"/>
    <w:rsid w:val="00416A3D"/>
    <w:rsid w:val="00422AA3"/>
    <w:rsid w:val="00422C61"/>
    <w:rsid w:val="00423C49"/>
    <w:rsid w:val="004261FE"/>
    <w:rsid w:val="004268FB"/>
    <w:rsid w:val="00426B9B"/>
    <w:rsid w:val="00426EE2"/>
    <w:rsid w:val="004300A4"/>
    <w:rsid w:val="00430202"/>
    <w:rsid w:val="004302E6"/>
    <w:rsid w:val="00430D62"/>
    <w:rsid w:val="00431120"/>
    <w:rsid w:val="00432C85"/>
    <w:rsid w:val="004334C8"/>
    <w:rsid w:val="00434686"/>
    <w:rsid w:val="00437188"/>
    <w:rsid w:val="004375F7"/>
    <w:rsid w:val="00440AB3"/>
    <w:rsid w:val="0044186F"/>
    <w:rsid w:val="00441919"/>
    <w:rsid w:val="00443971"/>
    <w:rsid w:val="0044500B"/>
    <w:rsid w:val="00445E8C"/>
    <w:rsid w:val="004461DB"/>
    <w:rsid w:val="0044763B"/>
    <w:rsid w:val="00454A60"/>
    <w:rsid w:val="004563E6"/>
    <w:rsid w:val="004646E0"/>
    <w:rsid w:val="00467AC5"/>
    <w:rsid w:val="0047087B"/>
    <w:rsid w:val="00471136"/>
    <w:rsid w:val="00472BBA"/>
    <w:rsid w:val="00474A22"/>
    <w:rsid w:val="0047508C"/>
    <w:rsid w:val="00476350"/>
    <w:rsid w:val="00480E16"/>
    <w:rsid w:val="00481124"/>
    <w:rsid w:val="004828BB"/>
    <w:rsid w:val="00484606"/>
    <w:rsid w:val="004857C5"/>
    <w:rsid w:val="004875E3"/>
    <w:rsid w:val="00490812"/>
    <w:rsid w:val="00495887"/>
    <w:rsid w:val="004A05A6"/>
    <w:rsid w:val="004A2967"/>
    <w:rsid w:val="004A3055"/>
    <w:rsid w:val="004A431D"/>
    <w:rsid w:val="004A5255"/>
    <w:rsid w:val="004A5C8C"/>
    <w:rsid w:val="004A6E97"/>
    <w:rsid w:val="004A7AA9"/>
    <w:rsid w:val="004B16B9"/>
    <w:rsid w:val="004B1AAC"/>
    <w:rsid w:val="004B2DAE"/>
    <w:rsid w:val="004B4BF1"/>
    <w:rsid w:val="004B5CF7"/>
    <w:rsid w:val="004B7422"/>
    <w:rsid w:val="004B757F"/>
    <w:rsid w:val="004B7B85"/>
    <w:rsid w:val="004B7F3A"/>
    <w:rsid w:val="004C3A59"/>
    <w:rsid w:val="004C3B22"/>
    <w:rsid w:val="004C72D8"/>
    <w:rsid w:val="004C77FC"/>
    <w:rsid w:val="004D00E8"/>
    <w:rsid w:val="004D1FFE"/>
    <w:rsid w:val="004D3D0F"/>
    <w:rsid w:val="004D432B"/>
    <w:rsid w:val="004D472F"/>
    <w:rsid w:val="004D6280"/>
    <w:rsid w:val="004D63AF"/>
    <w:rsid w:val="004D6494"/>
    <w:rsid w:val="004D6D2C"/>
    <w:rsid w:val="004D6E1A"/>
    <w:rsid w:val="004D75AE"/>
    <w:rsid w:val="004D7975"/>
    <w:rsid w:val="004E1B25"/>
    <w:rsid w:val="004E3B57"/>
    <w:rsid w:val="004E56AE"/>
    <w:rsid w:val="004F44F4"/>
    <w:rsid w:val="004F54A8"/>
    <w:rsid w:val="004F6C2E"/>
    <w:rsid w:val="00500ECE"/>
    <w:rsid w:val="005017AC"/>
    <w:rsid w:val="00501B8B"/>
    <w:rsid w:val="005028DA"/>
    <w:rsid w:val="00505B48"/>
    <w:rsid w:val="00507EF3"/>
    <w:rsid w:val="005114CA"/>
    <w:rsid w:val="00512C02"/>
    <w:rsid w:val="005155B0"/>
    <w:rsid w:val="005155FA"/>
    <w:rsid w:val="00515F3E"/>
    <w:rsid w:val="005161D5"/>
    <w:rsid w:val="005163CE"/>
    <w:rsid w:val="005167D3"/>
    <w:rsid w:val="005206F7"/>
    <w:rsid w:val="0052129D"/>
    <w:rsid w:val="005225F1"/>
    <w:rsid w:val="00526105"/>
    <w:rsid w:val="00526177"/>
    <w:rsid w:val="00527FD3"/>
    <w:rsid w:val="005306B3"/>
    <w:rsid w:val="00530F83"/>
    <w:rsid w:val="00531051"/>
    <w:rsid w:val="00532F40"/>
    <w:rsid w:val="00534A92"/>
    <w:rsid w:val="00535A69"/>
    <w:rsid w:val="005401A3"/>
    <w:rsid w:val="005402EA"/>
    <w:rsid w:val="00541B2D"/>
    <w:rsid w:val="005426B7"/>
    <w:rsid w:val="005432FA"/>
    <w:rsid w:val="0054352D"/>
    <w:rsid w:val="00547AFD"/>
    <w:rsid w:val="0055014E"/>
    <w:rsid w:val="005503BF"/>
    <w:rsid w:val="00550FA3"/>
    <w:rsid w:val="00551C56"/>
    <w:rsid w:val="00551E9F"/>
    <w:rsid w:val="0055320D"/>
    <w:rsid w:val="005563DD"/>
    <w:rsid w:val="00556DF3"/>
    <w:rsid w:val="00557C49"/>
    <w:rsid w:val="00560FBD"/>
    <w:rsid w:val="00561135"/>
    <w:rsid w:val="00561D7B"/>
    <w:rsid w:val="00562CE4"/>
    <w:rsid w:val="00562DEB"/>
    <w:rsid w:val="00563E73"/>
    <w:rsid w:val="00565940"/>
    <w:rsid w:val="00566F7A"/>
    <w:rsid w:val="00570DD0"/>
    <w:rsid w:val="00571316"/>
    <w:rsid w:val="00572CE6"/>
    <w:rsid w:val="005735E6"/>
    <w:rsid w:val="00573FB8"/>
    <w:rsid w:val="00574FEA"/>
    <w:rsid w:val="005764D7"/>
    <w:rsid w:val="005765D5"/>
    <w:rsid w:val="00576935"/>
    <w:rsid w:val="00577000"/>
    <w:rsid w:val="00582B77"/>
    <w:rsid w:val="00582C48"/>
    <w:rsid w:val="005841BD"/>
    <w:rsid w:val="00584AFD"/>
    <w:rsid w:val="00585712"/>
    <w:rsid w:val="00585C40"/>
    <w:rsid w:val="005864F1"/>
    <w:rsid w:val="00587127"/>
    <w:rsid w:val="00595423"/>
    <w:rsid w:val="005957C4"/>
    <w:rsid w:val="00597119"/>
    <w:rsid w:val="00597DFF"/>
    <w:rsid w:val="005A0FDD"/>
    <w:rsid w:val="005A195A"/>
    <w:rsid w:val="005A59CC"/>
    <w:rsid w:val="005B0CF7"/>
    <w:rsid w:val="005B18EB"/>
    <w:rsid w:val="005B3975"/>
    <w:rsid w:val="005B3C96"/>
    <w:rsid w:val="005B41EF"/>
    <w:rsid w:val="005B5FA9"/>
    <w:rsid w:val="005B69B3"/>
    <w:rsid w:val="005B7056"/>
    <w:rsid w:val="005C51C5"/>
    <w:rsid w:val="005C574B"/>
    <w:rsid w:val="005C5C3E"/>
    <w:rsid w:val="005D06E4"/>
    <w:rsid w:val="005D0730"/>
    <w:rsid w:val="005D1A12"/>
    <w:rsid w:val="005D30BC"/>
    <w:rsid w:val="005D3C3B"/>
    <w:rsid w:val="005D4CA4"/>
    <w:rsid w:val="005D62C3"/>
    <w:rsid w:val="005D6FA1"/>
    <w:rsid w:val="005E1DC6"/>
    <w:rsid w:val="005E3DCC"/>
    <w:rsid w:val="005F207F"/>
    <w:rsid w:val="005F2FBE"/>
    <w:rsid w:val="005F3A37"/>
    <w:rsid w:val="005F3CAE"/>
    <w:rsid w:val="005F424F"/>
    <w:rsid w:val="005F4819"/>
    <w:rsid w:val="005F4DB3"/>
    <w:rsid w:val="005F58C8"/>
    <w:rsid w:val="005F5B69"/>
    <w:rsid w:val="005F60B2"/>
    <w:rsid w:val="006006DA"/>
    <w:rsid w:val="00601388"/>
    <w:rsid w:val="006014EE"/>
    <w:rsid w:val="006016BE"/>
    <w:rsid w:val="0060236B"/>
    <w:rsid w:val="00602EEA"/>
    <w:rsid w:val="00602F3D"/>
    <w:rsid w:val="0060302D"/>
    <w:rsid w:val="006033D8"/>
    <w:rsid w:val="006033FA"/>
    <w:rsid w:val="00603F87"/>
    <w:rsid w:val="00604B3F"/>
    <w:rsid w:val="00604C5B"/>
    <w:rsid w:val="006105A1"/>
    <w:rsid w:val="00610C3A"/>
    <w:rsid w:val="006128A6"/>
    <w:rsid w:val="00612C97"/>
    <w:rsid w:val="0061387C"/>
    <w:rsid w:val="00613896"/>
    <w:rsid w:val="006157CC"/>
    <w:rsid w:val="00617F0D"/>
    <w:rsid w:val="00620A62"/>
    <w:rsid w:val="0062104F"/>
    <w:rsid w:val="00621C68"/>
    <w:rsid w:val="0062248E"/>
    <w:rsid w:val="00623DA8"/>
    <w:rsid w:val="00624761"/>
    <w:rsid w:val="00624BE0"/>
    <w:rsid w:val="00624E3A"/>
    <w:rsid w:val="00627368"/>
    <w:rsid w:val="00627B3A"/>
    <w:rsid w:val="00630498"/>
    <w:rsid w:val="00631170"/>
    <w:rsid w:val="00631F95"/>
    <w:rsid w:val="0063315D"/>
    <w:rsid w:val="00633358"/>
    <w:rsid w:val="0063343D"/>
    <w:rsid w:val="00634FD0"/>
    <w:rsid w:val="0063551E"/>
    <w:rsid w:val="00635806"/>
    <w:rsid w:val="006365C7"/>
    <w:rsid w:val="006402DD"/>
    <w:rsid w:val="00641031"/>
    <w:rsid w:val="00641ED5"/>
    <w:rsid w:val="006425D7"/>
    <w:rsid w:val="00644D97"/>
    <w:rsid w:val="00645DC6"/>
    <w:rsid w:val="006515A1"/>
    <w:rsid w:val="00652283"/>
    <w:rsid w:val="00652532"/>
    <w:rsid w:val="00652EFD"/>
    <w:rsid w:val="00653AA7"/>
    <w:rsid w:val="00655B12"/>
    <w:rsid w:val="00661CF4"/>
    <w:rsid w:val="006624E6"/>
    <w:rsid w:val="006628A2"/>
    <w:rsid w:val="00662E61"/>
    <w:rsid w:val="006644D2"/>
    <w:rsid w:val="006666D9"/>
    <w:rsid w:val="00666D00"/>
    <w:rsid w:val="0067048A"/>
    <w:rsid w:val="00670C10"/>
    <w:rsid w:val="0067300F"/>
    <w:rsid w:val="00674B85"/>
    <w:rsid w:val="00675648"/>
    <w:rsid w:val="00677C31"/>
    <w:rsid w:val="00677E9E"/>
    <w:rsid w:val="00680F5D"/>
    <w:rsid w:val="0068298B"/>
    <w:rsid w:val="006832FE"/>
    <w:rsid w:val="006863BE"/>
    <w:rsid w:val="006870F1"/>
    <w:rsid w:val="00694FCF"/>
    <w:rsid w:val="00695F32"/>
    <w:rsid w:val="00697E65"/>
    <w:rsid w:val="006A0AB7"/>
    <w:rsid w:val="006A2900"/>
    <w:rsid w:val="006A5D74"/>
    <w:rsid w:val="006A6875"/>
    <w:rsid w:val="006A6944"/>
    <w:rsid w:val="006A79E1"/>
    <w:rsid w:val="006B1453"/>
    <w:rsid w:val="006B19CA"/>
    <w:rsid w:val="006B2072"/>
    <w:rsid w:val="006B2AB0"/>
    <w:rsid w:val="006B3A9A"/>
    <w:rsid w:val="006B49F7"/>
    <w:rsid w:val="006B549F"/>
    <w:rsid w:val="006C09F2"/>
    <w:rsid w:val="006C15FD"/>
    <w:rsid w:val="006C1DAD"/>
    <w:rsid w:val="006C21F5"/>
    <w:rsid w:val="006C2F18"/>
    <w:rsid w:val="006C3CCD"/>
    <w:rsid w:val="006C51E5"/>
    <w:rsid w:val="006C5668"/>
    <w:rsid w:val="006C65C2"/>
    <w:rsid w:val="006C756C"/>
    <w:rsid w:val="006C7F65"/>
    <w:rsid w:val="006D52E3"/>
    <w:rsid w:val="006D562B"/>
    <w:rsid w:val="006D60A1"/>
    <w:rsid w:val="006D6649"/>
    <w:rsid w:val="006D7951"/>
    <w:rsid w:val="006E02D1"/>
    <w:rsid w:val="006E0364"/>
    <w:rsid w:val="006E19CD"/>
    <w:rsid w:val="006E1A27"/>
    <w:rsid w:val="006E4559"/>
    <w:rsid w:val="006E45AF"/>
    <w:rsid w:val="006E5357"/>
    <w:rsid w:val="006E60F6"/>
    <w:rsid w:val="006E77B6"/>
    <w:rsid w:val="006F060F"/>
    <w:rsid w:val="006F0C9D"/>
    <w:rsid w:val="006F0EFC"/>
    <w:rsid w:val="006F1741"/>
    <w:rsid w:val="006F32E2"/>
    <w:rsid w:val="006F46E1"/>
    <w:rsid w:val="006F5847"/>
    <w:rsid w:val="006F7F9B"/>
    <w:rsid w:val="00701E71"/>
    <w:rsid w:val="00703940"/>
    <w:rsid w:val="00704F62"/>
    <w:rsid w:val="00705ABF"/>
    <w:rsid w:val="007071DF"/>
    <w:rsid w:val="00710C62"/>
    <w:rsid w:val="00710D1E"/>
    <w:rsid w:val="007110F3"/>
    <w:rsid w:val="00711AD3"/>
    <w:rsid w:val="00711F1B"/>
    <w:rsid w:val="00712528"/>
    <w:rsid w:val="00713279"/>
    <w:rsid w:val="007154CE"/>
    <w:rsid w:val="0071601E"/>
    <w:rsid w:val="00716D4E"/>
    <w:rsid w:val="00720619"/>
    <w:rsid w:val="00721363"/>
    <w:rsid w:val="00722384"/>
    <w:rsid w:val="007238E9"/>
    <w:rsid w:val="00725E20"/>
    <w:rsid w:val="00730887"/>
    <w:rsid w:val="00730A4D"/>
    <w:rsid w:val="00733995"/>
    <w:rsid w:val="00733B67"/>
    <w:rsid w:val="0073416F"/>
    <w:rsid w:val="00735134"/>
    <w:rsid w:val="00737838"/>
    <w:rsid w:val="00741992"/>
    <w:rsid w:val="007421DA"/>
    <w:rsid w:val="0074241D"/>
    <w:rsid w:val="007428CB"/>
    <w:rsid w:val="00742C25"/>
    <w:rsid w:val="00743646"/>
    <w:rsid w:val="00744BCE"/>
    <w:rsid w:val="00745E75"/>
    <w:rsid w:val="00747BA9"/>
    <w:rsid w:val="00750682"/>
    <w:rsid w:val="00750FB3"/>
    <w:rsid w:val="00753184"/>
    <w:rsid w:val="00754026"/>
    <w:rsid w:val="007546EE"/>
    <w:rsid w:val="00754FE3"/>
    <w:rsid w:val="00755C42"/>
    <w:rsid w:val="0075672B"/>
    <w:rsid w:val="00760EDF"/>
    <w:rsid w:val="00763CC2"/>
    <w:rsid w:val="007650EC"/>
    <w:rsid w:val="00765F0E"/>
    <w:rsid w:val="00770198"/>
    <w:rsid w:val="00770462"/>
    <w:rsid w:val="00770C58"/>
    <w:rsid w:val="00771E75"/>
    <w:rsid w:val="00773726"/>
    <w:rsid w:val="00775067"/>
    <w:rsid w:val="00776CF3"/>
    <w:rsid w:val="0077708F"/>
    <w:rsid w:val="007802F9"/>
    <w:rsid w:val="00784819"/>
    <w:rsid w:val="0078495D"/>
    <w:rsid w:val="0078532D"/>
    <w:rsid w:val="00786EA4"/>
    <w:rsid w:val="00786F66"/>
    <w:rsid w:val="00791023"/>
    <w:rsid w:val="00791536"/>
    <w:rsid w:val="00792A49"/>
    <w:rsid w:val="007935E5"/>
    <w:rsid w:val="007961DA"/>
    <w:rsid w:val="00797CE0"/>
    <w:rsid w:val="007A12FD"/>
    <w:rsid w:val="007A1C46"/>
    <w:rsid w:val="007A2C0F"/>
    <w:rsid w:val="007A2C9A"/>
    <w:rsid w:val="007A554E"/>
    <w:rsid w:val="007A5610"/>
    <w:rsid w:val="007A5D5E"/>
    <w:rsid w:val="007A7252"/>
    <w:rsid w:val="007A735E"/>
    <w:rsid w:val="007B04B8"/>
    <w:rsid w:val="007B3277"/>
    <w:rsid w:val="007B431C"/>
    <w:rsid w:val="007B4340"/>
    <w:rsid w:val="007B4FC5"/>
    <w:rsid w:val="007B6248"/>
    <w:rsid w:val="007B7913"/>
    <w:rsid w:val="007C13C4"/>
    <w:rsid w:val="007C4506"/>
    <w:rsid w:val="007C4AC8"/>
    <w:rsid w:val="007C544A"/>
    <w:rsid w:val="007C76EA"/>
    <w:rsid w:val="007D12BE"/>
    <w:rsid w:val="007D16EB"/>
    <w:rsid w:val="007D2186"/>
    <w:rsid w:val="007D2404"/>
    <w:rsid w:val="007D2929"/>
    <w:rsid w:val="007D2D66"/>
    <w:rsid w:val="007D3AAD"/>
    <w:rsid w:val="007D3FDF"/>
    <w:rsid w:val="007D5C7E"/>
    <w:rsid w:val="007D67EA"/>
    <w:rsid w:val="007D6961"/>
    <w:rsid w:val="007E0C35"/>
    <w:rsid w:val="007E0CD6"/>
    <w:rsid w:val="007E0E83"/>
    <w:rsid w:val="007E1623"/>
    <w:rsid w:val="007E2607"/>
    <w:rsid w:val="007E32AF"/>
    <w:rsid w:val="007E556B"/>
    <w:rsid w:val="007F1131"/>
    <w:rsid w:val="007F12C6"/>
    <w:rsid w:val="007F17CB"/>
    <w:rsid w:val="007F418D"/>
    <w:rsid w:val="007F569F"/>
    <w:rsid w:val="007F6976"/>
    <w:rsid w:val="007F76F4"/>
    <w:rsid w:val="0080028A"/>
    <w:rsid w:val="00801A89"/>
    <w:rsid w:val="00802585"/>
    <w:rsid w:val="00802CB6"/>
    <w:rsid w:val="00802DF0"/>
    <w:rsid w:val="00802EAF"/>
    <w:rsid w:val="00803488"/>
    <w:rsid w:val="00805310"/>
    <w:rsid w:val="0080603D"/>
    <w:rsid w:val="00810402"/>
    <w:rsid w:val="00810ADE"/>
    <w:rsid w:val="00810F37"/>
    <w:rsid w:val="008124F4"/>
    <w:rsid w:val="00812B57"/>
    <w:rsid w:val="0081397B"/>
    <w:rsid w:val="0081644F"/>
    <w:rsid w:val="0082007C"/>
    <w:rsid w:val="00820D0C"/>
    <w:rsid w:val="00821DCE"/>
    <w:rsid w:val="008237A2"/>
    <w:rsid w:val="008252B3"/>
    <w:rsid w:val="008253E8"/>
    <w:rsid w:val="00825B45"/>
    <w:rsid w:val="00825F79"/>
    <w:rsid w:val="00825FFF"/>
    <w:rsid w:val="00826DD1"/>
    <w:rsid w:val="00831DFE"/>
    <w:rsid w:val="00832ABA"/>
    <w:rsid w:val="00832D76"/>
    <w:rsid w:val="00834A2D"/>
    <w:rsid w:val="00835820"/>
    <w:rsid w:val="0083585E"/>
    <w:rsid w:val="00835B55"/>
    <w:rsid w:val="00840831"/>
    <w:rsid w:val="00840FFB"/>
    <w:rsid w:val="00842A6F"/>
    <w:rsid w:val="00843F3C"/>
    <w:rsid w:val="00850FEC"/>
    <w:rsid w:val="00850FF2"/>
    <w:rsid w:val="00851C4B"/>
    <w:rsid w:val="00852F4C"/>
    <w:rsid w:val="0085355F"/>
    <w:rsid w:val="008545D2"/>
    <w:rsid w:val="008547FE"/>
    <w:rsid w:val="00854E42"/>
    <w:rsid w:val="00855D07"/>
    <w:rsid w:val="00855FBA"/>
    <w:rsid w:val="00860302"/>
    <w:rsid w:val="00861A48"/>
    <w:rsid w:val="00864E27"/>
    <w:rsid w:val="00865456"/>
    <w:rsid w:val="00865507"/>
    <w:rsid w:val="0086553A"/>
    <w:rsid w:val="00865C79"/>
    <w:rsid w:val="00866219"/>
    <w:rsid w:val="0086711B"/>
    <w:rsid w:val="00867153"/>
    <w:rsid w:val="0086771F"/>
    <w:rsid w:val="00871EF1"/>
    <w:rsid w:val="0087232B"/>
    <w:rsid w:val="00872B60"/>
    <w:rsid w:val="008753E0"/>
    <w:rsid w:val="008753F3"/>
    <w:rsid w:val="008754CA"/>
    <w:rsid w:val="00875AF5"/>
    <w:rsid w:val="00876578"/>
    <w:rsid w:val="00876F20"/>
    <w:rsid w:val="00881427"/>
    <w:rsid w:val="0088149B"/>
    <w:rsid w:val="00881B4C"/>
    <w:rsid w:val="008822E9"/>
    <w:rsid w:val="008826F6"/>
    <w:rsid w:val="00882B0E"/>
    <w:rsid w:val="00884802"/>
    <w:rsid w:val="00887B7E"/>
    <w:rsid w:val="00890BBA"/>
    <w:rsid w:val="00890E1A"/>
    <w:rsid w:val="008913B6"/>
    <w:rsid w:val="00891471"/>
    <w:rsid w:val="0089337E"/>
    <w:rsid w:val="0089420F"/>
    <w:rsid w:val="00894D90"/>
    <w:rsid w:val="008967E5"/>
    <w:rsid w:val="008A026B"/>
    <w:rsid w:val="008A17AB"/>
    <w:rsid w:val="008A1967"/>
    <w:rsid w:val="008A34A6"/>
    <w:rsid w:val="008A41A4"/>
    <w:rsid w:val="008A61DC"/>
    <w:rsid w:val="008A63BA"/>
    <w:rsid w:val="008A6BCD"/>
    <w:rsid w:val="008B0DA8"/>
    <w:rsid w:val="008B1D26"/>
    <w:rsid w:val="008B20EA"/>
    <w:rsid w:val="008B21D2"/>
    <w:rsid w:val="008B2666"/>
    <w:rsid w:val="008B40B1"/>
    <w:rsid w:val="008B4A7A"/>
    <w:rsid w:val="008B62C4"/>
    <w:rsid w:val="008B62C6"/>
    <w:rsid w:val="008C0591"/>
    <w:rsid w:val="008C0C54"/>
    <w:rsid w:val="008C15CA"/>
    <w:rsid w:val="008C1D98"/>
    <w:rsid w:val="008C211A"/>
    <w:rsid w:val="008C3BE0"/>
    <w:rsid w:val="008C4CE5"/>
    <w:rsid w:val="008C6B38"/>
    <w:rsid w:val="008C6B3E"/>
    <w:rsid w:val="008C7A99"/>
    <w:rsid w:val="008D13E8"/>
    <w:rsid w:val="008D1BF1"/>
    <w:rsid w:val="008D3AE9"/>
    <w:rsid w:val="008D4662"/>
    <w:rsid w:val="008D654E"/>
    <w:rsid w:val="008D674A"/>
    <w:rsid w:val="008E0CEF"/>
    <w:rsid w:val="008E0F43"/>
    <w:rsid w:val="008E3BAD"/>
    <w:rsid w:val="008E49E8"/>
    <w:rsid w:val="008E624F"/>
    <w:rsid w:val="008E69ED"/>
    <w:rsid w:val="008E71A0"/>
    <w:rsid w:val="008F01E2"/>
    <w:rsid w:val="008F5B96"/>
    <w:rsid w:val="008F6697"/>
    <w:rsid w:val="008F69AC"/>
    <w:rsid w:val="00901FF8"/>
    <w:rsid w:val="0090277C"/>
    <w:rsid w:val="00902F04"/>
    <w:rsid w:val="00905F8F"/>
    <w:rsid w:val="00907A23"/>
    <w:rsid w:val="00907D91"/>
    <w:rsid w:val="00911EDA"/>
    <w:rsid w:val="009132C3"/>
    <w:rsid w:val="00914DBE"/>
    <w:rsid w:val="009152CE"/>
    <w:rsid w:val="00917740"/>
    <w:rsid w:val="00920CD0"/>
    <w:rsid w:val="00921329"/>
    <w:rsid w:val="00921C24"/>
    <w:rsid w:val="00922CBF"/>
    <w:rsid w:val="00922FFD"/>
    <w:rsid w:val="009232D7"/>
    <w:rsid w:val="009236E9"/>
    <w:rsid w:val="00923A4F"/>
    <w:rsid w:val="00923C03"/>
    <w:rsid w:val="00924EB7"/>
    <w:rsid w:val="00925208"/>
    <w:rsid w:val="00925221"/>
    <w:rsid w:val="009301DA"/>
    <w:rsid w:val="00930E99"/>
    <w:rsid w:val="009320DA"/>
    <w:rsid w:val="009322B4"/>
    <w:rsid w:val="009350BD"/>
    <w:rsid w:val="0093512C"/>
    <w:rsid w:val="00936827"/>
    <w:rsid w:val="00937040"/>
    <w:rsid w:val="00937D07"/>
    <w:rsid w:val="009412CD"/>
    <w:rsid w:val="00942D3D"/>
    <w:rsid w:val="009430A6"/>
    <w:rsid w:val="0094491F"/>
    <w:rsid w:val="00945450"/>
    <w:rsid w:val="00947511"/>
    <w:rsid w:val="00950BEF"/>
    <w:rsid w:val="009517F7"/>
    <w:rsid w:val="00952B67"/>
    <w:rsid w:val="00952BFF"/>
    <w:rsid w:val="00954B55"/>
    <w:rsid w:val="00956017"/>
    <w:rsid w:val="00956EC1"/>
    <w:rsid w:val="009619CC"/>
    <w:rsid w:val="0096233B"/>
    <w:rsid w:val="00966634"/>
    <w:rsid w:val="00970AC0"/>
    <w:rsid w:val="00971DDB"/>
    <w:rsid w:val="00975AA0"/>
    <w:rsid w:val="0097755D"/>
    <w:rsid w:val="00980A4C"/>
    <w:rsid w:val="00981FF5"/>
    <w:rsid w:val="00982EA1"/>
    <w:rsid w:val="009833A1"/>
    <w:rsid w:val="00983B02"/>
    <w:rsid w:val="00986ED8"/>
    <w:rsid w:val="009907AB"/>
    <w:rsid w:val="00992096"/>
    <w:rsid w:val="00992586"/>
    <w:rsid w:val="00993CF6"/>
    <w:rsid w:val="00994A96"/>
    <w:rsid w:val="009A0FFD"/>
    <w:rsid w:val="009A3573"/>
    <w:rsid w:val="009A444E"/>
    <w:rsid w:val="009A49A9"/>
    <w:rsid w:val="009B1104"/>
    <w:rsid w:val="009B14C0"/>
    <w:rsid w:val="009B520B"/>
    <w:rsid w:val="009B6E5A"/>
    <w:rsid w:val="009B73E3"/>
    <w:rsid w:val="009C3762"/>
    <w:rsid w:val="009C6089"/>
    <w:rsid w:val="009C693F"/>
    <w:rsid w:val="009D047D"/>
    <w:rsid w:val="009D0991"/>
    <w:rsid w:val="009D1AD3"/>
    <w:rsid w:val="009D2CF4"/>
    <w:rsid w:val="009D47C4"/>
    <w:rsid w:val="009D58BC"/>
    <w:rsid w:val="009D64BE"/>
    <w:rsid w:val="009D67A8"/>
    <w:rsid w:val="009D7653"/>
    <w:rsid w:val="009D7D45"/>
    <w:rsid w:val="009E16B4"/>
    <w:rsid w:val="009E2541"/>
    <w:rsid w:val="009E36BC"/>
    <w:rsid w:val="009E47AD"/>
    <w:rsid w:val="009E55B2"/>
    <w:rsid w:val="009E7721"/>
    <w:rsid w:val="009F3350"/>
    <w:rsid w:val="009F37ED"/>
    <w:rsid w:val="009F3C37"/>
    <w:rsid w:val="009F3FE6"/>
    <w:rsid w:val="009F55CC"/>
    <w:rsid w:val="009F5685"/>
    <w:rsid w:val="00A030EF"/>
    <w:rsid w:val="00A0463D"/>
    <w:rsid w:val="00A04995"/>
    <w:rsid w:val="00A04F42"/>
    <w:rsid w:val="00A05DB4"/>
    <w:rsid w:val="00A108D8"/>
    <w:rsid w:val="00A11175"/>
    <w:rsid w:val="00A12149"/>
    <w:rsid w:val="00A14FBB"/>
    <w:rsid w:val="00A15FF4"/>
    <w:rsid w:val="00A16D79"/>
    <w:rsid w:val="00A2019C"/>
    <w:rsid w:val="00A21544"/>
    <w:rsid w:val="00A2232B"/>
    <w:rsid w:val="00A22F88"/>
    <w:rsid w:val="00A2319D"/>
    <w:rsid w:val="00A23ACD"/>
    <w:rsid w:val="00A2784E"/>
    <w:rsid w:val="00A30DAB"/>
    <w:rsid w:val="00A332B0"/>
    <w:rsid w:val="00A339C2"/>
    <w:rsid w:val="00A34987"/>
    <w:rsid w:val="00A3576F"/>
    <w:rsid w:val="00A4004B"/>
    <w:rsid w:val="00A438EF"/>
    <w:rsid w:val="00A43C22"/>
    <w:rsid w:val="00A45DB5"/>
    <w:rsid w:val="00A4618B"/>
    <w:rsid w:val="00A5039F"/>
    <w:rsid w:val="00A520F3"/>
    <w:rsid w:val="00A5245B"/>
    <w:rsid w:val="00A52BF1"/>
    <w:rsid w:val="00A57556"/>
    <w:rsid w:val="00A578A9"/>
    <w:rsid w:val="00A579B1"/>
    <w:rsid w:val="00A605C2"/>
    <w:rsid w:val="00A639D8"/>
    <w:rsid w:val="00A64498"/>
    <w:rsid w:val="00A6509F"/>
    <w:rsid w:val="00A6545F"/>
    <w:rsid w:val="00A657F2"/>
    <w:rsid w:val="00A67B91"/>
    <w:rsid w:val="00A70277"/>
    <w:rsid w:val="00A71A4F"/>
    <w:rsid w:val="00A73906"/>
    <w:rsid w:val="00A745F4"/>
    <w:rsid w:val="00A768BE"/>
    <w:rsid w:val="00A815D4"/>
    <w:rsid w:val="00A8163F"/>
    <w:rsid w:val="00A82236"/>
    <w:rsid w:val="00A8440C"/>
    <w:rsid w:val="00A86C4E"/>
    <w:rsid w:val="00A8774B"/>
    <w:rsid w:val="00A91157"/>
    <w:rsid w:val="00A92300"/>
    <w:rsid w:val="00A92780"/>
    <w:rsid w:val="00A935FB"/>
    <w:rsid w:val="00A940A7"/>
    <w:rsid w:val="00A944F4"/>
    <w:rsid w:val="00A97398"/>
    <w:rsid w:val="00AA0D60"/>
    <w:rsid w:val="00AA1CAC"/>
    <w:rsid w:val="00AA3268"/>
    <w:rsid w:val="00AA3482"/>
    <w:rsid w:val="00AA497F"/>
    <w:rsid w:val="00AA4B8F"/>
    <w:rsid w:val="00AA52C0"/>
    <w:rsid w:val="00AA64E1"/>
    <w:rsid w:val="00AB1538"/>
    <w:rsid w:val="00AB46EE"/>
    <w:rsid w:val="00AB4717"/>
    <w:rsid w:val="00AB472D"/>
    <w:rsid w:val="00AB47D5"/>
    <w:rsid w:val="00AB52B2"/>
    <w:rsid w:val="00AC0314"/>
    <w:rsid w:val="00AC11EC"/>
    <w:rsid w:val="00AC1C37"/>
    <w:rsid w:val="00AC1DAE"/>
    <w:rsid w:val="00AC432B"/>
    <w:rsid w:val="00AC4856"/>
    <w:rsid w:val="00AC6439"/>
    <w:rsid w:val="00AC75EB"/>
    <w:rsid w:val="00AC790A"/>
    <w:rsid w:val="00AD035E"/>
    <w:rsid w:val="00AD0CEE"/>
    <w:rsid w:val="00AD3595"/>
    <w:rsid w:val="00AD4BAE"/>
    <w:rsid w:val="00AD56C6"/>
    <w:rsid w:val="00AD56D3"/>
    <w:rsid w:val="00AD60E1"/>
    <w:rsid w:val="00AE142E"/>
    <w:rsid w:val="00AE1D23"/>
    <w:rsid w:val="00AE26EF"/>
    <w:rsid w:val="00AE5B2E"/>
    <w:rsid w:val="00AE7B0A"/>
    <w:rsid w:val="00AF165A"/>
    <w:rsid w:val="00AF28E4"/>
    <w:rsid w:val="00AF2E9F"/>
    <w:rsid w:val="00AF3892"/>
    <w:rsid w:val="00AF3DCE"/>
    <w:rsid w:val="00AF656C"/>
    <w:rsid w:val="00AF7E04"/>
    <w:rsid w:val="00B00FE8"/>
    <w:rsid w:val="00B02980"/>
    <w:rsid w:val="00B03E44"/>
    <w:rsid w:val="00B040BA"/>
    <w:rsid w:val="00B04163"/>
    <w:rsid w:val="00B0469F"/>
    <w:rsid w:val="00B04C6C"/>
    <w:rsid w:val="00B05A79"/>
    <w:rsid w:val="00B11A97"/>
    <w:rsid w:val="00B12486"/>
    <w:rsid w:val="00B12CDE"/>
    <w:rsid w:val="00B17C25"/>
    <w:rsid w:val="00B20008"/>
    <w:rsid w:val="00B20F18"/>
    <w:rsid w:val="00B2183E"/>
    <w:rsid w:val="00B236E3"/>
    <w:rsid w:val="00B23D32"/>
    <w:rsid w:val="00B24361"/>
    <w:rsid w:val="00B254C7"/>
    <w:rsid w:val="00B308D4"/>
    <w:rsid w:val="00B32193"/>
    <w:rsid w:val="00B3361B"/>
    <w:rsid w:val="00B36C30"/>
    <w:rsid w:val="00B42129"/>
    <w:rsid w:val="00B42F17"/>
    <w:rsid w:val="00B4309E"/>
    <w:rsid w:val="00B438B0"/>
    <w:rsid w:val="00B43A17"/>
    <w:rsid w:val="00B44692"/>
    <w:rsid w:val="00B47B89"/>
    <w:rsid w:val="00B511BC"/>
    <w:rsid w:val="00B52C93"/>
    <w:rsid w:val="00B53967"/>
    <w:rsid w:val="00B559E9"/>
    <w:rsid w:val="00B566C1"/>
    <w:rsid w:val="00B57EF5"/>
    <w:rsid w:val="00B60C98"/>
    <w:rsid w:val="00B60DB9"/>
    <w:rsid w:val="00B63512"/>
    <w:rsid w:val="00B6438D"/>
    <w:rsid w:val="00B64533"/>
    <w:rsid w:val="00B65625"/>
    <w:rsid w:val="00B658D5"/>
    <w:rsid w:val="00B672D5"/>
    <w:rsid w:val="00B6734E"/>
    <w:rsid w:val="00B67645"/>
    <w:rsid w:val="00B71BAD"/>
    <w:rsid w:val="00B72C20"/>
    <w:rsid w:val="00B73F79"/>
    <w:rsid w:val="00B763CE"/>
    <w:rsid w:val="00B805A4"/>
    <w:rsid w:val="00B807A9"/>
    <w:rsid w:val="00B80D48"/>
    <w:rsid w:val="00B80D99"/>
    <w:rsid w:val="00B8112F"/>
    <w:rsid w:val="00B83BF7"/>
    <w:rsid w:val="00B84A7C"/>
    <w:rsid w:val="00B85838"/>
    <w:rsid w:val="00B85DCF"/>
    <w:rsid w:val="00B8692A"/>
    <w:rsid w:val="00B870DC"/>
    <w:rsid w:val="00B874EA"/>
    <w:rsid w:val="00B87A30"/>
    <w:rsid w:val="00B903BF"/>
    <w:rsid w:val="00B9160E"/>
    <w:rsid w:val="00B91A63"/>
    <w:rsid w:val="00B93F06"/>
    <w:rsid w:val="00B956E0"/>
    <w:rsid w:val="00B96867"/>
    <w:rsid w:val="00B97C36"/>
    <w:rsid w:val="00BA1E79"/>
    <w:rsid w:val="00BA3518"/>
    <w:rsid w:val="00BA5685"/>
    <w:rsid w:val="00BA608A"/>
    <w:rsid w:val="00BA6EA0"/>
    <w:rsid w:val="00BA7290"/>
    <w:rsid w:val="00BA79B8"/>
    <w:rsid w:val="00BB2430"/>
    <w:rsid w:val="00BB3B5A"/>
    <w:rsid w:val="00BB4917"/>
    <w:rsid w:val="00BB4ECF"/>
    <w:rsid w:val="00BB7BE0"/>
    <w:rsid w:val="00BC0D5C"/>
    <w:rsid w:val="00BC401C"/>
    <w:rsid w:val="00BC65A3"/>
    <w:rsid w:val="00BC76CE"/>
    <w:rsid w:val="00BC76D3"/>
    <w:rsid w:val="00BC7845"/>
    <w:rsid w:val="00BD0231"/>
    <w:rsid w:val="00BD0500"/>
    <w:rsid w:val="00BE0C39"/>
    <w:rsid w:val="00BE12F7"/>
    <w:rsid w:val="00BE5080"/>
    <w:rsid w:val="00BE6078"/>
    <w:rsid w:val="00BE6A77"/>
    <w:rsid w:val="00BF21FA"/>
    <w:rsid w:val="00BF2964"/>
    <w:rsid w:val="00BF3425"/>
    <w:rsid w:val="00BF3989"/>
    <w:rsid w:val="00BF441C"/>
    <w:rsid w:val="00C00453"/>
    <w:rsid w:val="00C01633"/>
    <w:rsid w:val="00C03101"/>
    <w:rsid w:val="00C040B4"/>
    <w:rsid w:val="00C04511"/>
    <w:rsid w:val="00C04FD6"/>
    <w:rsid w:val="00C052ED"/>
    <w:rsid w:val="00C055B8"/>
    <w:rsid w:val="00C05FE3"/>
    <w:rsid w:val="00C0604E"/>
    <w:rsid w:val="00C061C8"/>
    <w:rsid w:val="00C063A3"/>
    <w:rsid w:val="00C13796"/>
    <w:rsid w:val="00C14AC0"/>
    <w:rsid w:val="00C16392"/>
    <w:rsid w:val="00C20024"/>
    <w:rsid w:val="00C20372"/>
    <w:rsid w:val="00C21384"/>
    <w:rsid w:val="00C227B2"/>
    <w:rsid w:val="00C22F2F"/>
    <w:rsid w:val="00C22FA1"/>
    <w:rsid w:val="00C23E46"/>
    <w:rsid w:val="00C25019"/>
    <w:rsid w:val="00C279A2"/>
    <w:rsid w:val="00C30C1E"/>
    <w:rsid w:val="00C339C2"/>
    <w:rsid w:val="00C35CE2"/>
    <w:rsid w:val="00C35D3E"/>
    <w:rsid w:val="00C35EBE"/>
    <w:rsid w:val="00C37412"/>
    <w:rsid w:val="00C4159D"/>
    <w:rsid w:val="00C42078"/>
    <w:rsid w:val="00C42D2D"/>
    <w:rsid w:val="00C44922"/>
    <w:rsid w:val="00C46B83"/>
    <w:rsid w:val="00C47B41"/>
    <w:rsid w:val="00C500B9"/>
    <w:rsid w:val="00C50907"/>
    <w:rsid w:val="00C50C63"/>
    <w:rsid w:val="00C51100"/>
    <w:rsid w:val="00C51641"/>
    <w:rsid w:val="00C51A82"/>
    <w:rsid w:val="00C51E95"/>
    <w:rsid w:val="00C5203B"/>
    <w:rsid w:val="00C522CA"/>
    <w:rsid w:val="00C52B64"/>
    <w:rsid w:val="00C54859"/>
    <w:rsid w:val="00C55260"/>
    <w:rsid w:val="00C55B7C"/>
    <w:rsid w:val="00C55C73"/>
    <w:rsid w:val="00C5630E"/>
    <w:rsid w:val="00C57424"/>
    <w:rsid w:val="00C57F6A"/>
    <w:rsid w:val="00C6192A"/>
    <w:rsid w:val="00C62A99"/>
    <w:rsid w:val="00C64B3E"/>
    <w:rsid w:val="00C651EB"/>
    <w:rsid w:val="00C65A18"/>
    <w:rsid w:val="00C65A82"/>
    <w:rsid w:val="00C66FE3"/>
    <w:rsid w:val="00C73186"/>
    <w:rsid w:val="00C76100"/>
    <w:rsid w:val="00C77028"/>
    <w:rsid w:val="00C771E9"/>
    <w:rsid w:val="00C77204"/>
    <w:rsid w:val="00C80A01"/>
    <w:rsid w:val="00C80EFB"/>
    <w:rsid w:val="00C81206"/>
    <w:rsid w:val="00C827CE"/>
    <w:rsid w:val="00C84EFE"/>
    <w:rsid w:val="00C8538E"/>
    <w:rsid w:val="00C874E8"/>
    <w:rsid w:val="00C90996"/>
    <w:rsid w:val="00C94C9A"/>
    <w:rsid w:val="00C95119"/>
    <w:rsid w:val="00CA2C13"/>
    <w:rsid w:val="00CA2FA0"/>
    <w:rsid w:val="00CA37D7"/>
    <w:rsid w:val="00CB0108"/>
    <w:rsid w:val="00CB02DB"/>
    <w:rsid w:val="00CB3D28"/>
    <w:rsid w:val="00CB4812"/>
    <w:rsid w:val="00CB4E37"/>
    <w:rsid w:val="00CB7620"/>
    <w:rsid w:val="00CB7CCF"/>
    <w:rsid w:val="00CC00CB"/>
    <w:rsid w:val="00CC3494"/>
    <w:rsid w:val="00CC55F5"/>
    <w:rsid w:val="00CC6161"/>
    <w:rsid w:val="00CD1440"/>
    <w:rsid w:val="00CD183D"/>
    <w:rsid w:val="00CD2D33"/>
    <w:rsid w:val="00CD43B8"/>
    <w:rsid w:val="00CD5951"/>
    <w:rsid w:val="00CD65DB"/>
    <w:rsid w:val="00CD6891"/>
    <w:rsid w:val="00CD7DF2"/>
    <w:rsid w:val="00CE09F3"/>
    <w:rsid w:val="00CE0CF4"/>
    <w:rsid w:val="00CE3B23"/>
    <w:rsid w:val="00CE45D3"/>
    <w:rsid w:val="00CE5214"/>
    <w:rsid w:val="00CE60A0"/>
    <w:rsid w:val="00CE763A"/>
    <w:rsid w:val="00CE7891"/>
    <w:rsid w:val="00CF0C4E"/>
    <w:rsid w:val="00CF108F"/>
    <w:rsid w:val="00CF1D57"/>
    <w:rsid w:val="00CF1DCF"/>
    <w:rsid w:val="00CF42E4"/>
    <w:rsid w:val="00CF4499"/>
    <w:rsid w:val="00CF637A"/>
    <w:rsid w:val="00CF7A49"/>
    <w:rsid w:val="00D01C1D"/>
    <w:rsid w:val="00D02566"/>
    <w:rsid w:val="00D052DC"/>
    <w:rsid w:val="00D05C1F"/>
    <w:rsid w:val="00D0657F"/>
    <w:rsid w:val="00D066F8"/>
    <w:rsid w:val="00D070C2"/>
    <w:rsid w:val="00D07BD4"/>
    <w:rsid w:val="00D109B0"/>
    <w:rsid w:val="00D11212"/>
    <w:rsid w:val="00D116AF"/>
    <w:rsid w:val="00D12F30"/>
    <w:rsid w:val="00D13C52"/>
    <w:rsid w:val="00D16655"/>
    <w:rsid w:val="00D167C8"/>
    <w:rsid w:val="00D204E0"/>
    <w:rsid w:val="00D2174F"/>
    <w:rsid w:val="00D25D0F"/>
    <w:rsid w:val="00D265A6"/>
    <w:rsid w:val="00D278A8"/>
    <w:rsid w:val="00D30863"/>
    <w:rsid w:val="00D31672"/>
    <w:rsid w:val="00D31B48"/>
    <w:rsid w:val="00D326A1"/>
    <w:rsid w:val="00D3365D"/>
    <w:rsid w:val="00D34391"/>
    <w:rsid w:val="00D3452B"/>
    <w:rsid w:val="00D35CB2"/>
    <w:rsid w:val="00D4061B"/>
    <w:rsid w:val="00D457A2"/>
    <w:rsid w:val="00D519C7"/>
    <w:rsid w:val="00D51C57"/>
    <w:rsid w:val="00D527CC"/>
    <w:rsid w:val="00D52EC0"/>
    <w:rsid w:val="00D5384C"/>
    <w:rsid w:val="00D53C90"/>
    <w:rsid w:val="00D609B0"/>
    <w:rsid w:val="00D61022"/>
    <w:rsid w:val="00D619E1"/>
    <w:rsid w:val="00D62736"/>
    <w:rsid w:val="00D63C68"/>
    <w:rsid w:val="00D6519E"/>
    <w:rsid w:val="00D65456"/>
    <w:rsid w:val="00D65BE8"/>
    <w:rsid w:val="00D668B1"/>
    <w:rsid w:val="00D6696E"/>
    <w:rsid w:val="00D70321"/>
    <w:rsid w:val="00D7125B"/>
    <w:rsid w:val="00D71337"/>
    <w:rsid w:val="00D75536"/>
    <w:rsid w:val="00D759A0"/>
    <w:rsid w:val="00D7666E"/>
    <w:rsid w:val="00D80A1B"/>
    <w:rsid w:val="00D80BDF"/>
    <w:rsid w:val="00D837E0"/>
    <w:rsid w:val="00D84020"/>
    <w:rsid w:val="00D84416"/>
    <w:rsid w:val="00D85BC0"/>
    <w:rsid w:val="00D86D60"/>
    <w:rsid w:val="00D872DF"/>
    <w:rsid w:val="00D9207A"/>
    <w:rsid w:val="00D953D9"/>
    <w:rsid w:val="00D95CFA"/>
    <w:rsid w:val="00D95E3B"/>
    <w:rsid w:val="00D96D30"/>
    <w:rsid w:val="00D97CE1"/>
    <w:rsid w:val="00DA297E"/>
    <w:rsid w:val="00DA4F36"/>
    <w:rsid w:val="00DA67C4"/>
    <w:rsid w:val="00DA6C01"/>
    <w:rsid w:val="00DA6CAD"/>
    <w:rsid w:val="00DA6F0E"/>
    <w:rsid w:val="00DA7999"/>
    <w:rsid w:val="00DB0694"/>
    <w:rsid w:val="00DB4A0E"/>
    <w:rsid w:val="00DB6A31"/>
    <w:rsid w:val="00DB7E64"/>
    <w:rsid w:val="00DC03BE"/>
    <w:rsid w:val="00DC0A2B"/>
    <w:rsid w:val="00DC2607"/>
    <w:rsid w:val="00DC42B9"/>
    <w:rsid w:val="00DC5D85"/>
    <w:rsid w:val="00DC605E"/>
    <w:rsid w:val="00DC7682"/>
    <w:rsid w:val="00DD0830"/>
    <w:rsid w:val="00DD1017"/>
    <w:rsid w:val="00DD701F"/>
    <w:rsid w:val="00DD75F8"/>
    <w:rsid w:val="00DE018A"/>
    <w:rsid w:val="00DE1286"/>
    <w:rsid w:val="00DE138B"/>
    <w:rsid w:val="00DE3092"/>
    <w:rsid w:val="00DE5F8C"/>
    <w:rsid w:val="00DF07DA"/>
    <w:rsid w:val="00DF1855"/>
    <w:rsid w:val="00DF23FC"/>
    <w:rsid w:val="00DF2D61"/>
    <w:rsid w:val="00DF2FF4"/>
    <w:rsid w:val="00DF6185"/>
    <w:rsid w:val="00DF7C33"/>
    <w:rsid w:val="00E012B2"/>
    <w:rsid w:val="00E01A17"/>
    <w:rsid w:val="00E01F23"/>
    <w:rsid w:val="00E02305"/>
    <w:rsid w:val="00E032FE"/>
    <w:rsid w:val="00E0578B"/>
    <w:rsid w:val="00E058DD"/>
    <w:rsid w:val="00E059A3"/>
    <w:rsid w:val="00E10AFC"/>
    <w:rsid w:val="00E1457B"/>
    <w:rsid w:val="00E145A7"/>
    <w:rsid w:val="00E154E5"/>
    <w:rsid w:val="00E168BC"/>
    <w:rsid w:val="00E169E2"/>
    <w:rsid w:val="00E17883"/>
    <w:rsid w:val="00E21C57"/>
    <w:rsid w:val="00E22E38"/>
    <w:rsid w:val="00E2306C"/>
    <w:rsid w:val="00E2333B"/>
    <w:rsid w:val="00E23922"/>
    <w:rsid w:val="00E24AEC"/>
    <w:rsid w:val="00E24DE3"/>
    <w:rsid w:val="00E25272"/>
    <w:rsid w:val="00E2621E"/>
    <w:rsid w:val="00E26639"/>
    <w:rsid w:val="00E2707A"/>
    <w:rsid w:val="00E279C5"/>
    <w:rsid w:val="00E34E1C"/>
    <w:rsid w:val="00E36592"/>
    <w:rsid w:val="00E4346C"/>
    <w:rsid w:val="00E43C5E"/>
    <w:rsid w:val="00E440DD"/>
    <w:rsid w:val="00E453D6"/>
    <w:rsid w:val="00E45642"/>
    <w:rsid w:val="00E46C7D"/>
    <w:rsid w:val="00E519FC"/>
    <w:rsid w:val="00E521B5"/>
    <w:rsid w:val="00E5633E"/>
    <w:rsid w:val="00E568AD"/>
    <w:rsid w:val="00E571A0"/>
    <w:rsid w:val="00E62C47"/>
    <w:rsid w:val="00E63CAA"/>
    <w:rsid w:val="00E65E97"/>
    <w:rsid w:val="00E667D0"/>
    <w:rsid w:val="00E701E1"/>
    <w:rsid w:val="00E73690"/>
    <w:rsid w:val="00E737EE"/>
    <w:rsid w:val="00E75A79"/>
    <w:rsid w:val="00E76970"/>
    <w:rsid w:val="00E77488"/>
    <w:rsid w:val="00E77CA9"/>
    <w:rsid w:val="00E8236A"/>
    <w:rsid w:val="00E82DA7"/>
    <w:rsid w:val="00E83D5C"/>
    <w:rsid w:val="00E8586E"/>
    <w:rsid w:val="00E860E5"/>
    <w:rsid w:val="00E86DBF"/>
    <w:rsid w:val="00E87109"/>
    <w:rsid w:val="00E87CDD"/>
    <w:rsid w:val="00E900F8"/>
    <w:rsid w:val="00E963EE"/>
    <w:rsid w:val="00EA13D7"/>
    <w:rsid w:val="00EA1E99"/>
    <w:rsid w:val="00EB3AC3"/>
    <w:rsid w:val="00EB4AAA"/>
    <w:rsid w:val="00EB546A"/>
    <w:rsid w:val="00EB6963"/>
    <w:rsid w:val="00EC25AB"/>
    <w:rsid w:val="00EC2C02"/>
    <w:rsid w:val="00EC4C89"/>
    <w:rsid w:val="00EC50EA"/>
    <w:rsid w:val="00EC596D"/>
    <w:rsid w:val="00EC59A6"/>
    <w:rsid w:val="00EC5C72"/>
    <w:rsid w:val="00EC5E72"/>
    <w:rsid w:val="00ED0130"/>
    <w:rsid w:val="00ED1CDE"/>
    <w:rsid w:val="00ED4125"/>
    <w:rsid w:val="00ED5669"/>
    <w:rsid w:val="00ED6E51"/>
    <w:rsid w:val="00EE0EA5"/>
    <w:rsid w:val="00EE1E8B"/>
    <w:rsid w:val="00EE231F"/>
    <w:rsid w:val="00EE534C"/>
    <w:rsid w:val="00EE6E1C"/>
    <w:rsid w:val="00EE6ECC"/>
    <w:rsid w:val="00EE7C65"/>
    <w:rsid w:val="00EF15E2"/>
    <w:rsid w:val="00EF2C18"/>
    <w:rsid w:val="00EF54B0"/>
    <w:rsid w:val="00EF7AA2"/>
    <w:rsid w:val="00EF7BE8"/>
    <w:rsid w:val="00EF7C41"/>
    <w:rsid w:val="00EF7E3B"/>
    <w:rsid w:val="00F009CD"/>
    <w:rsid w:val="00F02C60"/>
    <w:rsid w:val="00F03BD6"/>
    <w:rsid w:val="00F04C8A"/>
    <w:rsid w:val="00F05128"/>
    <w:rsid w:val="00F05527"/>
    <w:rsid w:val="00F0609E"/>
    <w:rsid w:val="00F07703"/>
    <w:rsid w:val="00F15286"/>
    <w:rsid w:val="00F15884"/>
    <w:rsid w:val="00F15ABE"/>
    <w:rsid w:val="00F1680D"/>
    <w:rsid w:val="00F21BB5"/>
    <w:rsid w:val="00F25C41"/>
    <w:rsid w:val="00F305FA"/>
    <w:rsid w:val="00F30C95"/>
    <w:rsid w:val="00F31049"/>
    <w:rsid w:val="00F33269"/>
    <w:rsid w:val="00F34344"/>
    <w:rsid w:val="00F34ABC"/>
    <w:rsid w:val="00F34B81"/>
    <w:rsid w:val="00F3555C"/>
    <w:rsid w:val="00F40B70"/>
    <w:rsid w:val="00F426AF"/>
    <w:rsid w:val="00F430AD"/>
    <w:rsid w:val="00F44DDB"/>
    <w:rsid w:val="00F45002"/>
    <w:rsid w:val="00F47BFE"/>
    <w:rsid w:val="00F50271"/>
    <w:rsid w:val="00F519DC"/>
    <w:rsid w:val="00F53457"/>
    <w:rsid w:val="00F54397"/>
    <w:rsid w:val="00F54550"/>
    <w:rsid w:val="00F54EA2"/>
    <w:rsid w:val="00F54F67"/>
    <w:rsid w:val="00F55028"/>
    <w:rsid w:val="00F57162"/>
    <w:rsid w:val="00F628DA"/>
    <w:rsid w:val="00F62EA7"/>
    <w:rsid w:val="00F63009"/>
    <w:rsid w:val="00F63AC5"/>
    <w:rsid w:val="00F64BE6"/>
    <w:rsid w:val="00F65813"/>
    <w:rsid w:val="00F65DF3"/>
    <w:rsid w:val="00F707A6"/>
    <w:rsid w:val="00F71DA7"/>
    <w:rsid w:val="00F738FA"/>
    <w:rsid w:val="00F748FB"/>
    <w:rsid w:val="00F75298"/>
    <w:rsid w:val="00F75815"/>
    <w:rsid w:val="00F75E32"/>
    <w:rsid w:val="00F8329E"/>
    <w:rsid w:val="00F83F98"/>
    <w:rsid w:val="00F84FD7"/>
    <w:rsid w:val="00F86AF3"/>
    <w:rsid w:val="00F90324"/>
    <w:rsid w:val="00F91DB3"/>
    <w:rsid w:val="00F92A6E"/>
    <w:rsid w:val="00F93DC3"/>
    <w:rsid w:val="00F95156"/>
    <w:rsid w:val="00F95686"/>
    <w:rsid w:val="00F95930"/>
    <w:rsid w:val="00F97662"/>
    <w:rsid w:val="00FA0095"/>
    <w:rsid w:val="00FA0096"/>
    <w:rsid w:val="00FA0122"/>
    <w:rsid w:val="00FA7C02"/>
    <w:rsid w:val="00FB1F28"/>
    <w:rsid w:val="00FB24AD"/>
    <w:rsid w:val="00FB3A57"/>
    <w:rsid w:val="00FB48A5"/>
    <w:rsid w:val="00FB501E"/>
    <w:rsid w:val="00FB5BE3"/>
    <w:rsid w:val="00FC07F1"/>
    <w:rsid w:val="00FC0FF9"/>
    <w:rsid w:val="00FC4765"/>
    <w:rsid w:val="00FC48CD"/>
    <w:rsid w:val="00FC6312"/>
    <w:rsid w:val="00FC67DA"/>
    <w:rsid w:val="00FC7882"/>
    <w:rsid w:val="00FD03F8"/>
    <w:rsid w:val="00FD06D2"/>
    <w:rsid w:val="00FD0D65"/>
    <w:rsid w:val="00FD105F"/>
    <w:rsid w:val="00FD4081"/>
    <w:rsid w:val="00FD4906"/>
    <w:rsid w:val="00FD529E"/>
    <w:rsid w:val="00FD59FC"/>
    <w:rsid w:val="00FD5B6F"/>
    <w:rsid w:val="00FD712A"/>
    <w:rsid w:val="00FD7437"/>
    <w:rsid w:val="00FD78C4"/>
    <w:rsid w:val="00FE04D8"/>
    <w:rsid w:val="00FE1AF4"/>
    <w:rsid w:val="00FE1F24"/>
    <w:rsid w:val="00FE2E9C"/>
    <w:rsid w:val="00FE3E7F"/>
    <w:rsid w:val="00FE3EC5"/>
    <w:rsid w:val="00FE4A85"/>
    <w:rsid w:val="00FE6ADC"/>
    <w:rsid w:val="00FF02F8"/>
    <w:rsid w:val="00FF0DB8"/>
    <w:rsid w:val="00FF0F15"/>
    <w:rsid w:val="00FF551B"/>
    <w:rsid w:val="00FF5C7A"/>
    <w:rsid w:val="00FF65F1"/>
    <w:rsid w:val="00FF6B79"/>
    <w:rsid w:val="00FF6BB1"/>
    <w:rsid w:val="00FF726A"/>
    <w:rsid w:val="00FF7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C0635"/>
  <w15:docId w15:val="{FD949776-7B5F-461E-9F56-9062BF0E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BodyText">
    <w:name w:val="Body Text"/>
    <w:basedOn w:val="Normal"/>
    <w:link w:val="BodyTextChar"/>
    <w:unhideWhenUsed/>
    <w:rsid w:val="006E4559"/>
    <w:pPr>
      <w:suppressAutoHyphens/>
      <w:spacing w:after="140" w:line="288" w:lineRule="auto"/>
    </w:pPr>
    <w:rPr>
      <w:rFonts w:ascii="Calibri" w:eastAsia="Calibri" w:hAnsi="Calibri" w:cs="Calibri"/>
      <w:lang w:eastAsia="zh-CN"/>
    </w:rPr>
  </w:style>
  <w:style w:type="character" w:customStyle="1" w:styleId="BodyTextChar">
    <w:name w:val="Body Text Char"/>
    <w:basedOn w:val="DefaultParagraphFont"/>
    <w:link w:val="BodyText"/>
    <w:rsid w:val="006E4559"/>
    <w:rPr>
      <w:rFonts w:ascii="Calibri" w:eastAsia="Calibri" w:hAnsi="Calibri" w:cs="Calibri"/>
      <w:lang w:eastAsia="zh-CN"/>
    </w:rPr>
  </w:style>
  <w:style w:type="paragraph" w:styleId="Revision">
    <w:name w:val="Revision"/>
    <w:hidden/>
    <w:uiPriority w:val="99"/>
    <w:semiHidden/>
    <w:rsid w:val="00E568AD"/>
    <w:pPr>
      <w:spacing w:after="0" w:line="240" w:lineRule="auto"/>
    </w:pPr>
  </w:style>
  <w:style w:type="paragraph" w:customStyle="1" w:styleId="tajtip">
    <w:name w:val="tajtip"/>
    <w:basedOn w:val="Normal"/>
    <w:rsid w:val="00B85DCF"/>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81107569">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09996972">
      <w:bodyDiv w:val="1"/>
      <w:marLeft w:val="0"/>
      <w:marRight w:val="0"/>
      <w:marTop w:val="0"/>
      <w:marBottom w:val="0"/>
      <w:divBdr>
        <w:top w:val="none" w:sz="0" w:space="0" w:color="auto"/>
        <w:left w:val="none" w:sz="0" w:space="0" w:color="auto"/>
        <w:bottom w:val="none" w:sz="0" w:space="0" w:color="auto"/>
        <w:right w:val="none" w:sz="0" w:space="0" w:color="auto"/>
      </w:divBdr>
    </w:div>
    <w:div w:id="1194031504">
      <w:bodyDiv w:val="1"/>
      <w:marLeft w:val="0"/>
      <w:marRight w:val="0"/>
      <w:marTop w:val="0"/>
      <w:marBottom w:val="0"/>
      <w:divBdr>
        <w:top w:val="none" w:sz="0" w:space="0" w:color="auto"/>
        <w:left w:val="none" w:sz="0" w:space="0" w:color="auto"/>
        <w:bottom w:val="none" w:sz="0" w:space="0" w:color="auto"/>
        <w:right w:val="none" w:sz="0" w:space="0" w:color="auto"/>
      </w:divBdr>
    </w:div>
    <w:div w:id="1388607179">
      <w:bodyDiv w:val="1"/>
      <w:marLeft w:val="0"/>
      <w:marRight w:val="0"/>
      <w:marTop w:val="0"/>
      <w:marBottom w:val="0"/>
      <w:divBdr>
        <w:top w:val="none" w:sz="0" w:space="0" w:color="auto"/>
        <w:left w:val="none" w:sz="0" w:space="0" w:color="auto"/>
        <w:bottom w:val="none" w:sz="0" w:space="0" w:color="auto"/>
        <w:right w:val="none" w:sz="0" w:space="0" w:color="auto"/>
      </w:divBdr>
      <w:divsChild>
        <w:div w:id="528492575">
          <w:marLeft w:val="0"/>
          <w:marRight w:val="0"/>
          <w:marTop w:val="0"/>
          <w:marBottom w:val="0"/>
          <w:divBdr>
            <w:top w:val="none" w:sz="0" w:space="0" w:color="auto"/>
            <w:left w:val="none" w:sz="0" w:space="0" w:color="auto"/>
            <w:bottom w:val="none" w:sz="0" w:space="0" w:color="auto"/>
            <w:right w:val="none" w:sz="0" w:space="0" w:color="auto"/>
          </w:divBdr>
          <w:divsChild>
            <w:div w:id="786775378">
              <w:marLeft w:val="0"/>
              <w:marRight w:val="0"/>
              <w:marTop w:val="0"/>
              <w:marBottom w:val="0"/>
              <w:divBdr>
                <w:top w:val="none" w:sz="0" w:space="0" w:color="auto"/>
                <w:left w:val="none" w:sz="0" w:space="0" w:color="auto"/>
                <w:bottom w:val="none" w:sz="0" w:space="0" w:color="auto"/>
                <w:right w:val="none" w:sz="0" w:space="0" w:color="auto"/>
              </w:divBdr>
              <w:divsChild>
                <w:div w:id="716899466">
                  <w:marLeft w:val="0"/>
                  <w:marRight w:val="0"/>
                  <w:marTop w:val="0"/>
                  <w:marBottom w:val="0"/>
                  <w:divBdr>
                    <w:top w:val="none" w:sz="0" w:space="0" w:color="auto"/>
                    <w:left w:val="none" w:sz="0" w:space="0" w:color="auto"/>
                    <w:bottom w:val="none" w:sz="0" w:space="0" w:color="auto"/>
                    <w:right w:val="none" w:sz="0" w:space="0" w:color="auto"/>
                  </w:divBdr>
                  <w:divsChild>
                    <w:div w:id="983701647">
                      <w:marLeft w:val="0"/>
                      <w:marRight w:val="0"/>
                      <w:marTop w:val="0"/>
                      <w:marBottom w:val="0"/>
                      <w:divBdr>
                        <w:top w:val="none" w:sz="0" w:space="0" w:color="auto"/>
                        <w:left w:val="none" w:sz="0" w:space="0" w:color="auto"/>
                        <w:bottom w:val="none" w:sz="0" w:space="0" w:color="auto"/>
                        <w:right w:val="none" w:sz="0" w:space="0" w:color="auto"/>
                      </w:divBdr>
                      <w:divsChild>
                        <w:div w:id="1550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208726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97296-CAB2-4B99-AF30-01F7628A5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11568</Words>
  <Characters>6595</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Laimonas Gailius</cp:lastModifiedBy>
  <cp:revision>4</cp:revision>
  <cp:lastPrinted>2016-03-17T08:31:00Z</cp:lastPrinted>
  <dcterms:created xsi:type="dcterms:W3CDTF">2016-06-20T07:59:00Z</dcterms:created>
  <dcterms:modified xsi:type="dcterms:W3CDTF">2016-06-20T12:17:00Z</dcterms:modified>
</cp:coreProperties>
</file>