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89A" w:rsidRDefault="0093189A" w:rsidP="00890BF9">
      <w:pPr>
        <w:spacing w:after="0" w:line="240" w:lineRule="auto"/>
        <w:ind w:left="8647"/>
        <w:rPr>
          <w:rFonts w:ascii="Times New Roman" w:hAnsi="Times New Roman" w:cs="Times New Roman"/>
        </w:rPr>
      </w:pPr>
      <w:r w:rsidRPr="0093189A">
        <w:rPr>
          <w:rFonts w:ascii="Times New Roman" w:hAnsi="Times New Roman" w:cs="Times New Roman"/>
        </w:rPr>
        <w:t>2014–2020 metų Europos Sąjungos fondų investicijų veiksmų programos</w:t>
      </w:r>
    </w:p>
    <w:p w:rsidR="00FC2840" w:rsidRDefault="00FC2840" w:rsidP="00890BF9">
      <w:pPr>
        <w:spacing w:after="0" w:line="240" w:lineRule="auto"/>
        <w:ind w:left="8647"/>
        <w:rPr>
          <w:rFonts w:ascii="Times New Roman" w:hAnsi="Times New Roman" w:cs="Times New Roman"/>
        </w:rPr>
      </w:pPr>
      <w:r>
        <w:rPr>
          <w:rFonts w:ascii="Times New Roman" w:hAnsi="Times New Roman" w:cs="Times New Roman"/>
        </w:rPr>
        <w:t>4</w:t>
      </w:r>
      <w:r w:rsidR="0093189A" w:rsidRPr="0093189A">
        <w:rPr>
          <w:rFonts w:ascii="Times New Roman" w:hAnsi="Times New Roman" w:cs="Times New Roman"/>
        </w:rPr>
        <w:t xml:space="preserve"> prioriteto „</w:t>
      </w:r>
      <w:r w:rsidRPr="00FC2840">
        <w:rPr>
          <w:rFonts w:ascii="Times New Roman" w:hAnsi="Times New Roman" w:cs="Times New Roman"/>
        </w:rPr>
        <w:t>Energijos efektyvumo ir atsinaujinančių išteklių energijos</w:t>
      </w:r>
    </w:p>
    <w:p w:rsidR="00FC2840" w:rsidRDefault="00FC2840" w:rsidP="00890BF9">
      <w:pPr>
        <w:spacing w:after="0" w:line="240" w:lineRule="auto"/>
        <w:ind w:left="8647"/>
        <w:rPr>
          <w:rFonts w:ascii="Times New Roman" w:hAnsi="Times New Roman" w:cs="Times New Roman"/>
        </w:rPr>
      </w:pPr>
      <w:r w:rsidRPr="00FC2840">
        <w:rPr>
          <w:rFonts w:ascii="Times New Roman" w:hAnsi="Times New Roman" w:cs="Times New Roman"/>
        </w:rPr>
        <w:t xml:space="preserve">gamybos ir naudojimo skatinimas“ 04.3.1-APVA-V-003 </w:t>
      </w:r>
      <w:r>
        <w:rPr>
          <w:rFonts w:ascii="Times New Roman" w:hAnsi="Times New Roman" w:cs="Times New Roman"/>
        </w:rPr>
        <w:t xml:space="preserve">priemonės </w:t>
      </w:r>
    </w:p>
    <w:p w:rsidR="00FC2840" w:rsidRDefault="00FC2840" w:rsidP="00890BF9">
      <w:pPr>
        <w:spacing w:after="0" w:line="240" w:lineRule="auto"/>
        <w:ind w:left="8647"/>
        <w:rPr>
          <w:rFonts w:ascii="Times New Roman" w:hAnsi="Times New Roman" w:cs="Times New Roman"/>
        </w:rPr>
      </w:pPr>
      <w:r w:rsidRPr="00FC2840">
        <w:rPr>
          <w:rFonts w:ascii="Times New Roman" w:hAnsi="Times New Roman" w:cs="Times New Roman"/>
        </w:rPr>
        <w:t>„Daugiabučių namų ir savivaldybių</w:t>
      </w:r>
      <w:r>
        <w:rPr>
          <w:rFonts w:ascii="Times New Roman" w:hAnsi="Times New Roman" w:cs="Times New Roman"/>
        </w:rPr>
        <w:t xml:space="preserve"> </w:t>
      </w:r>
      <w:r w:rsidRPr="00FC2840">
        <w:rPr>
          <w:rFonts w:ascii="Times New Roman" w:hAnsi="Times New Roman" w:cs="Times New Roman"/>
        </w:rPr>
        <w:t>viešųjų pastatų modernizavimo</w:t>
      </w:r>
      <w:r>
        <w:rPr>
          <w:rFonts w:ascii="Times New Roman" w:hAnsi="Times New Roman" w:cs="Times New Roman"/>
        </w:rPr>
        <w:t xml:space="preserve"> </w:t>
      </w:r>
    </w:p>
    <w:p w:rsidR="003D4C5F" w:rsidRDefault="00FC2840" w:rsidP="00890BF9">
      <w:pPr>
        <w:spacing w:after="0" w:line="240" w:lineRule="auto"/>
        <w:ind w:left="8647"/>
        <w:rPr>
          <w:rFonts w:ascii="Times New Roman" w:hAnsi="Times New Roman" w:cs="Times New Roman"/>
        </w:rPr>
      </w:pPr>
      <w:r w:rsidRPr="00FC2840">
        <w:rPr>
          <w:rFonts w:ascii="Times New Roman" w:hAnsi="Times New Roman" w:cs="Times New Roman"/>
        </w:rPr>
        <w:t xml:space="preserve">skatinimas“ </w:t>
      </w:r>
      <w:r w:rsidR="0093189A" w:rsidRPr="0093189A">
        <w:rPr>
          <w:rFonts w:ascii="Times New Roman" w:hAnsi="Times New Roman" w:cs="Times New Roman"/>
        </w:rPr>
        <w:t>projektų finansavimo sąlygų</w:t>
      </w:r>
      <w:r>
        <w:rPr>
          <w:rFonts w:ascii="Times New Roman" w:hAnsi="Times New Roman" w:cs="Times New Roman"/>
        </w:rPr>
        <w:t xml:space="preserve"> </w:t>
      </w:r>
      <w:r w:rsidR="0093189A" w:rsidRPr="0093189A">
        <w:rPr>
          <w:rFonts w:ascii="Times New Roman" w:hAnsi="Times New Roman" w:cs="Times New Roman"/>
        </w:rPr>
        <w:t xml:space="preserve">aprašo Nr. 1, patvirtinto </w:t>
      </w:r>
    </w:p>
    <w:p w:rsidR="00591CF3" w:rsidRDefault="00591CF3" w:rsidP="00890BF9">
      <w:pPr>
        <w:spacing w:after="0" w:line="240" w:lineRule="auto"/>
        <w:ind w:left="8647"/>
        <w:rPr>
          <w:rFonts w:ascii="Times New Roman" w:hAnsi="Times New Roman" w:cs="Times New Roman"/>
        </w:rPr>
      </w:pPr>
      <w:r w:rsidRPr="00591CF3">
        <w:rPr>
          <w:rFonts w:ascii="Times New Roman" w:hAnsi="Times New Roman" w:cs="Times New Roman"/>
        </w:rPr>
        <w:t>Lietuvos Respublikos</w:t>
      </w:r>
      <w:r w:rsidR="0093189A" w:rsidRPr="0093189A">
        <w:rPr>
          <w:rFonts w:ascii="Times New Roman" w:hAnsi="Times New Roman" w:cs="Times New Roman"/>
        </w:rPr>
        <w:t xml:space="preserve"> aplinkos ministro 201</w:t>
      </w:r>
      <w:r w:rsidR="003D4C5F">
        <w:rPr>
          <w:rFonts w:ascii="Times New Roman" w:hAnsi="Times New Roman" w:cs="Times New Roman"/>
        </w:rPr>
        <w:t>6</w:t>
      </w:r>
      <w:r w:rsidR="0093189A" w:rsidRPr="0093189A">
        <w:rPr>
          <w:rFonts w:ascii="Times New Roman" w:hAnsi="Times New Roman" w:cs="Times New Roman"/>
        </w:rPr>
        <w:t> m.</w:t>
      </w:r>
      <w:r w:rsidR="003D4C5F">
        <w:rPr>
          <w:rFonts w:ascii="Times New Roman" w:hAnsi="Times New Roman" w:cs="Times New Roman"/>
        </w:rPr>
        <w:t xml:space="preserve"> birželio </w:t>
      </w:r>
      <w:r w:rsidR="0077229F">
        <w:rPr>
          <w:rFonts w:ascii="Times New Roman" w:hAnsi="Times New Roman" w:cs="Times New Roman"/>
        </w:rPr>
        <w:t>22</w:t>
      </w:r>
      <w:r w:rsidR="0093189A" w:rsidRPr="0093189A">
        <w:rPr>
          <w:rFonts w:ascii="Times New Roman" w:hAnsi="Times New Roman" w:cs="Times New Roman"/>
        </w:rPr>
        <w:t> d.</w:t>
      </w:r>
      <w:r w:rsidR="00FC2840">
        <w:rPr>
          <w:rFonts w:ascii="Times New Roman" w:hAnsi="Times New Roman" w:cs="Times New Roman"/>
        </w:rPr>
        <w:t xml:space="preserve"> </w:t>
      </w:r>
    </w:p>
    <w:p w:rsidR="00DF0A42" w:rsidRPr="0093189A" w:rsidRDefault="00FC2840" w:rsidP="00890BF9">
      <w:pPr>
        <w:spacing w:after="0" w:line="240" w:lineRule="auto"/>
        <w:ind w:left="8647"/>
        <w:rPr>
          <w:rFonts w:ascii="Times New Roman" w:hAnsi="Times New Roman" w:cs="Times New Roman"/>
        </w:rPr>
      </w:pPr>
      <w:r>
        <w:rPr>
          <w:rFonts w:ascii="Times New Roman" w:hAnsi="Times New Roman" w:cs="Times New Roman"/>
        </w:rPr>
        <w:t>į</w:t>
      </w:r>
      <w:r w:rsidR="0093189A" w:rsidRPr="0093189A">
        <w:rPr>
          <w:rFonts w:ascii="Times New Roman" w:hAnsi="Times New Roman" w:cs="Times New Roman"/>
        </w:rPr>
        <w:t>sakymu Nr. D1-</w:t>
      </w:r>
      <w:r w:rsidR="0077229F">
        <w:rPr>
          <w:rFonts w:ascii="Times New Roman" w:hAnsi="Times New Roman" w:cs="Times New Roman"/>
        </w:rPr>
        <w:t>438</w:t>
      </w:r>
      <w:bookmarkStart w:id="0" w:name="_GoBack"/>
      <w:bookmarkEnd w:id="0"/>
    </w:p>
    <w:p w:rsidR="0093189A" w:rsidRPr="00865CB6" w:rsidRDefault="0093189A" w:rsidP="00890BF9">
      <w:pPr>
        <w:spacing w:after="0" w:line="240" w:lineRule="auto"/>
        <w:ind w:left="8647"/>
        <w:rPr>
          <w:rFonts w:ascii="Times New Roman" w:eastAsia="Times New Roman" w:hAnsi="Times New Roman"/>
          <w:sz w:val="24"/>
          <w:szCs w:val="24"/>
          <w:lang w:eastAsia="lt-LT"/>
        </w:rPr>
      </w:pPr>
      <w:r w:rsidRPr="0093189A">
        <w:rPr>
          <w:rFonts w:ascii="Times New Roman" w:hAnsi="Times New Roman" w:cs="Times New Roman"/>
        </w:rPr>
        <w:t>priedas</w:t>
      </w:r>
    </w:p>
    <w:p w:rsidR="00EB4717" w:rsidRPr="00865CB6"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865CB6" w:rsidRDefault="00EB4717" w:rsidP="00F776DC">
      <w:pPr>
        <w:spacing w:after="0" w:line="240" w:lineRule="auto"/>
        <w:ind w:firstLine="680"/>
        <w:jc w:val="center"/>
        <w:outlineLvl w:val="0"/>
        <w:rPr>
          <w:rFonts w:ascii="Times New Roman" w:eastAsia="Times New Roman" w:hAnsi="Times New Roman"/>
          <w:b/>
          <w:sz w:val="24"/>
          <w:szCs w:val="24"/>
          <w:lang w:eastAsia="lt-LT"/>
        </w:rPr>
      </w:pPr>
      <w:r w:rsidRPr="00865CB6">
        <w:rPr>
          <w:rFonts w:ascii="Times New Roman" w:eastAsia="Times New Roman" w:hAnsi="Times New Roman"/>
          <w:b/>
          <w:sz w:val="24"/>
          <w:szCs w:val="24"/>
          <w:lang w:eastAsia="lt-LT"/>
        </w:rPr>
        <w:t>PROJEKT</w:t>
      </w:r>
      <w:r w:rsidR="006B2A58">
        <w:rPr>
          <w:rFonts w:ascii="Times New Roman" w:eastAsia="Times New Roman" w:hAnsi="Times New Roman"/>
          <w:b/>
          <w:sz w:val="24"/>
          <w:szCs w:val="24"/>
          <w:lang w:eastAsia="lt-LT"/>
        </w:rPr>
        <w:t>O</w:t>
      </w:r>
      <w:r w:rsidRPr="00865CB6">
        <w:rPr>
          <w:rFonts w:ascii="Times New Roman" w:eastAsia="Times New Roman" w:hAnsi="Times New Roman"/>
          <w:b/>
          <w:sz w:val="24"/>
          <w:szCs w:val="24"/>
          <w:lang w:eastAsia="lt-LT"/>
        </w:rPr>
        <w:t xml:space="preserve"> TINKAMUMO FINANSUOTI VERTINIMO LENTELĖ</w:t>
      </w:r>
    </w:p>
    <w:p w:rsidR="008B032C" w:rsidRDefault="008B032C" w:rsidP="008B032C">
      <w:pPr>
        <w:rPr>
          <w:rFonts w:ascii="Times New Roman" w:hAnsi="Times New Roman" w:cs="Times New Roman"/>
          <w:i/>
          <w:sz w:val="24"/>
          <w:szCs w:val="24"/>
        </w:rPr>
      </w:pPr>
    </w:p>
    <w:p w:rsidR="008B032C" w:rsidRPr="008B032C" w:rsidRDefault="008B032C" w:rsidP="008B032C">
      <w:pPr>
        <w:rPr>
          <w:rFonts w:ascii="Times New Roman" w:hAnsi="Times New Roman" w:cs="Times New Roman"/>
          <w:i/>
          <w:sz w:val="24"/>
          <w:szCs w:val="24"/>
        </w:rPr>
      </w:pPr>
      <w:r w:rsidRPr="008B032C">
        <w:rPr>
          <w:rFonts w:ascii="Times New Roman" w:hAnsi="Times New Roman" w:cs="Times New Roman"/>
          <w:i/>
          <w:sz w:val="24"/>
          <w:szCs w:val="24"/>
        </w:rPr>
        <w:t>(Projekto tinkamumo finansuoti vertinimo metu ši lentelė pildoma kiekvienam projektui individualiai.)</w:t>
      </w:r>
    </w:p>
    <w:tbl>
      <w:tblPr>
        <w:tblStyle w:val="TableGrid"/>
        <w:tblW w:w="0" w:type="auto"/>
        <w:tblInd w:w="250" w:type="dxa"/>
        <w:tblLook w:val="04A0" w:firstRow="1" w:lastRow="0" w:firstColumn="1" w:lastColumn="0" w:noHBand="0" w:noVBand="1"/>
      </w:tblPr>
      <w:tblGrid>
        <w:gridCol w:w="4536"/>
        <w:gridCol w:w="10490"/>
      </w:tblGrid>
      <w:tr w:rsidR="00652312" w:rsidRPr="00865CB6" w:rsidTr="00F60FBB">
        <w:tc>
          <w:tcPr>
            <w:tcW w:w="4536" w:type="dxa"/>
          </w:tcPr>
          <w:p w:rsidR="00652312" w:rsidRPr="00865CB6" w:rsidRDefault="00652312"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Paraiškos kodas</w:t>
            </w:r>
          </w:p>
        </w:tc>
        <w:tc>
          <w:tcPr>
            <w:tcW w:w="10490" w:type="dxa"/>
          </w:tcPr>
          <w:p w:rsidR="00652312" w:rsidRPr="00DC6873" w:rsidRDefault="00652312" w:rsidP="00DC6873">
            <w:pPr>
              <w:rPr>
                <w:rFonts w:ascii="Times New Roman" w:hAnsi="Times New Roman"/>
                <w:bCs/>
                <w:i/>
                <w:lang w:eastAsia="lt-LT"/>
              </w:rPr>
            </w:pPr>
            <w:r w:rsidRPr="006C122A">
              <w:rPr>
                <w:rFonts w:ascii="Times New Roman" w:hAnsi="Times New Roman"/>
                <w:i/>
              </w:rPr>
              <w:t>Pildoma projekto tinkamumo finansuoti vertinimo metu.</w:t>
            </w:r>
          </w:p>
        </w:tc>
      </w:tr>
      <w:tr w:rsidR="00652312" w:rsidRPr="00865CB6" w:rsidTr="00F60FBB">
        <w:tc>
          <w:tcPr>
            <w:tcW w:w="4536" w:type="dxa"/>
          </w:tcPr>
          <w:p w:rsidR="00652312" w:rsidRPr="00865CB6" w:rsidRDefault="00652312"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Pareiškėjo pavadinimas</w:t>
            </w:r>
          </w:p>
        </w:tc>
        <w:tc>
          <w:tcPr>
            <w:tcW w:w="10490" w:type="dxa"/>
          </w:tcPr>
          <w:p w:rsidR="00652312" w:rsidRPr="006C122A" w:rsidRDefault="00652312" w:rsidP="00731DE9">
            <w:pPr>
              <w:rPr>
                <w:rFonts w:ascii="Times New Roman" w:hAnsi="Times New Roman"/>
                <w:bCs/>
                <w:i/>
                <w:lang w:eastAsia="lt-LT"/>
              </w:rPr>
            </w:pPr>
            <w:r w:rsidRPr="006C122A">
              <w:rPr>
                <w:rFonts w:ascii="Times New Roman" w:hAnsi="Times New Roman"/>
                <w:i/>
              </w:rPr>
              <w:t>Pildoma projekto tinkamumo finansuoti vertinimo metu.</w:t>
            </w:r>
          </w:p>
        </w:tc>
      </w:tr>
      <w:tr w:rsidR="00652312" w:rsidRPr="00865CB6" w:rsidTr="00F60FBB">
        <w:tc>
          <w:tcPr>
            <w:tcW w:w="4536" w:type="dxa"/>
          </w:tcPr>
          <w:p w:rsidR="00652312" w:rsidRPr="00865CB6" w:rsidRDefault="00652312" w:rsidP="00FA459A">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Projekto pavadinimas</w:t>
            </w:r>
          </w:p>
        </w:tc>
        <w:tc>
          <w:tcPr>
            <w:tcW w:w="10490" w:type="dxa"/>
          </w:tcPr>
          <w:p w:rsidR="00652312" w:rsidRPr="006C122A" w:rsidRDefault="00652312" w:rsidP="00731DE9">
            <w:pPr>
              <w:rPr>
                <w:rFonts w:ascii="Times New Roman" w:hAnsi="Times New Roman"/>
                <w:bCs/>
                <w:i/>
                <w:lang w:eastAsia="lt-LT"/>
              </w:rPr>
            </w:pPr>
            <w:r w:rsidRPr="006C122A">
              <w:rPr>
                <w:rFonts w:ascii="Times New Roman" w:hAnsi="Times New Roman"/>
                <w:i/>
              </w:rPr>
              <w:t>Pildoma projekto tinkamumo finansuoti vertinimo metu.</w:t>
            </w:r>
          </w:p>
        </w:tc>
      </w:tr>
      <w:tr w:rsidR="00B842EF" w:rsidRPr="00865CB6" w:rsidTr="00F60FBB">
        <w:tc>
          <w:tcPr>
            <w:tcW w:w="15026" w:type="dxa"/>
            <w:gridSpan w:val="2"/>
          </w:tcPr>
          <w:p w:rsidR="00652312" w:rsidRPr="00652312" w:rsidRDefault="00B842EF" w:rsidP="00652312">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Projektą planuojama įgyvendinti:</w:t>
            </w:r>
            <w:r w:rsidR="00652312" w:rsidRPr="00652312">
              <w:rPr>
                <w:rFonts w:ascii="Times New Roman" w:hAnsi="Times New Roman"/>
                <w:bCs/>
                <w:i/>
                <w:lang w:eastAsia="lt-LT"/>
              </w:rPr>
              <w:t xml:space="preserve"> </w:t>
            </w:r>
            <w:r w:rsidR="00652312" w:rsidRPr="00652312">
              <w:rPr>
                <w:rFonts w:ascii="Times New Roman" w:eastAsia="Times New Roman" w:hAnsi="Times New Roman" w:cs="Times New Roman"/>
                <w:b/>
                <w:bCs/>
                <w:i/>
                <w:lang w:eastAsia="lt-LT"/>
              </w:rPr>
              <w:t>(Pažymima projekto tinkamumo finansuoti vertinimo metu.)</w:t>
            </w:r>
          </w:p>
          <w:p w:rsidR="00B842EF" w:rsidRPr="00865CB6" w:rsidRDefault="00B842EF" w:rsidP="00F60FBB">
            <w:pPr>
              <w:tabs>
                <w:tab w:val="left" w:pos="5137"/>
              </w:tabs>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su partneriu (-iais)              </w:t>
            </w:r>
            <w:r w:rsidRPr="00865CB6">
              <w:rPr>
                <w:rFonts w:ascii="Times New Roman" w:eastAsia="Times New Roman" w:hAnsi="Times New Roman" w:cs="Times New Roman"/>
                <w:b/>
                <w:bCs/>
                <w:lang w:eastAsia="lt-LT"/>
              </w:rPr>
              <w:t> be partnerio (-ių)</w:t>
            </w:r>
          </w:p>
        </w:tc>
      </w:tr>
      <w:tr w:rsidR="00FA459A" w:rsidRPr="00865CB6" w:rsidTr="00F60FBB">
        <w:tc>
          <w:tcPr>
            <w:tcW w:w="15026" w:type="dxa"/>
            <w:gridSpan w:val="2"/>
          </w:tcPr>
          <w:p w:rsidR="00BA3030" w:rsidRPr="00865CB6" w:rsidRDefault="00FA459A" w:rsidP="00F60FBB">
            <w:pPr>
              <w:rPr>
                <w:rFonts w:ascii="Times New Roman" w:eastAsia="Times New Roman" w:hAnsi="Times New Roman" w:cs="Times New Roman"/>
                <w:b/>
                <w:bCs/>
                <w:lang w:eastAsia="lt-LT"/>
              </w:rPr>
            </w:pPr>
            <w:r w:rsidRPr="00865CB6">
              <w:rPr>
                <w:rFonts w:ascii="Times New Roman" w:eastAsia="Times New Roman" w:hAnsi="Times New Roman" w:cs="Times New Roman"/>
                <w:b/>
                <w:bCs/>
                <w:lang w:eastAsia="lt-LT"/>
              </w:rPr>
              <w:t xml:space="preserve"> PIRMINĖ               </w:t>
            </w:r>
            <w:r w:rsidRPr="00865CB6">
              <w:rPr>
                <w:rFonts w:ascii="Times New Roman" w:eastAsia="Times New Roman" w:hAnsi="Times New Roman" w:cs="Times New Roman"/>
                <w:b/>
                <w:bCs/>
                <w:lang w:eastAsia="lt-LT"/>
              </w:rPr>
              <w:t>PATIKSLINTA</w:t>
            </w:r>
          </w:p>
          <w:p w:rsidR="00BA3030" w:rsidRDefault="00B842EF" w:rsidP="00F60FBB">
            <w:pPr>
              <w:rPr>
                <w:rFonts w:ascii="Times New Roman" w:eastAsia="Times New Roman" w:hAnsi="Times New Roman" w:cs="Times New Roman"/>
                <w:bCs/>
                <w:i/>
                <w:lang w:eastAsia="lt-LT"/>
              </w:rPr>
            </w:pPr>
            <w:r w:rsidRPr="00865CB6">
              <w:rPr>
                <w:rFonts w:ascii="Times New Roman" w:eastAsia="Times New Roman" w:hAnsi="Times New Roman" w:cs="Times New Roman"/>
                <w:bCs/>
                <w:i/>
                <w:lang w:eastAsia="lt-LT"/>
              </w:rPr>
              <w:t>(Žymima „Patikslinta</w:t>
            </w:r>
            <w:r w:rsidR="002232CE" w:rsidRPr="00865CB6">
              <w:rPr>
                <w:rFonts w:ascii="Times New Roman" w:eastAsia="Times New Roman" w:hAnsi="Times New Roman" w:cs="Times New Roman"/>
                <w:bCs/>
                <w:i/>
                <w:lang w:eastAsia="lt-LT"/>
              </w:rPr>
              <w:t>“</w:t>
            </w:r>
            <w:r w:rsidRPr="00865CB6">
              <w:rPr>
                <w:rFonts w:ascii="Times New Roman" w:eastAsia="Times New Roman" w:hAnsi="Times New Roman" w:cs="Times New Roman"/>
                <w:bCs/>
                <w:i/>
                <w:lang w:eastAsia="lt-LT"/>
              </w:rPr>
              <w:t xml:space="preserve"> tais atvejais, kai ši lentelė tikslinama po to, kai paraiška grąžinama pakartotiniam vertinimui)</w:t>
            </w:r>
          </w:p>
          <w:p w:rsidR="00652312" w:rsidRPr="00865CB6" w:rsidRDefault="00652312" w:rsidP="00F60FBB">
            <w:pPr>
              <w:rPr>
                <w:rFonts w:ascii="Times New Roman" w:eastAsia="Times New Roman" w:hAnsi="Times New Roman" w:cs="Times New Roman"/>
                <w:bCs/>
                <w:i/>
                <w:lang w:eastAsia="lt-LT"/>
              </w:rPr>
            </w:pPr>
            <w:r w:rsidRPr="00652312">
              <w:rPr>
                <w:rFonts w:ascii="Times New Roman" w:eastAsia="Times New Roman" w:hAnsi="Times New Roman" w:cs="Times New Roman"/>
                <w:b/>
                <w:bCs/>
                <w:i/>
                <w:lang w:eastAsia="lt-LT"/>
              </w:rPr>
              <w:t>(</w:t>
            </w:r>
            <w:r w:rsidRPr="00652312">
              <w:rPr>
                <w:rFonts w:ascii="Times New Roman" w:eastAsia="Times New Roman" w:hAnsi="Times New Roman" w:cs="Times New Roman"/>
                <w:bCs/>
                <w:i/>
                <w:lang w:eastAsia="lt-LT"/>
              </w:rPr>
              <w:t>Pažymima projekto tinkamumo finansuoti vertinimo metu.)</w:t>
            </w:r>
          </w:p>
        </w:tc>
      </w:tr>
    </w:tbl>
    <w:p w:rsidR="00BB18AF" w:rsidRDefault="00BB18AF">
      <w:pPr>
        <w:rPr>
          <w:rFonts w:ascii="Times New Roman" w:hAnsi="Times New Roman" w:cs="Times New Roman"/>
          <w:i/>
          <w:sz w:val="24"/>
          <w:szCs w:val="24"/>
        </w:r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3402"/>
      </w:tblGrid>
      <w:tr w:rsidR="00F00DFC" w:rsidRPr="007E17E6" w:rsidTr="00F60FBB">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7E17E6" w:rsidRDefault="00F00DFC" w:rsidP="00F00DFC">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Bendrasis reikalavimas</w:t>
            </w:r>
            <w:r w:rsidR="0093189A">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w:t>
            </w:r>
            <w:r w:rsidR="0093189A">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specialusis projektų atrankos kriterijus (toliau – specialusis kriterijus)</w:t>
            </w:r>
            <w:r w:rsidR="00A237DA" w:rsidRPr="007E17E6">
              <w:rPr>
                <w:rFonts w:ascii="Times New Roman" w:eastAsia="Times New Roman" w:hAnsi="Times New Roman" w:cs="Times New Roman"/>
                <w:b/>
                <w:bCs/>
                <w:lang w:eastAsia="lt-LT"/>
              </w:rPr>
              <w:t>, jo vertinimo aspektai ir paaiškinimai</w:t>
            </w:r>
          </w:p>
          <w:p w:rsidR="00F00DFC" w:rsidRPr="007E17E6"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7E17E6" w:rsidRDefault="00F00DFC" w:rsidP="00EB4717">
            <w:pPr>
              <w:spacing w:after="0" w:line="240" w:lineRule="auto"/>
              <w:jc w:val="center"/>
              <w:rPr>
                <w:rFonts w:ascii="Times New Roman" w:eastAsia="Times New Roman" w:hAnsi="Times New Roman" w:cs="Times New Roman"/>
                <w:b/>
                <w:bCs/>
                <w:lang w:eastAsia="lt-LT"/>
              </w:rPr>
            </w:pPr>
            <w:r w:rsidRPr="007E17E6">
              <w:rPr>
                <w:rFonts w:ascii="Times New Roman" w:eastAsia="Times New Roman" w:hAnsi="Times New Roman" w:cs="Times New Roman"/>
                <w:b/>
                <w:bCs/>
                <w:lang w:eastAsia="lt-LT"/>
              </w:rPr>
              <w:t>Bendrojo reikalavimo</w:t>
            </w:r>
            <w:r w:rsidR="0093189A">
              <w:rPr>
                <w:rFonts w:ascii="Times New Roman" w:eastAsia="Times New Roman" w:hAnsi="Times New Roman" w:cs="Times New Roman"/>
                <w:b/>
                <w:bCs/>
                <w:lang w:eastAsia="lt-LT"/>
              </w:rPr>
              <w:t xml:space="preserve"> </w:t>
            </w:r>
            <w:r w:rsidRPr="007E17E6">
              <w:rPr>
                <w:rFonts w:ascii="Times New Roman" w:eastAsia="Times New Roman" w:hAnsi="Times New Roman" w:cs="Times New Roman"/>
                <w:b/>
                <w:bCs/>
                <w:lang w:eastAsia="lt-LT"/>
              </w:rPr>
              <w:t>/ specialiojo kriterijaus detalizavimas</w:t>
            </w:r>
          </w:p>
          <w:p w:rsidR="00F00DFC" w:rsidRPr="007E17E6" w:rsidRDefault="00F00DFC" w:rsidP="00EB4717">
            <w:pPr>
              <w:spacing w:after="0" w:line="240" w:lineRule="auto"/>
              <w:jc w:val="center"/>
              <w:rPr>
                <w:rFonts w:ascii="Times New Roman" w:eastAsia="Times New Roman" w:hAnsi="Times New Roman" w:cs="Times New Roman"/>
                <w:b/>
                <w:bCs/>
                <w:i/>
                <w:lang w:eastAsia="lt-LT"/>
              </w:rPr>
            </w:pPr>
            <w:r w:rsidRPr="007E17E6">
              <w:rPr>
                <w:rFonts w:ascii="Times New Roman" w:eastAsia="Times New Roman" w:hAnsi="Times New Roman" w:cs="Times New Roman"/>
                <w:b/>
                <w:bCs/>
                <w:i/>
                <w:lang w:eastAsia="lt-LT"/>
              </w:rPr>
              <w:t>(jei taikoma)</w:t>
            </w:r>
          </w:p>
          <w:p w:rsidR="00F00DFC" w:rsidRPr="007E17E6" w:rsidRDefault="00F00DFC" w:rsidP="002D68BB">
            <w:pPr>
              <w:spacing w:after="0" w:line="240" w:lineRule="auto"/>
              <w:jc w:val="center"/>
              <w:rPr>
                <w:rFonts w:ascii="Times New Roman" w:eastAsia="Times New Roman" w:hAnsi="Times New Roman" w:cs="Times New Roman"/>
                <w:bCs/>
                <w:i/>
                <w:lang w:eastAsia="lt-LT"/>
              </w:rPr>
            </w:pPr>
          </w:p>
        </w:tc>
        <w:tc>
          <w:tcPr>
            <w:tcW w:w="552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A51E33">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Bendrojo reikalavimo/ specialiojo kriterijaus vertinimas</w:t>
            </w:r>
          </w:p>
        </w:tc>
      </w:tr>
      <w:tr w:rsidR="00F00DFC" w:rsidRPr="007E17E6" w:rsidTr="00F60FBB">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7E17E6"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7E17E6"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742415">
            <w:pPr>
              <w:spacing w:after="0" w:line="240" w:lineRule="auto"/>
              <w:jc w:val="center"/>
              <w:rPr>
                <w:rFonts w:ascii="Times New Roman" w:eastAsia="Times New Roman" w:hAnsi="Times New Roman" w:cs="Times New Roman"/>
                <w:lang w:eastAsia="lt-LT"/>
              </w:rPr>
            </w:pPr>
            <w:r w:rsidRPr="007E17E6">
              <w:rPr>
                <w:rFonts w:ascii="Times New Roman" w:eastAsia="Times New Roman" w:hAnsi="Times New Roman" w:cs="Times New Roman"/>
                <w:b/>
                <w:bCs/>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7E17E6" w:rsidRDefault="00F00DFC" w:rsidP="00A51E33">
            <w:pPr>
              <w:spacing w:after="0" w:line="240" w:lineRule="auto"/>
              <w:jc w:val="center"/>
              <w:rPr>
                <w:rFonts w:ascii="Times New Roman" w:hAnsi="Times New Roman" w:cs="Times New Roman"/>
                <w:b/>
                <w:bCs/>
              </w:rPr>
            </w:pPr>
            <w:r w:rsidRPr="007E17E6">
              <w:rPr>
                <w:rFonts w:ascii="Times New Roman" w:hAnsi="Times New Roman" w:cs="Times New Roman"/>
                <w:b/>
                <w:bCs/>
              </w:rPr>
              <w:t>Komentarai</w:t>
            </w:r>
          </w:p>
          <w:p w:rsidR="00F00DFC" w:rsidRPr="007E17E6" w:rsidRDefault="00F00DFC" w:rsidP="00A51E33">
            <w:pPr>
              <w:spacing w:after="0" w:line="240" w:lineRule="auto"/>
              <w:jc w:val="center"/>
              <w:rPr>
                <w:rFonts w:ascii="Times New Roman" w:eastAsia="Times New Roman" w:hAnsi="Times New Roman" w:cs="Times New Roman"/>
                <w:lang w:eastAsia="lt-LT"/>
              </w:rPr>
            </w:pPr>
          </w:p>
        </w:tc>
      </w:tr>
      <w:tr w:rsidR="00F00DFC" w:rsidRPr="00865CB6" w:rsidTr="00F60FB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1. </w:t>
            </w:r>
            <w:r w:rsidRPr="00A44719">
              <w:rPr>
                <w:rFonts w:ascii="Times New Roman" w:eastAsia="Times New Roman" w:hAnsi="Times New Roman"/>
                <w:b/>
                <w:bCs/>
                <w:lang w:eastAsia="lt-LT"/>
              </w:rPr>
              <w:t>P</w:t>
            </w:r>
            <w:r w:rsidRPr="00A44719">
              <w:rPr>
                <w:rFonts w:ascii="Times New Roman" w:eastAsia="Times New Roman" w:hAnsi="Times New Roman"/>
                <w:b/>
                <w:lang w:eastAsia="lt-LT"/>
              </w:rPr>
              <w:t>lanuojamu</w:t>
            </w:r>
            <w:r w:rsidRPr="00A44719">
              <w:rPr>
                <w:rFonts w:ascii="Times New Roman" w:eastAsia="Times New Roman" w:hAnsi="Times New Roman"/>
                <w:b/>
                <w:bCs/>
                <w:lang w:eastAsia="lt-LT"/>
              </w:rPr>
              <w:t xml:space="preserve"> </w:t>
            </w:r>
            <w:r w:rsidRPr="00A44719">
              <w:rPr>
                <w:rFonts w:ascii="Times New Roman" w:eastAsia="Times New Roman" w:hAnsi="Times New Roman"/>
                <w:b/>
                <w:lang w:eastAsia="lt-LT"/>
              </w:rPr>
              <w:t xml:space="preserve">finansuoti projektu </w:t>
            </w:r>
            <w:r w:rsidRPr="00A44719">
              <w:rPr>
                <w:rFonts w:ascii="Times New Roman" w:eastAsia="Times New Roman" w:hAnsi="Times New Roman"/>
                <w:b/>
                <w:bCs/>
                <w:lang w:eastAsia="lt-LT"/>
              </w:rPr>
              <w:t>prisidedama pr</w:t>
            </w:r>
            <w:r w:rsidR="00037326">
              <w:rPr>
                <w:rFonts w:ascii="Times New Roman" w:eastAsia="Times New Roman" w:hAnsi="Times New Roman"/>
                <w:b/>
                <w:bCs/>
                <w:lang w:eastAsia="lt-LT"/>
              </w:rPr>
              <w:t>ie bent vieno veiksmų programos</w:t>
            </w:r>
            <w:r w:rsidRPr="00A44719">
              <w:rPr>
                <w:rFonts w:ascii="Times New Roman" w:eastAsia="Times New Roman" w:hAnsi="Times New Roman"/>
                <w:b/>
                <w:lang w:eastAsia="lt-LT"/>
              </w:rPr>
              <w:t xml:space="preserve"> </w:t>
            </w:r>
            <w:r w:rsidRPr="00A44719">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201A50" w:rsidRDefault="00F00DFC" w:rsidP="008A6FB6">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1.1. Projekto tikslai ir uždaviniai atitinka bent vieną </w:t>
            </w:r>
            <w:r w:rsidRPr="00865CB6">
              <w:rPr>
                <w:rFonts w:ascii="Times New Roman" w:eastAsia="Times New Roman" w:hAnsi="Times New Roman" w:cs="Times New Roman"/>
                <w:bCs/>
                <w:lang w:eastAsia="lt-LT"/>
              </w:rPr>
              <w:t>2014–2020</w:t>
            </w:r>
            <w:r w:rsidR="0093189A">
              <w:rPr>
                <w:rFonts w:ascii="Times New Roman" w:eastAsia="Times New Roman" w:hAnsi="Times New Roman" w:cs="Times New Roman"/>
                <w:bCs/>
                <w:lang w:eastAsia="lt-LT"/>
              </w:rPr>
              <w:t> </w:t>
            </w:r>
            <w:r w:rsidRPr="00865CB6">
              <w:rPr>
                <w:rFonts w:ascii="Times New Roman" w:eastAsia="Times New Roman" w:hAnsi="Times New Roman" w:cs="Times New Roman"/>
                <w:bCs/>
                <w:lang w:eastAsia="lt-LT"/>
              </w:rPr>
              <w:t xml:space="preserve">m. ES fondų </w:t>
            </w:r>
            <w:r>
              <w:rPr>
                <w:rFonts w:ascii="Times New Roman" w:eastAsia="Times New Roman" w:hAnsi="Times New Roman" w:cs="Times New Roman"/>
                <w:bCs/>
                <w:lang w:eastAsia="lt-LT"/>
              </w:rPr>
              <w:t xml:space="preserve">investicijų </w:t>
            </w:r>
            <w:r w:rsidRPr="00865CB6">
              <w:rPr>
                <w:rFonts w:ascii="Times New Roman" w:eastAsia="Times New Roman" w:hAnsi="Times New Roman" w:cs="Times New Roman"/>
                <w:lang w:eastAsia="lt-LT"/>
              </w:rPr>
              <w:t xml:space="preserve">veiksmų programos (toliau – </w:t>
            </w:r>
            <w:r>
              <w:rPr>
                <w:rFonts w:ascii="Times New Roman" w:eastAsia="Times New Roman" w:hAnsi="Times New Roman" w:cs="Times New Roman"/>
                <w:lang w:eastAsia="lt-LT"/>
              </w:rPr>
              <w:t>v</w:t>
            </w:r>
            <w:r w:rsidRPr="00865CB6">
              <w:rPr>
                <w:rFonts w:ascii="Times New Roman" w:eastAsia="Times New Roman" w:hAnsi="Times New Roman" w:cs="Times New Roman"/>
                <w:lang w:eastAsia="lt-LT"/>
              </w:rPr>
              <w:t>eiksmų programa) prioriteto 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090C0D">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Projekto tikslai ir uždaviniai turi atitikti veiksmų programos </w:t>
            </w:r>
            <w:r w:rsidR="000B1178" w:rsidRPr="000B1178">
              <w:rPr>
                <w:rFonts w:ascii="Times New Roman" w:eastAsia="Times New Roman" w:hAnsi="Times New Roman" w:cs="Times New Roman"/>
                <w:bCs/>
                <w:lang w:eastAsia="lt-LT"/>
              </w:rPr>
              <w:t xml:space="preserve">4.3.1 </w:t>
            </w:r>
            <w:r w:rsidR="000B1178">
              <w:rPr>
                <w:rFonts w:ascii="Times New Roman" w:eastAsia="Times New Roman" w:hAnsi="Times New Roman" w:cs="Times New Roman"/>
                <w:bCs/>
                <w:lang w:eastAsia="lt-LT"/>
              </w:rPr>
              <w:t>prioriteto „</w:t>
            </w:r>
            <w:r w:rsidR="000B1178" w:rsidRPr="000B1178">
              <w:rPr>
                <w:rFonts w:ascii="Times New Roman" w:eastAsia="Times New Roman" w:hAnsi="Times New Roman" w:cs="Times New Roman"/>
                <w:lang w:eastAsia="lt-LT"/>
              </w:rPr>
              <w:t>Sumažinti energijos suvartojimą viešojoje infrastruktūroje ir daugiabučiuose namuose</w:t>
            </w:r>
            <w:r w:rsidR="000B1178">
              <w:rPr>
                <w:rFonts w:ascii="Times New Roman" w:eastAsia="Times New Roman" w:hAnsi="Times New Roman" w:cs="Times New Roman"/>
                <w:lang w:eastAsia="lt-LT"/>
              </w:rPr>
              <w:t>“</w:t>
            </w:r>
            <w:r w:rsidR="000B1178" w:rsidRPr="000B1178">
              <w:rPr>
                <w:rFonts w:ascii="Times New Roman" w:eastAsia="Times New Roman" w:hAnsi="Times New Roman" w:cs="Times New Roman"/>
                <w:lang w:eastAsia="lt-LT"/>
              </w:rPr>
              <w:t xml:space="preserve"> </w:t>
            </w:r>
            <w:r w:rsidRPr="00865CB6">
              <w:rPr>
                <w:rFonts w:ascii="Times New Roman" w:eastAsia="Times New Roman" w:hAnsi="Times New Roman" w:cs="Times New Roman"/>
                <w:lang w:eastAsia="lt-LT"/>
              </w:rPr>
              <w:t>konkretų uždavinį</w:t>
            </w:r>
            <w:r>
              <w:rPr>
                <w:rFonts w:ascii="Times New Roman" w:eastAsia="Times New Roman" w:hAnsi="Times New Roman" w:cs="Times New Roman"/>
                <w:lang w:eastAsia="lt-LT"/>
              </w:rPr>
              <w:t xml:space="preserve"> ir siekiamą rezultatą</w:t>
            </w:r>
            <w:r w:rsidRPr="00865CB6">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201A50">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8A6FB6" w:rsidP="008A6FB6">
            <w:pPr>
              <w:spacing w:after="0" w:line="240" w:lineRule="auto"/>
              <w:rPr>
                <w:rFonts w:ascii="Times New Roman" w:eastAsia="Times New Roman" w:hAnsi="Times New Roman" w:cs="Times New Roman"/>
                <w:lang w:eastAsia="lt-LT"/>
              </w:rPr>
            </w:pPr>
            <w:r w:rsidRPr="00F60FBB">
              <w:rPr>
                <w:rFonts w:ascii="Times New Roman" w:eastAsia="Times New Roman" w:hAnsi="Times New Roman"/>
                <w:i/>
                <w:sz w:val="20"/>
                <w:lang w:eastAsia="lt-LT"/>
              </w:rPr>
              <w:t xml:space="preserve">Atitiktį šiam vertinimo aspektui vertina ministerija prieš įtraukdama projektą į valstybės projektų sąrašą. </w:t>
            </w:r>
            <w:r w:rsidR="00201A50" w:rsidRPr="00F60FBB">
              <w:rPr>
                <w:rFonts w:ascii="Times New Roman" w:eastAsia="Times New Roman" w:hAnsi="Times New Roman"/>
                <w:i/>
                <w:sz w:val="20"/>
                <w:lang w:eastAsia="lt-LT"/>
              </w:rPr>
              <w:t xml:space="preserve">Įgyvendinančioji institucija, pildydama tinkamumo finansuoti vertinimo </w:t>
            </w:r>
            <w:r w:rsidR="00201A50" w:rsidRPr="00F60FBB">
              <w:rPr>
                <w:rFonts w:ascii="Times New Roman" w:eastAsia="Times New Roman" w:hAnsi="Times New Roman"/>
                <w:i/>
                <w:sz w:val="20"/>
                <w:lang w:eastAsia="lt-LT"/>
              </w:rPr>
              <w:lastRenderedPageBreak/>
              <w:t>lentelę, perkelia ministerijos atlikto projektinio pasiūlymo dėl valstybės projekto įgyvendinimo (toliau – projektinis pasiūlymas) vertinimo išvadą ir nurodo jos pavadinimą ir datą).</w:t>
            </w: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022842">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Projekto tikslai, uždaviniai ir veiklos turi atitikti bent vieną iš veiklų, nurodytų </w:t>
            </w:r>
            <w:r w:rsidR="00C47D3F">
              <w:rPr>
                <w:rFonts w:ascii="Times New Roman" w:hAnsi="Times New Roman" w:cs="Times New Roman"/>
              </w:rPr>
              <w:t>šio p</w:t>
            </w:r>
            <w:r w:rsidRPr="00865CB6">
              <w:rPr>
                <w:rFonts w:ascii="Times New Roman" w:hAnsi="Times New Roman" w:cs="Times New Roman"/>
              </w:rPr>
              <w:t xml:space="preserve">rojektų finansavimo sąlygų aprašo (toliau – </w:t>
            </w:r>
            <w:r w:rsidR="00022842">
              <w:rPr>
                <w:rFonts w:ascii="Times New Roman" w:hAnsi="Times New Roman" w:cs="Times New Roman"/>
              </w:rPr>
              <w:t>A</w:t>
            </w:r>
            <w:r w:rsidRPr="00865CB6">
              <w:rPr>
                <w:rFonts w:ascii="Times New Roman" w:hAnsi="Times New Roman" w:cs="Times New Roman"/>
              </w:rPr>
              <w:t xml:space="preserve">prašas) </w:t>
            </w:r>
            <w:r w:rsidR="008A6FB6" w:rsidRPr="00EE7E76">
              <w:rPr>
                <w:rFonts w:ascii="Times New Roman" w:hAnsi="Times New Roman" w:cs="Times New Roman"/>
              </w:rPr>
              <w:t>9</w:t>
            </w:r>
            <w:r w:rsidR="008A6FB6">
              <w:rPr>
                <w:rFonts w:ascii="Times New Roman" w:hAnsi="Times New Roman" w:cs="Times New Roman"/>
              </w:rPr>
              <w:t xml:space="preserve"> </w:t>
            </w:r>
            <w:r w:rsidRPr="00865CB6">
              <w:rPr>
                <w:rFonts w:ascii="Times New Roman" w:hAnsi="Times New Roman" w:cs="Times New Roman"/>
              </w:rPr>
              <w:t>punkte</w:t>
            </w:r>
            <w:r w:rsidRPr="00865CB6">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8A6FB6">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 xml:space="preserve">1.3. Projektas atitinka kitus su projekto veiklomis susijusius </w:t>
            </w:r>
            <w:r w:rsidR="00652312" w:rsidRPr="00652312">
              <w:rPr>
                <w:rFonts w:ascii="Times New Roman" w:eastAsia="Times New Roman" w:hAnsi="Times New Roman" w:cs="Times New Roman"/>
                <w:lang w:eastAsia="lt-LT"/>
              </w:rPr>
              <w:t xml:space="preserve">projektų finansavimo sąlygų apraše </w:t>
            </w:r>
            <w:r w:rsidRPr="00865CB6">
              <w:rPr>
                <w:rFonts w:ascii="Times New Roman" w:eastAsia="Times New Roman" w:hAnsi="Times New Roman" w:cs="Times New Roman"/>
                <w:lang w:eastAsia="lt-LT"/>
              </w:rPr>
              <w:t>nustatytus reikalavimus.</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C47D3F">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Projektas turi atitikti kitus su projekto veiklomis susijusius </w:t>
            </w:r>
            <w:r w:rsidR="00C47D3F">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prašo </w:t>
            </w:r>
            <w:r w:rsidR="008A6FB6">
              <w:rPr>
                <w:rFonts w:ascii="Times New Roman" w:eastAsia="Times New Roman" w:hAnsi="Times New Roman" w:cs="Times New Roman"/>
                <w:lang w:eastAsia="lt-LT"/>
              </w:rPr>
              <w:t>III skyriuje</w:t>
            </w:r>
            <w:r w:rsidRPr="00865CB6">
              <w:rPr>
                <w:rFonts w:ascii="Times New Roman" w:eastAsia="Times New Roman" w:hAnsi="Times New Roman" w:cs="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65CB6" w:rsidRDefault="00F00DFC" w:rsidP="0093189A">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2. </w:t>
            </w:r>
            <w:r w:rsidRPr="008E5881">
              <w:rPr>
                <w:rFonts w:ascii="Times New Roman" w:eastAsia="Times New Roman" w:hAnsi="Times New Roman" w:cs="Times New Roman"/>
                <w:b/>
                <w:bCs/>
                <w:lang w:eastAsia="lt-LT"/>
              </w:rPr>
              <w:t>Projektas atitinka strateginio planavimo dokumentų nuostatas</w:t>
            </w:r>
            <w:r w:rsidRPr="00865CB6">
              <w:rPr>
                <w:rFonts w:ascii="Times New Roman" w:eastAsia="Times New Roman" w:hAnsi="Times New Roman" w:cs="Times New Roman"/>
                <w:b/>
                <w:bCs/>
                <w:lang w:eastAsia="lt-LT"/>
              </w:rPr>
              <w:t>.</w:t>
            </w: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8A6FB6">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2.1.</w:t>
            </w:r>
            <w:r>
              <w:rPr>
                <w:rFonts w:ascii="Times New Roman" w:eastAsia="Times New Roman" w:hAnsi="Times New Roman" w:cs="Times New Roman"/>
                <w:lang w:eastAsia="lt-LT"/>
              </w:rPr>
              <w:t xml:space="preserve"> </w:t>
            </w:r>
            <w:r w:rsidRPr="008E5881">
              <w:rPr>
                <w:rFonts w:ascii="Times New Roman" w:eastAsia="Times New Roman" w:hAnsi="Times New Roman" w:cs="Times New Roman"/>
                <w:lang w:eastAsia="lt-LT"/>
              </w:rPr>
              <w:t>Projektas atitinka strateginio planavimo dokumentų nuostatas</w:t>
            </w:r>
            <w:r w:rsidRPr="00865CB6">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022842">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Projektas turi atitikti nacionalin</w:t>
            </w:r>
            <w:r w:rsidR="00EE7E76">
              <w:rPr>
                <w:rFonts w:ascii="Times New Roman" w:hAnsi="Times New Roman" w:cs="Times New Roman"/>
              </w:rPr>
              <w:t>ius</w:t>
            </w:r>
            <w:r w:rsidRPr="00865CB6">
              <w:rPr>
                <w:rFonts w:ascii="Times New Roman" w:hAnsi="Times New Roman" w:cs="Times New Roman"/>
              </w:rPr>
              <w:t xml:space="preserve"> strateginio planavimo dokument</w:t>
            </w:r>
            <w:r w:rsidR="00EE7E76">
              <w:rPr>
                <w:rFonts w:ascii="Times New Roman" w:hAnsi="Times New Roman" w:cs="Times New Roman"/>
              </w:rPr>
              <w:t>us</w:t>
            </w:r>
            <w:r w:rsidRPr="00865CB6">
              <w:rPr>
                <w:rFonts w:ascii="Times New Roman" w:hAnsi="Times New Roman" w:cs="Times New Roman"/>
              </w:rPr>
              <w:t>, nurodyt</w:t>
            </w:r>
            <w:r w:rsidR="00DC6873">
              <w:rPr>
                <w:rFonts w:ascii="Times New Roman" w:hAnsi="Times New Roman" w:cs="Times New Roman"/>
              </w:rPr>
              <w:t>us</w:t>
            </w:r>
            <w:r w:rsidRPr="00865CB6">
              <w:rPr>
                <w:rFonts w:ascii="Times New Roman" w:hAnsi="Times New Roman" w:cs="Times New Roman"/>
              </w:rPr>
              <w:t xml:space="preserve"> </w:t>
            </w:r>
            <w:r w:rsidR="00022842">
              <w:rPr>
                <w:rFonts w:ascii="Times New Roman" w:hAnsi="Times New Roman" w:cs="Times New Roman"/>
              </w:rPr>
              <w:t>A</w:t>
            </w:r>
            <w:r w:rsidRPr="00865CB6">
              <w:rPr>
                <w:rFonts w:ascii="Times New Roman" w:hAnsi="Times New Roman" w:cs="Times New Roman"/>
              </w:rPr>
              <w:t xml:space="preserve">prašo </w:t>
            </w:r>
            <w:r w:rsidR="008A6FB6" w:rsidRPr="00EE7E76">
              <w:rPr>
                <w:rFonts w:ascii="Times New Roman" w:hAnsi="Times New Roman" w:cs="Times New Roman"/>
              </w:rPr>
              <w:t>1</w:t>
            </w:r>
            <w:r w:rsidR="00BE759D" w:rsidRPr="00EE7E76">
              <w:rPr>
                <w:rFonts w:ascii="Times New Roman" w:hAnsi="Times New Roman" w:cs="Times New Roman"/>
              </w:rPr>
              <w:t>9</w:t>
            </w:r>
            <w:r w:rsidRPr="00865CB6">
              <w:rPr>
                <w:rFonts w:ascii="Times New Roman" w:hAnsi="Times New Roman" w:cs="Times New Roman"/>
                <w:i/>
              </w:rPr>
              <w:t xml:space="preserve"> </w:t>
            </w:r>
            <w:r w:rsidR="008A6FB6">
              <w:rPr>
                <w:rFonts w:ascii="Times New Roman" w:hAnsi="Times New Roman" w:cs="Times New Roman"/>
              </w:rPr>
              <w:t>punkte</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8A6FB6" w:rsidP="003317A9">
            <w:pPr>
              <w:spacing w:after="0" w:line="240" w:lineRule="auto"/>
              <w:rPr>
                <w:rFonts w:ascii="Times New Roman" w:eastAsia="Times New Roman" w:hAnsi="Times New Roman" w:cs="Times New Roman"/>
                <w:lang w:eastAsia="lt-LT"/>
              </w:rPr>
            </w:pPr>
            <w:r w:rsidRPr="00F60FBB">
              <w:rPr>
                <w:rFonts w:ascii="Times New Roman" w:eastAsia="Times New Roman" w:hAnsi="Times New Roman"/>
                <w:i/>
                <w:sz w:val="20"/>
                <w:lang w:eastAsia="lt-LT"/>
              </w:rPr>
              <w:t>Atitiktį šiam vertinimo aspektui vertina ministerija prieš įtraukdama projektą į valstybės projektų sąrašą. Įgyvendinančioji institucija, pildydama tinkamumo finansuoti vertinimo lentelę, perkelia ministerijos atlikto projektinio pasiūlymo vertinimo išvadą ir nurodo jos pavadinimą ir datą.</w:t>
            </w: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85C88" w:rsidRDefault="00F00DFC" w:rsidP="008E5881">
            <w:pPr>
              <w:spacing w:after="0" w:line="240" w:lineRule="auto"/>
              <w:rPr>
                <w:rFonts w:ascii="Times New Roman" w:eastAsia="Times New Roman" w:hAnsi="Times New Roman"/>
                <w:bCs/>
                <w:lang w:eastAsia="lt-LT"/>
              </w:rPr>
            </w:pPr>
            <w:r w:rsidRPr="008E5881">
              <w:rPr>
                <w:rFonts w:ascii="Times New Roman" w:eastAsia="Times New Roman" w:hAnsi="Times New Roman"/>
                <w:lang w:eastAsia="lt-LT"/>
              </w:rPr>
              <w:t xml:space="preserve">2.2. Projektu prisidedama prie bent vieno </w:t>
            </w:r>
            <w:r w:rsidRPr="008E5881">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F00DFC" w:rsidRPr="00187966" w:rsidRDefault="00187966" w:rsidP="00037326">
            <w:pPr>
              <w:spacing w:after="0" w:line="240" w:lineRule="auto"/>
              <w:rPr>
                <w:rFonts w:ascii="Times New Roman" w:hAnsi="Times New Roman" w:cs="Times New Roman"/>
              </w:rPr>
            </w:pPr>
            <w:r w:rsidRPr="00187966">
              <w:rPr>
                <w:rFonts w:ascii="Times New Roman" w:eastAsia="Times New Roman" w:hAnsi="Times New Roman" w:cs="Times New Roman"/>
                <w:bCs/>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rsidTr="00F60FB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3. Projekt</w:t>
            </w:r>
            <w:r>
              <w:rPr>
                <w:rFonts w:ascii="Times New Roman" w:eastAsia="Times New Roman" w:hAnsi="Times New Roman" w:cs="Times New Roman"/>
                <w:b/>
                <w:bCs/>
                <w:lang w:eastAsia="lt-LT"/>
              </w:rPr>
              <w:t>u</w:t>
            </w:r>
            <w:r w:rsidRPr="00865CB6">
              <w:rPr>
                <w:rFonts w:ascii="Times New Roman" w:eastAsia="Times New Roman" w:hAnsi="Times New Roman" w:cs="Times New Roman"/>
                <w:b/>
                <w:bCs/>
                <w:lang w:eastAsia="lt-LT"/>
              </w:rPr>
              <w:t xml:space="preserve"> siekia</w:t>
            </w:r>
            <w:r>
              <w:rPr>
                <w:rFonts w:ascii="Times New Roman" w:eastAsia="Times New Roman" w:hAnsi="Times New Roman" w:cs="Times New Roman"/>
                <w:b/>
                <w:bCs/>
                <w:lang w:eastAsia="lt-LT"/>
              </w:rPr>
              <w:t>ma</w:t>
            </w:r>
            <w:r w:rsidRPr="00865CB6">
              <w:rPr>
                <w:rFonts w:ascii="Times New Roman" w:eastAsia="Times New Roman" w:hAnsi="Times New Roman" w:cs="Times New Roman"/>
                <w:b/>
                <w:bCs/>
                <w:lang w:eastAsia="lt-LT"/>
              </w:rPr>
              <w:t xml:space="preserve"> aiškių ir realių kiekybinių uždavinių.</w:t>
            </w: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85C8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3.1.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w:t>
            </w:r>
            <w:r>
              <w:rPr>
                <w:rFonts w:ascii="Times New Roman" w:eastAsia="Times New Roman" w:hAnsi="Times New Roman" w:cs="Times New Roman"/>
                <w:lang w:eastAsia="lt-LT"/>
              </w:rPr>
              <w:t>edama</w:t>
            </w:r>
            <w:r w:rsidRPr="00865CB6">
              <w:rPr>
                <w:rFonts w:ascii="Times New Roman" w:eastAsia="Times New Roman" w:hAnsi="Times New Roman" w:cs="Times New Roman"/>
                <w:lang w:eastAsia="lt-LT"/>
              </w:rPr>
              <w:t xml:space="preserve"> prie </w:t>
            </w:r>
            <w:r w:rsidRPr="00865CB6">
              <w:rPr>
                <w:rFonts w:ascii="Times New Roman" w:hAnsi="Times New Roman" w:cs="Times New Roman"/>
              </w:rPr>
              <w:t xml:space="preserve">bent vieno </w:t>
            </w:r>
            <w:r w:rsidRPr="008E5881">
              <w:rPr>
                <w:rFonts w:ascii="Times New Roman" w:hAnsi="Times New Roman" w:cs="Times New Roman"/>
              </w:rPr>
              <w:t xml:space="preserve">projektų finansavimo sąlygų apraše nustatyto </w:t>
            </w:r>
            <w:r w:rsidRPr="00865CB6">
              <w:rPr>
                <w:rFonts w:ascii="Times New Roman" w:hAnsi="Times New Roman" w:cs="Times New Roman"/>
              </w:rPr>
              <w:t>veiksmų programos ir (arba) ministerijos priemonių įgyvendinimo plane nurodyto nacionalinio produkto ir (arba) rezultato rodiklio</w:t>
            </w:r>
            <w:r w:rsidRPr="00865CB6">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022842">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 xml:space="preserve">Projektas turi siekti </w:t>
            </w:r>
            <w:proofErr w:type="spellStart"/>
            <w:r w:rsidRPr="00865CB6">
              <w:rPr>
                <w:rFonts w:ascii="Times New Roman" w:hAnsi="Times New Roman" w:cs="Times New Roman"/>
              </w:rPr>
              <w:t>stebėsenos</w:t>
            </w:r>
            <w:proofErr w:type="spellEnd"/>
            <w:r w:rsidRPr="00865CB6">
              <w:rPr>
                <w:rFonts w:ascii="Times New Roman" w:hAnsi="Times New Roman" w:cs="Times New Roman"/>
              </w:rPr>
              <w:t xml:space="preserve"> rodiklio (-</w:t>
            </w:r>
            <w:proofErr w:type="spellStart"/>
            <w:r w:rsidRPr="00865CB6">
              <w:rPr>
                <w:rFonts w:ascii="Times New Roman" w:hAnsi="Times New Roman" w:cs="Times New Roman"/>
              </w:rPr>
              <w:t>ių</w:t>
            </w:r>
            <w:proofErr w:type="spellEnd"/>
            <w:r w:rsidRPr="00865CB6">
              <w:rPr>
                <w:rFonts w:ascii="Times New Roman" w:hAnsi="Times New Roman" w:cs="Times New Roman"/>
              </w:rPr>
              <w:t xml:space="preserve">), nurodytų </w:t>
            </w:r>
            <w:r w:rsidR="00022842">
              <w:rPr>
                <w:rFonts w:ascii="Times New Roman" w:hAnsi="Times New Roman" w:cs="Times New Roman"/>
              </w:rPr>
              <w:t>A</w:t>
            </w:r>
            <w:r w:rsidRPr="00865CB6">
              <w:rPr>
                <w:rFonts w:ascii="Times New Roman" w:hAnsi="Times New Roman" w:cs="Times New Roman"/>
              </w:rPr>
              <w:t xml:space="preserve">prašo </w:t>
            </w:r>
            <w:r w:rsidR="00C85C88" w:rsidRPr="00EE7E76">
              <w:rPr>
                <w:rFonts w:ascii="Times New Roman" w:hAnsi="Times New Roman" w:cs="Times New Roman"/>
              </w:rPr>
              <w:t>2</w:t>
            </w:r>
            <w:r w:rsidR="00EE7E76" w:rsidRPr="00EE7E76">
              <w:rPr>
                <w:rFonts w:ascii="Times New Roman" w:hAnsi="Times New Roman" w:cs="Times New Roman"/>
              </w:rPr>
              <w:t>4</w:t>
            </w:r>
            <w:r w:rsidRPr="00865CB6">
              <w:rPr>
                <w:rFonts w:ascii="Times New Roman" w:hAnsi="Times New Roman" w:cs="Times New Roman"/>
                <w:i/>
              </w:rPr>
              <w:t xml:space="preserve"> </w:t>
            </w:r>
            <w:r w:rsidR="00C85C88">
              <w:rPr>
                <w:rFonts w:ascii="Times New Roman" w:hAnsi="Times New Roman" w:cs="Times New Roman"/>
              </w:rPr>
              <w:t>punkte</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C85C88">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3.2. Išlaikyta nuosekli vidinė projekto logika, t.</w:t>
            </w:r>
            <w:r w:rsidR="00C85C88">
              <w:rPr>
                <w:rFonts w:ascii="Times New Roman" w:eastAsia="Times New Roman" w:hAnsi="Times New Roman" w:cs="Times New Roman"/>
                <w:bCs/>
                <w:lang w:eastAsia="lt-LT"/>
              </w:rPr>
              <w:t> </w:t>
            </w:r>
            <w:r w:rsidRPr="00865CB6">
              <w:rPr>
                <w:rFonts w:ascii="Times New Roman" w:eastAsia="Times New Roman" w:hAnsi="Times New Roman" w:cs="Times New Roman"/>
                <w:bCs/>
                <w:lang w:eastAsia="lt-LT"/>
              </w:rPr>
              <w:t xml:space="preserve">y. </w:t>
            </w:r>
            <w:r w:rsidRPr="00865CB6">
              <w:rPr>
                <w:rFonts w:ascii="Times New Roman" w:eastAsia="Times New Roman" w:hAnsi="Times New Roman" w:cs="Times New Roman"/>
                <w:bCs/>
                <w:lang w:eastAsia="lt-LT"/>
              </w:rPr>
              <w:lastRenderedPageBreak/>
              <w:t xml:space="preserve">projekto rezultatai yra projekto veiklų padarinys, projekto veiklos sudaro prielaidas </w:t>
            </w:r>
            <w:r>
              <w:rPr>
                <w:rFonts w:ascii="Times New Roman" w:eastAsia="Times New Roman" w:hAnsi="Times New Roman" w:cs="Times New Roman"/>
                <w:bCs/>
                <w:lang w:eastAsia="lt-LT"/>
              </w:rPr>
              <w:t>įgyvendinti projekto</w:t>
            </w:r>
            <w:r w:rsidRPr="00865CB6">
              <w:rPr>
                <w:rFonts w:ascii="Times New Roman" w:eastAsia="Times New Roman" w:hAnsi="Times New Roman" w:cs="Times New Roman"/>
                <w:bCs/>
                <w:lang w:eastAsia="lt-LT"/>
              </w:rPr>
              <w:t xml:space="preserve"> uždavinius, o pastarieji </w:t>
            </w:r>
            <w:r>
              <w:rPr>
                <w:rFonts w:ascii="Times New Roman" w:eastAsia="Times New Roman" w:hAnsi="Times New Roman" w:cs="Times New Roman"/>
                <w:bCs/>
                <w:lang w:eastAsia="lt-LT"/>
              </w:rPr>
              <w:t>– pasiekti</w:t>
            </w:r>
            <w:r w:rsidRPr="00865CB6">
              <w:rPr>
                <w:rFonts w:ascii="Times New Roman" w:eastAsia="Times New Roman" w:hAnsi="Times New Roman" w:cs="Times New Roman"/>
                <w:bCs/>
                <w:lang w:eastAsia="lt-LT"/>
              </w:rPr>
              <w:t xml:space="preserve">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C85C88">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hAnsi="Times New Roman" w:cs="Times New Roman"/>
              </w:rPr>
            </w:pPr>
            <w:r w:rsidRPr="00865CB6">
              <w:rPr>
                <w:rFonts w:ascii="Times New Roman" w:eastAsia="Times New Roman" w:hAnsi="Times New Roman" w:cs="Times New Roman"/>
                <w:bCs/>
                <w:lang w:eastAsia="lt-LT"/>
              </w:rPr>
              <w:lastRenderedPageBreak/>
              <w:t>3.3.</w:t>
            </w:r>
            <w:r w:rsidRPr="00865CB6">
              <w:rPr>
                <w:rFonts w:ascii="Times New Roman" w:hAnsi="Times New Roman" w:cs="Times New Roman"/>
              </w:rPr>
              <w:t xml:space="preserve"> </w:t>
            </w:r>
            <w:r w:rsidRPr="008E588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rsidTr="00F60FB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 xml:space="preserve">4. Projektas atitinka horizontaliuosius (darnaus vystymosi bei </w:t>
            </w:r>
            <w:r>
              <w:rPr>
                <w:rFonts w:ascii="Times New Roman" w:eastAsia="Times New Roman" w:hAnsi="Times New Roman" w:cs="Times New Roman"/>
                <w:b/>
                <w:bCs/>
                <w:lang w:eastAsia="lt-LT"/>
              </w:rPr>
              <w:t>moterų ir vyrų</w:t>
            </w:r>
            <w:r w:rsidRPr="00865CB6">
              <w:rPr>
                <w:rFonts w:ascii="Times New Roman" w:eastAsia="Times New Roman" w:hAnsi="Times New Roman" w:cs="Times New Roman"/>
                <w:b/>
                <w:bCs/>
                <w:lang w:eastAsia="lt-LT"/>
              </w:rPr>
              <w:t xml:space="preserve"> lygybės ir nediskriminavimo) principus, projekto įgyvendinimas yra suderinamas su ES konkurencijos politikos nuostatomis.</w:t>
            </w: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EE39A0" w:rsidRDefault="00F00DFC" w:rsidP="00A51E33">
            <w:pPr>
              <w:spacing w:after="0" w:line="240" w:lineRule="auto"/>
              <w:rPr>
                <w:rFonts w:ascii="Times New Roman" w:eastAsia="Times New Roman" w:hAnsi="Times New Roman" w:cs="Times New Roman"/>
                <w:bCs/>
                <w:lang w:eastAsia="lt-LT"/>
              </w:rPr>
            </w:pPr>
            <w:r w:rsidRPr="00EE39A0">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F60FBB" w:rsidRDefault="00F00DFC" w:rsidP="008E5881">
            <w:pPr>
              <w:spacing w:after="0" w:line="240" w:lineRule="auto"/>
              <w:rPr>
                <w:rFonts w:ascii="Times New Roman" w:eastAsia="Times New Roman" w:hAnsi="Times New Roman"/>
                <w:i/>
                <w:sz w:val="20"/>
                <w:lang w:eastAsia="lt-LT"/>
              </w:rPr>
            </w:pPr>
            <w:r w:rsidRPr="00F60FBB">
              <w:rPr>
                <w:rFonts w:ascii="Times New Roman" w:eastAsia="Times New Roman" w:hAnsi="Times New Roman"/>
                <w:i/>
                <w:sz w:val="20"/>
                <w:lang w:eastAsia="lt-LT"/>
              </w:rPr>
              <w:t xml:space="preserve">(Vertinant, ar įgyvendinant projektą bus atsižvelgiama į aplinkos apsaugos reikalavimus, tikrinama: </w:t>
            </w:r>
          </w:p>
          <w:p w:rsidR="005064A7" w:rsidRPr="00F60FBB" w:rsidRDefault="00F00DFC" w:rsidP="008E5881">
            <w:pPr>
              <w:spacing w:after="0" w:line="240" w:lineRule="auto"/>
              <w:rPr>
                <w:rFonts w:ascii="Times New Roman" w:eastAsia="Times New Roman" w:hAnsi="Times New Roman"/>
                <w:i/>
                <w:sz w:val="20"/>
                <w:lang w:eastAsia="lt-LT"/>
              </w:rPr>
            </w:pPr>
            <w:r w:rsidRPr="00F60FBB">
              <w:rPr>
                <w:rFonts w:ascii="Times New Roman" w:eastAsia="Times New Roman" w:hAnsi="Times New Roman"/>
                <w:i/>
                <w:sz w:val="20"/>
                <w:lang w:eastAsia="lt-LT"/>
              </w:rPr>
              <w:t xml:space="preserve">- </w:t>
            </w:r>
            <w:r w:rsidR="005064A7" w:rsidRPr="00F60FBB">
              <w:rPr>
                <w:rFonts w:ascii="Times New Roman" w:eastAsia="Times New Roman" w:hAnsi="Times New Roman"/>
                <w:i/>
                <w:sz w:val="20"/>
                <w:lang w:eastAsia="lt-LT"/>
              </w:rPr>
              <w:t>ar, vadovaujantis Lietuvos Respublikos planuojamos ūkinės veiklos poveikio aplinkai vertinimo įstatymu, privaloma atlikti poveikio aplinkai vertinimą ar atranką dėl poveikio aplinkai vertinimo;</w:t>
            </w:r>
          </w:p>
          <w:p w:rsidR="00F00DFC" w:rsidRPr="00F60FBB" w:rsidRDefault="005064A7" w:rsidP="008E5881">
            <w:pPr>
              <w:spacing w:after="0" w:line="240" w:lineRule="auto"/>
              <w:rPr>
                <w:rFonts w:ascii="Times New Roman" w:eastAsia="Times New Roman" w:hAnsi="Times New Roman"/>
                <w:i/>
                <w:sz w:val="20"/>
                <w:lang w:eastAsia="lt-LT"/>
              </w:rPr>
            </w:pPr>
            <w:r w:rsidRPr="00F60FBB">
              <w:rPr>
                <w:rFonts w:ascii="Times New Roman" w:eastAsia="Times New Roman" w:hAnsi="Times New Roman"/>
                <w:i/>
                <w:sz w:val="20"/>
                <w:lang w:eastAsia="lt-LT"/>
              </w:rPr>
              <w:t>- ar atliktas poveikio aplinkai vertinimas ar atranka dėl poveikio aplinkai vertinimo, jei tai privaloma vadovaujantis Lietuvos Respublikos planuojamos ūkinės veiklos poveikio aplinkai vertinimo įstatymu;</w:t>
            </w:r>
          </w:p>
          <w:p w:rsidR="00F00DFC" w:rsidRPr="00F60FBB" w:rsidRDefault="00F00DFC" w:rsidP="008E5881">
            <w:pPr>
              <w:spacing w:after="0" w:line="240" w:lineRule="auto"/>
              <w:rPr>
                <w:rFonts w:ascii="Times New Roman" w:eastAsia="Times New Roman" w:hAnsi="Times New Roman"/>
                <w:i/>
                <w:sz w:val="20"/>
                <w:lang w:eastAsia="lt-LT"/>
              </w:rPr>
            </w:pPr>
            <w:r w:rsidRPr="00F60FBB">
              <w:rPr>
                <w:rFonts w:ascii="Times New Roman" w:eastAsia="Times New Roman" w:hAnsi="Times New Roman"/>
                <w:i/>
                <w:sz w:val="20"/>
                <w:lang w:eastAsia="lt-LT"/>
              </w:rPr>
              <w:t>- ar planuojama ūkinė veikla (arba planų ar programų įgyvendinimas) susijusi (-ęs) su įsteigtomis ar potencialiomis „Natura 2000“ teritorijomis ar artima tokių teritorijų aplinka;</w:t>
            </w:r>
          </w:p>
          <w:p w:rsidR="00F00DFC" w:rsidRPr="00EE39A0" w:rsidRDefault="00F00DFC" w:rsidP="00F345DB">
            <w:pPr>
              <w:spacing w:after="0" w:line="240" w:lineRule="auto"/>
              <w:rPr>
                <w:rFonts w:ascii="Times New Roman" w:eastAsia="Times New Roman" w:hAnsi="Times New Roman"/>
                <w:bCs/>
                <w:i/>
                <w:lang w:eastAsia="lt-LT"/>
              </w:rPr>
            </w:pPr>
            <w:r w:rsidRPr="00F60FBB">
              <w:rPr>
                <w:rFonts w:ascii="Times New Roman" w:eastAsia="Times New Roman" w:hAnsi="Times New Roman"/>
                <w:i/>
                <w:sz w:val="20"/>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w:t>
            </w:r>
            <w:r w:rsidRPr="00F60FBB">
              <w:rPr>
                <w:rFonts w:ascii="Times New Roman" w:eastAsia="Times New Roman" w:hAnsi="Times New Roman"/>
                <w:i/>
                <w:sz w:val="20"/>
                <w:lang w:eastAsia="lt-LT"/>
              </w:rPr>
              <w:lastRenderedPageBreak/>
              <w:t>m. gegužės 22 d. įsakymu Nr. D1-255 „Dėl planų ar programų ir planuojamos ūkinės veiklos įgyvendinimo poveikio įsteigtoms ar potencialioms</w:t>
            </w:r>
            <w:r w:rsidR="00F345DB" w:rsidRPr="00F60FBB">
              <w:rPr>
                <w:rFonts w:ascii="Times New Roman" w:eastAsia="Times New Roman" w:hAnsi="Times New Roman"/>
                <w:i/>
                <w:sz w:val="20"/>
                <w:lang w:eastAsia="lt-LT"/>
              </w:rPr>
              <w:t xml:space="preserve"> </w:t>
            </w:r>
            <w:r w:rsidRPr="00F60FBB">
              <w:rPr>
                <w:rFonts w:ascii="Times New Roman" w:eastAsia="Times New Roman" w:hAnsi="Times New Roman"/>
                <w:i/>
                <w:sz w:val="20"/>
                <w:lang w:eastAsia="lt-LT"/>
              </w:rPr>
              <w:t>„Natura 2000“ teritorijoms reikšmingumo nustatymo tvarkos aprašo patvirtinimo“</w:t>
            </w:r>
            <w:r w:rsidR="00C85C88" w:rsidRPr="00F60FBB">
              <w:rPr>
                <w:rFonts w:ascii="Times New Roman" w:eastAsia="Times New Roman" w:hAnsi="Times New Roman"/>
                <w:i/>
                <w:sz w:val="20"/>
                <w:lang w:eastAsia="lt-LT"/>
              </w:rPr>
              <w:t>, nuostatomis.</w:t>
            </w:r>
            <w:r w:rsidRPr="00F60FBB">
              <w:rPr>
                <w:rFonts w:ascii="Times New Roman" w:eastAsia="Times New Roman" w:hAnsi="Times New Roman"/>
                <w:i/>
                <w:sz w:val="20"/>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9D1187" w:rsidRPr="00EE39A0" w:rsidRDefault="009D1187" w:rsidP="009D1187">
            <w:pPr>
              <w:spacing w:after="0" w:line="240" w:lineRule="auto"/>
              <w:rPr>
                <w:rFonts w:ascii="Times New Roman" w:eastAsia="Times New Roman" w:hAnsi="Times New Roman" w:cs="Times New Roman"/>
                <w:lang w:eastAsia="lt-LT"/>
              </w:rPr>
            </w:pPr>
            <w:r w:rsidRPr="00EE39A0">
              <w:rPr>
                <w:rFonts w:ascii="Times New Roman" w:eastAsia="Times New Roman" w:hAnsi="Times New Roman" w:cs="Times New Roman"/>
                <w:lang w:eastAsia="lt-LT"/>
              </w:rPr>
              <w:lastRenderedPageBreak/>
              <w:t xml:space="preserve">Netaikoma. </w:t>
            </w:r>
          </w:p>
          <w:p w:rsidR="00F00DFC" w:rsidRPr="00865CB6" w:rsidRDefault="009D1187" w:rsidP="00C47D3F">
            <w:pPr>
              <w:spacing w:after="0" w:line="240" w:lineRule="auto"/>
              <w:rPr>
                <w:rFonts w:ascii="Times New Roman" w:eastAsia="Times New Roman" w:hAnsi="Times New Roman" w:cs="Times New Roman"/>
                <w:lang w:eastAsia="lt-LT"/>
              </w:rPr>
            </w:pPr>
            <w:r w:rsidRPr="00EE39A0">
              <w:rPr>
                <w:rFonts w:ascii="Times New Roman" w:eastAsia="Times New Roman" w:hAnsi="Times New Roman" w:cs="Times New Roman"/>
                <w:lang w:eastAsia="lt-LT"/>
              </w:rPr>
              <w:t xml:space="preserve">Poveikio aplinkai vertinimo ar atrankos dėl poveikio aplinkai vertinimo atlikti neprivaloma, kadangi pagal </w:t>
            </w:r>
            <w:r w:rsidR="00C47D3F">
              <w:rPr>
                <w:rFonts w:ascii="Times New Roman" w:eastAsia="Times New Roman" w:hAnsi="Times New Roman" w:cs="Times New Roman"/>
                <w:lang w:eastAsia="lt-LT"/>
              </w:rPr>
              <w:t>a</w:t>
            </w:r>
            <w:r w:rsidRPr="00EE39A0">
              <w:rPr>
                <w:rFonts w:ascii="Times New Roman" w:eastAsia="Times New Roman" w:hAnsi="Times New Roman" w:cs="Times New Roman"/>
                <w:lang w:eastAsia="lt-LT"/>
              </w:rPr>
              <w:t>prašą nėra numatoma finansuoti ūkinę veiklą kaip ji apibrėžta Lietuvos Respublikos planuojamos ūkinės veiklos poveikio aplinkai vertinimo įstatymo 2 straipsnio 2 dalyje.</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lastRenderedPageBreak/>
              <w:t xml:space="preserve">4.1.2. </w:t>
            </w:r>
            <w:r>
              <w:rPr>
                <w:rFonts w:ascii="Times New Roman" w:eastAsia="Times New Roman" w:hAnsi="Times New Roman" w:cs="Times New Roman"/>
                <w:bCs/>
                <w:lang w:eastAsia="lt-LT"/>
              </w:rPr>
              <w:t>s</w:t>
            </w:r>
            <w:r w:rsidRPr="00865CB6">
              <w:rPr>
                <w:rFonts w:ascii="Times New Roman" w:eastAsia="Times New Roman" w:hAnsi="Times New Roman" w:cs="Times New Roman"/>
                <w:bCs/>
                <w:lang w:eastAsia="lt-LT"/>
              </w:rPr>
              <w:t>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4.1.3. </w:t>
            </w:r>
            <w:r>
              <w:rPr>
                <w:rFonts w:ascii="Times New Roman" w:eastAsia="Times New Roman" w:hAnsi="Times New Roman" w:cs="Times New Roman"/>
                <w:bCs/>
                <w:lang w:eastAsia="lt-LT"/>
              </w:rPr>
              <w:t>e</w:t>
            </w:r>
            <w:r w:rsidRPr="00865CB6">
              <w:rPr>
                <w:rFonts w:ascii="Times New Roman" w:eastAsia="Times New Roman" w:hAnsi="Times New Roman" w:cs="Times New Roman"/>
                <w:bCs/>
                <w:lang w:eastAsia="lt-LT"/>
              </w:rPr>
              <w:t>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bCs/>
                <w:lang w:eastAsia="lt-LT"/>
              </w:rPr>
              <w:t xml:space="preserve">4.1.4. </w:t>
            </w:r>
            <w:r>
              <w:rPr>
                <w:rFonts w:ascii="Times New Roman" w:eastAsia="Times New Roman" w:hAnsi="Times New Roman" w:cs="Times New Roman"/>
                <w:bCs/>
                <w:lang w:eastAsia="lt-LT"/>
              </w:rPr>
              <w:t>t</w:t>
            </w:r>
            <w:r w:rsidRPr="00865CB6">
              <w:rPr>
                <w:rFonts w:ascii="Times New Roman" w:eastAsia="Times New Roman" w:hAnsi="Times New Roman" w:cs="Times New Roman"/>
                <w:bCs/>
                <w:lang w:eastAsia="lt-LT"/>
              </w:rPr>
              <w:t xml:space="preserve">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650EC" w:rsidRDefault="00F00DFC" w:rsidP="00A51E33">
            <w:pPr>
              <w:spacing w:after="0" w:line="240" w:lineRule="auto"/>
              <w:rPr>
                <w:rFonts w:ascii="Times New Roman" w:eastAsia="Times New Roman" w:hAnsi="Times New Roman" w:cs="Times New Roman"/>
                <w:bCs/>
                <w:lang w:eastAsia="lt-LT"/>
              </w:rPr>
            </w:pPr>
            <w:r w:rsidRPr="006D6463">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6D6463" w:rsidP="00331EA0">
            <w:pPr>
              <w:spacing w:after="0" w:line="240" w:lineRule="auto"/>
              <w:rPr>
                <w:rFonts w:ascii="Times New Roman" w:eastAsia="Times New Roman" w:hAnsi="Times New Roman" w:cs="Times New Roman"/>
                <w:lang w:eastAsia="lt-LT"/>
              </w:rPr>
            </w:pPr>
            <w:r w:rsidRPr="006D6463">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65CB6" w:rsidRDefault="00F00DFC" w:rsidP="00F345DB">
            <w:pPr>
              <w:spacing w:after="0" w:line="240" w:lineRule="auto"/>
              <w:rPr>
                <w:rFonts w:ascii="Times New Roman" w:eastAsia="Times New Roman" w:hAnsi="Times New Roman" w:cs="Times New Roman"/>
                <w:bCs/>
                <w:i/>
                <w:lang w:eastAsia="lt-LT"/>
              </w:rPr>
            </w:pPr>
            <w:r w:rsidRPr="00865CB6">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F00DFC" w:rsidRPr="009F2A43" w:rsidRDefault="00F345DB" w:rsidP="00331EA0">
            <w:pPr>
              <w:spacing w:after="0" w:line="240" w:lineRule="auto"/>
              <w:rPr>
                <w:rFonts w:ascii="Times New Roman" w:eastAsia="Times New Roman" w:hAnsi="Times New Roman" w:cs="Times New Roman"/>
                <w:lang w:eastAsia="lt-LT"/>
              </w:rPr>
            </w:pPr>
            <w:r w:rsidRPr="009F2A43">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F345DB">
            <w:pPr>
              <w:spacing w:after="0" w:line="240" w:lineRule="auto"/>
              <w:rPr>
                <w:rFonts w:ascii="Times New Roman" w:eastAsia="Times New Roman" w:hAnsi="Times New Roman" w:cs="Times New Roman"/>
                <w:lang w:val="pt-BR" w:eastAsia="lt-LT"/>
              </w:rPr>
            </w:pPr>
            <w:r w:rsidRPr="00865CB6">
              <w:rPr>
                <w:rFonts w:ascii="Times New Roman" w:eastAsia="Times New Roman" w:hAnsi="Times New Roman" w:cs="Times New Roman"/>
                <w:lang w:eastAsia="lt-LT"/>
              </w:rPr>
              <w:t>4.3. Projekte nėra numatom</w:t>
            </w:r>
            <w:r>
              <w:rPr>
                <w:rFonts w:ascii="Times New Roman" w:eastAsia="Times New Roman" w:hAnsi="Times New Roman" w:cs="Times New Roman"/>
                <w:lang w:eastAsia="lt-LT"/>
              </w:rPr>
              <w:t>a</w:t>
            </w:r>
            <w:r w:rsidRPr="00865CB6">
              <w:rPr>
                <w:rFonts w:ascii="Times New Roman" w:eastAsia="Times New Roman" w:hAnsi="Times New Roman" w:cs="Times New Roman"/>
                <w:lang w:eastAsia="lt-LT"/>
              </w:rPr>
              <w:t xml:space="preserve"> apribojim</w:t>
            </w:r>
            <w:r>
              <w:rPr>
                <w:rFonts w:ascii="Times New Roman" w:eastAsia="Times New Roman" w:hAnsi="Times New Roman" w:cs="Times New Roman"/>
                <w:lang w:eastAsia="lt-LT"/>
              </w:rPr>
              <w:t>ų</w:t>
            </w:r>
            <w:r w:rsidRPr="00865CB6">
              <w:rPr>
                <w:rFonts w:ascii="Times New Roman" w:eastAsia="Times New Roman" w:hAnsi="Times New Roman" w:cs="Times New Roman"/>
                <w:lang w:eastAsia="lt-LT"/>
              </w:rPr>
              <w:t xml:space="preserve">, kurie turėtų neigiamą poveikį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ir nediskriminavimo</w:t>
            </w:r>
            <w:r w:rsidRPr="00865CB6">
              <w:rPr>
                <w:rFonts w:ascii="Times New Roman" w:hAnsi="Times New Roman" w:cs="Times New Roman"/>
              </w:rPr>
              <w:t xml:space="preserve"> </w:t>
            </w:r>
            <w:r w:rsidRPr="00865CB6">
              <w:rPr>
                <w:rFonts w:ascii="Times New Roman" w:eastAsia="Times New Roman" w:hAnsi="Times New Roman" w:cs="Times New Roman"/>
                <w:lang w:eastAsia="lt-LT"/>
              </w:rPr>
              <w:t>dėl</w:t>
            </w:r>
            <w:r>
              <w:rPr>
                <w:rFonts w:ascii="Times New Roman" w:eastAsia="Times New Roman" w:hAnsi="Times New Roman" w:cs="Times New Roman"/>
                <w:lang w:eastAsia="lt-LT"/>
              </w:rPr>
              <w:t xml:space="preserve"> </w:t>
            </w:r>
            <w:r w:rsidRPr="004650EC">
              <w:rPr>
                <w:rFonts w:ascii="Times New Roman" w:eastAsia="Times New Roman" w:hAnsi="Times New Roman" w:cs="Times New Roman"/>
                <w:lang w:eastAsia="lt-LT"/>
              </w:rPr>
              <w:t>lyties, rasės, tautybės, kalbos, kilmės, socialinės padėties, tikėjimo, įsitikinimų ar pažiūrų, amžiaus, negalios, lytinės orientacijos, etninės priklausomybės, religijos principų įgyvendinimui</w:t>
            </w:r>
            <w:r w:rsidRPr="00865CB6">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9F2A43" w:rsidRDefault="00F00DFC" w:rsidP="009F2A43">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t>4.4. Pasiūlyti konkretūs veiksmai, kurie rodo, kad projekt</w:t>
            </w:r>
            <w:r>
              <w:rPr>
                <w:rFonts w:ascii="Times New Roman" w:eastAsia="Times New Roman" w:hAnsi="Times New Roman" w:cs="Times New Roman"/>
                <w:lang w:eastAsia="lt-LT"/>
              </w:rPr>
              <w:t>u</w:t>
            </w:r>
            <w:r w:rsidRPr="00865CB6">
              <w:rPr>
                <w:rFonts w:ascii="Times New Roman" w:eastAsia="Times New Roman" w:hAnsi="Times New Roman" w:cs="Times New Roman"/>
                <w:lang w:eastAsia="lt-LT"/>
              </w:rPr>
              <w:t xml:space="preserve"> prisideda</w:t>
            </w:r>
            <w:r>
              <w:rPr>
                <w:rFonts w:ascii="Times New Roman" w:eastAsia="Times New Roman" w:hAnsi="Times New Roman" w:cs="Times New Roman"/>
                <w:lang w:eastAsia="lt-LT"/>
              </w:rPr>
              <w:t>ma</w:t>
            </w:r>
            <w:r w:rsidRPr="00865CB6">
              <w:rPr>
                <w:rFonts w:ascii="Times New Roman" w:eastAsia="Times New Roman" w:hAnsi="Times New Roman" w:cs="Times New Roman"/>
                <w:lang w:eastAsia="lt-LT"/>
              </w:rPr>
              <w:t xml:space="preserve"> prie </w:t>
            </w:r>
            <w:r>
              <w:rPr>
                <w:rFonts w:ascii="Times New Roman" w:eastAsia="Times New Roman" w:hAnsi="Times New Roman" w:cs="Times New Roman"/>
                <w:lang w:eastAsia="lt-LT"/>
              </w:rPr>
              <w:t>moterų ir vyrų</w:t>
            </w:r>
            <w:r w:rsidRPr="00865CB6">
              <w:rPr>
                <w:rFonts w:ascii="Times New Roman" w:eastAsia="Times New Roman" w:hAnsi="Times New Roman" w:cs="Times New Roman"/>
                <w:lang w:eastAsia="lt-LT"/>
              </w:rPr>
              <w:t xml:space="preserve"> lygybės principo įgyvendinimo ir (arba</w:t>
            </w:r>
            <w:r w:rsidRPr="004650EC">
              <w:rPr>
                <w:rFonts w:ascii="Times New Roman" w:eastAsia="Times New Roman" w:hAnsi="Times New Roman" w:cs="Times New Roman"/>
                <w:lang w:eastAsia="lt-LT"/>
              </w:rPr>
              <w:t xml:space="preserve">) </w:t>
            </w:r>
            <w:r w:rsidRPr="004650EC">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650EC" w:rsidDel="009152DC">
              <w:rPr>
                <w:rFonts w:ascii="Times New Roman" w:eastAsia="Times New Roman" w:hAnsi="Times New Roman"/>
                <w:lang w:eastAsia="lt-LT"/>
              </w:rPr>
              <w:t xml:space="preserve"> </w:t>
            </w:r>
            <w:r w:rsidRPr="004650EC">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865CB6" w:rsidRDefault="009F2A43" w:rsidP="00331EA0">
            <w:pPr>
              <w:spacing w:after="0" w:line="240" w:lineRule="auto"/>
              <w:rPr>
                <w:rFonts w:ascii="Times New Roman" w:eastAsia="Times New Roman" w:hAnsi="Times New Roman" w:cs="Times New Roman"/>
                <w:lang w:val="pt-BR" w:eastAsia="lt-LT"/>
              </w:rPr>
            </w:pPr>
            <w:r w:rsidRPr="009F2A43">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val="pt-BR" w:eastAsia="lt-LT"/>
              </w:rPr>
            </w:pPr>
          </w:p>
        </w:tc>
      </w:tr>
      <w:tr w:rsidR="00F00DFC" w:rsidRPr="00865CB6" w:rsidTr="00F60FBB">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104656" w:rsidRDefault="00F00DFC" w:rsidP="00A51E33">
            <w:pPr>
              <w:spacing w:after="0" w:line="240" w:lineRule="auto"/>
              <w:rPr>
                <w:rFonts w:ascii="Times New Roman" w:eastAsia="Times New Roman" w:hAnsi="Times New Roman" w:cs="Times New Roman"/>
                <w:lang w:eastAsia="lt-LT"/>
              </w:rPr>
            </w:pPr>
            <w:r w:rsidRPr="00104656">
              <w:rPr>
                <w:rFonts w:ascii="Times New Roman" w:eastAsia="Times New Roman" w:hAnsi="Times New Roman" w:cs="Times New Roman"/>
                <w:lang w:eastAsia="lt-LT"/>
              </w:rPr>
              <w:t xml:space="preserve">4.5. Projektas suderinamas su ES konkurencijos politikos nuostatomis: </w:t>
            </w:r>
          </w:p>
          <w:p w:rsidR="00F00DFC" w:rsidRPr="00104656" w:rsidRDefault="00F00DFC" w:rsidP="004650EC">
            <w:pPr>
              <w:spacing w:after="0" w:line="240" w:lineRule="auto"/>
              <w:rPr>
                <w:rFonts w:ascii="Times New Roman" w:eastAsia="Times New Roman" w:hAnsi="Times New Roman"/>
                <w:lang w:eastAsia="lt-LT"/>
              </w:rPr>
            </w:pPr>
            <w:r w:rsidRPr="00104656">
              <w:rPr>
                <w:rFonts w:ascii="Times New Roman" w:eastAsia="Times New Roman" w:hAnsi="Times New Roman"/>
                <w:lang w:eastAsia="lt-LT"/>
              </w:rPr>
              <w:t>4.5.1. teikiamas finansavimas neviršija nustatytų</w:t>
            </w:r>
            <w:r w:rsidRPr="00104656">
              <w:rPr>
                <w:rFonts w:ascii="Times New Roman" w:eastAsia="Times New Roman" w:hAnsi="Times New Roman"/>
                <w:i/>
                <w:lang w:eastAsia="lt-LT"/>
              </w:rPr>
              <w:t xml:space="preserve"> de </w:t>
            </w:r>
            <w:r w:rsidRPr="00104656">
              <w:rPr>
                <w:rFonts w:ascii="Times New Roman" w:eastAsia="Times New Roman" w:hAnsi="Times New Roman"/>
                <w:i/>
                <w:lang w:eastAsia="lt-LT"/>
              </w:rPr>
              <w:lastRenderedPageBreak/>
              <w:t>minimis</w:t>
            </w:r>
            <w:r w:rsidRPr="00104656">
              <w:rPr>
                <w:rFonts w:ascii="Times New Roman" w:eastAsia="Times New Roman" w:hAnsi="Times New Roman"/>
                <w:lang w:eastAsia="lt-LT"/>
              </w:rPr>
              <w:t xml:space="preserve"> pagalbos ribų ir atitinka reikalavimus, taikomus </w:t>
            </w:r>
            <w:r w:rsidRPr="00104656">
              <w:rPr>
                <w:rFonts w:ascii="Times New Roman" w:eastAsia="Times New Roman" w:hAnsi="Times New Roman"/>
                <w:i/>
                <w:lang w:eastAsia="lt-LT"/>
              </w:rPr>
              <w:t>de minimis</w:t>
            </w:r>
            <w:r w:rsidRPr="00104656">
              <w:rPr>
                <w:rFonts w:ascii="Times New Roman" w:eastAsia="Times New Roman" w:hAnsi="Times New Roman"/>
                <w:lang w:eastAsia="lt-LT"/>
              </w:rPr>
              <w:t xml:space="preserve"> pagalbai </w:t>
            </w:r>
            <w:r w:rsidRPr="00104656">
              <w:rPr>
                <w:rFonts w:ascii="Times New Roman" w:eastAsia="Times New Roman" w:hAnsi="Times New Roman"/>
                <w:i/>
                <w:lang w:eastAsia="lt-LT"/>
              </w:rPr>
              <w:t>(</w:t>
            </w:r>
            <w:r w:rsidR="00104656">
              <w:rPr>
                <w:rFonts w:ascii="Times New Roman" w:eastAsia="Times New Roman" w:hAnsi="Times New Roman"/>
                <w:i/>
                <w:lang w:eastAsia="lt-LT"/>
              </w:rPr>
              <w:t>ne</w:t>
            </w:r>
            <w:r w:rsidRPr="00104656">
              <w:rPr>
                <w:rFonts w:ascii="Times New Roman" w:eastAsia="Times New Roman" w:hAnsi="Times New Roman"/>
                <w:i/>
                <w:lang w:eastAsia="lt-LT"/>
              </w:rPr>
              <w:t>t</w:t>
            </w:r>
            <w:r w:rsidR="00504958" w:rsidRPr="00104656">
              <w:rPr>
                <w:rFonts w:ascii="Times New Roman" w:eastAsia="Times New Roman" w:hAnsi="Times New Roman"/>
                <w:i/>
                <w:lang w:eastAsia="lt-LT"/>
              </w:rPr>
              <w:t>aikoma</w:t>
            </w:r>
            <w:r w:rsidRPr="00104656">
              <w:rPr>
                <w:rFonts w:ascii="Times New Roman" w:eastAsia="Times New Roman" w:hAnsi="Times New Roman"/>
                <w:i/>
                <w:lang w:eastAsia="lt-LT"/>
              </w:rPr>
              <w:t>)</w:t>
            </w:r>
            <w:r w:rsidRPr="00104656">
              <w:rPr>
                <w:rFonts w:ascii="Times New Roman" w:eastAsia="Times New Roman" w:hAnsi="Times New Roman"/>
                <w:lang w:eastAsia="lt-LT"/>
              </w:rPr>
              <w:t xml:space="preserve">; arba </w:t>
            </w:r>
          </w:p>
          <w:p w:rsidR="00F00DFC" w:rsidRPr="00104656" w:rsidRDefault="00F00DFC" w:rsidP="004650EC">
            <w:pPr>
              <w:spacing w:after="0" w:line="240" w:lineRule="auto"/>
              <w:rPr>
                <w:rFonts w:ascii="Times New Roman" w:eastAsia="Times New Roman" w:hAnsi="Times New Roman"/>
                <w:lang w:eastAsia="lt-LT"/>
              </w:rPr>
            </w:pPr>
            <w:r w:rsidRPr="00104656">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00104656" w:rsidRPr="00104656">
              <w:rPr>
                <w:rFonts w:ascii="Times New Roman" w:eastAsia="Times New Roman" w:hAnsi="Times New Roman"/>
                <w:i/>
                <w:lang w:eastAsia="lt-LT"/>
              </w:rPr>
              <w:t>(</w:t>
            </w:r>
            <w:r w:rsidR="00104656">
              <w:rPr>
                <w:rFonts w:ascii="Times New Roman" w:eastAsia="Times New Roman" w:hAnsi="Times New Roman"/>
                <w:i/>
                <w:lang w:eastAsia="lt-LT"/>
              </w:rPr>
              <w:t>ne</w:t>
            </w:r>
            <w:r w:rsidR="00104656" w:rsidRPr="00104656">
              <w:rPr>
                <w:rFonts w:ascii="Times New Roman" w:eastAsia="Times New Roman" w:hAnsi="Times New Roman"/>
                <w:i/>
                <w:lang w:eastAsia="lt-LT"/>
              </w:rPr>
              <w:t>taikoma)</w:t>
            </w:r>
            <w:r w:rsidRPr="00104656">
              <w:rPr>
                <w:rFonts w:ascii="Times New Roman" w:hAnsi="Times New Roman"/>
                <w:i/>
                <w:iCs/>
                <w:color w:val="000000"/>
              </w:rPr>
              <w:t>;</w:t>
            </w:r>
            <w:r w:rsidRPr="00104656">
              <w:rPr>
                <w:rFonts w:ascii="Times New Roman" w:eastAsia="Times New Roman" w:hAnsi="Times New Roman"/>
                <w:lang w:eastAsia="lt-LT"/>
              </w:rPr>
              <w:t xml:space="preserve"> arba</w:t>
            </w:r>
          </w:p>
          <w:p w:rsidR="006E2D6B" w:rsidRPr="00104656" w:rsidRDefault="00F00DFC" w:rsidP="00104656">
            <w:pPr>
              <w:spacing w:after="0" w:line="240" w:lineRule="auto"/>
              <w:rPr>
                <w:rFonts w:ascii="Times New Roman" w:eastAsia="Times New Roman" w:hAnsi="Times New Roman"/>
                <w:lang w:eastAsia="lt-LT"/>
              </w:rPr>
            </w:pPr>
            <w:r w:rsidRPr="00104656">
              <w:rPr>
                <w:rFonts w:ascii="Times New Roman" w:eastAsia="Times New Roman" w:hAnsi="Times New Roman"/>
                <w:lang w:eastAsia="lt-LT"/>
              </w:rPr>
              <w:t xml:space="preserve">4.5.3. projekto finansavimas nereiškia neteisėtos valstybės pagalbos ar </w:t>
            </w:r>
            <w:r w:rsidRPr="00104656">
              <w:rPr>
                <w:rFonts w:ascii="Times New Roman" w:eastAsia="Times New Roman" w:hAnsi="Times New Roman"/>
                <w:i/>
                <w:lang w:eastAsia="lt-LT"/>
              </w:rPr>
              <w:t>de minimis</w:t>
            </w:r>
            <w:r w:rsidRPr="00104656">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rsidR="00F00DFC" w:rsidRPr="007E17E6" w:rsidRDefault="00426029" w:rsidP="00022842">
            <w:pPr>
              <w:spacing w:after="0" w:line="240" w:lineRule="auto"/>
              <w:rPr>
                <w:rFonts w:ascii="Times New Roman" w:eastAsia="Times New Roman" w:hAnsi="Times New Roman" w:cs="Times New Roman"/>
                <w:lang w:eastAsia="lt-LT"/>
              </w:rPr>
            </w:pPr>
            <w:r w:rsidRPr="00104656">
              <w:rPr>
                <w:rFonts w:ascii="Times New Roman" w:eastAsia="Times New Roman" w:hAnsi="Times New Roman"/>
                <w:lang w:eastAsia="lt-LT"/>
              </w:rPr>
              <w:lastRenderedPageBreak/>
              <w:t xml:space="preserve">Projekto finansavimas turi nereikšti neteisėtos valstybės pagalbos ar </w:t>
            </w:r>
            <w:r w:rsidRPr="00104656">
              <w:rPr>
                <w:rFonts w:ascii="Times New Roman" w:eastAsia="Times New Roman" w:hAnsi="Times New Roman"/>
                <w:i/>
                <w:lang w:eastAsia="lt-LT"/>
              </w:rPr>
              <w:t>de minimis</w:t>
            </w:r>
            <w:r w:rsidRPr="00104656">
              <w:rPr>
                <w:rFonts w:ascii="Times New Roman" w:eastAsia="Times New Roman" w:hAnsi="Times New Roman"/>
                <w:lang w:eastAsia="lt-LT"/>
              </w:rPr>
              <w:t xml:space="preserve"> pagalbos suteikimo, kadangi </w:t>
            </w:r>
            <w:r w:rsidR="00022842">
              <w:rPr>
                <w:rFonts w:ascii="Times New Roman" w:hAnsi="Times New Roman" w:cs="Times New Roman"/>
              </w:rPr>
              <w:t>A</w:t>
            </w:r>
            <w:r w:rsidRPr="00104656">
              <w:rPr>
                <w:rFonts w:ascii="Times New Roman" w:hAnsi="Times New Roman" w:cs="Times New Roman"/>
              </w:rPr>
              <w:t xml:space="preserve">prašo </w:t>
            </w:r>
            <w:r w:rsidR="003317A9" w:rsidRPr="00EE7E76">
              <w:rPr>
                <w:rFonts w:ascii="Times New Roman" w:hAnsi="Times New Roman" w:cs="Times New Roman"/>
              </w:rPr>
              <w:t>3</w:t>
            </w:r>
            <w:r w:rsidR="00DC6873">
              <w:rPr>
                <w:rFonts w:ascii="Times New Roman" w:hAnsi="Times New Roman" w:cs="Times New Roman"/>
              </w:rPr>
              <w:t>3</w:t>
            </w:r>
            <w:r w:rsidR="003317A9">
              <w:rPr>
                <w:rFonts w:ascii="Times New Roman" w:hAnsi="Times New Roman" w:cs="Times New Roman"/>
              </w:rPr>
              <w:t xml:space="preserve"> </w:t>
            </w:r>
            <w:r w:rsidRPr="00104656">
              <w:rPr>
                <w:rFonts w:ascii="Times New Roman" w:hAnsi="Times New Roman" w:cs="Times New Roman"/>
              </w:rPr>
              <w:t xml:space="preserve">punkte yra </w:t>
            </w:r>
            <w:r w:rsidRPr="00104656">
              <w:rPr>
                <w:rFonts w:ascii="Times New Roman" w:hAnsi="Times New Roman" w:cs="Times New Roman"/>
              </w:rPr>
              <w:lastRenderedPageBreak/>
              <w:t xml:space="preserve">nustatyta, kad </w:t>
            </w:r>
            <w:r w:rsidRPr="00104656">
              <w:rPr>
                <w:rFonts w:ascii="Times New Roman" w:eastAsia="Times New Roman" w:hAnsi="Times New Roman"/>
                <w:lang w:eastAsia="lt-LT"/>
              </w:rPr>
              <w:t xml:space="preserve">pagal </w:t>
            </w:r>
            <w:r w:rsidR="00C47D3F">
              <w:rPr>
                <w:rFonts w:ascii="Times New Roman" w:eastAsia="Times New Roman" w:hAnsi="Times New Roman"/>
                <w:lang w:eastAsia="lt-LT"/>
              </w:rPr>
              <w:t>a</w:t>
            </w:r>
            <w:r w:rsidRPr="00104656">
              <w:rPr>
                <w:rFonts w:ascii="Times New Roman" w:eastAsia="Times New Roman" w:hAnsi="Times New Roman"/>
                <w:lang w:eastAsia="lt-LT"/>
              </w:rPr>
              <w:t>prašą valstybės pagalba nėra teikiama.</w:t>
            </w:r>
          </w:p>
        </w:tc>
        <w:tc>
          <w:tcPr>
            <w:tcW w:w="2127"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rsidTr="00F60FBB">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lastRenderedPageBreak/>
              <w:t xml:space="preserve">5. Pareiškėjas </w:t>
            </w:r>
            <w:r>
              <w:rPr>
                <w:rFonts w:ascii="Times New Roman" w:eastAsia="Times New Roman" w:hAnsi="Times New Roman" w:cs="Times New Roman"/>
                <w:b/>
                <w:bCs/>
                <w:lang w:eastAsia="lt-LT"/>
              </w:rPr>
              <w:t xml:space="preserve">ir </w:t>
            </w:r>
            <w:r w:rsidRPr="00865CB6">
              <w:rPr>
                <w:rFonts w:ascii="Times New Roman" w:eastAsia="Times New Roman" w:hAnsi="Times New Roman" w:cs="Times New Roman"/>
                <w:b/>
                <w:bCs/>
                <w:lang w:eastAsia="lt-LT"/>
              </w:rPr>
              <w:t>partneris</w:t>
            </w:r>
            <w:r>
              <w:rPr>
                <w:rFonts w:ascii="Times New Roman" w:eastAsia="Times New Roman" w:hAnsi="Times New Roman" w:cs="Times New Roman"/>
                <w:b/>
                <w:bCs/>
                <w:lang w:eastAsia="lt-LT"/>
              </w:rPr>
              <w:t xml:space="preserve"> (-iai)</w:t>
            </w:r>
            <w:r w:rsidRPr="00865CB6">
              <w:rPr>
                <w:rFonts w:ascii="Times New Roman" w:eastAsia="Times New Roman" w:hAnsi="Times New Roman" w:cs="Times New Roman"/>
                <w:b/>
                <w:bCs/>
                <w:lang w:eastAsia="lt-LT"/>
              </w:rPr>
              <w:t xml:space="preserve"> organizaciniu požiūriu yra pajėg</w:t>
            </w:r>
            <w:r>
              <w:rPr>
                <w:rFonts w:ascii="Times New Roman" w:eastAsia="Times New Roman" w:hAnsi="Times New Roman" w:cs="Times New Roman"/>
                <w:b/>
                <w:bCs/>
                <w:lang w:eastAsia="lt-LT"/>
              </w:rPr>
              <w:t>ū</w:t>
            </w:r>
            <w:r w:rsidRPr="00865CB6">
              <w:rPr>
                <w:rFonts w:ascii="Times New Roman" w:eastAsia="Times New Roman" w:hAnsi="Times New Roman" w:cs="Times New Roman"/>
                <w:b/>
                <w:bCs/>
                <w:lang w:eastAsia="lt-LT"/>
              </w:rPr>
              <w:t>s tinkamai ir laiku įgyvendinti teikiamą projektą ir atitinka jam (jiems) keliamus reikalavimus.</w:t>
            </w:r>
          </w:p>
        </w:tc>
      </w:tr>
      <w:tr w:rsidR="00F00DFC" w:rsidRPr="00865CB6" w:rsidTr="00F60FB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bCs/>
                <w:lang w:eastAsia="lt-LT"/>
              </w:rPr>
            </w:pPr>
            <w:r w:rsidRPr="00865CB6">
              <w:rPr>
                <w:rFonts w:ascii="Times New Roman" w:eastAsia="Times New Roman" w:hAnsi="Times New Roman" w:cs="Times New Roman"/>
                <w:lang w:eastAsia="lt-LT"/>
              </w:rPr>
              <w:t xml:space="preserve">5.1. </w:t>
            </w:r>
            <w:r w:rsidRPr="00865CB6">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022842">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00022842">
              <w:rPr>
                <w:rFonts w:ascii="Times New Roman" w:hAnsi="Times New Roman" w:cs="Times New Roman"/>
              </w:rPr>
              <w:t>A</w:t>
            </w:r>
            <w:r w:rsidRPr="00865CB6">
              <w:rPr>
                <w:rFonts w:ascii="Times New Roman" w:hAnsi="Times New Roman" w:cs="Times New Roman"/>
              </w:rPr>
              <w:t xml:space="preserve">prašo </w:t>
            </w:r>
            <w:r w:rsidR="00587D8C" w:rsidRPr="00EE7E76">
              <w:rPr>
                <w:rFonts w:ascii="Times New Roman" w:hAnsi="Times New Roman" w:cs="Times New Roman"/>
              </w:rPr>
              <w:t>11 ir 1</w:t>
            </w:r>
            <w:r w:rsidR="000A1C1B" w:rsidRPr="00EE7E76">
              <w:rPr>
                <w:rFonts w:ascii="Times New Roman" w:hAnsi="Times New Roman" w:cs="Times New Roman"/>
              </w:rPr>
              <w:t>5</w:t>
            </w:r>
            <w:r w:rsidRPr="00EE7E76">
              <w:rPr>
                <w:rFonts w:ascii="Times New Roman" w:hAnsi="Times New Roman" w:cs="Times New Roman"/>
                <w:i/>
              </w:rPr>
              <w:t xml:space="preserve"> </w:t>
            </w:r>
            <w:r w:rsidRPr="00EE7E76">
              <w:rPr>
                <w:rFonts w:ascii="Times New Roman" w:hAnsi="Times New Roman" w:cs="Times New Roman"/>
              </w:rPr>
              <w:t>punktuose</w:t>
            </w:r>
            <w:r w:rsidRPr="00865CB6">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587D8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r w:rsidR="005F3940">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5.4. Pareiškėjui ir partneriui (-iams) nėra apribojimų gauti finansavimą:</w:t>
            </w:r>
          </w:p>
          <w:p w:rsidR="00F00DFC" w:rsidRPr="00F60FBB" w:rsidRDefault="00F00DFC" w:rsidP="004650EC">
            <w:pPr>
              <w:spacing w:after="0" w:line="240" w:lineRule="auto"/>
              <w:rPr>
                <w:rFonts w:ascii="Times New Roman" w:eastAsia="Times New Roman" w:hAnsi="Times New Roman"/>
                <w:i/>
                <w:sz w:val="20"/>
                <w:lang w:eastAsia="lt-LT"/>
              </w:rPr>
            </w:pPr>
            <w:r w:rsidRPr="004650EC">
              <w:rPr>
                <w:rFonts w:ascii="Times New Roman" w:eastAsia="Times New Roman" w:hAnsi="Times New Roman"/>
                <w:lang w:eastAsia="lt-LT"/>
              </w:rPr>
              <w:t>5.4.1. pareiškėjui</w:t>
            </w:r>
            <w:r w:rsidRPr="004650EC">
              <w:rPr>
                <w:rFonts w:ascii="Times New Roman" w:hAnsi="Times New Roman"/>
              </w:rPr>
              <w:t xml:space="preserve"> </w:t>
            </w:r>
            <w:r w:rsidRPr="004650EC">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F60FBB">
              <w:rPr>
                <w:rFonts w:ascii="Times New Roman" w:eastAsia="Times New Roman" w:hAnsi="Times New Roman"/>
                <w:i/>
                <w:sz w:val="20"/>
                <w:lang w:eastAsia="lt-LT"/>
              </w:rPr>
              <w:t>(ši nuostata netaikoma biudžetinėms įstaigoms);</w:t>
            </w:r>
          </w:p>
          <w:p w:rsidR="00F00DFC" w:rsidRPr="00F60FBB" w:rsidRDefault="00F00DFC" w:rsidP="004650EC">
            <w:pPr>
              <w:spacing w:after="0" w:line="240" w:lineRule="auto"/>
              <w:rPr>
                <w:rFonts w:ascii="Times New Roman" w:eastAsia="Times New Roman" w:hAnsi="Times New Roman"/>
                <w:i/>
                <w:sz w:val="20"/>
                <w:lang w:eastAsia="lt-LT"/>
              </w:rPr>
            </w:pPr>
            <w:r w:rsidRPr="004650EC">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4650EC">
              <w:rPr>
                <w:rFonts w:ascii="Times New Roman" w:eastAsia="Times New Roman" w:hAnsi="Times New Roman"/>
                <w:i/>
                <w:lang w:eastAsia="lt-LT"/>
              </w:rPr>
              <w:t xml:space="preserve"> </w:t>
            </w:r>
            <w:r w:rsidRPr="00F60FBB">
              <w:rPr>
                <w:rFonts w:ascii="Times New Roman" w:eastAsia="Times New Roman" w:hAnsi="Times New Roman"/>
                <w:i/>
                <w:sz w:val="20"/>
                <w:lang w:eastAsia="lt-LT"/>
              </w:rPr>
              <w:t xml:space="preserve">(ši nuostata </w:t>
            </w:r>
            <w:r w:rsidRPr="00F60FBB">
              <w:rPr>
                <w:rFonts w:ascii="Times New Roman" w:eastAsia="Times New Roman" w:hAnsi="Times New Roman"/>
                <w:i/>
                <w:sz w:val="20"/>
                <w:lang w:eastAsia="lt-LT"/>
              </w:rPr>
              <w:lastRenderedPageBreak/>
              <w:t>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p>
          <w:p w:rsidR="00F00DFC" w:rsidRPr="004650EC" w:rsidRDefault="00F00DFC" w:rsidP="004650EC">
            <w:pPr>
              <w:spacing w:after="0" w:line="240" w:lineRule="auto"/>
              <w:rPr>
                <w:rFonts w:ascii="Times New Roman" w:eastAsia="Times New Roman" w:hAnsi="Times New Roman"/>
                <w:color w:val="000000"/>
                <w:lang w:eastAsia="lt-LT"/>
              </w:rPr>
            </w:pPr>
            <w:r w:rsidRPr="004650EC">
              <w:rPr>
                <w:rFonts w:ascii="Times New Roman" w:eastAsia="Times New Roman" w:hAnsi="Times New Roman"/>
                <w:lang w:eastAsia="lt-LT"/>
              </w:rPr>
              <w:t>5.4.3.</w:t>
            </w:r>
            <w:r w:rsidRPr="004650EC">
              <w:rPr>
                <w:rFonts w:ascii="Times New Roman" w:hAnsi="Times New Roman"/>
              </w:rPr>
              <w:t xml:space="preserve"> </w:t>
            </w:r>
            <w:r w:rsidRPr="004650EC">
              <w:rPr>
                <w:rFonts w:ascii="Times New Roman" w:eastAsia="Times New Roman" w:hAnsi="Times New Roman"/>
                <w:lang w:eastAsia="lt-LT"/>
              </w:rPr>
              <w:t xml:space="preserve">paraiškos vertinimo metu </w:t>
            </w:r>
            <w:r w:rsidRPr="004650EC">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w:t>
            </w:r>
            <w:r w:rsidRPr="006A135E">
              <w:rPr>
                <w:rFonts w:ascii="Times New Roman" w:eastAsia="Times New Roman" w:hAnsi="Times New Roman"/>
                <w:color w:val="000000"/>
                <w:lang w:eastAsia="lt-LT"/>
              </w:rPr>
              <w:t>nustatytas Finansinės paramos ir bendrojo finansavimo lėšų grąžinimo į Lietuvos Respublikos valstybės biudžetą taisyklių, patvirtintų Lietuvos Respublikos</w:t>
            </w:r>
            <w:r w:rsidRPr="004650EC">
              <w:rPr>
                <w:rFonts w:ascii="Times New Roman" w:eastAsia="Times New Roman" w:hAnsi="Times New Roman"/>
                <w:color w:val="000000"/>
                <w:lang w:eastAsia="lt-LT"/>
              </w:rPr>
              <w:t xml:space="preserve"> Vyriausybės 2005</w:t>
            </w:r>
            <w:r w:rsidR="005F3940">
              <w:rPr>
                <w:rFonts w:ascii="Times New Roman" w:eastAsia="Times New Roman" w:hAnsi="Times New Roman"/>
                <w:color w:val="000000"/>
                <w:lang w:eastAsia="lt-LT"/>
              </w:rPr>
              <w:t> </w:t>
            </w:r>
            <w:r w:rsidRPr="004650EC">
              <w:rPr>
                <w:rFonts w:ascii="Times New Roman" w:eastAsia="Times New Roman" w:hAnsi="Times New Roman"/>
                <w:color w:val="000000"/>
                <w:lang w:eastAsia="lt-LT"/>
              </w:rPr>
              <w:t>m. gegužės 30</w:t>
            </w:r>
            <w:r w:rsidR="005F3940">
              <w:rPr>
                <w:rFonts w:ascii="Times New Roman" w:eastAsia="Times New Roman" w:hAnsi="Times New Roman"/>
                <w:color w:val="000000"/>
                <w:lang w:eastAsia="lt-LT"/>
              </w:rPr>
              <w:t> </w:t>
            </w:r>
            <w:r w:rsidRPr="004650EC">
              <w:rPr>
                <w:rFonts w:ascii="Times New Roman" w:eastAsia="Times New Roman" w:hAnsi="Times New Roman"/>
                <w:color w:val="000000"/>
                <w:lang w:eastAsia="lt-LT"/>
              </w:rPr>
              <w:t xml:space="preserve">d. nutarimu Nr. </w:t>
            </w:r>
            <w:r w:rsidRPr="005C3CAE">
              <w:rPr>
                <w:rFonts w:ascii="Times New Roman" w:eastAsia="Times New Roman" w:hAnsi="Times New Roman"/>
                <w:color w:val="000000"/>
                <w:lang w:eastAsia="lt-LT"/>
              </w:rPr>
              <w:t xml:space="preserve">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F60FBB">
              <w:rPr>
                <w:rFonts w:ascii="Times New Roman" w:eastAsia="Times New Roman" w:hAnsi="Times New Roman"/>
                <w:i/>
                <w:sz w:val="20"/>
                <w:lang w:eastAsia="lt-LT"/>
              </w:rPr>
              <w:t>(jei pareiškėjo arba partnerio (-ių) veikla yra finansuojama iš Lietuvos Respublikos valstybės biudžeto ir (arba) savivaldybių biudžetų, ir (arba) valstybės pinigų fondų, ši nuostata nėra taikoma);</w:t>
            </w:r>
            <w:r w:rsidRPr="004650EC">
              <w:rPr>
                <w:rFonts w:ascii="Times New Roman" w:eastAsia="Times New Roman" w:hAnsi="Times New Roman"/>
                <w:i/>
                <w:color w:val="000000"/>
                <w:lang w:eastAsia="lt-LT"/>
              </w:rPr>
              <w:t xml:space="preserve"> </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5.4.4. paraiškos vertinimo metu pareiškėjui ir </w:t>
            </w:r>
            <w:r w:rsidRPr="004650EC">
              <w:rPr>
                <w:rFonts w:ascii="Times New Roman" w:eastAsia="Times New Roman" w:hAnsi="Times New Roman"/>
                <w:lang w:eastAsia="lt-LT"/>
              </w:rPr>
              <w:lastRenderedPageBreak/>
              <w:t xml:space="preserve">partneriui (-iams), jei jis (jie) yra įmonė (-ės), perkėlusi (-ios) gamybinę veiklą valstybėje narėje arba į kitą valstybę narę, nėra taikoma arba nebuvo taikoma išieškojimo procedūra </w:t>
            </w:r>
            <w:r w:rsidRPr="00F60FBB">
              <w:rPr>
                <w:rFonts w:ascii="Times New Roman" w:eastAsia="Times New Roman" w:hAnsi="Times New Roman"/>
                <w:i/>
                <w:sz w:val="20"/>
                <w:lang w:eastAsia="lt-LT"/>
              </w:rPr>
              <w:t>(ši nuostata nėra taikoma viešiesiems juridiniams asmenims);</w:t>
            </w:r>
          </w:p>
          <w:p w:rsidR="00F00DFC" w:rsidRPr="004650EC" w:rsidRDefault="00F00DFC" w:rsidP="004650EC">
            <w:pPr>
              <w:spacing w:after="0" w:line="240" w:lineRule="auto"/>
              <w:rPr>
                <w:rFonts w:ascii="Times New Roman" w:eastAsia="Times New Roman" w:hAnsi="Times New Roman"/>
                <w:lang w:eastAsia="lt-LT"/>
              </w:rPr>
            </w:pPr>
            <w:r w:rsidRPr="004650EC">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F60FBB">
              <w:rPr>
                <w:rFonts w:ascii="Times New Roman" w:eastAsia="Times New Roman" w:hAnsi="Times New Roman"/>
                <w:i/>
                <w:sz w:val="20"/>
                <w:lang w:eastAsia="lt-LT"/>
              </w:rPr>
              <w:t>(ši nuostata nėra taikoma viešiesiems juridiniams asmenims)</w:t>
            </w:r>
            <w:r w:rsidRPr="00F60FBB">
              <w:rPr>
                <w:rFonts w:ascii="Times New Roman" w:eastAsia="Times New Roman" w:hAnsi="Times New Roman"/>
                <w:sz w:val="20"/>
                <w:lang w:eastAsia="lt-LT"/>
              </w:rPr>
              <w:t>;</w:t>
            </w:r>
          </w:p>
          <w:p w:rsidR="00F00DFC" w:rsidRPr="00F60FBB" w:rsidRDefault="00F00DFC" w:rsidP="004650EC">
            <w:pPr>
              <w:spacing w:after="0" w:line="240" w:lineRule="auto"/>
              <w:rPr>
                <w:rFonts w:ascii="Times New Roman" w:eastAsia="Times New Roman" w:hAnsi="Times New Roman"/>
                <w:sz w:val="20"/>
                <w:lang w:eastAsia="lt-LT"/>
              </w:rPr>
            </w:pPr>
            <w:r w:rsidRPr="004650EC">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F60FBB">
              <w:rPr>
                <w:rFonts w:ascii="Times New Roman" w:eastAsia="Times New Roman" w:hAnsi="Times New Roman"/>
                <w:i/>
                <w:sz w:val="20"/>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60FBB">
              <w:rPr>
                <w:rFonts w:ascii="Times New Roman" w:eastAsia="Times New Roman" w:hAnsi="Times New Roman"/>
                <w:sz w:val="20"/>
                <w:lang w:eastAsia="lt-LT"/>
              </w:rPr>
              <w:t>;</w:t>
            </w:r>
          </w:p>
          <w:p w:rsidR="00F00DFC" w:rsidRPr="005F3940" w:rsidRDefault="00F00DFC" w:rsidP="00A51E33">
            <w:pPr>
              <w:spacing w:after="0" w:line="240" w:lineRule="auto"/>
              <w:rPr>
                <w:rFonts w:ascii="Times New Roman" w:eastAsia="Times New Roman" w:hAnsi="Times New Roman"/>
                <w:i/>
                <w:lang w:eastAsia="lt-LT"/>
              </w:rPr>
            </w:pPr>
            <w:r w:rsidRPr="004650EC">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4650EC">
              <w:rPr>
                <w:rFonts w:ascii="Times New Roman" w:eastAsia="Times New Roman" w:hAnsi="Times New Roman"/>
                <w:color w:val="000000"/>
                <w:lang w:eastAsia="lt-LT"/>
              </w:rPr>
              <w:t>„</w:t>
            </w:r>
            <w:r w:rsidRPr="004650EC">
              <w:rPr>
                <w:rFonts w:ascii="Times New Roman" w:eastAsia="Times New Roman" w:hAnsi="Times New Roman"/>
                <w:lang w:eastAsia="lt-LT"/>
              </w:rPr>
              <w:t xml:space="preserve">Dėl Juridinių asmenų registro įsteigimo ir Juridinių asmenų registro nuostatų patvirtinimo“ </w:t>
            </w:r>
            <w:r w:rsidRPr="00F60FBB">
              <w:rPr>
                <w:rFonts w:ascii="Times New Roman" w:eastAsia="Times New Roman" w:hAnsi="Times New Roman"/>
                <w:i/>
                <w:sz w:val="20"/>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1D0B0F" w:rsidP="00331EA0">
            <w:pPr>
              <w:spacing w:after="0" w:line="240" w:lineRule="auto"/>
              <w:rPr>
                <w:rFonts w:ascii="Times New Roman" w:eastAsia="Times New Roman" w:hAnsi="Times New Roman" w:cs="Times New Roman"/>
                <w:lang w:eastAsia="lt-LT"/>
              </w:rPr>
            </w:pPr>
            <w:r w:rsidRPr="001D0B0F">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5.5. Pareiškėjas </w:t>
            </w:r>
            <w:r>
              <w:rPr>
                <w:rFonts w:ascii="Times New Roman" w:eastAsia="Times New Roman" w:hAnsi="Times New Roman" w:cs="Times New Roman"/>
                <w:lang w:eastAsia="lt-LT"/>
              </w:rPr>
              <w:t xml:space="preserve">ir </w:t>
            </w:r>
            <w:r w:rsidRPr="00865CB6">
              <w:rPr>
                <w:rFonts w:ascii="Times New Roman" w:eastAsia="Times New Roman" w:hAnsi="Times New Roman" w:cs="Times New Roman"/>
                <w:lang w:eastAsia="lt-LT"/>
              </w:rPr>
              <w:t>partneri</w:t>
            </w:r>
            <w:r>
              <w:rPr>
                <w:rFonts w:ascii="Times New Roman" w:eastAsia="Times New Roman" w:hAnsi="Times New Roman" w:cs="Times New Roman"/>
                <w:lang w:eastAsia="lt-LT"/>
              </w:rPr>
              <w:t>s (-iai)</w:t>
            </w:r>
            <w:r w:rsidRPr="00865CB6">
              <w:rPr>
                <w:rFonts w:ascii="Times New Roman" w:eastAsia="Times New Roman" w:hAnsi="Times New Roman" w:cs="Times New Roman"/>
                <w:lang w:eastAsia="lt-LT"/>
              </w:rPr>
              <w:t xml:space="preserve"> turi (gali </w:t>
            </w:r>
            <w:r w:rsidRPr="00865CB6">
              <w:rPr>
                <w:rFonts w:ascii="Times New Roman" w:eastAsia="Times New Roman" w:hAnsi="Times New Roman" w:cs="Times New Roman"/>
                <w:lang w:eastAsia="lt-LT"/>
              </w:rPr>
              <w:lastRenderedPageBreak/>
              <w:t>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9B0FD3" w:rsidP="00022842">
            <w:pPr>
              <w:spacing w:after="0" w:line="240" w:lineRule="auto"/>
              <w:rPr>
                <w:rFonts w:ascii="Times New Roman" w:eastAsia="Times New Roman" w:hAnsi="Times New Roman" w:cs="Times New Roman"/>
                <w:lang w:eastAsia="lt-LT"/>
              </w:rPr>
            </w:pPr>
            <w:r w:rsidRPr="009B0FD3">
              <w:rPr>
                <w:rFonts w:ascii="Times New Roman" w:eastAsia="Times New Roman" w:hAnsi="Times New Roman" w:cs="Times New Roman"/>
                <w:lang w:eastAsia="lt-LT"/>
              </w:rPr>
              <w:lastRenderedPageBreak/>
              <w:t xml:space="preserve">Vertinama, ar pareiškėjas užtikrina būtinus </w:t>
            </w:r>
            <w:r w:rsidRPr="009B0FD3">
              <w:rPr>
                <w:rFonts w:ascii="Times New Roman" w:eastAsia="Times New Roman" w:hAnsi="Times New Roman" w:cs="Times New Roman"/>
                <w:lang w:eastAsia="lt-LT"/>
              </w:rPr>
              <w:lastRenderedPageBreak/>
              <w:t xml:space="preserve">gebėjimus administruoti projektą – suformuoja komandą, užtikrina reikiamos kompetencijos darbuotojų įtraukimą (minimalūs reikalavimai nustatyti </w:t>
            </w:r>
            <w:r w:rsidR="00022842">
              <w:rPr>
                <w:rFonts w:ascii="Times New Roman" w:eastAsia="Times New Roman" w:hAnsi="Times New Roman" w:cs="Times New Roman"/>
                <w:lang w:eastAsia="lt-LT"/>
              </w:rPr>
              <w:t>A</w:t>
            </w:r>
            <w:r w:rsidRPr="009B0FD3">
              <w:rPr>
                <w:rFonts w:ascii="Times New Roman" w:eastAsia="Times New Roman" w:hAnsi="Times New Roman" w:cs="Times New Roman"/>
                <w:lang w:eastAsia="lt-LT"/>
              </w:rPr>
              <w:t xml:space="preserve">prašo </w:t>
            </w:r>
            <w:r w:rsidRPr="00EE7E76">
              <w:rPr>
                <w:rFonts w:ascii="Times New Roman" w:eastAsia="Times New Roman" w:hAnsi="Times New Roman" w:cs="Times New Roman"/>
                <w:lang w:eastAsia="lt-LT"/>
              </w:rPr>
              <w:t>13 p</w:t>
            </w:r>
            <w:r w:rsidRPr="009B0FD3">
              <w:rPr>
                <w:rFonts w:ascii="Times New Roman" w:eastAsia="Times New Roman" w:hAnsi="Times New Roman" w:cs="Times New Roman"/>
                <w:lang w:eastAsia="lt-LT"/>
              </w:rPr>
              <w:t>unkte), numato paslaugų įsigijimą.</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273435" w:rsidRPr="00865CB6" w:rsidTr="00F60FBB">
        <w:trPr>
          <w:trHeight w:val="682"/>
        </w:trPr>
        <w:tc>
          <w:tcPr>
            <w:tcW w:w="4820" w:type="dxa"/>
            <w:tcBorders>
              <w:top w:val="single" w:sz="4" w:space="0" w:color="000000"/>
              <w:left w:val="single" w:sz="4" w:space="0" w:color="000000"/>
              <w:right w:val="single" w:sz="4" w:space="0" w:color="000000"/>
            </w:tcBorders>
            <w:hideMark/>
          </w:tcPr>
          <w:p w:rsidR="00273435" w:rsidRPr="003317A9" w:rsidRDefault="00273435" w:rsidP="00273435">
            <w:pPr>
              <w:spacing w:after="0" w:line="240" w:lineRule="auto"/>
              <w:rPr>
                <w:rFonts w:ascii="Times New Roman" w:eastAsia="Times New Roman" w:hAnsi="Times New Roman" w:cs="Times New Roman"/>
                <w:spacing w:val="-4"/>
                <w:lang w:eastAsia="lt-LT"/>
              </w:rPr>
            </w:pPr>
            <w:r w:rsidRPr="005076F4">
              <w:rPr>
                <w:rFonts w:ascii="Times New Roman" w:eastAsia="Times New Roman" w:hAnsi="Times New Roman" w:cs="Times New Roman"/>
                <w:spacing w:val="-4"/>
                <w:lang w:eastAsia="lt-LT"/>
              </w:rPr>
              <w:lastRenderedPageBreak/>
              <w:t xml:space="preserve">5.6. 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rsidR="00273435" w:rsidRPr="005F3940" w:rsidRDefault="00273435" w:rsidP="00022842">
            <w:pPr>
              <w:spacing w:after="0" w:line="240" w:lineRule="auto"/>
              <w:rPr>
                <w:rFonts w:ascii="Times New Roman" w:eastAsia="Times New Roman" w:hAnsi="Times New Roman" w:cs="Times New Roman"/>
                <w:highlight w:val="yellow"/>
                <w:lang w:eastAsia="lt-LT"/>
              </w:rPr>
            </w:pPr>
            <w:r w:rsidRPr="000A1C1B">
              <w:rPr>
                <w:rFonts w:ascii="Times New Roman" w:hAnsi="Times New Roman" w:cs="Times New Roman"/>
                <w:szCs w:val="24"/>
              </w:rPr>
              <w:t>Projekto parengtumas turi atitikti reikalavim</w:t>
            </w:r>
            <w:r w:rsidR="000A1C1B" w:rsidRPr="000A1C1B">
              <w:rPr>
                <w:rFonts w:ascii="Times New Roman" w:hAnsi="Times New Roman" w:cs="Times New Roman"/>
                <w:szCs w:val="24"/>
              </w:rPr>
              <w:t>ą</w:t>
            </w:r>
            <w:r w:rsidRPr="000A1C1B">
              <w:rPr>
                <w:rFonts w:ascii="Times New Roman" w:hAnsi="Times New Roman" w:cs="Times New Roman"/>
                <w:szCs w:val="24"/>
              </w:rPr>
              <w:t xml:space="preserve">, nustatytus </w:t>
            </w:r>
            <w:r w:rsidR="00022842">
              <w:rPr>
                <w:rFonts w:ascii="Times New Roman" w:hAnsi="Times New Roman" w:cs="Times New Roman"/>
                <w:szCs w:val="24"/>
              </w:rPr>
              <w:t>A</w:t>
            </w:r>
            <w:r w:rsidRPr="000A1C1B">
              <w:rPr>
                <w:rFonts w:ascii="Times New Roman" w:hAnsi="Times New Roman" w:cs="Times New Roman"/>
                <w:szCs w:val="24"/>
              </w:rPr>
              <w:t xml:space="preserve">prašo </w:t>
            </w:r>
            <w:r w:rsidRPr="00EE7E76">
              <w:rPr>
                <w:rFonts w:ascii="Times New Roman" w:hAnsi="Times New Roman" w:cs="Times New Roman"/>
                <w:szCs w:val="24"/>
              </w:rPr>
              <w:t>2</w:t>
            </w:r>
            <w:r w:rsidR="00DC6873">
              <w:rPr>
                <w:rFonts w:ascii="Times New Roman" w:hAnsi="Times New Roman" w:cs="Times New Roman"/>
                <w:szCs w:val="24"/>
              </w:rPr>
              <w:t>6</w:t>
            </w:r>
            <w:r w:rsidR="000B1178" w:rsidRPr="000A1C1B">
              <w:rPr>
                <w:rFonts w:ascii="Times New Roman" w:hAnsi="Times New Roman" w:cs="Times New Roman"/>
                <w:szCs w:val="24"/>
              </w:rPr>
              <w:t xml:space="preserve"> </w:t>
            </w:r>
            <w:r w:rsidRPr="000A1C1B">
              <w:rPr>
                <w:rFonts w:ascii="Times New Roman" w:hAnsi="Times New Roman" w:cs="Times New Roman"/>
                <w:szCs w:val="24"/>
              </w:rPr>
              <w:t>punkte.</w:t>
            </w:r>
          </w:p>
        </w:tc>
        <w:tc>
          <w:tcPr>
            <w:tcW w:w="2127" w:type="dxa"/>
            <w:tcBorders>
              <w:top w:val="single" w:sz="4" w:space="0" w:color="000000"/>
              <w:left w:val="single" w:sz="4" w:space="0" w:color="000000"/>
              <w:right w:val="single" w:sz="4" w:space="0" w:color="000000"/>
            </w:tcBorders>
          </w:tcPr>
          <w:p w:rsidR="00273435" w:rsidRPr="00865CB6" w:rsidRDefault="00273435" w:rsidP="00897EC1">
            <w:pPr>
              <w:spacing w:after="0" w:line="240" w:lineRule="auto"/>
              <w:jc w:val="center"/>
              <w:rPr>
                <w:rFonts w:ascii="Times New Roman" w:eastAsia="Times New Roman" w:hAnsi="Times New Roman" w:cs="Times New Roman"/>
                <w:lang w:eastAsia="lt-LT"/>
              </w:rPr>
            </w:pPr>
            <w:r w:rsidRPr="00865CB6">
              <w:rPr>
                <w:rFonts w:ascii="Times New Roman" w:hAnsi="Times New Roman" w:cs="Times New Roman"/>
                <w:i/>
              </w:rPr>
              <w:t>Įgyvendinančiosios institucijos įvertinimas</w:t>
            </w:r>
          </w:p>
        </w:tc>
        <w:tc>
          <w:tcPr>
            <w:tcW w:w="3402" w:type="dxa"/>
            <w:tcBorders>
              <w:top w:val="single" w:sz="4" w:space="0" w:color="000000"/>
              <w:left w:val="single" w:sz="4" w:space="0" w:color="000000"/>
              <w:right w:val="single" w:sz="4" w:space="0" w:color="000000"/>
            </w:tcBorders>
          </w:tcPr>
          <w:p w:rsidR="00273435" w:rsidRPr="00865CB6" w:rsidRDefault="00273435"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A51E33">
            <w:pPr>
              <w:autoSpaceDE w:val="0"/>
              <w:autoSpaceDN w:val="0"/>
              <w:adjustRightInd w:val="0"/>
              <w:spacing w:after="0" w:line="240" w:lineRule="auto"/>
              <w:rPr>
                <w:rFonts w:ascii="Times New Roman" w:eastAsia="Times New Roman" w:hAnsi="Times New Roman" w:cs="Times New Roman"/>
              </w:rPr>
            </w:pPr>
            <w:r w:rsidRPr="00865CB6">
              <w:rPr>
                <w:rFonts w:ascii="Times New Roman" w:hAnsi="Times New Roman" w:cs="Times New Roman"/>
              </w:rPr>
              <w:t xml:space="preserve">5.7. Partnerystė projekte yra pagrįsta ir </w:t>
            </w:r>
            <w:r>
              <w:rPr>
                <w:rFonts w:ascii="Times New Roman" w:hAnsi="Times New Roman" w:cs="Times New Roman"/>
              </w:rPr>
              <w:t>teikia naudą</w:t>
            </w:r>
            <w:r w:rsidRPr="00865CB6">
              <w:rPr>
                <w:rFonts w:ascii="Times New Roman" w:eastAsia="Times New Roman" w:hAnsi="Times New Roman" w:cs="Times New Roman"/>
              </w:rPr>
              <w:t xml:space="preserve">. </w:t>
            </w:r>
          </w:p>
          <w:p w:rsidR="00F00DFC" w:rsidRPr="00865CB6" w:rsidRDefault="00F00DFC" w:rsidP="00A51E33">
            <w:pPr>
              <w:autoSpaceDE w:val="0"/>
              <w:autoSpaceDN w:val="0"/>
              <w:adjustRightInd w:val="0"/>
              <w:spacing w:after="0" w:line="240" w:lineRule="auto"/>
              <w:rPr>
                <w:rFonts w:ascii="Times New Roman" w:hAnsi="Times New Roman" w:cs="Times New Roman"/>
              </w:rPr>
            </w:pPr>
            <w:r w:rsidRPr="00F60FBB">
              <w:rPr>
                <w:rFonts w:ascii="Times New Roman" w:eastAsia="Times New Roman" w:hAnsi="Times New Roman" w:cs="Times New Roman"/>
                <w:sz w:val="20"/>
              </w:rPr>
              <w:t>(</w:t>
            </w:r>
            <w:r w:rsidRPr="00F60FBB">
              <w:rPr>
                <w:rFonts w:ascii="Times New Roman" w:eastAsia="Times New Roman" w:hAnsi="Times New Roman" w:cs="Times New Roman"/>
                <w:i/>
                <w:sz w:val="20"/>
              </w:rPr>
              <w:t>Šis</w:t>
            </w:r>
            <w:r w:rsidRPr="00F60FBB">
              <w:rPr>
                <w:rFonts w:ascii="Times New Roman" w:hAnsi="Times New Roman" w:cs="Times New Roman"/>
                <w:i/>
                <w:sz w:val="20"/>
              </w:rPr>
              <w:t xml:space="preserve"> vertinimo aspektas vertinamas tik tais atvejais, jei pareiškėjas numato įgyvendinti projektą kartu su partneriu (-iais</w:t>
            </w:r>
            <w:r w:rsidRPr="00F60FBB">
              <w:rPr>
                <w:rFonts w:ascii="Times New Roman" w:eastAsia="Times New Roman" w:hAnsi="Times New Roman" w:cs="Times New Roman"/>
                <w:i/>
                <w:sz w:val="20"/>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827E34" w:rsidRPr="00865CB6" w:rsidTr="00F60FB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65CB6" w:rsidRDefault="00827E34"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6. Projektas turi apibrėžtus, aiškius ir užtikrintus projekto išlaidų finansavimo šaltinius.</w:t>
            </w: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FD1DDA" w:rsidRDefault="00F00DFC" w:rsidP="00977805">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6.1. </w:t>
            </w:r>
            <w:r w:rsidRPr="00977805">
              <w:rPr>
                <w:rFonts w:ascii="Times New Roman" w:eastAsia="Times New Roman" w:hAnsi="Times New Roman" w:cs="Times New Roman"/>
                <w:lang w:eastAsia="lt-LT"/>
              </w:rPr>
              <w:t xml:space="preserve">Pareiškėjo ir (ar) partnerio (-ių) </w:t>
            </w:r>
            <w:r w:rsidRPr="00865CB6">
              <w:rPr>
                <w:rFonts w:ascii="Times New Roman" w:eastAsia="Times New Roman" w:hAnsi="Times New Roman" w:cs="Times New Roman"/>
                <w:lang w:eastAsia="lt-LT"/>
              </w:rPr>
              <w:t xml:space="preserve">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rsidR="00F00DFC" w:rsidRPr="00FD1DDA" w:rsidRDefault="00FD1DDA" w:rsidP="00FD1DDA">
            <w:pPr>
              <w:spacing w:after="0" w:line="240" w:lineRule="auto"/>
              <w:rPr>
                <w:rFonts w:ascii="Times New Roman" w:eastAsia="Times New Roman" w:hAnsi="Times New Roman" w:cs="Times New Roman"/>
                <w:lang w:eastAsia="lt-LT"/>
              </w:rPr>
            </w:pPr>
            <w:r w:rsidRPr="00FD1DDA">
              <w:rPr>
                <w:rFonts w:ascii="Times New Roman" w:hAnsi="Times New Roman" w:cs="Times New Roman"/>
                <w:szCs w:val="24"/>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52312" w:rsidRDefault="00FD1DDA" w:rsidP="00022842">
            <w:pPr>
              <w:spacing w:after="0" w:line="240" w:lineRule="auto"/>
              <w:rPr>
                <w:rFonts w:ascii="Times New Roman" w:hAnsi="Times New Roman"/>
              </w:rPr>
            </w:pPr>
            <w:r>
              <w:rPr>
                <w:rFonts w:ascii="Times New Roman" w:hAnsi="Times New Roman"/>
              </w:rPr>
              <w:t xml:space="preserve">Reikalavimas netinkamoms finansuoti išlaidoms nustatytas </w:t>
            </w:r>
            <w:r w:rsidR="00022842">
              <w:rPr>
                <w:rFonts w:ascii="Times New Roman" w:hAnsi="Times New Roman"/>
              </w:rPr>
              <w:t>A</w:t>
            </w:r>
            <w:r>
              <w:rPr>
                <w:rFonts w:ascii="Times New Roman" w:hAnsi="Times New Roman"/>
              </w:rPr>
              <w:t xml:space="preserve">prašo </w:t>
            </w:r>
            <w:r w:rsidRPr="00EE7E76">
              <w:rPr>
                <w:rFonts w:ascii="Times New Roman" w:hAnsi="Times New Roman"/>
              </w:rPr>
              <w:t>3</w:t>
            </w:r>
            <w:r w:rsidR="00DC6873">
              <w:rPr>
                <w:rFonts w:ascii="Times New Roman" w:hAnsi="Times New Roman"/>
              </w:rPr>
              <w:t>7</w:t>
            </w:r>
            <w:r>
              <w:rPr>
                <w:rFonts w:ascii="Times New Roman" w:hAnsi="Times New Roman"/>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rsidTr="00F60FB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7. Užtikrintas efektyvus projektui įgyvendinti reikalingų lėšų panaudojimas.</w:t>
            </w: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F5C18" w:rsidRPr="006B649B" w:rsidRDefault="00F00DFC" w:rsidP="00BF5C18">
            <w:pPr>
              <w:spacing w:after="0" w:line="240" w:lineRule="auto"/>
              <w:rPr>
                <w:rFonts w:ascii="Times New Roman" w:eastAsia="Times New Roman" w:hAnsi="Times New Roman" w:cs="Times New Roman"/>
                <w:lang w:eastAsia="lt-LT"/>
              </w:rPr>
            </w:pPr>
            <w:r w:rsidRPr="006B649B">
              <w:rPr>
                <w:rFonts w:ascii="Times New Roman" w:eastAsia="Times New Roman" w:hAnsi="Times New Roman" w:cs="Times New Roman"/>
                <w:lang w:eastAsia="lt-LT"/>
              </w:rPr>
              <w:t xml:space="preserve">7.1. </w:t>
            </w:r>
            <w:r w:rsidRPr="006B649B">
              <w:rPr>
                <w:rFonts w:ascii="Times New Roman" w:eastAsia="Times New Roman" w:hAnsi="Times New Roman" w:cs="Times New Roman"/>
                <w:color w:val="000000"/>
                <w:lang w:eastAsia="lt-LT"/>
              </w:rPr>
              <w:t>Projekto įgyvendinimo alternatyvos pasirinkimas pagrįstas sąnaudų ir naudos analizės rezultatais</w:t>
            </w:r>
            <w:r w:rsidR="000A1C1B">
              <w:rPr>
                <w:rFonts w:ascii="Times New Roman" w:eastAsia="Times New Roman" w:hAnsi="Times New Roman" w:cs="Times New Roman"/>
                <w:lang w:eastAsia="lt-LT"/>
              </w:rPr>
              <w:t>.</w:t>
            </w:r>
            <w:r w:rsidRPr="006B649B">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6B649B" w:rsidRDefault="006B649B"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B649B"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56ED0" w:rsidRPr="00AD4F4D" w:rsidRDefault="00F56ED0" w:rsidP="00F56ED0">
            <w:pPr>
              <w:spacing w:after="0" w:line="240" w:lineRule="auto"/>
              <w:rPr>
                <w:rFonts w:ascii="Times New Roman" w:hAnsi="Times New Roman" w:cs="Times New Roman"/>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7.1.1.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naudojamos pajamų, sąnaudų, finansavimo šaltinių, sukuriamos naudos ir kitos prielaidos yra pagrįstos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7.1.2.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naudojamas vienodas pagrįstos trukmės analizės laikotarpis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7.1.3.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rojekto įgyvendinimo alternatyvoms įvertinti naudojama vienoda pagrįsto dydžio diskonto norma</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lastRenderedPageBreak/>
              <w:t xml:space="preserve">7.1.4. </w:t>
            </w:r>
            <w:r>
              <w:rPr>
                <w:rFonts w:ascii="Times New Roman" w:eastAsia="Times New Roman" w:hAnsi="Times New Roman" w:cs="Times New Roman"/>
                <w:lang w:eastAsia="lt-LT"/>
              </w:rPr>
              <w:t>o</w:t>
            </w:r>
            <w:r w:rsidRPr="00865CB6">
              <w:rPr>
                <w:rFonts w:ascii="Times New Roman" w:eastAsia="Times New Roman" w:hAnsi="Times New Roman" w:cs="Times New Roman"/>
                <w:lang w:eastAsia="lt-LT"/>
              </w:rPr>
              <w:t>ptimali projekto įgyvendinimo alternatyva pasirinkta pagal projekto įgyvendinimo alternatyvų finansinių ir (arba) ekonominių rodiklių (grynosios dabartinės vertės, vidinės grąžos normos, naudos ir sąnaudų santykio) reikšmes</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7.1.5. </w:t>
            </w:r>
            <w:r>
              <w:rPr>
                <w:rFonts w:ascii="Times New Roman" w:eastAsia="Times New Roman" w:hAnsi="Times New Roman" w:cs="Times New Roman"/>
                <w:lang w:eastAsia="lt-LT"/>
              </w:rPr>
              <w:t>p</w:t>
            </w:r>
            <w:r w:rsidRPr="00865CB6">
              <w:rPr>
                <w:rFonts w:ascii="Times New Roman" w:eastAsia="Times New Roman" w:hAnsi="Times New Roman" w:cs="Times New Roman"/>
                <w:lang w:eastAsia="lt-LT"/>
              </w:rPr>
              <w:t xml:space="preserve">asirinktai projekto įgyvendinimo alternatyvai realizuoti nėra </w:t>
            </w:r>
            <w:r>
              <w:rPr>
                <w:rFonts w:ascii="Times New Roman" w:eastAsia="Times New Roman" w:hAnsi="Times New Roman" w:cs="Times New Roman"/>
                <w:lang w:eastAsia="lt-LT"/>
              </w:rPr>
              <w:t xml:space="preserve">žinomų </w:t>
            </w:r>
            <w:r w:rsidRPr="00865CB6">
              <w:rPr>
                <w:rFonts w:ascii="Times New Roman" w:eastAsia="Times New Roman" w:hAnsi="Times New Roman" w:cs="Times New Roman"/>
                <w:lang w:eastAsia="lt-LT"/>
              </w:rPr>
              <w:t>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F5C18" w:rsidRPr="00EC018B" w:rsidRDefault="00F00DFC" w:rsidP="00BF5C18">
            <w:pPr>
              <w:spacing w:after="0" w:line="240" w:lineRule="auto"/>
              <w:rPr>
                <w:rFonts w:ascii="Times New Roman" w:eastAsia="Times New Roman" w:hAnsi="Times New Roman" w:cs="Times New Roman"/>
                <w:lang w:eastAsia="lt-LT"/>
              </w:rPr>
            </w:pPr>
            <w:r w:rsidRPr="00EC018B">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29658C" w:rsidP="00331EA0">
            <w:pPr>
              <w:spacing w:after="0" w:line="240" w:lineRule="auto"/>
              <w:rPr>
                <w:rFonts w:ascii="Times New Roman" w:eastAsia="Times New Roman" w:hAnsi="Times New Roman" w:cs="Times New Roman"/>
                <w:lang w:eastAsia="lt-LT"/>
              </w:rPr>
            </w:pPr>
            <w:r w:rsidRPr="00EC018B">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29658C">
            <w:pPr>
              <w:spacing w:after="0" w:line="240" w:lineRule="auto"/>
              <w:rPr>
                <w:rFonts w:ascii="Times New Roman" w:hAnsi="Times New Roman" w:cs="Times New Roman"/>
              </w:rPr>
            </w:pPr>
            <w:r w:rsidRPr="00865CB6">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7.4. </w:t>
            </w:r>
            <w:r w:rsidRPr="00CA54B8">
              <w:rPr>
                <w:rFonts w:ascii="Times New Roman" w:eastAsia="Times New Roman" w:hAnsi="Times New Roman" w:cs="Times New Roman"/>
                <w:lang w:eastAsia="lt-LT"/>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865CB6" w:rsidRDefault="00F00DFC" w:rsidP="0029658C">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7.5. </w:t>
            </w:r>
            <w:r w:rsidRPr="00865CB6">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įgyvendinimo trukmė, vieta atitinka </w:t>
            </w:r>
            <w:r w:rsidR="0029658C">
              <w:rPr>
                <w:rFonts w:ascii="Times New Roman" w:eastAsia="Times New Roman" w:hAnsi="Times New Roman" w:cs="Times New Roman"/>
                <w:spacing w:val="-4"/>
                <w:lang w:eastAsia="lt-LT"/>
              </w:rPr>
              <w:t>A</w:t>
            </w:r>
            <w:r w:rsidRPr="00865CB6">
              <w:rPr>
                <w:rFonts w:ascii="Times New Roman" w:eastAsia="Times New Roman" w:hAnsi="Times New Roman" w:cs="Times New Roman"/>
                <w:spacing w:val="-4"/>
                <w:lang w:eastAsia="lt-LT"/>
              </w:rPr>
              <w:t>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865CB6" w:rsidRDefault="00F00DFC" w:rsidP="00022842">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Projekto įgyvendinimo trukmė</w:t>
            </w:r>
            <w:r w:rsidR="00EE7E76">
              <w:rPr>
                <w:rFonts w:ascii="Times New Roman" w:hAnsi="Times New Roman" w:cs="Times New Roman"/>
              </w:rPr>
              <w:t xml:space="preserve"> </w:t>
            </w:r>
            <w:r w:rsidRPr="00865CB6">
              <w:rPr>
                <w:rFonts w:ascii="Times New Roman" w:hAnsi="Times New Roman" w:cs="Times New Roman"/>
              </w:rPr>
              <w:t xml:space="preserve">ir vieta turi atitikti </w:t>
            </w:r>
            <w:r w:rsidR="00022842">
              <w:rPr>
                <w:rFonts w:ascii="Times New Roman" w:hAnsi="Times New Roman" w:cs="Times New Roman"/>
                <w:szCs w:val="24"/>
              </w:rPr>
              <w:t>A</w:t>
            </w:r>
            <w:r w:rsidRPr="00865CB6">
              <w:rPr>
                <w:rFonts w:ascii="Times New Roman" w:hAnsi="Times New Roman" w:cs="Times New Roman"/>
                <w:szCs w:val="24"/>
              </w:rPr>
              <w:t xml:space="preserve">prašo </w:t>
            </w:r>
            <w:r w:rsidR="00EC018B" w:rsidRPr="00EE7E76">
              <w:rPr>
                <w:rFonts w:ascii="Times New Roman" w:hAnsi="Times New Roman" w:cs="Times New Roman"/>
                <w:szCs w:val="24"/>
              </w:rPr>
              <w:t>2</w:t>
            </w:r>
            <w:r w:rsidR="00EE7E76" w:rsidRPr="00EE7E76">
              <w:rPr>
                <w:rFonts w:ascii="Times New Roman" w:hAnsi="Times New Roman" w:cs="Times New Roman"/>
                <w:szCs w:val="24"/>
              </w:rPr>
              <w:t>2</w:t>
            </w:r>
            <w:r w:rsidR="0073149C" w:rsidRPr="00EE7E76">
              <w:rPr>
                <w:rFonts w:ascii="Times New Roman" w:hAnsi="Times New Roman" w:cs="Times New Roman"/>
                <w:szCs w:val="24"/>
              </w:rPr>
              <w:t xml:space="preserve"> ir 2</w:t>
            </w:r>
            <w:r w:rsidR="00EE7E76" w:rsidRPr="00EE7E76">
              <w:rPr>
                <w:rFonts w:ascii="Times New Roman" w:hAnsi="Times New Roman" w:cs="Times New Roman"/>
                <w:szCs w:val="24"/>
              </w:rPr>
              <w:t>3</w:t>
            </w:r>
            <w:r w:rsidRPr="00865CB6">
              <w:rPr>
                <w:rFonts w:ascii="Times New Roman" w:hAnsi="Times New Roman" w:cs="Times New Roman"/>
                <w:szCs w:val="24"/>
              </w:rPr>
              <w:t xml:space="preserve"> punktuose</w:t>
            </w:r>
            <w:r w:rsidR="0029658C">
              <w:rPr>
                <w:rFonts w:ascii="Times New Roman" w:hAnsi="Times New Roman" w:cs="Times New Roman"/>
              </w:rPr>
              <w:t xml:space="preserve"> nustatytus </w:t>
            </w:r>
            <w:r w:rsidRPr="00865CB6">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65CB6" w:rsidRDefault="00F00DFC"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29658C"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EC018B" w:rsidRDefault="00F00DFC" w:rsidP="00EC018B">
            <w:pPr>
              <w:spacing w:after="0" w:line="240" w:lineRule="auto"/>
              <w:rPr>
                <w:rFonts w:ascii="Times New Roman" w:eastAsia="Times New Roman" w:hAnsi="Times New Roman" w:cs="Times New Roman"/>
                <w:lang w:eastAsia="lt-LT"/>
              </w:rPr>
            </w:pPr>
            <w:r w:rsidRPr="00EC018B">
              <w:rPr>
                <w:rFonts w:ascii="Times New Roman" w:eastAsia="Times New Roman" w:hAnsi="Times New Roman" w:cs="Times New Roman"/>
                <w:lang w:eastAsia="lt-LT"/>
              </w:rPr>
              <w:t xml:space="preserve">7.7. Teisingai </w:t>
            </w:r>
            <w:r w:rsidRPr="00EC018B">
              <w:rPr>
                <w:rFonts w:ascii="Times New Roman" w:hAnsi="Times New Roman" w:cs="Times New Roman"/>
              </w:rPr>
              <w:t>pritaikyti fiksuotoji projekto išlaidų norma, fiksuotieji</w:t>
            </w:r>
            <w:r w:rsidRPr="00EC018B">
              <w:rPr>
                <w:rFonts w:ascii="Times New Roman" w:eastAsia="Times New Roman" w:hAnsi="Times New Roman" w:cs="Times New Roman"/>
                <w:lang w:eastAsia="lt-LT"/>
              </w:rPr>
              <w:t xml:space="preserve"> projekto išlaidų </w:t>
            </w:r>
            <w:r w:rsidRPr="00EC018B">
              <w:rPr>
                <w:rFonts w:ascii="Times New Roman" w:hAnsi="Times New Roman" w:cs="Times New Roman"/>
              </w:rPr>
              <w:t>vieneto įkainiai, fiksuotosios projekto išlaidų sumos ir (ar) apdovanojimai.</w:t>
            </w:r>
            <w:r w:rsidRPr="00EC018B">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610272">
            <w:pPr>
              <w:spacing w:after="0" w:line="240" w:lineRule="auto"/>
              <w:rPr>
                <w:rFonts w:ascii="Times New Roman" w:eastAsia="Times New Roman" w:hAnsi="Times New Roman" w:cs="Times New Roman"/>
                <w:lang w:eastAsia="lt-LT"/>
              </w:rPr>
            </w:pPr>
            <w:r w:rsidRPr="00DC6873">
              <w:rPr>
                <w:rFonts w:ascii="Times New Roman" w:hAnsi="Times New Roman" w:cs="Times New Roman"/>
              </w:rPr>
              <w:t>Projektui taikoma fiksuotoji norma</w:t>
            </w:r>
            <w:r w:rsidR="00DC6873" w:rsidRPr="00DC6873">
              <w:rPr>
                <w:rFonts w:ascii="Times New Roman" w:hAnsi="Times New Roman" w:cs="Times New Roman"/>
              </w:rPr>
              <w:t xml:space="preserve"> bei fiksuotieji įkainiai</w:t>
            </w:r>
            <w:r w:rsidRPr="00DC6873">
              <w:rPr>
                <w:rFonts w:ascii="Times New Roman" w:hAnsi="Times New Roman" w:cs="Times New Roman"/>
              </w:rPr>
              <w:t xml:space="preserve"> turi atitikti reikalavimus, nustatytus </w:t>
            </w:r>
            <w:r w:rsidR="00022842">
              <w:rPr>
                <w:rFonts w:ascii="Times New Roman" w:hAnsi="Times New Roman" w:cs="Times New Roman"/>
                <w:szCs w:val="24"/>
              </w:rPr>
              <w:t>A</w:t>
            </w:r>
            <w:r w:rsidRPr="00DC6873">
              <w:rPr>
                <w:rFonts w:ascii="Times New Roman" w:hAnsi="Times New Roman" w:cs="Times New Roman"/>
                <w:szCs w:val="24"/>
              </w:rPr>
              <w:t xml:space="preserve">prašo </w:t>
            </w:r>
            <w:r w:rsidR="00454388" w:rsidRPr="00DC6873">
              <w:rPr>
                <w:rFonts w:ascii="Times New Roman" w:hAnsi="Times New Roman" w:cs="Times New Roman"/>
                <w:szCs w:val="24"/>
              </w:rPr>
              <w:t>3</w:t>
            </w:r>
            <w:r w:rsidR="00DC6873" w:rsidRPr="00DC6873">
              <w:rPr>
                <w:rFonts w:ascii="Times New Roman" w:hAnsi="Times New Roman" w:cs="Times New Roman"/>
                <w:szCs w:val="24"/>
              </w:rPr>
              <w:t>7</w:t>
            </w:r>
            <w:r w:rsidR="00022842">
              <w:rPr>
                <w:rFonts w:ascii="Times New Roman" w:hAnsi="Times New Roman" w:cs="Times New Roman"/>
                <w:szCs w:val="24"/>
              </w:rPr>
              <w:t xml:space="preserve"> ir </w:t>
            </w:r>
            <w:r w:rsidR="00610272">
              <w:rPr>
                <w:rFonts w:ascii="Times New Roman" w:hAnsi="Times New Roman" w:cs="Times New Roman"/>
                <w:szCs w:val="24"/>
              </w:rPr>
              <w:t>40</w:t>
            </w:r>
            <w:r w:rsidR="00DC6873" w:rsidRPr="00DC6873">
              <w:rPr>
                <w:rFonts w:ascii="Times New Roman" w:hAnsi="Times New Roman" w:cs="Times New Roman"/>
                <w:szCs w:val="24"/>
              </w:rPr>
              <w:t>–4</w:t>
            </w:r>
            <w:r w:rsidR="00610272">
              <w:rPr>
                <w:rFonts w:ascii="Times New Roman" w:hAnsi="Times New Roman" w:cs="Times New Roman"/>
                <w:szCs w:val="24"/>
              </w:rPr>
              <w:t>2</w:t>
            </w:r>
            <w:r w:rsidRPr="00DC6873">
              <w:rPr>
                <w:rFonts w:ascii="Times New Roman" w:hAnsi="Times New Roman" w:cs="Times New Roman"/>
                <w:szCs w:val="24"/>
              </w:rPr>
              <w:t xml:space="preserve"> punkt</w:t>
            </w:r>
            <w:r w:rsidR="00DC6873" w:rsidRPr="00DC6873">
              <w:rPr>
                <w:rFonts w:ascii="Times New Roman" w:hAnsi="Times New Roman" w:cs="Times New Roman"/>
                <w:szCs w:val="24"/>
              </w:rPr>
              <w:t>uose</w:t>
            </w:r>
            <w:r w:rsidRPr="00DC6873">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A54B8" w:rsidRDefault="00F00DFC" w:rsidP="00CA54B8">
            <w:pPr>
              <w:spacing w:after="0" w:line="240" w:lineRule="auto"/>
              <w:rPr>
                <w:rFonts w:ascii="Times New Roman" w:eastAsia="Times New Roman" w:hAnsi="Times New Roman"/>
                <w:lang w:eastAsia="lt-LT"/>
              </w:rPr>
            </w:pPr>
            <w:r w:rsidRPr="00865CB6">
              <w:rPr>
                <w:rFonts w:ascii="Times New Roman" w:eastAsia="Times New Roman" w:hAnsi="Times New Roman" w:cs="Times New Roman"/>
                <w:lang w:eastAsia="lt-LT"/>
              </w:rPr>
              <w:lastRenderedPageBreak/>
              <w:t xml:space="preserve">7.8. </w:t>
            </w:r>
            <w:r w:rsidRPr="00CA54B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negaunama pajamų;</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gaunama pajamų ir jos yra įvertintos iš anksto;</w:t>
            </w:r>
          </w:p>
          <w:p w:rsidR="00F00DFC" w:rsidRPr="00CA54B8" w:rsidRDefault="00F00DFC" w:rsidP="00CA54B8">
            <w:pPr>
              <w:spacing w:after="0" w:line="240" w:lineRule="auto"/>
              <w:rPr>
                <w:rFonts w:ascii="Times New Roman" w:eastAsia="Times New Roman" w:hAnsi="Times New Roman"/>
                <w:lang w:eastAsia="lt-LT"/>
              </w:rPr>
            </w:pPr>
            <w:r w:rsidRPr="00CA54B8">
              <w:rPr>
                <w:rFonts w:ascii="Times New Roman" w:eastAsia="Times New Roman" w:hAnsi="Times New Roman"/>
                <w:lang w:eastAsia="lt-LT"/>
              </w:rPr>
              <w:t xml:space="preserve">– gaunama pajamų, bet jų iš anksto neįmanoma apskaičiuoti. </w:t>
            </w:r>
          </w:p>
          <w:p w:rsidR="00F00DFC" w:rsidRPr="00865CB6" w:rsidRDefault="00F00DFC" w:rsidP="00A11084">
            <w:pPr>
              <w:spacing w:after="0" w:line="240" w:lineRule="auto"/>
              <w:rPr>
                <w:rFonts w:ascii="Times New Roman" w:eastAsia="Times New Roman" w:hAnsi="Times New Roman" w:cs="Times New Roman"/>
                <w:lang w:eastAsia="lt-LT"/>
              </w:rPr>
            </w:pPr>
            <w:r w:rsidRPr="00F60FBB">
              <w:rPr>
                <w:rFonts w:ascii="Times New Roman" w:eastAsia="Times New Roman" w:hAnsi="Times New Roman"/>
                <w:i/>
                <w:sz w:val="20"/>
                <w:lang w:eastAsia="lt-LT"/>
              </w:rPr>
              <w:t>(Šis vertinimo aspektas netaikomas, kai projekto tinkamų finansuoti išlaidų suma neviršija 1</w:t>
            </w:r>
            <w:r w:rsidR="00A11084" w:rsidRPr="00F60FBB">
              <w:rPr>
                <w:rFonts w:ascii="Times New Roman" w:eastAsia="Times New Roman" w:hAnsi="Times New Roman"/>
                <w:i/>
                <w:sz w:val="20"/>
                <w:lang w:eastAsia="lt-LT"/>
              </w:rPr>
              <w:t> </w:t>
            </w:r>
            <w:r w:rsidRPr="00F60FBB">
              <w:rPr>
                <w:rFonts w:ascii="Times New Roman" w:eastAsia="Times New Roman" w:hAnsi="Times New Roman"/>
                <w:i/>
                <w:sz w:val="20"/>
                <w:lang w:eastAsia="lt-LT"/>
              </w:rPr>
              <w:t>000</w:t>
            </w:r>
            <w:r w:rsidR="00A11084" w:rsidRPr="00F60FBB">
              <w:rPr>
                <w:rFonts w:ascii="Times New Roman" w:eastAsia="Times New Roman" w:hAnsi="Times New Roman"/>
                <w:i/>
                <w:sz w:val="20"/>
                <w:lang w:eastAsia="lt-LT"/>
              </w:rPr>
              <w:t> </w:t>
            </w:r>
            <w:r w:rsidRPr="00F60FBB">
              <w:rPr>
                <w:rFonts w:ascii="Times New Roman" w:eastAsia="Times New Roman" w:hAnsi="Times New Roman"/>
                <w:i/>
                <w:sz w:val="20"/>
                <w:lang w:eastAsia="lt-LT"/>
              </w:rPr>
              <w:t>000 eurų, fiksuotosioms sumoms, fiksuotiesiems įkainiams ir bendro veiksm</w:t>
            </w:r>
            <w:r w:rsidR="00A11084" w:rsidRPr="00F60FBB">
              <w:rPr>
                <w:rFonts w:ascii="Times New Roman" w:eastAsia="Times New Roman" w:hAnsi="Times New Roman"/>
                <w:i/>
                <w:sz w:val="20"/>
                <w:lang w:eastAsia="lt-LT"/>
              </w:rPr>
              <w:t xml:space="preserve">ų plano projektams, </w:t>
            </w:r>
            <w:r w:rsidRPr="00F60FBB">
              <w:rPr>
                <w:rFonts w:ascii="Times New Roman" w:eastAsia="Times New Roman" w:hAnsi="Times New Roman"/>
                <w:i/>
                <w:sz w:val="20"/>
                <w:lang w:eastAsia="lt-LT"/>
              </w:rPr>
              <w:t>jeigu juos nustatant buvo atsižvelgta į numatomas gauti grynąsias pajamas</w:t>
            </w:r>
            <w:r w:rsidRPr="00F60FBB">
              <w:rPr>
                <w:rFonts w:ascii="Times New Roman" w:hAnsi="Times New Roman"/>
                <w:i/>
                <w:sz w:val="20"/>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r w:rsidR="00037326" w:rsidRPr="00865CB6" w:rsidTr="00F60FBB">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65CB6" w:rsidRDefault="00037326" w:rsidP="00A51E33">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b/>
                <w:bCs/>
                <w:lang w:eastAsia="lt-LT"/>
              </w:rPr>
              <w:t>8. Projekto veiklos vykdomos tinkamoje 2014–2020 m. Europos Sąjungos struktūrinių fondų</w:t>
            </w:r>
            <w:r w:rsidRPr="00865CB6">
              <w:rPr>
                <w:rFonts w:ascii="Times New Roman" w:eastAsia="Times New Roman" w:hAnsi="Times New Roman" w:cs="Times New Roman"/>
                <w:bCs/>
                <w:lang w:eastAsia="lt-LT"/>
              </w:rPr>
              <w:t xml:space="preserve"> </w:t>
            </w:r>
            <w:r w:rsidRPr="00865CB6">
              <w:rPr>
                <w:rFonts w:ascii="Times New Roman" w:eastAsia="Times New Roman" w:hAnsi="Times New Roman" w:cs="Times New Roman"/>
                <w:b/>
                <w:bCs/>
                <w:lang w:eastAsia="lt-LT"/>
              </w:rPr>
              <w:t>veiksmų programos įgyvendinimo teritorijoje.</w:t>
            </w:r>
          </w:p>
        </w:tc>
      </w:tr>
      <w:tr w:rsidR="00F00DFC" w:rsidRPr="00865CB6" w:rsidTr="00F60FB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CA54B8" w:rsidRDefault="00F00DFC" w:rsidP="00CA54B8">
            <w:pPr>
              <w:spacing w:after="0" w:line="240" w:lineRule="auto"/>
              <w:rPr>
                <w:rFonts w:ascii="Times New Roman" w:eastAsia="Times New Roman" w:hAnsi="Times New Roman" w:cs="Times New Roman"/>
                <w:lang w:eastAsia="lt-LT"/>
              </w:rPr>
            </w:pPr>
            <w:r w:rsidRPr="00865CB6">
              <w:rPr>
                <w:rFonts w:ascii="Times New Roman" w:eastAsia="Times New Roman" w:hAnsi="Times New Roman" w:cs="Times New Roman"/>
                <w:lang w:eastAsia="lt-LT"/>
              </w:rPr>
              <w:t xml:space="preserve">8.1. </w:t>
            </w:r>
            <w:r w:rsidRPr="00CA54B8">
              <w:rPr>
                <w:rFonts w:ascii="Times New Roman" w:eastAsia="Times New Roman" w:hAnsi="Times New Roman" w:cs="Times New Roman"/>
                <w:lang w:eastAsia="lt-LT"/>
              </w:rPr>
              <w:t>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b) iš ESF bendrai finansuojamo projekto veiklos vykdomos: </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ES teritorijoje;</w:t>
            </w:r>
          </w:p>
          <w:p w:rsidR="00F00DFC" w:rsidRPr="00CA54B8" w:rsidRDefault="00F00DFC" w:rsidP="00CA54B8">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865CB6" w:rsidRDefault="00F00DFC" w:rsidP="00A51E33">
            <w:pPr>
              <w:spacing w:after="0" w:line="240" w:lineRule="auto"/>
              <w:rPr>
                <w:rFonts w:ascii="Times New Roman" w:eastAsia="Times New Roman" w:hAnsi="Times New Roman" w:cs="Times New Roman"/>
                <w:lang w:eastAsia="lt-LT"/>
              </w:rPr>
            </w:pPr>
            <w:r w:rsidRPr="00CA54B8">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865CB6" w:rsidRDefault="00F00DFC" w:rsidP="00022842">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Projekto veiklų vykdymo teritorija turi atitikti </w:t>
            </w:r>
            <w:r w:rsidR="00022842">
              <w:rPr>
                <w:rFonts w:ascii="Times New Roman" w:hAnsi="Times New Roman" w:cs="Times New Roman"/>
                <w:szCs w:val="24"/>
              </w:rPr>
              <w:t>A</w:t>
            </w:r>
            <w:r w:rsidRPr="00865CB6">
              <w:rPr>
                <w:rFonts w:ascii="Times New Roman" w:hAnsi="Times New Roman" w:cs="Times New Roman"/>
                <w:szCs w:val="24"/>
              </w:rPr>
              <w:t xml:space="preserve">prašo </w:t>
            </w:r>
            <w:r w:rsidR="0029658C" w:rsidRPr="00EE7E76">
              <w:rPr>
                <w:rFonts w:ascii="Times New Roman" w:hAnsi="Times New Roman" w:cs="Times New Roman"/>
                <w:szCs w:val="24"/>
              </w:rPr>
              <w:t>2</w:t>
            </w:r>
            <w:r w:rsidR="00EE7E76" w:rsidRPr="00EE7E76">
              <w:rPr>
                <w:rFonts w:ascii="Times New Roman" w:hAnsi="Times New Roman" w:cs="Times New Roman"/>
                <w:szCs w:val="24"/>
              </w:rPr>
              <w:t>3</w:t>
            </w:r>
            <w:r w:rsidRPr="00865CB6">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jc w:val="center"/>
              <w:rPr>
                <w:rFonts w:ascii="Times New Roman" w:eastAsia="Times New Roman" w:hAnsi="Times New Roman" w:cs="Times New Roman"/>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F00DFC" w:rsidRPr="00865CB6" w:rsidRDefault="00F00DFC" w:rsidP="00A51E33">
            <w:pPr>
              <w:spacing w:after="0" w:line="240" w:lineRule="auto"/>
              <w:rPr>
                <w:rFonts w:ascii="Times New Roman" w:eastAsia="Times New Roman" w:hAnsi="Times New Roman" w:cs="Times New Roman"/>
                <w:lang w:eastAsia="lt-LT"/>
              </w:rPr>
            </w:pPr>
          </w:p>
        </w:tc>
      </w:tr>
    </w:tbl>
    <w:p w:rsidR="00E309B9" w:rsidRDefault="00E309B9" w:rsidP="00EB4717">
      <w:pPr>
        <w:keepNext/>
        <w:spacing w:after="0" w:line="240" w:lineRule="auto"/>
        <w:rPr>
          <w:rFonts w:ascii="Times New Roman" w:eastAsia="Times New Roman" w:hAnsi="Times New Roman"/>
          <w:b/>
          <w:lang w:eastAsia="lt-LT"/>
        </w:rPr>
      </w:pPr>
    </w:p>
    <w:p w:rsidR="00E309B9" w:rsidRDefault="00E309B9">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C029A" w:rsidRDefault="008C029A" w:rsidP="00EB4717">
      <w:pPr>
        <w:keepNext/>
        <w:spacing w:after="0" w:line="240" w:lineRule="auto"/>
        <w:rPr>
          <w:rFonts w:ascii="Times New Roman" w:eastAsia="Times New Roman" w:hAnsi="Times New Roman"/>
          <w:b/>
          <w:lang w:eastAsia="lt-LT"/>
        </w:rPr>
      </w:pPr>
      <w:r w:rsidRPr="008C029A">
        <w:rPr>
          <w:rFonts w:ascii="Times New Roman" w:eastAsia="Times New Roman" w:hAnsi="Times New Roman"/>
          <w:b/>
          <w:lang w:eastAsia="lt-LT"/>
        </w:rPr>
        <w:lastRenderedPageBreak/>
        <w:t>GALUTINĖ PROJEKTO ATITIKTIES BENDRIESIEMS REIKALAVIMAMS VERTINIMO IŠVADA:</w:t>
      </w:r>
    </w:p>
    <w:p w:rsidR="00EB4717" w:rsidRPr="008C029A" w:rsidRDefault="00EB4717" w:rsidP="00EB4717">
      <w:pPr>
        <w:numPr>
          <w:ilvl w:val="0"/>
          <w:numId w:val="2"/>
        </w:numPr>
        <w:spacing w:after="0" w:line="240" w:lineRule="auto"/>
        <w:rPr>
          <w:rFonts w:ascii="Times New Roman" w:eastAsia="Times New Roman" w:hAnsi="Times New Roman"/>
          <w:b/>
          <w:lang w:eastAsia="lt-LT"/>
        </w:rPr>
      </w:pPr>
      <w:r w:rsidRPr="008C029A">
        <w:rPr>
          <w:rFonts w:ascii="Times New Roman" w:eastAsia="Times New Roman" w:hAnsi="Times New Roman"/>
          <w:b/>
          <w:lang w:eastAsia="lt-LT"/>
        </w:rPr>
        <w:t>Ar paraiška atitinka projektinį pasiūlymą</w:t>
      </w:r>
      <w:r w:rsidR="00865CB6" w:rsidRPr="008C029A">
        <w:rPr>
          <w:rFonts w:ascii="Times New Roman" w:eastAsia="Times New Roman" w:hAnsi="Times New Roman"/>
          <w:b/>
          <w:lang w:eastAsia="lt-LT"/>
        </w:rPr>
        <w:t xml:space="preserve"> ir valstybės ar regionų projektų sąrašą</w:t>
      </w:r>
      <w:r w:rsidRPr="008C029A">
        <w:rPr>
          <w:rFonts w:ascii="Times New Roman" w:eastAsia="Times New Roman" w:hAnsi="Times New Roman"/>
          <w:b/>
          <w:lang w:eastAsia="lt-LT"/>
        </w:rPr>
        <w:t>?</w:t>
      </w:r>
    </w:p>
    <w:p w:rsidR="00EB4717" w:rsidRPr="00CA54B8" w:rsidRDefault="00EB4717" w:rsidP="002C3D97">
      <w:pPr>
        <w:tabs>
          <w:tab w:val="left" w:pos="4111"/>
          <w:tab w:val="left" w:pos="7938"/>
        </w:tabs>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w:t>
      </w:r>
      <w:r w:rsidR="002C3D97">
        <w:rPr>
          <w:rFonts w:ascii="Times New Roman" w:eastAsia="Times New Roman" w:hAnsi="Times New Roman"/>
          <w:lang w:eastAsia="lt-LT"/>
        </w:rPr>
        <w:tab/>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Ne</w:t>
      </w:r>
      <w:r w:rsidR="002C3D97">
        <w:rPr>
          <w:rFonts w:ascii="Times New Roman" w:eastAsia="Times New Roman" w:hAnsi="Times New Roman"/>
          <w:lang w:eastAsia="lt-LT"/>
        </w:rPr>
        <w:tab/>
      </w:r>
      <w:r w:rsidRPr="00CA54B8">
        <w:rPr>
          <w:rFonts w:ascii="Times New Roman" w:eastAsia="Times New Roman" w:hAnsi="Times New Roman"/>
          <w:lang w:eastAsia="lt-LT"/>
        </w:rPr>
        <w:sym w:font="Symbol" w:char="F07F"/>
      </w:r>
      <w:r w:rsidRPr="00CA54B8">
        <w:rPr>
          <w:rFonts w:ascii="Times New Roman" w:eastAsia="Times New Roman" w:hAnsi="Times New Roman"/>
          <w:lang w:eastAsia="lt-LT"/>
        </w:rPr>
        <w:t xml:space="preserve"> Taip su išlyga </w:t>
      </w:r>
    </w:p>
    <w:p w:rsidR="00EB4717" w:rsidRPr="00CA54B8" w:rsidRDefault="00EB4717" w:rsidP="00EB4717">
      <w:pPr>
        <w:spacing w:after="0" w:line="240" w:lineRule="auto"/>
        <w:ind w:left="720"/>
        <w:rPr>
          <w:rFonts w:ascii="Times New Roman" w:eastAsia="Times New Roman" w:hAnsi="Times New Roman"/>
          <w:lang w:eastAsia="lt-LT"/>
        </w:rPr>
      </w:pPr>
      <w:r w:rsidRPr="00CA54B8">
        <w:rPr>
          <w:rFonts w:ascii="Times New Roman" w:eastAsia="Times New Roman" w:hAnsi="Times New Roman"/>
          <w:lang w:eastAsia="lt-LT"/>
        </w:rPr>
        <w:t>Komentarai: ____________________________________________________________________</w:t>
      </w:r>
    </w:p>
    <w:p w:rsidR="00EB4717" w:rsidRPr="00CA54B8" w:rsidRDefault="00EB4717" w:rsidP="00EB4717">
      <w:pPr>
        <w:spacing w:after="0" w:line="240" w:lineRule="auto"/>
        <w:rPr>
          <w:rFonts w:ascii="Times New Roman" w:eastAsia="Times New Roman" w:hAnsi="Times New Roman"/>
          <w:lang w:eastAsia="lt-LT"/>
        </w:rPr>
      </w:pPr>
    </w:p>
    <w:p w:rsidR="008C029A" w:rsidRPr="00F60FBB" w:rsidRDefault="008C029A" w:rsidP="00F60FBB">
      <w:pPr>
        <w:tabs>
          <w:tab w:val="left" w:pos="0"/>
          <w:tab w:val="left" w:pos="212"/>
          <w:tab w:val="left" w:pos="884"/>
        </w:tabs>
        <w:spacing w:after="0" w:line="240" w:lineRule="auto"/>
        <w:jc w:val="both"/>
        <w:rPr>
          <w:rFonts w:ascii="Times New Roman" w:eastAsia="Times New Roman" w:hAnsi="Times New Roman"/>
          <w:i/>
          <w:sz w:val="20"/>
          <w:lang w:eastAsia="lt-LT"/>
        </w:rPr>
      </w:pPr>
      <w:r w:rsidRPr="00F60FBB">
        <w:rPr>
          <w:rFonts w:ascii="Times New Roman" w:eastAsia="Times New Roman" w:hAnsi="Times New Roman"/>
          <w:sz w:val="20"/>
          <w:lang w:eastAsia="lt-LT"/>
        </w:rPr>
        <w:t>(</w:t>
      </w:r>
      <w:r w:rsidRPr="00F60FBB">
        <w:rPr>
          <w:rFonts w:ascii="Times New Roman" w:eastAsia="Times New Roman" w:hAnsi="Times New Roman"/>
          <w:i/>
          <w:sz w:val="20"/>
          <w:lang w:eastAsia="lt-LT"/>
        </w:rPr>
        <w:t xml:space="preserve">Pildoma projekto tinkamumo finansuoti vertinimo metu. Galimas simbolių skaičius – 1000. </w:t>
      </w:r>
    </w:p>
    <w:p w:rsidR="008C029A" w:rsidRPr="00F60FBB" w:rsidRDefault="008C029A" w:rsidP="00F60FBB">
      <w:pPr>
        <w:tabs>
          <w:tab w:val="left" w:pos="0"/>
          <w:tab w:val="left" w:pos="212"/>
          <w:tab w:val="left" w:pos="884"/>
        </w:tabs>
        <w:spacing w:after="0" w:line="240" w:lineRule="auto"/>
        <w:jc w:val="both"/>
        <w:rPr>
          <w:rFonts w:ascii="Times New Roman" w:eastAsia="Times New Roman" w:hAnsi="Times New Roman"/>
          <w:i/>
          <w:sz w:val="20"/>
          <w:lang w:eastAsia="lt-LT"/>
        </w:rPr>
      </w:pPr>
      <w:r w:rsidRPr="00F60FBB">
        <w:rPr>
          <w:rFonts w:ascii="Times New Roman" w:eastAsia="Times New Roman" w:hAnsi="Times New Roman"/>
          <w:i/>
          <w:sz w:val="20"/>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8C029A" w:rsidRPr="00F60FBB" w:rsidRDefault="008C029A" w:rsidP="00F60FBB">
      <w:pPr>
        <w:tabs>
          <w:tab w:val="left" w:pos="0"/>
          <w:tab w:val="left" w:pos="212"/>
          <w:tab w:val="left" w:pos="884"/>
        </w:tabs>
        <w:spacing w:after="0" w:line="240" w:lineRule="auto"/>
        <w:jc w:val="both"/>
        <w:rPr>
          <w:rFonts w:ascii="Times New Roman" w:eastAsia="Times New Roman" w:hAnsi="Times New Roman"/>
          <w:i/>
          <w:sz w:val="20"/>
          <w:lang w:eastAsia="lt-LT"/>
        </w:rPr>
      </w:pPr>
      <w:r w:rsidRPr="00F60FBB">
        <w:rPr>
          <w:rFonts w:ascii="Times New Roman" w:eastAsia="Times New Roman" w:hAnsi="Times New Roman"/>
          <w:i/>
          <w:sz w:val="20"/>
          <w:lang w:eastAsia="lt-LT"/>
        </w:rPr>
        <w:t>Jei palyginus su valstybės projektų sąrašu paraiškoje yra atlikti esminiai pakeitimai, t. y. kai keičiasi pareiškėjas, viršijama projektui numatomas skirti finansavimo lėšų suma, žymima „Ne“ ir komentaro laukelyje nurodoma, kokie konkrečiai pakeitimai buvo atlikti.</w:t>
      </w:r>
    </w:p>
    <w:p w:rsidR="008C029A" w:rsidRPr="00F60FBB" w:rsidRDefault="008C029A" w:rsidP="00F60FBB">
      <w:pPr>
        <w:tabs>
          <w:tab w:val="left" w:pos="0"/>
          <w:tab w:val="left" w:pos="212"/>
          <w:tab w:val="left" w:pos="884"/>
        </w:tabs>
        <w:spacing w:after="0" w:line="240" w:lineRule="auto"/>
        <w:jc w:val="both"/>
        <w:rPr>
          <w:rFonts w:ascii="Times New Roman" w:eastAsia="Times New Roman" w:hAnsi="Times New Roman"/>
          <w:sz w:val="20"/>
          <w:lang w:eastAsia="lt-LT"/>
        </w:rPr>
      </w:pPr>
      <w:r w:rsidRPr="00F60FBB">
        <w:rPr>
          <w:rFonts w:ascii="Times New Roman" w:eastAsia="Times New Roman" w:hAnsi="Times New Roman"/>
          <w:i/>
          <w:sz w:val="20"/>
          <w:lang w:eastAsia="lt-LT"/>
        </w:rPr>
        <w:t>Jei palyginus su projektiniu pasiūlymu ir (ar) valstybės projektų sąrašu paraiškoje yra atlikti neesminiai pakeitimai, žymima „Taip su išlyga“ ir komentaro laukelyje nurodoma, kokie konkrečiai pakeitimai buvo atlikti.</w:t>
      </w:r>
      <w:r w:rsidRPr="00F60FBB">
        <w:rPr>
          <w:rFonts w:ascii="Times New Roman" w:eastAsia="Times New Roman" w:hAnsi="Times New Roman"/>
          <w:sz w:val="20"/>
          <w:lang w:eastAsia="lt-LT"/>
        </w:rPr>
        <w:t>)</w:t>
      </w:r>
    </w:p>
    <w:p w:rsidR="00EB4717" w:rsidRPr="007E17E6"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EB4717" w:rsidRPr="007B6C1B" w:rsidRDefault="00EB4717" w:rsidP="00EB4717">
      <w:pPr>
        <w:numPr>
          <w:ilvl w:val="0"/>
          <w:numId w:val="2"/>
        </w:numPr>
        <w:spacing w:after="0" w:line="240" w:lineRule="auto"/>
        <w:rPr>
          <w:rFonts w:ascii="Times New Roman" w:eastAsia="Times New Roman" w:hAnsi="Times New Roman"/>
          <w:b/>
          <w:lang w:eastAsia="lt-LT"/>
        </w:rPr>
      </w:pPr>
      <w:r w:rsidRPr="007B6C1B">
        <w:rPr>
          <w:rFonts w:ascii="Times New Roman" w:eastAsia="Times New Roman" w:hAnsi="Times New Roman"/>
          <w:b/>
          <w:lang w:eastAsia="lt-LT"/>
        </w:rPr>
        <w:t>Paraiška įvertinta teigiamai pagal visus bendruosius reikalavimus</w:t>
      </w:r>
      <w:r w:rsidR="00C8320A" w:rsidRPr="007B6C1B">
        <w:rPr>
          <w:rFonts w:ascii="Times New Roman" w:eastAsia="Times New Roman" w:hAnsi="Times New Roman"/>
          <w:b/>
          <w:lang w:eastAsia="lt-LT"/>
        </w:rPr>
        <w:t xml:space="preserve"> </w:t>
      </w:r>
      <w:r w:rsidR="005C3CAE" w:rsidRPr="007B6C1B">
        <w:rPr>
          <w:rFonts w:ascii="Times New Roman" w:eastAsia="Times New Roman" w:hAnsi="Times New Roman"/>
          <w:b/>
          <w:lang w:eastAsia="lt-LT"/>
        </w:rPr>
        <w:t>ir specialiuosius</w:t>
      </w:r>
      <w:r w:rsidR="00C8320A" w:rsidRPr="007B6C1B">
        <w:rPr>
          <w:rFonts w:ascii="Times New Roman" w:eastAsia="Times New Roman" w:hAnsi="Times New Roman"/>
          <w:b/>
          <w:lang w:eastAsia="lt-LT"/>
        </w:rPr>
        <w:t xml:space="preserve"> kriterijus</w:t>
      </w:r>
      <w:r w:rsidRPr="007B6C1B">
        <w:rPr>
          <w:rFonts w:ascii="Times New Roman" w:eastAsia="Times New Roman" w:hAnsi="Times New Roman"/>
          <w:b/>
          <w:lang w:eastAsia="lt-LT"/>
        </w:rPr>
        <w:t>:</w:t>
      </w:r>
    </w:p>
    <w:p w:rsidR="002C3D97" w:rsidRPr="002C3D97" w:rsidRDefault="002C3D97" w:rsidP="007B6C1B">
      <w:pPr>
        <w:pStyle w:val="ListParagraph"/>
        <w:tabs>
          <w:tab w:val="left" w:pos="4111"/>
          <w:tab w:val="left" w:pos="7938"/>
        </w:tabs>
        <w:spacing w:after="0" w:line="240" w:lineRule="auto"/>
        <w:rPr>
          <w:rFonts w:ascii="Times New Roman" w:eastAsia="Times New Roman" w:hAnsi="Times New Roman"/>
          <w:lang w:eastAsia="lt-LT"/>
        </w:rPr>
      </w:pPr>
      <w:r w:rsidRPr="00CA54B8">
        <w:rPr>
          <w:lang w:eastAsia="lt-LT"/>
        </w:rPr>
        <w:sym w:font="Symbol" w:char="F07F"/>
      </w:r>
      <w:r w:rsidRPr="002C3D97">
        <w:rPr>
          <w:rFonts w:ascii="Times New Roman" w:eastAsia="Times New Roman" w:hAnsi="Times New Roman"/>
          <w:lang w:eastAsia="lt-LT"/>
        </w:rPr>
        <w:t xml:space="preserve"> Taip</w:t>
      </w:r>
      <w:r w:rsidRPr="002C3D97">
        <w:rPr>
          <w:rFonts w:ascii="Times New Roman" w:eastAsia="Times New Roman" w:hAnsi="Times New Roman"/>
          <w:lang w:eastAsia="lt-LT"/>
        </w:rPr>
        <w:tab/>
      </w:r>
      <w:r w:rsidRPr="00CA54B8">
        <w:rPr>
          <w:lang w:eastAsia="lt-LT"/>
        </w:rPr>
        <w:sym w:font="Symbol" w:char="F07F"/>
      </w:r>
      <w:r w:rsidRPr="002C3D97">
        <w:rPr>
          <w:rFonts w:ascii="Times New Roman" w:eastAsia="Times New Roman" w:hAnsi="Times New Roman"/>
          <w:lang w:eastAsia="lt-LT"/>
        </w:rPr>
        <w:t xml:space="preserve"> Ne</w:t>
      </w:r>
      <w:r w:rsidRPr="002C3D97">
        <w:rPr>
          <w:rFonts w:ascii="Times New Roman" w:eastAsia="Times New Roman" w:hAnsi="Times New Roman"/>
          <w:lang w:eastAsia="lt-LT"/>
        </w:rPr>
        <w:tab/>
      </w:r>
      <w:r w:rsidRPr="00CA54B8">
        <w:rPr>
          <w:lang w:eastAsia="lt-LT"/>
        </w:rPr>
        <w:sym w:font="Symbol" w:char="F07F"/>
      </w:r>
      <w:r w:rsidRPr="002C3D97">
        <w:rPr>
          <w:rFonts w:ascii="Times New Roman" w:eastAsia="Times New Roman" w:hAnsi="Times New Roman"/>
          <w:lang w:eastAsia="lt-LT"/>
        </w:rPr>
        <w:t xml:space="preserve"> Taip su išlyga </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t>Komentarai: ____________________________________________________________________</w:t>
      </w:r>
    </w:p>
    <w:p w:rsidR="002C3D97" w:rsidRDefault="002C3D97" w:rsidP="00EB4717">
      <w:pPr>
        <w:spacing w:after="0" w:line="240" w:lineRule="auto"/>
        <w:ind w:left="720"/>
        <w:rPr>
          <w:rFonts w:ascii="Times New Roman" w:eastAsia="Times New Roman" w:hAnsi="Times New Roman"/>
          <w:i/>
          <w:lang w:eastAsia="lt-LT"/>
        </w:rPr>
      </w:pPr>
    </w:p>
    <w:p w:rsidR="007B6C1B" w:rsidRPr="00F60FBB" w:rsidRDefault="007B6C1B" w:rsidP="00F60FBB">
      <w:pPr>
        <w:tabs>
          <w:tab w:val="left" w:pos="0"/>
          <w:tab w:val="left" w:pos="212"/>
          <w:tab w:val="left" w:pos="884"/>
        </w:tabs>
        <w:spacing w:after="0" w:line="240" w:lineRule="auto"/>
        <w:jc w:val="both"/>
        <w:rPr>
          <w:rFonts w:ascii="Times New Roman" w:eastAsia="Times New Roman" w:hAnsi="Times New Roman"/>
          <w:i/>
          <w:sz w:val="20"/>
          <w:lang w:eastAsia="lt-LT"/>
        </w:rPr>
      </w:pPr>
      <w:r w:rsidRPr="00F60FBB">
        <w:rPr>
          <w:rFonts w:ascii="Times New Roman" w:eastAsia="Times New Roman" w:hAnsi="Times New Roman"/>
          <w:i/>
          <w:sz w:val="20"/>
          <w:lang w:eastAsia="lt-LT"/>
        </w:rPr>
        <w:t xml:space="preserve">(Pildoma projekto tinkamumo finansuoti vertinimo metu. Galimas simbolių skaičius – 1000. </w:t>
      </w:r>
    </w:p>
    <w:p w:rsidR="007B6C1B" w:rsidRPr="00F60FBB" w:rsidRDefault="007B6C1B" w:rsidP="00F60FBB">
      <w:pPr>
        <w:tabs>
          <w:tab w:val="left" w:pos="0"/>
          <w:tab w:val="left" w:pos="212"/>
          <w:tab w:val="left" w:pos="884"/>
        </w:tabs>
        <w:spacing w:after="0" w:line="240" w:lineRule="auto"/>
        <w:jc w:val="both"/>
        <w:rPr>
          <w:rFonts w:ascii="Times New Roman" w:eastAsia="Times New Roman" w:hAnsi="Times New Roman"/>
          <w:i/>
          <w:sz w:val="20"/>
          <w:lang w:eastAsia="lt-LT"/>
        </w:rPr>
      </w:pPr>
      <w:r w:rsidRPr="00F60FBB">
        <w:rPr>
          <w:rFonts w:ascii="Times New Roman" w:eastAsia="Times New Roman" w:hAnsi="Times New Roman"/>
          <w:i/>
          <w:sz w:val="20"/>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6D6920" w:rsidRPr="007E17E6" w:rsidRDefault="006D6920" w:rsidP="00EB4717">
      <w:pPr>
        <w:spacing w:after="0" w:line="240" w:lineRule="auto"/>
        <w:ind w:left="720"/>
        <w:rPr>
          <w:rFonts w:ascii="Times New Roman" w:eastAsia="Times New Roman" w:hAnsi="Times New Roman"/>
          <w:lang w:eastAsia="lt-LT"/>
        </w:rPr>
      </w:pPr>
    </w:p>
    <w:p w:rsidR="00EB4717" w:rsidRPr="007B6C1B" w:rsidRDefault="00EB4717" w:rsidP="00EB4717">
      <w:pPr>
        <w:numPr>
          <w:ilvl w:val="0"/>
          <w:numId w:val="2"/>
        </w:numPr>
        <w:spacing w:after="0" w:line="240" w:lineRule="auto"/>
        <w:rPr>
          <w:rFonts w:ascii="Times New Roman" w:eastAsia="Times New Roman" w:hAnsi="Times New Roman"/>
          <w:b/>
          <w:lang w:eastAsia="lt-LT"/>
        </w:rPr>
      </w:pPr>
      <w:r w:rsidRPr="007B6C1B">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Taip</w:t>
      </w:r>
      <w:r w:rsidR="00601EB6" w:rsidRPr="007E17E6">
        <w:rPr>
          <w:rFonts w:ascii="Times New Roman" w:eastAsia="Times New Roman" w:hAnsi="Times New Roman"/>
          <w:lang w:eastAsia="lt-LT"/>
        </w:rPr>
        <w:t>, nebandė</w:t>
      </w:r>
    </w:p>
    <w:p w:rsidR="00EB4717" w:rsidRPr="007E17E6" w:rsidRDefault="00EB4717" w:rsidP="00EB4717">
      <w:pPr>
        <w:spacing w:after="0" w:line="240" w:lineRule="auto"/>
        <w:ind w:left="720"/>
        <w:rPr>
          <w:rFonts w:ascii="Times New Roman" w:eastAsia="Times New Roman" w:hAnsi="Times New Roman"/>
          <w:lang w:eastAsia="lt-LT"/>
        </w:rPr>
      </w:pPr>
      <w:r w:rsidRPr="007E17E6">
        <w:rPr>
          <w:rFonts w:ascii="Times New Roman" w:eastAsia="Times New Roman" w:hAnsi="Times New Roman"/>
          <w:lang w:eastAsia="lt-LT"/>
        </w:rPr>
        <w:sym w:font="Symbol" w:char="F07F"/>
      </w:r>
      <w:r w:rsidRPr="007E17E6">
        <w:rPr>
          <w:rFonts w:ascii="Times New Roman" w:eastAsia="Times New Roman" w:hAnsi="Times New Roman"/>
          <w:lang w:eastAsia="lt-LT"/>
        </w:rPr>
        <w:t xml:space="preserve"> Ne</w:t>
      </w:r>
      <w:r w:rsidR="00601EB6" w:rsidRPr="007E17E6">
        <w:rPr>
          <w:rFonts w:ascii="Times New Roman" w:eastAsia="Times New Roman" w:hAnsi="Times New Roman"/>
          <w:lang w:eastAsia="lt-LT"/>
        </w:rPr>
        <w:t>, bandė</w:t>
      </w:r>
    </w:p>
    <w:p w:rsidR="00EB4717" w:rsidRPr="007E17E6" w:rsidRDefault="00EB4717" w:rsidP="00865CB6">
      <w:pPr>
        <w:spacing w:after="0" w:line="240" w:lineRule="auto"/>
        <w:ind w:left="720"/>
        <w:rPr>
          <w:rFonts w:ascii="Times New Roman" w:eastAsia="Times New Roman" w:hAnsi="Times New Roman"/>
          <w:sz w:val="24"/>
          <w:szCs w:val="24"/>
          <w:lang w:eastAsia="lt-LT"/>
        </w:rPr>
      </w:pPr>
      <w:r w:rsidRPr="007E17E6">
        <w:rPr>
          <w:rFonts w:ascii="Times New Roman" w:eastAsia="Times New Roman" w:hAnsi="Times New Roman"/>
          <w:lang w:eastAsia="lt-LT"/>
        </w:rPr>
        <w:t>Komentarai: ____________________________________________________________________</w:t>
      </w:r>
    </w:p>
    <w:p w:rsidR="00CA54B8" w:rsidRPr="00F60FBB" w:rsidRDefault="00BF11A0" w:rsidP="00F60FBB">
      <w:pPr>
        <w:tabs>
          <w:tab w:val="left" w:pos="0"/>
          <w:tab w:val="left" w:pos="212"/>
          <w:tab w:val="left" w:pos="884"/>
        </w:tabs>
        <w:spacing w:after="0" w:line="240" w:lineRule="auto"/>
        <w:jc w:val="both"/>
        <w:rPr>
          <w:rFonts w:ascii="Times New Roman" w:eastAsia="Times New Roman" w:hAnsi="Times New Roman"/>
          <w:i/>
          <w:sz w:val="20"/>
          <w:lang w:eastAsia="lt-LT"/>
        </w:rPr>
      </w:pPr>
      <w:r w:rsidRPr="00F60FBB">
        <w:rPr>
          <w:rFonts w:ascii="Times New Roman" w:eastAsia="Times New Roman" w:hAnsi="Times New Roman"/>
          <w:i/>
          <w:sz w:val="20"/>
          <w:lang w:eastAsia="lt-LT"/>
        </w:rPr>
        <w:t>(Privaloma pildyti tik atsakius „Ne, bandė“, t.</w:t>
      </w:r>
      <w:r w:rsidR="001B6AE1" w:rsidRPr="00F60FBB">
        <w:rPr>
          <w:rFonts w:ascii="Times New Roman" w:eastAsia="Times New Roman" w:hAnsi="Times New Roman"/>
          <w:i/>
          <w:sz w:val="20"/>
          <w:lang w:eastAsia="lt-LT"/>
        </w:rPr>
        <w:t> </w:t>
      </w:r>
      <w:r w:rsidRPr="00F60FBB">
        <w:rPr>
          <w:rFonts w:ascii="Times New Roman" w:eastAsia="Times New Roman" w:hAnsi="Times New Roman"/>
          <w:i/>
          <w:sz w:val="20"/>
          <w:lang w:eastAsia="lt-LT"/>
        </w:rPr>
        <w:t>y. nurodomos faktinės aplinkybės.</w:t>
      </w:r>
      <w:r w:rsidR="007B6C1B" w:rsidRPr="00F60FBB">
        <w:rPr>
          <w:rFonts w:ascii="Times New Roman" w:eastAsia="Times New Roman" w:hAnsi="Times New Roman"/>
          <w:i/>
          <w:sz w:val="20"/>
          <w:lang w:eastAsia="lt-LT"/>
        </w:rPr>
        <w:t xml:space="preserve"> Pildoma projekto tinkamumo finansuoti vertinimo metu. Galimas simbolių skaičius – 1000.</w:t>
      </w:r>
      <w:r w:rsidRPr="00F60FBB">
        <w:rPr>
          <w:rFonts w:ascii="Times New Roman" w:eastAsia="Times New Roman" w:hAnsi="Times New Roman"/>
          <w:i/>
          <w:sz w:val="20"/>
          <w:lang w:eastAsia="lt-LT"/>
        </w:rPr>
        <w:t>)</w:t>
      </w:r>
    </w:p>
    <w:p w:rsidR="00DC6873" w:rsidRDefault="00DC6873">
      <w:pPr>
        <w:rPr>
          <w:rFonts w:ascii="Times New Roman" w:hAnsi="Times New Roman" w:cs="Times New Roman"/>
          <w:i/>
        </w:rPr>
      </w:pPr>
      <w:r>
        <w:rPr>
          <w:rFonts w:ascii="Times New Roman" w:hAnsi="Times New Roman" w:cs="Times New Roman"/>
          <w:i/>
        </w:rPr>
        <w:br w:type="page"/>
      </w:r>
    </w:p>
    <w:p w:rsidR="007B6C1B" w:rsidRDefault="007B6C1B" w:rsidP="00865CB6">
      <w:pPr>
        <w:spacing w:after="0" w:line="240" w:lineRule="auto"/>
        <w:ind w:left="720"/>
        <w:rPr>
          <w:rFonts w:ascii="Times New Roman" w:hAnsi="Times New Roman" w:cs="Times New Roman"/>
          <w:i/>
        </w:rPr>
      </w:pPr>
    </w:p>
    <w:p w:rsidR="007B6C1B" w:rsidRPr="00181225" w:rsidRDefault="007B6C1B" w:rsidP="007B6C1B">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7B6C1B" w:rsidRDefault="007B6C1B"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1984"/>
        <w:gridCol w:w="1778"/>
        <w:gridCol w:w="1533"/>
        <w:gridCol w:w="1533"/>
        <w:gridCol w:w="1534"/>
        <w:gridCol w:w="1672"/>
        <w:gridCol w:w="1672"/>
        <w:gridCol w:w="1463"/>
        <w:gridCol w:w="1464"/>
      </w:tblGrid>
      <w:tr w:rsidR="007B6C1B" w:rsidRPr="007B6C1B" w:rsidTr="00B45082">
        <w:trPr>
          <w:trHeight w:val="23"/>
        </w:trPr>
        <w:tc>
          <w:tcPr>
            <w:tcW w:w="1984" w:type="dxa"/>
            <w:vMerge w:val="restart"/>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Bendra projekto vertė</w:t>
            </w:r>
            <w:r w:rsidRPr="007B6C1B">
              <w:rPr>
                <w:rFonts w:ascii="Times New Roman" w:hAnsi="Times New Roman" w:cs="Times New Roman"/>
                <w:b/>
                <w:sz w:val="20"/>
                <w:szCs w:val="20"/>
              </w:rPr>
              <w:footnoteReference w:id="1"/>
            </w:r>
            <w:r w:rsidRPr="007B6C1B">
              <w:rPr>
                <w:rFonts w:ascii="Times New Roman" w:hAnsi="Times New Roman" w:cs="Times New Roman"/>
                <w:b/>
                <w:sz w:val="20"/>
                <w:szCs w:val="20"/>
              </w:rPr>
              <w:t>, Eur</w:t>
            </w:r>
          </w:p>
        </w:tc>
        <w:tc>
          <w:tcPr>
            <w:tcW w:w="8050" w:type="dxa"/>
            <w:gridSpan w:val="5"/>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 xml:space="preserve"> Didžiausia galima projekto tinkamų finansuoti išlaidų suma:</w:t>
            </w:r>
          </w:p>
        </w:tc>
        <w:tc>
          <w:tcPr>
            <w:tcW w:w="1672" w:type="dxa"/>
            <w:vMerge w:val="restart"/>
            <w:tcBorders>
              <w:top w:val="single" w:sz="6" w:space="0" w:color="auto"/>
              <w:left w:val="single" w:sz="6" w:space="0" w:color="auto"/>
              <w:right w:val="single" w:sz="6" w:space="0" w:color="auto"/>
            </w:tcBorders>
            <w:vAlign w:val="center"/>
          </w:tcPr>
          <w:p w:rsidR="007B6C1B" w:rsidRPr="007B6C1B" w:rsidDel="001B7222"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Pajamos, mažinančios tinkamų deklaruoti EK išlaidų sumą, Eur</w:t>
            </w:r>
          </w:p>
        </w:tc>
        <w:tc>
          <w:tcPr>
            <w:tcW w:w="2927" w:type="dxa"/>
            <w:gridSpan w:val="2"/>
            <w:tcBorders>
              <w:top w:val="single" w:sz="6" w:space="0" w:color="auto"/>
              <w:left w:val="single" w:sz="6" w:space="0" w:color="auto"/>
              <w:bottom w:val="single" w:sz="4"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Tinkamos deklaruoti EK išlaidos</w:t>
            </w:r>
          </w:p>
        </w:tc>
      </w:tr>
      <w:tr w:rsidR="007B6C1B" w:rsidRPr="007B6C1B" w:rsidTr="00B45082">
        <w:trPr>
          <w:trHeight w:val="23"/>
        </w:trPr>
        <w:tc>
          <w:tcPr>
            <w:tcW w:w="1984" w:type="dxa"/>
            <w:vMerge/>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left="720"/>
              <w:rPr>
                <w:rFonts w:ascii="Times New Roman" w:hAnsi="Times New Roman" w:cs="Times New Roman"/>
                <w:i/>
                <w:sz w:val="20"/>
                <w:szCs w:val="20"/>
              </w:rPr>
            </w:pPr>
          </w:p>
        </w:tc>
        <w:tc>
          <w:tcPr>
            <w:tcW w:w="1778" w:type="dxa"/>
            <w:vMerge w:val="restart"/>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Iš viso, Eur</w:t>
            </w:r>
          </w:p>
        </w:tc>
        <w:tc>
          <w:tcPr>
            <w:tcW w:w="6272" w:type="dxa"/>
            <w:gridSpan w:val="4"/>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Iš jų:</w:t>
            </w:r>
          </w:p>
        </w:tc>
        <w:tc>
          <w:tcPr>
            <w:tcW w:w="1672" w:type="dxa"/>
            <w:vMerge/>
            <w:tcBorders>
              <w:left w:val="single" w:sz="6" w:space="0" w:color="auto"/>
              <w:right w:val="single" w:sz="4"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p>
        </w:tc>
        <w:tc>
          <w:tcPr>
            <w:tcW w:w="1463" w:type="dxa"/>
            <w:vMerge w:val="restart"/>
            <w:tcBorders>
              <w:top w:val="single" w:sz="4" w:space="0" w:color="auto"/>
              <w:left w:val="single" w:sz="4" w:space="0" w:color="auto"/>
              <w:right w:val="single" w:sz="4"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Didžiausia EK tinkamų deklaruoti išlaidų suma, Eur</w:t>
            </w:r>
          </w:p>
        </w:tc>
        <w:tc>
          <w:tcPr>
            <w:tcW w:w="1464" w:type="dxa"/>
            <w:vMerge w:val="restart"/>
            <w:tcBorders>
              <w:top w:val="single" w:sz="4" w:space="0" w:color="auto"/>
              <w:left w:val="single" w:sz="4" w:space="0" w:color="auto"/>
              <w:right w:val="single" w:sz="4"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Dalis nuo tinkamų finansuoti išlaidų, proc</w:t>
            </w:r>
          </w:p>
        </w:tc>
      </w:tr>
      <w:tr w:rsidR="007B6C1B" w:rsidRPr="007B6C1B" w:rsidTr="00B45082">
        <w:trPr>
          <w:trHeight w:val="23"/>
        </w:trPr>
        <w:tc>
          <w:tcPr>
            <w:tcW w:w="1984" w:type="dxa"/>
            <w:vMerge/>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left="720"/>
              <w:rPr>
                <w:rFonts w:ascii="Times New Roman" w:hAnsi="Times New Roman" w:cs="Times New Roman"/>
                <w:i/>
                <w:sz w:val="20"/>
                <w:szCs w:val="20"/>
              </w:rPr>
            </w:pPr>
          </w:p>
        </w:tc>
        <w:tc>
          <w:tcPr>
            <w:tcW w:w="1778" w:type="dxa"/>
            <w:vMerge/>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left="720"/>
              <w:rPr>
                <w:rFonts w:ascii="Times New Roman" w:hAnsi="Times New Roman" w:cs="Times New Roman"/>
                <w:i/>
                <w:sz w:val="20"/>
                <w:szCs w:val="20"/>
              </w:rPr>
            </w:pPr>
          </w:p>
        </w:tc>
        <w:tc>
          <w:tcPr>
            <w:tcW w:w="1533"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p>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Prašomos skirti lėšos – iki, Eur</w:t>
            </w:r>
          </w:p>
        </w:tc>
        <w:tc>
          <w:tcPr>
            <w:tcW w:w="1533"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Dalis nuo tinkamų finansuoti išlaidų, proc.</w:t>
            </w:r>
          </w:p>
        </w:tc>
        <w:tc>
          <w:tcPr>
            <w:tcW w:w="1534"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 xml:space="preserve">Pareiškėjo ir partnerio (-ių) nuosavos lėšos, Eur </w:t>
            </w:r>
          </w:p>
        </w:tc>
        <w:tc>
          <w:tcPr>
            <w:tcW w:w="1672"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ind w:right="57"/>
              <w:jc w:val="center"/>
              <w:rPr>
                <w:rFonts w:ascii="Times New Roman" w:hAnsi="Times New Roman" w:cs="Times New Roman"/>
                <w:b/>
                <w:sz w:val="20"/>
                <w:szCs w:val="20"/>
              </w:rPr>
            </w:pPr>
            <w:r w:rsidRPr="007B6C1B">
              <w:rPr>
                <w:rFonts w:ascii="Times New Roman" w:hAnsi="Times New Roman" w:cs="Times New Roman"/>
                <w:b/>
                <w:sz w:val="20"/>
                <w:szCs w:val="20"/>
              </w:rPr>
              <w:t>Dalis nuo tinkamų finansuoti išlaidų, proc.</w:t>
            </w:r>
          </w:p>
        </w:tc>
        <w:tc>
          <w:tcPr>
            <w:tcW w:w="1672" w:type="dxa"/>
            <w:vMerge/>
            <w:tcBorders>
              <w:left w:val="single" w:sz="6" w:space="0" w:color="auto"/>
              <w:bottom w:val="single" w:sz="6" w:space="0" w:color="auto"/>
              <w:right w:val="single" w:sz="4" w:space="0" w:color="auto"/>
            </w:tcBorders>
            <w:vAlign w:val="center"/>
          </w:tcPr>
          <w:p w:rsidR="007B6C1B" w:rsidRPr="007B6C1B" w:rsidRDefault="007B6C1B" w:rsidP="007B6C1B">
            <w:pPr>
              <w:spacing w:after="0" w:line="240" w:lineRule="auto"/>
              <w:ind w:left="720"/>
              <w:rPr>
                <w:rFonts w:ascii="Times New Roman" w:hAnsi="Times New Roman" w:cs="Times New Roman"/>
                <w:i/>
                <w:sz w:val="20"/>
                <w:szCs w:val="20"/>
              </w:rPr>
            </w:pPr>
          </w:p>
        </w:tc>
        <w:tc>
          <w:tcPr>
            <w:tcW w:w="1463" w:type="dxa"/>
            <w:vMerge/>
            <w:tcBorders>
              <w:left w:val="single" w:sz="4" w:space="0" w:color="auto"/>
              <w:bottom w:val="single" w:sz="4" w:space="0" w:color="auto"/>
              <w:right w:val="single" w:sz="4" w:space="0" w:color="auto"/>
            </w:tcBorders>
            <w:vAlign w:val="center"/>
          </w:tcPr>
          <w:p w:rsidR="007B6C1B" w:rsidRPr="007B6C1B" w:rsidRDefault="007B6C1B" w:rsidP="007B6C1B">
            <w:pPr>
              <w:spacing w:after="0" w:line="240" w:lineRule="auto"/>
              <w:ind w:left="720"/>
              <w:rPr>
                <w:rFonts w:ascii="Times New Roman" w:hAnsi="Times New Roman" w:cs="Times New Roman"/>
                <w:i/>
                <w:sz w:val="20"/>
                <w:szCs w:val="20"/>
              </w:rPr>
            </w:pPr>
          </w:p>
        </w:tc>
        <w:tc>
          <w:tcPr>
            <w:tcW w:w="1464" w:type="dxa"/>
            <w:vMerge/>
            <w:tcBorders>
              <w:left w:val="single" w:sz="4" w:space="0" w:color="auto"/>
              <w:bottom w:val="single" w:sz="4" w:space="0" w:color="auto"/>
              <w:right w:val="single" w:sz="4" w:space="0" w:color="auto"/>
            </w:tcBorders>
            <w:vAlign w:val="center"/>
          </w:tcPr>
          <w:p w:rsidR="007B6C1B" w:rsidRPr="007B6C1B" w:rsidRDefault="007B6C1B" w:rsidP="007B6C1B">
            <w:pPr>
              <w:spacing w:after="0" w:line="240" w:lineRule="auto"/>
              <w:ind w:left="720"/>
              <w:rPr>
                <w:rFonts w:ascii="Times New Roman" w:hAnsi="Times New Roman" w:cs="Times New Roman"/>
                <w:i/>
                <w:sz w:val="20"/>
                <w:szCs w:val="20"/>
              </w:rPr>
            </w:pPr>
          </w:p>
        </w:tc>
      </w:tr>
      <w:tr w:rsidR="007B6C1B" w:rsidRPr="007B6C1B" w:rsidTr="00B45082">
        <w:trPr>
          <w:trHeight w:val="23"/>
        </w:trPr>
        <w:tc>
          <w:tcPr>
            <w:tcW w:w="198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1</w:t>
            </w:r>
          </w:p>
        </w:tc>
        <w:tc>
          <w:tcPr>
            <w:tcW w:w="177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2</w:t>
            </w:r>
          </w:p>
        </w:tc>
        <w:tc>
          <w:tcPr>
            <w:tcW w:w="15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3</w:t>
            </w:r>
          </w:p>
        </w:tc>
        <w:tc>
          <w:tcPr>
            <w:tcW w:w="153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4=(3/2)*100</w:t>
            </w:r>
          </w:p>
        </w:tc>
        <w:tc>
          <w:tcPr>
            <w:tcW w:w="15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5</w:t>
            </w:r>
          </w:p>
        </w:tc>
        <w:tc>
          <w:tcPr>
            <w:tcW w:w="167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6=(5/2)*100</w:t>
            </w:r>
          </w:p>
        </w:tc>
        <w:tc>
          <w:tcPr>
            <w:tcW w:w="1672" w:type="dxa"/>
            <w:tcBorders>
              <w:left w:val="single" w:sz="6" w:space="0" w:color="auto"/>
              <w:bottom w:val="single" w:sz="6" w:space="0" w:color="auto"/>
              <w:right w:val="single" w:sz="4"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7</w:t>
            </w:r>
          </w:p>
        </w:tc>
        <w:tc>
          <w:tcPr>
            <w:tcW w:w="1463" w:type="dxa"/>
            <w:tcBorders>
              <w:left w:val="single" w:sz="4" w:space="0" w:color="auto"/>
              <w:bottom w:val="single" w:sz="4" w:space="0" w:color="auto"/>
              <w:right w:val="single" w:sz="4"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8</w:t>
            </w:r>
          </w:p>
        </w:tc>
        <w:tc>
          <w:tcPr>
            <w:tcW w:w="1464" w:type="dxa"/>
            <w:tcBorders>
              <w:left w:val="single" w:sz="4" w:space="0" w:color="auto"/>
              <w:bottom w:val="single" w:sz="4" w:space="0" w:color="auto"/>
              <w:right w:val="single" w:sz="4" w:space="0" w:color="auto"/>
            </w:tcBorders>
            <w:shd w:val="clear" w:color="auto" w:fill="BFBFBF" w:themeFill="background1" w:themeFillShade="BF"/>
            <w:vAlign w:val="center"/>
          </w:tcPr>
          <w:p w:rsidR="007B6C1B" w:rsidRPr="007B6C1B" w:rsidRDefault="007B6C1B" w:rsidP="007B6C1B">
            <w:pPr>
              <w:spacing w:after="0"/>
              <w:jc w:val="center"/>
              <w:rPr>
                <w:rFonts w:ascii="Times New Roman" w:hAnsi="Times New Roman" w:cs="Times New Roman"/>
                <w:sz w:val="20"/>
                <w:szCs w:val="20"/>
              </w:rPr>
            </w:pPr>
            <w:r w:rsidRPr="007B6C1B">
              <w:rPr>
                <w:rFonts w:ascii="Times New Roman" w:hAnsi="Times New Roman" w:cs="Times New Roman"/>
                <w:sz w:val="20"/>
                <w:szCs w:val="20"/>
              </w:rPr>
              <w:t>9=(8/2)*100</w:t>
            </w:r>
          </w:p>
        </w:tc>
      </w:tr>
      <w:tr w:rsidR="007B6C1B" w:rsidRPr="007B6C1B" w:rsidTr="00B45082">
        <w:trPr>
          <w:trHeight w:val="23"/>
        </w:trPr>
        <w:tc>
          <w:tcPr>
            <w:tcW w:w="1984" w:type="dxa"/>
            <w:tcBorders>
              <w:top w:val="single" w:sz="6" w:space="0" w:color="auto"/>
              <w:left w:val="single" w:sz="6" w:space="0" w:color="auto"/>
              <w:bottom w:val="single" w:sz="6" w:space="0" w:color="auto"/>
              <w:right w:val="single" w:sz="6"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Galimas simbolių skaičius kiekviename laukelyje – 9 iki kablelio ir 2 po kablelio.</w:t>
            </w:r>
          </w:p>
        </w:tc>
        <w:tc>
          <w:tcPr>
            <w:tcW w:w="1778" w:type="dxa"/>
            <w:tcBorders>
              <w:top w:val="single" w:sz="6" w:space="0" w:color="auto"/>
              <w:left w:val="single" w:sz="6" w:space="0" w:color="auto"/>
              <w:bottom w:val="single" w:sz="6" w:space="0" w:color="auto"/>
              <w:right w:val="single" w:sz="6"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Galimas simbolių skaičius kiekviename laukelyje – 9 iki kablelio ir 2 po kablelio.</w:t>
            </w:r>
          </w:p>
        </w:tc>
        <w:tc>
          <w:tcPr>
            <w:tcW w:w="1533" w:type="dxa"/>
            <w:tcBorders>
              <w:top w:val="single" w:sz="6" w:space="0" w:color="auto"/>
              <w:left w:val="single" w:sz="6" w:space="0" w:color="auto"/>
              <w:bottom w:val="single" w:sz="6" w:space="0" w:color="auto"/>
              <w:right w:val="single" w:sz="6"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Galimas simbolių skaičius kiekviename laukelyje – 9 iki kablelio ir 2 po kablelio.</w:t>
            </w:r>
          </w:p>
        </w:tc>
        <w:tc>
          <w:tcPr>
            <w:tcW w:w="1533" w:type="dxa"/>
            <w:tcBorders>
              <w:top w:val="single" w:sz="6" w:space="0" w:color="auto"/>
              <w:left w:val="single" w:sz="6" w:space="0" w:color="auto"/>
              <w:bottom w:val="single" w:sz="6" w:space="0" w:color="auto"/>
              <w:right w:val="single" w:sz="6"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Automatiškai apskaičiuojama pagal formulę. Galimas simbolių skaičius – 3 prieš kablelį ir 2 po kablelio.</w:t>
            </w:r>
          </w:p>
        </w:tc>
        <w:tc>
          <w:tcPr>
            <w:tcW w:w="1534" w:type="dxa"/>
            <w:tcBorders>
              <w:top w:val="single" w:sz="6" w:space="0" w:color="auto"/>
              <w:left w:val="single" w:sz="6" w:space="0" w:color="auto"/>
              <w:bottom w:val="single" w:sz="6" w:space="0" w:color="auto"/>
              <w:right w:val="single" w:sz="6"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Galimas simbolių skaičius kiekviename laukelyje – 9 iki kablelio ir 2 po kablelio.</w:t>
            </w:r>
          </w:p>
        </w:tc>
        <w:tc>
          <w:tcPr>
            <w:tcW w:w="1672" w:type="dxa"/>
            <w:tcBorders>
              <w:top w:val="single" w:sz="6" w:space="0" w:color="auto"/>
              <w:left w:val="single" w:sz="6" w:space="0" w:color="auto"/>
              <w:bottom w:val="single" w:sz="6" w:space="0" w:color="auto"/>
              <w:right w:val="single" w:sz="6"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 xml:space="preserve">Automatiškai apskaičiuojama pagal formulę. </w:t>
            </w:r>
            <w:r>
              <w:rPr>
                <w:rFonts w:ascii="Times New Roman" w:eastAsia="Calibri" w:hAnsi="Times New Roman" w:cs="Times New Roman"/>
                <w:i/>
                <w:sz w:val="20"/>
                <w:szCs w:val="20"/>
              </w:rPr>
              <w:t>Galimas simbolių skaičius –</w:t>
            </w:r>
            <w:r w:rsidRPr="007B6C1B">
              <w:rPr>
                <w:rFonts w:ascii="Times New Roman" w:eastAsia="Calibri" w:hAnsi="Times New Roman" w:cs="Times New Roman"/>
                <w:i/>
                <w:sz w:val="20"/>
                <w:szCs w:val="20"/>
              </w:rPr>
              <w:t xml:space="preserve"> 3 prieš kablelį ir 2 po kablelio.</w:t>
            </w:r>
          </w:p>
        </w:tc>
        <w:tc>
          <w:tcPr>
            <w:tcW w:w="1672" w:type="dxa"/>
            <w:tcBorders>
              <w:top w:val="single" w:sz="6" w:space="0" w:color="auto"/>
              <w:left w:val="single" w:sz="6" w:space="0" w:color="auto"/>
              <w:bottom w:val="single" w:sz="6"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Galimas simbolių skaičius kiekviename laukelyje – 9 iki kablelio ir 2 po kablelio.</w:t>
            </w:r>
          </w:p>
        </w:tc>
        <w:tc>
          <w:tcPr>
            <w:tcW w:w="1463" w:type="dxa"/>
            <w:tcBorders>
              <w:top w:val="single" w:sz="4" w:space="0" w:color="auto"/>
              <w:left w:val="single" w:sz="4" w:space="0" w:color="auto"/>
              <w:bottom w:val="single" w:sz="4"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Galimas simbolių skaičius kiekviename laukelyje – 9 iki kablelio ir 2 po kablelio.</w:t>
            </w:r>
          </w:p>
        </w:tc>
        <w:tc>
          <w:tcPr>
            <w:tcW w:w="1464" w:type="dxa"/>
            <w:tcBorders>
              <w:top w:val="single" w:sz="4" w:space="0" w:color="auto"/>
              <w:left w:val="single" w:sz="4" w:space="0" w:color="auto"/>
              <w:bottom w:val="single" w:sz="4"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 xml:space="preserve">Automatiškai apskaičiuojama pagal formulę. </w:t>
            </w:r>
            <w:r>
              <w:rPr>
                <w:rFonts w:ascii="Times New Roman" w:eastAsia="Calibri" w:hAnsi="Times New Roman" w:cs="Times New Roman"/>
                <w:i/>
                <w:sz w:val="20"/>
                <w:szCs w:val="20"/>
              </w:rPr>
              <w:t>Galimas simbolių skaičius –</w:t>
            </w:r>
            <w:r w:rsidRPr="007B6C1B">
              <w:rPr>
                <w:rFonts w:ascii="Times New Roman" w:eastAsia="Calibri" w:hAnsi="Times New Roman" w:cs="Times New Roman"/>
                <w:i/>
                <w:sz w:val="20"/>
                <w:szCs w:val="20"/>
              </w:rPr>
              <w:t xml:space="preserve"> 3 prieš kablelį ir 2 po kablelio.</w:t>
            </w:r>
          </w:p>
        </w:tc>
      </w:tr>
      <w:tr w:rsidR="007B6C1B" w:rsidRPr="007B6C1B" w:rsidTr="00B45082">
        <w:trPr>
          <w:trHeight w:val="23"/>
        </w:trPr>
        <w:tc>
          <w:tcPr>
            <w:tcW w:w="1984"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Pagal priemonę Nr. ...</w:t>
            </w:r>
            <w:r w:rsidRPr="007B6C1B">
              <w:rPr>
                <w:rFonts w:ascii="Times New Roman" w:eastAsia="Calibri" w:hAnsi="Times New Roman" w:cs="Times New Roman"/>
                <w:i/>
                <w:sz w:val="20"/>
                <w:szCs w:val="20"/>
                <w:vertAlign w:val="superscript"/>
              </w:rPr>
              <w:footnoteReference w:id="2"/>
            </w:r>
          </w:p>
        </w:tc>
        <w:tc>
          <w:tcPr>
            <w:tcW w:w="1778"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533"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533"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534"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672" w:type="dxa"/>
            <w:tcBorders>
              <w:top w:val="single" w:sz="6" w:space="0" w:color="auto"/>
              <w:left w:val="single" w:sz="6" w:space="0" w:color="auto"/>
              <w:bottom w:val="single" w:sz="6"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672" w:type="dxa"/>
            <w:tcBorders>
              <w:top w:val="single" w:sz="6" w:space="0" w:color="auto"/>
              <w:left w:val="single" w:sz="6" w:space="0" w:color="auto"/>
              <w:bottom w:val="single" w:sz="6"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p>
        </w:tc>
        <w:tc>
          <w:tcPr>
            <w:tcW w:w="1463" w:type="dxa"/>
            <w:tcBorders>
              <w:top w:val="single" w:sz="4" w:space="0" w:color="auto"/>
              <w:left w:val="single" w:sz="4" w:space="0" w:color="auto"/>
              <w:bottom w:val="single" w:sz="4"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p>
        </w:tc>
        <w:tc>
          <w:tcPr>
            <w:tcW w:w="1464" w:type="dxa"/>
            <w:tcBorders>
              <w:top w:val="single" w:sz="4" w:space="0" w:color="auto"/>
              <w:left w:val="single" w:sz="4" w:space="0" w:color="auto"/>
              <w:bottom w:val="single" w:sz="4"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p>
        </w:tc>
      </w:tr>
      <w:tr w:rsidR="007B6C1B" w:rsidRPr="007B6C1B" w:rsidTr="00B45082">
        <w:trPr>
          <w:trHeight w:val="23"/>
        </w:trPr>
        <w:tc>
          <w:tcPr>
            <w:tcW w:w="1984" w:type="dxa"/>
            <w:tcBorders>
              <w:top w:val="single" w:sz="6" w:space="0" w:color="auto"/>
              <w:left w:val="single" w:sz="6" w:space="0" w:color="auto"/>
              <w:bottom w:val="single" w:sz="4"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r w:rsidRPr="007B6C1B">
              <w:rPr>
                <w:rFonts w:ascii="Times New Roman" w:eastAsia="Calibri" w:hAnsi="Times New Roman" w:cs="Times New Roman"/>
                <w:i/>
                <w:sz w:val="20"/>
                <w:szCs w:val="20"/>
              </w:rPr>
              <w:t>Pagal priemonę Nr. ...</w:t>
            </w:r>
          </w:p>
        </w:tc>
        <w:tc>
          <w:tcPr>
            <w:tcW w:w="1778" w:type="dxa"/>
            <w:tcBorders>
              <w:top w:val="single" w:sz="6" w:space="0" w:color="auto"/>
              <w:left w:val="single" w:sz="6" w:space="0" w:color="auto"/>
              <w:bottom w:val="single" w:sz="4"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533" w:type="dxa"/>
            <w:tcBorders>
              <w:top w:val="single" w:sz="6" w:space="0" w:color="auto"/>
              <w:left w:val="single" w:sz="6" w:space="0" w:color="auto"/>
              <w:bottom w:val="single" w:sz="4"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533" w:type="dxa"/>
            <w:tcBorders>
              <w:top w:val="single" w:sz="6" w:space="0" w:color="auto"/>
              <w:left w:val="single" w:sz="6" w:space="0" w:color="auto"/>
              <w:bottom w:val="single" w:sz="4"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534" w:type="dxa"/>
            <w:tcBorders>
              <w:top w:val="single" w:sz="6" w:space="0" w:color="auto"/>
              <w:left w:val="single" w:sz="6" w:space="0" w:color="auto"/>
              <w:bottom w:val="single" w:sz="4"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672" w:type="dxa"/>
            <w:tcBorders>
              <w:top w:val="single" w:sz="6" w:space="0" w:color="auto"/>
              <w:left w:val="single" w:sz="6" w:space="0" w:color="auto"/>
              <w:bottom w:val="single" w:sz="4" w:space="0" w:color="auto"/>
              <w:right w:val="single" w:sz="6" w:space="0" w:color="auto"/>
            </w:tcBorders>
            <w:vAlign w:val="center"/>
          </w:tcPr>
          <w:p w:rsidR="007B6C1B" w:rsidRPr="007B6C1B" w:rsidRDefault="007B6C1B" w:rsidP="007B6C1B">
            <w:pPr>
              <w:spacing w:after="0" w:line="240" w:lineRule="auto"/>
              <w:rPr>
                <w:rFonts w:ascii="Times New Roman" w:eastAsia="Calibri" w:hAnsi="Times New Roman" w:cs="Times New Roman"/>
                <w:i/>
                <w:sz w:val="20"/>
                <w:szCs w:val="20"/>
              </w:rPr>
            </w:pPr>
          </w:p>
        </w:tc>
        <w:tc>
          <w:tcPr>
            <w:tcW w:w="1672" w:type="dxa"/>
            <w:tcBorders>
              <w:top w:val="single" w:sz="6" w:space="0" w:color="auto"/>
              <w:left w:val="single" w:sz="6" w:space="0" w:color="auto"/>
              <w:bottom w:val="single" w:sz="4"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p>
        </w:tc>
        <w:tc>
          <w:tcPr>
            <w:tcW w:w="1463" w:type="dxa"/>
            <w:tcBorders>
              <w:top w:val="single" w:sz="4" w:space="0" w:color="auto"/>
              <w:left w:val="single" w:sz="4" w:space="0" w:color="auto"/>
              <w:bottom w:val="single" w:sz="4"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p>
        </w:tc>
        <w:tc>
          <w:tcPr>
            <w:tcW w:w="1464" w:type="dxa"/>
            <w:tcBorders>
              <w:top w:val="single" w:sz="4" w:space="0" w:color="auto"/>
              <w:left w:val="single" w:sz="4" w:space="0" w:color="auto"/>
              <w:bottom w:val="single" w:sz="4" w:space="0" w:color="auto"/>
              <w:right w:val="single" w:sz="4" w:space="0" w:color="auto"/>
            </w:tcBorders>
          </w:tcPr>
          <w:p w:rsidR="007B6C1B" w:rsidRPr="007B6C1B" w:rsidRDefault="007B6C1B" w:rsidP="007B6C1B">
            <w:pPr>
              <w:spacing w:after="0" w:line="240" w:lineRule="auto"/>
              <w:rPr>
                <w:rFonts w:ascii="Times New Roman" w:eastAsia="Calibri" w:hAnsi="Times New Roman" w:cs="Times New Roman"/>
                <w:i/>
                <w:sz w:val="20"/>
                <w:szCs w:val="20"/>
              </w:rPr>
            </w:pPr>
          </w:p>
        </w:tc>
      </w:tr>
    </w:tbl>
    <w:p w:rsidR="007B6C1B" w:rsidRPr="007B6C1B" w:rsidRDefault="007B6C1B" w:rsidP="007B6C1B">
      <w:pPr>
        <w:spacing w:after="0" w:line="240" w:lineRule="auto"/>
        <w:ind w:left="720"/>
        <w:rPr>
          <w:rFonts w:ascii="Times New Roman" w:hAnsi="Times New Roman" w:cs="Times New Roman"/>
          <w:i/>
        </w:rPr>
      </w:pPr>
      <w:r w:rsidRPr="007B6C1B">
        <w:rPr>
          <w:rFonts w:ascii="Times New Roman" w:hAnsi="Times New Roman" w:cs="Times New Roman"/>
          <w:i/>
        </w:rPr>
        <w:t>(Pildoma projekto tinkamumo finansuoti vertinimo metu.)</w:t>
      </w:r>
    </w:p>
    <w:p w:rsidR="00BF11A0" w:rsidRPr="00BF11A0" w:rsidRDefault="00BF11A0" w:rsidP="00865CB6">
      <w:pPr>
        <w:spacing w:after="0" w:line="240" w:lineRule="auto"/>
        <w:ind w:left="720"/>
        <w:rPr>
          <w:rFonts w:ascii="Times New Roman" w:hAnsi="Times New Roman" w:cs="Times New Roman"/>
          <w:i/>
        </w:rPr>
      </w:pPr>
    </w:p>
    <w:p w:rsidR="006D6920" w:rsidRPr="008806EC" w:rsidRDefault="006D6920" w:rsidP="00F776DC">
      <w:pPr>
        <w:outlineLvl w:val="0"/>
        <w:rPr>
          <w:rFonts w:ascii="Times New Roman" w:hAnsi="Times New Roman" w:cs="Times New Roman"/>
          <w:b/>
        </w:rPr>
      </w:pPr>
      <w:r w:rsidRPr="008806EC">
        <w:rPr>
          <w:rFonts w:ascii="Times New Roman" w:hAnsi="Times New Roman" w:cs="Times New Roman"/>
          <w:b/>
        </w:rPr>
        <w:t>Pastabos:</w:t>
      </w:r>
    </w:p>
    <w:tbl>
      <w:tblPr>
        <w:tblStyle w:val="TableGrid"/>
        <w:tblW w:w="0" w:type="auto"/>
        <w:tblLook w:val="04A0" w:firstRow="1" w:lastRow="0" w:firstColumn="1" w:lastColumn="0" w:noHBand="0" w:noVBand="1"/>
      </w:tblPr>
      <w:tblGrid>
        <w:gridCol w:w="15353"/>
      </w:tblGrid>
      <w:tr w:rsidR="000555C3" w:rsidRPr="00F60FBB" w:rsidTr="000555C3">
        <w:tc>
          <w:tcPr>
            <w:tcW w:w="15614" w:type="dxa"/>
          </w:tcPr>
          <w:p w:rsidR="00EA4C02" w:rsidRPr="00F60FBB" w:rsidRDefault="000555C3" w:rsidP="00DC6873">
            <w:pPr>
              <w:rPr>
                <w:rFonts w:ascii="Times New Roman" w:hAnsi="Times New Roman" w:cs="Times New Roman"/>
                <w:i/>
                <w:sz w:val="20"/>
              </w:rPr>
            </w:pPr>
            <w:r w:rsidRPr="00F60FBB">
              <w:rPr>
                <w:rFonts w:ascii="Times New Roman" w:hAnsi="Times New Roman" w:cs="Times New Roman"/>
                <w:i/>
                <w:sz w:val="20"/>
              </w:rPr>
              <w:t>(</w:t>
            </w:r>
            <w:r w:rsidR="00EA4C02" w:rsidRPr="00F60FBB">
              <w:rPr>
                <w:rFonts w:ascii="Times New Roman" w:hAnsi="Times New Roman" w:cs="Times New Roman"/>
                <w:i/>
                <w:sz w:val="20"/>
              </w:rPr>
              <w:t>Šiame laukelyje pagal poreikį gali būti įrašomos papildomos sąlygos, kurias ĮI, atsižvelgdama į projekto rizikingumą, siūlo įtraukti į projekto sutartį.</w:t>
            </w:r>
            <w:r w:rsidR="008806EC" w:rsidRPr="00F60FBB">
              <w:rPr>
                <w:rFonts w:ascii="Times New Roman" w:hAnsi="Times New Roman" w:cs="Times New Roman"/>
                <w:i/>
                <w:sz w:val="20"/>
              </w:rPr>
              <w:t xml:space="preserve"> Pildoma projekto tinkamumo finansuoti vertinimo metu.) </w:t>
            </w:r>
          </w:p>
        </w:tc>
      </w:tr>
    </w:tbl>
    <w:p w:rsidR="000555C3" w:rsidRPr="00865CB6" w:rsidRDefault="000555C3" w:rsidP="006D6920">
      <w:pPr>
        <w:rPr>
          <w:rFonts w:ascii="Times New Roman" w:hAnsi="Times New Roman" w:cs="Times New Roman"/>
        </w:rPr>
      </w:pPr>
    </w:p>
    <w:p w:rsidR="006D6920" w:rsidRPr="00865CB6" w:rsidRDefault="006D6920" w:rsidP="00370E49">
      <w:pPr>
        <w:tabs>
          <w:tab w:val="left" w:pos="6521"/>
          <w:tab w:val="left" w:pos="10915"/>
        </w:tabs>
        <w:spacing w:after="0" w:line="240" w:lineRule="auto"/>
        <w:jc w:val="both"/>
        <w:rPr>
          <w:rFonts w:ascii="Times New Roman" w:hAnsi="Times New Roman" w:cs="Times New Roman"/>
        </w:rPr>
      </w:pPr>
      <w:r w:rsidRPr="00865CB6">
        <w:rPr>
          <w:rFonts w:ascii="Times New Roman" w:hAnsi="Times New Roman" w:cs="Times New Roman"/>
        </w:rPr>
        <w:t>____________________________________</w:t>
      </w:r>
      <w:r w:rsidR="00370E49">
        <w:rPr>
          <w:rFonts w:ascii="Times New Roman" w:hAnsi="Times New Roman" w:cs="Times New Roman"/>
        </w:rPr>
        <w:tab/>
      </w:r>
      <w:r w:rsidRPr="00865CB6">
        <w:rPr>
          <w:rFonts w:ascii="Times New Roman" w:hAnsi="Times New Roman" w:cs="Times New Roman"/>
        </w:rPr>
        <w:t>______________________</w:t>
      </w:r>
      <w:r w:rsidRPr="00865CB6">
        <w:rPr>
          <w:rFonts w:ascii="Times New Roman" w:hAnsi="Times New Roman" w:cs="Times New Roman"/>
        </w:rPr>
        <w:tab/>
        <w:t>___________________________</w:t>
      </w:r>
    </w:p>
    <w:p w:rsidR="006D6920" w:rsidRPr="00370E49" w:rsidRDefault="006D6920" w:rsidP="00370E49">
      <w:pPr>
        <w:tabs>
          <w:tab w:val="center" w:pos="6946"/>
          <w:tab w:val="left" w:pos="11199"/>
        </w:tabs>
        <w:spacing w:after="0" w:line="240" w:lineRule="auto"/>
        <w:jc w:val="both"/>
        <w:rPr>
          <w:rFonts w:ascii="Times New Roman" w:hAnsi="Times New Roman" w:cs="Times New Roman"/>
          <w:sz w:val="20"/>
        </w:rPr>
      </w:pPr>
      <w:r w:rsidRPr="00370E49">
        <w:rPr>
          <w:rFonts w:ascii="Times New Roman" w:hAnsi="Times New Roman" w:cs="Times New Roman"/>
          <w:sz w:val="20"/>
        </w:rPr>
        <w:t xml:space="preserve">(paraiškos vertinimą atlikusios institucijos atsakingo </w:t>
      </w:r>
      <w:r w:rsidR="00370E49" w:rsidRPr="00370E49">
        <w:rPr>
          <w:rFonts w:ascii="Times New Roman" w:hAnsi="Times New Roman" w:cs="Times New Roman"/>
          <w:sz w:val="20"/>
        </w:rPr>
        <w:tab/>
        <w:t>(data)</w:t>
      </w:r>
      <w:r w:rsidR="00370E49" w:rsidRPr="00370E49">
        <w:rPr>
          <w:rFonts w:ascii="Times New Roman" w:hAnsi="Times New Roman" w:cs="Times New Roman"/>
          <w:sz w:val="20"/>
        </w:rPr>
        <w:tab/>
        <w:t>(vardas ir pavardė, parašas</w:t>
      </w:r>
      <w:r w:rsidR="00370E49" w:rsidRPr="00370E49">
        <w:rPr>
          <w:rFonts w:ascii="Times New Roman" w:hAnsi="Times New Roman" w:cs="Times New Roman"/>
          <w:sz w:val="20"/>
          <w:lang w:val="en-US"/>
        </w:rPr>
        <w:t>*</w:t>
      </w:r>
      <w:r w:rsidR="00370E49" w:rsidRPr="00370E49">
        <w:rPr>
          <w:rFonts w:ascii="Times New Roman" w:hAnsi="Times New Roman" w:cs="Times New Roman"/>
          <w:sz w:val="20"/>
        </w:rPr>
        <w:t>)</w:t>
      </w:r>
    </w:p>
    <w:p w:rsidR="006D6920" w:rsidRPr="00370E49" w:rsidRDefault="006D6920" w:rsidP="00370E49">
      <w:pPr>
        <w:tabs>
          <w:tab w:val="left" w:pos="6521"/>
        </w:tabs>
        <w:spacing w:after="0" w:line="240" w:lineRule="auto"/>
        <w:jc w:val="both"/>
        <w:rPr>
          <w:rFonts w:ascii="Times New Roman" w:hAnsi="Times New Roman" w:cs="Times New Roman"/>
          <w:sz w:val="20"/>
        </w:rPr>
      </w:pPr>
      <w:r w:rsidRPr="00370E49">
        <w:rPr>
          <w:rFonts w:ascii="Times New Roman" w:hAnsi="Times New Roman" w:cs="Times New Roman"/>
          <w:sz w:val="20"/>
        </w:rPr>
        <w:t>asmens pareigų pavadinimas)</w:t>
      </w:r>
    </w:p>
    <w:p w:rsidR="00897EC1" w:rsidRPr="008806EC" w:rsidRDefault="00897EC1" w:rsidP="006D6920">
      <w:pPr>
        <w:spacing w:line="240" w:lineRule="auto"/>
        <w:rPr>
          <w:rFonts w:ascii="Times New Roman" w:hAnsi="Times New Roman" w:cs="Times New Roman"/>
          <w:i/>
          <w:sz w:val="20"/>
          <w:szCs w:val="20"/>
        </w:rPr>
      </w:pPr>
      <w:r w:rsidRPr="008806EC">
        <w:rPr>
          <w:rFonts w:ascii="Times New Roman" w:hAnsi="Times New Roman" w:cs="Times New Roman"/>
          <w:i/>
          <w:sz w:val="20"/>
          <w:szCs w:val="20"/>
        </w:rPr>
        <w:t>* Jei pildoma popierinė versija</w:t>
      </w:r>
    </w:p>
    <w:sectPr w:rsidR="00897EC1" w:rsidRPr="008806EC" w:rsidSect="00F60FBB">
      <w:headerReference w:type="default" r:id="rId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0B3" w:rsidRDefault="006F40B3" w:rsidP="00045B41">
      <w:pPr>
        <w:spacing w:after="0" w:line="240" w:lineRule="auto"/>
      </w:pPr>
      <w:r>
        <w:separator/>
      </w:r>
    </w:p>
  </w:endnote>
  <w:endnote w:type="continuationSeparator" w:id="0">
    <w:p w:rsidR="006F40B3" w:rsidRDefault="006F40B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0B3" w:rsidRDefault="006F40B3" w:rsidP="00045B41">
      <w:pPr>
        <w:spacing w:after="0" w:line="240" w:lineRule="auto"/>
      </w:pPr>
      <w:r>
        <w:separator/>
      </w:r>
    </w:p>
  </w:footnote>
  <w:footnote w:type="continuationSeparator" w:id="0">
    <w:p w:rsidR="006F40B3" w:rsidRDefault="006F40B3" w:rsidP="00045B41">
      <w:pPr>
        <w:spacing w:after="0" w:line="240" w:lineRule="auto"/>
      </w:pPr>
      <w:r>
        <w:continuationSeparator/>
      </w:r>
    </w:p>
  </w:footnote>
  <w:footnote w:id="1">
    <w:p w:rsidR="007B6C1B" w:rsidRPr="001A34A1" w:rsidRDefault="007B6C1B" w:rsidP="007B6C1B">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7B6C1B" w:rsidRPr="001A34A1" w:rsidRDefault="007B6C1B" w:rsidP="007B6C1B">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1929"/>
      <w:docPartObj>
        <w:docPartGallery w:val="Page Numbers (Top of Page)"/>
        <w:docPartUnique/>
      </w:docPartObj>
    </w:sdtPr>
    <w:sdtEndPr/>
    <w:sdtContent>
      <w:p w:rsidR="00BC7DBF" w:rsidRDefault="00F8137A">
        <w:pPr>
          <w:pStyle w:val="Header"/>
          <w:jc w:val="center"/>
        </w:pPr>
        <w:r>
          <w:fldChar w:fldCharType="begin"/>
        </w:r>
        <w:r>
          <w:instrText xml:space="preserve"> PAGE   \* MERGEFORMAT </w:instrText>
        </w:r>
        <w:r>
          <w:fldChar w:fldCharType="separate"/>
        </w:r>
        <w:r w:rsidR="0077229F">
          <w:rPr>
            <w:noProof/>
          </w:rPr>
          <w:t>13</w:t>
        </w:r>
        <w:r>
          <w:rPr>
            <w:noProof/>
          </w:rPr>
          <w:fldChar w:fldCharType="end"/>
        </w:r>
      </w:p>
    </w:sdtContent>
  </w:sdt>
  <w:p w:rsidR="00BC7DBF" w:rsidRDefault="00BC7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4A3A65B6"/>
    <w:multiLevelType w:val="hybridMultilevel"/>
    <w:tmpl w:val="E528CBE8"/>
    <w:lvl w:ilvl="0" w:tplc="88ACBCC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DF74A9B"/>
    <w:multiLevelType w:val="hybridMultilevel"/>
    <w:tmpl w:val="A0E4D7D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1753"/>
    <w:rsid w:val="00004114"/>
    <w:rsid w:val="00022842"/>
    <w:rsid w:val="00037326"/>
    <w:rsid w:val="00044673"/>
    <w:rsid w:val="00045B41"/>
    <w:rsid w:val="00054F19"/>
    <w:rsid w:val="000555C3"/>
    <w:rsid w:val="0005647F"/>
    <w:rsid w:val="00057371"/>
    <w:rsid w:val="00084BC7"/>
    <w:rsid w:val="00090C0D"/>
    <w:rsid w:val="000A1C1B"/>
    <w:rsid w:val="000B1178"/>
    <w:rsid w:val="000B1207"/>
    <w:rsid w:val="00104656"/>
    <w:rsid w:val="0012780E"/>
    <w:rsid w:val="00152DAF"/>
    <w:rsid w:val="00164BA9"/>
    <w:rsid w:val="00180803"/>
    <w:rsid w:val="00187966"/>
    <w:rsid w:val="00196A1E"/>
    <w:rsid w:val="001A06A0"/>
    <w:rsid w:val="001B6AE1"/>
    <w:rsid w:val="001B7222"/>
    <w:rsid w:val="001C31B6"/>
    <w:rsid w:val="001D0B0F"/>
    <w:rsid w:val="001D191A"/>
    <w:rsid w:val="001E3B68"/>
    <w:rsid w:val="001E4061"/>
    <w:rsid w:val="00201A50"/>
    <w:rsid w:val="002125BC"/>
    <w:rsid w:val="00221111"/>
    <w:rsid w:val="002232CE"/>
    <w:rsid w:val="00244586"/>
    <w:rsid w:val="00247511"/>
    <w:rsid w:val="00254D8A"/>
    <w:rsid w:val="00262934"/>
    <w:rsid w:val="00273435"/>
    <w:rsid w:val="00273FEF"/>
    <w:rsid w:val="00281F79"/>
    <w:rsid w:val="0029658C"/>
    <w:rsid w:val="002B2891"/>
    <w:rsid w:val="002C3D97"/>
    <w:rsid w:val="002C53C0"/>
    <w:rsid w:val="002D257C"/>
    <w:rsid w:val="002D68BB"/>
    <w:rsid w:val="002E249A"/>
    <w:rsid w:val="002F79D0"/>
    <w:rsid w:val="003027F8"/>
    <w:rsid w:val="003168E0"/>
    <w:rsid w:val="00321B6E"/>
    <w:rsid w:val="00325D25"/>
    <w:rsid w:val="003317A9"/>
    <w:rsid w:val="00331DE2"/>
    <w:rsid w:val="00331EA0"/>
    <w:rsid w:val="00332DDD"/>
    <w:rsid w:val="0033517D"/>
    <w:rsid w:val="00343D06"/>
    <w:rsid w:val="0036275E"/>
    <w:rsid w:val="00370E49"/>
    <w:rsid w:val="00382BF6"/>
    <w:rsid w:val="00391A1A"/>
    <w:rsid w:val="003B37C3"/>
    <w:rsid w:val="003D3006"/>
    <w:rsid w:val="003D4C5F"/>
    <w:rsid w:val="003E74E9"/>
    <w:rsid w:val="003F4E68"/>
    <w:rsid w:val="00403F00"/>
    <w:rsid w:val="00426029"/>
    <w:rsid w:val="004309ED"/>
    <w:rsid w:val="00440076"/>
    <w:rsid w:val="00440751"/>
    <w:rsid w:val="00454388"/>
    <w:rsid w:val="00461951"/>
    <w:rsid w:val="004650EC"/>
    <w:rsid w:val="004A62E9"/>
    <w:rsid w:val="004A77DB"/>
    <w:rsid w:val="004D6FB4"/>
    <w:rsid w:val="00504958"/>
    <w:rsid w:val="005064A7"/>
    <w:rsid w:val="005076F4"/>
    <w:rsid w:val="005353B9"/>
    <w:rsid w:val="00555253"/>
    <w:rsid w:val="0056392D"/>
    <w:rsid w:val="00571935"/>
    <w:rsid w:val="005778D7"/>
    <w:rsid w:val="005876FF"/>
    <w:rsid w:val="00587D8C"/>
    <w:rsid w:val="00591CF3"/>
    <w:rsid w:val="0059411E"/>
    <w:rsid w:val="005C3CAE"/>
    <w:rsid w:val="005E608C"/>
    <w:rsid w:val="005F3940"/>
    <w:rsid w:val="00601EB6"/>
    <w:rsid w:val="00610272"/>
    <w:rsid w:val="00612515"/>
    <w:rsid w:val="006222DB"/>
    <w:rsid w:val="006234EB"/>
    <w:rsid w:val="00652312"/>
    <w:rsid w:val="006523C1"/>
    <w:rsid w:val="00653E61"/>
    <w:rsid w:val="00694F6F"/>
    <w:rsid w:val="006A135E"/>
    <w:rsid w:val="006A3CE1"/>
    <w:rsid w:val="006B1E71"/>
    <w:rsid w:val="006B1EDF"/>
    <w:rsid w:val="006B2A58"/>
    <w:rsid w:val="006B2BAD"/>
    <w:rsid w:val="006B649B"/>
    <w:rsid w:val="006D6266"/>
    <w:rsid w:val="006D6463"/>
    <w:rsid w:val="006D6920"/>
    <w:rsid w:val="006D7B36"/>
    <w:rsid w:val="006E2D6B"/>
    <w:rsid w:val="006F40B3"/>
    <w:rsid w:val="00701473"/>
    <w:rsid w:val="00710075"/>
    <w:rsid w:val="0073149C"/>
    <w:rsid w:val="00742415"/>
    <w:rsid w:val="00745B6D"/>
    <w:rsid w:val="00767017"/>
    <w:rsid w:val="0077229F"/>
    <w:rsid w:val="00773E09"/>
    <w:rsid w:val="00785850"/>
    <w:rsid w:val="007B6C1B"/>
    <w:rsid w:val="007E17E6"/>
    <w:rsid w:val="00827E34"/>
    <w:rsid w:val="0084293A"/>
    <w:rsid w:val="00865CB6"/>
    <w:rsid w:val="008806EC"/>
    <w:rsid w:val="00886260"/>
    <w:rsid w:val="00890BF9"/>
    <w:rsid w:val="00897EC1"/>
    <w:rsid w:val="008A2696"/>
    <w:rsid w:val="008A41D0"/>
    <w:rsid w:val="008A6FB6"/>
    <w:rsid w:val="008B032C"/>
    <w:rsid w:val="008C029A"/>
    <w:rsid w:val="008E49EC"/>
    <w:rsid w:val="008E5881"/>
    <w:rsid w:val="00910667"/>
    <w:rsid w:val="00910B4A"/>
    <w:rsid w:val="009310AE"/>
    <w:rsid w:val="0093189A"/>
    <w:rsid w:val="00977805"/>
    <w:rsid w:val="00980DA1"/>
    <w:rsid w:val="00993EB7"/>
    <w:rsid w:val="009A6DC3"/>
    <w:rsid w:val="009B0FD3"/>
    <w:rsid w:val="009B4A7E"/>
    <w:rsid w:val="009B55AD"/>
    <w:rsid w:val="009C66B2"/>
    <w:rsid w:val="009D1187"/>
    <w:rsid w:val="009D735C"/>
    <w:rsid w:val="009F2A43"/>
    <w:rsid w:val="00A11084"/>
    <w:rsid w:val="00A237DA"/>
    <w:rsid w:val="00A44719"/>
    <w:rsid w:val="00A54E59"/>
    <w:rsid w:val="00A80A5F"/>
    <w:rsid w:val="00AD273F"/>
    <w:rsid w:val="00AD4F4D"/>
    <w:rsid w:val="00AD5459"/>
    <w:rsid w:val="00B35F56"/>
    <w:rsid w:val="00B41BC7"/>
    <w:rsid w:val="00B45082"/>
    <w:rsid w:val="00B613DA"/>
    <w:rsid w:val="00B62754"/>
    <w:rsid w:val="00B630C6"/>
    <w:rsid w:val="00B842EF"/>
    <w:rsid w:val="00BA3030"/>
    <w:rsid w:val="00BA3EE7"/>
    <w:rsid w:val="00BA7B11"/>
    <w:rsid w:val="00BB18AF"/>
    <w:rsid w:val="00BC7DBF"/>
    <w:rsid w:val="00BE759D"/>
    <w:rsid w:val="00BF11A0"/>
    <w:rsid w:val="00BF2539"/>
    <w:rsid w:val="00BF56EE"/>
    <w:rsid w:val="00BF5C18"/>
    <w:rsid w:val="00C203FD"/>
    <w:rsid w:val="00C22B34"/>
    <w:rsid w:val="00C3063A"/>
    <w:rsid w:val="00C431CC"/>
    <w:rsid w:val="00C44EC5"/>
    <w:rsid w:val="00C47D3F"/>
    <w:rsid w:val="00C6413D"/>
    <w:rsid w:val="00C732C6"/>
    <w:rsid w:val="00C81126"/>
    <w:rsid w:val="00C8320A"/>
    <w:rsid w:val="00C85C88"/>
    <w:rsid w:val="00C93905"/>
    <w:rsid w:val="00C95B27"/>
    <w:rsid w:val="00CA54B8"/>
    <w:rsid w:val="00CC2416"/>
    <w:rsid w:val="00CC7771"/>
    <w:rsid w:val="00CD0230"/>
    <w:rsid w:val="00CD4638"/>
    <w:rsid w:val="00CF6AA9"/>
    <w:rsid w:val="00D104ED"/>
    <w:rsid w:val="00D26984"/>
    <w:rsid w:val="00DA6996"/>
    <w:rsid w:val="00DC6873"/>
    <w:rsid w:val="00DC6CEC"/>
    <w:rsid w:val="00DE4F6A"/>
    <w:rsid w:val="00DF0A42"/>
    <w:rsid w:val="00E16FB2"/>
    <w:rsid w:val="00E309B9"/>
    <w:rsid w:val="00E50413"/>
    <w:rsid w:val="00E527FE"/>
    <w:rsid w:val="00E871EF"/>
    <w:rsid w:val="00E97254"/>
    <w:rsid w:val="00EA4C02"/>
    <w:rsid w:val="00EB4717"/>
    <w:rsid w:val="00EC018B"/>
    <w:rsid w:val="00EE1A02"/>
    <w:rsid w:val="00EE39A0"/>
    <w:rsid w:val="00EE55A2"/>
    <w:rsid w:val="00EE7E76"/>
    <w:rsid w:val="00EF0575"/>
    <w:rsid w:val="00EF332C"/>
    <w:rsid w:val="00F00DFC"/>
    <w:rsid w:val="00F07F09"/>
    <w:rsid w:val="00F345DB"/>
    <w:rsid w:val="00F56ED0"/>
    <w:rsid w:val="00F60FBB"/>
    <w:rsid w:val="00F776DC"/>
    <w:rsid w:val="00F8137A"/>
    <w:rsid w:val="00F862C4"/>
    <w:rsid w:val="00FA459A"/>
    <w:rsid w:val="00FA7932"/>
    <w:rsid w:val="00FB217A"/>
    <w:rsid w:val="00FB3CE2"/>
    <w:rsid w:val="00FC2585"/>
    <w:rsid w:val="00FC2840"/>
    <w:rsid w:val="00FD1DDA"/>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basedOn w:val="DefaultParagraphFont"/>
    <w:uiPriority w:val="99"/>
    <w:unhideWhenUsed/>
    <w:rsid w:val="00F56ED0"/>
    <w:rPr>
      <w:color w:val="0000FF" w:themeColor="hyperlink"/>
      <w:u w:val="single"/>
    </w:rPr>
  </w:style>
  <w:style w:type="paragraph" w:styleId="DocumentMap">
    <w:name w:val="Document Map"/>
    <w:basedOn w:val="Normal"/>
    <w:link w:val="DocumentMapChar"/>
    <w:uiPriority w:val="99"/>
    <w:semiHidden/>
    <w:unhideWhenUsed/>
    <w:rsid w:val="00F776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7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basedOn w:val="DefaultParagraphFont"/>
    <w:uiPriority w:val="99"/>
    <w:unhideWhenUsed/>
    <w:rsid w:val="00F56ED0"/>
    <w:rPr>
      <w:color w:val="0000FF" w:themeColor="hyperlink"/>
      <w:u w:val="single"/>
    </w:rPr>
  </w:style>
  <w:style w:type="paragraph" w:styleId="DocumentMap">
    <w:name w:val="Document Map"/>
    <w:basedOn w:val="Normal"/>
    <w:link w:val="DocumentMapChar"/>
    <w:uiPriority w:val="99"/>
    <w:semiHidden/>
    <w:unhideWhenUsed/>
    <w:rsid w:val="00F776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77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13584-98F7-412D-A4DF-38F20FD84DF8}">
  <ds:schemaRefs>
    <ds:schemaRef ds:uri="http://schemas.openxmlformats.org/officeDocument/2006/bibliography"/>
  </ds:schemaRefs>
</ds:datastoreItem>
</file>

<file path=customXml/itemProps2.xml><?xml version="1.0" encoding="utf-8"?>
<ds:datastoreItem xmlns:ds="http://schemas.openxmlformats.org/officeDocument/2006/customXml" ds:itemID="{C987802C-CEB7-4819-A4EB-F0E15134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14966</Words>
  <Characters>8532</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d.leontjeva</cp:lastModifiedBy>
  <cp:revision>8</cp:revision>
  <cp:lastPrinted>2016-06-08T12:20:00Z</cp:lastPrinted>
  <dcterms:created xsi:type="dcterms:W3CDTF">2016-05-12T06:39:00Z</dcterms:created>
  <dcterms:modified xsi:type="dcterms:W3CDTF">2016-06-22T11:51:00Z</dcterms:modified>
</cp:coreProperties>
</file>