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AD425" w14:textId="17BA032D" w:rsidR="00136294" w:rsidRPr="002F2AA7" w:rsidRDefault="00136294" w:rsidP="00136294">
      <w:pPr>
        <w:spacing w:after="0" w:line="240" w:lineRule="auto"/>
        <w:ind w:left="9356"/>
        <w:jc w:val="both"/>
        <w:rPr>
          <w:rFonts w:ascii="Times New Roman" w:eastAsia="Times New Roman" w:hAnsi="Times New Roman"/>
          <w:sz w:val="24"/>
          <w:szCs w:val="20"/>
          <w:lang w:eastAsia="lt-LT"/>
        </w:rPr>
      </w:pPr>
      <w:r w:rsidRPr="002F2AA7">
        <w:rPr>
          <w:rFonts w:ascii="Times New Roman" w:eastAsia="Times New Roman" w:hAnsi="Times New Roman"/>
          <w:sz w:val="24"/>
          <w:szCs w:val="24"/>
          <w:lang w:eastAsia="lt-LT"/>
        </w:rPr>
        <w:t xml:space="preserve">2014–2020 metų Europos Sąjungos </w:t>
      </w:r>
      <w:r w:rsidR="001555CA">
        <w:rPr>
          <w:rFonts w:ascii="Times New Roman" w:eastAsia="Times New Roman" w:hAnsi="Times New Roman"/>
          <w:sz w:val="24"/>
          <w:szCs w:val="24"/>
          <w:lang w:eastAsia="lt-LT"/>
        </w:rPr>
        <w:t>fondų</w:t>
      </w:r>
      <w:r w:rsidRPr="002F2AA7">
        <w:rPr>
          <w:rFonts w:ascii="Times New Roman" w:eastAsia="Times New Roman" w:hAnsi="Times New Roman"/>
          <w:sz w:val="24"/>
          <w:szCs w:val="24"/>
          <w:lang w:eastAsia="lt-LT"/>
        </w:rPr>
        <w:t xml:space="preserve"> investicijų veiksmų programos </w:t>
      </w:r>
      <w:r w:rsidR="0076062E">
        <w:rPr>
          <w:rFonts w:ascii="Times New Roman" w:eastAsia="Times New Roman" w:hAnsi="Times New Roman"/>
          <w:sz w:val="24"/>
          <w:szCs w:val="24"/>
          <w:lang w:eastAsia="lt-LT"/>
        </w:rPr>
        <w:t xml:space="preserve">4 </w:t>
      </w:r>
      <w:r w:rsidRPr="002F2AA7">
        <w:rPr>
          <w:rFonts w:ascii="Times New Roman" w:eastAsia="Times New Roman" w:hAnsi="Times New Roman"/>
          <w:sz w:val="24"/>
          <w:szCs w:val="24"/>
          <w:lang w:eastAsia="lt-LT"/>
        </w:rPr>
        <w:t xml:space="preserve">prioriteto </w:t>
      </w:r>
      <w:r w:rsidR="0076062E" w:rsidRPr="007460E8">
        <w:rPr>
          <w:rFonts w:ascii="Times New Roman" w:hAnsi="Times New Roman"/>
          <w:sz w:val="24"/>
          <w:szCs w:val="24"/>
        </w:rPr>
        <w:t xml:space="preserve">Energijos efektyvumo ir atsinaujinančių išteklių energijos gamybos ir naudojimo skatinimas“ </w:t>
      </w:r>
      <w:r w:rsidR="0076062E" w:rsidRPr="007460E8">
        <w:rPr>
          <w:rFonts w:ascii="Times New Roman" w:eastAsia="Times New Roman" w:hAnsi="Times New Roman"/>
          <w:bCs/>
          <w:sz w:val="24"/>
          <w:szCs w:val="24"/>
        </w:rPr>
        <w:t>04.5.1</w:t>
      </w:r>
      <w:r w:rsidR="0076062E" w:rsidRPr="007460E8">
        <w:rPr>
          <w:rFonts w:ascii="Times New Roman" w:hAnsi="Times New Roman"/>
          <w:bCs/>
          <w:sz w:val="24"/>
          <w:szCs w:val="24"/>
        </w:rPr>
        <w:t>-TID</w:t>
      </w:r>
      <w:proofErr w:type="gramStart"/>
      <w:r w:rsidR="0076062E" w:rsidRPr="007460E8">
        <w:rPr>
          <w:rFonts w:ascii="Times New Roman" w:hAnsi="Times New Roman"/>
          <w:bCs/>
          <w:sz w:val="24"/>
          <w:szCs w:val="24"/>
        </w:rPr>
        <w:t>-</w:t>
      </w:r>
      <w:proofErr w:type="gramEnd"/>
      <w:r w:rsidR="0076062E" w:rsidRPr="007460E8">
        <w:rPr>
          <w:rFonts w:ascii="Times New Roman" w:hAnsi="Times New Roman"/>
          <w:bCs/>
          <w:sz w:val="24"/>
          <w:szCs w:val="24"/>
        </w:rPr>
        <w:t>V-51</w:t>
      </w:r>
      <w:r w:rsidR="00635F47">
        <w:rPr>
          <w:rFonts w:ascii="Times New Roman" w:hAnsi="Times New Roman"/>
          <w:bCs/>
          <w:sz w:val="24"/>
          <w:szCs w:val="24"/>
        </w:rPr>
        <w:t>3</w:t>
      </w:r>
      <w:r w:rsidR="0076062E" w:rsidRPr="007460E8">
        <w:rPr>
          <w:rFonts w:ascii="Times New Roman" w:hAnsi="Times New Roman"/>
          <w:sz w:val="24"/>
          <w:szCs w:val="24"/>
        </w:rPr>
        <w:t xml:space="preserve"> </w:t>
      </w:r>
      <w:r w:rsidR="00B32BFF">
        <w:rPr>
          <w:rFonts w:ascii="Times New Roman" w:hAnsi="Times New Roman"/>
          <w:sz w:val="24"/>
          <w:szCs w:val="24"/>
        </w:rPr>
        <w:t xml:space="preserve">priemonės </w:t>
      </w:r>
      <w:r w:rsidR="0076062E" w:rsidRPr="007460E8">
        <w:rPr>
          <w:rFonts w:ascii="Times New Roman" w:hAnsi="Times New Roman"/>
          <w:sz w:val="24"/>
          <w:szCs w:val="24"/>
        </w:rPr>
        <w:t>„</w:t>
      </w:r>
      <w:r w:rsidR="00635F47">
        <w:rPr>
          <w:rFonts w:ascii="Times New Roman" w:hAnsi="Times New Roman"/>
          <w:sz w:val="24"/>
          <w:szCs w:val="24"/>
        </w:rPr>
        <w:t xml:space="preserve">Darnaus </w:t>
      </w:r>
      <w:proofErr w:type="spellStart"/>
      <w:r w:rsidR="00635F47">
        <w:rPr>
          <w:rFonts w:ascii="Times New Roman" w:hAnsi="Times New Roman"/>
          <w:sz w:val="24"/>
          <w:szCs w:val="24"/>
        </w:rPr>
        <w:t>judumo</w:t>
      </w:r>
      <w:proofErr w:type="spellEnd"/>
      <w:r w:rsidR="00635F47">
        <w:rPr>
          <w:rFonts w:ascii="Times New Roman" w:hAnsi="Times New Roman"/>
          <w:sz w:val="24"/>
          <w:szCs w:val="24"/>
        </w:rPr>
        <w:t xml:space="preserve"> sistemų kūrimas</w:t>
      </w:r>
      <w:r w:rsidR="0076062E" w:rsidRPr="007460E8">
        <w:rPr>
          <w:rFonts w:ascii="Times New Roman" w:hAnsi="Times New Roman"/>
          <w:sz w:val="24"/>
          <w:szCs w:val="24"/>
        </w:rPr>
        <w:t>“</w:t>
      </w:r>
      <w:r w:rsidRPr="002F2AA7">
        <w:rPr>
          <w:rFonts w:ascii="Times New Roman" w:eastAsia="Times New Roman" w:hAnsi="Times New Roman"/>
          <w:sz w:val="24"/>
          <w:szCs w:val="20"/>
          <w:lang w:eastAsia="lt-LT"/>
        </w:rPr>
        <w:t xml:space="preserve"> projektų finansavimo sąlygų apraš</w:t>
      </w:r>
      <w:r>
        <w:rPr>
          <w:rFonts w:ascii="Times New Roman" w:eastAsia="Times New Roman" w:hAnsi="Times New Roman"/>
          <w:sz w:val="24"/>
          <w:szCs w:val="20"/>
          <w:lang w:eastAsia="lt-LT"/>
        </w:rPr>
        <w:t>o</w:t>
      </w:r>
    </w:p>
    <w:p w14:paraId="24896131" w14:textId="77777777" w:rsidR="00136294" w:rsidRPr="002F2AA7" w:rsidRDefault="00136294" w:rsidP="00136294">
      <w:pPr>
        <w:spacing w:after="0" w:line="240" w:lineRule="auto"/>
        <w:ind w:left="9356"/>
        <w:jc w:val="both"/>
        <w:rPr>
          <w:rFonts w:ascii="Times New Roman" w:eastAsia="Times New Roman" w:hAnsi="Times New Roman"/>
          <w:sz w:val="24"/>
          <w:szCs w:val="20"/>
          <w:lang w:eastAsia="lt-LT"/>
        </w:rPr>
      </w:pPr>
      <w:r w:rsidRPr="002F2AA7">
        <w:rPr>
          <w:rFonts w:ascii="Times New Roman" w:eastAsia="Times New Roman" w:hAnsi="Times New Roman"/>
          <w:sz w:val="24"/>
          <w:szCs w:val="20"/>
          <w:lang w:eastAsia="lt-LT"/>
        </w:rPr>
        <w:t>1 priedas</w:t>
      </w:r>
    </w:p>
    <w:p w14:paraId="45624ECC" w14:textId="77777777"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14:paraId="6775B236"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2942B41C" w14:textId="77777777" w:rsidR="00EB4717"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7F045EA0" w14:textId="77777777" w:rsidR="00136294" w:rsidRPr="006C122A" w:rsidRDefault="00136294" w:rsidP="00EB4717">
      <w:pPr>
        <w:spacing w:after="0" w:line="240" w:lineRule="auto"/>
        <w:ind w:firstLine="680"/>
        <w:jc w:val="center"/>
        <w:rPr>
          <w:rFonts w:ascii="Times New Roman" w:eastAsia="Times New Roman" w:hAnsi="Times New Roman"/>
          <w:b/>
          <w:sz w:val="24"/>
          <w:szCs w:val="24"/>
          <w:lang w:eastAsia="lt-LT"/>
        </w:rPr>
      </w:pPr>
    </w:p>
    <w:p w14:paraId="65AF12C3" w14:textId="77777777" w:rsidR="00EB4717" w:rsidRPr="006C122A" w:rsidRDefault="00EB4717" w:rsidP="00136294">
      <w:pPr>
        <w:jc w:val="center"/>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40AE9C52" w14:textId="77777777" w:rsidTr="00FA459A">
        <w:tc>
          <w:tcPr>
            <w:tcW w:w="4536" w:type="dxa"/>
          </w:tcPr>
          <w:p w14:paraId="086FBFC0"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421BD45C" w14:textId="77777777"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14:paraId="2AF61A4E" w14:textId="77777777" w:rsidTr="00FA459A">
        <w:tc>
          <w:tcPr>
            <w:tcW w:w="4536" w:type="dxa"/>
          </w:tcPr>
          <w:p w14:paraId="05AFD9E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4646F371" w14:textId="77777777" w:rsidR="002E1345" w:rsidRPr="006C122A" w:rsidRDefault="002E1345" w:rsidP="00B02A1F">
            <w:pPr>
              <w:rPr>
                <w:rFonts w:ascii="Times New Roman" w:hAnsi="Times New Roman"/>
                <w:bCs/>
                <w:i/>
                <w:lang w:eastAsia="lt-LT"/>
              </w:rPr>
            </w:pPr>
          </w:p>
        </w:tc>
      </w:tr>
      <w:tr w:rsidR="002E1345" w:rsidRPr="006C122A" w14:paraId="7CC1373C" w14:textId="77777777" w:rsidTr="00FA459A">
        <w:tc>
          <w:tcPr>
            <w:tcW w:w="4536" w:type="dxa"/>
          </w:tcPr>
          <w:p w14:paraId="3E5BFD8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6A19D9B0" w14:textId="77777777" w:rsidR="002E1345" w:rsidRPr="006C122A" w:rsidRDefault="002E1345" w:rsidP="00B02A1F">
            <w:pPr>
              <w:rPr>
                <w:rFonts w:ascii="Times New Roman" w:hAnsi="Times New Roman"/>
                <w:bCs/>
                <w:i/>
                <w:lang w:eastAsia="lt-LT"/>
              </w:rPr>
            </w:pPr>
          </w:p>
        </w:tc>
      </w:tr>
      <w:tr w:rsidR="002E1345" w:rsidRPr="006C122A" w14:paraId="1081EABA" w14:textId="77777777" w:rsidTr="005D42BA">
        <w:tc>
          <w:tcPr>
            <w:tcW w:w="14600" w:type="dxa"/>
            <w:gridSpan w:val="2"/>
          </w:tcPr>
          <w:p w14:paraId="1B70F422"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57526F3A"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w:t>
            </w:r>
            <w:proofErr w:type="gramStart"/>
            <w:r w:rsidRPr="006C122A">
              <w:rPr>
                <w:rFonts w:ascii="Times New Roman" w:eastAsia="Times New Roman" w:hAnsi="Times New Roman" w:cs="Times New Roman"/>
                <w:b/>
                <w:bCs/>
                <w:lang w:eastAsia="lt-LT"/>
              </w:rPr>
              <w:t xml:space="preserve">              </w:t>
            </w:r>
            <w:proofErr w:type="gramEnd"/>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14:paraId="25192BD3" w14:textId="77777777" w:rsidTr="0071572A">
        <w:tc>
          <w:tcPr>
            <w:tcW w:w="14600" w:type="dxa"/>
            <w:gridSpan w:val="2"/>
          </w:tcPr>
          <w:p w14:paraId="63168F33"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PIRMINĖ</w:t>
            </w:r>
            <w:proofErr w:type="gramStart"/>
            <w:r w:rsidRPr="006C122A">
              <w:rPr>
                <w:rFonts w:ascii="Times New Roman" w:eastAsia="Times New Roman" w:hAnsi="Times New Roman" w:cs="Times New Roman"/>
                <w:b/>
                <w:bCs/>
                <w:lang w:eastAsia="lt-LT"/>
              </w:rPr>
              <w:t xml:space="preserve">               </w:t>
            </w:r>
            <w:proofErr w:type="gramEnd"/>
            <w:r w:rsidRPr="006C122A">
              <w:rPr>
                <w:rFonts w:ascii="Times New Roman" w:eastAsia="Times New Roman" w:hAnsi="Times New Roman" w:cs="Times New Roman"/>
                <w:b/>
                <w:bCs/>
                <w:lang w:eastAsia="lt-LT"/>
              </w:rPr>
              <w:t>PATIKSLINTA</w:t>
            </w:r>
          </w:p>
          <w:p w14:paraId="7380891E" w14:textId="77777777" w:rsidR="002E1345" w:rsidRPr="006C122A" w:rsidRDefault="002E1345" w:rsidP="00FA459A">
            <w:pPr>
              <w:spacing w:before="120" w:after="120"/>
              <w:rPr>
                <w:rFonts w:ascii="Times New Roman" w:eastAsia="Times New Roman" w:hAnsi="Times New Roman" w:cs="Times New Roman"/>
                <w:bCs/>
                <w:i/>
                <w:lang w:eastAsia="lt-LT"/>
              </w:rPr>
            </w:pPr>
          </w:p>
        </w:tc>
      </w:tr>
    </w:tbl>
    <w:p w14:paraId="51B31518" w14:textId="77777777" w:rsidR="00BB18AF" w:rsidRPr="006C122A" w:rsidRDefault="00BB18AF">
      <w:pPr>
        <w:rPr>
          <w:rFonts w:ascii="Times New Roman" w:hAnsi="Times New Roman" w:cs="Times New Roman"/>
          <w:i/>
          <w:sz w:val="24"/>
          <w:szCs w:val="24"/>
        </w:rPr>
      </w:pPr>
    </w:p>
    <w:p w14:paraId="5E3D1295" w14:textId="77777777"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0A3A77E1"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7FEC84D"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34571A93"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0CA342C3"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6E44DFA5"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14:paraId="6344AE9B"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5CEB5F47"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CB3010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0231C149"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0015B787"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5C2E5FC7" w14:textId="77777777"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A1D35CC"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4DA5DF26" w14:textId="77777777"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6F6EA16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14:paraId="694C3F84"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9D0C617" w14:textId="614AEE1C" w:rsidR="00F00DFC" w:rsidRPr="006C122A" w:rsidRDefault="00F00DFC" w:rsidP="00DF739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00640737" w:rsidRPr="00640737">
              <w:rPr>
                <w:rFonts w:ascii="Times New Roman" w:eastAsia="Times New Roman" w:hAnsi="Times New Roman"/>
                <w:b/>
                <w:bCs/>
                <w:lang w:eastAsia="lt-LT"/>
              </w:rPr>
              <w:t xml:space="preserve">Planuojamu finansuoti projektu prisidedama prie bent vieno 2014–2020 metų Europos Sąjungos investicijų veiksmų programos (toliau – </w:t>
            </w:r>
            <w:r w:rsidR="00DF739C">
              <w:rPr>
                <w:rFonts w:ascii="Times New Roman" w:eastAsia="Times New Roman" w:hAnsi="Times New Roman"/>
                <w:b/>
                <w:bCs/>
                <w:lang w:eastAsia="lt-LT"/>
              </w:rPr>
              <w:t>V</w:t>
            </w:r>
            <w:r w:rsidR="00640737" w:rsidRPr="00640737">
              <w:rPr>
                <w:rFonts w:ascii="Times New Roman" w:eastAsia="Times New Roman" w:hAnsi="Times New Roman"/>
                <w:b/>
                <w:bCs/>
                <w:lang w:eastAsia="lt-LT"/>
              </w:rPr>
              <w:t>eiksmų programa) prioriteto konkretaus uždavinio įgyvendinimo, rezultato pasiekimo ir įgyvendinama bent viena pagal projektų finansavimo sąlygų aprašą numatoma finansuoti veikla.</w:t>
            </w:r>
          </w:p>
        </w:tc>
      </w:tr>
      <w:tr w:rsidR="00BE3807" w:rsidRPr="006C122A" w14:paraId="0707A91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1F32DBB" w14:textId="447106A2" w:rsidR="00640737" w:rsidRPr="00640737" w:rsidRDefault="00640737" w:rsidP="00640737">
            <w:pPr>
              <w:spacing w:after="0" w:line="240" w:lineRule="auto"/>
              <w:rPr>
                <w:rFonts w:ascii="Times New Roman" w:eastAsia="Times New Roman" w:hAnsi="Times New Roman" w:cs="Times New Roman"/>
                <w:lang w:eastAsia="lt-LT"/>
              </w:rPr>
            </w:pPr>
            <w:r w:rsidRPr="00640737">
              <w:rPr>
                <w:rFonts w:ascii="Times New Roman" w:eastAsia="Times New Roman" w:hAnsi="Times New Roman" w:cs="Times New Roman"/>
                <w:lang w:eastAsia="lt-LT"/>
              </w:rPr>
              <w:t xml:space="preserve">1.1. Projekto tikslai ir uždaviniai atitinka bent vieną </w:t>
            </w:r>
            <w:r w:rsidR="00DF739C">
              <w:rPr>
                <w:rFonts w:ascii="Times New Roman" w:eastAsia="Times New Roman" w:hAnsi="Times New Roman" w:cs="Times New Roman"/>
                <w:lang w:eastAsia="lt-LT"/>
              </w:rPr>
              <w:t>V</w:t>
            </w:r>
            <w:r w:rsidRPr="00640737">
              <w:rPr>
                <w:rFonts w:ascii="Times New Roman" w:eastAsia="Times New Roman" w:hAnsi="Times New Roman" w:cs="Times New Roman"/>
                <w:lang w:eastAsia="lt-LT"/>
              </w:rPr>
              <w:t>eiksmų programos prioriteto konkretų uždavinį ir siekiamą rezultatą.</w:t>
            </w:r>
          </w:p>
          <w:p w14:paraId="47ECFEAA" w14:textId="292E2D03" w:rsidR="00BE3807" w:rsidRPr="009E31C6" w:rsidRDefault="00640737" w:rsidP="00640737">
            <w:pPr>
              <w:spacing w:after="0" w:line="240" w:lineRule="auto"/>
              <w:rPr>
                <w:rFonts w:ascii="Times New Roman" w:eastAsia="Times New Roman" w:hAnsi="Times New Roman" w:cs="Times New Roman"/>
                <w:i/>
                <w:lang w:eastAsia="lt-LT"/>
              </w:rPr>
            </w:pPr>
            <w:r w:rsidRPr="00640737">
              <w:rPr>
                <w:rFonts w:ascii="Times New Roman" w:eastAsia="Times New Roman" w:hAnsi="Times New Roman" w:cs="Times New Roman"/>
                <w:i/>
                <w:lang w:eastAsia="lt-LT"/>
              </w:rPr>
              <w:t xml:space="preserve">(Įgyvendinančioji institucija vertina atitiktį šiam vertinimo aspektui tik tais atvejais, jei projektas atrenkamas projektų konkurso būdu arba tęstinės </w:t>
            </w:r>
            <w:r w:rsidRPr="00640737">
              <w:rPr>
                <w:rFonts w:ascii="Times New Roman" w:eastAsia="Times New Roman" w:hAnsi="Times New Roman" w:cs="Times New Roman"/>
                <w:i/>
                <w:lang w:eastAsia="lt-LT"/>
              </w:rPr>
              <w:lastRenderedPageBreak/>
              <w:t>projektų atrankos būdu. Kitais atvejais atitiktį šiam vertinimo aspektui vertina ministerija, vadovaujančioji institucija – kai įgyvendinami veiksmų programos techninės paramos prioritetai, arba Regionų plėtros tarybos sekretoriatas prieš tai, kai projektas įtraukiamas į valstybės arba regionų projektų sąrašą.)</w:t>
            </w:r>
          </w:p>
        </w:tc>
        <w:tc>
          <w:tcPr>
            <w:tcW w:w="4677" w:type="dxa"/>
            <w:tcBorders>
              <w:top w:val="single" w:sz="4" w:space="0" w:color="000000"/>
              <w:left w:val="single" w:sz="4" w:space="0" w:color="000000"/>
              <w:bottom w:val="single" w:sz="4" w:space="0" w:color="auto"/>
              <w:right w:val="single" w:sz="4" w:space="0" w:color="000000"/>
            </w:tcBorders>
          </w:tcPr>
          <w:p w14:paraId="69F2A968" w14:textId="412F28A5" w:rsidR="00BE3807" w:rsidRPr="0076062E" w:rsidRDefault="00BE3807" w:rsidP="00BE3807">
            <w:pPr>
              <w:spacing w:after="0" w:line="240" w:lineRule="auto"/>
              <w:jc w:val="both"/>
              <w:rPr>
                <w:rFonts w:ascii="Times New Roman" w:eastAsia="Times New Roman" w:hAnsi="Times New Roman" w:cs="Times New Roman"/>
                <w:lang w:eastAsia="lt-LT"/>
              </w:rPr>
            </w:pPr>
            <w:r w:rsidRPr="0076062E">
              <w:rPr>
                <w:rFonts w:ascii="Times New Roman" w:eastAsia="Times New Roman" w:hAnsi="Times New Roman" w:cs="Times New Roman"/>
                <w:lang w:eastAsia="lt-LT"/>
              </w:rPr>
              <w:lastRenderedPageBreak/>
              <w:t xml:space="preserve">Projekto tikslai ir uždaviniai turi atitikti </w:t>
            </w:r>
            <w:r>
              <w:rPr>
                <w:rFonts w:ascii="Times New Roman" w:eastAsia="Times New Roman" w:hAnsi="Times New Roman" w:cs="Times New Roman"/>
                <w:lang w:eastAsia="lt-LT"/>
              </w:rPr>
              <w:t>V</w:t>
            </w:r>
            <w:r w:rsidRPr="0076062E">
              <w:rPr>
                <w:rFonts w:ascii="Times New Roman" w:eastAsia="Times New Roman" w:hAnsi="Times New Roman" w:cs="Times New Roman"/>
                <w:lang w:eastAsia="lt-LT"/>
              </w:rPr>
              <w:t xml:space="preserve">eiksmų programos </w:t>
            </w:r>
            <w:r w:rsidRPr="0076062E">
              <w:rPr>
                <w:rFonts w:ascii="Times New Roman" w:hAnsi="Times New Roman" w:cs="Times New Roman"/>
              </w:rPr>
              <w:t>4 prioriteto „Energijos efektyvumo ir atsinaujinančių išteklių energijos gamybos ir naudojimo skatinimas“</w:t>
            </w:r>
            <w:r>
              <w:rPr>
                <w:rFonts w:ascii="Times New Roman" w:hAnsi="Times New Roman" w:cs="Times New Roman"/>
              </w:rPr>
              <w:t xml:space="preserve"> 4.5.1 </w:t>
            </w:r>
            <w:r w:rsidRPr="0076062E">
              <w:rPr>
                <w:rFonts w:ascii="Times New Roman" w:eastAsia="Times New Roman" w:hAnsi="Times New Roman" w:cs="Times New Roman"/>
                <w:lang w:eastAsia="lt-LT"/>
              </w:rPr>
              <w:t xml:space="preserve">konkretų uždavinį </w:t>
            </w:r>
            <w:r>
              <w:rPr>
                <w:rFonts w:ascii="Times New Roman" w:eastAsia="Times New Roman" w:hAnsi="Times New Roman" w:cs="Times New Roman"/>
                <w:lang w:eastAsia="lt-LT"/>
              </w:rPr>
              <w:t xml:space="preserve">,,Skatinti darnų </w:t>
            </w:r>
            <w:proofErr w:type="spellStart"/>
            <w:r>
              <w:rPr>
                <w:rFonts w:ascii="Times New Roman" w:eastAsia="Times New Roman" w:hAnsi="Times New Roman" w:cs="Times New Roman"/>
                <w:lang w:eastAsia="lt-LT"/>
              </w:rPr>
              <w:t>judumą</w:t>
            </w:r>
            <w:proofErr w:type="spellEnd"/>
            <w:r>
              <w:rPr>
                <w:rFonts w:ascii="Times New Roman" w:eastAsia="Times New Roman" w:hAnsi="Times New Roman" w:cs="Times New Roman"/>
                <w:lang w:eastAsia="lt-LT"/>
              </w:rPr>
              <w:t xml:space="preserve"> ir plėtoti aplinkai </w:t>
            </w:r>
            <w:r>
              <w:rPr>
                <w:rFonts w:ascii="Times New Roman" w:eastAsia="Times New Roman" w:hAnsi="Times New Roman" w:cs="Times New Roman"/>
                <w:lang w:eastAsia="lt-LT"/>
              </w:rPr>
              <w:lastRenderedPageBreak/>
              <w:t xml:space="preserve">draugišką transportą siekiant sumažinti anglies dioksido išmetimus“ </w:t>
            </w:r>
            <w:r w:rsidRPr="0076062E">
              <w:rPr>
                <w:rFonts w:ascii="Times New Roman" w:eastAsia="Times New Roman" w:hAnsi="Times New Roman" w:cs="Times New Roman"/>
                <w:lang w:eastAsia="lt-LT"/>
              </w:rPr>
              <w:t xml:space="preserve">ir siekiamą rezultatą.  </w:t>
            </w:r>
          </w:p>
          <w:p w14:paraId="1D59D8F8" w14:textId="77777777" w:rsidR="00BE3807" w:rsidRPr="0076062E" w:rsidRDefault="00BE3807" w:rsidP="00BE3807">
            <w:pPr>
              <w:spacing w:after="0" w:line="240" w:lineRule="auto"/>
              <w:jc w:val="both"/>
              <w:rPr>
                <w:rFonts w:ascii="Times New Roman" w:eastAsia="Times New Roman" w:hAnsi="Times New Roman" w:cs="Times New Roman"/>
                <w:lang w:eastAsia="lt-LT"/>
              </w:rPr>
            </w:pPr>
          </w:p>
          <w:p w14:paraId="1AE561EF" w14:textId="660240A0" w:rsidR="00BE3807" w:rsidRPr="0076062E" w:rsidRDefault="00BE3807" w:rsidP="00BE3807">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CEADE5F" w14:textId="173D2B6F" w:rsidR="00BE3807" w:rsidRPr="006C122A" w:rsidRDefault="00BE3807" w:rsidP="00BE3807">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lastRenderedPageBreak/>
              <w:t>(Į</w:t>
            </w:r>
            <w:r w:rsidRPr="006C122A">
              <w:rPr>
                <w:rFonts w:ascii="Times New Roman" w:eastAsia="Times New Roman" w:hAnsi="Times New Roman"/>
                <w:i/>
                <w:sz w:val="20"/>
                <w:szCs w:val="20"/>
                <w:lang w:eastAsia="lt-LT"/>
              </w:rPr>
              <w:t xml:space="preserve">gyvendinančioji institucija, pildydama tinkamumo finansuoti vertinimo lentelę, </w:t>
            </w:r>
            <w:proofErr w:type="gramStart"/>
            <w:r w:rsidRPr="006C122A">
              <w:rPr>
                <w:rFonts w:ascii="Times New Roman" w:eastAsia="Times New Roman" w:hAnsi="Times New Roman"/>
                <w:i/>
                <w:sz w:val="20"/>
                <w:szCs w:val="20"/>
                <w:lang w:eastAsia="lt-LT"/>
              </w:rPr>
              <w:t xml:space="preserve">perkelia </w:t>
            </w:r>
            <w:r>
              <w:rPr>
                <w:rFonts w:ascii="Times New Roman" w:eastAsia="Times New Roman" w:hAnsi="Times New Roman"/>
                <w:i/>
                <w:sz w:val="20"/>
                <w:szCs w:val="20"/>
                <w:lang w:eastAsia="lt-LT"/>
              </w:rPr>
              <w:t>Ministerijos</w:t>
            </w:r>
            <w:proofErr w:type="gramEnd"/>
            <w:r w:rsidRPr="006C122A">
              <w:rPr>
                <w:rFonts w:ascii="Times New Roman" w:eastAsia="Times New Roman" w:hAnsi="Times New Roman"/>
                <w:i/>
                <w:sz w:val="20"/>
                <w:szCs w:val="20"/>
                <w:lang w:eastAsia="lt-LT"/>
              </w:rPr>
              <w:t xml:space="preserve"> atlikto projektinio pasiūlymo dėl </w:t>
            </w:r>
            <w:r>
              <w:rPr>
                <w:rFonts w:ascii="Times New Roman" w:eastAsia="Times New Roman" w:hAnsi="Times New Roman"/>
                <w:i/>
                <w:sz w:val="20"/>
                <w:szCs w:val="20"/>
                <w:lang w:eastAsia="lt-LT"/>
              </w:rPr>
              <w:t>valstybės</w:t>
            </w:r>
            <w:r w:rsidRPr="006C122A">
              <w:rPr>
                <w:rFonts w:ascii="Times New Roman" w:eastAsia="Times New Roman" w:hAnsi="Times New Roman"/>
                <w:i/>
                <w:sz w:val="20"/>
                <w:szCs w:val="20"/>
                <w:lang w:eastAsia="lt-LT"/>
              </w:rPr>
              <w:t xml:space="preserve"> </w:t>
            </w:r>
            <w:r w:rsidRPr="006C122A">
              <w:rPr>
                <w:rFonts w:ascii="Times New Roman" w:eastAsia="Times New Roman" w:hAnsi="Times New Roman"/>
                <w:i/>
                <w:sz w:val="20"/>
                <w:szCs w:val="20"/>
                <w:lang w:eastAsia="lt-LT"/>
              </w:rPr>
              <w:lastRenderedPageBreak/>
              <w:t xml:space="preserve">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0961C678"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215722F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9917D65" w14:textId="1B15425B"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6A8217DD" w14:textId="24AC15A9" w:rsidR="00BE3807" w:rsidRPr="009E31C6" w:rsidRDefault="00BE3807" w:rsidP="00DF739C">
            <w:pPr>
              <w:spacing w:after="0" w:line="240" w:lineRule="auto"/>
              <w:jc w:val="both"/>
              <w:rPr>
                <w:rFonts w:ascii="Times New Roman" w:hAnsi="Times New Roman" w:cs="Times New Roman"/>
              </w:rPr>
            </w:pPr>
            <w:r w:rsidRPr="006C122A">
              <w:rPr>
                <w:rFonts w:ascii="Times New Roman" w:hAnsi="Times New Roman" w:cs="Times New Roman"/>
              </w:rPr>
              <w:t>Projekto tikslai, uždaviniai ir veiklos turi atitikti veikl</w:t>
            </w:r>
            <w:r>
              <w:rPr>
                <w:rFonts w:ascii="Times New Roman" w:hAnsi="Times New Roman" w:cs="Times New Roman"/>
              </w:rPr>
              <w:t>ą</w:t>
            </w:r>
            <w:r w:rsidRPr="006C122A">
              <w:rPr>
                <w:rFonts w:ascii="Times New Roman" w:hAnsi="Times New Roman" w:cs="Times New Roman"/>
              </w:rPr>
              <w:t>, nurodyt</w:t>
            </w:r>
            <w:r>
              <w:rPr>
                <w:rFonts w:ascii="Times New Roman" w:hAnsi="Times New Roman" w:cs="Times New Roman"/>
              </w:rPr>
              <w:t>ą</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2014–2020 m</w:t>
            </w:r>
            <w:r>
              <w:rPr>
                <w:rFonts w:ascii="Times New Roman" w:eastAsia="Times New Roman" w:hAnsi="Times New Roman" w:cs="Times New Roman"/>
                <w:bCs/>
                <w:lang w:eastAsia="lt-LT"/>
              </w:rPr>
              <w:t>etų</w:t>
            </w:r>
            <w:r w:rsidRPr="006C122A">
              <w:rPr>
                <w:rFonts w:ascii="Times New Roman" w:eastAsia="Times New Roman" w:hAnsi="Times New Roman" w:cs="Times New Roman"/>
                <w:bCs/>
                <w:lang w:eastAsia="lt-LT"/>
              </w:rPr>
              <w:t xml:space="preserve"> </w:t>
            </w:r>
            <w:r>
              <w:rPr>
                <w:rFonts w:ascii="Times New Roman" w:eastAsia="Times New Roman" w:hAnsi="Times New Roman" w:cs="Times New Roman"/>
                <w:bCs/>
                <w:lang w:eastAsia="lt-LT"/>
              </w:rPr>
              <w:t>Europos Sąjungos</w:t>
            </w:r>
            <w:r w:rsidRPr="006C122A">
              <w:rPr>
                <w:rFonts w:ascii="Times New Roman" w:eastAsia="Times New Roman" w:hAnsi="Times New Roman" w:cs="Times New Roman"/>
                <w:bCs/>
                <w:lang w:eastAsia="lt-LT"/>
              </w:rPr>
              <w:t xml:space="preserve"> fondų investicijų </w:t>
            </w:r>
            <w:r w:rsidRPr="006C122A">
              <w:rPr>
                <w:rFonts w:ascii="Times New Roman" w:eastAsia="Times New Roman" w:hAnsi="Times New Roman" w:cs="Times New Roman"/>
                <w:lang w:eastAsia="lt-LT"/>
              </w:rPr>
              <w:t xml:space="preserve">veiksmų programos </w:t>
            </w:r>
            <w:r w:rsidRPr="0076062E">
              <w:rPr>
                <w:rFonts w:ascii="Times New Roman" w:hAnsi="Times New Roman" w:cs="Times New Roman"/>
              </w:rPr>
              <w:t>4 prioriteto „Energijos efektyvumo ir atsinaujinančių išteklių energijos gamybos ir naudojimo skatinimas“</w:t>
            </w:r>
            <w:r>
              <w:rPr>
                <w:rFonts w:ascii="Times New Roman" w:hAnsi="Times New Roman" w:cs="Times New Roman"/>
              </w:rPr>
              <w:t xml:space="preserve"> </w:t>
            </w:r>
            <w:r w:rsidRPr="0076062E">
              <w:rPr>
                <w:rFonts w:ascii="Times New Roman" w:eastAsia="Times New Roman" w:hAnsi="Times New Roman" w:cs="Times New Roman"/>
                <w:bCs/>
              </w:rPr>
              <w:t>04.5.1</w:t>
            </w:r>
            <w:r w:rsidRPr="0076062E">
              <w:rPr>
                <w:rFonts w:ascii="Times New Roman" w:hAnsi="Times New Roman" w:cs="Times New Roman"/>
                <w:bCs/>
              </w:rPr>
              <w:t>-TID</w:t>
            </w:r>
            <w:proofErr w:type="gramStart"/>
            <w:r w:rsidRPr="0076062E">
              <w:rPr>
                <w:rFonts w:ascii="Times New Roman" w:hAnsi="Times New Roman" w:cs="Times New Roman"/>
                <w:bCs/>
              </w:rPr>
              <w:t>-</w:t>
            </w:r>
            <w:proofErr w:type="gramEnd"/>
            <w:r w:rsidRPr="0076062E">
              <w:rPr>
                <w:rFonts w:ascii="Times New Roman" w:hAnsi="Times New Roman" w:cs="Times New Roman"/>
                <w:bCs/>
              </w:rPr>
              <w:t>V-51</w:t>
            </w:r>
            <w:r>
              <w:rPr>
                <w:rFonts w:ascii="Times New Roman" w:hAnsi="Times New Roman" w:cs="Times New Roman"/>
                <w:bCs/>
              </w:rPr>
              <w:t>3</w:t>
            </w:r>
            <w:r w:rsidRPr="0076062E">
              <w:rPr>
                <w:rFonts w:ascii="Times New Roman" w:hAnsi="Times New Roman" w:cs="Times New Roman"/>
              </w:rPr>
              <w:t xml:space="preserve"> priemonės „</w:t>
            </w:r>
            <w:r>
              <w:rPr>
                <w:rFonts w:ascii="Times New Roman" w:hAnsi="Times New Roman"/>
                <w:sz w:val="24"/>
                <w:szCs w:val="24"/>
              </w:rPr>
              <w:t xml:space="preserve">Darnaus </w:t>
            </w:r>
            <w:proofErr w:type="spellStart"/>
            <w:r>
              <w:rPr>
                <w:rFonts w:ascii="Times New Roman" w:hAnsi="Times New Roman"/>
                <w:sz w:val="24"/>
                <w:szCs w:val="24"/>
              </w:rPr>
              <w:t>judumo</w:t>
            </w:r>
            <w:proofErr w:type="spellEnd"/>
            <w:r>
              <w:rPr>
                <w:rFonts w:ascii="Times New Roman" w:hAnsi="Times New Roman"/>
                <w:sz w:val="24"/>
                <w:szCs w:val="24"/>
              </w:rPr>
              <w:t xml:space="preserve"> sistemų kūrimas</w:t>
            </w:r>
            <w:r w:rsidRPr="0076062E">
              <w:rPr>
                <w:rFonts w:ascii="Times New Roman" w:hAnsi="Times New Roman" w:cs="Times New Roman"/>
              </w:rPr>
              <w:t>“</w:t>
            </w:r>
            <w:r w:rsidRPr="006C122A">
              <w:rPr>
                <w:rFonts w:ascii="Times New Roman" w:hAnsi="Times New Roman" w:cs="Times New Roman"/>
              </w:rPr>
              <w:t xml:space="preserve"> </w:t>
            </w:r>
            <w:r>
              <w:rPr>
                <w:rFonts w:ascii="Times New Roman" w:hAnsi="Times New Roman" w:cs="Times New Roman"/>
              </w:rPr>
              <w:t>p</w:t>
            </w:r>
            <w:r w:rsidRPr="006C122A">
              <w:rPr>
                <w:rFonts w:ascii="Times New Roman" w:hAnsi="Times New Roman" w:cs="Times New Roman"/>
              </w:rPr>
              <w:t xml:space="preserve">rojektų finansavimo sąlygų aprašo (toliau – Aprašas) </w:t>
            </w:r>
            <w:r w:rsidR="00DF739C">
              <w:rPr>
                <w:rFonts w:ascii="Times New Roman" w:hAnsi="Times New Roman" w:cs="Times New Roman"/>
              </w:rPr>
              <w:t>9</w:t>
            </w:r>
            <w:r w:rsidRPr="006C122A">
              <w:rPr>
                <w:rFonts w:ascii="Times New Roman" w:hAnsi="Times New Roman" w:cs="Times New Roman"/>
                <w:i/>
              </w:rPr>
              <w:t xml:space="preserve"> </w:t>
            </w:r>
            <w:r w:rsidRPr="006C122A">
              <w:rPr>
                <w:rFonts w:ascii="Times New Roman" w:hAnsi="Times New Roman" w:cs="Times New Roman"/>
              </w:rPr>
              <w:t>punkte</w:t>
            </w:r>
            <w:r w:rsidRPr="006C122A">
              <w:rPr>
                <w:rFonts w:ascii="Times New Roman" w:hAnsi="Times New Roman" w:cs="Times New Roman"/>
                <w:i/>
              </w:rPr>
              <w:t>.</w:t>
            </w:r>
            <w:r w:rsidRPr="00C250F4">
              <w:rPr>
                <w:rFonts w:ascii="Times New Roman" w:hAnsi="Times New Roman" w:cs="Times New Roman"/>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1BDA7153" w14:textId="77777777"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63A302E"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6676CEE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6E41CF1" w14:textId="0F600F44" w:rsidR="00BE3807" w:rsidRPr="006C122A" w:rsidRDefault="00BE3807" w:rsidP="00BE3807">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38F9A49E" w14:textId="230EF32E" w:rsidR="00BE3807" w:rsidRPr="006C122A" w:rsidRDefault="00BE3807" w:rsidP="00DF739C">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kitus su projekto veiklomis susijusius Aprašo </w:t>
            </w:r>
            <w:r w:rsidR="00D4503A">
              <w:rPr>
                <w:rFonts w:ascii="Times New Roman" w:eastAsia="Times New Roman" w:hAnsi="Times New Roman" w:cs="Times New Roman"/>
                <w:lang w:eastAsia="lt-LT"/>
              </w:rPr>
              <w:t>5</w:t>
            </w:r>
            <w:r w:rsidR="00DF739C">
              <w:rPr>
                <w:rFonts w:ascii="Times New Roman" w:eastAsia="Times New Roman" w:hAnsi="Times New Roman" w:cs="Times New Roman"/>
                <w:lang w:eastAsia="lt-LT"/>
              </w:rPr>
              <w:t>7</w:t>
            </w:r>
            <w:r>
              <w:rPr>
                <w:rFonts w:ascii="Times New Roman" w:eastAsia="Times New Roman" w:hAnsi="Times New Roman" w:cs="Times New Roman"/>
                <w:lang w:eastAsia="lt-LT"/>
              </w:rPr>
              <w:t xml:space="preserve"> punkte </w:t>
            </w:r>
            <w:r w:rsidRPr="006C122A">
              <w:rPr>
                <w:rFonts w:ascii="Times New Roman" w:eastAsia="Times New Roman" w:hAnsi="Times New Roman" w:cs="Times New Roman"/>
                <w:lang w:eastAsia="lt-LT"/>
              </w:rPr>
              <w:t>nustatytus reikalavimus.</w:t>
            </w:r>
          </w:p>
        </w:tc>
        <w:tc>
          <w:tcPr>
            <w:tcW w:w="2127" w:type="dxa"/>
            <w:tcBorders>
              <w:top w:val="single" w:sz="4" w:space="0" w:color="auto"/>
              <w:left w:val="single" w:sz="4" w:space="0" w:color="000000"/>
              <w:bottom w:val="single" w:sz="4" w:space="0" w:color="000000"/>
              <w:right w:val="single" w:sz="4" w:space="0" w:color="000000"/>
            </w:tcBorders>
          </w:tcPr>
          <w:p w14:paraId="5C2D170A" w14:textId="77777777"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8D9CC13" w14:textId="218769A4" w:rsidR="00BE3807" w:rsidRPr="006C122A" w:rsidRDefault="00BE3807" w:rsidP="00BE3807">
            <w:pPr>
              <w:spacing w:after="0" w:line="240" w:lineRule="auto"/>
              <w:jc w:val="center"/>
              <w:rPr>
                <w:rFonts w:ascii="Times New Roman" w:eastAsia="Times New Roman" w:hAnsi="Times New Roman" w:cs="Times New Roman"/>
                <w:lang w:eastAsia="lt-LT"/>
              </w:rPr>
            </w:pPr>
          </w:p>
        </w:tc>
      </w:tr>
      <w:tr w:rsidR="00BE3807" w:rsidRPr="006C122A" w14:paraId="520DF9D6" w14:textId="7777777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6EBE06F" w14:textId="77777777"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w:t>
            </w:r>
            <w:proofErr w:type="gramStart"/>
            <w:r w:rsidRPr="006C122A">
              <w:rPr>
                <w:rFonts w:ascii="Times New Roman" w:eastAsia="Times New Roman" w:hAnsi="Times New Roman" w:cs="Times New Roman"/>
                <w:b/>
                <w:bCs/>
                <w:lang w:eastAsia="lt-LT"/>
              </w:rPr>
              <w:t xml:space="preserve">  </w:t>
            </w:r>
            <w:proofErr w:type="gramEnd"/>
            <w:r w:rsidRPr="006C122A">
              <w:rPr>
                <w:rFonts w:ascii="Times New Roman" w:eastAsia="Times New Roman" w:hAnsi="Times New Roman" w:cs="Times New Roman"/>
                <w:b/>
                <w:bCs/>
                <w:lang w:eastAsia="lt-LT"/>
              </w:rPr>
              <w:t>strateginio planavimo dokumentų nuostatas.</w:t>
            </w:r>
          </w:p>
        </w:tc>
      </w:tr>
      <w:tr w:rsidR="00BE3807" w:rsidRPr="006C122A" w14:paraId="72BCC7C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8182D5C" w14:textId="77777777"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4290D9A5" w14:textId="77777777" w:rsidR="00BE3807" w:rsidRPr="006C122A" w:rsidRDefault="00BE3807" w:rsidP="00BE3807">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lang w:eastAsia="lt-LT"/>
              </w:rPr>
              <w:t>(</w:t>
            </w:r>
            <w:r w:rsidRPr="006C122A">
              <w:rPr>
                <w:rFonts w:ascii="Times New Roman" w:eastAsia="Times New Roman" w:hAnsi="Times New Roman" w:cs="Times New Roman"/>
                <w:i/>
                <w:lang w:eastAsia="lt-LT"/>
              </w:rPr>
              <w:t>Ministerija projektų finansavimo sąlygų apraše nurodo, prie kurių strateginio planavimo dokumentų įgyvendinimo turi būti prisidedama projektais, t. y. nurodo specialųjį atrankos kriterijų, kuris turi būti patvirtintas Veiksmų programos stebėsenos komiteto. Įgyvendinančioji institucija vertina atitiktį šiam reikalavimui tik tais atvejais, jei projektas atrenkamas projektų konkurso būdu arba tęstinės projektų atrankos būdu. Kitais atvejais atitiktį šiam reikalavimui vertina ministerija, vadovaujančioji institucija – kai įgyvendinami veiksmų programos techninės paramos prioritetai, arba Regiono plėtros tarybos sekretoriatas prieš tai, kai projektas įtraukiamas į valstybės arba regiono projektų sąrašą.</w:t>
            </w:r>
          </w:p>
          <w:p w14:paraId="2886186D" w14:textId="49FA63C3"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lastRenderedPageBreak/>
              <w:t>Vietos plėtros projektai turi atitikti Vietos plėtros strategiją, taip pat kitus dokumentus, jei taip nustatyta projektų finansavimo sąlygų apraše</w:t>
            </w:r>
            <w:r w:rsidRPr="006C122A">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E79D301" w14:textId="069F3042" w:rsidR="00BE3807" w:rsidRPr="0025543C" w:rsidRDefault="00BE3807" w:rsidP="00BE3807">
            <w:pPr>
              <w:spacing w:after="0" w:line="240" w:lineRule="auto"/>
              <w:jc w:val="both"/>
              <w:rPr>
                <w:rFonts w:ascii="Times New Roman" w:hAnsi="Times New Roman" w:cs="Times New Roman"/>
              </w:rPr>
            </w:pPr>
            <w:r w:rsidRPr="0025543C">
              <w:rPr>
                <w:rFonts w:ascii="Times New Roman" w:hAnsi="Times New Roman" w:cs="Times New Roman"/>
              </w:rPr>
              <w:lastRenderedPageBreak/>
              <w:t>Projektas turi atitikti specialiuosius projektų atrankos kriterijus ir jų vertinimo aspektus, nurodytus Aprašo 1</w:t>
            </w:r>
            <w:r w:rsidR="00BD534B">
              <w:rPr>
                <w:rFonts w:ascii="Times New Roman" w:hAnsi="Times New Roman" w:cs="Times New Roman"/>
              </w:rPr>
              <w:t>4</w:t>
            </w:r>
            <w:r w:rsidRPr="0025543C">
              <w:rPr>
                <w:rFonts w:ascii="Times New Roman" w:hAnsi="Times New Roman" w:cs="Times New Roman"/>
                <w:i/>
              </w:rPr>
              <w:t xml:space="preserve"> </w:t>
            </w:r>
            <w:r w:rsidRPr="0025543C">
              <w:rPr>
                <w:rFonts w:ascii="Times New Roman" w:hAnsi="Times New Roman" w:cs="Times New Roman"/>
              </w:rPr>
              <w:t xml:space="preserve">punkte: </w:t>
            </w:r>
          </w:p>
          <w:p w14:paraId="205D5044" w14:textId="61F70B70" w:rsidR="00BE3807" w:rsidRPr="0025543C" w:rsidRDefault="00BE3807" w:rsidP="00BE3807">
            <w:pPr>
              <w:spacing w:after="0" w:line="240" w:lineRule="auto"/>
              <w:jc w:val="both"/>
              <w:rPr>
                <w:rFonts w:ascii="Times New Roman" w:hAnsi="Times New Roman" w:cs="Times New Roman"/>
              </w:rPr>
            </w:pPr>
            <w:r w:rsidRPr="0025543C">
              <w:rPr>
                <w:rFonts w:ascii="Times New Roman" w:hAnsi="Times New Roman" w:cs="Times New Roman"/>
                <w:bCs/>
                <w:lang w:eastAsia="lt-LT"/>
              </w:rPr>
              <w:t xml:space="preserve">1. Projektas turi atitikti Nacionalinės susisiekimo plėtros 2014–2022 metų programos, patvirtintos Lietuvos Respublikos Vyriausybės 2013 m. gruodžio 18 d. nutarimu Nr. 1253 „Dėl Nacionalinės susisiekimo plėtros 2014–2022 metų programos patvirtinimo“ </w:t>
            </w:r>
            <w:r>
              <w:rPr>
                <w:rFonts w:ascii="Times New Roman" w:hAnsi="Times New Roman" w:cs="Times New Roman"/>
                <w:bCs/>
                <w:lang w:eastAsia="lt-LT"/>
              </w:rPr>
              <w:t xml:space="preserve">(toliau – </w:t>
            </w:r>
            <w:r w:rsidRPr="0025543C">
              <w:rPr>
                <w:rFonts w:ascii="Times New Roman" w:hAnsi="Times New Roman" w:cs="Times New Roman"/>
                <w:bCs/>
                <w:lang w:eastAsia="lt-LT"/>
              </w:rPr>
              <w:t>Nacionalinės susisiekimo plėtros 2014–2022 metų program</w:t>
            </w:r>
            <w:r>
              <w:rPr>
                <w:rFonts w:ascii="Times New Roman" w:hAnsi="Times New Roman" w:cs="Times New Roman"/>
                <w:bCs/>
                <w:lang w:eastAsia="lt-LT"/>
              </w:rPr>
              <w:t>a)</w:t>
            </w:r>
            <w:r w:rsidRPr="0025543C">
              <w:rPr>
                <w:rFonts w:ascii="Times New Roman" w:hAnsi="Times New Roman" w:cs="Times New Roman"/>
                <w:bCs/>
                <w:lang w:eastAsia="lt-LT"/>
              </w:rPr>
              <w:t xml:space="preserve">, </w:t>
            </w:r>
            <w:r w:rsidRPr="0025543C">
              <w:rPr>
                <w:rFonts w:ascii="Times New Roman" w:hAnsi="Times New Roman" w:cs="Times New Roman"/>
                <w:lang w:eastAsia="lt-LT"/>
              </w:rPr>
              <w:t xml:space="preserve">3 tikslo ,,Skatinti vietinio (miestų ir priemiesčių) transporto sistemos darnumą“ 1 uždavinį ,,Skatinti miestus parengti ir įgyvendinti darnaus </w:t>
            </w:r>
            <w:proofErr w:type="spellStart"/>
            <w:r w:rsidRPr="0025543C">
              <w:rPr>
                <w:rFonts w:ascii="Times New Roman" w:hAnsi="Times New Roman" w:cs="Times New Roman"/>
                <w:lang w:eastAsia="lt-LT"/>
              </w:rPr>
              <w:t>judumo</w:t>
            </w:r>
            <w:proofErr w:type="spellEnd"/>
            <w:r w:rsidRPr="0025543C">
              <w:rPr>
                <w:rFonts w:ascii="Times New Roman" w:hAnsi="Times New Roman" w:cs="Times New Roman"/>
                <w:lang w:eastAsia="lt-LT"/>
              </w:rPr>
              <w:t xml:space="preserve"> mieste planus“;</w:t>
            </w:r>
            <w:r w:rsidRPr="0025543C">
              <w:rPr>
                <w:rFonts w:ascii="Times New Roman" w:hAnsi="Times New Roman" w:cs="Times New Roman"/>
                <w:color w:val="000000"/>
              </w:rPr>
              <w:t xml:space="preserve"> laikoma, kad projektas atitinka </w:t>
            </w:r>
            <w:r w:rsidRPr="0025543C">
              <w:rPr>
                <w:rFonts w:ascii="Times New Roman" w:hAnsi="Times New Roman" w:cs="Times New Roman"/>
                <w:bCs/>
                <w:lang w:eastAsia="lt-LT"/>
              </w:rPr>
              <w:t>Nacionalinės susisiekimo plėtros 2014–2022 metų programos uždavinį</w:t>
            </w:r>
            <w:r w:rsidRPr="0025543C">
              <w:rPr>
                <w:rFonts w:ascii="Times New Roman" w:hAnsi="Times New Roman" w:cs="Times New Roman"/>
                <w:color w:val="000000"/>
              </w:rPr>
              <w:t>, jeigu</w:t>
            </w:r>
            <w:r w:rsidRPr="0025543C">
              <w:rPr>
                <w:rFonts w:ascii="Times New Roman" w:hAnsi="Times New Roman" w:cs="Times New Roman"/>
              </w:rPr>
              <w:t xml:space="preserve"> prisideda prie jo įgyvendinimo</w:t>
            </w:r>
            <w:r w:rsidRPr="0025543C">
              <w:rPr>
                <w:rFonts w:ascii="Times New Roman" w:hAnsi="Times New Roman" w:cs="Times New Roman"/>
                <w:bCs/>
                <w:lang w:eastAsia="lt-LT"/>
              </w:rPr>
              <w:t>.</w:t>
            </w:r>
          </w:p>
          <w:p w14:paraId="7EF9C8E5" w14:textId="1BBCA3F7" w:rsidR="00BE3807" w:rsidRPr="0025543C" w:rsidRDefault="00BE3807" w:rsidP="00BE3807">
            <w:pPr>
              <w:spacing w:after="0" w:line="240" w:lineRule="auto"/>
              <w:jc w:val="both"/>
              <w:rPr>
                <w:rFonts w:ascii="Times New Roman" w:hAnsi="Times New Roman" w:cs="Times New Roman"/>
              </w:rPr>
            </w:pPr>
            <w:r w:rsidRPr="0025543C">
              <w:rPr>
                <w:rFonts w:ascii="Times New Roman" w:hAnsi="Times New Roman" w:cs="Times New Roman"/>
                <w:bCs/>
                <w:lang w:eastAsia="lt-LT"/>
              </w:rPr>
              <w:t xml:space="preserve">2. Projektas turi atitikti preliminarų Nacionalinės susisiekimo plėtros 2014–2022 metų programos </w:t>
            </w:r>
            <w:r w:rsidRPr="0025543C">
              <w:rPr>
                <w:rFonts w:ascii="Times New Roman" w:hAnsi="Times New Roman" w:cs="Times New Roman"/>
                <w:bCs/>
                <w:lang w:eastAsia="lt-LT"/>
              </w:rPr>
              <w:lastRenderedPageBreak/>
              <w:t>projektų sąrašą, patvirtintą Lietuvos Respublikos susisiekimo ministro 2015 m. birželio 15 d. įsakymu Nr. 3</w:t>
            </w:r>
            <w:proofErr w:type="gramStart"/>
            <w:r w:rsidRPr="0025543C">
              <w:rPr>
                <w:rFonts w:ascii="Times New Roman" w:hAnsi="Times New Roman" w:cs="Times New Roman"/>
                <w:bCs/>
                <w:lang w:eastAsia="lt-LT"/>
              </w:rPr>
              <w:t>-</w:t>
            </w:r>
            <w:proofErr w:type="gramEnd"/>
            <w:r w:rsidRPr="0025543C">
              <w:rPr>
                <w:rFonts w:ascii="Times New Roman" w:hAnsi="Times New Roman" w:cs="Times New Roman"/>
                <w:bCs/>
                <w:lang w:eastAsia="lt-LT"/>
              </w:rPr>
              <w:t>249 ,,Dėl preliminaraus Nacionalinės susisiekimo plėtros 2014–2022 metų programos projektų sąrašo patvirtinimo“ ir</w:t>
            </w:r>
            <w:r w:rsidRPr="0025543C">
              <w:rPr>
                <w:rFonts w:ascii="Times New Roman" w:hAnsi="Times New Roman" w:cs="Times New Roman"/>
              </w:rPr>
              <w:t xml:space="preserve"> skelbiamą </w:t>
            </w:r>
            <w:r w:rsidRPr="0025543C">
              <w:rPr>
                <w:rFonts w:ascii="Times New Roman" w:eastAsia="Times New Roman" w:hAnsi="Times New Roman" w:cs="Times New Roman"/>
                <w:lang w:eastAsia="lt-LT"/>
              </w:rPr>
              <w:t xml:space="preserve">ES struktūrinių fondų </w:t>
            </w:r>
            <w:r w:rsidRPr="0025543C">
              <w:rPr>
                <w:rFonts w:ascii="Times New Roman" w:hAnsi="Times New Roman" w:cs="Times New Roman"/>
              </w:rPr>
              <w:t xml:space="preserve">svetainės </w:t>
            </w:r>
            <w:proofErr w:type="spellStart"/>
            <w:r w:rsidRPr="0025543C">
              <w:rPr>
                <w:rFonts w:ascii="Times New Roman" w:hAnsi="Times New Roman" w:cs="Times New Roman"/>
              </w:rPr>
              <w:t>www.esinvesticijos.lt</w:t>
            </w:r>
            <w:proofErr w:type="spellEnd"/>
            <w:r w:rsidRPr="0025543C">
              <w:rPr>
                <w:rFonts w:ascii="Times New Roman" w:hAnsi="Times New Roman" w:cs="Times New Roman"/>
                <w:bCs/>
                <w:lang w:eastAsia="lt-LT"/>
              </w:rPr>
              <w:t xml:space="preserve"> (toliau – preliminarus Nacionalinės susisiekimo plėtros 2014–2022 metų programos projektų sąrašas)</w:t>
            </w:r>
            <w:r w:rsidRPr="0025543C">
              <w:rPr>
                <w:rFonts w:ascii="Times New Roman" w:hAnsi="Times New Roman" w:cs="Times New Roman"/>
              </w:rPr>
              <w:t xml:space="preserve">; </w:t>
            </w:r>
            <w:r w:rsidRPr="0025543C">
              <w:rPr>
                <w:rFonts w:ascii="Times New Roman" w:hAnsi="Times New Roman" w:cs="Times New Roman"/>
                <w:color w:val="000000"/>
              </w:rPr>
              <w:t xml:space="preserve">laikoma, kad projektas atitinka </w:t>
            </w:r>
            <w:r w:rsidRPr="0025543C">
              <w:rPr>
                <w:rFonts w:ascii="Times New Roman" w:hAnsi="Times New Roman" w:cs="Times New Roman"/>
                <w:bCs/>
                <w:lang w:eastAsia="lt-LT"/>
              </w:rPr>
              <w:t>preliminarų Nacionalinės susisiekimo plėtros 2014–2022 metų programos projektų sąrašą</w:t>
            </w:r>
            <w:r w:rsidRPr="0025543C">
              <w:rPr>
                <w:rFonts w:ascii="Times New Roman" w:hAnsi="Times New Roman" w:cs="Times New Roman"/>
                <w:color w:val="000000"/>
              </w:rPr>
              <w:t>, jei</w:t>
            </w:r>
            <w:r w:rsidRPr="0025543C">
              <w:rPr>
                <w:rFonts w:ascii="Times New Roman" w:hAnsi="Times New Roman" w:cs="Times New Roman"/>
              </w:rPr>
              <w:t xml:space="preserve"> atitinka 3.1.1</w:t>
            </w:r>
            <w:r w:rsidRPr="0025543C">
              <w:rPr>
                <w:rFonts w:ascii="Times New Roman" w:hAnsi="Times New Roman" w:cs="Times New Roman"/>
                <w:bCs/>
                <w:lang w:eastAsia="lt-LT"/>
              </w:rPr>
              <w:t xml:space="preserve"> papunktyje nurodytą projektą, projekto veiklas ir galimus projekto vykdytojus.</w:t>
            </w:r>
          </w:p>
        </w:tc>
        <w:tc>
          <w:tcPr>
            <w:tcW w:w="2127" w:type="dxa"/>
            <w:tcBorders>
              <w:top w:val="single" w:sz="4" w:space="0" w:color="000000"/>
              <w:left w:val="single" w:sz="4" w:space="0" w:color="000000"/>
              <w:bottom w:val="single" w:sz="4" w:space="0" w:color="auto"/>
              <w:right w:val="single" w:sz="4" w:space="0" w:color="000000"/>
            </w:tcBorders>
          </w:tcPr>
          <w:p w14:paraId="4F9CFF2A" w14:textId="4B5D22B7" w:rsidR="00BE3807" w:rsidRPr="006C122A" w:rsidRDefault="00BE3807" w:rsidP="00BE3807">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lastRenderedPageBreak/>
              <w:t>(</w:t>
            </w:r>
            <w:r>
              <w:rPr>
                <w:rFonts w:ascii="Times New Roman" w:eastAsia="Times New Roman" w:hAnsi="Times New Roman"/>
                <w:i/>
                <w:sz w:val="20"/>
                <w:szCs w:val="20"/>
                <w:lang w:eastAsia="lt-LT"/>
              </w:rPr>
              <w:t xml:space="preserve">Jei šį </w:t>
            </w:r>
            <w:r w:rsidRPr="006C122A">
              <w:rPr>
                <w:rFonts w:ascii="Times New Roman" w:eastAsia="Times New Roman" w:hAnsi="Times New Roman"/>
                <w:i/>
                <w:sz w:val="20"/>
                <w:szCs w:val="20"/>
                <w:lang w:eastAsia="lt-LT"/>
              </w:rPr>
              <w:t xml:space="preserve">bendrojo reikalavimo vertinimo aspektą vertina </w:t>
            </w:r>
            <w:r>
              <w:rPr>
                <w:rFonts w:ascii="Times New Roman" w:hAnsi="Times New Roman" w:cs="Times New Roman"/>
                <w:i/>
                <w:sz w:val="20"/>
                <w:szCs w:val="20"/>
              </w:rPr>
              <w:t xml:space="preserve">ne </w:t>
            </w:r>
            <w:r w:rsidRPr="006C122A">
              <w:rPr>
                <w:rFonts w:ascii="Times New Roman" w:eastAsia="Times New Roman" w:hAnsi="Times New Roman"/>
                <w:i/>
                <w:sz w:val="20"/>
                <w:szCs w:val="20"/>
                <w:lang w:eastAsia="lt-LT"/>
              </w:rPr>
              <w:t xml:space="preserve">įgyvendinančioji institucija, pildydama tinkamumo finansuoti vertinimo lentelę, </w:t>
            </w:r>
            <w:r>
              <w:rPr>
                <w:rFonts w:ascii="Times New Roman" w:eastAsia="Times New Roman" w:hAnsi="Times New Roman"/>
                <w:i/>
                <w:sz w:val="20"/>
                <w:szCs w:val="20"/>
                <w:lang w:eastAsia="lt-LT"/>
              </w:rPr>
              <w:t xml:space="preserve">ji </w:t>
            </w:r>
            <w:proofErr w:type="gramStart"/>
            <w:r w:rsidRPr="006C122A">
              <w:rPr>
                <w:rFonts w:ascii="Times New Roman" w:eastAsia="Times New Roman" w:hAnsi="Times New Roman"/>
                <w:i/>
                <w:sz w:val="20"/>
                <w:szCs w:val="20"/>
                <w:lang w:eastAsia="lt-LT"/>
              </w:rPr>
              <w:t xml:space="preserve">perkelia </w:t>
            </w:r>
            <w:r>
              <w:rPr>
                <w:rFonts w:ascii="Times New Roman" w:eastAsia="Times New Roman" w:hAnsi="Times New Roman"/>
                <w:i/>
                <w:sz w:val="20"/>
                <w:szCs w:val="20"/>
                <w:lang w:eastAsia="lt-LT"/>
              </w:rPr>
              <w:t>Ministerijos</w:t>
            </w:r>
            <w:proofErr w:type="gramEnd"/>
            <w:r>
              <w:rPr>
                <w:rFonts w:ascii="Times New Roman" w:eastAsia="Times New Roman" w:hAnsi="Times New Roman"/>
                <w:i/>
                <w:sz w:val="20"/>
                <w:szCs w:val="20"/>
                <w:lang w:eastAsia="lt-LT"/>
              </w:rPr>
              <w:t xml:space="preserve"> </w:t>
            </w:r>
            <w:r w:rsidRPr="006C122A">
              <w:rPr>
                <w:rFonts w:ascii="Times New Roman" w:eastAsia="Times New Roman" w:hAnsi="Times New Roman"/>
                <w:i/>
                <w:sz w:val="20"/>
                <w:szCs w:val="20"/>
                <w:lang w:eastAsia="lt-LT"/>
              </w:rPr>
              <w:t xml:space="preserve">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54F5BF67"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494A20F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4B4E3FF" w14:textId="0EA2E2B9" w:rsidR="00640737" w:rsidRPr="006C122A" w:rsidRDefault="00640737" w:rsidP="00640737">
            <w:pPr>
              <w:spacing w:after="0" w:line="240" w:lineRule="auto"/>
              <w:rPr>
                <w:rFonts w:ascii="Times New Roman" w:eastAsia="Times New Roman" w:hAnsi="Times New Roman"/>
                <w:bCs/>
                <w:lang w:eastAsia="lt-LT"/>
              </w:rPr>
            </w:pPr>
            <w:r>
              <w:rPr>
                <w:rFonts w:ascii="Times New Roman" w:eastAsia="Times New Roman" w:hAnsi="Times New Roman"/>
                <w:lang w:eastAsia="lt-LT"/>
              </w:rPr>
              <w:lastRenderedPageBreak/>
              <w:t xml:space="preserve">2.2 </w:t>
            </w:r>
            <w:r w:rsidRPr="00BE49FC">
              <w:rPr>
                <w:rFonts w:ascii="Times New Roman" w:eastAsia="Times New Roman" w:hAnsi="Times New Roman"/>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 </w:t>
            </w:r>
          </w:p>
          <w:p w14:paraId="4F48222F" w14:textId="0A9B9B56" w:rsidR="00BE3807" w:rsidRPr="00AB1B1C" w:rsidRDefault="00640737" w:rsidP="00640737">
            <w:pPr>
              <w:spacing w:after="0" w:line="240" w:lineRule="auto"/>
              <w:rPr>
                <w:rFonts w:ascii="Times New Roman" w:eastAsia="Times New Roman" w:hAnsi="Times New Roman"/>
                <w:bCs/>
                <w:lang w:eastAsia="lt-LT"/>
              </w:rPr>
            </w:pPr>
            <w:r w:rsidRPr="006C122A">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000000"/>
              <w:left w:val="single" w:sz="4" w:space="0" w:color="000000"/>
              <w:bottom w:val="single" w:sz="4" w:space="0" w:color="auto"/>
              <w:right w:val="single" w:sz="4" w:space="0" w:color="000000"/>
            </w:tcBorders>
          </w:tcPr>
          <w:p w14:paraId="1D5454A5" w14:textId="77777777" w:rsidR="00BE3807" w:rsidRPr="00AB1B1C" w:rsidRDefault="00BE3807" w:rsidP="00BE3807">
            <w:pPr>
              <w:spacing w:after="0" w:line="240" w:lineRule="auto"/>
              <w:rPr>
                <w:rFonts w:ascii="Times New Roman" w:hAnsi="Times New Roman" w:cs="Times New Roman"/>
              </w:rPr>
            </w:pPr>
            <w:r w:rsidRPr="00AB1B1C">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4740032D" w14:textId="77777777"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C6A8E4"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13779640" w14:textId="7777777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BDFCAE5" w14:textId="77777777"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BE3807" w:rsidRPr="006C122A" w14:paraId="33CC4C9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DCBCDAB" w14:textId="47B40A42"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w:t>
            </w:r>
            <w:r>
              <w:rPr>
                <w:rFonts w:ascii="Times New Roman" w:hAnsi="Times New Roman" w:cs="Times New Roman"/>
              </w:rPr>
              <w:t xml:space="preserve">še nustatyto veiksmų programos </w:t>
            </w:r>
            <w:r w:rsidRPr="006C122A">
              <w:rPr>
                <w:rFonts w:ascii="Times New Roman" w:hAnsi="Times New Roman" w:cs="Times New Roman"/>
              </w:rPr>
              <w:t>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3E9E10B5" w14:textId="62FB1AD1" w:rsidR="00BE3807" w:rsidRDefault="00BE3807" w:rsidP="00BE3807">
            <w:pPr>
              <w:spacing w:after="0" w:line="240" w:lineRule="auto"/>
              <w:rPr>
                <w:rFonts w:ascii="Times New Roman" w:hAnsi="Times New Roman" w:cs="Times New Roman"/>
              </w:rPr>
            </w:pPr>
            <w:r w:rsidRPr="006C122A">
              <w:rPr>
                <w:rFonts w:ascii="Times New Roman" w:hAnsi="Times New Roman" w:cs="Times New Roman"/>
              </w:rPr>
              <w:t>Projektas turi siekti stebėsenos rodikli</w:t>
            </w:r>
            <w:r>
              <w:rPr>
                <w:rFonts w:ascii="Times New Roman" w:hAnsi="Times New Roman" w:cs="Times New Roman"/>
              </w:rPr>
              <w:t>o</w:t>
            </w:r>
            <w:r w:rsidRPr="006C122A">
              <w:rPr>
                <w:rFonts w:ascii="Times New Roman" w:hAnsi="Times New Roman" w:cs="Times New Roman"/>
              </w:rPr>
              <w:t>, nurodyt</w:t>
            </w:r>
            <w:r>
              <w:rPr>
                <w:rFonts w:ascii="Times New Roman" w:hAnsi="Times New Roman" w:cs="Times New Roman"/>
              </w:rPr>
              <w:t>o</w:t>
            </w:r>
            <w:r w:rsidRPr="006C122A">
              <w:rPr>
                <w:rFonts w:ascii="Times New Roman" w:hAnsi="Times New Roman" w:cs="Times New Roman"/>
              </w:rPr>
              <w:t xml:space="preserve"> Aprašo </w:t>
            </w:r>
            <w:r w:rsidR="00BD534B">
              <w:rPr>
                <w:rFonts w:ascii="Times New Roman" w:hAnsi="Times New Roman" w:cs="Times New Roman"/>
              </w:rPr>
              <w:t>19</w:t>
            </w:r>
            <w:r w:rsidRPr="006C122A">
              <w:rPr>
                <w:rFonts w:ascii="Times New Roman" w:hAnsi="Times New Roman" w:cs="Times New Roman"/>
                <w:i/>
              </w:rPr>
              <w:t xml:space="preserve"> </w:t>
            </w:r>
            <w:r w:rsidRPr="006C122A">
              <w:rPr>
                <w:rFonts w:ascii="Times New Roman" w:hAnsi="Times New Roman" w:cs="Times New Roman"/>
              </w:rPr>
              <w:t>punkte</w:t>
            </w:r>
            <w:r w:rsidR="00D4503A">
              <w:rPr>
                <w:rFonts w:ascii="Times New Roman" w:hAnsi="Times New Roman" w:cs="Times New Roman"/>
              </w:rPr>
              <w:t xml:space="preserve"> ir minimalių siektinų reikšmių, nurodytų Aprašo 2</w:t>
            </w:r>
            <w:r w:rsidR="00BD534B">
              <w:rPr>
                <w:rFonts w:ascii="Times New Roman" w:hAnsi="Times New Roman" w:cs="Times New Roman"/>
              </w:rPr>
              <w:t>0</w:t>
            </w:r>
            <w:r w:rsidR="00D4503A">
              <w:rPr>
                <w:rFonts w:ascii="Times New Roman" w:hAnsi="Times New Roman" w:cs="Times New Roman"/>
              </w:rPr>
              <w:t xml:space="preserve"> punkte</w:t>
            </w:r>
            <w:r w:rsidRPr="006C122A">
              <w:rPr>
                <w:rFonts w:ascii="Times New Roman" w:hAnsi="Times New Roman" w:cs="Times New Roman"/>
              </w:rPr>
              <w:t>.</w:t>
            </w:r>
          </w:p>
          <w:p w14:paraId="50F3C5B2" w14:textId="77777777" w:rsidR="00BE3807" w:rsidRDefault="00BE3807" w:rsidP="00BE3807">
            <w:pPr>
              <w:spacing w:after="0" w:line="240" w:lineRule="auto"/>
              <w:jc w:val="both"/>
              <w:rPr>
                <w:rFonts w:ascii="Times New Roman" w:eastAsia="Times New Roman" w:hAnsi="Times New Roman" w:cs="Times New Roman"/>
              </w:rPr>
            </w:pPr>
          </w:p>
          <w:p w14:paraId="32F4249E" w14:textId="5F660486" w:rsidR="00BE3807" w:rsidRPr="006C122A" w:rsidRDefault="00BE3807" w:rsidP="00BE3807">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B2D8AE7" w14:textId="77777777" w:rsidR="00BE3807" w:rsidRPr="006C122A" w:rsidRDefault="00BE3807" w:rsidP="00BE3807">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36A106"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665D6989"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3FA39FAA" w14:textId="611DAC37" w:rsidR="00BE3807" w:rsidRPr="006C122A" w:rsidRDefault="00BE3807" w:rsidP="00BE3807">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03310FEF" w14:textId="67C87386" w:rsidR="00BE3807" w:rsidRPr="006C122A" w:rsidRDefault="00BE3807" w:rsidP="00BE3807">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C3CE8C4" w14:textId="77777777"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7BA6FBD"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0DA3956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8A68D17" w14:textId="102B8998" w:rsidR="00BE3807" w:rsidRPr="006C122A" w:rsidRDefault="00BE3807" w:rsidP="00BE3807">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lastRenderedPageBreak/>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187F851F" w14:textId="2590FD7B" w:rsidR="00BE3807" w:rsidRPr="006C122A" w:rsidRDefault="00BE3807" w:rsidP="00BE3807">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F22C0F6" w14:textId="77777777"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51A13E"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22D0B964" w14:textId="7777777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7A65326" w14:textId="77777777"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BE3807" w:rsidRPr="006C122A" w14:paraId="20DC095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C64E9F9" w14:textId="00776A50" w:rsidR="00BE3807" w:rsidRPr="006C122A" w:rsidRDefault="00BE3807" w:rsidP="00BE3807">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0670DB97" w14:textId="77777777" w:rsidR="00BE3807" w:rsidRPr="006C122A" w:rsidRDefault="00BE3807" w:rsidP="00BE3807">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2A4D313" w14:textId="77777777"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842419D"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5F0C251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C76D033" w14:textId="77777777" w:rsidR="00BE3807" w:rsidRPr="006C122A" w:rsidRDefault="00BE3807" w:rsidP="00BE3807">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14:paraId="351E0F14" w14:textId="77777777" w:rsidR="00BE3807" w:rsidRPr="006C122A" w:rsidRDefault="00BE3807" w:rsidP="00BE3807">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14:paraId="5D353879" w14:textId="77777777" w:rsidR="00BE3807" w:rsidRPr="006C122A" w:rsidRDefault="00BE3807" w:rsidP="00BE3807">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5DC45B5D" w14:textId="77777777" w:rsidR="00BE3807" w:rsidRPr="006C122A" w:rsidRDefault="00BE3807" w:rsidP="00BE3807">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14:paraId="50F1DDB8" w14:textId="77777777" w:rsidR="00BE3807" w:rsidRPr="006C122A" w:rsidRDefault="00BE3807" w:rsidP="00BE3807">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w:t>
            </w:r>
            <w:proofErr w:type="spellStart"/>
            <w:r w:rsidRPr="006C122A">
              <w:rPr>
                <w:rFonts w:ascii="Times New Roman" w:eastAsia="Times New Roman" w:hAnsi="Times New Roman"/>
                <w:bCs/>
                <w:i/>
                <w:lang w:eastAsia="lt-LT"/>
              </w:rPr>
              <w:t>ęs</w:t>
            </w:r>
            <w:proofErr w:type="spellEnd"/>
            <w:r w:rsidRPr="006C122A">
              <w:rPr>
                <w:rFonts w:ascii="Times New Roman" w:eastAsia="Times New Roman" w:hAnsi="Times New Roman"/>
                <w:bCs/>
                <w:i/>
                <w:lang w:eastAsia="lt-LT"/>
              </w:rPr>
              <w:t>) su įsteigtomis ar potencialiomis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teritorijomis ar artima tokių teritorijų aplinka;</w:t>
            </w:r>
          </w:p>
          <w:p w14:paraId="69D3BB00" w14:textId="77777777" w:rsidR="00BE3807" w:rsidRPr="006C122A" w:rsidRDefault="00BE3807" w:rsidP="00BE3807">
            <w:pPr>
              <w:spacing w:after="0" w:line="240" w:lineRule="auto"/>
              <w:rPr>
                <w:rFonts w:ascii="Times New Roman" w:eastAsia="Times New Roman" w:hAnsi="Times New Roman"/>
                <w:i/>
                <w:lang w:eastAsia="lt-LT"/>
              </w:rPr>
            </w:pPr>
            <w:r w:rsidRPr="006C122A">
              <w:rPr>
                <w:rFonts w:ascii="Times New Roman" w:eastAsia="Times New Roman" w:hAnsi="Times New Roman"/>
                <w:bCs/>
                <w:i/>
                <w:lang w:eastAsia="lt-LT"/>
              </w:rPr>
              <w:t>jei taip, ar atliktas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w:t>
            </w:r>
            <w:r w:rsidRPr="006C122A">
              <w:rPr>
                <w:rFonts w:ascii="Times New Roman" w:eastAsia="Times New Roman" w:hAnsi="Times New Roman"/>
                <w:i/>
                <w:lang w:eastAsia="lt-LT"/>
              </w:rPr>
              <w:t>„Dėl planų ar programų ir planuojamos ūkinės veiklos įgyvendinimo poveikio įsteigtoms ar potencialioms</w:t>
            </w:r>
          </w:p>
          <w:p w14:paraId="7AB9E310" w14:textId="77777777" w:rsidR="00BE3807" w:rsidRPr="006C122A" w:rsidRDefault="00BE3807" w:rsidP="00BE3807">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w:t>
            </w:r>
            <w:proofErr w:type="spellStart"/>
            <w:r w:rsidRPr="006C122A">
              <w:rPr>
                <w:rFonts w:ascii="Times New Roman" w:eastAsia="Times New Roman" w:hAnsi="Times New Roman"/>
                <w:i/>
                <w:lang w:eastAsia="lt-LT"/>
              </w:rPr>
              <w:t>Natura</w:t>
            </w:r>
            <w:proofErr w:type="spellEnd"/>
            <w:r w:rsidRPr="006C122A">
              <w:rPr>
                <w:rFonts w:ascii="Times New Roman" w:eastAsia="Times New Roman" w:hAnsi="Times New Roman"/>
                <w:i/>
                <w:lang w:eastAsia="lt-LT"/>
              </w:rPr>
              <w:t xml:space="preserve"> 2000“ teritorijoms reikšmingumo nustatymo tvarkos aprašo patvirtinimo“</w:t>
            </w:r>
            <w:r w:rsidRPr="006C122A">
              <w:rPr>
                <w:rFonts w:ascii="Times New Roman" w:eastAsia="Times New Roman" w:hAnsi="Times New Roman"/>
                <w:bCs/>
                <w:i/>
                <w:lang w:eastAsia="lt-LT"/>
              </w:rPr>
              <w:t>, nuostatomis.</w:t>
            </w:r>
          </w:p>
          <w:p w14:paraId="1BB27A05" w14:textId="4848C483" w:rsidR="00BE3807" w:rsidRPr="00AB1B1C" w:rsidRDefault="00BE3807" w:rsidP="00BE3807">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lastRenderedPageBreak/>
              <w:t>Vertinant</w:t>
            </w:r>
            <w:r w:rsidRPr="006C122A">
              <w:rPr>
                <w:rFonts w:ascii="Times New Roman" w:hAnsi="Times New Roman"/>
                <w:bCs/>
                <w:i/>
              </w:rPr>
              <w:t xml:space="preserve"> techninės paramos projektus ir</w:t>
            </w:r>
            <w:r w:rsidRPr="006C122A">
              <w:rPr>
                <w:rFonts w:ascii="Times New Roman" w:eastAsia="Times New Roman" w:hAnsi="Times New Roman"/>
                <w:bCs/>
                <w:i/>
                <w:lang w:eastAsia="lt-LT"/>
              </w:rPr>
              <w:t xml:space="preserve"> iš</w:t>
            </w:r>
            <w:proofErr w:type="gramStart"/>
            <w:r w:rsidRPr="006C122A">
              <w:rPr>
                <w:rFonts w:ascii="Times New Roman" w:eastAsia="Times New Roman" w:hAnsi="Times New Roman"/>
                <w:bCs/>
                <w:i/>
                <w:lang w:eastAsia="lt-LT"/>
              </w:rPr>
              <w:t xml:space="preserve">  </w:t>
            </w:r>
            <w:proofErr w:type="gramEnd"/>
            <w:r w:rsidRPr="006C122A">
              <w:rPr>
                <w:rFonts w:ascii="Times New Roman" w:eastAsia="Times New Roman" w:hAnsi="Times New Roman"/>
                <w:bCs/>
                <w:i/>
                <w:lang w:eastAsia="lt-LT"/>
              </w:rPr>
              <w:t>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77437FC9" w14:textId="77777777" w:rsidR="00BE3807" w:rsidRPr="006C122A" w:rsidRDefault="00BE3807" w:rsidP="00BE3807">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38A3DA6" w14:textId="77777777"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96BFE6C"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06512BE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FF8A5FE" w14:textId="0040C6C6" w:rsidR="00BE3807" w:rsidRPr="006C122A" w:rsidRDefault="00BE3807" w:rsidP="00BE3807">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31050706" w14:textId="46592E3A" w:rsidR="00BE3807" w:rsidRPr="006C122A" w:rsidRDefault="00BE3807" w:rsidP="00BE3807">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8EB2D80" w14:textId="77777777"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13D4371"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090A260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30D2ACE" w14:textId="7FCA414D" w:rsidR="00BE3807" w:rsidRPr="006C122A" w:rsidRDefault="00BE3807" w:rsidP="00BE3807">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5B301965" w14:textId="664F390A" w:rsidR="00BE3807" w:rsidRPr="006C122A" w:rsidRDefault="00BE3807" w:rsidP="00BE3807">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F4B1B92" w14:textId="77777777"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F6D8EBF"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2BB6194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60CE6D" w14:textId="3C3E5260" w:rsidR="00BE3807" w:rsidRPr="006C122A" w:rsidRDefault="00BE3807" w:rsidP="00BE3807">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4DDC122D" w14:textId="084C29E6" w:rsidR="00BE3807" w:rsidRPr="006C122A" w:rsidRDefault="00BE3807" w:rsidP="00BE3807">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EB21561" w14:textId="77777777"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0EAD339"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2BA1497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9962CDE" w14:textId="77777777" w:rsidR="00BE3807" w:rsidRPr="006C122A" w:rsidRDefault="00BE3807" w:rsidP="00BE3807">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p w14:paraId="03F3D3DE" w14:textId="11444739" w:rsidR="00BE3807" w:rsidRPr="006C122A" w:rsidRDefault="00BE3807" w:rsidP="00BE3807">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14:paraId="3C13ABCA" w14:textId="77777777" w:rsidR="00BE3807" w:rsidRPr="006C122A" w:rsidRDefault="00BE3807" w:rsidP="00BE380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59B22A71" w14:textId="77777777"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130486"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6339516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36D11E1" w14:textId="77777777" w:rsidR="00BE3807" w:rsidRPr="006C122A" w:rsidRDefault="00BE3807" w:rsidP="00BE3807">
            <w:pPr>
              <w:spacing w:after="0" w:line="240" w:lineRule="auto"/>
              <w:rPr>
                <w:rFonts w:ascii="Times New Roman" w:eastAsia="Times New Roman" w:hAnsi="Times New Roman"/>
                <w:bCs/>
                <w:lang w:eastAsia="lt-LT"/>
              </w:rPr>
            </w:pPr>
            <w:r w:rsidRPr="006C122A">
              <w:rPr>
                <w:rFonts w:ascii="Times New Roman" w:eastAsia="Times New Roman" w:hAnsi="Times New Roman" w:cs="Times New Roman"/>
                <w:bCs/>
                <w:lang w:eastAsia="lt-LT"/>
              </w:rPr>
              <w:t xml:space="preserve">4.2. Pasiūlyti konkretūs veiksmai (pademonstruotas </w:t>
            </w:r>
            <w:proofErr w:type="spellStart"/>
            <w:r w:rsidRPr="006C122A">
              <w:rPr>
                <w:rFonts w:ascii="Times New Roman" w:eastAsia="Times New Roman" w:hAnsi="Times New Roman" w:cs="Times New Roman"/>
                <w:bCs/>
                <w:lang w:eastAsia="lt-LT"/>
              </w:rPr>
              <w:t>proaktyvus</w:t>
            </w:r>
            <w:proofErr w:type="spellEnd"/>
            <w:r w:rsidRPr="006C122A">
              <w:rPr>
                <w:rFonts w:ascii="Times New Roman" w:eastAsia="Times New Roman" w:hAnsi="Times New Roman" w:cs="Times New Roman"/>
                <w:bCs/>
                <w:lang w:eastAsia="lt-LT"/>
              </w:rPr>
              <w:t xml:space="preserve"> požiūris), kurie rodo, kad projektas skatina darnaus vystymosi principo įgyvendinimą. </w:t>
            </w:r>
            <w:r w:rsidRPr="006C122A">
              <w:rPr>
                <w:rFonts w:ascii="Times New Roman" w:eastAsia="Times New Roman" w:hAnsi="Times New Roman"/>
                <w:bCs/>
                <w:i/>
                <w:lang w:eastAsia="lt-LT"/>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14:paraId="675A6C79" w14:textId="0A5392BF" w:rsidR="00BE3807" w:rsidRPr="006C122A" w:rsidRDefault="00BE3807" w:rsidP="00BE3807">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6C122A">
              <w:rPr>
                <w:rFonts w:ascii="Times New Roman" w:eastAsia="Times New Roman" w:hAnsi="Times New Roman"/>
                <w:i/>
                <w:lang w:eastAsia="lt-LT"/>
              </w:rPr>
              <w:t>rojektų finansavimo sąlygų apraše</w:t>
            </w:r>
            <w:r w:rsidRPr="006C122A">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499365B6" w14:textId="0D047F6C" w:rsidR="00BE3807" w:rsidRDefault="00BE3807" w:rsidP="00BE3807">
            <w:pPr>
              <w:spacing w:after="0" w:line="240" w:lineRule="auto"/>
              <w:rPr>
                <w:rFonts w:ascii="Times New Roman" w:hAnsi="Times New Roman" w:cs="Times New Roman"/>
              </w:rPr>
            </w:pPr>
            <w:r w:rsidRPr="006C122A">
              <w:rPr>
                <w:rFonts w:ascii="Times New Roman" w:hAnsi="Times New Roman" w:cs="Times New Roman"/>
              </w:rPr>
              <w:t xml:space="preserve">Projektas turi </w:t>
            </w:r>
            <w:r>
              <w:rPr>
                <w:rFonts w:ascii="Times New Roman" w:hAnsi="Times New Roman" w:cs="Times New Roman"/>
              </w:rPr>
              <w:t>prisidėti prie darnaus principo įgyvendinimo</w:t>
            </w:r>
            <w:r w:rsidRPr="006C122A">
              <w:rPr>
                <w:rFonts w:ascii="Times New Roman" w:hAnsi="Times New Roman" w:cs="Times New Roman"/>
              </w:rPr>
              <w:t xml:space="preserve"> </w:t>
            </w:r>
            <w:r>
              <w:rPr>
                <w:rFonts w:ascii="Times New Roman" w:hAnsi="Times New Roman" w:cs="Times New Roman"/>
              </w:rPr>
              <w:t xml:space="preserve">vadovaujantis </w:t>
            </w:r>
            <w:r w:rsidRPr="006C122A">
              <w:rPr>
                <w:rFonts w:ascii="Times New Roman" w:hAnsi="Times New Roman" w:cs="Times New Roman"/>
              </w:rPr>
              <w:t xml:space="preserve">Aprašo </w:t>
            </w:r>
            <w:r>
              <w:rPr>
                <w:rFonts w:ascii="Times New Roman" w:hAnsi="Times New Roman" w:cs="Times New Roman"/>
              </w:rPr>
              <w:t>2</w:t>
            </w:r>
            <w:r w:rsidR="00BD534B">
              <w:rPr>
                <w:rFonts w:ascii="Times New Roman" w:hAnsi="Times New Roman" w:cs="Times New Roman"/>
              </w:rPr>
              <w:t>4</w:t>
            </w:r>
            <w:r w:rsidRPr="006C122A">
              <w:rPr>
                <w:rFonts w:ascii="Times New Roman" w:hAnsi="Times New Roman" w:cs="Times New Roman"/>
                <w:i/>
              </w:rPr>
              <w:t xml:space="preserve"> </w:t>
            </w:r>
            <w:r w:rsidRPr="006C122A">
              <w:rPr>
                <w:rFonts w:ascii="Times New Roman" w:hAnsi="Times New Roman" w:cs="Times New Roman"/>
              </w:rPr>
              <w:t>punkt</w:t>
            </w:r>
            <w:r>
              <w:rPr>
                <w:rFonts w:ascii="Times New Roman" w:hAnsi="Times New Roman" w:cs="Times New Roman"/>
              </w:rPr>
              <w:t>o nuostatomis</w:t>
            </w:r>
            <w:r w:rsidRPr="006C122A">
              <w:rPr>
                <w:rFonts w:ascii="Times New Roman" w:hAnsi="Times New Roman" w:cs="Times New Roman"/>
              </w:rPr>
              <w:t>.</w:t>
            </w:r>
          </w:p>
          <w:p w14:paraId="13004330" w14:textId="1A805D99" w:rsidR="00BE3807" w:rsidRPr="00B325BF" w:rsidRDefault="00BE3807" w:rsidP="00BE3807">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C1E4B21" w14:textId="77777777"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134D76E"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19F25C0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8F4D056" w14:textId="5ACC790A" w:rsidR="00BE3807" w:rsidRPr="006C122A" w:rsidRDefault="00BE3807" w:rsidP="00BE3807">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w:t>
            </w:r>
            <w:proofErr w:type="gramStart"/>
            <w:r w:rsidRPr="006C122A">
              <w:rPr>
                <w:rFonts w:ascii="Times New Roman" w:eastAsia="Times New Roman" w:hAnsi="Times New Roman" w:cs="Times New Roman"/>
                <w:lang w:eastAsia="lt-LT"/>
              </w:rPr>
              <w:t xml:space="preserve">  </w:t>
            </w:r>
            <w:proofErr w:type="gramEnd"/>
            <w:r w:rsidRPr="006C122A">
              <w:rPr>
                <w:rFonts w:ascii="Times New Roman" w:eastAsia="Times New Roman" w:hAnsi="Times New Roman" w:cs="Times New Roman"/>
                <w:lang w:eastAsia="lt-LT"/>
              </w:rPr>
              <w:t xml:space="preserve">kilmės, socialinės padėties,  tikėjimo, įsitikinimų ar </w:t>
            </w:r>
            <w:r w:rsidRPr="006C122A">
              <w:rPr>
                <w:rFonts w:ascii="Times New Roman" w:eastAsia="Times New Roman" w:hAnsi="Times New Roman" w:cs="Times New Roman"/>
                <w:lang w:eastAsia="lt-LT"/>
              </w:rPr>
              <w:lastRenderedPageBreak/>
              <w:t>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52E9321B" w14:textId="32D6CACC" w:rsidR="00BE3807" w:rsidRPr="006C122A" w:rsidRDefault="00BE3807" w:rsidP="00BE3807">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57341EDB" w14:textId="77777777" w:rsidR="00BE3807" w:rsidRPr="006C122A" w:rsidRDefault="00BE3807" w:rsidP="00BE3807">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0590AABA" w14:textId="77777777" w:rsidR="00BE3807" w:rsidRPr="006C122A" w:rsidRDefault="00BE3807" w:rsidP="00BE3807">
            <w:pPr>
              <w:spacing w:after="0" w:line="240" w:lineRule="auto"/>
              <w:rPr>
                <w:rFonts w:ascii="Times New Roman" w:eastAsia="Times New Roman" w:hAnsi="Times New Roman" w:cs="Times New Roman"/>
                <w:lang w:val="pt-BR" w:eastAsia="lt-LT"/>
              </w:rPr>
            </w:pPr>
          </w:p>
        </w:tc>
      </w:tr>
      <w:tr w:rsidR="00BE3807" w:rsidRPr="006C122A" w14:paraId="03EA47B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7544AAB" w14:textId="0911C52C" w:rsidR="00BE3807" w:rsidRPr="006C122A" w:rsidRDefault="00BE3807" w:rsidP="00BE3807">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lastRenderedPageBreak/>
              <w:t>4.4. Pasiūlyti konkretūs veiksmai, kurie rodo, kad projektu prisidedama prie moterų ir vyrų lygybės principo įgyvendinimo</w:t>
            </w:r>
            <w:proofErr w:type="gramStart"/>
            <w:r w:rsidRPr="006C122A">
              <w:rPr>
                <w:rFonts w:ascii="Times New Roman" w:eastAsia="Times New Roman" w:hAnsi="Times New Roman" w:cs="Times New Roman"/>
                <w:lang w:eastAsia="lt-LT"/>
              </w:rPr>
              <w:t xml:space="preserve">  </w:t>
            </w:r>
            <w:proofErr w:type="gramEnd"/>
            <w:r w:rsidRPr="006C122A">
              <w:rPr>
                <w:rFonts w:ascii="Times New Roman" w:eastAsia="Times New Roman" w:hAnsi="Times New Roman" w:cs="Times New Roman"/>
                <w:lang w:eastAsia="lt-LT"/>
              </w:rPr>
              <w:t xml:space="preserve">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r w:rsidRPr="006C122A">
              <w:rPr>
                <w:rFonts w:ascii="Times New Roman" w:eastAsia="Times New Roman" w:hAnsi="Times New Roman"/>
                <w:i/>
                <w:lang w:eastAsia="lt-LT"/>
              </w:rPr>
              <w:t>(Pavyzdžiui, į projektų finansavimo sąlygų aprašą ministerija, atlikusi tikslinės grupės poreikių analizę, gali įrašyti konkrečius reikalavimus dėl universalaus dizaino, t. y. kūrimo tokių produktų (gaminių, paslaugų, aplinkos), kuriais gali naudotis visi žmonės kuo platesniu mastu nepriklausomai nuo jų funkcinių galimybių, principo, numatyto 2014</w:t>
            </w:r>
            <w:r w:rsidRPr="006C122A">
              <w:rPr>
                <w:rFonts w:ascii="Times New Roman" w:eastAsia="Times New Roman" w:hAnsi="Times New Roman"/>
                <w:bCs/>
                <w:i/>
                <w:lang w:eastAsia="lt-LT"/>
              </w:rPr>
              <w:t>–</w:t>
            </w:r>
            <w:r w:rsidRPr="006C122A">
              <w:rPr>
                <w:rFonts w:ascii="Times New Roman" w:eastAsia="Times New Roman" w:hAnsi="Times New Roman"/>
                <w:i/>
                <w:lang w:eastAsia="lt-LT"/>
              </w:rPr>
              <w:t>2020 metų nacionalinė</w:t>
            </w:r>
            <w:r w:rsidR="00F6237F">
              <w:rPr>
                <w:rFonts w:ascii="Times New Roman" w:eastAsia="Times New Roman" w:hAnsi="Times New Roman"/>
                <w:i/>
                <w:lang w:eastAsia="lt-LT"/>
              </w:rPr>
              <w:t>s</w:t>
            </w:r>
            <w:r w:rsidRPr="006C122A">
              <w:rPr>
                <w:rFonts w:ascii="Times New Roman" w:eastAsia="Times New Roman" w:hAnsi="Times New Roman"/>
                <w:i/>
                <w:lang w:eastAsia="lt-LT"/>
              </w:rPr>
              <w:t xml:space="preserve"> pažangos programoje, patvirtintoje Lietuvos Respublikos Vyriausybės 2012 m. lapkričio 28 d. nutarimu Nr. 1482 „Dėl 2014–2020 metų nacionalinės pažangos programos patvirtinimo“, taikymo. Tokiais atvejais, vertinant</w:t>
            </w:r>
            <w:proofErr w:type="gramStart"/>
            <w:r w:rsidRPr="006C122A">
              <w:rPr>
                <w:rFonts w:ascii="Times New Roman" w:eastAsia="Times New Roman" w:hAnsi="Times New Roman"/>
                <w:i/>
                <w:lang w:eastAsia="lt-LT"/>
              </w:rPr>
              <w:t xml:space="preserve">  </w:t>
            </w:r>
            <w:proofErr w:type="gramEnd"/>
            <w:r w:rsidRPr="006C122A">
              <w:rPr>
                <w:rFonts w:ascii="Times New Roman" w:eastAsia="Times New Roman" w:hAnsi="Times New Roman"/>
                <w:i/>
                <w:lang w:eastAsia="lt-LT"/>
              </w:rPr>
              <w:t>nediskriminavimo dėl negalios aspektą, būtina patikrinti, ar yra numatyti konkretūs projekto veiksmai dėl universalaus dizaino principo taikymo.)</w:t>
            </w:r>
          </w:p>
          <w:p w14:paraId="01C0D302" w14:textId="17C12FE8" w:rsidR="00BE3807" w:rsidRPr="00B325BF" w:rsidRDefault="00BE3807" w:rsidP="00BE3807">
            <w:pPr>
              <w:spacing w:after="0" w:line="240" w:lineRule="auto"/>
              <w:rPr>
                <w:rFonts w:ascii="Times New Roman" w:eastAsia="Times New Roman" w:hAnsi="Times New Roman"/>
                <w:lang w:eastAsia="lt-LT"/>
              </w:rPr>
            </w:pPr>
            <w:r w:rsidRPr="006C122A">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6C122A">
              <w:rPr>
                <w:rFonts w:ascii="Times New Roman" w:eastAsia="Times New Roman" w:hAnsi="Times New Roman"/>
                <w:i/>
                <w:lang w:eastAsia="lt-LT"/>
              </w:rPr>
              <w:t>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14:paraId="5D6BA720" w14:textId="0BFB0C15" w:rsidR="00BE3807" w:rsidRPr="00D4503A" w:rsidRDefault="00BE3807" w:rsidP="00BD534B">
            <w:pPr>
              <w:spacing w:after="0" w:line="240" w:lineRule="auto"/>
              <w:jc w:val="both"/>
              <w:rPr>
                <w:rFonts w:ascii="Times New Roman" w:hAnsi="Times New Roman" w:cs="Times New Roman"/>
              </w:rPr>
            </w:pPr>
            <w:r w:rsidRPr="006C122A">
              <w:rPr>
                <w:rFonts w:ascii="Times New Roman" w:hAnsi="Times New Roman" w:cs="Times New Roman"/>
              </w:rPr>
              <w:t xml:space="preserve">Projektas turi </w:t>
            </w:r>
            <w:r w:rsidR="00D4503A">
              <w:rPr>
                <w:rFonts w:ascii="Times New Roman" w:hAnsi="Times New Roman" w:cs="Times New Roman"/>
              </w:rPr>
              <w:t xml:space="preserve">siūlyti konkrečius veiksmus, nurodytus Aprašo </w:t>
            </w:r>
            <w:r>
              <w:rPr>
                <w:rFonts w:ascii="Times New Roman" w:hAnsi="Times New Roman" w:cs="Times New Roman"/>
              </w:rPr>
              <w:t>2</w:t>
            </w:r>
            <w:r w:rsidR="00BD534B">
              <w:rPr>
                <w:rFonts w:ascii="Times New Roman" w:hAnsi="Times New Roman" w:cs="Times New Roman"/>
              </w:rPr>
              <w:t>3</w:t>
            </w:r>
            <w:r w:rsidRPr="006C122A">
              <w:rPr>
                <w:rFonts w:ascii="Times New Roman" w:hAnsi="Times New Roman" w:cs="Times New Roman"/>
                <w:i/>
              </w:rPr>
              <w:t xml:space="preserve"> </w:t>
            </w:r>
            <w:r w:rsidRPr="006C122A">
              <w:rPr>
                <w:rFonts w:ascii="Times New Roman" w:hAnsi="Times New Roman" w:cs="Times New Roman"/>
              </w:rPr>
              <w:t>punkt</w:t>
            </w:r>
            <w:r w:rsidR="00D4503A">
              <w:rPr>
                <w:rFonts w:ascii="Times New Roman" w:hAnsi="Times New Roman" w:cs="Times New Roman"/>
              </w:rPr>
              <w:t>e</w:t>
            </w:r>
            <w:r w:rsidRPr="00287DA8">
              <w:rPr>
                <w:rFonts w:ascii="Times New Roman" w:hAnsi="Times New Roman" w:cs="Times New Roman"/>
              </w:rPr>
              <w:t>.</w:t>
            </w:r>
          </w:p>
        </w:tc>
        <w:tc>
          <w:tcPr>
            <w:tcW w:w="2127" w:type="dxa"/>
            <w:tcBorders>
              <w:top w:val="single" w:sz="4" w:space="0" w:color="auto"/>
              <w:left w:val="single" w:sz="4" w:space="0" w:color="000000"/>
              <w:bottom w:val="single" w:sz="4" w:space="0" w:color="000000"/>
              <w:right w:val="single" w:sz="4" w:space="0" w:color="000000"/>
            </w:tcBorders>
          </w:tcPr>
          <w:p w14:paraId="05F767B3" w14:textId="77777777" w:rsidR="00BE3807" w:rsidRPr="006C122A" w:rsidRDefault="00BE3807" w:rsidP="00BE3807">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7F51E5D0" w14:textId="77777777" w:rsidR="00BE3807" w:rsidRPr="006C122A" w:rsidRDefault="00BE3807" w:rsidP="00BE3807">
            <w:pPr>
              <w:spacing w:after="0" w:line="240" w:lineRule="auto"/>
              <w:rPr>
                <w:rFonts w:ascii="Times New Roman" w:eastAsia="Times New Roman" w:hAnsi="Times New Roman" w:cs="Times New Roman"/>
                <w:lang w:val="pt-BR" w:eastAsia="lt-LT"/>
              </w:rPr>
            </w:pPr>
          </w:p>
        </w:tc>
      </w:tr>
      <w:tr w:rsidR="00BE3807" w:rsidRPr="006C122A" w14:paraId="00BF897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5E592750" w14:textId="09E747EA"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14:paraId="1D46002E" w14:textId="77777777" w:rsidR="00BE3807" w:rsidRPr="006C122A" w:rsidRDefault="00BE3807" w:rsidP="00BE3807">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ribų ir atitinka reikalavimus, taikomus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pagalbai </w:t>
            </w:r>
            <w:proofErr w:type="gramStart"/>
            <w:r w:rsidRPr="006C122A">
              <w:rPr>
                <w:rFonts w:ascii="Times New Roman" w:eastAsia="Times New Roman" w:hAnsi="Times New Roman"/>
                <w:i/>
                <w:lang w:eastAsia="lt-LT"/>
              </w:rPr>
              <w:t>(</w:t>
            </w:r>
            <w:proofErr w:type="gramEnd"/>
            <w:r w:rsidRPr="006C122A">
              <w:rPr>
                <w:rFonts w:ascii="Times New Roman" w:eastAsia="Times New Roman" w:hAnsi="Times New Roman"/>
                <w:i/>
                <w:lang w:eastAsia="lt-LT"/>
              </w:rPr>
              <w:t xml:space="preserve">taikoma, jei projektui teikiama </w:t>
            </w:r>
            <w:proofErr w:type="spellStart"/>
            <w:r w:rsidRPr="006C122A">
              <w:rPr>
                <w:rFonts w:ascii="Times New Roman" w:eastAsia="Times New Roman" w:hAnsi="Times New Roman"/>
                <w:lang w:eastAsia="lt-LT"/>
              </w:rPr>
              <w:t>de</w:t>
            </w:r>
            <w:proofErr w:type="spellEnd"/>
            <w:r w:rsidRPr="006C122A">
              <w:rPr>
                <w:rFonts w:ascii="Times New Roman" w:eastAsia="Times New Roman" w:hAnsi="Times New Roman"/>
                <w:lang w:eastAsia="lt-LT"/>
              </w:rPr>
              <w:t xml:space="preserve"> </w:t>
            </w:r>
            <w:proofErr w:type="spellStart"/>
            <w:r w:rsidRPr="006C122A">
              <w:rPr>
                <w:rFonts w:ascii="Times New Roman" w:eastAsia="Times New Roman" w:hAnsi="Times New Roman"/>
                <w:lang w:eastAsia="lt-LT"/>
              </w:rPr>
              <w:t>minimis</w:t>
            </w:r>
            <w:proofErr w:type="spellEnd"/>
            <w:r w:rsidRPr="006C122A">
              <w:rPr>
                <w:rFonts w:ascii="Times New Roman" w:eastAsia="Times New Roman" w:hAnsi="Times New Roman"/>
                <w:i/>
                <w:lang w:eastAsia="lt-LT"/>
              </w:rPr>
              <w:t xml:space="preserve"> pagalba. Pildomas </w:t>
            </w:r>
            <w:r w:rsidRPr="006C122A">
              <w:rPr>
                <w:rFonts w:ascii="Times New Roman" w:eastAsia="Times New Roman" w:hAnsi="Times New Roman"/>
                <w:i/>
                <w:lang w:eastAsia="lt-LT"/>
              </w:rPr>
              <w:lastRenderedPageBreak/>
              <w:t xml:space="preserve">projektų atitikties </w:t>
            </w:r>
            <w:proofErr w:type="spellStart"/>
            <w:r w:rsidRPr="006C122A">
              <w:rPr>
                <w:rFonts w:ascii="Times New Roman" w:eastAsia="Times New Roman" w:hAnsi="Times New Roman"/>
                <w:lang w:eastAsia="lt-LT"/>
              </w:rPr>
              <w:t>de</w:t>
            </w:r>
            <w:proofErr w:type="spellEnd"/>
            <w:r w:rsidRPr="006C122A">
              <w:rPr>
                <w:rFonts w:ascii="Times New Roman" w:eastAsia="Times New Roman" w:hAnsi="Times New Roman"/>
                <w:lang w:eastAsia="lt-LT"/>
              </w:rPr>
              <w:t xml:space="preserve"> </w:t>
            </w:r>
            <w:proofErr w:type="spellStart"/>
            <w:r w:rsidRPr="006C122A">
              <w:rPr>
                <w:rFonts w:ascii="Times New Roman" w:eastAsia="Times New Roman" w:hAnsi="Times New Roman"/>
                <w:lang w:eastAsia="lt-LT"/>
              </w:rPr>
              <w:t>minimis</w:t>
            </w:r>
            <w:proofErr w:type="spellEnd"/>
            <w:r w:rsidRPr="006C122A">
              <w:rPr>
                <w:rFonts w:ascii="Times New Roman" w:eastAsia="Times New Roman" w:hAnsi="Times New Roman"/>
                <w:i/>
                <w:lang w:eastAsia="lt-LT"/>
              </w:rPr>
              <w:t xml:space="preserve"> pagalbos taisyklėms patikros lapas)</w:t>
            </w:r>
            <w:r w:rsidRPr="006C122A">
              <w:rPr>
                <w:rFonts w:ascii="Times New Roman" w:eastAsia="Times New Roman" w:hAnsi="Times New Roman"/>
                <w:lang w:eastAsia="lt-LT"/>
              </w:rPr>
              <w:t xml:space="preserve">; arba </w:t>
            </w:r>
          </w:p>
          <w:p w14:paraId="2181AF91" w14:textId="77777777" w:rsidR="00BE3807" w:rsidRPr="006C122A" w:rsidRDefault="00BE3807" w:rsidP="00BE3807">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6C122A">
              <w:rPr>
                <w:rFonts w:ascii="Times New Roman" w:eastAsia="Times New Roman" w:hAnsi="Times New Roman"/>
                <w:i/>
                <w:lang w:eastAsia="lt-LT"/>
              </w:rPr>
              <w:t>(taikoma, jei projektas finansuojamas pagal suderintą valstybės pagalbos schemą ar Europos Komisijos sprendimą arba pagal</w:t>
            </w:r>
            <w:proofErr w:type="gramStart"/>
            <w:r w:rsidRPr="006C122A">
              <w:rPr>
                <w:rFonts w:ascii="Times New Roman" w:eastAsia="Times New Roman" w:hAnsi="Times New Roman"/>
                <w:i/>
                <w:lang w:eastAsia="lt-LT"/>
              </w:rPr>
              <w:t xml:space="preserve">  </w:t>
            </w:r>
            <w:proofErr w:type="gramEnd"/>
            <w:r w:rsidRPr="006C122A">
              <w:rPr>
                <w:rFonts w:ascii="Times New Roman" w:eastAsia="Times New Roman" w:hAnsi="Times New Roman"/>
                <w:i/>
                <w:lang w:eastAsia="lt-LT"/>
              </w:rPr>
              <w:t xml:space="preserve">2014 m. birželio 17 d. Komisijos reglamentą (ES) Nr. 651/2014, kuriuo tam tikrų kategorijų pagalba skelbiama suderinama su vidaus rinka taikant Sutarties 107 ir 108 straipsnius (OL 2014, L 187, p.1). </w:t>
            </w:r>
            <w:r w:rsidRPr="006C122A">
              <w:rPr>
                <w:rFonts w:ascii="Times New Roman" w:hAnsi="Times New Roman"/>
                <w:i/>
                <w:iCs/>
                <w:color w:val="000000"/>
              </w:rPr>
              <w:t>Pildomas projektų atitikties valstybės pagalbos taisyklėms patikros lapas);</w:t>
            </w:r>
            <w:r w:rsidRPr="006C122A">
              <w:rPr>
                <w:rFonts w:ascii="Times New Roman" w:eastAsia="Times New Roman" w:hAnsi="Times New Roman"/>
                <w:lang w:eastAsia="lt-LT"/>
              </w:rPr>
              <w:t xml:space="preserve"> arba</w:t>
            </w:r>
          </w:p>
          <w:p w14:paraId="073912C3" w14:textId="77777777" w:rsidR="00BE3807" w:rsidRPr="006C122A" w:rsidRDefault="00BE3807" w:rsidP="00BE3807">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(taikoma, jei projektų finansavimo sąlygų apraše nurodyta, kad pagal jį valstybės pagalba ir (ar)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i/>
                <w:lang w:eastAsia="lt-LT"/>
              </w:rPr>
              <w:t xml:space="preserve">“ pagalba nėra teikiama. </w:t>
            </w:r>
            <w:r w:rsidRPr="006C122A">
              <w:rPr>
                <w:rFonts w:ascii="Times New Roman" w:hAnsi="Times New Roman"/>
                <w:i/>
                <w:iCs/>
                <w:color w:val="000000"/>
              </w:rPr>
              <w:t>Pildomas</w:t>
            </w:r>
            <w:proofErr w:type="gramStart"/>
            <w:r w:rsidRPr="006C122A">
              <w:rPr>
                <w:rFonts w:ascii="Times New Roman" w:hAnsi="Times New Roman"/>
                <w:i/>
                <w:iCs/>
                <w:color w:val="000000"/>
              </w:rPr>
              <w:t xml:space="preserve">  </w:t>
            </w:r>
            <w:proofErr w:type="gramEnd"/>
            <w:r w:rsidRPr="006C122A">
              <w:rPr>
                <w:rFonts w:ascii="Times New Roman" w:hAnsi="Times New Roman"/>
                <w:i/>
                <w:iCs/>
                <w:color w:val="000000"/>
              </w:rPr>
              <w:t xml:space="preserve">patikros lapas dėl valstybės pagalbos ir </w:t>
            </w:r>
            <w:r w:rsidRPr="006C122A">
              <w:rPr>
                <w:rFonts w:ascii="Times New Roman" w:eastAsia="Times New Roman" w:hAnsi="Times New Roman"/>
                <w:i/>
                <w:lang w:eastAsia="lt-LT"/>
              </w:rPr>
              <w:t>„</w:t>
            </w:r>
            <w:proofErr w:type="spellStart"/>
            <w:r w:rsidRPr="006C122A">
              <w:rPr>
                <w:rFonts w:ascii="Times New Roman" w:hAnsi="Times New Roman"/>
                <w:i/>
                <w:iCs/>
                <w:color w:val="000000"/>
              </w:rPr>
              <w:t>de</w:t>
            </w:r>
            <w:proofErr w:type="spellEnd"/>
            <w:r w:rsidRPr="006C122A">
              <w:rPr>
                <w:rFonts w:ascii="Times New Roman" w:hAnsi="Times New Roman"/>
                <w:i/>
                <w:iCs/>
                <w:color w:val="000000"/>
              </w:rPr>
              <w:t xml:space="preserve"> </w:t>
            </w:r>
            <w:proofErr w:type="spellStart"/>
            <w:r w:rsidRPr="006C122A">
              <w:rPr>
                <w:rFonts w:ascii="Times New Roman" w:hAnsi="Times New Roman"/>
                <w:i/>
                <w:iCs/>
                <w:color w:val="000000"/>
              </w:rPr>
              <w:t>minimis</w:t>
            </w:r>
            <w:proofErr w:type="spellEnd"/>
            <w:r w:rsidRPr="006C122A">
              <w:rPr>
                <w:rFonts w:ascii="Times New Roman" w:hAnsi="Times New Roman"/>
                <w:i/>
                <w:iCs/>
                <w:color w:val="000000"/>
              </w:rPr>
              <w:t>“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p w14:paraId="33918873" w14:textId="77777777" w:rsidR="00BE3807" w:rsidRPr="006C122A" w:rsidRDefault="00BE3807" w:rsidP="00BE3807">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(Vertinant techninės paramos projektus šių metodinių nurodymų 4.5 papunktyje nurodytas vertinimo aspektas</w:t>
            </w:r>
            <w:proofErr w:type="gramStart"/>
            <w:r w:rsidRPr="006C122A">
              <w:rPr>
                <w:rFonts w:ascii="Times New Roman" w:eastAsia="Times New Roman" w:hAnsi="Times New Roman"/>
                <w:i/>
                <w:lang w:eastAsia="lt-LT"/>
              </w:rPr>
              <w:t xml:space="preserve">  </w:t>
            </w:r>
            <w:proofErr w:type="gramEnd"/>
            <w:r w:rsidRPr="006C122A">
              <w:rPr>
                <w:rFonts w:ascii="Times New Roman" w:eastAsia="Times New Roman" w:hAnsi="Times New Roman"/>
                <w:i/>
                <w:lang w:eastAsia="lt-LT"/>
              </w:rPr>
              <w:t>netaikomas.)</w:t>
            </w:r>
          </w:p>
          <w:p w14:paraId="7FB0E45A" w14:textId="69578A15" w:rsidR="00BE3807" w:rsidRPr="00B325BF" w:rsidRDefault="00BE3807" w:rsidP="00BE3807">
            <w:pPr>
              <w:spacing w:after="0" w:line="240" w:lineRule="auto"/>
              <w:rPr>
                <w:rFonts w:ascii="Times New Roman" w:eastAsia="Times New Roman" w:hAnsi="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40355BB0" w14:textId="7ED020AB" w:rsidR="00BE3807" w:rsidRDefault="00BE3807" w:rsidP="00BE3807">
            <w:pPr>
              <w:spacing w:after="0" w:line="240" w:lineRule="auto"/>
              <w:jc w:val="both"/>
              <w:rPr>
                <w:rFonts w:ascii="Times New Roman" w:eastAsia="Times New Roman" w:hAnsi="Times New Roman"/>
              </w:rPr>
            </w:pPr>
            <w:r w:rsidRPr="006C122A">
              <w:rPr>
                <w:rFonts w:ascii="Times New Roman" w:eastAsia="Times New Roman" w:hAnsi="Times New Roman"/>
              </w:rPr>
              <w:lastRenderedPageBreak/>
              <w:t xml:space="preserve">Projekto finansavimas turi nereikšti neteisėtos valstybės pagalbos ar </w:t>
            </w:r>
            <w:proofErr w:type="spellStart"/>
            <w:r w:rsidRPr="006C122A">
              <w:rPr>
                <w:rFonts w:ascii="Times New Roman" w:eastAsia="Times New Roman" w:hAnsi="Times New Roman"/>
                <w:i/>
              </w:rPr>
              <w:t>de</w:t>
            </w:r>
            <w:proofErr w:type="spellEnd"/>
            <w:r w:rsidRPr="006C122A">
              <w:rPr>
                <w:rFonts w:ascii="Times New Roman" w:eastAsia="Times New Roman" w:hAnsi="Times New Roman"/>
                <w:i/>
              </w:rPr>
              <w:t xml:space="preserve"> </w:t>
            </w:r>
            <w:proofErr w:type="spellStart"/>
            <w:r w:rsidRPr="006C122A">
              <w:rPr>
                <w:rFonts w:ascii="Times New Roman" w:eastAsia="Times New Roman" w:hAnsi="Times New Roman"/>
                <w:i/>
              </w:rPr>
              <w:t>minimis</w:t>
            </w:r>
            <w:proofErr w:type="spellEnd"/>
            <w:r w:rsidRPr="006C122A">
              <w:rPr>
                <w:rFonts w:ascii="Times New Roman" w:eastAsia="Times New Roman" w:hAnsi="Times New Roman"/>
              </w:rPr>
              <w:t xml:space="preserve"> pagalbos suteikimo, </w:t>
            </w:r>
            <w:r>
              <w:rPr>
                <w:rFonts w:ascii="Times New Roman" w:eastAsia="Times New Roman" w:hAnsi="Times New Roman"/>
              </w:rPr>
              <w:t>kadangi</w:t>
            </w:r>
            <w:r w:rsidRPr="006C122A">
              <w:rPr>
                <w:rFonts w:ascii="Times New Roman" w:eastAsia="Times New Roman" w:hAnsi="Times New Roman"/>
              </w:rPr>
              <w:t xml:space="preserve"> </w:t>
            </w:r>
            <w:r w:rsidRPr="006C122A">
              <w:rPr>
                <w:rFonts w:ascii="Times New Roman" w:hAnsi="Times New Roman" w:cs="Times New Roman"/>
              </w:rPr>
              <w:t xml:space="preserve">Aprašo </w:t>
            </w:r>
            <w:r>
              <w:rPr>
                <w:rFonts w:ascii="Times New Roman" w:hAnsi="Times New Roman" w:cs="Times New Roman"/>
              </w:rPr>
              <w:t>2</w:t>
            </w:r>
            <w:r w:rsidR="00BD534B">
              <w:rPr>
                <w:rFonts w:ascii="Times New Roman" w:hAnsi="Times New Roman" w:cs="Times New Roman"/>
              </w:rPr>
              <w:t>5</w:t>
            </w:r>
            <w:r w:rsidRPr="006C122A">
              <w:rPr>
                <w:rFonts w:ascii="Times New Roman" w:hAnsi="Times New Roman" w:cs="Times New Roman"/>
              </w:rPr>
              <w:t xml:space="preserve"> punkt</w:t>
            </w:r>
            <w:r>
              <w:rPr>
                <w:rFonts w:ascii="Times New Roman" w:hAnsi="Times New Roman" w:cs="Times New Roman"/>
              </w:rPr>
              <w:t>e nustatyta</w:t>
            </w:r>
            <w:r w:rsidRPr="006C122A">
              <w:rPr>
                <w:rFonts w:ascii="Times New Roman" w:hAnsi="Times New Roman" w:cs="Times New Roman"/>
              </w:rPr>
              <w:t xml:space="preserve">, kad </w:t>
            </w:r>
            <w:r w:rsidRPr="006C122A">
              <w:rPr>
                <w:rFonts w:ascii="Times New Roman" w:eastAsia="Times New Roman" w:hAnsi="Times New Roman"/>
              </w:rPr>
              <w:t xml:space="preserve">pagal Aprašą valstybės pagalba ir (ar) </w:t>
            </w:r>
            <w:proofErr w:type="spellStart"/>
            <w:r w:rsidRPr="006C122A">
              <w:rPr>
                <w:rFonts w:ascii="Times New Roman" w:eastAsia="Times New Roman" w:hAnsi="Times New Roman"/>
                <w:i/>
              </w:rPr>
              <w:t>de</w:t>
            </w:r>
            <w:proofErr w:type="spellEnd"/>
            <w:r w:rsidRPr="006C122A">
              <w:rPr>
                <w:rFonts w:ascii="Times New Roman" w:eastAsia="Times New Roman" w:hAnsi="Times New Roman"/>
                <w:i/>
              </w:rPr>
              <w:t xml:space="preserve"> </w:t>
            </w:r>
            <w:proofErr w:type="spellStart"/>
            <w:r w:rsidRPr="006C122A">
              <w:rPr>
                <w:rFonts w:ascii="Times New Roman" w:eastAsia="Times New Roman" w:hAnsi="Times New Roman"/>
                <w:i/>
              </w:rPr>
              <w:t>minimis</w:t>
            </w:r>
            <w:proofErr w:type="spellEnd"/>
            <w:r w:rsidRPr="006C122A">
              <w:rPr>
                <w:rFonts w:ascii="Times New Roman" w:eastAsia="Times New Roman" w:hAnsi="Times New Roman"/>
                <w:i/>
              </w:rPr>
              <w:t xml:space="preserve"> </w:t>
            </w:r>
            <w:r w:rsidRPr="006C122A">
              <w:rPr>
                <w:rFonts w:ascii="Times New Roman" w:eastAsia="Times New Roman" w:hAnsi="Times New Roman"/>
              </w:rPr>
              <w:t>pagalba nėra teikiama.</w:t>
            </w:r>
          </w:p>
          <w:p w14:paraId="5A0B46AD" w14:textId="77777777" w:rsidR="00BE3807" w:rsidRDefault="00BE3807" w:rsidP="00BE3807">
            <w:pPr>
              <w:spacing w:after="0" w:line="240" w:lineRule="auto"/>
              <w:jc w:val="both"/>
              <w:rPr>
                <w:rFonts w:ascii="Times New Roman" w:eastAsia="Times New Roman" w:hAnsi="Times New Roman"/>
              </w:rPr>
            </w:pPr>
          </w:p>
          <w:p w14:paraId="7DA34F95" w14:textId="76F19ED6" w:rsidR="00BE3807" w:rsidRDefault="00BE3807" w:rsidP="00BE3807">
            <w:pPr>
              <w:spacing w:after="0" w:line="240" w:lineRule="auto"/>
              <w:jc w:val="both"/>
              <w:rPr>
                <w:rFonts w:ascii="Times New Roman" w:hAnsi="Times New Roman" w:cs="Times New Roman"/>
                <w:szCs w:val="24"/>
              </w:rPr>
            </w:pPr>
          </w:p>
          <w:p w14:paraId="7D31072E" w14:textId="77777777" w:rsidR="00BE3807" w:rsidRDefault="00BE3807" w:rsidP="00BE3807">
            <w:pPr>
              <w:spacing w:after="0" w:line="240" w:lineRule="auto"/>
              <w:rPr>
                <w:rFonts w:ascii="Times New Roman" w:hAnsi="Times New Roman" w:cs="Times New Roman"/>
                <w:szCs w:val="24"/>
              </w:rPr>
            </w:pPr>
          </w:p>
          <w:p w14:paraId="5CED59E2" w14:textId="77777777"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3DF0C932" w14:textId="2E6769A2" w:rsidR="00BE3807" w:rsidRPr="009513D4" w:rsidRDefault="00BE3807" w:rsidP="00BE3807">
            <w:pPr>
              <w:spacing w:after="0" w:line="240" w:lineRule="auto"/>
              <w:jc w:val="both"/>
              <w:rPr>
                <w:rFonts w:ascii="Times New Roman" w:hAnsi="Times New Roman" w:cs="Times New Roman"/>
                <w:i/>
                <w:szCs w:val="24"/>
              </w:rPr>
            </w:pPr>
            <w:r w:rsidRPr="009513D4">
              <w:rPr>
                <w:rFonts w:ascii="Times New Roman" w:eastAsia="Times New Roman" w:hAnsi="Times New Roman"/>
                <w:i/>
              </w:rPr>
              <w:lastRenderedPageBreak/>
              <w:t xml:space="preserve">(Įgyvendinančioji institucija </w:t>
            </w:r>
            <w:r w:rsidRPr="009513D4">
              <w:rPr>
                <w:rFonts w:ascii="Times New Roman" w:eastAsia="Times New Roman" w:hAnsi="Times New Roman" w:cs="Times New Roman"/>
                <w:i/>
              </w:rPr>
              <w:t xml:space="preserve">užpildo patikros lapą dėl valstybės pagalbos ir (ar) </w:t>
            </w:r>
            <w:proofErr w:type="spellStart"/>
            <w:r w:rsidRPr="009513D4">
              <w:rPr>
                <w:rFonts w:ascii="Times New Roman" w:eastAsia="Times New Roman" w:hAnsi="Times New Roman" w:cs="Times New Roman"/>
                <w:i/>
              </w:rPr>
              <w:t>de</w:t>
            </w:r>
            <w:proofErr w:type="spellEnd"/>
            <w:r w:rsidRPr="009513D4">
              <w:rPr>
                <w:rFonts w:ascii="Times New Roman" w:eastAsia="Times New Roman" w:hAnsi="Times New Roman" w:cs="Times New Roman"/>
                <w:i/>
              </w:rPr>
              <w:t xml:space="preserve"> </w:t>
            </w:r>
            <w:proofErr w:type="spellStart"/>
            <w:r w:rsidRPr="009513D4">
              <w:rPr>
                <w:rFonts w:ascii="Times New Roman" w:eastAsia="Times New Roman" w:hAnsi="Times New Roman" w:cs="Times New Roman"/>
                <w:i/>
              </w:rPr>
              <w:t>minimis</w:t>
            </w:r>
            <w:proofErr w:type="spellEnd"/>
            <w:r w:rsidRPr="009513D4">
              <w:rPr>
                <w:rFonts w:ascii="Times New Roman" w:eastAsia="Times New Roman" w:hAnsi="Times New Roman" w:cs="Times New Roman"/>
                <w:i/>
              </w:rPr>
              <w:t xml:space="preserve"> pagalbos buvimo ar nebuvimo (nuoroda į </w:t>
            </w:r>
            <w:r w:rsidRPr="009513D4">
              <w:rPr>
                <w:rFonts w:ascii="Times New Roman" w:eastAsia="Times New Roman" w:hAnsi="Times New Roman" w:cs="Times New Roman"/>
                <w:i/>
              </w:rPr>
              <w:lastRenderedPageBreak/>
              <w:t>informacijos pateikimo formą –</w:t>
            </w:r>
            <w:r w:rsidRPr="009513D4">
              <w:rPr>
                <w:rFonts w:ascii="Times New Roman" w:hAnsi="Times New Roman" w:cs="Times New Roman"/>
                <w:i/>
              </w:rPr>
              <w:t xml:space="preserve"> http://www.esinvesticijos.lt/lt/dokumentai/formos</w:t>
            </w:r>
            <w:r w:rsidRPr="009513D4">
              <w:rPr>
                <w:rFonts w:ascii="Times New Roman" w:eastAsia="Times New Roman" w:hAnsi="Times New Roman" w:cs="Times New Roman"/>
                <w:i/>
              </w:rPr>
              <w:t>)</w:t>
            </w:r>
            <w:r>
              <w:rPr>
                <w:rFonts w:ascii="Times New Roman" w:eastAsia="Times New Roman" w:hAnsi="Times New Roman" w:cs="Times New Roman"/>
                <w:i/>
              </w:rPr>
              <w:t>.</w:t>
            </w:r>
            <w:r w:rsidRPr="009513D4">
              <w:rPr>
                <w:rFonts w:ascii="Times New Roman" w:eastAsia="Times New Roman" w:hAnsi="Times New Roman" w:cs="Times New Roman"/>
                <w:i/>
              </w:rPr>
              <w:t>)</w:t>
            </w:r>
          </w:p>
          <w:p w14:paraId="189E1BC7" w14:textId="370A7BC0" w:rsidR="00BE3807" w:rsidRPr="009513D4" w:rsidRDefault="00BE3807" w:rsidP="00BE3807">
            <w:pPr>
              <w:spacing w:after="0" w:line="240" w:lineRule="auto"/>
              <w:jc w:val="center"/>
              <w:rPr>
                <w:rFonts w:ascii="Times New Roman" w:eastAsia="Times New Roman" w:hAnsi="Times New Roman" w:cs="Times New Roman"/>
                <w:i/>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49C719F"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1F986984" w14:textId="7777777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F08CC74" w14:textId="77777777"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5. Pareiškėjas ir partneris (-</w:t>
            </w:r>
            <w:proofErr w:type="spellStart"/>
            <w:r w:rsidRPr="006C122A">
              <w:rPr>
                <w:rFonts w:ascii="Times New Roman" w:eastAsia="Times New Roman" w:hAnsi="Times New Roman" w:cs="Times New Roman"/>
                <w:b/>
                <w:bCs/>
                <w:lang w:eastAsia="lt-LT"/>
              </w:rPr>
              <w:t>iai</w:t>
            </w:r>
            <w:proofErr w:type="spellEnd"/>
            <w:r w:rsidRPr="006C122A">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BE3807" w:rsidRPr="006C122A" w14:paraId="29387BD0"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514B70F" w14:textId="24D8EDD1" w:rsidR="00BE3807" w:rsidRPr="006C122A" w:rsidRDefault="00BE3807" w:rsidP="00BE3807">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F6237F" w:rsidRPr="001E5F99">
              <w:rPr>
                <w:rFonts w:ascii="Times New Roman" w:eastAsia="Times New Roman" w:hAnsi="Times New Roman" w:cs="Times New Roman"/>
                <w:bCs/>
                <w:lang w:eastAsia="lt-LT"/>
              </w:rPr>
              <w:t>Pareiškėjas ir partneris (-</w:t>
            </w:r>
            <w:proofErr w:type="spellStart"/>
            <w:r w:rsidR="00F6237F" w:rsidRPr="001E5F99">
              <w:rPr>
                <w:rFonts w:ascii="Times New Roman" w:eastAsia="Times New Roman" w:hAnsi="Times New Roman" w:cs="Times New Roman"/>
                <w:bCs/>
                <w:lang w:eastAsia="lt-LT"/>
              </w:rPr>
              <w:t>iai</w:t>
            </w:r>
            <w:proofErr w:type="spellEnd"/>
            <w:r w:rsidR="00F6237F" w:rsidRPr="001E5F99">
              <w:rPr>
                <w:rFonts w:ascii="Times New Roman" w:eastAsia="Times New Roman" w:hAnsi="Times New Roman" w:cs="Times New Roman"/>
                <w:bCs/>
                <w:lang w:eastAsia="lt-LT"/>
              </w:rPr>
              <w:t xml:space="preserve">) yra juridiniai asmenys, juridinio asmens filialai, atstovybės (toliau – juridinis asmuo) arba fiziniai asmenys, kurie verčiasi ūkine komercine veikla (toliau – fizinis asmuo), kaip nustatyta </w:t>
            </w:r>
            <w:r w:rsidR="00F6237F" w:rsidRPr="006C122A">
              <w:rPr>
                <w:rFonts w:ascii="Times New Roman" w:eastAsia="Times New Roman" w:hAnsi="Times New Roman" w:cs="Times New Roman"/>
                <w:lang w:eastAsia="lt-LT"/>
              </w:rPr>
              <w:t>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76BF8693" w14:textId="504C4949" w:rsidR="00BE3807" w:rsidRPr="006C122A" w:rsidRDefault="00BE3807" w:rsidP="00BE3807">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C9AA439" w14:textId="77777777"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39AEB0F"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4C1E74A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6F29A79" w14:textId="28DA243F"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541D11D6" w14:textId="4AD0FA02" w:rsidR="00BE3807" w:rsidRDefault="00BE3807" w:rsidP="00BE3807">
            <w:pPr>
              <w:spacing w:after="0" w:line="240" w:lineRule="auto"/>
              <w:jc w:val="both"/>
              <w:rPr>
                <w:rFonts w:ascii="Times New Roman" w:hAnsi="Times New Roman" w:cs="Times New Roman"/>
              </w:rPr>
            </w:pPr>
            <w:r w:rsidRPr="006C122A">
              <w:rPr>
                <w:rFonts w:ascii="Times New Roman" w:hAnsi="Times New Roman" w:cs="Times New Roman"/>
                <w:szCs w:val="24"/>
              </w:rPr>
              <w:t xml:space="preserve">Tinkamų pareiškėjų sąrašas yra nurodytas </w:t>
            </w:r>
            <w:r w:rsidRPr="006C122A">
              <w:rPr>
                <w:rFonts w:ascii="Times New Roman" w:hAnsi="Times New Roman" w:cs="Times New Roman"/>
              </w:rPr>
              <w:t xml:space="preserve">Aprašo </w:t>
            </w:r>
            <w:r>
              <w:rPr>
                <w:rFonts w:ascii="Times New Roman" w:hAnsi="Times New Roman" w:cs="Times New Roman"/>
              </w:rPr>
              <w:t>1</w:t>
            </w:r>
            <w:r w:rsidR="00BD534B">
              <w:rPr>
                <w:rFonts w:ascii="Times New Roman" w:hAnsi="Times New Roman" w:cs="Times New Roman"/>
              </w:rPr>
              <w:t>2</w:t>
            </w:r>
            <w:r w:rsidRPr="006C122A">
              <w:rPr>
                <w:rFonts w:ascii="Times New Roman" w:hAnsi="Times New Roman" w:cs="Times New Roman"/>
                <w:i/>
              </w:rPr>
              <w:t xml:space="preserve"> </w:t>
            </w:r>
            <w:r>
              <w:rPr>
                <w:rFonts w:ascii="Times New Roman" w:hAnsi="Times New Roman" w:cs="Times New Roman"/>
              </w:rPr>
              <w:t>punkte</w:t>
            </w:r>
            <w:r w:rsidRPr="006C122A">
              <w:rPr>
                <w:rFonts w:ascii="Times New Roman" w:hAnsi="Times New Roman" w:cs="Times New Roman"/>
              </w:rPr>
              <w:t>.</w:t>
            </w:r>
          </w:p>
          <w:p w14:paraId="7A421E92" w14:textId="77777777" w:rsidR="00BE3807" w:rsidRDefault="00BE3807" w:rsidP="00BE3807">
            <w:pPr>
              <w:spacing w:after="0" w:line="240" w:lineRule="auto"/>
              <w:jc w:val="both"/>
              <w:rPr>
                <w:rFonts w:ascii="Times New Roman" w:hAnsi="Times New Roman" w:cs="Times New Roman"/>
              </w:rPr>
            </w:pPr>
          </w:p>
          <w:p w14:paraId="559BD374" w14:textId="5CB90C61" w:rsidR="00BE3807" w:rsidRPr="006C122A" w:rsidRDefault="00BE3807" w:rsidP="00BE3807">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60BF244" w14:textId="77777777"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359EE7A"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4B554AE8"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7DF3361" w14:textId="77777777"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5.3. Pareiškėjas (partneris) turi teisinį pagrindą užsiimti ta veikla (atlikti funkcijas), kuriai pradėti ir (arba) vykdyti, ir (arba) plėtoti skirtas projektas.</w:t>
            </w:r>
          </w:p>
          <w:p w14:paraId="556739E4" w14:textId="08C2E7C2"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w:t>
            </w:r>
            <w:r w:rsidRPr="006C122A">
              <w:rPr>
                <w:rFonts w:ascii="Times New Roman" w:hAnsi="Times New Roman"/>
                <w:i/>
                <w:iCs/>
                <w:color w:val="000000"/>
                <w:lang w:eastAsia="lt-LT"/>
              </w:rPr>
              <w:t>Taikoma tais atvejais, kai nacionaliniuose teisės aktuose yra nustatyti reikalavimai turėti teisinį pagrindą vykdyti</w:t>
            </w:r>
            <w:r w:rsidRPr="006C122A" w:rsidDel="00BF4193">
              <w:rPr>
                <w:rFonts w:ascii="Times New Roman" w:hAnsi="Times New Roman"/>
                <w:i/>
                <w:iCs/>
                <w:color w:val="000000"/>
                <w:lang w:eastAsia="lt-LT"/>
              </w:rPr>
              <w:t xml:space="preserve"> </w:t>
            </w:r>
            <w:r w:rsidRPr="006C122A">
              <w:rPr>
                <w:rFonts w:ascii="Times New Roman" w:hAnsi="Times New Roman"/>
                <w:i/>
                <w:iCs/>
                <w:color w:val="000000"/>
                <w:lang w:eastAsia="lt-LT"/>
              </w:rPr>
              <w:t>numatytą projekto veiklą.</w:t>
            </w:r>
            <w:r w:rsidRPr="006C122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7424BC49" w14:textId="2A5A13DF" w:rsidR="00BE3807" w:rsidRPr="006C122A" w:rsidRDefault="00BE3807" w:rsidP="00BE3807">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0584244" w14:textId="77777777"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4F30D63"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5AC8F3A3"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9036187" w14:textId="77777777" w:rsidR="00F6237F" w:rsidRPr="0070189C" w:rsidRDefault="00F6237F" w:rsidP="00F6237F">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 Pareiškėjui ir partneriui (-</w:t>
            </w:r>
            <w:proofErr w:type="spellStart"/>
            <w:r w:rsidRPr="0070189C">
              <w:rPr>
                <w:rFonts w:ascii="Times New Roman" w:eastAsia="Times New Roman" w:hAnsi="Times New Roman"/>
                <w:lang w:eastAsia="lt-LT"/>
              </w:rPr>
              <w:t>iams</w:t>
            </w:r>
            <w:proofErr w:type="spellEnd"/>
            <w:r w:rsidRPr="0070189C">
              <w:rPr>
                <w:rFonts w:ascii="Times New Roman" w:eastAsia="Times New Roman" w:hAnsi="Times New Roman"/>
                <w:lang w:eastAsia="lt-LT"/>
              </w:rPr>
              <w:t>) nėra apribojimų gauti finansavimą:</w:t>
            </w:r>
          </w:p>
          <w:p w14:paraId="31C13F87" w14:textId="77777777" w:rsidR="00F6237F" w:rsidRPr="0070189C" w:rsidRDefault="00F6237F" w:rsidP="00F6237F">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5.4.1. pareiškėjui</w:t>
            </w:r>
            <w:r w:rsidRPr="0070189C">
              <w:rPr>
                <w:rFonts w:ascii="Times New Roman" w:hAnsi="Times New Roman"/>
              </w:rPr>
              <w:t xml:space="preserve"> </w:t>
            </w:r>
            <w:r w:rsidRPr="0070189C">
              <w:rPr>
                <w:rFonts w:ascii="Times New Roman" w:eastAsia="Times New Roman" w:hAnsi="Times New Roman"/>
                <w:lang w:eastAsia="lt-LT"/>
              </w:rPr>
              <w:t>ir partneriui (-</w:t>
            </w:r>
            <w:proofErr w:type="spellStart"/>
            <w:r w:rsidRPr="0070189C">
              <w:rPr>
                <w:rFonts w:ascii="Times New Roman" w:eastAsia="Times New Roman" w:hAnsi="Times New Roman"/>
                <w:lang w:eastAsia="lt-LT"/>
              </w:rPr>
              <w:t>iams</w:t>
            </w:r>
            <w:proofErr w:type="spellEnd"/>
            <w:r w:rsidRPr="0070189C">
              <w:rPr>
                <w:rFonts w:ascii="Times New Roman" w:eastAsia="Times New Roman" w:hAnsi="Times New Roman"/>
                <w:lang w:eastAsia="lt-LT"/>
              </w:rPr>
              <w:t xml:space="preserve">),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70189C">
              <w:rPr>
                <w:rFonts w:ascii="Times New Roman" w:eastAsia="Times New Roman" w:hAnsi="Times New Roman"/>
                <w:i/>
                <w:lang w:eastAsia="lt-LT"/>
              </w:rPr>
              <w:t>(ši nuostata netaikoma biudžetinėms įstaigoms)</w:t>
            </w:r>
            <w:r>
              <w:t xml:space="preserve"> </w:t>
            </w:r>
            <w:r w:rsidRPr="0070189C">
              <w:rPr>
                <w:rFonts w:ascii="Times New Roman" w:eastAsia="Times New Roman" w:hAnsi="Times New Roman"/>
                <w:i/>
                <w:lang w:eastAsia="lt-LT"/>
              </w:rPr>
              <w:t>/ pareiškėjui ir partneriui (-</w:t>
            </w:r>
            <w:proofErr w:type="spellStart"/>
            <w:r w:rsidRPr="0070189C">
              <w:rPr>
                <w:rFonts w:ascii="Times New Roman" w:eastAsia="Times New Roman" w:hAnsi="Times New Roman"/>
                <w:i/>
                <w:lang w:eastAsia="lt-LT"/>
              </w:rPr>
              <w:t>iams</w:t>
            </w:r>
            <w:proofErr w:type="spellEnd"/>
            <w:r w:rsidRPr="0070189C">
              <w:rPr>
                <w:rFonts w:ascii="Times New Roman" w:eastAsia="Times New Roman" w:hAnsi="Times New Roman"/>
                <w:i/>
                <w:lang w:eastAsia="lt-LT"/>
              </w:rPr>
              <w:t>), kurie yra fiziniai asmenys, nėra iškelta byla dėl bankroto, nėra pradėtas ikiteisminis tyrimas dėl ūkinės komercinės veiklos</w:t>
            </w:r>
            <w:r w:rsidRPr="0070189C">
              <w:rPr>
                <w:rFonts w:ascii="Times New Roman" w:eastAsia="Times New Roman" w:hAnsi="Times New Roman"/>
                <w:lang w:eastAsia="lt-LT"/>
              </w:rPr>
              <w:t>;</w:t>
            </w:r>
          </w:p>
          <w:p w14:paraId="5DAEDC75" w14:textId="77777777" w:rsidR="00F6237F" w:rsidRPr="0070189C" w:rsidRDefault="00F6237F" w:rsidP="00F6237F">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5.4.2. paraiškos vertinimo metu pareiškėjas ir partneris (-</w:t>
            </w:r>
            <w:proofErr w:type="spellStart"/>
            <w:r w:rsidRPr="0070189C">
              <w:rPr>
                <w:rFonts w:ascii="Times New Roman" w:eastAsia="Times New Roman" w:hAnsi="Times New Roman"/>
                <w:lang w:eastAsia="lt-LT"/>
              </w:rPr>
              <w:t>iai</w:t>
            </w:r>
            <w:proofErr w:type="spellEnd"/>
            <w:r w:rsidRPr="0070189C">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70189C">
              <w:rPr>
                <w:rFonts w:ascii="Times New Roman" w:eastAsia="Times New Roman" w:hAnsi="Times New Roman"/>
                <w:lang w:eastAsia="lt-LT"/>
              </w:rPr>
              <w:t>iai</w:t>
            </w:r>
            <w:proofErr w:type="spellEnd"/>
            <w:r w:rsidRPr="0070189C">
              <w:rPr>
                <w:rFonts w:ascii="Times New Roman" w:eastAsia="Times New Roman" w:hAnsi="Times New Roman"/>
                <w:lang w:eastAsia="lt-LT"/>
              </w:rPr>
              <w:t>) yra užsienyje registruotas juridinis asmuo (asmenys)</w:t>
            </w:r>
            <w:r>
              <w:rPr>
                <w:rFonts w:ascii="Times New Roman" w:eastAsia="Times New Roman" w:hAnsi="Times New Roman"/>
                <w:lang w:eastAsia="lt-LT"/>
              </w:rPr>
              <w:t xml:space="preserve"> </w:t>
            </w:r>
            <w:r w:rsidRPr="0070189C">
              <w:rPr>
                <w:rFonts w:ascii="Times New Roman" w:eastAsia="Times New Roman" w:hAnsi="Times New Roman"/>
                <w:lang w:eastAsia="lt-LT"/>
              </w:rPr>
              <w:t>ar fizinis (-</w:t>
            </w:r>
            <w:proofErr w:type="spellStart"/>
            <w:r w:rsidRPr="0070189C">
              <w:rPr>
                <w:rFonts w:ascii="Times New Roman" w:eastAsia="Times New Roman" w:hAnsi="Times New Roman"/>
                <w:lang w:eastAsia="lt-LT"/>
              </w:rPr>
              <w:t>iai</w:t>
            </w:r>
            <w:proofErr w:type="spellEnd"/>
            <w:r w:rsidRPr="0070189C">
              <w:rPr>
                <w:rFonts w:ascii="Times New Roman" w:eastAsia="Times New Roman" w:hAnsi="Times New Roman"/>
                <w:lang w:eastAsia="lt-LT"/>
              </w:rPr>
              <w:t>) asmuo (asmenys) yra užsienio pilietis (-</w:t>
            </w:r>
            <w:proofErr w:type="spellStart"/>
            <w:r w:rsidRPr="0070189C">
              <w:rPr>
                <w:rFonts w:ascii="Times New Roman" w:eastAsia="Times New Roman" w:hAnsi="Times New Roman"/>
                <w:lang w:eastAsia="lt-LT"/>
              </w:rPr>
              <w:t>čiai</w:t>
            </w:r>
            <w:proofErr w:type="spellEnd"/>
            <w:r w:rsidRPr="0070189C">
              <w:rPr>
                <w:rFonts w:ascii="Times New Roman" w:eastAsia="Times New Roman" w:hAnsi="Times New Roman"/>
                <w:lang w:eastAsia="lt-LT"/>
              </w:rPr>
              <w:t>)</w:t>
            </w:r>
            <w:r w:rsidRPr="0070189C">
              <w:rPr>
                <w:rFonts w:ascii="Times New Roman" w:eastAsia="Times New Roman" w:hAnsi="Times New Roman"/>
                <w:i/>
                <w:lang w:eastAsia="lt-LT"/>
              </w:rPr>
              <w:t xml:space="preserve"> (ši nuostata</w:t>
            </w:r>
            <w:proofErr w:type="gramStart"/>
            <w:r w:rsidRPr="0070189C">
              <w:rPr>
                <w:rFonts w:ascii="Times New Roman" w:eastAsia="Times New Roman" w:hAnsi="Times New Roman"/>
                <w:i/>
                <w:lang w:eastAsia="lt-LT"/>
              </w:rPr>
              <w:t xml:space="preserve">  </w:t>
            </w:r>
            <w:proofErr w:type="gramEnd"/>
            <w:r w:rsidRPr="0070189C">
              <w:rPr>
                <w:rFonts w:ascii="Times New Roman" w:eastAsia="Times New Roman" w:hAnsi="Times New Roman"/>
                <w:i/>
                <w:lang w:eastAsia="lt-LT"/>
              </w:rPr>
              <w:t xml:space="preserve">netaikoma įstaigoms, kurių veikla finansuojama iš Lietuvos Respublikos valstybės ir (arba) savivaldybių biudžetų, </w:t>
            </w:r>
            <w:r w:rsidRPr="0070189C">
              <w:rPr>
                <w:rFonts w:ascii="Times New Roman" w:eastAsia="Times New Roman" w:hAnsi="Times New Roman"/>
                <w:i/>
                <w:color w:val="000000"/>
                <w:lang w:eastAsia="lt-LT"/>
              </w:rPr>
              <w:t>ir (arba) valstybės pinigų fondų,</w:t>
            </w:r>
            <w:r w:rsidRPr="0070189C">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184C5A1C" w14:textId="77777777" w:rsidR="00F6237F" w:rsidRPr="0070189C" w:rsidRDefault="00F6237F" w:rsidP="00F6237F">
            <w:pPr>
              <w:spacing w:after="0" w:line="240" w:lineRule="auto"/>
              <w:rPr>
                <w:rFonts w:ascii="Times New Roman" w:eastAsia="Times New Roman" w:hAnsi="Times New Roman"/>
                <w:color w:val="000000"/>
                <w:lang w:eastAsia="lt-LT"/>
              </w:rPr>
            </w:pPr>
            <w:r w:rsidRPr="0070189C">
              <w:rPr>
                <w:rFonts w:ascii="Times New Roman" w:eastAsia="Times New Roman" w:hAnsi="Times New Roman"/>
                <w:lang w:eastAsia="lt-LT"/>
              </w:rPr>
              <w:t>5.4.3.</w:t>
            </w:r>
            <w:r w:rsidRPr="0070189C">
              <w:rPr>
                <w:rFonts w:ascii="Times New Roman" w:hAnsi="Times New Roman"/>
              </w:rPr>
              <w:t xml:space="preserve"> </w:t>
            </w:r>
            <w:r w:rsidRPr="0070189C">
              <w:rPr>
                <w:rFonts w:ascii="Times New Roman" w:eastAsia="Times New Roman" w:hAnsi="Times New Roman"/>
                <w:lang w:eastAsia="lt-LT"/>
              </w:rPr>
              <w:t xml:space="preserve">paraiškos vertinimo metu </w:t>
            </w:r>
            <w:r w:rsidRPr="001E5F99">
              <w:rPr>
                <w:rFonts w:ascii="Times New Roman" w:hAnsi="Times New Roman" w:cs="Times New Roman"/>
                <w:sz w:val="20"/>
                <w:szCs w:val="20"/>
              </w:rPr>
              <w:t>pareiškėjas ir partneris (-</w:t>
            </w:r>
            <w:proofErr w:type="spellStart"/>
            <w:r w:rsidRPr="001E5F99">
              <w:rPr>
                <w:rFonts w:ascii="Times New Roman" w:hAnsi="Times New Roman" w:cs="Times New Roman"/>
                <w:sz w:val="20"/>
                <w:szCs w:val="20"/>
              </w:rPr>
              <w:t>iai</w:t>
            </w:r>
            <w:proofErr w:type="spellEnd"/>
            <w:r w:rsidRPr="001E5F99">
              <w:rPr>
                <w:rFonts w:ascii="Times New Roman" w:hAnsi="Times New Roman" w:cs="Times New Roman"/>
                <w:sz w:val="20"/>
                <w:szCs w:val="20"/>
              </w:rPr>
              <w:t>), kurie yra fiziniai asmenys, arba</w:t>
            </w:r>
            <w:r>
              <w:rPr>
                <w:b/>
              </w:rPr>
              <w:t xml:space="preserve"> </w:t>
            </w:r>
            <w:r w:rsidRPr="0070189C">
              <w:rPr>
                <w:rFonts w:ascii="Times New Roman" w:eastAsia="Times New Roman" w:hAnsi="Times New Roman"/>
                <w:color w:val="000000"/>
                <w:lang w:eastAsia="lt-LT"/>
              </w:rPr>
              <w:t>pareiškėjo ir partnerio (-</w:t>
            </w:r>
            <w:proofErr w:type="spellStart"/>
            <w:r w:rsidRPr="0070189C">
              <w:rPr>
                <w:rFonts w:ascii="Times New Roman" w:eastAsia="Times New Roman" w:hAnsi="Times New Roman"/>
                <w:color w:val="000000"/>
                <w:lang w:eastAsia="lt-LT"/>
              </w:rPr>
              <w:t>ių</w:t>
            </w:r>
            <w:proofErr w:type="spellEnd"/>
            <w:r w:rsidRPr="0070189C">
              <w:rPr>
                <w:rFonts w:ascii="Times New Roman" w:eastAsia="Times New Roman" w:hAnsi="Times New Roman"/>
                <w:color w:val="000000"/>
                <w:lang w:eastAsia="lt-LT"/>
              </w:rPr>
              <w:t>)</w:t>
            </w:r>
            <w:r>
              <w:rPr>
                <w:rFonts w:ascii="Times New Roman" w:eastAsia="Times New Roman" w:hAnsi="Times New Roman"/>
                <w:color w:val="000000"/>
                <w:lang w:eastAsia="lt-LT"/>
              </w:rPr>
              <w:t xml:space="preserve">, </w:t>
            </w:r>
            <w:r w:rsidRPr="00F80AA8">
              <w:rPr>
                <w:rFonts w:ascii="Times New Roman" w:eastAsia="Times New Roman" w:hAnsi="Times New Roman"/>
                <w:color w:val="000000"/>
                <w:lang w:eastAsia="lt-LT"/>
              </w:rPr>
              <w:t>kurie yra juridiniai asmenys</w:t>
            </w:r>
            <w:r>
              <w:rPr>
                <w:rFonts w:ascii="Times New Roman" w:eastAsia="Times New Roman" w:hAnsi="Times New Roman"/>
                <w:color w:val="000000"/>
                <w:lang w:eastAsia="lt-LT"/>
              </w:rPr>
              <w:t>,</w:t>
            </w:r>
            <w:r w:rsidRPr="0070189C">
              <w:rPr>
                <w:rFonts w:ascii="Times New Roman" w:eastAsia="Times New Roman" w:hAnsi="Times New Roman"/>
                <w:color w:val="000000"/>
                <w:lang w:eastAsia="lt-LT"/>
              </w:rPr>
              <w:t xml:space="preserve"> vadovas, ūkinės bendrijos tikrasis narys (-</w:t>
            </w:r>
            <w:proofErr w:type="spellStart"/>
            <w:r w:rsidRPr="0070189C">
              <w:rPr>
                <w:rFonts w:ascii="Times New Roman" w:eastAsia="Times New Roman" w:hAnsi="Times New Roman"/>
                <w:color w:val="000000"/>
                <w:lang w:eastAsia="lt-LT"/>
              </w:rPr>
              <w:t>iai</w:t>
            </w:r>
            <w:proofErr w:type="spellEnd"/>
            <w:r w:rsidRPr="0070189C">
              <w:rPr>
                <w:rFonts w:ascii="Times New Roman" w:eastAsia="Times New Roman" w:hAnsi="Times New Roman"/>
                <w:color w:val="000000"/>
                <w:lang w:eastAsia="lt-LT"/>
              </w:rPr>
              <w:t>) ar mažosios bendrijos atstovas (-ai), turintis (-</w:t>
            </w:r>
            <w:proofErr w:type="spellStart"/>
            <w:r w:rsidRPr="0070189C">
              <w:rPr>
                <w:rFonts w:ascii="Times New Roman" w:eastAsia="Times New Roman" w:hAnsi="Times New Roman"/>
                <w:color w:val="000000"/>
                <w:lang w:eastAsia="lt-LT"/>
              </w:rPr>
              <w:lastRenderedPageBreak/>
              <w:t>ys</w:t>
            </w:r>
            <w:proofErr w:type="spellEnd"/>
            <w:r w:rsidRPr="0070189C">
              <w:rPr>
                <w:rFonts w:ascii="Times New Roman" w:eastAsia="Times New Roman" w:hAnsi="Times New Roman"/>
                <w:color w:val="000000"/>
                <w:lang w:eastAsia="lt-LT"/>
              </w:rPr>
              <w:t>) teisę juridinio asmens vardu sudaryti sandorį, ar buhalteris (-</w:t>
            </w:r>
            <w:proofErr w:type="spellStart"/>
            <w:r w:rsidRPr="0070189C">
              <w:rPr>
                <w:rFonts w:ascii="Times New Roman" w:eastAsia="Times New Roman" w:hAnsi="Times New Roman"/>
                <w:color w:val="000000"/>
                <w:lang w:eastAsia="lt-LT"/>
              </w:rPr>
              <w:t>iai</w:t>
            </w:r>
            <w:proofErr w:type="spellEnd"/>
            <w:r w:rsidRPr="0070189C">
              <w:rPr>
                <w:rFonts w:ascii="Times New Roman" w:eastAsia="Times New Roman" w:hAnsi="Times New Roman"/>
                <w:color w:val="000000"/>
                <w:lang w:eastAsia="lt-LT"/>
              </w:rPr>
              <w:t>), ar kitas (-i) asmuo (asmenys), turintis (-</w:t>
            </w:r>
            <w:proofErr w:type="spellStart"/>
            <w:r w:rsidRPr="0070189C">
              <w:rPr>
                <w:rFonts w:ascii="Times New Roman" w:eastAsia="Times New Roman" w:hAnsi="Times New Roman"/>
                <w:color w:val="000000"/>
                <w:lang w:eastAsia="lt-LT"/>
              </w:rPr>
              <w:t>ys</w:t>
            </w:r>
            <w:proofErr w:type="spellEnd"/>
            <w:r w:rsidRPr="0070189C">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70189C">
              <w:rPr>
                <w:rFonts w:ascii="Times New Roman" w:eastAsia="Times New Roman" w:hAnsi="Times New Roman"/>
                <w:color w:val="000000"/>
                <w:lang w:eastAsia="lt-LT"/>
              </w:rPr>
              <w:t>ių</w:t>
            </w:r>
            <w:proofErr w:type="spellEnd"/>
            <w:r w:rsidRPr="0070189C">
              <w:rPr>
                <w:rFonts w:ascii="Times New Roman" w:eastAsia="Times New Roman" w:hAnsi="Times New Roman"/>
                <w:color w:val="000000"/>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70189C">
              <w:rPr>
                <w:rFonts w:ascii="Times New Roman" w:eastAsia="Times New Roman" w:hAnsi="Times New Roman"/>
                <w:i/>
                <w:color w:val="000000"/>
                <w:lang w:eastAsia="lt-LT"/>
              </w:rPr>
              <w:t>(jei pareiškėjo arba partnerio (-</w:t>
            </w:r>
            <w:proofErr w:type="spellStart"/>
            <w:r w:rsidRPr="0070189C">
              <w:rPr>
                <w:rFonts w:ascii="Times New Roman" w:eastAsia="Times New Roman" w:hAnsi="Times New Roman"/>
                <w:i/>
                <w:color w:val="000000"/>
                <w:lang w:eastAsia="lt-LT"/>
              </w:rPr>
              <w:t>ių</w:t>
            </w:r>
            <w:proofErr w:type="spellEnd"/>
            <w:r w:rsidRPr="0070189C">
              <w:rPr>
                <w:rFonts w:ascii="Times New Roman" w:eastAsia="Times New Roman" w:hAnsi="Times New Roman"/>
                <w:i/>
                <w:color w:val="000000"/>
                <w:lang w:eastAsia="lt-LT"/>
              </w:rPr>
              <w:t xml:space="preserve">) veikla yra finansuojama iš Lietuvos Respublikos valstybės ir (arba) savivaldybių biudžetų, ir (arba) valstybės pinigų fondų, ši nuostata nėra taikoma); </w:t>
            </w:r>
          </w:p>
          <w:p w14:paraId="4429A356" w14:textId="77777777" w:rsidR="00F6237F" w:rsidRPr="0070189C" w:rsidRDefault="00F6237F" w:rsidP="00F6237F">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5.4.4. paraiškos vertinimo metu pareiškėjui ir partneriui (-</w:t>
            </w:r>
            <w:proofErr w:type="spellStart"/>
            <w:r w:rsidRPr="0070189C">
              <w:rPr>
                <w:rFonts w:ascii="Times New Roman" w:eastAsia="Times New Roman" w:hAnsi="Times New Roman"/>
                <w:lang w:eastAsia="lt-LT"/>
              </w:rPr>
              <w:t>iams</w:t>
            </w:r>
            <w:proofErr w:type="spellEnd"/>
            <w:r w:rsidRPr="0070189C">
              <w:rPr>
                <w:rFonts w:ascii="Times New Roman" w:eastAsia="Times New Roman" w:hAnsi="Times New Roman"/>
                <w:lang w:eastAsia="lt-LT"/>
              </w:rPr>
              <w:t>), jei jie perkėl</w:t>
            </w:r>
            <w:r>
              <w:rPr>
                <w:rFonts w:ascii="Times New Roman" w:eastAsia="Times New Roman" w:hAnsi="Times New Roman"/>
                <w:lang w:eastAsia="lt-LT"/>
              </w:rPr>
              <w:t>ė</w:t>
            </w:r>
            <w:r w:rsidRPr="0070189C">
              <w:rPr>
                <w:rFonts w:ascii="Times New Roman" w:eastAsia="Times New Roman" w:hAnsi="Times New Roman"/>
                <w:lang w:eastAsia="lt-LT"/>
              </w:rPr>
              <w:t xml:space="preserve">) gamybinę veiklą valstybėje narėje arba į kitą valstybę narę, nėra taikoma arba nebuvo taikoma išieškojimo procedūra </w:t>
            </w:r>
            <w:r w:rsidRPr="0070189C">
              <w:rPr>
                <w:rFonts w:ascii="Times New Roman" w:eastAsia="Times New Roman" w:hAnsi="Times New Roman"/>
                <w:i/>
                <w:lang w:eastAsia="lt-LT"/>
              </w:rPr>
              <w:t>(ši nuostata nėra taikoma viešiesiems juridiniams asmenims)</w:t>
            </w:r>
            <w:r w:rsidRPr="0070189C">
              <w:rPr>
                <w:rFonts w:ascii="Times New Roman" w:eastAsia="Times New Roman" w:hAnsi="Times New Roman"/>
                <w:lang w:eastAsia="lt-LT"/>
              </w:rPr>
              <w:t>;</w:t>
            </w:r>
          </w:p>
          <w:p w14:paraId="0C6BF8CE" w14:textId="77777777" w:rsidR="00F6237F" w:rsidRPr="0070189C" w:rsidRDefault="00F6237F" w:rsidP="00F6237F">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5.4.5. paraiškos vertinimo metu pareiškėjui ir partneriui (-</w:t>
            </w:r>
            <w:proofErr w:type="spellStart"/>
            <w:r w:rsidRPr="0070189C">
              <w:rPr>
                <w:rFonts w:ascii="Times New Roman" w:eastAsia="Times New Roman" w:hAnsi="Times New Roman"/>
                <w:lang w:eastAsia="lt-LT"/>
              </w:rPr>
              <w:t>iams</w:t>
            </w:r>
            <w:proofErr w:type="spellEnd"/>
            <w:r w:rsidRPr="0070189C">
              <w:rPr>
                <w:rFonts w:ascii="Times New Roman" w:eastAsia="Times New Roman" w:hAnsi="Times New Roman"/>
                <w:lang w:eastAsia="lt-LT"/>
              </w:rPr>
              <w:t xml:space="preserve">) nėra taikomas apribojimas (iki 5 metų) neskirti ES finansinės paramos dėl trečiųjų šalių piliečių nelegalaus įdarbinimo </w:t>
            </w:r>
            <w:r w:rsidRPr="0070189C">
              <w:rPr>
                <w:rFonts w:ascii="Times New Roman" w:eastAsia="Times New Roman" w:hAnsi="Times New Roman"/>
                <w:i/>
                <w:lang w:eastAsia="lt-LT"/>
              </w:rPr>
              <w:t>(ši nuostata nėra taikoma viešiesiems juridiniams asmenims)</w:t>
            </w:r>
            <w:r w:rsidRPr="0070189C">
              <w:rPr>
                <w:rFonts w:ascii="Times New Roman" w:eastAsia="Times New Roman" w:hAnsi="Times New Roman"/>
                <w:lang w:eastAsia="lt-LT"/>
              </w:rPr>
              <w:t>;</w:t>
            </w:r>
          </w:p>
          <w:p w14:paraId="2534B328" w14:textId="77777777" w:rsidR="00F6237F" w:rsidRPr="0070189C" w:rsidRDefault="00F6237F" w:rsidP="00F6237F">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5.4.6. paraiškos vertinimo metu pareiškėjui ir partneriui (-</w:t>
            </w:r>
            <w:proofErr w:type="spellStart"/>
            <w:r w:rsidRPr="0070189C">
              <w:rPr>
                <w:rFonts w:ascii="Times New Roman" w:eastAsia="Times New Roman" w:hAnsi="Times New Roman"/>
                <w:lang w:eastAsia="lt-LT"/>
              </w:rPr>
              <w:t>iams</w:t>
            </w:r>
            <w:proofErr w:type="spellEnd"/>
            <w:r w:rsidRPr="0070189C">
              <w:rPr>
                <w:rFonts w:ascii="Times New Roman" w:eastAsia="Times New Roman" w:hAnsi="Times New Roman"/>
                <w:lang w:eastAsia="lt-LT"/>
              </w:rPr>
              <w:t xml:space="preserve">) nėra taikomas apribojimas gauti </w:t>
            </w:r>
            <w:r w:rsidRPr="0070189C">
              <w:rPr>
                <w:rFonts w:ascii="Times New Roman" w:eastAsia="Times New Roman" w:hAnsi="Times New Roman"/>
                <w:lang w:eastAsia="lt-LT"/>
              </w:rPr>
              <w:lastRenderedPageBreak/>
              <w:t xml:space="preserve">finansavimą dėl to, kad per sprendime dėl lėšų grąžinimo nustatytą terminą lėšos nebuvo grąžintos arba grąžinta tik dalis lėšų </w:t>
            </w:r>
            <w:r w:rsidRPr="0070189C">
              <w:rPr>
                <w:rFonts w:ascii="Times New Roman" w:eastAsia="Times New Roman" w:hAnsi="Times New Roman"/>
                <w:i/>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70189C">
              <w:rPr>
                <w:rFonts w:ascii="Times New Roman" w:eastAsia="Times New Roman" w:hAnsi="Times New Roman"/>
                <w:lang w:eastAsia="lt-LT"/>
              </w:rPr>
              <w:t>;</w:t>
            </w:r>
          </w:p>
          <w:p w14:paraId="71C9C179" w14:textId="77777777" w:rsidR="00F6237F" w:rsidRPr="0070189C" w:rsidRDefault="00F6237F" w:rsidP="00F6237F">
            <w:pPr>
              <w:spacing w:after="0" w:line="240" w:lineRule="auto"/>
              <w:rPr>
                <w:rFonts w:ascii="Times New Roman" w:eastAsia="Times New Roman" w:hAnsi="Times New Roman"/>
                <w:i/>
                <w:lang w:eastAsia="lt-LT"/>
              </w:rPr>
            </w:pPr>
            <w:r w:rsidRPr="0070189C">
              <w:rPr>
                <w:rFonts w:ascii="Times New Roman" w:eastAsia="Times New Roman" w:hAnsi="Times New Roman"/>
                <w:lang w:eastAsia="lt-LT"/>
              </w:rPr>
              <w:t>5.4.7.</w:t>
            </w:r>
            <w:proofErr w:type="gramStart"/>
            <w:r w:rsidRPr="0070189C">
              <w:rPr>
                <w:rFonts w:ascii="Times New Roman" w:eastAsia="Times New Roman" w:hAnsi="Times New Roman"/>
                <w:lang w:eastAsia="lt-LT"/>
              </w:rPr>
              <w:t xml:space="preserve">  </w:t>
            </w:r>
            <w:proofErr w:type="gramEnd"/>
            <w:r w:rsidRPr="0070189C">
              <w:rPr>
                <w:rFonts w:ascii="Times New Roman" w:eastAsia="Times New Roman" w:hAnsi="Times New Roman"/>
                <w:lang w:eastAsia="lt-LT"/>
              </w:rPr>
              <w:t>paraiškos vertinimo metu pareiškėjas ir partneris (-</w:t>
            </w:r>
            <w:proofErr w:type="spellStart"/>
            <w:r w:rsidRPr="0070189C">
              <w:rPr>
                <w:rFonts w:ascii="Times New Roman" w:eastAsia="Times New Roman" w:hAnsi="Times New Roman"/>
                <w:lang w:eastAsia="lt-LT"/>
              </w:rPr>
              <w:t>iai</w:t>
            </w:r>
            <w:proofErr w:type="spellEnd"/>
            <w:r w:rsidRPr="0070189C">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70189C">
              <w:rPr>
                <w:rFonts w:ascii="Times New Roman" w:eastAsia="Times New Roman" w:hAnsi="Times New Roman"/>
                <w:color w:val="000000"/>
                <w:lang w:eastAsia="lt-LT"/>
              </w:rPr>
              <w:t>„</w:t>
            </w:r>
            <w:r w:rsidRPr="0070189C">
              <w:rPr>
                <w:rFonts w:ascii="Times New Roman" w:eastAsia="Times New Roman" w:hAnsi="Times New Roman"/>
                <w:lang w:eastAsia="lt-LT"/>
              </w:rPr>
              <w:t xml:space="preserve">Dėl Juridinių asmenų registro įsteigimo ir Juridinių asmenų registro nuostatų patvirtinimo“ </w:t>
            </w:r>
            <w:r w:rsidRPr="00630046">
              <w:rPr>
                <w:rFonts w:ascii="Times New Roman" w:eastAsia="Times New Roman" w:hAnsi="Times New Roman" w:cs="Times New Roman"/>
                <w:i/>
                <w:sz w:val="20"/>
                <w:szCs w:val="20"/>
                <w:lang w:eastAsia="lt-LT"/>
              </w:rPr>
              <w:t>(</w:t>
            </w:r>
            <w:r w:rsidRPr="00630046">
              <w:rPr>
                <w:rFonts w:ascii="Times New Roman" w:hAnsi="Times New Roman" w:cs="Times New Roman"/>
                <w:i/>
                <w:sz w:val="20"/>
                <w:szCs w:val="20"/>
              </w:rPr>
              <w:t xml:space="preserve">ši nuostata netaikoma, kai pareiškėjas yra fizinis asmuo; </w:t>
            </w:r>
            <w:r w:rsidRPr="0070189C">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14:paraId="461F6FC7" w14:textId="641024C8" w:rsidR="00BE3807" w:rsidRPr="00E40BDF" w:rsidRDefault="00F6237F" w:rsidP="00F6237F">
            <w:pPr>
              <w:spacing w:after="0" w:line="240" w:lineRule="auto"/>
              <w:rPr>
                <w:rFonts w:ascii="Times New Roman" w:eastAsia="Times New Roman" w:hAnsi="Times New Roman"/>
                <w:i/>
                <w:lang w:eastAsia="lt-LT"/>
              </w:rPr>
            </w:pPr>
            <w:r w:rsidRPr="0070189C">
              <w:rPr>
                <w:rFonts w:ascii="Times New Roman" w:eastAsia="Times New Roman" w:hAnsi="Times New Roman"/>
                <w:i/>
                <w:lang w:eastAsia="lt-LT"/>
              </w:rPr>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14:paraId="3F0FEF3F" w14:textId="77777777" w:rsidR="00BE3807" w:rsidRDefault="00BE3807" w:rsidP="00BE3807">
            <w:pPr>
              <w:spacing w:after="0" w:line="240" w:lineRule="auto"/>
              <w:jc w:val="both"/>
              <w:rPr>
                <w:rFonts w:ascii="Times New Roman" w:eastAsia="Times New Roman" w:hAnsi="Times New Roman" w:cs="Times New Roman"/>
              </w:rPr>
            </w:pPr>
          </w:p>
          <w:p w14:paraId="615A2870" w14:textId="77777777" w:rsidR="00BE3807" w:rsidRDefault="00BE3807" w:rsidP="00BE3807">
            <w:pPr>
              <w:spacing w:after="0" w:line="240" w:lineRule="auto"/>
              <w:jc w:val="both"/>
              <w:rPr>
                <w:rFonts w:ascii="Times New Roman" w:eastAsia="Times New Roman" w:hAnsi="Times New Roman" w:cs="Times New Roman"/>
              </w:rPr>
            </w:pPr>
          </w:p>
          <w:p w14:paraId="27707C44" w14:textId="77777777" w:rsidR="00BE3807" w:rsidRDefault="00BE3807" w:rsidP="00BE3807">
            <w:pPr>
              <w:spacing w:after="0" w:line="240" w:lineRule="auto"/>
              <w:jc w:val="both"/>
              <w:rPr>
                <w:rFonts w:ascii="Times New Roman" w:eastAsia="Times New Roman" w:hAnsi="Times New Roman" w:cs="Times New Roman"/>
              </w:rPr>
            </w:pPr>
          </w:p>
          <w:p w14:paraId="215BFE1E" w14:textId="77777777" w:rsidR="00BE3807" w:rsidRDefault="00BE3807" w:rsidP="00BE3807">
            <w:pPr>
              <w:spacing w:after="0" w:line="240" w:lineRule="auto"/>
              <w:jc w:val="both"/>
              <w:rPr>
                <w:rFonts w:ascii="Times New Roman" w:eastAsia="Times New Roman" w:hAnsi="Times New Roman" w:cs="Times New Roman"/>
              </w:rPr>
            </w:pPr>
          </w:p>
          <w:p w14:paraId="61308E54" w14:textId="77777777" w:rsidR="00BE3807" w:rsidRDefault="00BE3807" w:rsidP="00BE3807">
            <w:pPr>
              <w:spacing w:after="0" w:line="240" w:lineRule="auto"/>
              <w:jc w:val="both"/>
              <w:rPr>
                <w:rFonts w:ascii="Times New Roman" w:eastAsia="Times New Roman" w:hAnsi="Times New Roman" w:cs="Times New Roman"/>
              </w:rPr>
            </w:pPr>
          </w:p>
          <w:p w14:paraId="1ED106A8" w14:textId="77777777" w:rsidR="00BE3807" w:rsidRDefault="00BE3807" w:rsidP="00BE3807">
            <w:pPr>
              <w:spacing w:after="0" w:line="240" w:lineRule="auto"/>
              <w:jc w:val="both"/>
              <w:rPr>
                <w:rFonts w:ascii="Times New Roman" w:eastAsia="Times New Roman" w:hAnsi="Times New Roman" w:cs="Times New Roman"/>
              </w:rPr>
            </w:pPr>
          </w:p>
          <w:p w14:paraId="53F92236" w14:textId="77777777" w:rsidR="00BE3807" w:rsidRDefault="00BE3807" w:rsidP="00BE3807">
            <w:pPr>
              <w:spacing w:after="0" w:line="240" w:lineRule="auto"/>
              <w:jc w:val="both"/>
              <w:rPr>
                <w:rFonts w:ascii="Times New Roman" w:eastAsia="Times New Roman" w:hAnsi="Times New Roman" w:cs="Times New Roman"/>
              </w:rPr>
            </w:pPr>
          </w:p>
          <w:p w14:paraId="17A260E3" w14:textId="77777777" w:rsidR="00BE3807" w:rsidRDefault="00BE3807" w:rsidP="00BE3807">
            <w:pPr>
              <w:spacing w:after="0" w:line="240" w:lineRule="auto"/>
              <w:jc w:val="both"/>
              <w:rPr>
                <w:rFonts w:ascii="Times New Roman" w:eastAsia="Times New Roman" w:hAnsi="Times New Roman" w:cs="Times New Roman"/>
              </w:rPr>
            </w:pPr>
          </w:p>
          <w:p w14:paraId="4B6BB430" w14:textId="77777777" w:rsidR="00BE3807" w:rsidRDefault="00BE3807" w:rsidP="00BE3807">
            <w:pPr>
              <w:spacing w:after="0" w:line="240" w:lineRule="auto"/>
              <w:jc w:val="both"/>
              <w:rPr>
                <w:rFonts w:ascii="Times New Roman" w:eastAsia="Times New Roman" w:hAnsi="Times New Roman" w:cs="Times New Roman"/>
              </w:rPr>
            </w:pPr>
          </w:p>
          <w:p w14:paraId="7DEC7977" w14:textId="77777777" w:rsidR="00BE3807" w:rsidRDefault="00BE3807" w:rsidP="00BE3807">
            <w:pPr>
              <w:spacing w:after="0" w:line="240" w:lineRule="auto"/>
              <w:jc w:val="both"/>
              <w:rPr>
                <w:rFonts w:ascii="Times New Roman" w:eastAsia="Times New Roman" w:hAnsi="Times New Roman" w:cs="Times New Roman"/>
              </w:rPr>
            </w:pPr>
          </w:p>
          <w:p w14:paraId="73FCB6E0" w14:textId="77777777" w:rsidR="00BE3807" w:rsidRDefault="00BE3807" w:rsidP="00BE3807">
            <w:pPr>
              <w:spacing w:after="0" w:line="240" w:lineRule="auto"/>
              <w:jc w:val="both"/>
              <w:rPr>
                <w:rFonts w:ascii="Times New Roman" w:eastAsia="Times New Roman" w:hAnsi="Times New Roman" w:cs="Times New Roman"/>
              </w:rPr>
            </w:pPr>
          </w:p>
          <w:p w14:paraId="410097E6" w14:textId="77777777" w:rsidR="00BE3807" w:rsidRDefault="00BE3807" w:rsidP="00BE3807">
            <w:pPr>
              <w:spacing w:after="0" w:line="240" w:lineRule="auto"/>
              <w:jc w:val="both"/>
              <w:rPr>
                <w:rFonts w:ascii="Times New Roman" w:eastAsia="Times New Roman" w:hAnsi="Times New Roman" w:cs="Times New Roman"/>
              </w:rPr>
            </w:pPr>
          </w:p>
          <w:p w14:paraId="4ED03B61" w14:textId="77777777" w:rsidR="00BE3807" w:rsidRDefault="00BE3807" w:rsidP="00BE3807">
            <w:pPr>
              <w:spacing w:after="0" w:line="240" w:lineRule="auto"/>
              <w:jc w:val="both"/>
              <w:rPr>
                <w:rFonts w:ascii="Times New Roman" w:eastAsia="Times New Roman" w:hAnsi="Times New Roman" w:cs="Times New Roman"/>
              </w:rPr>
            </w:pPr>
          </w:p>
          <w:p w14:paraId="2582D680" w14:textId="77777777" w:rsidR="00BE3807" w:rsidRDefault="00BE3807" w:rsidP="00BE3807">
            <w:pPr>
              <w:spacing w:after="0" w:line="240" w:lineRule="auto"/>
              <w:jc w:val="both"/>
              <w:rPr>
                <w:rFonts w:ascii="Times New Roman" w:eastAsia="Times New Roman" w:hAnsi="Times New Roman" w:cs="Times New Roman"/>
              </w:rPr>
            </w:pPr>
          </w:p>
          <w:p w14:paraId="276BB34F" w14:textId="77777777" w:rsidR="00BE3807" w:rsidRDefault="00BE3807" w:rsidP="00BE3807">
            <w:pPr>
              <w:spacing w:after="0" w:line="240" w:lineRule="auto"/>
              <w:jc w:val="both"/>
              <w:rPr>
                <w:rFonts w:ascii="Times New Roman" w:eastAsia="Times New Roman" w:hAnsi="Times New Roman" w:cs="Times New Roman"/>
              </w:rPr>
            </w:pPr>
          </w:p>
          <w:p w14:paraId="69CAAA20" w14:textId="77777777" w:rsidR="00BE3807" w:rsidRDefault="00BE3807" w:rsidP="00BE3807">
            <w:pPr>
              <w:spacing w:after="0" w:line="240" w:lineRule="auto"/>
              <w:jc w:val="both"/>
              <w:rPr>
                <w:rFonts w:ascii="Times New Roman" w:eastAsia="Times New Roman" w:hAnsi="Times New Roman" w:cs="Times New Roman"/>
              </w:rPr>
            </w:pPr>
          </w:p>
          <w:p w14:paraId="1EED71F5" w14:textId="77777777" w:rsidR="00BE3807" w:rsidRDefault="00BE3807" w:rsidP="00BE3807">
            <w:pPr>
              <w:spacing w:after="0" w:line="240" w:lineRule="auto"/>
              <w:jc w:val="both"/>
              <w:rPr>
                <w:rFonts w:ascii="Times New Roman" w:eastAsia="Times New Roman" w:hAnsi="Times New Roman" w:cs="Times New Roman"/>
              </w:rPr>
            </w:pPr>
          </w:p>
          <w:p w14:paraId="16397FCD" w14:textId="77777777" w:rsidR="00BE3807" w:rsidRDefault="00BE3807" w:rsidP="00BE3807">
            <w:pPr>
              <w:spacing w:after="0" w:line="240" w:lineRule="auto"/>
              <w:jc w:val="both"/>
              <w:rPr>
                <w:rFonts w:ascii="Times New Roman" w:eastAsia="Times New Roman" w:hAnsi="Times New Roman" w:cs="Times New Roman"/>
              </w:rPr>
            </w:pPr>
          </w:p>
          <w:p w14:paraId="36E88D00" w14:textId="77777777" w:rsidR="00BE3807" w:rsidRDefault="00BE3807" w:rsidP="00BE3807">
            <w:pPr>
              <w:spacing w:after="0" w:line="240" w:lineRule="auto"/>
              <w:jc w:val="both"/>
              <w:rPr>
                <w:rFonts w:ascii="Times New Roman" w:eastAsia="Times New Roman" w:hAnsi="Times New Roman" w:cs="Times New Roman"/>
              </w:rPr>
            </w:pPr>
          </w:p>
          <w:p w14:paraId="12761551" w14:textId="77777777" w:rsidR="00BE3807" w:rsidRDefault="00BE3807" w:rsidP="00BE3807">
            <w:pPr>
              <w:spacing w:after="0" w:line="240" w:lineRule="auto"/>
              <w:jc w:val="both"/>
              <w:rPr>
                <w:rFonts w:ascii="Times New Roman" w:eastAsia="Times New Roman" w:hAnsi="Times New Roman" w:cs="Times New Roman"/>
              </w:rPr>
            </w:pPr>
          </w:p>
          <w:p w14:paraId="571C6F82" w14:textId="77777777" w:rsidR="00BE3807" w:rsidRDefault="00BE3807" w:rsidP="00BE3807">
            <w:pPr>
              <w:spacing w:after="0" w:line="240" w:lineRule="auto"/>
              <w:jc w:val="both"/>
              <w:rPr>
                <w:rFonts w:ascii="Times New Roman" w:eastAsia="Times New Roman" w:hAnsi="Times New Roman" w:cs="Times New Roman"/>
              </w:rPr>
            </w:pPr>
          </w:p>
          <w:p w14:paraId="78EEB912" w14:textId="77777777" w:rsidR="00BE3807" w:rsidRDefault="00BE3807" w:rsidP="00BE3807">
            <w:pPr>
              <w:spacing w:after="0" w:line="240" w:lineRule="auto"/>
              <w:jc w:val="both"/>
              <w:rPr>
                <w:rFonts w:ascii="Times New Roman" w:eastAsia="Times New Roman" w:hAnsi="Times New Roman" w:cs="Times New Roman"/>
              </w:rPr>
            </w:pPr>
          </w:p>
          <w:p w14:paraId="793EE87D" w14:textId="77777777" w:rsidR="00BE3807" w:rsidRDefault="00BE3807" w:rsidP="00BE3807">
            <w:pPr>
              <w:spacing w:after="0" w:line="240" w:lineRule="auto"/>
              <w:jc w:val="both"/>
              <w:rPr>
                <w:rFonts w:ascii="Times New Roman" w:eastAsia="Times New Roman" w:hAnsi="Times New Roman" w:cs="Times New Roman"/>
              </w:rPr>
            </w:pPr>
          </w:p>
          <w:p w14:paraId="7D69F479" w14:textId="77777777" w:rsidR="00BE3807" w:rsidRDefault="00BE3807" w:rsidP="00BE3807">
            <w:pPr>
              <w:spacing w:after="0" w:line="240" w:lineRule="auto"/>
              <w:jc w:val="both"/>
              <w:rPr>
                <w:rFonts w:ascii="Times New Roman" w:eastAsia="Times New Roman" w:hAnsi="Times New Roman" w:cs="Times New Roman"/>
              </w:rPr>
            </w:pPr>
          </w:p>
          <w:p w14:paraId="64D4C9E7" w14:textId="77777777" w:rsidR="00BE3807" w:rsidRDefault="00BE3807" w:rsidP="00BE3807">
            <w:pPr>
              <w:spacing w:after="0" w:line="240" w:lineRule="auto"/>
              <w:jc w:val="both"/>
              <w:rPr>
                <w:rFonts w:ascii="Times New Roman" w:eastAsia="Times New Roman" w:hAnsi="Times New Roman" w:cs="Times New Roman"/>
              </w:rPr>
            </w:pPr>
          </w:p>
          <w:p w14:paraId="52529E2D" w14:textId="77777777" w:rsidR="00BE3807" w:rsidRDefault="00BE3807" w:rsidP="00BE3807">
            <w:pPr>
              <w:spacing w:after="0" w:line="240" w:lineRule="auto"/>
              <w:jc w:val="both"/>
              <w:rPr>
                <w:rFonts w:ascii="Times New Roman" w:eastAsia="Times New Roman" w:hAnsi="Times New Roman" w:cs="Times New Roman"/>
              </w:rPr>
            </w:pPr>
          </w:p>
          <w:p w14:paraId="468AF678" w14:textId="77777777" w:rsidR="00BE3807" w:rsidRDefault="00BE3807" w:rsidP="00BE3807">
            <w:pPr>
              <w:spacing w:after="0" w:line="240" w:lineRule="auto"/>
              <w:jc w:val="both"/>
              <w:rPr>
                <w:rFonts w:ascii="Times New Roman" w:eastAsia="Times New Roman" w:hAnsi="Times New Roman" w:cs="Times New Roman"/>
              </w:rPr>
            </w:pPr>
          </w:p>
          <w:p w14:paraId="49B684A4" w14:textId="77777777" w:rsidR="00BE3807" w:rsidRDefault="00BE3807" w:rsidP="00BE3807">
            <w:pPr>
              <w:spacing w:after="0" w:line="240" w:lineRule="auto"/>
              <w:jc w:val="both"/>
              <w:rPr>
                <w:rFonts w:ascii="Times New Roman" w:eastAsia="Times New Roman" w:hAnsi="Times New Roman" w:cs="Times New Roman"/>
              </w:rPr>
            </w:pPr>
          </w:p>
          <w:p w14:paraId="7A0B5400" w14:textId="77777777" w:rsidR="00BE3807" w:rsidRDefault="00BE3807" w:rsidP="00BE3807">
            <w:pPr>
              <w:spacing w:after="0" w:line="240" w:lineRule="auto"/>
              <w:jc w:val="both"/>
              <w:rPr>
                <w:rFonts w:ascii="Times New Roman" w:eastAsia="Times New Roman" w:hAnsi="Times New Roman" w:cs="Times New Roman"/>
              </w:rPr>
            </w:pPr>
          </w:p>
          <w:p w14:paraId="1FA28EB2" w14:textId="77777777" w:rsidR="00BE3807" w:rsidRDefault="00BE3807" w:rsidP="00BE3807">
            <w:pPr>
              <w:spacing w:after="0" w:line="240" w:lineRule="auto"/>
              <w:jc w:val="both"/>
              <w:rPr>
                <w:rFonts w:ascii="Times New Roman" w:eastAsia="Times New Roman" w:hAnsi="Times New Roman" w:cs="Times New Roman"/>
              </w:rPr>
            </w:pPr>
          </w:p>
          <w:p w14:paraId="3A48FE88" w14:textId="77777777" w:rsidR="00BE3807" w:rsidRDefault="00BE3807" w:rsidP="00BE3807">
            <w:pPr>
              <w:spacing w:after="0" w:line="240" w:lineRule="auto"/>
              <w:jc w:val="both"/>
              <w:rPr>
                <w:rFonts w:ascii="Times New Roman" w:eastAsia="Times New Roman" w:hAnsi="Times New Roman" w:cs="Times New Roman"/>
              </w:rPr>
            </w:pPr>
          </w:p>
          <w:p w14:paraId="1D598645" w14:textId="77777777" w:rsidR="00BE3807" w:rsidRDefault="00BE3807" w:rsidP="00BE3807">
            <w:pPr>
              <w:spacing w:after="0" w:line="240" w:lineRule="auto"/>
              <w:jc w:val="both"/>
              <w:rPr>
                <w:rFonts w:ascii="Times New Roman" w:eastAsia="Times New Roman" w:hAnsi="Times New Roman" w:cs="Times New Roman"/>
              </w:rPr>
            </w:pPr>
          </w:p>
          <w:p w14:paraId="0E80B6E6" w14:textId="77777777" w:rsidR="00BE3807" w:rsidRDefault="00BE3807" w:rsidP="00BE3807">
            <w:pPr>
              <w:spacing w:after="0" w:line="240" w:lineRule="auto"/>
              <w:jc w:val="both"/>
              <w:rPr>
                <w:rFonts w:ascii="Times New Roman" w:eastAsia="Times New Roman" w:hAnsi="Times New Roman" w:cs="Times New Roman"/>
              </w:rPr>
            </w:pPr>
          </w:p>
          <w:p w14:paraId="7AF54103" w14:textId="77777777" w:rsidR="00BE3807" w:rsidRDefault="00BE3807" w:rsidP="00BE3807">
            <w:pPr>
              <w:spacing w:after="0" w:line="240" w:lineRule="auto"/>
              <w:jc w:val="both"/>
              <w:rPr>
                <w:rFonts w:ascii="Times New Roman" w:eastAsia="Times New Roman" w:hAnsi="Times New Roman" w:cs="Times New Roman"/>
              </w:rPr>
            </w:pPr>
          </w:p>
          <w:p w14:paraId="2DCBF76B" w14:textId="77777777" w:rsidR="00BE3807" w:rsidRDefault="00BE3807" w:rsidP="00BE3807">
            <w:pPr>
              <w:spacing w:after="0" w:line="240" w:lineRule="auto"/>
              <w:jc w:val="both"/>
              <w:rPr>
                <w:rFonts w:ascii="Times New Roman" w:eastAsia="Times New Roman" w:hAnsi="Times New Roman" w:cs="Times New Roman"/>
              </w:rPr>
            </w:pPr>
          </w:p>
          <w:p w14:paraId="04DF89EF" w14:textId="77777777" w:rsidR="00BE3807" w:rsidRDefault="00BE3807" w:rsidP="00BE3807">
            <w:pPr>
              <w:spacing w:after="0" w:line="240" w:lineRule="auto"/>
              <w:jc w:val="both"/>
              <w:rPr>
                <w:rFonts w:ascii="Times New Roman" w:eastAsia="Times New Roman" w:hAnsi="Times New Roman" w:cs="Times New Roman"/>
              </w:rPr>
            </w:pPr>
          </w:p>
          <w:p w14:paraId="0EBB42EF" w14:textId="77777777" w:rsidR="00BE3807" w:rsidRDefault="00BE3807" w:rsidP="00BE3807">
            <w:pPr>
              <w:spacing w:after="0" w:line="240" w:lineRule="auto"/>
              <w:jc w:val="both"/>
              <w:rPr>
                <w:rFonts w:ascii="Times New Roman" w:eastAsia="Times New Roman" w:hAnsi="Times New Roman" w:cs="Times New Roman"/>
              </w:rPr>
            </w:pPr>
          </w:p>
          <w:p w14:paraId="41038BA3" w14:textId="77777777" w:rsidR="00BE3807" w:rsidRDefault="00BE3807" w:rsidP="00BE3807">
            <w:pPr>
              <w:spacing w:after="0" w:line="240" w:lineRule="auto"/>
              <w:jc w:val="both"/>
              <w:rPr>
                <w:rFonts w:ascii="Times New Roman" w:eastAsia="Times New Roman" w:hAnsi="Times New Roman" w:cs="Times New Roman"/>
              </w:rPr>
            </w:pPr>
          </w:p>
          <w:p w14:paraId="4010CAA0" w14:textId="77777777" w:rsidR="00BE3807" w:rsidRDefault="00BE3807" w:rsidP="00BE3807">
            <w:pPr>
              <w:spacing w:after="0" w:line="240" w:lineRule="auto"/>
              <w:jc w:val="both"/>
              <w:rPr>
                <w:rFonts w:ascii="Times New Roman" w:eastAsia="Times New Roman" w:hAnsi="Times New Roman" w:cs="Times New Roman"/>
              </w:rPr>
            </w:pPr>
          </w:p>
          <w:p w14:paraId="5F3A30DE" w14:textId="66B832F5" w:rsidR="00BE3807" w:rsidRPr="006C122A" w:rsidRDefault="00BE3807" w:rsidP="00BE3807">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6719F32" w14:textId="77777777"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FF5263E"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2263F27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A378942" w14:textId="2CF1AC00"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6F998908" w14:textId="4387D1B2" w:rsidR="00BE3807" w:rsidRPr="006C122A" w:rsidRDefault="00BE3807" w:rsidP="00BE3807">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02AF2DC" w14:textId="77777777"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AB3E4F9"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0C919B2A" w14:textId="77777777" w:rsidTr="00E40BDF">
        <w:trPr>
          <w:trHeight w:val="821"/>
        </w:trPr>
        <w:tc>
          <w:tcPr>
            <w:tcW w:w="4820" w:type="dxa"/>
            <w:vMerge w:val="restart"/>
            <w:tcBorders>
              <w:top w:val="single" w:sz="4" w:space="0" w:color="000000"/>
              <w:left w:val="single" w:sz="4" w:space="0" w:color="000000"/>
              <w:right w:val="single" w:sz="4" w:space="0" w:color="000000"/>
            </w:tcBorders>
            <w:hideMark/>
          </w:tcPr>
          <w:p w14:paraId="5F3BCCB0" w14:textId="77777777" w:rsidR="00BE3807" w:rsidRPr="006C122A" w:rsidRDefault="00BE3807" w:rsidP="00BE3807">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w:t>
            </w:r>
            <w:proofErr w:type="spellStart"/>
            <w:r w:rsidRPr="006C122A">
              <w:rPr>
                <w:rFonts w:ascii="Times New Roman" w:eastAsia="Times New Roman" w:hAnsi="Times New Roman" w:cs="Times New Roman"/>
                <w:spacing w:val="-4"/>
                <w:lang w:eastAsia="lt-LT"/>
              </w:rPr>
              <w:t>parengtumas</w:t>
            </w:r>
            <w:proofErr w:type="spellEnd"/>
            <w:r w:rsidRPr="006C122A">
              <w:rPr>
                <w:rFonts w:ascii="Times New Roman" w:eastAsia="Times New Roman" w:hAnsi="Times New Roman" w:cs="Times New Roman"/>
                <w:spacing w:val="-4"/>
                <w:lang w:eastAsia="lt-LT"/>
              </w:rPr>
              <w:t xml:space="preserve"> atitinka projektų finansavimo sąlygų apraše nustatytus reikalavimus. </w:t>
            </w:r>
          </w:p>
          <w:p w14:paraId="5053F7D2" w14:textId="142863CB" w:rsidR="00BE3807" w:rsidRPr="006C122A" w:rsidRDefault="00BE3807" w:rsidP="00BE3807">
            <w:pPr>
              <w:spacing w:after="0" w:line="240" w:lineRule="auto"/>
              <w:rPr>
                <w:rFonts w:ascii="Times New Roman" w:eastAsia="Times New Roman" w:hAnsi="Times New Roman" w:cs="Times New Roman"/>
                <w:i/>
                <w:spacing w:val="-4"/>
                <w:lang w:eastAsia="lt-LT"/>
              </w:rPr>
            </w:pPr>
            <w:r w:rsidRPr="006C122A">
              <w:rPr>
                <w:rFonts w:ascii="Times New Roman" w:eastAsia="Times New Roman" w:hAnsi="Times New Roman" w:cs="Times New Roman"/>
                <w:i/>
                <w:spacing w:val="-4"/>
                <w:lang w:eastAsia="lt-LT"/>
              </w:rPr>
              <w:t xml:space="preserve">(Kai projektai atrenkami valstybės arba regionų planavimo būdu, šį vertinimo aspektą vertina ministerija arba Regiono plėtros tarybos sekretoriatas prieš tai, kai projektas įtraukiamas į valstybės arba regiono projektų sąrašą, taip pat įgyvendinančioji </w:t>
            </w:r>
            <w:r w:rsidRPr="006C122A">
              <w:rPr>
                <w:rFonts w:ascii="Times New Roman" w:eastAsia="Times New Roman" w:hAnsi="Times New Roman" w:cs="Times New Roman"/>
                <w:i/>
                <w:spacing w:val="-4"/>
                <w:lang w:eastAsia="lt-LT"/>
              </w:rPr>
              <w:lastRenderedPageBreak/>
              <w:t>institucija paraiškų vertinimo metu. Kai projektai atrenkami projektų konkurso arba tęstinės projektų atrankos būdu, šį vertinimo aspektą vertina įgyvendinančioji institucija. Vertinant techninės paramos projektus šis vertinimo aspektas</w:t>
            </w:r>
            <w:proofErr w:type="gramStart"/>
            <w:r w:rsidRPr="006C122A">
              <w:rPr>
                <w:rFonts w:ascii="Times New Roman" w:eastAsia="Times New Roman" w:hAnsi="Times New Roman" w:cs="Times New Roman"/>
                <w:i/>
                <w:spacing w:val="-4"/>
                <w:lang w:eastAsia="lt-LT"/>
              </w:rPr>
              <w:t xml:space="preserve">  </w:t>
            </w:r>
            <w:proofErr w:type="gramEnd"/>
            <w:r w:rsidRPr="006C122A">
              <w:rPr>
                <w:rFonts w:ascii="Times New Roman" w:eastAsia="Times New Roman" w:hAnsi="Times New Roman" w:cs="Times New Roman"/>
                <w:i/>
                <w:spacing w:val="-4"/>
                <w:lang w:eastAsia="lt-LT"/>
              </w:rPr>
              <w:t>netaikomas.)</w:t>
            </w:r>
          </w:p>
        </w:tc>
        <w:tc>
          <w:tcPr>
            <w:tcW w:w="4677" w:type="dxa"/>
            <w:vMerge w:val="restart"/>
            <w:tcBorders>
              <w:top w:val="single" w:sz="4" w:space="0" w:color="000000"/>
              <w:left w:val="single" w:sz="4" w:space="0" w:color="000000"/>
              <w:right w:val="single" w:sz="4" w:space="0" w:color="000000"/>
            </w:tcBorders>
          </w:tcPr>
          <w:p w14:paraId="4057131F" w14:textId="6FA3BF4D" w:rsidR="00BE3807" w:rsidRDefault="00BE3807" w:rsidP="00BE3807">
            <w:pPr>
              <w:spacing w:after="0" w:line="240" w:lineRule="auto"/>
              <w:jc w:val="both"/>
              <w:rPr>
                <w:rFonts w:ascii="Times New Roman" w:hAnsi="Times New Roman" w:cs="Times New Roman"/>
                <w:shd w:val="clear" w:color="auto" w:fill="FFFFFF"/>
              </w:rPr>
            </w:pPr>
            <w:r w:rsidRPr="006C122A">
              <w:rPr>
                <w:rFonts w:ascii="Times New Roman" w:hAnsi="Times New Roman" w:cs="Times New Roman"/>
                <w:szCs w:val="24"/>
              </w:rPr>
              <w:lastRenderedPageBreak/>
              <w:t xml:space="preserve">Projekto </w:t>
            </w:r>
            <w:proofErr w:type="spellStart"/>
            <w:r w:rsidRPr="006C122A">
              <w:rPr>
                <w:rFonts w:ascii="Times New Roman" w:hAnsi="Times New Roman" w:cs="Times New Roman"/>
                <w:szCs w:val="24"/>
              </w:rPr>
              <w:t>parengtumas</w:t>
            </w:r>
            <w:proofErr w:type="spellEnd"/>
            <w:r w:rsidRPr="006C122A">
              <w:rPr>
                <w:rFonts w:ascii="Times New Roman" w:hAnsi="Times New Roman" w:cs="Times New Roman"/>
                <w:szCs w:val="24"/>
              </w:rPr>
              <w:t xml:space="preserve"> turi atitikti reikalavimus, nustatytus Aprašo </w:t>
            </w:r>
            <w:r>
              <w:rPr>
                <w:rFonts w:ascii="Times New Roman" w:hAnsi="Times New Roman" w:cs="Times New Roman"/>
                <w:szCs w:val="24"/>
              </w:rPr>
              <w:t>2</w:t>
            </w:r>
            <w:r w:rsidR="00BD534B">
              <w:rPr>
                <w:rFonts w:ascii="Times New Roman" w:hAnsi="Times New Roman" w:cs="Times New Roman"/>
                <w:szCs w:val="24"/>
              </w:rPr>
              <w:t>2</w:t>
            </w:r>
            <w:r w:rsidRPr="006C122A">
              <w:rPr>
                <w:rFonts w:ascii="Times New Roman" w:hAnsi="Times New Roman" w:cs="Times New Roman"/>
                <w:szCs w:val="24"/>
              </w:rPr>
              <w:t xml:space="preserve"> punkte.</w:t>
            </w:r>
            <w:r w:rsidRPr="00C250F4">
              <w:rPr>
                <w:rFonts w:ascii="Times New Roman" w:hAnsi="Times New Roman" w:cs="Times New Roman"/>
                <w:shd w:val="clear" w:color="auto" w:fill="FFFFFF"/>
              </w:rPr>
              <w:t xml:space="preserve"> </w:t>
            </w:r>
          </w:p>
          <w:p w14:paraId="67857250" w14:textId="3FC02FAA" w:rsidR="00BE3807" w:rsidRPr="006C122A" w:rsidRDefault="00BE3807" w:rsidP="00BE3807">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57F500A" w14:textId="7BB60202" w:rsidR="00BE3807" w:rsidRPr="006C122A" w:rsidRDefault="00BE3807" w:rsidP="00BE3807">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 xml:space="preserve">Ministerijos </w:t>
            </w:r>
            <w:r w:rsidRPr="006C122A">
              <w:rPr>
                <w:rFonts w:ascii="Times New Roman" w:hAnsi="Times New Roman" w:cs="Times New Roman"/>
                <w:i/>
              </w:rPr>
              <w:t xml:space="preserve">įvertinimas </w:t>
            </w:r>
          </w:p>
        </w:tc>
        <w:tc>
          <w:tcPr>
            <w:tcW w:w="2976" w:type="dxa"/>
            <w:tcBorders>
              <w:top w:val="single" w:sz="4" w:space="0" w:color="000000"/>
              <w:left w:val="single" w:sz="4" w:space="0" w:color="000000"/>
              <w:right w:val="single" w:sz="4" w:space="0" w:color="000000"/>
            </w:tcBorders>
          </w:tcPr>
          <w:p w14:paraId="002E5578"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3EBE7105" w14:textId="77777777" w:rsidTr="00E40BDF">
        <w:trPr>
          <w:trHeight w:val="831"/>
        </w:trPr>
        <w:tc>
          <w:tcPr>
            <w:tcW w:w="4820" w:type="dxa"/>
            <w:vMerge/>
            <w:tcBorders>
              <w:left w:val="single" w:sz="4" w:space="0" w:color="000000"/>
              <w:bottom w:val="single" w:sz="4" w:space="0" w:color="000000"/>
              <w:right w:val="single" w:sz="4" w:space="0" w:color="000000"/>
            </w:tcBorders>
          </w:tcPr>
          <w:p w14:paraId="48FA4112" w14:textId="77777777" w:rsidR="00BE3807" w:rsidRPr="006C122A" w:rsidRDefault="00BE3807" w:rsidP="00BE3807">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439F3B34" w14:textId="77777777" w:rsidR="00BE3807" w:rsidRPr="006C122A" w:rsidRDefault="00BE3807" w:rsidP="00BE3807">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4EAF051E" w14:textId="77777777" w:rsidR="00BE3807" w:rsidRPr="006C122A" w:rsidRDefault="00BE3807" w:rsidP="00BE3807">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14:paraId="2B6437D3"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150BEA7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0BC2AAC" w14:textId="77777777" w:rsidR="00BE3807" w:rsidRPr="006C122A" w:rsidRDefault="00BE3807" w:rsidP="00BE3807">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lastRenderedPageBreak/>
              <w:t>5.7. Partnerystė projekte yra pagrįsta ir teikia naudą</w:t>
            </w:r>
            <w:r w:rsidRPr="006C122A">
              <w:rPr>
                <w:rFonts w:ascii="Times New Roman" w:eastAsia="Times New Roman" w:hAnsi="Times New Roman" w:cs="Times New Roman"/>
              </w:rPr>
              <w:t xml:space="preserve">. </w:t>
            </w:r>
          </w:p>
          <w:p w14:paraId="1E8F9A6A" w14:textId="2DBDF668" w:rsidR="00BE3807" w:rsidRPr="00E13973" w:rsidRDefault="00BE3807" w:rsidP="00BE3807">
            <w:pPr>
              <w:autoSpaceDE w:val="0"/>
              <w:autoSpaceDN w:val="0"/>
              <w:adjustRightInd w:val="0"/>
              <w:spacing w:after="0" w:line="240" w:lineRule="auto"/>
              <w:rPr>
                <w:rFonts w:ascii="Times New Roman" w:eastAsia="Times New Roman" w:hAnsi="Times New Roman" w:cs="Times New Roman"/>
                <w:i/>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w:t>
            </w:r>
            <w:proofErr w:type="spellStart"/>
            <w:r w:rsidRPr="006C122A">
              <w:rPr>
                <w:rFonts w:ascii="Times New Roman" w:hAnsi="Times New Roman" w:cs="Times New Roman"/>
                <w:i/>
              </w:rPr>
              <w:t>iais</w:t>
            </w:r>
            <w:proofErr w:type="spellEnd"/>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06239660" w14:textId="68D8E35D" w:rsidR="00BE3807" w:rsidRPr="006C122A" w:rsidRDefault="00BE3807" w:rsidP="00BE380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14:paraId="1E4C8764" w14:textId="77777777"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8F2C8BD"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5A181756" w14:textId="7777777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52E3E49" w14:textId="12C58C7D"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6. </w:t>
            </w:r>
            <w:r w:rsidR="00F6237F" w:rsidRPr="006C122A">
              <w:rPr>
                <w:rFonts w:ascii="Times New Roman" w:eastAsia="Times New Roman" w:hAnsi="Times New Roman" w:cs="Times New Roman"/>
                <w:b/>
                <w:bCs/>
                <w:lang w:eastAsia="lt-LT"/>
              </w:rPr>
              <w:t>Projekt</w:t>
            </w:r>
            <w:r w:rsidR="00F6237F">
              <w:rPr>
                <w:rFonts w:ascii="Times New Roman" w:eastAsia="Times New Roman" w:hAnsi="Times New Roman" w:cs="Times New Roman"/>
                <w:b/>
                <w:bCs/>
                <w:lang w:eastAsia="lt-LT"/>
              </w:rPr>
              <w:t>o</w:t>
            </w:r>
            <w:r w:rsidR="00F6237F" w:rsidRPr="006C122A">
              <w:rPr>
                <w:rFonts w:ascii="Times New Roman" w:eastAsia="Times New Roman" w:hAnsi="Times New Roman" w:cs="Times New Roman"/>
                <w:b/>
                <w:bCs/>
                <w:lang w:eastAsia="lt-LT"/>
              </w:rPr>
              <w:t xml:space="preserve"> išlaidų finansavimo </w:t>
            </w:r>
            <w:r w:rsidR="00F6237F" w:rsidRPr="00BD534B">
              <w:rPr>
                <w:rFonts w:ascii="Times New Roman" w:eastAsia="Times New Roman" w:hAnsi="Times New Roman" w:cs="Times New Roman"/>
                <w:b/>
                <w:bCs/>
                <w:lang w:eastAsia="lt-LT"/>
              </w:rPr>
              <w:t xml:space="preserve">šaltiniai </w:t>
            </w:r>
            <w:r w:rsidR="00F6237F" w:rsidRPr="00BD534B">
              <w:rPr>
                <w:rFonts w:ascii="Times New Roman" w:eastAsia="Times New Roman" w:hAnsi="Times New Roman"/>
                <w:b/>
                <w:bCs/>
                <w:lang w:eastAsia="lt-LT"/>
              </w:rPr>
              <w:t>aiškiai nustatyti ir užtikrinti</w:t>
            </w:r>
            <w:r w:rsidR="00F6237F" w:rsidRPr="00BD534B">
              <w:rPr>
                <w:rFonts w:ascii="Times New Roman" w:eastAsia="Times New Roman" w:hAnsi="Times New Roman" w:cs="Times New Roman"/>
                <w:b/>
                <w:bCs/>
                <w:lang w:eastAsia="lt-LT"/>
              </w:rPr>
              <w:t>.</w:t>
            </w:r>
            <w:bookmarkStart w:id="0" w:name="_GoBack"/>
            <w:bookmarkEnd w:id="0"/>
          </w:p>
        </w:tc>
      </w:tr>
      <w:tr w:rsidR="00BE3807" w:rsidRPr="006C122A" w14:paraId="4998A98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CB58183" w14:textId="77777777"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6.1. Pareiškėjo ir (ar)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w:t>
            </w:r>
            <w:proofErr w:type="gramStart"/>
            <w:r w:rsidRPr="006C122A">
              <w:rPr>
                <w:rFonts w:ascii="Times New Roman" w:eastAsia="Times New Roman" w:hAnsi="Times New Roman" w:cs="Times New Roman"/>
                <w:lang w:eastAsia="lt-LT"/>
              </w:rPr>
              <w:t xml:space="preserve">  </w:t>
            </w:r>
            <w:proofErr w:type="gramEnd"/>
            <w:r w:rsidRPr="006C122A">
              <w:rPr>
                <w:rFonts w:ascii="Times New Roman" w:eastAsia="Times New Roman" w:hAnsi="Times New Roman" w:cs="Times New Roman"/>
                <w:lang w:eastAsia="lt-LT"/>
              </w:rPr>
              <w:t xml:space="preserve">įnašas atitinka projektų finansavimo sąlygų apraše nustatytus reikalavimus ir yra užtikrintas jo finansavimas. </w:t>
            </w:r>
          </w:p>
          <w:p w14:paraId="7792CA4F" w14:textId="3A36767A" w:rsidR="00BE3807" w:rsidRPr="00A71289" w:rsidRDefault="00BE3807" w:rsidP="00BE3807">
            <w:pPr>
              <w:spacing w:after="0" w:line="240" w:lineRule="auto"/>
              <w:jc w:val="both"/>
              <w:rPr>
                <w:rFonts w:ascii="Times New Roman" w:eastAsia="Times New Roman" w:hAnsi="Times New Roman" w:cs="Times New Roman"/>
                <w:i/>
              </w:rPr>
            </w:pPr>
            <w:r w:rsidRPr="006C122A">
              <w:rPr>
                <w:rFonts w:ascii="Times New Roman" w:eastAsia="Times New Roman" w:hAnsi="Times New Roman" w:cs="Times New Roman"/>
                <w:i/>
                <w:lang w:eastAsia="lt-LT"/>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14:paraId="55684317" w14:textId="1B88A078" w:rsidR="00BE3807" w:rsidRDefault="00BE3807" w:rsidP="00BE3807">
            <w:pPr>
              <w:spacing w:after="0" w:line="240" w:lineRule="auto"/>
              <w:jc w:val="both"/>
              <w:rPr>
                <w:rFonts w:ascii="Times New Roman" w:hAnsi="Times New Roman" w:cs="Times New Roman"/>
                <w:szCs w:val="24"/>
              </w:rPr>
            </w:pPr>
            <w:r w:rsidRPr="006C122A">
              <w:rPr>
                <w:rFonts w:ascii="Times New Roman" w:hAnsi="Times New Roman" w:cs="Times New Roman"/>
              </w:rPr>
              <w:t xml:space="preserve">Pareiškėjas turi prisidėti prie projekto įgyvendinimo </w:t>
            </w:r>
            <w:r>
              <w:rPr>
                <w:rFonts w:ascii="Times New Roman" w:hAnsi="Times New Roman" w:cs="Times New Roman"/>
                <w:szCs w:val="24"/>
              </w:rPr>
              <w:t>Aprašo</w:t>
            </w:r>
            <w:r w:rsidRPr="006C122A">
              <w:rPr>
                <w:rFonts w:ascii="Times New Roman" w:hAnsi="Times New Roman" w:cs="Times New Roman"/>
                <w:szCs w:val="24"/>
              </w:rPr>
              <w:t xml:space="preserve"> </w:t>
            </w:r>
            <w:r>
              <w:rPr>
                <w:rFonts w:ascii="Times New Roman" w:hAnsi="Times New Roman" w:cs="Times New Roman"/>
                <w:szCs w:val="24"/>
              </w:rPr>
              <w:t>2</w:t>
            </w:r>
            <w:r w:rsidR="00BD534B">
              <w:rPr>
                <w:rFonts w:ascii="Times New Roman" w:hAnsi="Times New Roman" w:cs="Times New Roman"/>
                <w:szCs w:val="24"/>
              </w:rPr>
              <w:t>7</w:t>
            </w:r>
            <w:r w:rsidR="00D4503A">
              <w:rPr>
                <w:rFonts w:ascii="Times New Roman" w:hAnsi="Times New Roman" w:cs="Times New Roman"/>
                <w:szCs w:val="24"/>
              </w:rPr>
              <w:t xml:space="preserve"> ir </w:t>
            </w:r>
            <w:r w:rsidR="00BD534B">
              <w:rPr>
                <w:rFonts w:ascii="Times New Roman" w:hAnsi="Times New Roman" w:cs="Times New Roman"/>
                <w:szCs w:val="24"/>
              </w:rPr>
              <w:t>28</w:t>
            </w:r>
            <w:r w:rsidRPr="006C122A">
              <w:rPr>
                <w:rFonts w:ascii="Times New Roman" w:hAnsi="Times New Roman" w:cs="Times New Roman"/>
                <w:szCs w:val="24"/>
              </w:rPr>
              <w:t xml:space="preserve"> </w:t>
            </w:r>
            <w:r>
              <w:rPr>
                <w:rFonts w:ascii="Times New Roman" w:hAnsi="Times New Roman" w:cs="Times New Roman"/>
                <w:szCs w:val="24"/>
              </w:rPr>
              <w:t>punkt</w:t>
            </w:r>
            <w:r w:rsidR="00D4503A">
              <w:rPr>
                <w:rFonts w:ascii="Times New Roman" w:hAnsi="Times New Roman" w:cs="Times New Roman"/>
                <w:szCs w:val="24"/>
              </w:rPr>
              <w:t>uose</w:t>
            </w:r>
            <w:r>
              <w:rPr>
                <w:rFonts w:ascii="Times New Roman" w:hAnsi="Times New Roman" w:cs="Times New Roman"/>
                <w:szCs w:val="24"/>
              </w:rPr>
              <w:t xml:space="preserve"> </w:t>
            </w:r>
            <w:r w:rsidRPr="006C122A">
              <w:rPr>
                <w:rFonts w:ascii="Times New Roman" w:hAnsi="Times New Roman" w:cs="Times New Roman"/>
                <w:szCs w:val="24"/>
              </w:rPr>
              <w:t>nurodyta lėšų dalimi.</w:t>
            </w:r>
          </w:p>
          <w:p w14:paraId="1BE2B614" w14:textId="77777777" w:rsidR="00BE3807" w:rsidRDefault="00BE3807" w:rsidP="00BE3807">
            <w:pPr>
              <w:spacing w:after="0" w:line="240" w:lineRule="auto"/>
              <w:jc w:val="both"/>
              <w:rPr>
                <w:rFonts w:ascii="Times New Roman" w:eastAsia="Times New Roman" w:hAnsi="Times New Roman" w:cs="Times New Roman"/>
                <w:iCs/>
              </w:rPr>
            </w:pPr>
          </w:p>
          <w:p w14:paraId="636FE63E" w14:textId="27E04571" w:rsidR="00BE3807" w:rsidRPr="006C122A" w:rsidRDefault="00BE3807" w:rsidP="00BE3807">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6E0D594" w14:textId="77777777"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A6E6EAD"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3568C81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06270F67" w14:textId="77777777"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p>
          <w:p w14:paraId="00AB9EB9" w14:textId="2386870F"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(Vertinant techninės paramos projektus ir iš ESF bendrai finansuojamus projektus, taip pat tais atvejais, kai įgyvendinant visuotinės dotacijos priemonę pagal projektų finansavimo sąlygų aprašą negali būti netinkamų finansuoti su projektu susijusių išlaidų,</w:t>
            </w:r>
            <w:proofErr w:type="gramStart"/>
            <w:r w:rsidRPr="006C122A">
              <w:rPr>
                <w:rFonts w:ascii="Times New Roman" w:hAnsi="Times New Roman" w:cs="Times New Roman"/>
                <w:i/>
              </w:rPr>
              <w:t xml:space="preserve">  </w:t>
            </w:r>
            <w:proofErr w:type="gramEnd"/>
            <w:r w:rsidRPr="006C122A">
              <w:rPr>
                <w:rFonts w:ascii="Times New Roman" w:hAnsi="Times New Roman" w:cs="Times New Roman"/>
                <w:i/>
              </w:rPr>
              <w:t>šis vertinimo aspektas netaikomas.)</w:t>
            </w:r>
            <w:r w:rsidRPr="006C122A" w:rsidDel="00977805">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2F4BF0D" w14:textId="61D4B672" w:rsidR="00BE3807" w:rsidRPr="006C122A" w:rsidRDefault="00BE3807" w:rsidP="00BE3807">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2523722" w14:textId="77777777"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719D762"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674B216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B8F6853" w14:textId="77777777"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p w14:paraId="0FD1973E" w14:textId="67A208FF"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(Šis vertinimo aspektas netaikomas iš ESF bendrai finansuojamiems projektams ir techninės paramos projektams, taip pat įgyvendinant visuotinės dotacijos priemonę, kai pagal projektų finansavimo sąlygų aprašą nėra reikalavimo užtikrinti projekto veiklų tęstinumą.)</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9E8C9E0" w14:textId="0FD34E9C" w:rsidR="00BE3807" w:rsidRPr="00673115" w:rsidRDefault="00BE3807" w:rsidP="00BE3807">
            <w:pPr>
              <w:pStyle w:val="default"/>
              <w:shd w:val="clear" w:color="auto" w:fill="FFFFFF"/>
              <w:spacing w:before="0" w:beforeAutospacing="0" w:after="0" w:afterAutospacing="0"/>
              <w:jc w:val="both"/>
              <w:rPr>
                <w:iCs/>
                <w:sz w:val="22"/>
                <w:szCs w:val="22"/>
              </w:rPr>
            </w:pPr>
            <w:r w:rsidRPr="00EC4307">
              <w:rPr>
                <w:iCs/>
                <w:sz w:val="22"/>
                <w:szCs w:val="22"/>
              </w:rPr>
              <w:t xml:space="preserve">Vertinama, ar bus užtikrintas investicijų tęstinumas, vadovaujantis Projektų taisyklių </w:t>
            </w:r>
            <w:r>
              <w:rPr>
                <w:iCs/>
                <w:sz w:val="22"/>
                <w:szCs w:val="22"/>
              </w:rPr>
              <w:t>27 skirsniu.</w:t>
            </w:r>
            <w:r w:rsidRPr="00EC4307">
              <w:rPr>
                <w:iCs/>
                <w:sz w:val="22"/>
                <w:szCs w:val="22"/>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42954C53" w14:textId="77777777"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49DDD99"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7FEDD297" w14:textId="7777777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484E53B3" w14:textId="77777777"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BE3807" w:rsidRPr="006C122A" w14:paraId="660A8AB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0E2A7CA" w14:textId="77777777"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p w14:paraId="524BCDE4" w14:textId="77777777" w:rsidR="00BE3807" w:rsidRPr="006C122A" w:rsidRDefault="00BE3807" w:rsidP="00BE3807">
            <w:pPr>
              <w:spacing w:after="0" w:line="240" w:lineRule="auto"/>
              <w:rPr>
                <w:rFonts w:ascii="Times New Roman" w:hAnsi="Times New Roman" w:cs="Times New Roman"/>
                <w:i/>
              </w:rPr>
            </w:pPr>
            <w:r w:rsidRPr="006C122A">
              <w:rPr>
                <w:rFonts w:ascii="Times New Roman" w:hAnsi="Times New Roman" w:cs="Times New Roman"/>
                <w:i/>
              </w:rPr>
              <w:t xml:space="preserve">(Atitiktį šiam vertinimo aspektui vertina ministerija arba Regiono plėtros tarybos sekretoriatas prieš tai, kai projektas įtraukiamas į valstybės arba regiono projektų sąrašą, vadovaudamiesi vadovaujančiosios institucijos rengiama Optimalios projekto įgyvendinimo alternatyvos pasirinkimo kokybės vertinimo metodika, kuriai pritaria Veiksmų programos valdymo komitetas ir kuri skelbiama svetainėje </w:t>
            </w:r>
            <w:proofErr w:type="spellStart"/>
            <w:r w:rsidRPr="006C122A">
              <w:rPr>
                <w:rFonts w:ascii="Times New Roman" w:hAnsi="Times New Roman" w:cs="Times New Roman"/>
                <w:i/>
              </w:rPr>
              <w:t>www.esinvesticijos.lt</w:t>
            </w:r>
            <w:proofErr w:type="spellEnd"/>
            <w:r w:rsidRPr="006C122A">
              <w:rPr>
                <w:rFonts w:ascii="Times New Roman" w:hAnsi="Times New Roman" w:cs="Times New Roman"/>
                <w:i/>
              </w:rPr>
              <w:t xml:space="preserve">. </w:t>
            </w:r>
          </w:p>
          <w:p w14:paraId="4126980B" w14:textId="77777777" w:rsidR="00BE3807" w:rsidRPr="006C122A" w:rsidRDefault="00BE3807" w:rsidP="00BE3807">
            <w:pPr>
              <w:spacing w:after="0" w:line="240" w:lineRule="auto"/>
              <w:rPr>
                <w:rFonts w:ascii="Times New Roman" w:hAnsi="Times New Roman" w:cs="Times New Roman"/>
                <w:i/>
              </w:rPr>
            </w:pPr>
            <w:r w:rsidRPr="006C122A">
              <w:rPr>
                <w:rFonts w:ascii="Times New Roman" w:hAnsi="Times New Roman" w:cs="Times New Roman"/>
                <w:i/>
              </w:rPr>
              <w:t>Šis vertinimo aspektas netaikomas techninės paramos projektams, taip pat projektams, kai išimtys nustatytos Optimalios projekto įgyvendinimo alternatyvos pasirinkimo kokybės vertinimo metodikoje.</w:t>
            </w:r>
          </w:p>
          <w:p w14:paraId="7A14B58E" w14:textId="00A3AD46"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07860066" w14:textId="34911A7A" w:rsidR="00BE3807" w:rsidRPr="006C122A" w:rsidRDefault="00BE3807" w:rsidP="00BE380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ACA0D9D" w14:textId="1F9DADFF"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4792197"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129042C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D78D890" w14:textId="4EFA8F50"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35989F79" w14:textId="77777777" w:rsidR="00BE3807" w:rsidRPr="006C122A" w:rsidRDefault="00BE3807" w:rsidP="00BE3807">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B2AA4F2" w14:textId="47DCD3E0"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E06B665"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68A3328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35E3FA1" w14:textId="55D71B91"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70E43D24" w14:textId="77777777" w:rsidR="00BE3807" w:rsidRPr="006C122A" w:rsidRDefault="00BE3807" w:rsidP="00BE3807">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F0A74E0" w14:textId="7DB9228C"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F32BDAB"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22D3728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D6EE23" w14:textId="7259122D"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5B704494" w14:textId="77777777" w:rsidR="00BE3807" w:rsidRPr="006C122A" w:rsidRDefault="00BE3807" w:rsidP="00BE3807">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D03D048" w14:textId="426F3D76"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5A574A"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6BE2C96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4DE3556" w14:textId="53938AD2"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4AC93A15" w14:textId="77777777" w:rsidR="00BE3807" w:rsidRPr="006C122A" w:rsidRDefault="00BE3807" w:rsidP="00BE3807">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4C623C1" w14:textId="4095A139"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0565AB5"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03E857C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655C46A" w14:textId="0F954D39"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535D1FB3" w14:textId="095CAF63" w:rsidR="00BE3807" w:rsidRDefault="00BE3807" w:rsidP="00BE3807">
            <w:pPr>
              <w:spacing w:after="0" w:line="240" w:lineRule="auto"/>
              <w:jc w:val="both"/>
              <w:rPr>
                <w:rFonts w:ascii="Times New Roman" w:eastAsia="Times New Roman" w:hAnsi="Times New Roman" w:cs="Times New Roman"/>
              </w:rPr>
            </w:pPr>
          </w:p>
          <w:p w14:paraId="36960659" w14:textId="77777777" w:rsidR="00BE3807" w:rsidRPr="006C122A" w:rsidRDefault="00BE3807" w:rsidP="00BE3807">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47E4286" w14:textId="4756DAE1"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ACADF60"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71DC64A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58FCF88" w14:textId="77777777"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7.2. Projekto įgyvendinimo alternatyvos pasirinkimas pagrįstas sąnaudų efektyvumo rodikliu. </w:t>
            </w:r>
          </w:p>
          <w:p w14:paraId="791937D8" w14:textId="77777777" w:rsidR="00BE3807" w:rsidRPr="006C122A" w:rsidRDefault="00BE3807" w:rsidP="00BE3807">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taikomas projektams, kuriems netaikomas šių metodinių nurodymų 7.1 papunktyje nurodytas vertinimo aspektas.</w:t>
            </w:r>
          </w:p>
          <w:p w14:paraId="57805673" w14:textId="77777777" w:rsidR="00BE3807" w:rsidRPr="006C122A" w:rsidRDefault="00BE3807" w:rsidP="00BE3807">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Atitiktį šiam vertinimo aspektui vertina ministerija arba Regiono plėtros tarybos sekretoriatas prieš tai, kai projektas įtraukiamas</w:t>
            </w:r>
            <w:proofErr w:type="gramStart"/>
            <w:r w:rsidRPr="006C122A">
              <w:rPr>
                <w:rFonts w:ascii="Times New Roman" w:eastAsia="Times New Roman" w:hAnsi="Times New Roman" w:cs="Times New Roman"/>
                <w:i/>
                <w:lang w:eastAsia="lt-LT"/>
              </w:rPr>
              <w:t xml:space="preserve">  </w:t>
            </w:r>
            <w:proofErr w:type="gramEnd"/>
            <w:r w:rsidRPr="006C122A">
              <w:rPr>
                <w:rFonts w:ascii="Times New Roman" w:eastAsia="Times New Roman" w:hAnsi="Times New Roman" w:cs="Times New Roman"/>
                <w:i/>
                <w:lang w:eastAsia="lt-LT"/>
              </w:rPr>
              <w:t xml:space="preserve">į valstybės arba regiono projektų sąrašą, vadovaudamiesi vadovaujančiosios institucijos rengiama Optimalios projekto įgyvendinimo alternatyvos pasirinkimo kokybės vertinimo metodika, kuriai pritaria Veiksmų programos valdymo komitetas ir kuri skelbiama svetainėje </w:t>
            </w:r>
            <w:proofErr w:type="spellStart"/>
            <w:r w:rsidRPr="006C122A">
              <w:rPr>
                <w:rFonts w:ascii="Times New Roman" w:eastAsia="Times New Roman" w:hAnsi="Times New Roman" w:cs="Times New Roman"/>
                <w:i/>
                <w:lang w:eastAsia="lt-LT"/>
              </w:rPr>
              <w:t>www.esinvesticijos.lt</w:t>
            </w:r>
            <w:proofErr w:type="spellEnd"/>
            <w:r w:rsidRPr="006C122A">
              <w:rPr>
                <w:rFonts w:ascii="Times New Roman" w:eastAsia="Times New Roman" w:hAnsi="Times New Roman" w:cs="Times New Roman"/>
                <w:i/>
                <w:lang w:eastAsia="lt-LT"/>
              </w:rPr>
              <w:t xml:space="preserve">. </w:t>
            </w:r>
          </w:p>
          <w:p w14:paraId="718152B7" w14:textId="77777777" w:rsidR="00BE3807" w:rsidRPr="006C122A" w:rsidRDefault="00BE3807" w:rsidP="00BE3807">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netaikomas techninės paramos projektams, taip pat projektams, kai išimtys nustatytos Optimalios projekto įgyvendinimo alternatyvos pasirinkimo kokybės vertinimo metodikoje.</w:t>
            </w:r>
          </w:p>
          <w:p w14:paraId="045DE2B4" w14:textId="094F27A0" w:rsidR="00BE3807" w:rsidRPr="00B03B57" w:rsidRDefault="00BE3807" w:rsidP="00BE3807">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20CEB4BC" w14:textId="4700D382" w:rsidR="00BE3807" w:rsidRPr="006C122A" w:rsidRDefault="00BE3807" w:rsidP="00BE380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8127DA4" w14:textId="3DB18027" w:rsidR="00BE3807" w:rsidRPr="00E114C7"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86ABCDE"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336BF40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F0DD92C" w14:textId="42B34AFF" w:rsidR="00BE3807" w:rsidRPr="006C122A" w:rsidRDefault="00BE3807" w:rsidP="00BE3807">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w:t>
            </w:r>
            <w:proofErr w:type="gramStart"/>
            <w:r w:rsidRPr="006C122A">
              <w:rPr>
                <w:rFonts w:ascii="Times New Roman" w:eastAsia="Times New Roman" w:hAnsi="Times New Roman" w:cs="Times New Roman"/>
                <w:lang w:eastAsia="lt-LT"/>
              </w:rPr>
              <w:t xml:space="preserve">  </w:t>
            </w:r>
            <w:proofErr w:type="gramEnd"/>
            <w:r w:rsidRPr="006C122A">
              <w:rPr>
                <w:rFonts w:ascii="Times New Roman" w:eastAsia="Times New Roman" w:hAnsi="Times New Roman" w:cs="Times New Roman"/>
                <w:lang w:eastAsia="lt-LT"/>
              </w:rPr>
              <w:t>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41512E8C" w14:textId="43C11B9E" w:rsidR="00BE3807" w:rsidRPr="006C122A" w:rsidRDefault="00BE3807" w:rsidP="00BE3807">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2738839" w14:textId="77777777"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53DEAF9"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6CB280A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F7D7268" w14:textId="00AFE3CF"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1A9ACCA9" w14:textId="624D4E25" w:rsidR="00BE3807" w:rsidRPr="006C122A" w:rsidRDefault="00BE3807" w:rsidP="00BE3807">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FAA30CF" w14:textId="77777777"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F1F3EA0"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67E8570C"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16FD67BF" w14:textId="3B6A361B"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1281DA57" w14:textId="4C5234EC" w:rsidR="00BE3807" w:rsidRDefault="00BE3807" w:rsidP="00BE3807">
            <w:pPr>
              <w:spacing w:after="0" w:line="240" w:lineRule="auto"/>
              <w:jc w:val="both"/>
              <w:rPr>
                <w:rFonts w:ascii="Times New Roman" w:hAnsi="Times New Roman" w:cs="Times New Roman"/>
              </w:rPr>
            </w:pPr>
            <w:r w:rsidRPr="006C122A">
              <w:rPr>
                <w:rFonts w:ascii="Times New Roman" w:hAnsi="Times New Roman" w:cs="Times New Roman"/>
              </w:rPr>
              <w:t xml:space="preserve">Projekto įgyvendinimo trukmė ir vieta turi atitikti </w:t>
            </w:r>
            <w:r w:rsidRPr="006C122A">
              <w:rPr>
                <w:rFonts w:ascii="Times New Roman" w:hAnsi="Times New Roman" w:cs="Times New Roman"/>
                <w:szCs w:val="24"/>
              </w:rPr>
              <w:t xml:space="preserve">Aprašo </w:t>
            </w:r>
            <w:r>
              <w:rPr>
                <w:rFonts w:ascii="Times New Roman" w:hAnsi="Times New Roman" w:cs="Times New Roman"/>
                <w:szCs w:val="24"/>
              </w:rPr>
              <w:t>1</w:t>
            </w:r>
            <w:r w:rsidR="00BD534B">
              <w:rPr>
                <w:rFonts w:ascii="Times New Roman" w:hAnsi="Times New Roman" w:cs="Times New Roman"/>
                <w:szCs w:val="24"/>
              </w:rPr>
              <w:t>6</w:t>
            </w:r>
            <w:r>
              <w:rPr>
                <w:rFonts w:ascii="Times New Roman" w:hAnsi="Times New Roman" w:cs="Times New Roman"/>
                <w:szCs w:val="24"/>
              </w:rPr>
              <w:t xml:space="preserve"> ir </w:t>
            </w:r>
            <w:r w:rsidR="00BD534B">
              <w:rPr>
                <w:rFonts w:ascii="Times New Roman" w:hAnsi="Times New Roman" w:cs="Times New Roman"/>
                <w:szCs w:val="24"/>
              </w:rPr>
              <w:t>18</w:t>
            </w:r>
            <w:r>
              <w:rPr>
                <w:rFonts w:ascii="Times New Roman" w:hAnsi="Times New Roman" w:cs="Times New Roman"/>
                <w:szCs w:val="24"/>
              </w:rPr>
              <w:t xml:space="preserve"> </w:t>
            </w:r>
            <w:r w:rsidRPr="006C122A">
              <w:rPr>
                <w:rFonts w:ascii="Times New Roman" w:hAnsi="Times New Roman" w:cs="Times New Roman"/>
                <w:szCs w:val="24"/>
              </w:rPr>
              <w:t>punktuose</w:t>
            </w:r>
            <w:r>
              <w:rPr>
                <w:rFonts w:ascii="Times New Roman" w:hAnsi="Times New Roman" w:cs="Times New Roman"/>
              </w:rPr>
              <w:t xml:space="preserve"> nustatytus </w:t>
            </w:r>
            <w:r w:rsidRPr="006C122A">
              <w:rPr>
                <w:rFonts w:ascii="Times New Roman" w:hAnsi="Times New Roman" w:cs="Times New Roman"/>
              </w:rPr>
              <w:t>reikalavimus.</w:t>
            </w:r>
            <w:r w:rsidRPr="00C250F4">
              <w:rPr>
                <w:rFonts w:ascii="Times New Roman" w:hAnsi="Times New Roman" w:cs="Times New Roman"/>
              </w:rPr>
              <w:t xml:space="preserve"> </w:t>
            </w:r>
          </w:p>
          <w:p w14:paraId="5046F6D8" w14:textId="4ABBC1CD" w:rsidR="00BE3807" w:rsidRPr="006C122A" w:rsidRDefault="00BE3807" w:rsidP="00BE3807">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D78A5F8" w14:textId="77777777"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883EB58"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1C084F9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9C0690D" w14:textId="77777777"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14:paraId="26F0A251" w14:textId="758AE379"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w:t>
            </w:r>
            <w:r w:rsidRPr="006C122A">
              <w:rPr>
                <w:rFonts w:ascii="Times New Roman" w:eastAsia="Times New Roman" w:hAnsi="Times New Roman" w:cs="Times New Roman"/>
                <w:i/>
                <w:lang w:eastAsia="lt-LT"/>
              </w:rPr>
              <w:t>Taikoma tik tais atvejais, jei paraiškoje numatytas kryžminis finansavimas.</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788FBF96" w14:textId="77777777" w:rsidR="00BE3807" w:rsidRPr="006C122A" w:rsidRDefault="00BE3807" w:rsidP="00BE3807">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3DB5C63E" w14:textId="77777777"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1830FF8"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4E87E57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5E26466" w14:textId="42FDC3A4"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 (</w:t>
            </w:r>
            <w:r w:rsidRPr="006C122A">
              <w:rPr>
                <w:rFonts w:ascii="Times New Roman" w:hAnsi="Times New Roman" w:cs="Times New Roman"/>
                <w:i/>
              </w:rPr>
              <w:t>taikoma</w:t>
            </w:r>
            <w:r w:rsidRPr="006C122A">
              <w:rPr>
                <w:rFonts w:ascii="Times New Roman" w:eastAsia="Times New Roman" w:hAnsi="Times New Roman" w:cs="Times New Roman"/>
                <w:i/>
                <w:lang w:eastAsia="lt-LT"/>
              </w:rPr>
              <w:t xml:space="preserve"> tik tais atvejais, jei paraiškoje yra numatyta taikyti </w:t>
            </w:r>
            <w:r w:rsidRPr="006C122A">
              <w:rPr>
                <w:rFonts w:ascii="Times New Roman" w:hAnsi="Times New Roman" w:cs="Times New Roman"/>
                <w:i/>
              </w:rPr>
              <w:t>šiuos supaprastintus išlaidų apmokėjimo būdus ir (ar) apdovanojimus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932446E" w14:textId="77777777" w:rsidR="00BE3807" w:rsidRPr="00562A4E" w:rsidRDefault="00BE3807" w:rsidP="00BE3807">
            <w:pPr>
              <w:spacing w:after="0" w:line="240" w:lineRule="auto"/>
              <w:rPr>
                <w:rFonts w:ascii="Times New Roman" w:eastAsia="Times New Roman" w:hAnsi="Times New Roman" w:cs="Times New Roman"/>
                <w:lang w:eastAsia="lt-LT"/>
              </w:rPr>
            </w:pPr>
            <w:r w:rsidRPr="00562A4E">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787807F6" w14:textId="77777777"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FD6625A"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524B6F3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7665FF8A" w14:textId="77777777" w:rsidR="00BE3807" w:rsidRPr="006C122A" w:rsidRDefault="00BE3807" w:rsidP="00BE3807">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42093F34" w14:textId="77777777" w:rsidR="00BE3807" w:rsidRPr="006C122A" w:rsidRDefault="00BE3807" w:rsidP="00BE3807">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77CA8148" w14:textId="77777777" w:rsidR="00BE3807" w:rsidRPr="006C122A" w:rsidRDefault="00BE3807" w:rsidP="00BE3807">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2ECEADBB" w14:textId="77777777" w:rsidR="00BE3807" w:rsidRPr="006C122A" w:rsidRDefault="00BE3807" w:rsidP="00BE3807">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w:t>
            </w:r>
            <w:proofErr w:type="gramStart"/>
            <w:r w:rsidRPr="006C122A">
              <w:rPr>
                <w:rFonts w:ascii="Times New Roman" w:eastAsia="Times New Roman" w:hAnsi="Times New Roman"/>
                <w:lang w:eastAsia="lt-LT"/>
              </w:rPr>
              <w:t xml:space="preserve">  </w:t>
            </w:r>
            <w:proofErr w:type="gramEnd"/>
            <w:r w:rsidRPr="006C122A">
              <w:rPr>
                <w:rFonts w:ascii="Times New Roman" w:eastAsia="Times New Roman" w:hAnsi="Times New Roman"/>
                <w:lang w:eastAsia="lt-LT"/>
              </w:rPr>
              <w:t xml:space="preserve">bet jų iš anksto neįmanoma apskaičiuoti. </w:t>
            </w:r>
          </w:p>
          <w:p w14:paraId="49EB9B1A" w14:textId="77777777" w:rsidR="00BE3807" w:rsidRPr="006C122A" w:rsidRDefault="00BE3807" w:rsidP="00BE3807">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2568C882" w14:textId="6EAA08D0" w:rsidR="00BE3807" w:rsidRPr="00027BD4" w:rsidRDefault="00BE3807" w:rsidP="00BE3807">
            <w:pPr>
              <w:spacing w:after="0" w:line="240" w:lineRule="auto"/>
              <w:rPr>
                <w:rFonts w:ascii="Times New Roman" w:hAnsi="Times New Roman"/>
                <w:i/>
              </w:rPr>
            </w:pPr>
            <w:r w:rsidRPr="006C122A">
              <w:rPr>
                <w:rFonts w:ascii="Times New Roman" w:eastAsia="Times New Roman" w:hAnsi="Times New Roman"/>
                <w:i/>
                <w:lang w:eastAsia="lt-LT"/>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w:t>
            </w:r>
            <w:proofErr w:type="gramStart"/>
            <w:r w:rsidRPr="006C122A">
              <w:rPr>
                <w:rFonts w:ascii="Times New Roman" w:eastAsia="Times New Roman" w:hAnsi="Times New Roman"/>
                <w:i/>
                <w:lang w:eastAsia="lt-LT"/>
              </w:rPr>
              <w:t xml:space="preserve">  </w:t>
            </w:r>
            <w:proofErr w:type="gramEnd"/>
            <w:r w:rsidRPr="006C122A">
              <w:rPr>
                <w:rFonts w:ascii="Times New Roman" w:eastAsia="Times New Roman" w:hAnsi="Times New Roman"/>
                <w:i/>
                <w:lang w:eastAsia="lt-LT"/>
              </w:rPr>
              <w:t>jeigu juos nustatant buvo atsižvelgta į numatomas gauti grynąsias pajamas</w:t>
            </w:r>
            <w:r w:rsidRPr="006C122A">
              <w:rPr>
                <w:rFonts w:ascii="Times New Roman" w:hAnsi="Times New Roman"/>
                <w:i/>
              </w:rPr>
              <w:t xml:space="preserve">, taip pat techninės paramos  projektams, taip pat jeigu pagal reglamento (ES) </w:t>
            </w:r>
            <w:r w:rsidRPr="006C122A">
              <w:rPr>
                <w:rFonts w:ascii="Times New Roman" w:hAnsi="Times New Roman"/>
                <w:i/>
              </w:rPr>
              <w:lastRenderedPageBreak/>
              <w:t>Nr. 1303/2013 61 str. 3 dalies a 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14:paraId="3FE0E936" w14:textId="20069F94" w:rsidR="00BE3807" w:rsidRPr="006C122A" w:rsidRDefault="00BE3807" w:rsidP="00BE3807">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iCs/>
                <w:lang w:val="pt-BR"/>
              </w:rPr>
              <w:lastRenderedPageBreak/>
              <w:t> </w:t>
            </w:r>
          </w:p>
        </w:tc>
        <w:tc>
          <w:tcPr>
            <w:tcW w:w="2127" w:type="dxa"/>
            <w:tcBorders>
              <w:top w:val="single" w:sz="4" w:space="0" w:color="000000"/>
              <w:left w:val="single" w:sz="4" w:space="0" w:color="000000"/>
              <w:bottom w:val="single" w:sz="4" w:space="0" w:color="auto"/>
              <w:right w:val="single" w:sz="4" w:space="0" w:color="000000"/>
            </w:tcBorders>
          </w:tcPr>
          <w:p w14:paraId="325F891F" w14:textId="77777777"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1C2F33" w14:textId="77777777" w:rsidR="00BE3807" w:rsidRPr="006C122A" w:rsidRDefault="00BE3807" w:rsidP="00BE3807">
            <w:pPr>
              <w:spacing w:after="0" w:line="240" w:lineRule="auto"/>
              <w:rPr>
                <w:rFonts w:ascii="Times New Roman" w:eastAsia="Times New Roman" w:hAnsi="Times New Roman" w:cs="Times New Roman"/>
                <w:lang w:eastAsia="lt-LT"/>
              </w:rPr>
            </w:pPr>
          </w:p>
        </w:tc>
      </w:tr>
      <w:tr w:rsidR="00BE3807" w:rsidRPr="006C122A" w14:paraId="1B31778A" w14:textId="7777777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2F5CFCB" w14:textId="30344226"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 xml:space="preserve">8. </w:t>
            </w:r>
            <w:r w:rsidR="00F6237F" w:rsidRPr="006C122A">
              <w:rPr>
                <w:rFonts w:ascii="Times New Roman" w:eastAsia="Times New Roman" w:hAnsi="Times New Roman" w:cs="Times New Roman"/>
                <w:b/>
                <w:bCs/>
                <w:lang w:eastAsia="lt-LT"/>
              </w:rPr>
              <w:t>Projekto veiklos vykdomos veiksmų programos įgyvendinimo teritorijoje</w:t>
            </w:r>
            <w:r w:rsidR="00F6237F">
              <w:rPr>
                <w:rFonts w:ascii="Times New Roman" w:eastAsia="Times New Roman" w:hAnsi="Times New Roman" w:cs="Times New Roman"/>
                <w:b/>
                <w:bCs/>
                <w:lang w:eastAsia="lt-LT"/>
              </w:rPr>
              <w:t>.</w:t>
            </w:r>
          </w:p>
        </w:tc>
      </w:tr>
      <w:tr w:rsidR="00BE3807" w:rsidRPr="006C122A" w14:paraId="194558D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A03913F" w14:textId="77777777"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55E8048A" w14:textId="77777777"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4102F621" w14:textId="77777777"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29A91B38" w14:textId="77777777"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14:paraId="5785F4E8" w14:textId="77777777"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786D2CBA" w14:textId="49113FA6" w:rsidR="00BE3807" w:rsidRPr="006C122A" w:rsidRDefault="00BE3807" w:rsidP="00BE38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c) vykdomos techninės paramos projektų veiklos.</w:t>
            </w:r>
          </w:p>
        </w:tc>
        <w:tc>
          <w:tcPr>
            <w:tcW w:w="4677" w:type="dxa"/>
            <w:tcBorders>
              <w:top w:val="single" w:sz="4" w:space="0" w:color="000000"/>
              <w:left w:val="single" w:sz="4" w:space="0" w:color="000000"/>
              <w:bottom w:val="single" w:sz="4" w:space="0" w:color="auto"/>
              <w:right w:val="single" w:sz="4" w:space="0" w:color="000000"/>
            </w:tcBorders>
          </w:tcPr>
          <w:p w14:paraId="0F59E6DE" w14:textId="0FEA439C" w:rsidR="00BE3807" w:rsidRDefault="00BE3807" w:rsidP="00BE3807">
            <w:pPr>
              <w:spacing w:after="0" w:line="240" w:lineRule="auto"/>
              <w:rPr>
                <w:rFonts w:ascii="Times New Roman" w:hAnsi="Times New Roman" w:cs="Times New Roman"/>
              </w:rPr>
            </w:pPr>
            <w:r w:rsidRPr="006C122A">
              <w:rPr>
                <w:rFonts w:ascii="Times New Roman" w:hAnsi="Times New Roman" w:cs="Times New Roman"/>
                <w:szCs w:val="24"/>
              </w:rPr>
              <w:t xml:space="preserve">Projekto veiklų vykdymo teritorija turi atitikti Aprašo </w:t>
            </w:r>
            <w:r w:rsidR="00BD534B">
              <w:rPr>
                <w:rFonts w:ascii="Times New Roman" w:hAnsi="Times New Roman" w:cs="Times New Roman"/>
                <w:szCs w:val="24"/>
              </w:rPr>
              <w:t>18</w:t>
            </w:r>
            <w:r w:rsidRPr="006C122A">
              <w:rPr>
                <w:rFonts w:ascii="Times New Roman" w:hAnsi="Times New Roman" w:cs="Times New Roman"/>
                <w:szCs w:val="24"/>
              </w:rPr>
              <w:t xml:space="preserve"> punkte </w:t>
            </w:r>
            <w:r>
              <w:rPr>
                <w:rFonts w:ascii="Times New Roman" w:hAnsi="Times New Roman" w:cs="Times New Roman"/>
              </w:rPr>
              <w:t>nustatytus</w:t>
            </w:r>
            <w:r w:rsidRPr="006C122A">
              <w:rPr>
                <w:rFonts w:ascii="Times New Roman" w:hAnsi="Times New Roman" w:cs="Times New Roman"/>
              </w:rPr>
              <w:t xml:space="preserve"> reikalavimus.</w:t>
            </w:r>
            <w:r w:rsidRPr="00C250F4">
              <w:rPr>
                <w:rFonts w:ascii="Times New Roman" w:hAnsi="Times New Roman" w:cs="Times New Roman"/>
              </w:rPr>
              <w:t xml:space="preserve"> </w:t>
            </w:r>
          </w:p>
          <w:p w14:paraId="06FA798A" w14:textId="77777777" w:rsidR="00BE3807" w:rsidRDefault="00BE3807" w:rsidP="00BE3807">
            <w:pPr>
              <w:spacing w:after="0" w:line="240" w:lineRule="auto"/>
              <w:rPr>
                <w:rFonts w:ascii="Times New Roman" w:hAnsi="Times New Roman" w:cs="Times New Roman"/>
              </w:rPr>
            </w:pPr>
          </w:p>
          <w:p w14:paraId="52156106" w14:textId="3924BCE5" w:rsidR="00BE3807" w:rsidRPr="006C122A" w:rsidRDefault="00BE3807" w:rsidP="00BE3807">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937FE5F" w14:textId="77777777" w:rsidR="00BE3807" w:rsidRPr="006C122A" w:rsidRDefault="00BE3807" w:rsidP="00BE380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426382A" w14:textId="77777777" w:rsidR="00BE3807" w:rsidRPr="006C122A" w:rsidRDefault="00BE3807" w:rsidP="00BE3807">
            <w:pPr>
              <w:spacing w:after="0" w:line="240" w:lineRule="auto"/>
              <w:rPr>
                <w:rFonts w:ascii="Times New Roman" w:eastAsia="Times New Roman" w:hAnsi="Times New Roman" w:cs="Times New Roman"/>
                <w:lang w:eastAsia="lt-LT"/>
              </w:rPr>
            </w:pPr>
          </w:p>
        </w:tc>
      </w:tr>
    </w:tbl>
    <w:p w14:paraId="659A135D" w14:textId="77777777" w:rsidR="00C01C78" w:rsidRDefault="00C01C78" w:rsidP="00EB4717">
      <w:pPr>
        <w:keepNext/>
        <w:spacing w:after="0" w:line="240" w:lineRule="auto"/>
        <w:rPr>
          <w:rFonts w:ascii="Times New Roman" w:eastAsia="Times New Roman" w:hAnsi="Times New Roman"/>
          <w:b/>
          <w:lang w:eastAsia="lt-LT"/>
        </w:rPr>
      </w:pPr>
    </w:p>
    <w:p w14:paraId="22A4258E" w14:textId="77777777" w:rsidR="00C01C78" w:rsidRDefault="00C01C78">
      <w:pPr>
        <w:rPr>
          <w:rFonts w:ascii="Times New Roman" w:eastAsia="Times New Roman" w:hAnsi="Times New Roman"/>
          <w:b/>
          <w:lang w:eastAsia="lt-LT"/>
        </w:rPr>
      </w:pPr>
      <w:r>
        <w:rPr>
          <w:rFonts w:ascii="Times New Roman" w:eastAsia="Times New Roman" w:hAnsi="Times New Roman"/>
          <w:b/>
          <w:lang w:eastAsia="lt-LT"/>
        </w:rPr>
        <w:br w:type="page"/>
      </w:r>
    </w:p>
    <w:p w14:paraId="299792F3" w14:textId="62E5BD83"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14:paraId="36ED5084"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4936A26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proofErr w:type="gramStart"/>
      <w:r w:rsidRPr="006C122A">
        <w:rPr>
          <w:rFonts w:ascii="Times New Roman" w:eastAsia="Times New Roman" w:hAnsi="Times New Roman"/>
          <w:lang w:eastAsia="lt-LT"/>
        </w:rPr>
        <w:t xml:space="preserve">                                                   </w:t>
      </w:r>
      <w:proofErr w:type="gramEnd"/>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500244E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021B38AE" w14:textId="77777777" w:rsidR="00EB4717" w:rsidRPr="00C01C78" w:rsidRDefault="00EB4717" w:rsidP="00EB4717">
      <w:pPr>
        <w:spacing w:after="0" w:line="240" w:lineRule="auto"/>
        <w:rPr>
          <w:rFonts w:ascii="Times New Roman" w:eastAsia="Times New Roman" w:hAnsi="Times New Roman"/>
          <w:sz w:val="10"/>
          <w:szCs w:val="10"/>
          <w:lang w:eastAsia="lt-LT"/>
        </w:rPr>
      </w:pPr>
    </w:p>
    <w:p w14:paraId="762706C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523C359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proofErr w:type="gramStart"/>
      <w:r w:rsidRPr="006C122A">
        <w:rPr>
          <w:rFonts w:ascii="Times New Roman" w:eastAsia="Times New Roman" w:hAnsi="Times New Roman"/>
          <w:lang w:eastAsia="lt-LT"/>
        </w:rPr>
        <w:t xml:space="preserve">                                                   </w:t>
      </w:r>
      <w:proofErr w:type="gramEnd"/>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6AE1DE1D" w14:textId="77777777" w:rsidR="00EB4717"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15157165" w14:textId="77777777" w:rsidR="009B43DB" w:rsidRPr="00C01C78" w:rsidRDefault="009B43DB" w:rsidP="00EB4717">
      <w:pPr>
        <w:spacing w:after="0" w:line="240" w:lineRule="auto"/>
        <w:ind w:left="720"/>
        <w:rPr>
          <w:rFonts w:ascii="Times New Roman" w:eastAsia="Times New Roman" w:hAnsi="Times New Roman"/>
          <w:sz w:val="10"/>
          <w:szCs w:val="10"/>
          <w:lang w:eastAsia="lt-LT"/>
        </w:rPr>
      </w:pPr>
    </w:p>
    <w:p w14:paraId="7A5E07D0"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045EAEE7"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3F687C9B"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268111FD" w14:textId="77777777" w:rsidR="00EB4717" w:rsidRDefault="00EB4717" w:rsidP="00865CB6">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72ABFC6A" w14:textId="77777777" w:rsidR="009B43DB" w:rsidRPr="00C01C78" w:rsidRDefault="009B43DB" w:rsidP="00865CB6">
      <w:pPr>
        <w:spacing w:after="0" w:line="240" w:lineRule="auto"/>
        <w:ind w:left="720"/>
        <w:rPr>
          <w:rFonts w:ascii="Times New Roman" w:eastAsia="Times New Roman" w:hAnsi="Times New Roman"/>
          <w:sz w:val="10"/>
          <w:szCs w:val="10"/>
          <w:lang w:eastAsia="lt-LT"/>
        </w:rPr>
      </w:pPr>
    </w:p>
    <w:p w14:paraId="4FCB5605" w14:textId="77777777"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46AFD6FB" w14:textId="77777777" w:rsidR="00BF11A0" w:rsidRPr="00C01C78" w:rsidRDefault="00BF11A0" w:rsidP="00865CB6">
      <w:pPr>
        <w:spacing w:after="0" w:line="240" w:lineRule="auto"/>
        <w:ind w:left="720"/>
        <w:rPr>
          <w:rFonts w:ascii="Times New Roman" w:hAnsi="Times New Roman" w:cs="Times New Roman"/>
          <w:i/>
          <w:sz w:val="10"/>
          <w:szCs w:val="10"/>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14:paraId="21208140"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62D73ADD" w14:textId="77777777"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xml:space="preserve">, </w:t>
            </w:r>
            <w:proofErr w:type="spellStart"/>
            <w:r w:rsidRPr="00811F6E">
              <w:rPr>
                <w:rFonts w:ascii="Times New Roman" w:hAnsi="Times New Roman"/>
                <w:b/>
                <w:sz w:val="20"/>
                <w:szCs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75FA2EC3"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19E0E00F"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 xml:space="preserve">deklaruoti EK išlaidų sumą, </w:t>
            </w:r>
            <w:proofErr w:type="spellStart"/>
            <w:r w:rsidR="007E17E6" w:rsidRPr="00811F6E">
              <w:rPr>
                <w:rFonts w:ascii="Times New Roman" w:hAnsi="Times New Roman"/>
                <w:b/>
                <w:sz w:val="20"/>
                <w:szCs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6300649B"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743FBBC3"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770B4026"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05A8F21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3D5BE845"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09EA7457"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027DD5D9"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14:paraId="308187B3"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56515D" w:rsidRPr="00811F6E" w14:paraId="5BA50E4B"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4C132199"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14FCCADE"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40FF69C9" w14:textId="77777777" w:rsidR="0056515D" w:rsidRPr="00811F6E" w:rsidRDefault="0056515D" w:rsidP="00811F6E">
            <w:pPr>
              <w:spacing w:after="0" w:line="240" w:lineRule="auto"/>
              <w:ind w:left="-57" w:right="-57"/>
              <w:jc w:val="center"/>
              <w:rPr>
                <w:rFonts w:ascii="Times New Roman" w:hAnsi="Times New Roman"/>
                <w:b/>
                <w:sz w:val="20"/>
                <w:szCs w:val="20"/>
              </w:rPr>
            </w:pPr>
          </w:p>
          <w:p w14:paraId="218A1445"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4938632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1340789B"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14:paraId="2B5F96F2"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0D2E8414"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4C8DB5A7"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737E9EF5"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7D030438"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62245A9"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BD74C3F"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94DD4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FA0F89"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E32E8B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21593C3"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10D26201"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720682C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7ED2EE0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24A0F898" w14:textId="77777777"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14:paraId="7A22DAD9" w14:textId="77777777"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632A98D" w14:textId="68916C3E"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009F3D4D" w14:textId="50CD21AB"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77FF537D" w14:textId="20C8C227" w:rsidR="002E1345" w:rsidRPr="00811F6E" w:rsidRDefault="002E1345" w:rsidP="002E1345">
            <w:pPr>
              <w:spacing w:after="0" w:line="240" w:lineRule="auto"/>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14:paraId="1932DC2C" w14:textId="56F2197D" w:rsidR="002E1345" w:rsidRPr="00811F6E" w:rsidRDefault="002E1345" w:rsidP="002E1345">
            <w:pPr>
              <w:spacing w:after="0" w:line="240" w:lineRule="auto"/>
              <w:rPr>
                <w:rFonts w:ascii="Times New Roman" w:hAnsi="Times New Roman"/>
                <w:sz w:val="20"/>
                <w:szCs w:val="20"/>
                <w:lang w:eastAsia="lt-LT"/>
              </w:rPr>
            </w:pPr>
          </w:p>
        </w:tc>
        <w:tc>
          <w:tcPr>
            <w:tcW w:w="1701" w:type="dxa"/>
            <w:tcBorders>
              <w:top w:val="single" w:sz="6" w:space="0" w:color="auto"/>
              <w:left w:val="single" w:sz="6" w:space="0" w:color="auto"/>
              <w:bottom w:val="single" w:sz="6" w:space="0" w:color="auto"/>
              <w:right w:val="single" w:sz="6" w:space="0" w:color="auto"/>
            </w:tcBorders>
          </w:tcPr>
          <w:p w14:paraId="4F354971" w14:textId="3BDB19C5" w:rsidR="002E1345" w:rsidRPr="00811F6E" w:rsidRDefault="002E1345" w:rsidP="002E1345">
            <w:pPr>
              <w:spacing w:after="0" w:line="240" w:lineRule="auto"/>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4" w:space="0" w:color="auto"/>
            </w:tcBorders>
          </w:tcPr>
          <w:p w14:paraId="4A4F5C80" w14:textId="4315F169" w:rsidR="002E1345" w:rsidRPr="00811F6E" w:rsidRDefault="002E1345" w:rsidP="002E1345">
            <w:pPr>
              <w:spacing w:after="0" w:line="240" w:lineRule="auto"/>
              <w:rPr>
                <w:rFonts w:ascii="Times New Roman" w:hAnsi="Times New Roman"/>
                <w:sz w:val="20"/>
                <w:szCs w:val="20"/>
                <w:lang w:eastAsia="lt-LT"/>
              </w:rPr>
            </w:pPr>
          </w:p>
        </w:tc>
        <w:tc>
          <w:tcPr>
            <w:tcW w:w="1488" w:type="dxa"/>
            <w:tcBorders>
              <w:top w:val="single" w:sz="4" w:space="0" w:color="auto"/>
              <w:left w:val="single" w:sz="4" w:space="0" w:color="auto"/>
              <w:bottom w:val="single" w:sz="4" w:space="0" w:color="auto"/>
              <w:right w:val="single" w:sz="4" w:space="0" w:color="auto"/>
            </w:tcBorders>
          </w:tcPr>
          <w:p w14:paraId="619C7C48" w14:textId="4B136BA8" w:rsidR="002E1345" w:rsidRPr="00811F6E" w:rsidRDefault="002E1345" w:rsidP="002E1345">
            <w:pPr>
              <w:spacing w:after="0" w:line="240" w:lineRule="auto"/>
              <w:rPr>
                <w:rFonts w:ascii="Times New Roman" w:hAnsi="Times New Roman"/>
                <w:sz w:val="20"/>
                <w:szCs w:val="20"/>
                <w:lang w:eastAsia="lt-LT"/>
              </w:rPr>
            </w:pPr>
          </w:p>
        </w:tc>
        <w:tc>
          <w:tcPr>
            <w:tcW w:w="1489" w:type="dxa"/>
            <w:tcBorders>
              <w:top w:val="single" w:sz="4" w:space="0" w:color="auto"/>
              <w:left w:val="single" w:sz="4" w:space="0" w:color="auto"/>
              <w:bottom w:val="single" w:sz="4" w:space="0" w:color="auto"/>
              <w:right w:val="single" w:sz="4" w:space="0" w:color="auto"/>
            </w:tcBorders>
          </w:tcPr>
          <w:p w14:paraId="4B58B192" w14:textId="2DF27F89" w:rsidR="002E1345" w:rsidRPr="00811F6E" w:rsidRDefault="002E1345" w:rsidP="002E1345">
            <w:pPr>
              <w:spacing w:after="0" w:line="240" w:lineRule="auto"/>
              <w:rPr>
                <w:rFonts w:ascii="Times New Roman" w:hAnsi="Times New Roman"/>
                <w:sz w:val="20"/>
                <w:szCs w:val="20"/>
              </w:rPr>
            </w:pPr>
          </w:p>
        </w:tc>
      </w:tr>
      <w:tr w:rsidR="002E1345" w:rsidRPr="006C122A" w14:paraId="04D72BDF" w14:textId="77777777" w:rsidTr="00C01C78">
        <w:trPr>
          <w:cantSplit/>
          <w:trHeight w:val="385"/>
        </w:trPr>
        <w:tc>
          <w:tcPr>
            <w:tcW w:w="2410" w:type="dxa"/>
            <w:tcBorders>
              <w:top w:val="single" w:sz="6" w:space="0" w:color="auto"/>
              <w:left w:val="single" w:sz="6" w:space="0" w:color="auto"/>
              <w:bottom w:val="single" w:sz="6" w:space="0" w:color="auto"/>
              <w:right w:val="single" w:sz="6" w:space="0" w:color="auto"/>
            </w:tcBorders>
            <w:vAlign w:val="center"/>
          </w:tcPr>
          <w:p w14:paraId="4E6DAECB" w14:textId="77777777" w:rsidR="002E1345" w:rsidRPr="006C122A" w:rsidRDefault="002E1345" w:rsidP="00FD0F27">
            <w:pPr>
              <w:jc w:val="center"/>
              <w:rPr>
                <w:rFonts w:ascii="Times New Roman" w:hAnsi="Times New Roman"/>
                <w:i/>
              </w:rPr>
            </w:pPr>
            <w:r w:rsidRPr="006C122A">
              <w:rPr>
                <w:rFonts w:ascii="Times New Roman" w:hAnsi="Times New Roman"/>
                <w:i/>
              </w:rPr>
              <w:t xml:space="preserve">Pagal priemonę </w:t>
            </w:r>
            <w:proofErr w:type="gramStart"/>
            <w:r w:rsidRPr="006C122A">
              <w:rPr>
                <w:rFonts w:ascii="Times New Roman" w:hAnsi="Times New Roman"/>
                <w:i/>
              </w:rPr>
              <w:t>Nr. .</w:t>
            </w:r>
            <w:proofErr w:type="gramEnd"/>
            <w:r w:rsidRPr="006C122A">
              <w:rPr>
                <w:rFonts w:ascii="Times New Roman" w:hAnsi="Times New Roman"/>
                <w:i/>
              </w:rPr>
              <w:t>..</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14:paraId="60D777D6"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451D41A1"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0E6BA51E"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52AA2B64"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654F7DB5"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3596758D"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828722B"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72B0D48D" w14:textId="77777777" w:rsidR="002E1345" w:rsidRPr="006C122A" w:rsidRDefault="002E1345" w:rsidP="00FD0F27">
            <w:pPr>
              <w:jc w:val="center"/>
              <w:rPr>
                <w:rFonts w:ascii="Times New Roman" w:hAnsi="Times New Roman"/>
              </w:rPr>
            </w:pPr>
          </w:p>
        </w:tc>
      </w:tr>
      <w:tr w:rsidR="002E1345" w:rsidRPr="006C122A" w14:paraId="771E14D3" w14:textId="77777777" w:rsidTr="00C01C78">
        <w:trPr>
          <w:cantSplit/>
          <w:trHeight w:val="307"/>
        </w:trPr>
        <w:tc>
          <w:tcPr>
            <w:tcW w:w="2410" w:type="dxa"/>
            <w:tcBorders>
              <w:top w:val="single" w:sz="6" w:space="0" w:color="auto"/>
              <w:left w:val="single" w:sz="6" w:space="0" w:color="auto"/>
              <w:bottom w:val="single" w:sz="4" w:space="0" w:color="auto"/>
              <w:right w:val="single" w:sz="6" w:space="0" w:color="auto"/>
            </w:tcBorders>
            <w:vAlign w:val="center"/>
          </w:tcPr>
          <w:p w14:paraId="4DBACD39" w14:textId="77777777" w:rsidR="002E1345" w:rsidRPr="006C122A" w:rsidRDefault="002E1345" w:rsidP="00FD0F27">
            <w:pPr>
              <w:jc w:val="center"/>
              <w:rPr>
                <w:rFonts w:ascii="Times New Roman" w:hAnsi="Times New Roman"/>
                <w:i/>
              </w:rPr>
            </w:pPr>
            <w:r w:rsidRPr="006C122A">
              <w:rPr>
                <w:rFonts w:ascii="Times New Roman" w:hAnsi="Times New Roman"/>
                <w:i/>
              </w:rPr>
              <w:t xml:space="preserve">Pagal priemonę </w:t>
            </w:r>
            <w:proofErr w:type="gramStart"/>
            <w:r w:rsidRPr="006C122A">
              <w:rPr>
                <w:rFonts w:ascii="Times New Roman" w:hAnsi="Times New Roman"/>
                <w:i/>
              </w:rPr>
              <w:t>Nr. .</w:t>
            </w:r>
            <w:proofErr w:type="gramEnd"/>
            <w:r w:rsidRPr="006C122A">
              <w:rPr>
                <w:rFonts w:ascii="Times New Roman" w:hAnsi="Times New Roman"/>
                <w:i/>
              </w:rPr>
              <w:t>..</w:t>
            </w:r>
          </w:p>
        </w:tc>
        <w:tc>
          <w:tcPr>
            <w:tcW w:w="1417" w:type="dxa"/>
            <w:tcBorders>
              <w:top w:val="single" w:sz="6" w:space="0" w:color="auto"/>
              <w:left w:val="single" w:sz="6" w:space="0" w:color="auto"/>
              <w:bottom w:val="single" w:sz="4" w:space="0" w:color="auto"/>
              <w:right w:val="single" w:sz="6" w:space="0" w:color="auto"/>
            </w:tcBorders>
            <w:vAlign w:val="center"/>
          </w:tcPr>
          <w:p w14:paraId="125FDAED"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025E7A10"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7D7D619E"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4E16F83D"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623E2715"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056E3230"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F8821F1"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548B17D4" w14:textId="77777777" w:rsidR="002E1345" w:rsidRPr="006C122A" w:rsidRDefault="002E1345" w:rsidP="00FD0F27">
            <w:pPr>
              <w:jc w:val="center"/>
              <w:rPr>
                <w:rFonts w:ascii="Times New Roman" w:hAnsi="Times New Roman"/>
              </w:rPr>
            </w:pPr>
          </w:p>
        </w:tc>
      </w:tr>
    </w:tbl>
    <w:p w14:paraId="423E519D"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0555C3" w:rsidRPr="006C122A" w14:paraId="1DFC24D9" w14:textId="77777777" w:rsidTr="00AB7125">
        <w:tc>
          <w:tcPr>
            <w:tcW w:w="15080" w:type="dxa"/>
          </w:tcPr>
          <w:p w14:paraId="6BD9CF8C" w14:textId="77777777" w:rsidR="00EA4C02" w:rsidRPr="006C122A" w:rsidRDefault="00EA4C02" w:rsidP="00C53FDD">
            <w:pPr>
              <w:rPr>
                <w:rFonts w:ascii="Times New Roman" w:hAnsi="Times New Roman" w:cs="Times New Roman"/>
                <w:i/>
              </w:rPr>
            </w:pPr>
          </w:p>
        </w:tc>
      </w:tr>
    </w:tbl>
    <w:p w14:paraId="40F1A6E3"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w:t>
      </w:r>
      <w:proofErr w:type="gramStart"/>
      <w:r w:rsidRPr="006C122A">
        <w:rPr>
          <w:rFonts w:ascii="Times New Roman" w:hAnsi="Times New Roman" w:cs="Times New Roman"/>
        </w:rPr>
        <w:t xml:space="preserve">                                     </w:t>
      </w:r>
      <w:proofErr w:type="gramEnd"/>
      <w:r w:rsidRPr="006C122A">
        <w:rPr>
          <w:rFonts w:ascii="Times New Roman" w:hAnsi="Times New Roman" w:cs="Times New Roman"/>
        </w:rPr>
        <w:t>______________________</w:t>
      </w:r>
      <w:r w:rsidRPr="006C122A">
        <w:rPr>
          <w:rFonts w:ascii="Times New Roman" w:hAnsi="Times New Roman" w:cs="Times New Roman"/>
        </w:rPr>
        <w:tab/>
        <w:t xml:space="preserve">  ___________________________</w:t>
      </w:r>
    </w:p>
    <w:p w14:paraId="119C1920"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2C7C9F1E"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asmens pareigų pavadinimas)</w:t>
      </w:r>
      <w:proofErr w:type="gramStart"/>
      <w:r w:rsidRPr="006C122A">
        <w:rPr>
          <w:rFonts w:ascii="Times New Roman" w:hAnsi="Times New Roman" w:cs="Times New Roman"/>
        </w:rPr>
        <w:t xml:space="preserve">                                                                              </w:t>
      </w:r>
      <w:proofErr w:type="gramEnd"/>
      <w:r w:rsidRPr="006C122A">
        <w:rPr>
          <w:rFonts w:ascii="Times New Roman" w:hAnsi="Times New Roman" w:cs="Times New Roman"/>
        </w:rPr>
        <w:t xml:space="preserve">(data)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10D0D538"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40BDF">
      <w:headerReference w:type="default" r:id="rId8"/>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30FE1" w14:textId="77777777" w:rsidR="0092605D" w:rsidRDefault="0092605D" w:rsidP="00045B41">
      <w:pPr>
        <w:spacing w:after="0" w:line="240" w:lineRule="auto"/>
      </w:pPr>
      <w:r>
        <w:separator/>
      </w:r>
    </w:p>
  </w:endnote>
  <w:endnote w:type="continuationSeparator" w:id="0">
    <w:p w14:paraId="2F0C6810" w14:textId="77777777" w:rsidR="0092605D" w:rsidRDefault="0092605D"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B89D6" w14:textId="77777777" w:rsidR="0092605D" w:rsidRDefault="0092605D" w:rsidP="00045B41">
      <w:pPr>
        <w:spacing w:after="0" w:line="240" w:lineRule="auto"/>
      </w:pPr>
      <w:r>
        <w:separator/>
      </w:r>
    </w:p>
  </w:footnote>
  <w:footnote w:type="continuationSeparator" w:id="0">
    <w:p w14:paraId="23B56BAD" w14:textId="77777777" w:rsidR="0092605D" w:rsidRDefault="0092605D" w:rsidP="00045B41">
      <w:pPr>
        <w:spacing w:after="0" w:line="240" w:lineRule="auto"/>
      </w:pPr>
      <w:r>
        <w:continuationSeparator/>
      </w:r>
    </w:p>
  </w:footnote>
  <w:footnote w:id="1">
    <w:p w14:paraId="5E6A8B66"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14:paraId="3872AB7C" w14:textId="77777777"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607682"/>
      <w:docPartObj>
        <w:docPartGallery w:val="Page Numbers (Top of Page)"/>
        <w:docPartUnique/>
      </w:docPartObj>
    </w:sdtPr>
    <w:sdtEndPr/>
    <w:sdtContent>
      <w:p w14:paraId="654A3AEF" w14:textId="77777777" w:rsidR="00E40BDF" w:rsidRDefault="00E40BDF">
        <w:pPr>
          <w:pStyle w:val="Antrats"/>
          <w:jc w:val="center"/>
        </w:pPr>
        <w:r w:rsidRPr="00F6237F">
          <w:rPr>
            <w:rFonts w:ascii="Times New Roman" w:hAnsi="Times New Roman" w:cs="Times New Roman"/>
          </w:rPr>
          <w:fldChar w:fldCharType="begin"/>
        </w:r>
        <w:r w:rsidRPr="00F6237F">
          <w:rPr>
            <w:rFonts w:ascii="Times New Roman" w:hAnsi="Times New Roman" w:cs="Times New Roman"/>
          </w:rPr>
          <w:instrText>PAGE   \* MERGEFORMAT</w:instrText>
        </w:r>
        <w:r w:rsidRPr="00F6237F">
          <w:rPr>
            <w:rFonts w:ascii="Times New Roman" w:hAnsi="Times New Roman" w:cs="Times New Roman"/>
          </w:rPr>
          <w:fldChar w:fldCharType="separate"/>
        </w:r>
        <w:r w:rsidR="00BD534B">
          <w:rPr>
            <w:rFonts w:ascii="Times New Roman" w:hAnsi="Times New Roman" w:cs="Times New Roman"/>
            <w:noProof/>
          </w:rPr>
          <w:t>11</w:t>
        </w:r>
        <w:r w:rsidRPr="00F6237F">
          <w:rPr>
            <w:rFonts w:ascii="Times New Roman" w:hAnsi="Times New Roman" w:cs="Times New Roman"/>
          </w:rPr>
          <w:fldChar w:fldCharType="end"/>
        </w:r>
      </w:p>
    </w:sdtContent>
  </w:sdt>
  <w:p w14:paraId="6BC3BCE3" w14:textId="77777777" w:rsidR="00E40BDF" w:rsidRDefault="00E40BD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27BD4"/>
    <w:rsid w:val="00037326"/>
    <w:rsid w:val="00044673"/>
    <w:rsid w:val="00045B41"/>
    <w:rsid w:val="000555C3"/>
    <w:rsid w:val="0005647F"/>
    <w:rsid w:val="00060118"/>
    <w:rsid w:val="00084BC7"/>
    <w:rsid w:val="000873EA"/>
    <w:rsid w:val="0009063A"/>
    <w:rsid w:val="0009542E"/>
    <w:rsid w:val="00116AFB"/>
    <w:rsid w:val="0012780E"/>
    <w:rsid w:val="00133D59"/>
    <w:rsid w:val="00136294"/>
    <w:rsid w:val="00152DAF"/>
    <w:rsid w:val="001555CA"/>
    <w:rsid w:val="00164BA9"/>
    <w:rsid w:val="00181225"/>
    <w:rsid w:val="001853ED"/>
    <w:rsid w:val="001872E4"/>
    <w:rsid w:val="00196A1E"/>
    <w:rsid w:val="001A06A0"/>
    <w:rsid w:val="001A34A1"/>
    <w:rsid w:val="001B7222"/>
    <w:rsid w:val="001C31B6"/>
    <w:rsid w:val="001C52F0"/>
    <w:rsid w:val="001E28FA"/>
    <w:rsid w:val="001E3B68"/>
    <w:rsid w:val="001E4061"/>
    <w:rsid w:val="00221111"/>
    <w:rsid w:val="002232CE"/>
    <w:rsid w:val="00226748"/>
    <w:rsid w:val="00244586"/>
    <w:rsid w:val="00247511"/>
    <w:rsid w:val="0025543C"/>
    <w:rsid w:val="00262272"/>
    <w:rsid w:val="00267AB3"/>
    <w:rsid w:val="00273FEF"/>
    <w:rsid w:val="00274F85"/>
    <w:rsid w:val="00287DA8"/>
    <w:rsid w:val="002B2891"/>
    <w:rsid w:val="002B32AC"/>
    <w:rsid w:val="002C53C0"/>
    <w:rsid w:val="002D68BB"/>
    <w:rsid w:val="002E1345"/>
    <w:rsid w:val="002E249A"/>
    <w:rsid w:val="002F79D0"/>
    <w:rsid w:val="002F7D28"/>
    <w:rsid w:val="003027F8"/>
    <w:rsid w:val="003168E0"/>
    <w:rsid w:val="00320B1A"/>
    <w:rsid w:val="00321B6E"/>
    <w:rsid w:val="003246D0"/>
    <w:rsid w:val="00325355"/>
    <w:rsid w:val="00331DE2"/>
    <w:rsid w:val="00331EA0"/>
    <w:rsid w:val="0033517D"/>
    <w:rsid w:val="00343D06"/>
    <w:rsid w:val="00343D44"/>
    <w:rsid w:val="0036067E"/>
    <w:rsid w:val="0036275E"/>
    <w:rsid w:val="0037390C"/>
    <w:rsid w:val="00382BF6"/>
    <w:rsid w:val="0038348E"/>
    <w:rsid w:val="00391A1A"/>
    <w:rsid w:val="00394808"/>
    <w:rsid w:val="003949EE"/>
    <w:rsid w:val="003A1AEF"/>
    <w:rsid w:val="003F4E68"/>
    <w:rsid w:val="00401981"/>
    <w:rsid w:val="004175C6"/>
    <w:rsid w:val="00426029"/>
    <w:rsid w:val="004309ED"/>
    <w:rsid w:val="00461951"/>
    <w:rsid w:val="004650EC"/>
    <w:rsid w:val="004A21B7"/>
    <w:rsid w:val="004A2A5E"/>
    <w:rsid w:val="004D6FB4"/>
    <w:rsid w:val="00503E97"/>
    <w:rsid w:val="00504958"/>
    <w:rsid w:val="005353B9"/>
    <w:rsid w:val="00562A4E"/>
    <w:rsid w:val="0056392D"/>
    <w:rsid w:val="0056515D"/>
    <w:rsid w:val="00571935"/>
    <w:rsid w:val="005778D7"/>
    <w:rsid w:val="00582B78"/>
    <w:rsid w:val="005876FF"/>
    <w:rsid w:val="0059411E"/>
    <w:rsid w:val="005A77F6"/>
    <w:rsid w:val="005B1C6A"/>
    <w:rsid w:val="005C3CAE"/>
    <w:rsid w:val="005E608C"/>
    <w:rsid w:val="00601EB6"/>
    <w:rsid w:val="006222DB"/>
    <w:rsid w:val="006234EB"/>
    <w:rsid w:val="00635F47"/>
    <w:rsid w:val="00640737"/>
    <w:rsid w:val="00642F1A"/>
    <w:rsid w:val="00673115"/>
    <w:rsid w:val="006852F9"/>
    <w:rsid w:val="00690920"/>
    <w:rsid w:val="00694F6F"/>
    <w:rsid w:val="006A135E"/>
    <w:rsid w:val="006A3CE1"/>
    <w:rsid w:val="006B1E71"/>
    <w:rsid w:val="006B1EDF"/>
    <w:rsid w:val="006B2A58"/>
    <w:rsid w:val="006C122A"/>
    <w:rsid w:val="006C423D"/>
    <w:rsid w:val="006D6266"/>
    <w:rsid w:val="006D6920"/>
    <w:rsid w:val="006D7B36"/>
    <w:rsid w:val="006E2D6B"/>
    <w:rsid w:val="006E6A0A"/>
    <w:rsid w:val="00701473"/>
    <w:rsid w:val="00703918"/>
    <w:rsid w:val="00710075"/>
    <w:rsid w:val="00711210"/>
    <w:rsid w:val="007368B2"/>
    <w:rsid w:val="00742415"/>
    <w:rsid w:val="0074356D"/>
    <w:rsid w:val="0076062E"/>
    <w:rsid w:val="00773E09"/>
    <w:rsid w:val="00785850"/>
    <w:rsid w:val="007D0B47"/>
    <w:rsid w:val="007E0DF7"/>
    <w:rsid w:val="007E17E6"/>
    <w:rsid w:val="007E6397"/>
    <w:rsid w:val="00811F6E"/>
    <w:rsid w:val="008223E6"/>
    <w:rsid w:val="00827E34"/>
    <w:rsid w:val="0084293A"/>
    <w:rsid w:val="00855B0C"/>
    <w:rsid w:val="00865CB6"/>
    <w:rsid w:val="00886260"/>
    <w:rsid w:val="00897EC1"/>
    <w:rsid w:val="008A2696"/>
    <w:rsid w:val="008A5A9F"/>
    <w:rsid w:val="008E49EC"/>
    <w:rsid w:val="008E5881"/>
    <w:rsid w:val="0090306C"/>
    <w:rsid w:val="00910667"/>
    <w:rsid w:val="00910B4A"/>
    <w:rsid w:val="00921AB4"/>
    <w:rsid w:val="0092605D"/>
    <w:rsid w:val="009310AE"/>
    <w:rsid w:val="009513D4"/>
    <w:rsid w:val="00977805"/>
    <w:rsid w:val="009B216E"/>
    <w:rsid w:val="009B43DB"/>
    <w:rsid w:val="009B55AD"/>
    <w:rsid w:val="009D3B53"/>
    <w:rsid w:val="009D735C"/>
    <w:rsid w:val="009E303A"/>
    <w:rsid w:val="009E31C6"/>
    <w:rsid w:val="009E699B"/>
    <w:rsid w:val="00A0466A"/>
    <w:rsid w:val="00A237DA"/>
    <w:rsid w:val="00A44719"/>
    <w:rsid w:val="00A53A44"/>
    <w:rsid w:val="00A71289"/>
    <w:rsid w:val="00A80A5F"/>
    <w:rsid w:val="00AA655A"/>
    <w:rsid w:val="00AB1B1C"/>
    <w:rsid w:val="00AB7125"/>
    <w:rsid w:val="00AD1810"/>
    <w:rsid w:val="00AD273F"/>
    <w:rsid w:val="00AD5459"/>
    <w:rsid w:val="00B01128"/>
    <w:rsid w:val="00B03B57"/>
    <w:rsid w:val="00B11165"/>
    <w:rsid w:val="00B30AAB"/>
    <w:rsid w:val="00B3101C"/>
    <w:rsid w:val="00B315E2"/>
    <w:rsid w:val="00B318CD"/>
    <w:rsid w:val="00B325BF"/>
    <w:rsid w:val="00B32BFF"/>
    <w:rsid w:val="00B35F56"/>
    <w:rsid w:val="00B41BC7"/>
    <w:rsid w:val="00B613DA"/>
    <w:rsid w:val="00B62754"/>
    <w:rsid w:val="00B62A3C"/>
    <w:rsid w:val="00B73EE1"/>
    <w:rsid w:val="00B842EF"/>
    <w:rsid w:val="00B94783"/>
    <w:rsid w:val="00BA3030"/>
    <w:rsid w:val="00BA3EE7"/>
    <w:rsid w:val="00BB18AF"/>
    <w:rsid w:val="00BC119E"/>
    <w:rsid w:val="00BD534B"/>
    <w:rsid w:val="00BE3807"/>
    <w:rsid w:val="00BF11A0"/>
    <w:rsid w:val="00C01C78"/>
    <w:rsid w:val="00C3063A"/>
    <w:rsid w:val="00C431CC"/>
    <w:rsid w:val="00C53FDD"/>
    <w:rsid w:val="00C732C6"/>
    <w:rsid w:val="00C82BC3"/>
    <w:rsid w:val="00C8320A"/>
    <w:rsid w:val="00C93905"/>
    <w:rsid w:val="00C95B27"/>
    <w:rsid w:val="00CA54B8"/>
    <w:rsid w:val="00CC2416"/>
    <w:rsid w:val="00CC7771"/>
    <w:rsid w:val="00CD1BEE"/>
    <w:rsid w:val="00CD4535"/>
    <w:rsid w:val="00CD4638"/>
    <w:rsid w:val="00CF6AA9"/>
    <w:rsid w:val="00D019C1"/>
    <w:rsid w:val="00D06489"/>
    <w:rsid w:val="00D20CA8"/>
    <w:rsid w:val="00D26984"/>
    <w:rsid w:val="00D4503A"/>
    <w:rsid w:val="00D749C1"/>
    <w:rsid w:val="00DA4B4F"/>
    <w:rsid w:val="00DA6996"/>
    <w:rsid w:val="00DB7A35"/>
    <w:rsid w:val="00DC6CEC"/>
    <w:rsid w:val="00DD5A93"/>
    <w:rsid w:val="00DE4F6A"/>
    <w:rsid w:val="00DF0A42"/>
    <w:rsid w:val="00DF739C"/>
    <w:rsid w:val="00E114C7"/>
    <w:rsid w:val="00E12B5B"/>
    <w:rsid w:val="00E13973"/>
    <w:rsid w:val="00E40BDF"/>
    <w:rsid w:val="00E50496"/>
    <w:rsid w:val="00E527FE"/>
    <w:rsid w:val="00E871EF"/>
    <w:rsid w:val="00E91B56"/>
    <w:rsid w:val="00EA4C02"/>
    <w:rsid w:val="00EB01DE"/>
    <w:rsid w:val="00EB4717"/>
    <w:rsid w:val="00EB58BB"/>
    <w:rsid w:val="00EC1108"/>
    <w:rsid w:val="00EE55A2"/>
    <w:rsid w:val="00EF0575"/>
    <w:rsid w:val="00EF26A6"/>
    <w:rsid w:val="00EF332C"/>
    <w:rsid w:val="00F00DFC"/>
    <w:rsid w:val="00F365C7"/>
    <w:rsid w:val="00F42F50"/>
    <w:rsid w:val="00F6237F"/>
    <w:rsid w:val="00FA459A"/>
    <w:rsid w:val="00FB0FF4"/>
    <w:rsid w:val="00FB217A"/>
    <w:rsid w:val="00FB3CE2"/>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6707"/>
  <w15:docId w15:val="{BDED2155-1C70-49D0-BA6D-C0A5E2DA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basedOn w:val="prastasis"/>
    <w:rsid w:val="00E114C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921A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F525A-122C-4FAD-9A04-6ED1064B1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16</Pages>
  <Words>19368</Words>
  <Characters>11040</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30348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Jonas Skarulskis</cp:lastModifiedBy>
  <cp:revision>9</cp:revision>
  <cp:lastPrinted>2016-06-15T12:53:00Z</cp:lastPrinted>
  <dcterms:created xsi:type="dcterms:W3CDTF">2016-05-05T13:56:00Z</dcterms:created>
  <dcterms:modified xsi:type="dcterms:W3CDTF">2016-06-16T06:13:00Z</dcterms:modified>
</cp:coreProperties>
</file>