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45B5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C0D9D" w:rsidRPr="000C0D9D">
              <w:rPr>
                <w:szCs w:val="24"/>
              </w:rPr>
              <w:t>08.4.1-ESFA</w:t>
            </w:r>
            <w:proofErr w:type="gramStart"/>
            <w:r w:rsidR="000C0D9D" w:rsidRPr="000C0D9D">
              <w:rPr>
                <w:szCs w:val="24"/>
              </w:rPr>
              <w:t>-</w:t>
            </w:r>
            <w:proofErr w:type="gramEnd"/>
            <w:r w:rsidR="000C0D9D" w:rsidRPr="000C0D9D">
              <w:rPr>
                <w:szCs w:val="24"/>
              </w:rPr>
              <w:t>V-420 „Socialinių paslaugų teikimas epilepsija sergantiems neįgaliesiems“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45B5E">
            <w:pPr>
              <w:rPr>
                <w:szCs w:val="24"/>
              </w:rPr>
            </w:pPr>
            <w:r>
              <w:rPr>
                <w:szCs w:val="24"/>
              </w:rPr>
              <w:t>2016-0</w:t>
            </w:r>
            <w:r w:rsidR="000C0D9D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0C0D9D">
              <w:rPr>
                <w:szCs w:val="24"/>
              </w:rPr>
              <w:t>01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F09F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F09F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F2" w:rsidRDefault="00BF09F2" w:rsidP="004111C6">
      <w:r>
        <w:separator/>
      </w:r>
    </w:p>
  </w:endnote>
  <w:endnote w:type="continuationSeparator" w:id="0">
    <w:p w:rsidR="00BF09F2" w:rsidRDefault="00BF09F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F2" w:rsidRDefault="00BF09F2" w:rsidP="004111C6">
      <w:r>
        <w:separator/>
      </w:r>
    </w:p>
  </w:footnote>
  <w:footnote w:type="continuationSeparator" w:id="0">
    <w:p w:rsidR="00BF09F2" w:rsidRDefault="00BF09F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0D9D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C34A6"/>
    <w:rsid w:val="00BF09F2"/>
    <w:rsid w:val="00C11732"/>
    <w:rsid w:val="00C35769"/>
    <w:rsid w:val="00C63F1F"/>
    <w:rsid w:val="00C70D14"/>
    <w:rsid w:val="00C77A5A"/>
    <w:rsid w:val="00CD0C55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D216-8471-4CD3-9B4C-F9F17B64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dcterms:created xsi:type="dcterms:W3CDTF">2016-06-30T11:07:00Z</dcterms:created>
  <dcterms:modified xsi:type="dcterms:W3CDTF">2016-06-30T12:13:00Z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