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575" w:rsidRDefault="00833575" w:rsidP="008335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Projektas</w:t>
      </w:r>
    </w:p>
    <w:p w:rsidR="00702393" w:rsidRDefault="00702393" w:rsidP="00BE7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70B9" w:rsidRPr="00BE70B9" w:rsidRDefault="00BE70B9" w:rsidP="00BE7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70B9">
        <w:rPr>
          <w:rFonts w:ascii="Times New Roman" w:eastAsia="Times New Roman" w:hAnsi="Times New Roman" w:cs="Times New Roman"/>
          <w:b/>
          <w:sz w:val="24"/>
          <w:szCs w:val="24"/>
        </w:rPr>
        <w:t>LIETUVOS RESPUBLIKOS VIDAUS REIKALŲ MINISTRAS</w:t>
      </w:r>
    </w:p>
    <w:p w:rsidR="00BE70B9" w:rsidRPr="00BE70B9" w:rsidRDefault="00BE70B9" w:rsidP="00BE70B9">
      <w:pPr>
        <w:tabs>
          <w:tab w:val="center" w:pos="4986"/>
          <w:tab w:val="right" w:pos="99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BE70B9" w:rsidRPr="00BE70B9" w:rsidRDefault="00BE70B9" w:rsidP="00BE7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E70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ĮSAKYMAS</w:t>
      </w: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3"/>
      </w:tblGrid>
      <w:tr w:rsidR="00BE70B9" w:rsidRPr="00BE70B9" w:rsidTr="00976B21">
        <w:trPr>
          <w:jc w:val="center"/>
        </w:trPr>
        <w:tc>
          <w:tcPr>
            <w:tcW w:w="9003" w:type="dxa"/>
          </w:tcPr>
          <w:p w:rsidR="00BE70B9" w:rsidRPr="00BE70B9" w:rsidRDefault="00BE70B9" w:rsidP="00BE70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BE70B9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dėl LIETUVOS RESPUBLIKOS VIDAUS REIKALŲ MINISTRO 2016</w:t>
            </w:r>
            <w:r w:rsidR="004B59E7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 xml:space="preserve"> M. GEGUŽĖS 19 D. ĮSAKYMO NR. 1V-372</w:t>
            </w:r>
            <w:r w:rsidRPr="00BE70B9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 xml:space="preserve"> „DĖL 2014–2020 METŲ EUROPOS SĄJUNGOS FONDŲ INVESTICIJŲ VEIKSMŲ PROGRAMOS 10 PRIORITETO „VISUOMENĖS POREIKIUS ATITINKANTIS IR PAŽANGUS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 xml:space="preserve"> VIEŠASIS VALDYMAS“ </w:t>
            </w:r>
            <w:r w:rsidRPr="00BE70B9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 xml:space="preserve">NR. </w:t>
            </w:r>
            <w:bookmarkStart w:id="0" w:name="_GoBack"/>
            <w:r w:rsidRPr="00BE70B9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10.1.5-ESFA-V-925</w:t>
            </w:r>
            <w:bookmarkEnd w:id="0"/>
            <w:r w:rsidRPr="00BE70B9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 xml:space="preserve"> PRIEMONĖS „VALSTYBĖS ĮSTAIGŲ VADOVŲ GRANDIES STIPRINIMAS“</w:t>
            </w:r>
            <w:r w:rsidRPr="00BE70B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BE70B9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PRO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JEKTŲ FINANSAVIMO SĄLYGŲ APRAŠO PATVIRTINIMO“</w:t>
            </w:r>
            <w:r w:rsidRPr="00BE70B9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PAKEITIMO</w:t>
            </w:r>
          </w:p>
        </w:tc>
      </w:tr>
    </w:tbl>
    <w:p w:rsidR="00BE70B9" w:rsidRPr="00BE70B9" w:rsidRDefault="00BE70B9" w:rsidP="00BE7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BE70B9" w:rsidRPr="00BE70B9" w:rsidRDefault="00BE70B9" w:rsidP="00BE7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BE70B9">
        <w:rPr>
          <w:rFonts w:ascii="Times New Roman" w:eastAsia="Times New Roman" w:hAnsi="Times New Roman" w:cs="Times New Roman"/>
          <w:sz w:val="24"/>
          <w:szCs w:val="20"/>
        </w:rPr>
        <w:t xml:space="preserve">2016 m.                   d. Nr. </w:t>
      </w:r>
    </w:p>
    <w:p w:rsidR="00BE70B9" w:rsidRPr="00BE70B9" w:rsidRDefault="00BE70B9" w:rsidP="00BE7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BE70B9">
        <w:rPr>
          <w:rFonts w:ascii="Times New Roman" w:eastAsia="Times New Roman" w:hAnsi="Times New Roman" w:cs="Times New Roman"/>
          <w:sz w:val="24"/>
          <w:szCs w:val="20"/>
        </w:rPr>
        <w:t>Vilnius</w:t>
      </w:r>
    </w:p>
    <w:p w:rsidR="00BE70B9" w:rsidRPr="00BE70B9" w:rsidRDefault="00BE70B9" w:rsidP="00BE7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BE70B9" w:rsidRPr="00BE70B9" w:rsidRDefault="00BE70B9" w:rsidP="00BE70B9">
      <w:pPr>
        <w:tabs>
          <w:tab w:val="left" w:pos="42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253A70" w:rsidRDefault="00BE70B9" w:rsidP="00702393">
      <w:pPr>
        <w:suppressAutoHyphens/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7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Pakeičiu 2014–2020 metų Europos Sąjungos fondų investicijų veiksmų programos 10 prioriteto „Visuomenės poreikius atitinkantis ir pažangus viešasis valdymas“ </w:t>
      </w:r>
      <w:r w:rsidR="004B59E7" w:rsidRPr="004B59E7">
        <w:rPr>
          <w:rFonts w:ascii="Times New Roman" w:eastAsia="Calibri" w:hAnsi="Times New Roman" w:cs="Times New Roman"/>
          <w:sz w:val="24"/>
          <w:szCs w:val="24"/>
        </w:rPr>
        <w:t>Nr. 10.1.5-ESFA-V-925 priemonės „Valstybės įstaigų vadovų grandies stiprinimas“</w:t>
      </w:r>
      <w:r w:rsidRPr="00BE7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projektų finansavimo sąlygų aprašą, patvirtintą Lietuvos Respublikos vidaus reikalų ministro 2016 m. </w:t>
      </w:r>
      <w:r w:rsidR="004B59E7">
        <w:rPr>
          <w:rFonts w:ascii="Times New Roman" w:eastAsia="Times New Roman" w:hAnsi="Times New Roman" w:cs="Times New Roman"/>
          <w:color w:val="000000"/>
          <w:sz w:val="24"/>
          <w:szCs w:val="24"/>
        </w:rPr>
        <w:t>gegužės 19</w:t>
      </w:r>
      <w:r w:rsidRPr="00BE7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d. įsakymu Nr. 1V–</w:t>
      </w:r>
      <w:r w:rsidR="004B59E7">
        <w:rPr>
          <w:rFonts w:ascii="Times New Roman" w:eastAsia="Times New Roman" w:hAnsi="Times New Roman" w:cs="Times New Roman"/>
          <w:color w:val="000000"/>
          <w:sz w:val="24"/>
          <w:szCs w:val="24"/>
        </w:rPr>
        <w:t>372</w:t>
      </w:r>
      <w:r w:rsidRPr="00BE70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„Dėl 2014–2020 metų Europos Sąjungos fondų investicijų veiksmų programos 10 prioriteto „Visuomenės poreikius atitinkantis ir pažangus viešasis valdymas“ </w:t>
      </w:r>
      <w:r w:rsidR="004B59E7" w:rsidRPr="004B59E7">
        <w:rPr>
          <w:rFonts w:ascii="Times New Roman" w:eastAsia="Times New Roman" w:hAnsi="Times New Roman" w:cs="Times New Roman"/>
          <w:color w:val="000000"/>
          <w:sz w:val="24"/>
          <w:szCs w:val="24"/>
        </w:rPr>
        <w:t>Nr. 10.1.5-ESFA-V-925 priemonės „Valstybės įstaig</w:t>
      </w:r>
      <w:r w:rsidR="00C87E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ų vadovų grandies stiprinimas“ </w:t>
      </w:r>
      <w:r w:rsidRPr="00BE70B9">
        <w:rPr>
          <w:rFonts w:ascii="Times New Roman" w:eastAsia="Times New Roman" w:hAnsi="Times New Roman" w:cs="Times New Roman"/>
          <w:color w:val="000000"/>
          <w:sz w:val="24"/>
          <w:szCs w:val="24"/>
        </w:rPr>
        <w:t>projektų finansavimo sąlygų aprašo patvirtinimo“</w:t>
      </w:r>
      <w:r w:rsidR="00253A7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E70B9" w:rsidRPr="000B17C6" w:rsidRDefault="00253A70" w:rsidP="000B17C6">
      <w:pPr>
        <w:suppressAutoHyphens/>
        <w:spacing w:after="0" w:line="360" w:lineRule="auto"/>
        <w:ind w:left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7C6">
        <w:rPr>
          <w:rFonts w:ascii="Times New Roman" w:eastAsia="Times New Roman" w:hAnsi="Times New Roman" w:cs="Times New Roman"/>
          <w:color w:val="000000"/>
          <w:sz w:val="24"/>
          <w:szCs w:val="24"/>
        </w:rPr>
        <w:t>Pakeičiu 22 punktą</w:t>
      </w:r>
      <w:r w:rsidR="00BE70B9" w:rsidRPr="000B17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jį išdėstau taip: </w:t>
      </w:r>
    </w:p>
    <w:p w:rsidR="00253A70" w:rsidRDefault="00253A70" w:rsidP="00850B12">
      <w:pPr>
        <w:suppressAutoHyphens/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„22. Projektu turi būti siekiama išvardytų Priemonės įgyvendinimo stebėsenos produkto rodiklių ir stebėsenos rezultato rodiklių:</w:t>
      </w:r>
    </w:p>
    <w:p w:rsidR="000B17C6" w:rsidRPr="000B17C6" w:rsidRDefault="000B17C6" w:rsidP="00850B12">
      <w:pPr>
        <w:suppressAutoHyphens/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7C6">
        <w:rPr>
          <w:rFonts w:ascii="Times New Roman" w:eastAsia="Times New Roman" w:hAnsi="Times New Roman" w:cs="Times New Roman"/>
          <w:color w:val="000000"/>
          <w:sz w:val="24"/>
          <w:szCs w:val="24"/>
        </w:rPr>
        <w:t>22.1. rezultato rodiklio –</w:t>
      </w:r>
      <w:r w:rsidR="00DC2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B17C6">
        <w:rPr>
          <w:rFonts w:ascii="Times New Roman" w:eastAsia="Times New Roman" w:hAnsi="Times New Roman" w:cs="Times New Roman"/>
          <w:color w:val="000000"/>
          <w:sz w:val="24"/>
          <w:szCs w:val="24"/>
        </w:rPr>
        <w:t>„Aukštesniųjų vadovų, dalyvaujančių pagal veiksmų programą ESF lėšomis finansuotuose aukštesniųjų vadovų bendradarbiavimo tinkluose, dalis“ (rodiklio kodas – Nr. R.S.401); projektu siektina reikšmė – 100 procentų;</w:t>
      </w:r>
    </w:p>
    <w:p w:rsidR="000B17C6" w:rsidRPr="000B17C6" w:rsidRDefault="000B17C6" w:rsidP="00850B12">
      <w:pPr>
        <w:suppressAutoHyphens/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7C6">
        <w:rPr>
          <w:rFonts w:ascii="Times New Roman" w:eastAsia="Times New Roman" w:hAnsi="Times New Roman" w:cs="Times New Roman"/>
          <w:color w:val="000000"/>
          <w:sz w:val="24"/>
          <w:szCs w:val="24"/>
        </w:rPr>
        <w:t>22.2. produkto rodiklio –</w:t>
      </w:r>
      <w:r w:rsidR="00DC2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B17C6">
        <w:rPr>
          <w:rFonts w:ascii="Times New Roman" w:eastAsia="Times New Roman" w:hAnsi="Times New Roman" w:cs="Times New Roman"/>
          <w:color w:val="000000"/>
          <w:sz w:val="24"/>
          <w:szCs w:val="24"/>
        </w:rPr>
        <w:t>„Pagal veiksmų programą ESF lėšomis sukurtos ir įgyvendintos aukštesniųjų vadovų ugdymo programos“ (rodiklio kodas – Nr. P.S.421); minimali projektu siektina reikšmė – 200 programų;</w:t>
      </w:r>
    </w:p>
    <w:p w:rsidR="000B17C6" w:rsidRPr="00253A70" w:rsidRDefault="000B17C6" w:rsidP="00850B12">
      <w:pPr>
        <w:suppressAutoHyphens/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7C6">
        <w:rPr>
          <w:rFonts w:ascii="Times New Roman" w:eastAsia="Times New Roman" w:hAnsi="Times New Roman" w:cs="Times New Roman"/>
          <w:color w:val="000000"/>
          <w:sz w:val="24"/>
          <w:szCs w:val="24"/>
        </w:rPr>
        <w:t>22.3. produkto rodiklio –</w:t>
      </w:r>
      <w:r w:rsidR="00DC2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B17C6">
        <w:rPr>
          <w:rFonts w:ascii="Times New Roman" w:eastAsia="Times New Roman" w:hAnsi="Times New Roman" w:cs="Times New Roman"/>
          <w:color w:val="000000"/>
          <w:sz w:val="24"/>
          <w:szCs w:val="24"/>
        </w:rPr>
        <w:t>„Viešojo valdymo institucijų darbuotojai, kurie dalyvavo pagal veiksmų programą ESF lėšomis vykdytuose mokymuose strateginėms kompetencijoms stiprinti“ (rodiklio kodas – Nr. P.S.424); minimali projektu siektina reikšmė – 200 asmenų.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</w:p>
    <w:p w:rsidR="00071EC1" w:rsidRDefault="00071EC1" w:rsidP="00BE70B9">
      <w:pPr>
        <w:suppressAutoHyphens/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1EC1" w:rsidRDefault="00071EC1" w:rsidP="00BE70B9">
      <w:pPr>
        <w:suppressAutoHyphens/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0834" w:rsidRDefault="00071EC1" w:rsidP="002E473B">
      <w:pPr>
        <w:suppressAutoHyphens/>
        <w:spacing w:after="0" w:line="360" w:lineRule="auto"/>
        <w:jc w:val="both"/>
        <w:textAlignment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Vidaus reikalų ministras                                        </w:t>
      </w:r>
      <w:r w:rsidR="007023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</w:t>
      </w:r>
    </w:p>
    <w:sectPr w:rsidR="00130834" w:rsidSect="00833575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F1C" w:rsidRDefault="00CC7F1C" w:rsidP="00702393">
      <w:pPr>
        <w:spacing w:after="0" w:line="240" w:lineRule="auto"/>
      </w:pPr>
      <w:r>
        <w:separator/>
      </w:r>
    </w:p>
  </w:endnote>
  <w:endnote w:type="continuationSeparator" w:id="0">
    <w:p w:rsidR="00CC7F1C" w:rsidRDefault="00CC7F1C" w:rsidP="0070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F1C" w:rsidRDefault="00CC7F1C" w:rsidP="00702393">
      <w:pPr>
        <w:spacing w:after="0" w:line="240" w:lineRule="auto"/>
      </w:pPr>
      <w:r>
        <w:separator/>
      </w:r>
    </w:p>
  </w:footnote>
  <w:footnote w:type="continuationSeparator" w:id="0">
    <w:p w:rsidR="00CC7F1C" w:rsidRDefault="00CC7F1C" w:rsidP="00702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4477D"/>
    <w:multiLevelType w:val="hybridMultilevel"/>
    <w:tmpl w:val="1B3082D2"/>
    <w:lvl w:ilvl="0" w:tplc="391A0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0B9"/>
    <w:rsid w:val="00071EC1"/>
    <w:rsid w:val="000B17C6"/>
    <w:rsid w:val="000D5F44"/>
    <w:rsid w:val="00130834"/>
    <w:rsid w:val="0013448C"/>
    <w:rsid w:val="00253A70"/>
    <w:rsid w:val="002E473B"/>
    <w:rsid w:val="003B5828"/>
    <w:rsid w:val="004A092F"/>
    <w:rsid w:val="004B59E7"/>
    <w:rsid w:val="004D10A1"/>
    <w:rsid w:val="00576CF2"/>
    <w:rsid w:val="006B410F"/>
    <w:rsid w:val="006F6BD2"/>
    <w:rsid w:val="00702393"/>
    <w:rsid w:val="00833575"/>
    <w:rsid w:val="00850B12"/>
    <w:rsid w:val="009F7532"/>
    <w:rsid w:val="00AB2BFB"/>
    <w:rsid w:val="00AE4C1D"/>
    <w:rsid w:val="00B20B30"/>
    <w:rsid w:val="00BE70B9"/>
    <w:rsid w:val="00C3445E"/>
    <w:rsid w:val="00C81850"/>
    <w:rsid w:val="00C87EE8"/>
    <w:rsid w:val="00CC7F1C"/>
    <w:rsid w:val="00D13817"/>
    <w:rsid w:val="00DC2301"/>
    <w:rsid w:val="00EC6AF3"/>
    <w:rsid w:val="00FA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E7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B59E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5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59E7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023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02393"/>
  </w:style>
  <w:style w:type="paragraph" w:styleId="Porat">
    <w:name w:val="footer"/>
    <w:basedOn w:val="prastasis"/>
    <w:link w:val="PoratDiagrama"/>
    <w:uiPriority w:val="99"/>
    <w:unhideWhenUsed/>
    <w:rsid w:val="007023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023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E7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B59E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5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59E7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023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02393"/>
  </w:style>
  <w:style w:type="paragraph" w:styleId="Porat">
    <w:name w:val="footer"/>
    <w:basedOn w:val="prastasis"/>
    <w:link w:val="PoratDiagrama"/>
    <w:uiPriority w:val="99"/>
    <w:unhideWhenUsed/>
    <w:rsid w:val="007023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02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1363</Words>
  <Characters>778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m00654</dc:creator>
  <cp:lastModifiedBy>Simona Gerybė</cp:lastModifiedBy>
  <cp:revision>2</cp:revision>
  <cp:lastPrinted>2016-07-07T06:53:00Z</cp:lastPrinted>
  <dcterms:created xsi:type="dcterms:W3CDTF">2016-07-12T10:14:00Z</dcterms:created>
  <dcterms:modified xsi:type="dcterms:W3CDTF">2016-07-12T10:14:00Z</dcterms:modified>
</cp:coreProperties>
</file>