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14" w:rsidRPr="009A002B" w:rsidRDefault="00965814" w:rsidP="006E702F">
      <w:pPr>
        <w:tabs>
          <w:tab w:val="left" w:pos="6946"/>
        </w:tabs>
        <w:spacing w:after="0" w:line="240" w:lineRule="auto"/>
        <w:ind w:left="567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2014–2020 metų Europos Sąjungos </w:t>
      </w:r>
      <w:r w:rsidR="007073B8">
        <w:rPr>
          <w:rFonts w:ascii="Times New Roman" w:hAnsi="Times New Roman" w:cs="Times New Roman"/>
          <w:sz w:val="23"/>
          <w:szCs w:val="23"/>
          <w:lang w:val="lt-LT"/>
        </w:rPr>
        <w:t xml:space="preserve">fondų </w:t>
      </w:r>
      <w:r w:rsidRPr="009A002B">
        <w:rPr>
          <w:rFonts w:ascii="Times New Roman" w:hAnsi="Times New Roman" w:cs="Times New Roman"/>
          <w:sz w:val="23"/>
          <w:szCs w:val="23"/>
          <w:lang w:val="lt-LT"/>
        </w:rPr>
        <w:t>investicijų veiksmų programos 6 prioriteto „Darn</w:t>
      </w:r>
      <w:r w:rsidR="00B92559">
        <w:rPr>
          <w:rFonts w:ascii="Times New Roman" w:hAnsi="Times New Roman" w:cs="Times New Roman"/>
          <w:sz w:val="23"/>
          <w:szCs w:val="23"/>
          <w:lang w:val="lt-LT"/>
        </w:rPr>
        <w:t>aus</w:t>
      </w:r>
      <w:r w:rsidRPr="009A002B">
        <w:rPr>
          <w:rFonts w:ascii="Times New Roman" w:hAnsi="Times New Roman" w:cs="Times New Roman"/>
          <w:sz w:val="23"/>
          <w:szCs w:val="23"/>
          <w:lang w:val="lt-LT"/>
        </w:rPr>
        <w:t xml:space="preserve"> transporto, pagrindinių tinklų infrastruktūros </w:t>
      </w:r>
      <w:r w:rsidR="00B92559">
        <w:rPr>
          <w:rFonts w:ascii="Times New Roman" w:hAnsi="Times New Roman" w:cs="Times New Roman"/>
          <w:sz w:val="23"/>
          <w:szCs w:val="23"/>
          <w:lang w:val="lt-LT"/>
        </w:rPr>
        <w:t>plėtra</w:t>
      </w:r>
      <w:r w:rsidRPr="00A76985">
        <w:rPr>
          <w:rFonts w:ascii="Times New Roman" w:hAnsi="Times New Roman" w:cs="Times New Roman"/>
          <w:sz w:val="23"/>
          <w:szCs w:val="23"/>
          <w:lang w:val="lt-LT"/>
        </w:rPr>
        <w:t xml:space="preserve">“ </w:t>
      </w:r>
      <w:r w:rsidR="00A76985" w:rsidRPr="00A76985">
        <w:rPr>
          <w:rFonts w:ascii="Times New Roman" w:hAnsi="Times New Roman" w:cs="Times New Roman"/>
          <w:sz w:val="23"/>
          <w:szCs w:val="23"/>
          <w:lang w:val="lt-LT"/>
        </w:rPr>
        <w:t>06.1.1-TID-V-506 priemonės „Aplinkosaugos ir skrydžių saugos tobulinimas tarptautiniame oro uoste“</w:t>
      </w:r>
      <w:r w:rsidR="00182AD0" w:rsidRPr="00A76985">
        <w:rPr>
          <w:rFonts w:ascii="Times New Roman" w:hAnsi="Times New Roman" w:cs="Times New Roman"/>
          <w:sz w:val="23"/>
          <w:szCs w:val="23"/>
          <w:lang w:val="lt-LT"/>
        </w:rPr>
        <w:t xml:space="preserve"> </w:t>
      </w:r>
      <w:r w:rsidRPr="00A76985">
        <w:rPr>
          <w:rFonts w:ascii="Times New Roman" w:hAnsi="Times New Roman" w:cs="Times New Roman"/>
          <w:sz w:val="23"/>
          <w:szCs w:val="23"/>
          <w:lang w:val="lt-LT"/>
        </w:rPr>
        <w:t>projektų</w:t>
      </w:r>
      <w:r w:rsidRPr="009A002B">
        <w:rPr>
          <w:rFonts w:ascii="Times New Roman" w:hAnsi="Times New Roman" w:cs="Times New Roman"/>
          <w:sz w:val="23"/>
          <w:szCs w:val="23"/>
          <w:lang w:val="lt-LT"/>
        </w:rPr>
        <w:t xml:space="preserve"> finansavimo sąlygų aprašo pagrindimo </w:t>
      </w:r>
    </w:p>
    <w:p w:rsidR="0005661D" w:rsidRPr="009A002B" w:rsidRDefault="00965814" w:rsidP="006E702F">
      <w:pPr>
        <w:tabs>
          <w:tab w:val="left" w:pos="6946"/>
        </w:tabs>
        <w:spacing w:after="0" w:line="240" w:lineRule="auto"/>
        <w:ind w:left="567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1 priedas</w:t>
      </w:r>
    </w:p>
    <w:p w:rsidR="00965814" w:rsidRDefault="00965814" w:rsidP="00965814">
      <w:pPr>
        <w:tabs>
          <w:tab w:val="left" w:pos="6946"/>
        </w:tabs>
        <w:spacing w:after="0" w:line="240" w:lineRule="auto"/>
        <w:ind w:left="5528"/>
        <w:rPr>
          <w:rFonts w:ascii="Times New Roman" w:hAnsi="Times New Roman" w:cs="Times New Roman"/>
          <w:sz w:val="23"/>
          <w:szCs w:val="23"/>
          <w:lang w:val="lt-LT"/>
        </w:rPr>
      </w:pPr>
    </w:p>
    <w:p w:rsidR="006E702F" w:rsidRPr="009A002B" w:rsidRDefault="006E702F" w:rsidP="00965814">
      <w:pPr>
        <w:tabs>
          <w:tab w:val="left" w:pos="6946"/>
        </w:tabs>
        <w:spacing w:after="0" w:line="240" w:lineRule="auto"/>
        <w:ind w:left="5528"/>
        <w:rPr>
          <w:rFonts w:ascii="Times New Roman" w:hAnsi="Times New Roman" w:cs="Times New Roman"/>
          <w:sz w:val="23"/>
          <w:szCs w:val="23"/>
          <w:lang w:val="lt-LT"/>
        </w:rPr>
      </w:pPr>
    </w:p>
    <w:p w:rsidR="00965814" w:rsidRPr="009A002B" w:rsidRDefault="00965814" w:rsidP="00965814">
      <w:pPr>
        <w:tabs>
          <w:tab w:val="left" w:pos="6946"/>
        </w:tabs>
        <w:spacing w:after="0" w:line="240" w:lineRule="auto"/>
        <w:ind w:left="5528"/>
        <w:rPr>
          <w:rFonts w:ascii="Times New Roman" w:hAnsi="Times New Roman" w:cs="Times New Roman"/>
          <w:sz w:val="23"/>
          <w:szCs w:val="23"/>
          <w:lang w:val="lt-LT"/>
        </w:rPr>
      </w:pPr>
    </w:p>
    <w:p w:rsidR="00B47BAB" w:rsidRPr="002B36D6" w:rsidRDefault="00B47BAB" w:rsidP="00B47BAB">
      <w:pPr>
        <w:jc w:val="center"/>
        <w:rPr>
          <w:rFonts w:ascii="Times New Roman" w:hAnsi="Times New Roman" w:cs="Times New Roman"/>
          <w:b/>
          <w:sz w:val="24"/>
          <w:szCs w:val="24"/>
          <w:lang w:val="lt-LT"/>
        </w:rPr>
      </w:pPr>
      <w:r w:rsidRPr="002B36D6">
        <w:rPr>
          <w:rFonts w:ascii="Times New Roman" w:hAnsi="Times New Roman" w:cs="Times New Roman"/>
          <w:b/>
          <w:sz w:val="24"/>
          <w:szCs w:val="24"/>
          <w:lang w:val="lt-LT"/>
        </w:rPr>
        <w:t>PATIKROS LAPAS DĖL VALSTYBĖS PAGALBOS IR DE MINIMIS PAGALBOS BUVIMO AR NEBUVIMO</w:t>
      </w:r>
    </w:p>
    <w:p w:rsidR="00B47BAB" w:rsidRPr="009A002B" w:rsidRDefault="00635C47" w:rsidP="002B36D6">
      <w:pPr>
        <w:spacing w:after="0" w:line="240" w:lineRule="auto"/>
        <w:jc w:val="center"/>
        <w:rPr>
          <w:rFonts w:ascii="Times New Roman" w:hAnsi="Times New Roman" w:cs="Times New Roman"/>
          <w:sz w:val="23"/>
          <w:szCs w:val="23"/>
          <w:lang w:val="lt-LT"/>
        </w:rPr>
      </w:pPr>
      <w:r w:rsidRPr="009A002B">
        <w:rPr>
          <w:rFonts w:ascii="Times New Roman" w:hAnsi="Times New Roman" w:cs="Times New Roman"/>
          <w:color w:val="FFFFFF" w:themeColor="background1"/>
          <w:sz w:val="23"/>
          <w:szCs w:val="23"/>
          <w:u w:val="single"/>
          <w:lang w:val="lt-LT"/>
        </w:rPr>
        <w:t>.</w:t>
      </w:r>
    </w:p>
    <w:p w:rsidR="00B47BAB" w:rsidRPr="009A002B" w:rsidRDefault="00B47BAB" w:rsidP="00B47BAB">
      <w:pPr>
        <w:spacing w:after="0" w:line="240" w:lineRule="auto"/>
        <w:jc w:val="center"/>
        <w:rPr>
          <w:rFonts w:ascii="Times New Roman" w:hAnsi="Times New Roman" w:cs="Times New Roman"/>
          <w:sz w:val="23"/>
          <w:szCs w:val="23"/>
          <w:lang w:val="lt-LT"/>
        </w:rPr>
      </w:pPr>
    </w:p>
    <w:tbl>
      <w:tblPr>
        <w:tblStyle w:val="Lentelstinklelis"/>
        <w:tblpPr w:leftFromText="180" w:rightFromText="180" w:vertAnchor="text" w:horzAnchor="margin" w:tblpY="95"/>
        <w:tblW w:w="0" w:type="auto"/>
        <w:tblLook w:val="04A0" w:firstRow="1" w:lastRow="0" w:firstColumn="1" w:lastColumn="0" w:noHBand="0" w:noVBand="1"/>
      </w:tblPr>
      <w:tblGrid>
        <w:gridCol w:w="4995"/>
        <w:gridCol w:w="4967"/>
      </w:tblGrid>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numeris</w:t>
            </w:r>
          </w:p>
        </w:tc>
        <w:tc>
          <w:tcPr>
            <w:tcW w:w="5094" w:type="dxa"/>
          </w:tcPr>
          <w:p w:rsidR="00B47BAB" w:rsidRPr="009A002B" w:rsidRDefault="00A76985" w:rsidP="00182AD0">
            <w:pPr>
              <w:rPr>
                <w:rFonts w:ascii="Times New Roman" w:hAnsi="Times New Roman" w:cs="Times New Roman"/>
                <w:sz w:val="23"/>
                <w:szCs w:val="23"/>
                <w:lang w:val="lt-LT"/>
              </w:rPr>
            </w:pPr>
            <w:r w:rsidRPr="00A76985">
              <w:rPr>
                <w:rFonts w:ascii="Times New Roman" w:hAnsi="Times New Roman" w:cs="Times New Roman"/>
                <w:sz w:val="23"/>
                <w:szCs w:val="23"/>
                <w:lang w:val="lt-LT"/>
              </w:rPr>
              <w:t>06.1.1-TID-V-506</w:t>
            </w:r>
          </w:p>
        </w:tc>
      </w:tr>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pavadinimas</w:t>
            </w:r>
          </w:p>
        </w:tc>
        <w:tc>
          <w:tcPr>
            <w:tcW w:w="5094" w:type="dxa"/>
          </w:tcPr>
          <w:p w:rsidR="00B47BAB" w:rsidRPr="009A002B" w:rsidRDefault="00A76985" w:rsidP="00B47BAB">
            <w:pPr>
              <w:rPr>
                <w:rFonts w:ascii="Times New Roman" w:hAnsi="Times New Roman" w:cs="Times New Roman"/>
                <w:sz w:val="23"/>
                <w:szCs w:val="23"/>
                <w:lang w:val="lt-LT"/>
              </w:rPr>
            </w:pPr>
            <w:r w:rsidRPr="00A76985">
              <w:rPr>
                <w:rFonts w:ascii="Times New Roman" w:hAnsi="Times New Roman" w:cs="Times New Roman"/>
                <w:sz w:val="23"/>
                <w:szCs w:val="23"/>
                <w:lang w:val="lt-LT"/>
              </w:rPr>
              <w:t>Aplinkosaugos ir skrydžių saugos tobulinimas tarptautiniame oro uoste</w:t>
            </w:r>
          </w:p>
        </w:tc>
      </w:tr>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ministerija</w:t>
            </w:r>
          </w:p>
        </w:tc>
        <w:tc>
          <w:tcPr>
            <w:tcW w:w="5094" w:type="dxa"/>
          </w:tcPr>
          <w:p w:rsidR="00B47BAB" w:rsidRPr="009A002B" w:rsidRDefault="00B47BAB" w:rsidP="00EB6087">
            <w:pPr>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Lietuvos Respublikos susisiekimo ministerija </w:t>
            </w:r>
          </w:p>
        </w:tc>
      </w:tr>
      <w:tr w:rsidR="00B47BAB" w:rsidRPr="009A002B"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įgyvendinančioji institucija</w:t>
            </w:r>
          </w:p>
        </w:tc>
        <w:tc>
          <w:tcPr>
            <w:tcW w:w="5094" w:type="dxa"/>
          </w:tcPr>
          <w:p w:rsidR="00B47BAB" w:rsidRPr="009A002B" w:rsidRDefault="00B47BAB" w:rsidP="00EB6087">
            <w:pPr>
              <w:rPr>
                <w:rFonts w:ascii="Times New Roman" w:hAnsi="Times New Roman" w:cs="Times New Roman"/>
                <w:sz w:val="23"/>
                <w:szCs w:val="23"/>
                <w:lang w:val="lt-LT"/>
              </w:rPr>
            </w:pPr>
            <w:r w:rsidRPr="009A002B">
              <w:rPr>
                <w:rFonts w:ascii="Times New Roman" w:hAnsi="Times New Roman" w:cs="Times New Roman"/>
                <w:sz w:val="23"/>
                <w:szCs w:val="23"/>
                <w:lang w:val="lt-LT"/>
              </w:rPr>
              <w:t>Transporto investicijų direkcija</w:t>
            </w:r>
          </w:p>
        </w:tc>
      </w:tr>
      <w:tr w:rsidR="00B47BAB" w:rsidRPr="00182AD0" w:rsidTr="00EB6087">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Pagal priemonę/projektą numatytos remti veiklos</w:t>
            </w:r>
          </w:p>
        </w:tc>
        <w:tc>
          <w:tcPr>
            <w:tcW w:w="5094" w:type="dxa"/>
          </w:tcPr>
          <w:p w:rsidR="00CB7EC5" w:rsidRPr="00CB7EC5" w:rsidRDefault="00CB7EC5" w:rsidP="00CB7EC5">
            <w:pPr>
              <w:rPr>
                <w:rFonts w:ascii="Times New Roman" w:hAnsi="Times New Roman" w:cs="Times New Roman"/>
                <w:sz w:val="23"/>
                <w:szCs w:val="23"/>
                <w:lang w:val="lt-LT"/>
              </w:rPr>
            </w:pPr>
            <w:r w:rsidRPr="00CB7EC5">
              <w:rPr>
                <w:rFonts w:ascii="Times New Roman" w:hAnsi="Times New Roman" w:cs="Times New Roman"/>
                <w:sz w:val="23"/>
                <w:szCs w:val="23"/>
                <w:lang w:val="lt-LT"/>
              </w:rPr>
              <w:t xml:space="preserve">1. Skrydžių saugą ir aviacijos saugumą didinančios infrastruktūros, įrangos ir skrydžių valdymo </w:t>
            </w:r>
            <w:r>
              <w:rPr>
                <w:rFonts w:ascii="Times New Roman" w:hAnsi="Times New Roman" w:cs="Times New Roman"/>
                <w:sz w:val="23"/>
                <w:szCs w:val="23"/>
                <w:lang w:val="lt-LT"/>
              </w:rPr>
              <w:t>į</w:t>
            </w:r>
            <w:r w:rsidRPr="00CB7EC5">
              <w:rPr>
                <w:rFonts w:ascii="Times New Roman" w:hAnsi="Times New Roman" w:cs="Times New Roman"/>
                <w:sz w:val="23"/>
                <w:szCs w:val="23"/>
                <w:lang w:val="lt-LT"/>
              </w:rPr>
              <w:t>rangos diegimas ir modernizavimas tarptautiniame Vilniaus oro uoste</w:t>
            </w:r>
            <w:r>
              <w:rPr>
                <w:rFonts w:ascii="Times New Roman" w:hAnsi="Times New Roman" w:cs="Times New Roman"/>
                <w:sz w:val="23"/>
                <w:szCs w:val="23"/>
                <w:lang w:val="lt-LT"/>
              </w:rPr>
              <w:t>.</w:t>
            </w:r>
          </w:p>
          <w:p w:rsidR="00B47BAB" w:rsidRPr="00182AD0" w:rsidRDefault="00CB7EC5" w:rsidP="000D2DA2">
            <w:pPr>
              <w:jc w:val="both"/>
              <w:rPr>
                <w:rFonts w:ascii="Times New Roman" w:hAnsi="Times New Roman" w:cs="Times New Roman"/>
                <w:sz w:val="23"/>
                <w:szCs w:val="23"/>
                <w:lang w:val="lt-LT"/>
              </w:rPr>
            </w:pPr>
            <w:r w:rsidRPr="00CB7EC5">
              <w:rPr>
                <w:rFonts w:ascii="Times New Roman" w:hAnsi="Times New Roman" w:cs="Times New Roman"/>
                <w:sz w:val="23"/>
                <w:szCs w:val="23"/>
                <w:lang w:val="lt-LT"/>
              </w:rPr>
              <w:t>2. Trūkstamų riedėjimo takų įrengimas, skirtas orlaivių manevravimo trukmei sumažinti, ir esamų kilimo</w:t>
            </w:r>
            <w:r w:rsidR="000D2DA2">
              <w:rPr>
                <w:rFonts w:ascii="Times New Roman" w:hAnsi="Times New Roman" w:cs="Times New Roman"/>
                <w:sz w:val="23"/>
                <w:szCs w:val="23"/>
                <w:lang w:val="lt-LT"/>
              </w:rPr>
              <w:t xml:space="preserve"> ir </w:t>
            </w:r>
            <w:bookmarkStart w:id="0" w:name="_GoBack"/>
            <w:bookmarkEnd w:id="0"/>
            <w:r w:rsidRPr="00CB7EC5">
              <w:rPr>
                <w:rFonts w:ascii="Times New Roman" w:hAnsi="Times New Roman" w:cs="Times New Roman"/>
                <w:sz w:val="23"/>
                <w:szCs w:val="23"/>
                <w:lang w:val="lt-LT"/>
              </w:rPr>
              <w:t>tūpimo takų bei riedėjimo takų techninių parametrų pagerinimas, kuris sumažins skleidžiamą aviacijos triukšmą tarptautiniame Vilniaus oro uoste</w:t>
            </w:r>
            <w:r>
              <w:rPr>
                <w:rFonts w:ascii="Times New Roman" w:hAnsi="Times New Roman" w:cs="Times New Roman"/>
                <w:sz w:val="23"/>
                <w:szCs w:val="23"/>
                <w:lang w:val="lt-LT"/>
              </w:rPr>
              <w:t>.</w:t>
            </w:r>
          </w:p>
        </w:tc>
      </w:tr>
      <w:tr w:rsidR="00B47BAB" w:rsidRPr="009A002B" w:rsidTr="00EB6087">
        <w:trPr>
          <w:trHeight w:val="60"/>
        </w:trPr>
        <w:tc>
          <w:tcPr>
            <w:tcW w:w="5094" w:type="dxa"/>
          </w:tcPr>
          <w:p w:rsidR="00B47BAB" w:rsidRPr="009A002B" w:rsidRDefault="00B47BAB" w:rsidP="00EB6087">
            <w:pPr>
              <w:rPr>
                <w:rFonts w:ascii="Times New Roman" w:hAnsi="Times New Roman" w:cs="Times New Roman"/>
                <w:b/>
                <w:sz w:val="23"/>
                <w:szCs w:val="23"/>
                <w:lang w:val="lt-LT"/>
              </w:rPr>
            </w:pPr>
            <w:r w:rsidRPr="009A002B">
              <w:rPr>
                <w:rFonts w:ascii="Times New Roman" w:hAnsi="Times New Roman" w:cs="Times New Roman"/>
                <w:b/>
                <w:sz w:val="23"/>
                <w:szCs w:val="23"/>
                <w:lang w:val="lt-LT"/>
              </w:rPr>
              <w:t>Galimi pareiškėjai/Projekto vykdytojas/Pareiškėjas</w:t>
            </w:r>
          </w:p>
        </w:tc>
        <w:tc>
          <w:tcPr>
            <w:tcW w:w="5094" w:type="dxa"/>
          </w:tcPr>
          <w:p w:rsidR="00B47BAB" w:rsidRPr="009A002B" w:rsidRDefault="00CB7EC5" w:rsidP="00E20224">
            <w:pPr>
              <w:rPr>
                <w:rFonts w:ascii="Times New Roman" w:hAnsi="Times New Roman" w:cs="Times New Roman"/>
                <w:sz w:val="23"/>
                <w:szCs w:val="23"/>
                <w:lang w:val="lt-LT"/>
              </w:rPr>
            </w:pPr>
            <w:r w:rsidRPr="00CB7EC5">
              <w:rPr>
                <w:rFonts w:ascii="Times New Roman" w:hAnsi="Times New Roman" w:cs="Times New Roman"/>
                <w:sz w:val="23"/>
                <w:szCs w:val="23"/>
                <w:lang w:val="lt-LT"/>
              </w:rPr>
              <w:t>VĮ Lietuvos oro uostai</w:t>
            </w:r>
          </w:p>
        </w:tc>
      </w:tr>
    </w:tbl>
    <w:p w:rsidR="00B47BAB" w:rsidRPr="009A002B" w:rsidRDefault="00B47BAB" w:rsidP="00B47BAB">
      <w:pPr>
        <w:rPr>
          <w:rFonts w:ascii="Times New Roman" w:hAnsi="Times New Roman" w:cs="Times New Roman"/>
          <w:sz w:val="23"/>
          <w:szCs w:val="23"/>
          <w:lang w:val="lt-LT"/>
        </w:rPr>
      </w:pPr>
    </w:p>
    <w:tbl>
      <w:tblPr>
        <w:tblStyle w:val="Lentelstinklelis"/>
        <w:tblW w:w="5000" w:type="pct"/>
        <w:tblLook w:val="04A0" w:firstRow="1" w:lastRow="0" w:firstColumn="1" w:lastColumn="0" w:noHBand="0" w:noVBand="1"/>
      </w:tblPr>
      <w:tblGrid>
        <w:gridCol w:w="636"/>
        <w:gridCol w:w="4588"/>
        <w:gridCol w:w="2216"/>
        <w:gridCol w:w="2522"/>
      </w:tblGrid>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ind w:left="567"/>
              <w:rPr>
                <w:rFonts w:ascii="Times New Roman" w:hAnsi="Times New Roman" w:cs="Times New Roman"/>
                <w:b/>
                <w:sz w:val="23"/>
                <w:szCs w:val="23"/>
              </w:rPr>
            </w:pPr>
            <w:r w:rsidRPr="009A002B">
              <w:rPr>
                <w:rFonts w:ascii="Times New Roman" w:hAnsi="Times New Roman" w:cs="Times New Roman"/>
                <w:b/>
                <w:sz w:val="23"/>
                <w:szCs w:val="23"/>
              </w:rPr>
              <w:t>Valstybės pagalbos požymių identifikavimas pagal priemonę/projektą remtinose veiklose</w:t>
            </w:r>
            <w:r w:rsidRPr="009A002B">
              <w:rPr>
                <w:rStyle w:val="Puslapioinaosnuoroda"/>
                <w:rFonts w:ascii="Times New Roman" w:hAnsi="Times New Roman" w:cs="Times New Roman"/>
                <w:sz w:val="23"/>
                <w:szCs w:val="23"/>
              </w:rPr>
              <w:footnoteReference w:id="1"/>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tiesiogiai ar netiesiogiai numatoma teikti ūkio subjektams (-ui) ūkinei veiklai vykdyti?</w:t>
            </w:r>
          </w:p>
        </w:tc>
        <w:tc>
          <w:tcPr>
            <w:tcW w:w="1112" w:type="pct"/>
          </w:tcPr>
          <w:p w:rsidR="00B47BAB" w:rsidRPr="009A002B" w:rsidRDefault="00D44CCE"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Check1"/>
                  <w:enabled/>
                  <w:calcOnExit w:val="0"/>
                  <w:checkBox>
                    <w:sizeAuto/>
                    <w:default w:val="1"/>
                  </w:checkBox>
                </w:ffData>
              </w:fldChar>
            </w:r>
            <w:bookmarkStart w:id="1" w:name="Check1"/>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bookmarkEnd w:id="1"/>
            <w:r w:rsidR="00B47BAB" w:rsidRPr="009A002B">
              <w:rPr>
                <w:rFonts w:ascii="Times New Roman" w:hAnsi="Times New Roman" w:cs="Times New Roman"/>
                <w:sz w:val="23"/>
                <w:szCs w:val="23"/>
                <w:lang w:val="lt-LT"/>
              </w:rPr>
              <w:t>Taip</w:t>
            </w:r>
          </w:p>
        </w:tc>
        <w:tc>
          <w:tcPr>
            <w:tcW w:w="1266" w:type="pct"/>
          </w:tcPr>
          <w:p w:rsidR="00B47BAB" w:rsidRPr="009A002B" w:rsidRDefault="00D44CCE"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Check2"/>
                  <w:enabled/>
                  <w:calcOnExit w:val="0"/>
                  <w:checkBox>
                    <w:sizeAuto/>
                    <w:default w:val="0"/>
                  </w:checkBox>
                </w:ffData>
              </w:fldChar>
            </w:r>
            <w:bookmarkStart w:id="2" w:name="Check2"/>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bookmarkEnd w:id="2"/>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Ūkio subjektai</w:t>
            </w:r>
            <w:r w:rsidRPr="009A002B">
              <w:rPr>
                <w:rFonts w:ascii="Times New Roman" w:hAnsi="Times New Roman" w:cs="Times New Roman"/>
                <w:sz w:val="23"/>
                <w:szCs w:val="23"/>
                <w:lang w:val="lt-LT"/>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lastRenderedPageBreak/>
              <w:t>Ūkinė veikla</w:t>
            </w:r>
            <w:r w:rsidRPr="009A002B">
              <w:rPr>
                <w:rFonts w:ascii="Times New Roman" w:hAnsi="Times New Roman" w:cs="Times New Roman"/>
                <w:sz w:val="23"/>
                <w:szCs w:val="23"/>
                <w:lang w:val="lt-LT"/>
              </w:rPr>
              <w:t xml:space="preserve"> – visokia gamybinė, komercinė, finansinė ar profesinė veikla, susijusi su prekių (paslaugų) pirkimu ar pardavimu, išskyrus, kai fiziniai asmenys prekę (paslaugą) įsigyja asmeniniams ir namų ūkio poreikiams tenkinti.</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a) kariuomenė arba policija;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b) oro navigacijos sauga ir kontrolė;</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c) jūrų eismo kontrolė ir sauga;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d) kovos su tarša priežiūra;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e) laisvės atėmimo nuosprendžių organizavimas, finansavimas ir vykdymas;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f) viešiesiems tikslams naudoti skirtų duomenų rinkimas remiantis teisės aktuose atitinkamiems ūkio subjektams nustatytu įpareigojimu atskleisti tokius duomenis.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A404B3">
              <w:rPr>
                <w:rFonts w:ascii="Times New Roman" w:hAnsi="Times New Roman" w:cs="Times New Roman"/>
                <w:i/>
                <w:sz w:val="23"/>
                <w:szCs w:val="23"/>
                <w:lang w:val="lt-LT"/>
              </w:rPr>
              <w:t>Commission</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Notice</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on</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the</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notion</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of</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State</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aid</w:t>
            </w:r>
            <w:proofErr w:type="spellEnd"/>
            <w:r w:rsidRPr="00A404B3">
              <w:rPr>
                <w:rFonts w:ascii="Times New Roman" w:hAnsi="Times New Roman" w:cs="Times New Roman"/>
                <w:i/>
                <w:sz w:val="23"/>
                <w:szCs w:val="23"/>
                <w:lang w:val="lt-LT"/>
              </w:rPr>
              <w:t xml:space="preserve"> </w:t>
            </w:r>
            <w:proofErr w:type="spellStart"/>
            <w:r w:rsidRPr="00A404B3">
              <w:rPr>
                <w:rFonts w:ascii="Times New Roman" w:hAnsi="Times New Roman" w:cs="Times New Roman"/>
                <w:i/>
                <w:sz w:val="23"/>
                <w:szCs w:val="23"/>
                <w:lang w:val="lt-LT"/>
              </w:rPr>
              <w:t>pursuant</w:t>
            </w:r>
            <w:proofErr w:type="spellEnd"/>
            <w:r w:rsidRPr="00A404B3">
              <w:rPr>
                <w:rFonts w:ascii="Times New Roman" w:hAnsi="Times New Roman" w:cs="Times New Roman"/>
                <w:i/>
                <w:sz w:val="23"/>
                <w:szCs w:val="23"/>
                <w:lang w:val="lt-LT"/>
              </w:rPr>
              <w:t xml:space="preserve"> to </w:t>
            </w:r>
            <w:proofErr w:type="spellStart"/>
            <w:r w:rsidRPr="00A404B3">
              <w:rPr>
                <w:rFonts w:ascii="Times New Roman" w:hAnsi="Times New Roman" w:cs="Times New Roman"/>
                <w:i/>
                <w:sz w:val="23"/>
                <w:szCs w:val="23"/>
                <w:lang w:val="lt-LT"/>
              </w:rPr>
              <w:t>Article</w:t>
            </w:r>
            <w:proofErr w:type="spellEnd"/>
            <w:r w:rsidRPr="00A404B3">
              <w:rPr>
                <w:rFonts w:ascii="Times New Roman" w:hAnsi="Times New Roman" w:cs="Times New Roman"/>
                <w:i/>
                <w:sz w:val="23"/>
                <w:szCs w:val="23"/>
                <w:lang w:val="lt-LT"/>
              </w:rPr>
              <w:t xml:space="preserve"> 107(1) TFEU</w:t>
            </w:r>
            <w:r w:rsidRPr="009A002B">
              <w:rPr>
                <w:rFonts w:ascii="Times New Roman" w:hAnsi="Times New Roman" w:cs="Times New Roman"/>
                <w:sz w:val="23"/>
                <w:szCs w:val="23"/>
                <w:lang w:val="lt-LT"/>
              </w:rPr>
              <w:t>). Taip pat ūkine veikla nėra laikoma viešos infrastruktūros objektų, neskirtų ūkinei veiklai vykdyti, statyba. Ypatingas dėmesys turi būti atkreiptas teikiant pagalbą oro uostų infrastruktūrai finansuoti.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182AD0" w:rsidTr="00EB6087">
        <w:tc>
          <w:tcPr>
            <w:tcW w:w="5000" w:type="pct"/>
            <w:gridSpan w:val="4"/>
          </w:tcPr>
          <w:p w:rsidR="00B47BAB" w:rsidRPr="00D05F06" w:rsidRDefault="00C43150" w:rsidP="006D31DA">
            <w:pPr>
              <w:jc w:val="both"/>
              <w:rPr>
                <w:rFonts w:ascii="Times New Roman" w:hAnsi="Times New Roman" w:cs="Times New Roman"/>
                <w:i/>
                <w:sz w:val="23"/>
                <w:szCs w:val="23"/>
                <w:lang w:val="lt-LT"/>
              </w:rPr>
            </w:pPr>
            <w:r w:rsidRPr="00D05F06">
              <w:rPr>
                <w:rFonts w:ascii="Times New Roman" w:hAnsi="Times New Roman" w:cs="Times New Roman"/>
                <w:i/>
                <w:color w:val="000000"/>
                <w:sz w:val="23"/>
                <w:szCs w:val="23"/>
                <w:lang w:val="lt-LT"/>
              </w:rPr>
              <w:t xml:space="preserve">ES fondų lėšos bus </w:t>
            </w:r>
            <w:r w:rsidR="00E07F23">
              <w:rPr>
                <w:rFonts w:ascii="Times New Roman" w:hAnsi="Times New Roman" w:cs="Times New Roman"/>
                <w:i/>
                <w:color w:val="000000"/>
                <w:sz w:val="23"/>
                <w:szCs w:val="23"/>
                <w:lang w:val="lt-LT"/>
              </w:rPr>
              <w:t xml:space="preserve">investuojamos į </w:t>
            </w:r>
            <w:r w:rsidR="006D31DA" w:rsidRPr="00D57AA0">
              <w:rPr>
                <w:rFonts w:ascii="Times New Roman" w:hAnsi="Times New Roman" w:cs="Times New Roman"/>
                <w:i/>
                <w:color w:val="000000"/>
                <w:sz w:val="23"/>
                <w:szCs w:val="23"/>
                <w:lang w:val="lt-LT"/>
              </w:rPr>
              <w:t>VĮ Lietuvos oro uost</w:t>
            </w:r>
            <w:r w:rsidR="006D31DA">
              <w:rPr>
                <w:rFonts w:ascii="Times New Roman" w:hAnsi="Times New Roman" w:cs="Times New Roman"/>
                <w:i/>
                <w:color w:val="000000"/>
                <w:sz w:val="23"/>
                <w:szCs w:val="23"/>
                <w:lang w:val="lt-LT"/>
              </w:rPr>
              <w:t>ų</w:t>
            </w:r>
            <w:r w:rsidR="006D31DA" w:rsidRPr="007B0854">
              <w:rPr>
                <w:rFonts w:ascii="Times New Roman" w:hAnsi="Times New Roman" w:cs="Times New Roman"/>
                <w:i/>
                <w:sz w:val="23"/>
                <w:szCs w:val="23"/>
                <w:lang w:val="lt-LT"/>
              </w:rPr>
              <w:t xml:space="preserve"> </w:t>
            </w:r>
            <w:r w:rsidR="008E2753">
              <w:rPr>
                <w:rFonts w:ascii="Times New Roman" w:hAnsi="Times New Roman" w:cs="Times New Roman"/>
                <w:i/>
                <w:color w:val="000000"/>
                <w:sz w:val="23"/>
                <w:szCs w:val="23"/>
                <w:lang w:val="lt-LT"/>
              </w:rPr>
              <w:t>infrastruktūr</w:t>
            </w:r>
            <w:r w:rsidR="00E07F23">
              <w:rPr>
                <w:rFonts w:ascii="Times New Roman" w:hAnsi="Times New Roman" w:cs="Times New Roman"/>
                <w:i/>
                <w:color w:val="000000"/>
                <w:sz w:val="23"/>
                <w:szCs w:val="23"/>
                <w:lang w:val="lt-LT"/>
              </w:rPr>
              <w:t>ą</w:t>
            </w:r>
            <w:r w:rsidR="008E2753">
              <w:rPr>
                <w:rFonts w:ascii="Times New Roman" w:hAnsi="Times New Roman" w:cs="Times New Roman"/>
                <w:i/>
                <w:color w:val="000000"/>
                <w:sz w:val="23"/>
                <w:szCs w:val="23"/>
                <w:lang w:val="lt-LT"/>
              </w:rPr>
              <w:t>.</w:t>
            </w:r>
            <w:r w:rsidRPr="00D05F06">
              <w:rPr>
                <w:rFonts w:ascii="Times New Roman" w:hAnsi="Times New Roman" w:cs="Times New Roman"/>
                <w:i/>
                <w:color w:val="000000"/>
                <w:sz w:val="23"/>
                <w:szCs w:val="23"/>
                <w:lang w:val="lt-LT"/>
              </w:rPr>
              <w:t xml:space="preserve"> </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iš valstybės išteklių ūkio subjektams (-ui) suteiktų/suteikia išskirtinę ekonominę naudą, kurios jie/jis negautų rinkos sąlygomis?</w:t>
            </w:r>
          </w:p>
        </w:tc>
        <w:tc>
          <w:tcPr>
            <w:tcW w:w="1112" w:type="pct"/>
          </w:tcPr>
          <w:p w:rsidR="00B47BAB" w:rsidRPr="009A002B" w:rsidRDefault="00D44CCE"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D44CCE"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182AD0"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Išskirtinė ekonominė nauda</w:t>
            </w:r>
            <w:r w:rsidRPr="009A002B">
              <w:rPr>
                <w:rFonts w:ascii="Times New Roman" w:hAnsi="Times New Roman" w:cs="Times New Roman"/>
                <w:sz w:val="23"/>
                <w:szCs w:val="23"/>
                <w:lang w:val="lt-LT"/>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B47BAB" w:rsidRPr="009A002B" w:rsidRDefault="00B47BAB" w:rsidP="00EB6087">
            <w:pPr>
              <w:jc w:val="both"/>
              <w:rPr>
                <w:rFonts w:ascii="Times New Roman" w:hAnsi="Times New Roman" w:cs="Times New Roman"/>
                <w:sz w:val="23"/>
                <w:szCs w:val="23"/>
                <w:lang w:val="lt-LT"/>
              </w:rPr>
            </w:pP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Jei numatoma, kad finansavimas bus skiriamas ūkio subjekto sąnaudoms, atsiradusioms dėl viešųjų, arba visuotinės ekonominės svarbos, paslaugų įsipareigojimų</w:t>
            </w:r>
            <w:r w:rsidRPr="009A002B">
              <w:rPr>
                <w:rStyle w:val="Puslapioinaosnuoroda"/>
                <w:rFonts w:ascii="Times New Roman" w:hAnsi="Times New Roman" w:cs="Times New Roman"/>
                <w:sz w:val="23"/>
                <w:szCs w:val="23"/>
                <w:lang w:val="lt-LT"/>
              </w:rPr>
              <w:footnoteReference w:id="2"/>
            </w:r>
            <w:r w:rsidRPr="009A002B">
              <w:rPr>
                <w:rFonts w:ascii="Times New Roman" w:hAnsi="Times New Roman" w:cs="Times New Roman"/>
                <w:sz w:val="23"/>
                <w:szCs w:val="23"/>
                <w:lang w:val="lt-LT"/>
              </w:rPr>
              <w:t xml:space="preserve"> valstybei (savivaldybei), padengti, išskirtinės ekonominės naudos buvimas vertinamas pagal </w:t>
            </w:r>
            <w:proofErr w:type="spellStart"/>
            <w:r w:rsidRPr="009A002B">
              <w:rPr>
                <w:rFonts w:ascii="Times New Roman" w:hAnsi="Times New Roman" w:cs="Times New Roman"/>
                <w:i/>
                <w:sz w:val="23"/>
                <w:szCs w:val="23"/>
                <w:lang w:val="lt-LT"/>
              </w:rPr>
              <w:t>Altmark</w:t>
            </w:r>
            <w:proofErr w:type="spellEnd"/>
            <w:r w:rsidRPr="009A002B">
              <w:rPr>
                <w:rFonts w:ascii="Times New Roman" w:hAnsi="Times New Roman" w:cs="Times New Roman"/>
                <w:i/>
                <w:sz w:val="23"/>
                <w:szCs w:val="23"/>
                <w:lang w:val="lt-LT"/>
              </w:rPr>
              <w:t xml:space="preserve"> </w:t>
            </w:r>
            <w:r w:rsidRPr="009A002B">
              <w:rPr>
                <w:rFonts w:ascii="Times New Roman" w:hAnsi="Times New Roman" w:cs="Times New Roman"/>
                <w:sz w:val="23"/>
                <w:szCs w:val="23"/>
                <w:lang w:val="lt-LT"/>
              </w:rPr>
              <w:t>kriterijus. Ūkio subjektui nėra suteikiama išskirtinė ekonominė nauda, jeigu:</w:t>
            </w:r>
          </w:p>
          <w:p w:rsidR="00B47BAB" w:rsidRPr="009A002B" w:rsidRDefault="00B47BAB" w:rsidP="00A404B3">
            <w:pPr>
              <w:pStyle w:val="Sraopastraipa"/>
              <w:numPr>
                <w:ilvl w:val="0"/>
                <w:numId w:val="3"/>
              </w:numPr>
              <w:tabs>
                <w:tab w:val="left" w:pos="607"/>
              </w:tabs>
              <w:ind w:left="0" w:firstLine="313"/>
              <w:jc w:val="both"/>
              <w:rPr>
                <w:rFonts w:ascii="Times New Roman" w:hAnsi="Times New Roman" w:cs="Times New Roman"/>
                <w:sz w:val="23"/>
                <w:szCs w:val="23"/>
              </w:rPr>
            </w:pPr>
            <w:r w:rsidRPr="009A002B">
              <w:rPr>
                <w:rFonts w:ascii="Times New Roman" w:hAnsi="Times New Roman" w:cs="Times New Roman"/>
                <w:sz w:val="23"/>
                <w:szCs w:val="23"/>
              </w:rPr>
              <w:t>veikla atitinka visuotinės ekonominės svarbos paslaugų požymius, jos užduotys ir įpareigojimai aiškiai apibrėžti;</w:t>
            </w:r>
          </w:p>
          <w:p w:rsidR="00B47BAB" w:rsidRPr="009A002B" w:rsidRDefault="00B47BAB" w:rsidP="00A404B3">
            <w:pPr>
              <w:pStyle w:val="Sraopastraipa"/>
              <w:numPr>
                <w:ilvl w:val="0"/>
                <w:numId w:val="3"/>
              </w:numPr>
              <w:tabs>
                <w:tab w:val="left" w:pos="607"/>
              </w:tabs>
              <w:ind w:left="0" w:firstLine="313"/>
              <w:jc w:val="both"/>
              <w:rPr>
                <w:rFonts w:ascii="Times New Roman" w:hAnsi="Times New Roman" w:cs="Times New Roman"/>
                <w:sz w:val="23"/>
                <w:szCs w:val="23"/>
              </w:rPr>
            </w:pPr>
            <w:r w:rsidRPr="009A002B">
              <w:rPr>
                <w:rFonts w:ascii="Times New Roman" w:hAnsi="Times New Roman" w:cs="Times New Roman"/>
                <w:sz w:val="23"/>
                <w:szCs w:val="23"/>
              </w:rPr>
              <w:lastRenderedPageBreak/>
              <w:t>viešųjų paslaugos išlaidų kompensavimo kriterijai objektyvūs, skaidrūs ir nustatyti iš anksto;</w:t>
            </w:r>
          </w:p>
          <w:p w:rsidR="00B47BAB" w:rsidRPr="009A002B" w:rsidRDefault="00B47BAB" w:rsidP="00A404B3">
            <w:pPr>
              <w:pStyle w:val="Sraopastraipa"/>
              <w:numPr>
                <w:ilvl w:val="0"/>
                <w:numId w:val="3"/>
              </w:numPr>
              <w:tabs>
                <w:tab w:val="left" w:pos="607"/>
              </w:tabs>
              <w:ind w:left="0" w:firstLine="313"/>
              <w:jc w:val="both"/>
              <w:rPr>
                <w:rFonts w:ascii="Times New Roman" w:hAnsi="Times New Roman" w:cs="Times New Roman"/>
                <w:sz w:val="23"/>
                <w:szCs w:val="23"/>
              </w:rPr>
            </w:pPr>
            <w:r w:rsidRPr="009A002B">
              <w:rPr>
                <w:rFonts w:ascii="Times New Roman" w:hAnsi="Times New Roman" w:cs="Times New Roman"/>
                <w:sz w:val="23"/>
                <w:szCs w:val="23"/>
              </w:rPr>
              <w:t xml:space="preserve">kompensacija neviršija grynųjų paslaugos teikimo sąnaudų, įskaitant pagrįstą pelną (t. y. kompensuojama nepermokant); ir </w:t>
            </w:r>
          </w:p>
          <w:p w:rsidR="00B47BAB" w:rsidRPr="009A002B" w:rsidRDefault="00B47BAB" w:rsidP="00A404B3">
            <w:pPr>
              <w:pStyle w:val="Sraopastraipa"/>
              <w:numPr>
                <w:ilvl w:val="0"/>
                <w:numId w:val="3"/>
              </w:numPr>
              <w:tabs>
                <w:tab w:val="left" w:pos="607"/>
              </w:tabs>
              <w:ind w:left="0" w:firstLine="313"/>
              <w:jc w:val="both"/>
              <w:rPr>
                <w:rFonts w:ascii="Times New Roman" w:hAnsi="Times New Roman" w:cs="Times New Roman"/>
                <w:sz w:val="23"/>
                <w:szCs w:val="23"/>
              </w:rPr>
            </w:pPr>
            <w:r w:rsidRPr="009A002B">
              <w:rPr>
                <w:rFonts w:ascii="Times New Roman" w:hAnsi="Times New Roman" w:cs="Times New Roman"/>
                <w:sz w:val="23"/>
                <w:szCs w:val="23"/>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656CA9">
        <w:tc>
          <w:tcPr>
            <w:tcW w:w="5000" w:type="pct"/>
            <w:gridSpan w:val="4"/>
            <w:shd w:val="clear" w:color="auto" w:fill="auto"/>
          </w:tcPr>
          <w:p w:rsidR="00B47BAB" w:rsidRPr="00656CA9" w:rsidRDefault="00441D0E" w:rsidP="006D31DA">
            <w:pPr>
              <w:jc w:val="both"/>
              <w:rPr>
                <w:rFonts w:ascii="Times New Roman" w:hAnsi="Times New Roman" w:cs="Times New Roman"/>
                <w:i/>
                <w:sz w:val="23"/>
                <w:szCs w:val="23"/>
                <w:lang w:val="lt-LT"/>
              </w:rPr>
            </w:pPr>
            <w:r>
              <w:rPr>
                <w:rFonts w:ascii="Times New Roman" w:hAnsi="Times New Roman" w:cs="Times New Roman"/>
                <w:i/>
                <w:color w:val="000000"/>
                <w:sz w:val="23"/>
                <w:szCs w:val="23"/>
                <w:lang w:val="lt-LT"/>
              </w:rPr>
              <w:t>I</w:t>
            </w:r>
            <w:r w:rsidR="00E07F23">
              <w:rPr>
                <w:rFonts w:ascii="Times New Roman" w:hAnsi="Times New Roman" w:cs="Times New Roman"/>
                <w:i/>
                <w:color w:val="000000"/>
                <w:sz w:val="23"/>
                <w:szCs w:val="23"/>
                <w:lang w:val="lt-LT"/>
              </w:rPr>
              <w:t>nvest</w:t>
            </w:r>
            <w:r>
              <w:rPr>
                <w:rFonts w:ascii="Times New Roman" w:hAnsi="Times New Roman" w:cs="Times New Roman"/>
                <w:i/>
                <w:color w:val="000000"/>
                <w:sz w:val="23"/>
                <w:szCs w:val="23"/>
                <w:lang w:val="lt-LT"/>
              </w:rPr>
              <w:t xml:space="preserve">icijos </w:t>
            </w:r>
            <w:r w:rsidR="00E07F23">
              <w:rPr>
                <w:rFonts w:ascii="Times New Roman" w:hAnsi="Times New Roman" w:cs="Times New Roman"/>
                <w:i/>
                <w:color w:val="000000"/>
                <w:sz w:val="23"/>
                <w:szCs w:val="23"/>
                <w:lang w:val="lt-LT"/>
              </w:rPr>
              <w:t xml:space="preserve">į </w:t>
            </w:r>
            <w:r w:rsidR="00E07F23" w:rsidRPr="00D57AA0">
              <w:rPr>
                <w:rFonts w:ascii="Times New Roman" w:hAnsi="Times New Roman" w:cs="Times New Roman"/>
                <w:i/>
                <w:color w:val="000000"/>
                <w:sz w:val="23"/>
                <w:szCs w:val="23"/>
                <w:lang w:val="lt-LT"/>
              </w:rPr>
              <w:t>oro uost</w:t>
            </w:r>
            <w:r w:rsidR="006D31DA">
              <w:rPr>
                <w:rFonts w:ascii="Times New Roman" w:hAnsi="Times New Roman" w:cs="Times New Roman"/>
                <w:i/>
                <w:color w:val="000000"/>
                <w:sz w:val="23"/>
                <w:szCs w:val="23"/>
                <w:lang w:val="lt-LT"/>
              </w:rPr>
              <w:t>ų</w:t>
            </w:r>
            <w:r w:rsidR="00E07F23" w:rsidRPr="00D57AA0">
              <w:rPr>
                <w:rFonts w:ascii="Times New Roman" w:hAnsi="Times New Roman" w:cs="Times New Roman"/>
                <w:i/>
                <w:color w:val="000000"/>
                <w:sz w:val="23"/>
                <w:szCs w:val="23"/>
                <w:lang w:val="lt-LT"/>
              </w:rPr>
              <w:t xml:space="preserve"> </w:t>
            </w:r>
            <w:r w:rsidR="00E07F23">
              <w:rPr>
                <w:rFonts w:ascii="Times New Roman" w:hAnsi="Times New Roman" w:cs="Times New Roman"/>
                <w:i/>
                <w:color w:val="000000"/>
                <w:sz w:val="23"/>
                <w:szCs w:val="23"/>
                <w:lang w:val="lt-LT"/>
              </w:rPr>
              <w:t>infrastruktūrą</w:t>
            </w:r>
            <w:r>
              <w:rPr>
                <w:rFonts w:ascii="Times New Roman" w:hAnsi="Times New Roman" w:cs="Times New Roman"/>
                <w:i/>
                <w:color w:val="000000"/>
                <w:sz w:val="23"/>
                <w:szCs w:val="23"/>
                <w:lang w:val="lt-LT"/>
              </w:rPr>
              <w:t xml:space="preserve"> nėra patrauklios privačių investuotojų požiūriu</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numatoma teikti/teikiamas tam tikroms pasirinktoms prekėms gaminti ar paslaugoms teikti, arba tam tikriems pasirinktiems ūkio subjektams (-ui), t. y. ar finansavimo priemonė yra selektyvaus pobūdžio?</w:t>
            </w:r>
          </w:p>
        </w:tc>
        <w:tc>
          <w:tcPr>
            <w:tcW w:w="1112" w:type="pct"/>
          </w:tcPr>
          <w:p w:rsidR="00B47BAB" w:rsidRPr="009A002B" w:rsidRDefault="00666A11"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666A11"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182AD0" w:rsidTr="00EB6087">
        <w:tc>
          <w:tcPr>
            <w:tcW w:w="5000" w:type="pct"/>
            <w:gridSpan w:val="4"/>
          </w:tcPr>
          <w:p w:rsidR="00B47BAB" w:rsidRPr="009A002B" w:rsidRDefault="00B47BAB" w:rsidP="00D86F73">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Pasirinktinis finansavimo priemonės taikymas (</w:t>
            </w:r>
            <w:proofErr w:type="spellStart"/>
            <w:r w:rsidRPr="009A002B">
              <w:rPr>
                <w:rFonts w:ascii="Times New Roman" w:hAnsi="Times New Roman" w:cs="Times New Roman"/>
                <w:b/>
                <w:sz w:val="23"/>
                <w:szCs w:val="23"/>
                <w:lang w:val="lt-LT"/>
              </w:rPr>
              <w:t>selektyvumas</w:t>
            </w:r>
            <w:proofErr w:type="spellEnd"/>
            <w:r w:rsidRPr="009A002B">
              <w:rPr>
                <w:rFonts w:ascii="Times New Roman" w:hAnsi="Times New Roman" w:cs="Times New Roman"/>
                <w:b/>
                <w:sz w:val="23"/>
                <w:szCs w:val="23"/>
                <w:lang w:val="lt-LT"/>
              </w:rPr>
              <w:t>).</w:t>
            </w:r>
            <w:r w:rsidRPr="009A002B">
              <w:rPr>
                <w:rFonts w:ascii="Times New Roman" w:hAnsi="Times New Roman" w:cs="Times New Roman"/>
                <w:sz w:val="23"/>
                <w:szCs w:val="23"/>
                <w:lang w:val="lt-LT"/>
              </w:rPr>
              <w:t xml:space="preserve"> Pasirinktinai taikomos finansavimo priemonės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tai priemonės, kurios yra skirtos atskiro regiono plėtrai (tame regione esantiems ūkio subjektams), atskiroms veiklos rūšims paremti (finansavimo/naudos gavėjai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9A002B">
              <w:rPr>
                <w:rFonts w:ascii="Times New Roman" w:hAnsi="Times New Roman" w:cs="Times New Roman"/>
                <w:sz w:val="23"/>
                <w:szCs w:val="23"/>
                <w:lang w:val="lt-LT"/>
              </w:rPr>
              <w:t>diskrecijos</w:t>
            </w:r>
            <w:proofErr w:type="spellEnd"/>
            <w:r w:rsidRPr="009A002B">
              <w:rPr>
                <w:rFonts w:ascii="Times New Roman" w:hAnsi="Times New Roman" w:cs="Times New Roman"/>
                <w:sz w:val="23"/>
                <w:szCs w:val="23"/>
                <w:lang w:val="lt-LT"/>
              </w:rPr>
              <w:t xml:space="preserve"> teise.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E07F23" w:rsidP="00441D0E">
            <w:pPr>
              <w:jc w:val="both"/>
              <w:rPr>
                <w:i/>
                <w:sz w:val="23"/>
                <w:szCs w:val="23"/>
              </w:rPr>
            </w:pPr>
            <w:r w:rsidRPr="00D05F06">
              <w:rPr>
                <w:rFonts w:ascii="Times New Roman" w:hAnsi="Times New Roman" w:cs="Times New Roman"/>
                <w:i/>
                <w:color w:val="000000"/>
                <w:sz w:val="23"/>
                <w:szCs w:val="23"/>
                <w:lang w:val="lt-LT"/>
              </w:rPr>
              <w:t xml:space="preserve">ES fondų lėšos bus </w:t>
            </w:r>
            <w:r>
              <w:rPr>
                <w:rFonts w:ascii="Times New Roman" w:hAnsi="Times New Roman" w:cs="Times New Roman"/>
                <w:i/>
                <w:color w:val="000000"/>
                <w:sz w:val="23"/>
                <w:szCs w:val="23"/>
                <w:lang w:val="lt-LT"/>
              </w:rPr>
              <w:t xml:space="preserve">investuojamos į Tarptautinio Vilniaus </w:t>
            </w:r>
            <w:r w:rsidRPr="00D57AA0">
              <w:rPr>
                <w:rFonts w:ascii="Times New Roman" w:hAnsi="Times New Roman" w:cs="Times New Roman"/>
                <w:i/>
                <w:color w:val="000000"/>
                <w:sz w:val="23"/>
                <w:szCs w:val="23"/>
                <w:lang w:val="lt-LT"/>
              </w:rPr>
              <w:t>oro uost</w:t>
            </w:r>
            <w:r w:rsidR="00441D0E">
              <w:rPr>
                <w:rFonts w:ascii="Times New Roman" w:hAnsi="Times New Roman" w:cs="Times New Roman"/>
                <w:i/>
                <w:color w:val="000000"/>
                <w:sz w:val="23"/>
                <w:szCs w:val="23"/>
                <w:lang w:val="lt-LT"/>
              </w:rPr>
              <w:t>o</w:t>
            </w:r>
            <w:r w:rsidRPr="00D57AA0">
              <w:rPr>
                <w:rFonts w:ascii="Times New Roman" w:hAnsi="Times New Roman" w:cs="Times New Roman"/>
                <w:i/>
                <w:color w:val="000000"/>
                <w:sz w:val="23"/>
                <w:szCs w:val="23"/>
                <w:lang w:val="lt-LT"/>
              </w:rPr>
              <w:t xml:space="preserve"> </w:t>
            </w:r>
            <w:r>
              <w:rPr>
                <w:rFonts w:ascii="Times New Roman" w:hAnsi="Times New Roman" w:cs="Times New Roman"/>
                <w:i/>
                <w:color w:val="000000"/>
                <w:sz w:val="23"/>
                <w:szCs w:val="23"/>
                <w:lang w:val="lt-LT"/>
              </w:rPr>
              <w:t>infrastruktūrą</w:t>
            </w:r>
            <w:r w:rsidR="001665F3">
              <w:rPr>
                <w:rFonts w:ascii="Times New Roman" w:hAnsi="Times New Roman" w:cs="Times New Roman"/>
                <w:i/>
                <w:color w:val="000000"/>
                <w:sz w:val="23"/>
                <w:szCs w:val="23"/>
                <w:lang w:val="lt-LT"/>
              </w:rPr>
              <w:t>.</w:t>
            </w:r>
          </w:p>
        </w:tc>
      </w:tr>
      <w:tr w:rsidR="00B47BAB" w:rsidRPr="009A002B" w:rsidTr="00D86F73">
        <w:trPr>
          <w:trHeight w:val="694"/>
        </w:trPr>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D86F73">
            <w:pPr>
              <w:spacing w:before="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gali iškraipyti konkurenciją ir veikti prekybą tarp ES šalių?</w:t>
            </w:r>
          </w:p>
        </w:tc>
        <w:tc>
          <w:tcPr>
            <w:tcW w:w="1112" w:type="pct"/>
          </w:tcPr>
          <w:p w:rsidR="00B47BAB" w:rsidRPr="009A002B" w:rsidRDefault="00441D0E"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441D0E"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182AD0"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Poveikis konkurencijai ir prekybai tarp ES šalių.</w:t>
            </w:r>
            <w:r w:rsidRPr="009A002B">
              <w:rPr>
                <w:rFonts w:ascii="Times New Roman" w:hAnsi="Times New Roman" w:cs="Times New Roman"/>
                <w:sz w:val="23"/>
                <w:szCs w:val="23"/>
                <w:lang w:val="lt-LT"/>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762612" w:rsidP="006D31DA">
            <w:pPr>
              <w:jc w:val="both"/>
              <w:rPr>
                <w:sz w:val="23"/>
                <w:szCs w:val="23"/>
              </w:rPr>
            </w:pPr>
            <w:r w:rsidRPr="00D05F06">
              <w:rPr>
                <w:rFonts w:ascii="Times New Roman" w:hAnsi="Times New Roman" w:cs="Times New Roman"/>
                <w:i/>
                <w:sz w:val="23"/>
                <w:szCs w:val="23"/>
                <w:lang w:val="lt-LT"/>
              </w:rPr>
              <w:t>Planuojam</w:t>
            </w:r>
            <w:r w:rsidR="001665F3">
              <w:rPr>
                <w:rFonts w:ascii="Times New Roman" w:hAnsi="Times New Roman" w:cs="Times New Roman"/>
                <w:i/>
                <w:sz w:val="23"/>
                <w:szCs w:val="23"/>
                <w:lang w:val="lt-LT"/>
              </w:rPr>
              <w:t>os investicijos į oro uost</w:t>
            </w:r>
            <w:r w:rsidR="006D31DA">
              <w:rPr>
                <w:rFonts w:ascii="Times New Roman" w:hAnsi="Times New Roman" w:cs="Times New Roman"/>
                <w:i/>
                <w:sz w:val="23"/>
                <w:szCs w:val="23"/>
                <w:lang w:val="lt-LT"/>
              </w:rPr>
              <w:t>ų</w:t>
            </w:r>
            <w:r w:rsidR="001665F3">
              <w:rPr>
                <w:rFonts w:ascii="Times New Roman" w:hAnsi="Times New Roman" w:cs="Times New Roman"/>
                <w:i/>
                <w:sz w:val="23"/>
                <w:szCs w:val="23"/>
                <w:lang w:val="lt-LT"/>
              </w:rPr>
              <w:t xml:space="preserve"> </w:t>
            </w:r>
            <w:r w:rsidRPr="00D05F06">
              <w:rPr>
                <w:rFonts w:ascii="Times New Roman" w:hAnsi="Times New Roman" w:cs="Times New Roman"/>
                <w:i/>
                <w:sz w:val="23"/>
                <w:szCs w:val="23"/>
                <w:lang w:val="lt-LT"/>
              </w:rPr>
              <w:t xml:space="preserve"> </w:t>
            </w:r>
            <w:r w:rsidR="001665F3">
              <w:rPr>
                <w:rFonts w:ascii="Times New Roman" w:hAnsi="Times New Roman" w:cs="Times New Roman"/>
                <w:i/>
                <w:sz w:val="23"/>
                <w:szCs w:val="23"/>
                <w:lang w:val="lt-LT"/>
              </w:rPr>
              <w:t xml:space="preserve">infrastruktūrą gali turėti įtakos </w:t>
            </w:r>
            <w:r w:rsidR="006D31DA">
              <w:rPr>
                <w:rFonts w:ascii="Times New Roman" w:hAnsi="Times New Roman" w:cs="Times New Roman"/>
                <w:i/>
                <w:sz w:val="23"/>
                <w:szCs w:val="23"/>
                <w:lang w:val="lt-LT"/>
              </w:rPr>
              <w:t xml:space="preserve">finansavimo gavėjo teikiamoms </w:t>
            </w:r>
            <w:r w:rsidR="001665F3">
              <w:rPr>
                <w:rFonts w:ascii="Times New Roman" w:hAnsi="Times New Roman" w:cs="Times New Roman"/>
                <w:i/>
                <w:sz w:val="23"/>
                <w:szCs w:val="23"/>
                <w:lang w:val="lt-LT"/>
              </w:rPr>
              <w:t>paslaug</w:t>
            </w:r>
            <w:r w:rsidR="006D31DA">
              <w:rPr>
                <w:rFonts w:ascii="Times New Roman" w:hAnsi="Times New Roman" w:cs="Times New Roman"/>
                <w:i/>
                <w:sz w:val="23"/>
                <w:szCs w:val="23"/>
                <w:lang w:val="lt-LT"/>
              </w:rPr>
              <w:t>oms.</w:t>
            </w:r>
          </w:p>
        </w:tc>
      </w:tr>
      <w:tr w:rsidR="00B47BAB" w:rsidRPr="00182AD0" w:rsidTr="00EB6087">
        <w:tc>
          <w:tcPr>
            <w:tcW w:w="5000" w:type="pct"/>
            <w:gridSpan w:val="4"/>
            <w:shd w:val="pct20" w:color="auto" w:fill="auto"/>
          </w:tcPr>
          <w:p w:rsidR="00B47BAB" w:rsidRPr="009A002B" w:rsidRDefault="00B47BAB" w:rsidP="00EB6087">
            <w:pPr>
              <w:pStyle w:val="Sraopastraipa"/>
              <w:numPr>
                <w:ilvl w:val="0"/>
                <w:numId w:val="2"/>
              </w:numPr>
              <w:jc w:val="both"/>
              <w:rPr>
                <w:rFonts w:ascii="Times New Roman" w:hAnsi="Times New Roman" w:cs="Times New Roman"/>
                <w:b/>
                <w:sz w:val="23"/>
                <w:szCs w:val="23"/>
              </w:rPr>
            </w:pPr>
            <w:r w:rsidRPr="009A002B">
              <w:rPr>
                <w:rFonts w:ascii="Times New Roman" w:hAnsi="Times New Roman" w:cs="Times New Roman"/>
                <w:b/>
                <w:sz w:val="23"/>
                <w:szCs w:val="23"/>
              </w:rPr>
              <w:t>Išvados dėl valstybės pagalbos (ne)buvimo</w:t>
            </w:r>
          </w:p>
          <w:p w:rsidR="00B47BAB" w:rsidRPr="009A002B" w:rsidRDefault="00B47BAB" w:rsidP="00EB6087">
            <w:pPr>
              <w:pStyle w:val="Sraopastraipa"/>
              <w:ind w:left="0"/>
              <w:jc w:val="both"/>
              <w:rPr>
                <w:rFonts w:ascii="Times New Roman" w:hAnsi="Times New Roman" w:cs="Times New Roman"/>
                <w:i/>
                <w:sz w:val="23"/>
                <w:szCs w:val="23"/>
              </w:rPr>
            </w:pPr>
            <w:r w:rsidRPr="009A002B">
              <w:rPr>
                <w:rFonts w:ascii="Times New Roman" w:hAnsi="Times New Roman" w:cs="Times New Roman"/>
                <w:i/>
                <w:sz w:val="23"/>
                <w:szCs w:val="23"/>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B47BAB" w:rsidRPr="009A002B" w:rsidTr="00D86F73">
        <w:trPr>
          <w:trHeight w:val="1175"/>
        </w:trPr>
        <w:tc>
          <w:tcPr>
            <w:tcW w:w="5000" w:type="pct"/>
            <w:gridSpan w:val="4"/>
          </w:tcPr>
          <w:p w:rsidR="00B47BAB" w:rsidRPr="009A002B" w:rsidRDefault="007B0854" w:rsidP="00EB6087">
            <w:pPr>
              <w:spacing w:before="240" w:after="120" w:line="276" w:lineRule="auto"/>
              <w:jc w:val="both"/>
              <w:rPr>
                <w:rFonts w:ascii="Times New Roman" w:hAnsi="Times New Roman" w:cs="Times New Roman"/>
                <w:sz w:val="23"/>
                <w:szCs w:val="23"/>
                <w:lang w:val="lt-LT"/>
              </w:rPr>
            </w:pPr>
            <w:r>
              <w:rPr>
                <w:rFonts w:ascii="Times New Roman" w:hAnsi="Times New Roman" w:cs="Times New Roman"/>
                <w:sz w:val="23"/>
                <w:szCs w:val="23"/>
                <w:lang w:val="lt-LT"/>
              </w:rPr>
              <w:lastRenderedPageBreak/>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nebus/nėra teikiama valstybės pagalba (žymima, jei į nors vieną I dalies klausimą atsakyta neigiamai. Patikros lapo III dalis „</w:t>
            </w:r>
            <w:proofErr w:type="spellStart"/>
            <w:r w:rsidR="00B47BAB" w:rsidRPr="009A002B">
              <w:rPr>
                <w:rFonts w:ascii="Times New Roman" w:hAnsi="Times New Roman" w:cs="Times New Roman"/>
                <w:sz w:val="23"/>
                <w:szCs w:val="23"/>
                <w:lang w:val="lt-LT"/>
              </w:rPr>
              <w:t>Teiktinos</w:t>
            </w:r>
            <w:proofErr w:type="spellEnd"/>
            <w:r w:rsidR="00B47BAB" w:rsidRPr="009A002B">
              <w:rPr>
                <w:rFonts w:ascii="Times New Roman" w:hAnsi="Times New Roman" w:cs="Times New Roman"/>
                <w:sz w:val="23"/>
                <w:szCs w:val="23"/>
                <w:lang w:val="lt-LT"/>
              </w:rPr>
              <w:t xml:space="preserve"> valstybės pagalbos rūšies priskyrimas“ nepildoma.</w:t>
            </w:r>
          </w:p>
          <w:p w:rsidR="00B47BAB" w:rsidRPr="009A002B" w:rsidRDefault="00441D0E" w:rsidP="00EB6087">
            <w:pPr>
              <w:spacing w:before="240" w:after="120" w:line="276" w:lineRule="auto"/>
              <w:jc w:val="both"/>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Patikros lapo III dalis „</w:t>
            </w:r>
            <w:proofErr w:type="spellStart"/>
            <w:r w:rsidR="00B47BAB" w:rsidRPr="009A002B">
              <w:rPr>
                <w:rFonts w:ascii="Times New Roman" w:hAnsi="Times New Roman" w:cs="Times New Roman"/>
                <w:sz w:val="23"/>
                <w:szCs w:val="23"/>
                <w:lang w:val="lt-LT"/>
              </w:rPr>
              <w:t>Teiktinos</w:t>
            </w:r>
            <w:proofErr w:type="spellEnd"/>
            <w:r w:rsidR="00B47BAB" w:rsidRPr="009A002B">
              <w:rPr>
                <w:rFonts w:ascii="Times New Roman" w:hAnsi="Times New Roman" w:cs="Times New Roman"/>
                <w:sz w:val="23"/>
                <w:szCs w:val="23"/>
                <w:lang w:val="lt-LT"/>
              </w:rPr>
              <w:t xml:space="preserve"> valstybės pagalbos rūšies priskyrimas nepildoma.</w:t>
            </w:r>
          </w:p>
          <w:p w:rsidR="00B47BAB" w:rsidRPr="009A002B" w:rsidRDefault="00441D0E" w:rsidP="00D86F73">
            <w:pPr>
              <w:jc w:val="both"/>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bus/yra teikiama valstybės pagalba (žymima, jei į visus I dalies klausimus atsakyta teigiamai).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1665F3" w:rsidP="00637C3F">
            <w:pPr>
              <w:jc w:val="both"/>
              <w:rPr>
                <w:rFonts w:ascii="Times New Roman" w:hAnsi="Times New Roman" w:cs="Times New Roman"/>
                <w:i/>
                <w:sz w:val="23"/>
                <w:szCs w:val="23"/>
                <w:lang w:val="lt-LT"/>
              </w:rPr>
            </w:pPr>
            <w:r w:rsidRPr="00637C3F">
              <w:rPr>
                <w:rFonts w:ascii="Times New Roman" w:hAnsi="Times New Roman" w:cs="Times New Roman"/>
                <w:i/>
                <w:sz w:val="23"/>
                <w:szCs w:val="23"/>
                <w:lang w:val="lt-LT"/>
              </w:rPr>
              <w:t xml:space="preserve">Vadovaujantis 2014 m. Europos Komisijos (toliau – EK) </w:t>
            </w:r>
            <w:r w:rsidR="00637C3F" w:rsidRPr="00637C3F">
              <w:rPr>
                <w:rFonts w:ascii="Times New Roman" w:hAnsi="Times New Roman" w:cs="Times New Roman"/>
                <w:i/>
                <w:sz w:val="23"/>
                <w:szCs w:val="23"/>
                <w:lang w:val="lt-LT"/>
              </w:rPr>
              <w:t>parengtomis</w:t>
            </w:r>
            <w:r w:rsidRPr="00637C3F">
              <w:rPr>
                <w:rFonts w:ascii="Times New Roman" w:hAnsi="Times New Roman" w:cs="Times New Roman"/>
                <w:i/>
                <w:sz w:val="23"/>
                <w:szCs w:val="23"/>
                <w:lang w:val="lt-LT"/>
              </w:rPr>
              <w:t xml:space="preserve"> Valstybės pagalbos oro uostams ir oro transporto bendrovėms gairė</w:t>
            </w:r>
            <w:r w:rsidR="00637C3F" w:rsidRPr="00637C3F">
              <w:rPr>
                <w:rFonts w:ascii="Times New Roman" w:hAnsi="Times New Roman" w:cs="Times New Roman"/>
                <w:i/>
                <w:sz w:val="23"/>
                <w:szCs w:val="23"/>
                <w:lang w:val="lt-LT"/>
              </w:rPr>
              <w:t>mis,</w:t>
            </w:r>
            <w:r w:rsidRPr="00637C3F">
              <w:rPr>
                <w:rFonts w:ascii="Times New Roman" w:hAnsi="Times New Roman" w:cs="Times New Roman"/>
                <w:i/>
                <w:sz w:val="23"/>
                <w:szCs w:val="23"/>
                <w:lang w:val="lt-LT"/>
              </w:rPr>
              <w:t xml:space="preserve"> </w:t>
            </w:r>
            <w:r w:rsidR="007B0854" w:rsidRPr="007B0854">
              <w:rPr>
                <w:rFonts w:ascii="Times New Roman" w:hAnsi="Times New Roman" w:cs="Times New Roman"/>
                <w:i/>
                <w:sz w:val="23"/>
                <w:szCs w:val="23"/>
                <w:lang w:val="lt-LT"/>
              </w:rPr>
              <w:t xml:space="preserve">Susisiekimo ministerija 2014 m. gruodžio mėn. išsiuntė išankstinį pranešimą EK apie planuojamą suteikti valstybės pagalbą </w:t>
            </w:r>
            <w:r w:rsidR="00D57AA0" w:rsidRPr="00D57AA0">
              <w:rPr>
                <w:rFonts w:ascii="Times New Roman" w:hAnsi="Times New Roman" w:cs="Times New Roman"/>
                <w:i/>
                <w:color w:val="000000"/>
                <w:sz w:val="23"/>
                <w:szCs w:val="23"/>
                <w:lang w:val="lt-LT"/>
              </w:rPr>
              <w:t>VĮ Lietuvos oro uost</w:t>
            </w:r>
            <w:r w:rsidR="00D57AA0">
              <w:rPr>
                <w:rFonts w:ascii="Times New Roman" w:hAnsi="Times New Roman" w:cs="Times New Roman"/>
                <w:i/>
                <w:color w:val="000000"/>
                <w:sz w:val="23"/>
                <w:szCs w:val="23"/>
                <w:lang w:val="lt-LT"/>
              </w:rPr>
              <w:t>ų</w:t>
            </w:r>
            <w:r w:rsidR="00D57AA0" w:rsidRPr="007B0854">
              <w:rPr>
                <w:rFonts w:ascii="Times New Roman" w:hAnsi="Times New Roman" w:cs="Times New Roman"/>
                <w:i/>
                <w:sz w:val="23"/>
                <w:szCs w:val="23"/>
                <w:lang w:val="lt-LT"/>
              </w:rPr>
              <w:t xml:space="preserve"> </w:t>
            </w:r>
            <w:r w:rsidR="007B0854" w:rsidRPr="007B0854">
              <w:rPr>
                <w:rFonts w:ascii="Times New Roman" w:hAnsi="Times New Roman" w:cs="Times New Roman"/>
                <w:i/>
                <w:sz w:val="23"/>
                <w:szCs w:val="23"/>
                <w:lang w:val="lt-LT"/>
              </w:rPr>
              <w:t>infrastruktūros projektams įgyvendinti. Šiuo metu EK sprendimas vis dar derinamas</w:t>
            </w:r>
            <w:r w:rsidR="00D57AA0">
              <w:rPr>
                <w:rFonts w:ascii="Times New Roman" w:hAnsi="Times New Roman" w:cs="Times New Roman"/>
                <w:i/>
                <w:sz w:val="23"/>
                <w:szCs w:val="23"/>
                <w:lang w:val="lt-LT"/>
              </w:rPr>
              <w:t>.</w:t>
            </w:r>
            <w:r w:rsidR="00EB6087" w:rsidRPr="009A002B">
              <w:rPr>
                <w:rFonts w:ascii="Times New Roman" w:hAnsi="Times New Roman" w:cs="Times New Roman"/>
                <w:i/>
                <w:sz w:val="23"/>
                <w:szCs w:val="23"/>
                <w:lang w:val="lt-LT"/>
              </w:rPr>
              <w:t xml:space="preserve"> </w:t>
            </w:r>
          </w:p>
        </w:tc>
      </w:tr>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rPr>
                <w:rFonts w:ascii="Times New Roman" w:hAnsi="Times New Roman" w:cs="Times New Roman"/>
                <w:b/>
                <w:sz w:val="23"/>
                <w:szCs w:val="23"/>
              </w:rPr>
            </w:pPr>
            <w:proofErr w:type="spellStart"/>
            <w:r w:rsidRPr="009A002B">
              <w:rPr>
                <w:rFonts w:ascii="Times New Roman" w:hAnsi="Times New Roman" w:cs="Times New Roman"/>
                <w:b/>
                <w:sz w:val="23"/>
                <w:szCs w:val="23"/>
              </w:rPr>
              <w:t>Teiktinos</w:t>
            </w:r>
            <w:proofErr w:type="spellEnd"/>
            <w:r w:rsidRPr="009A002B">
              <w:rPr>
                <w:rFonts w:ascii="Times New Roman" w:hAnsi="Times New Roman" w:cs="Times New Roman"/>
                <w:b/>
                <w:sz w:val="23"/>
                <w:szCs w:val="23"/>
              </w:rPr>
              <w:t xml:space="preserve"> valstybės pagalbos rūšies priskyrimas (jei taikoma, pildoma tik vertinant priemonę, bet ne projektą)</w:t>
            </w:r>
          </w:p>
        </w:tc>
      </w:tr>
      <w:tr w:rsidR="00B47BAB" w:rsidRPr="009A002B" w:rsidTr="00BC416E">
        <w:trPr>
          <w:trHeight w:val="320"/>
        </w:trPr>
        <w:tc>
          <w:tcPr>
            <w:tcW w:w="5000" w:type="pct"/>
            <w:gridSpan w:val="4"/>
          </w:tcPr>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0025689C" w:rsidRPr="009A002B">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Bendrąjį bendrosios išimties reglamentą</w:t>
            </w:r>
            <w:r w:rsidR="00B47BAB" w:rsidRPr="009A002B">
              <w:rPr>
                <w:rStyle w:val="Puslapioinaosnuoroda"/>
                <w:rFonts w:ascii="Times New Roman" w:hAnsi="Times New Roman" w:cs="Times New Roman"/>
                <w:sz w:val="23"/>
                <w:szCs w:val="23"/>
                <w:lang w:val="lt-LT"/>
              </w:rPr>
              <w:footnoteReference w:id="3"/>
            </w:r>
            <w:r w:rsidR="00B47BAB" w:rsidRPr="009A002B">
              <w:rPr>
                <w:rFonts w:ascii="Times New Roman" w:hAnsi="Times New Roman" w:cs="Times New Roman"/>
                <w:sz w:val="23"/>
                <w:szCs w:val="23"/>
                <w:lang w:val="lt-LT"/>
              </w:rPr>
              <w:t>.</w:t>
            </w:r>
          </w:p>
          <w:p w:rsidR="00B47BAB" w:rsidRPr="009A002B" w:rsidRDefault="00637C3F" w:rsidP="00EB6087">
            <w:pPr>
              <w:spacing w:before="24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w:t>
            </w:r>
            <w:r w:rsidR="00115AA4" w:rsidRPr="009A002B">
              <w:rPr>
                <w:rFonts w:ascii="Times New Roman" w:hAnsi="Times New Roman" w:cs="Times New Roman"/>
                <w:sz w:val="23"/>
                <w:szCs w:val="23"/>
                <w:lang w:val="lt-LT"/>
              </w:rPr>
              <w:t>i</w:t>
            </w:r>
            <w:r w:rsidR="00B47BAB" w:rsidRPr="009A002B">
              <w:rPr>
                <w:rFonts w:ascii="Times New Roman" w:hAnsi="Times New Roman" w:cs="Times New Roman"/>
                <w:sz w:val="23"/>
                <w:szCs w:val="23"/>
                <w:lang w:val="lt-LT"/>
              </w:rPr>
              <w:t>ą reikia pradėti derinti su Europos Komisija.</w:t>
            </w:r>
          </w:p>
          <w:p w:rsidR="00B47BAB" w:rsidRPr="009A002B" w:rsidRDefault="00637C3F" w:rsidP="00EB6087">
            <w:pPr>
              <w:spacing w:before="24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kuri jau suderinta su Europos Komisija.</w:t>
            </w:r>
          </w:p>
          <w:p w:rsidR="00B47BAB" w:rsidRPr="009A002B" w:rsidRDefault="006C18E9" w:rsidP="00D86F73">
            <w:pPr>
              <w:spacing w:before="24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0D2DA2">
              <w:rPr>
                <w:rFonts w:ascii="Times New Roman" w:hAnsi="Times New Roman" w:cs="Times New Roman"/>
                <w:sz w:val="23"/>
                <w:szCs w:val="23"/>
                <w:lang w:val="lt-LT"/>
              </w:rPr>
            </w:r>
            <w:r w:rsidR="000D2DA2">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bus teikiama </w:t>
            </w:r>
            <w:r w:rsidR="00B47BAB" w:rsidRPr="009A002B">
              <w:rPr>
                <w:rFonts w:ascii="Times New Roman" w:hAnsi="Times New Roman" w:cs="Times New Roman"/>
                <w:i/>
                <w:sz w:val="23"/>
                <w:szCs w:val="23"/>
                <w:lang w:val="lt-LT"/>
              </w:rPr>
              <w:t xml:space="preserve">de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 remiantis 2013 m. gruodžio 18 d. Komisijos reglamentu (ES) Nr. 1407/2013 dėl Sutarties dėl Europos Sąjungos veikimo 107 ir 108 straipsnių taikymo </w:t>
            </w:r>
            <w:r w:rsidR="00B47BAB" w:rsidRPr="009A002B">
              <w:rPr>
                <w:rFonts w:ascii="Times New Roman" w:hAnsi="Times New Roman" w:cs="Times New Roman"/>
                <w:i/>
                <w:sz w:val="23"/>
                <w:szCs w:val="23"/>
                <w:lang w:val="lt-LT"/>
              </w:rPr>
              <w:t xml:space="preserve">de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637C3F" w:rsidP="00D57AA0">
            <w:pPr>
              <w:jc w:val="both"/>
              <w:rPr>
                <w:rFonts w:ascii="Times New Roman" w:hAnsi="Times New Roman" w:cs="Times New Roman"/>
                <w:i/>
                <w:sz w:val="23"/>
                <w:szCs w:val="23"/>
                <w:lang w:val="lt-LT"/>
              </w:rPr>
            </w:pPr>
            <w:r w:rsidRPr="00637C3F">
              <w:rPr>
                <w:rFonts w:ascii="Times New Roman" w:hAnsi="Times New Roman" w:cs="Times New Roman"/>
                <w:i/>
                <w:sz w:val="23"/>
                <w:szCs w:val="23"/>
                <w:lang w:val="lt-LT"/>
              </w:rPr>
              <w:t xml:space="preserve">Vadovaujantis 2014 m. Europos Komisijos (toliau – EK) parengtomis Valstybės pagalbos oro uostams ir oro transporto bendrovėms gairėmis, </w:t>
            </w:r>
            <w:r w:rsidRPr="007B0854">
              <w:rPr>
                <w:rFonts w:ascii="Times New Roman" w:hAnsi="Times New Roman" w:cs="Times New Roman"/>
                <w:i/>
                <w:sz w:val="23"/>
                <w:szCs w:val="23"/>
                <w:lang w:val="lt-LT"/>
              </w:rPr>
              <w:t xml:space="preserve">Susisiekimo ministerija 2014 m. gruodžio mėn. išsiuntė išankstinį pranešimą EK apie planuojamą suteikti valstybės pagalbą </w:t>
            </w:r>
            <w:r w:rsidRPr="00D57AA0">
              <w:rPr>
                <w:rFonts w:ascii="Times New Roman" w:hAnsi="Times New Roman" w:cs="Times New Roman"/>
                <w:i/>
                <w:color w:val="000000"/>
                <w:sz w:val="23"/>
                <w:szCs w:val="23"/>
                <w:lang w:val="lt-LT"/>
              </w:rPr>
              <w:t>VĮ Lietuvos oro uost</w:t>
            </w:r>
            <w:r>
              <w:rPr>
                <w:rFonts w:ascii="Times New Roman" w:hAnsi="Times New Roman" w:cs="Times New Roman"/>
                <w:i/>
                <w:color w:val="000000"/>
                <w:sz w:val="23"/>
                <w:szCs w:val="23"/>
                <w:lang w:val="lt-LT"/>
              </w:rPr>
              <w:t>ų</w:t>
            </w:r>
            <w:r w:rsidRPr="007B0854">
              <w:rPr>
                <w:rFonts w:ascii="Times New Roman" w:hAnsi="Times New Roman" w:cs="Times New Roman"/>
                <w:i/>
                <w:sz w:val="23"/>
                <w:szCs w:val="23"/>
                <w:lang w:val="lt-LT"/>
              </w:rPr>
              <w:t xml:space="preserve"> infrastruktūros projektams įgyvendinti. Šiuo metu EK sprendimas vis dar derinamas</w:t>
            </w:r>
            <w:r>
              <w:rPr>
                <w:rFonts w:ascii="Times New Roman" w:hAnsi="Times New Roman" w:cs="Times New Roman"/>
                <w:i/>
                <w:sz w:val="23"/>
                <w:szCs w:val="23"/>
                <w:lang w:val="lt-LT"/>
              </w:rPr>
              <w:t>.</w:t>
            </w:r>
          </w:p>
        </w:tc>
      </w:tr>
    </w:tbl>
    <w:p w:rsidR="00D57AA0" w:rsidRDefault="00D57AA0" w:rsidP="0028483F">
      <w:pPr>
        <w:tabs>
          <w:tab w:val="left" w:pos="6946"/>
        </w:tabs>
        <w:spacing w:after="0" w:line="240" w:lineRule="auto"/>
        <w:rPr>
          <w:rFonts w:ascii="Times New Roman" w:hAnsi="Times New Roman" w:cs="Times New Roman"/>
          <w:sz w:val="23"/>
          <w:szCs w:val="23"/>
          <w:lang w:val="lt-LT"/>
        </w:rPr>
      </w:pP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Biudžeto ir valstybės turto valdymo departamento </w:t>
      </w: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Strateginio planavimo skyriaus </w:t>
      </w:r>
    </w:p>
    <w:p w:rsidR="00EA4BC4" w:rsidRPr="009A002B" w:rsidRDefault="00D57AA0" w:rsidP="0028483F">
      <w:pPr>
        <w:tabs>
          <w:tab w:val="left" w:pos="6946"/>
        </w:tabs>
        <w:spacing w:after="0" w:line="240" w:lineRule="auto"/>
        <w:rPr>
          <w:rFonts w:ascii="Times New Roman" w:hAnsi="Times New Roman" w:cs="Times New Roman"/>
          <w:sz w:val="23"/>
          <w:szCs w:val="23"/>
          <w:lang w:val="lt-LT"/>
        </w:rPr>
      </w:pPr>
      <w:r>
        <w:rPr>
          <w:rFonts w:ascii="Times New Roman" w:hAnsi="Times New Roman" w:cs="Times New Roman"/>
          <w:sz w:val="23"/>
          <w:szCs w:val="23"/>
          <w:u w:val="single"/>
          <w:lang w:val="lt-LT"/>
        </w:rPr>
        <w:t xml:space="preserve">vedėjas </w:t>
      </w:r>
      <w:r w:rsidR="00BC416E" w:rsidRPr="009A002B">
        <w:rPr>
          <w:rFonts w:ascii="Times New Roman" w:hAnsi="Times New Roman" w:cs="Times New Roman"/>
          <w:sz w:val="23"/>
          <w:szCs w:val="23"/>
          <w:u w:val="single"/>
          <w:lang w:val="lt-LT"/>
        </w:rPr>
        <w:t xml:space="preserve"> </w:t>
      </w:r>
      <w:r>
        <w:rPr>
          <w:rFonts w:ascii="Times New Roman" w:hAnsi="Times New Roman" w:cs="Times New Roman"/>
          <w:sz w:val="23"/>
          <w:szCs w:val="23"/>
          <w:u w:val="single"/>
          <w:lang w:val="lt-LT"/>
        </w:rPr>
        <w:t>Ramūnas Rimkus</w:t>
      </w:r>
      <w:r w:rsidR="00EA4BC4" w:rsidRPr="009A002B">
        <w:rPr>
          <w:rFonts w:ascii="Times New Roman" w:hAnsi="Times New Roman" w:cs="Times New Roman"/>
          <w:sz w:val="23"/>
          <w:szCs w:val="23"/>
          <w:lang w:val="lt-LT"/>
        </w:rPr>
        <w:t xml:space="preserve">                                                      </w:t>
      </w:r>
      <w:r>
        <w:rPr>
          <w:rFonts w:ascii="Times New Roman" w:hAnsi="Times New Roman" w:cs="Times New Roman"/>
          <w:sz w:val="23"/>
          <w:szCs w:val="23"/>
          <w:lang w:val="lt-LT"/>
        </w:rPr>
        <w:tab/>
      </w:r>
      <w:r w:rsidR="00EA4BC4" w:rsidRPr="009A002B">
        <w:rPr>
          <w:rFonts w:ascii="Times New Roman" w:hAnsi="Times New Roman" w:cs="Times New Roman"/>
          <w:sz w:val="23"/>
          <w:szCs w:val="23"/>
          <w:lang w:val="lt-LT"/>
        </w:rPr>
        <w:t xml:space="preserve"> ____________</w:t>
      </w:r>
    </w:p>
    <w:p w:rsidR="00B47BAB" w:rsidRPr="009A002B" w:rsidRDefault="00EA4BC4"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(vertintojo pareigos, vardas, pavardė) </w:t>
      </w:r>
      <w:r w:rsidR="0028483F" w:rsidRPr="009A002B">
        <w:rPr>
          <w:rFonts w:ascii="Times New Roman" w:hAnsi="Times New Roman" w:cs="Times New Roman"/>
          <w:sz w:val="23"/>
          <w:szCs w:val="23"/>
          <w:lang w:val="lt-LT"/>
        </w:rPr>
        <w:t xml:space="preserve">                                                   </w:t>
      </w:r>
      <w:r w:rsidR="00F52155">
        <w:rPr>
          <w:rFonts w:ascii="Times New Roman" w:hAnsi="Times New Roman" w:cs="Times New Roman"/>
          <w:sz w:val="23"/>
          <w:szCs w:val="23"/>
          <w:lang w:val="lt-LT"/>
        </w:rPr>
        <w:t xml:space="preserve">         </w:t>
      </w:r>
      <w:r w:rsidR="00D57AA0">
        <w:rPr>
          <w:rFonts w:ascii="Times New Roman" w:hAnsi="Times New Roman" w:cs="Times New Roman"/>
          <w:sz w:val="23"/>
          <w:szCs w:val="23"/>
          <w:lang w:val="lt-LT"/>
        </w:rPr>
        <w:t xml:space="preserve">   </w:t>
      </w:r>
      <w:r w:rsidR="004536D4">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(parašas) </w:t>
      </w:r>
      <w:r w:rsidR="00B47BAB" w:rsidRPr="009A002B">
        <w:rPr>
          <w:rFonts w:ascii="Times New Roman" w:hAnsi="Times New Roman" w:cs="Times New Roman"/>
          <w:sz w:val="23"/>
          <w:szCs w:val="23"/>
          <w:lang w:val="lt-LT"/>
        </w:rPr>
        <w:tab/>
      </w:r>
    </w:p>
    <w:p w:rsidR="00B47BAB" w:rsidRPr="009A002B" w:rsidRDefault="00B47BAB" w:rsidP="00B47BAB">
      <w:pPr>
        <w:rPr>
          <w:rFonts w:ascii="Times New Roman" w:hAnsi="Times New Roman" w:cs="Times New Roman"/>
          <w:sz w:val="23"/>
          <w:szCs w:val="23"/>
          <w:lang w:val="lt-LT"/>
        </w:rPr>
      </w:pPr>
    </w:p>
    <w:sectPr w:rsidR="00B47BAB" w:rsidRPr="009A002B" w:rsidSect="002B36D6">
      <w:headerReference w:type="default" r:id="rId7"/>
      <w:foot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DA" w:rsidRDefault="00BA7ADA" w:rsidP="00B47BAB">
      <w:pPr>
        <w:spacing w:after="0" w:line="240" w:lineRule="auto"/>
      </w:pPr>
      <w:r>
        <w:separator/>
      </w:r>
    </w:p>
  </w:endnote>
  <w:endnote w:type="continuationSeparator" w:id="0">
    <w:p w:rsidR="00BA7ADA" w:rsidRDefault="00BA7ADA" w:rsidP="00B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87" w:rsidRDefault="00EB6087">
    <w:pPr>
      <w:pStyle w:val="Porat"/>
      <w:jc w:val="center"/>
    </w:pPr>
  </w:p>
  <w:p w:rsidR="00EB6087" w:rsidRDefault="00EB60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DA" w:rsidRDefault="00BA7ADA" w:rsidP="00B47BAB">
      <w:pPr>
        <w:spacing w:after="0" w:line="240" w:lineRule="auto"/>
      </w:pPr>
      <w:r>
        <w:separator/>
      </w:r>
    </w:p>
  </w:footnote>
  <w:footnote w:type="continuationSeparator" w:id="0">
    <w:p w:rsidR="00BA7ADA" w:rsidRDefault="00BA7ADA" w:rsidP="00B47BAB">
      <w:pPr>
        <w:spacing w:after="0" w:line="240" w:lineRule="auto"/>
      </w:pPr>
      <w:r>
        <w:continuationSeparator/>
      </w:r>
    </w:p>
  </w:footnote>
  <w:footnote w:id="1">
    <w:p w:rsidR="00EB6087" w:rsidRPr="00CC5F98" w:rsidRDefault="00EB6087" w:rsidP="00B47BAB">
      <w:pPr>
        <w:pStyle w:val="Puslapioinaostekstas"/>
        <w:rPr>
          <w:lang w:val="lt-LT"/>
        </w:rPr>
      </w:pPr>
      <w:r>
        <w:rPr>
          <w:rStyle w:val="Puslapioinaosnuoroda"/>
        </w:rPr>
        <w:footnoteRef/>
      </w:r>
      <w:r>
        <w:t xml:space="preserve"> </w:t>
      </w:r>
      <w:r w:rsidRPr="00F51F0F">
        <w:rPr>
          <w:rFonts w:ascii="Times New Roman" w:hAnsi="Times New Roman" w:cs="Times New Roman"/>
          <w:lang w:val="lt-LT"/>
        </w:rPr>
        <w:t>Vertinant valstybės pagalbos kriterijus vadovaujamasi Europos Komisijos pranešimu dėl valstybės pagalbos sąvokos ir teismų praktik</w:t>
      </w:r>
      <w:r>
        <w:rPr>
          <w:rFonts w:ascii="Times New Roman" w:hAnsi="Times New Roman" w:cs="Times New Roman"/>
          <w:lang w:val="lt-LT"/>
        </w:rPr>
        <w:t>a (angl</w:t>
      </w:r>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Commission</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Notice</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on</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the</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notion</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of</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State</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aid</w:t>
      </w:r>
      <w:proofErr w:type="spellEnd"/>
      <w:r w:rsidRPr="00A404B3">
        <w:rPr>
          <w:rFonts w:ascii="Times New Roman" w:hAnsi="Times New Roman" w:cs="Times New Roman"/>
          <w:i/>
          <w:lang w:val="lt-LT"/>
        </w:rPr>
        <w:t xml:space="preserve"> </w:t>
      </w:r>
      <w:proofErr w:type="spellStart"/>
      <w:r w:rsidRPr="00A404B3">
        <w:rPr>
          <w:rFonts w:ascii="Times New Roman" w:hAnsi="Times New Roman" w:cs="Times New Roman"/>
          <w:i/>
          <w:lang w:val="lt-LT"/>
        </w:rPr>
        <w:t>pursuant</w:t>
      </w:r>
      <w:proofErr w:type="spellEnd"/>
      <w:r w:rsidRPr="00A404B3">
        <w:rPr>
          <w:rFonts w:ascii="Times New Roman" w:hAnsi="Times New Roman" w:cs="Times New Roman"/>
          <w:i/>
          <w:lang w:val="lt-LT"/>
        </w:rPr>
        <w:t xml:space="preserve"> to </w:t>
      </w:r>
      <w:proofErr w:type="spellStart"/>
      <w:r w:rsidRPr="00A404B3">
        <w:rPr>
          <w:rFonts w:ascii="Times New Roman" w:hAnsi="Times New Roman" w:cs="Times New Roman"/>
          <w:i/>
          <w:lang w:val="lt-LT"/>
        </w:rPr>
        <w:t>Article</w:t>
      </w:r>
      <w:proofErr w:type="spellEnd"/>
      <w:r w:rsidRPr="00A404B3">
        <w:rPr>
          <w:rFonts w:ascii="Times New Roman" w:hAnsi="Times New Roman" w:cs="Times New Roman"/>
          <w:i/>
          <w:lang w:val="lt-LT"/>
        </w:rPr>
        <w:t xml:space="preserve"> 107(1) TFEU</w:t>
      </w:r>
      <w:r w:rsidR="00500908">
        <w:rPr>
          <w:rFonts w:ascii="Times New Roman" w:hAnsi="Times New Roman" w:cs="Times New Roman"/>
          <w:i/>
          <w:lang w:val="lt-LT"/>
        </w:rPr>
        <w:t>)</w:t>
      </w:r>
      <w:r w:rsidRPr="00F51F0F">
        <w:rPr>
          <w:rFonts w:ascii="Times New Roman" w:hAnsi="Times New Roman" w:cs="Times New Roman"/>
          <w:lang w:val="lt-LT"/>
        </w:rPr>
        <w:t>, jei taikoma.</w:t>
      </w:r>
    </w:p>
  </w:footnote>
  <w:footnote w:id="2">
    <w:p w:rsidR="00EB6087" w:rsidRPr="00BD1071" w:rsidRDefault="00EB6087" w:rsidP="00B47BAB">
      <w:pPr>
        <w:pStyle w:val="Puslapioinaostekstas"/>
        <w:rPr>
          <w:rFonts w:ascii="Times New Roman" w:hAnsi="Times New Roman" w:cs="Times New Roman"/>
          <w:lang w:val="lt-LT"/>
        </w:rPr>
      </w:pPr>
      <w:r w:rsidRPr="00BD1071">
        <w:rPr>
          <w:rStyle w:val="Puslapioinaosnuoroda"/>
          <w:rFonts w:ascii="Times New Roman" w:hAnsi="Times New Roman" w:cs="Times New Roman"/>
        </w:rPr>
        <w:footnoteRef/>
      </w:r>
      <w:r w:rsidRPr="00182AD0">
        <w:rPr>
          <w:rFonts w:ascii="Times New Roman" w:hAnsi="Times New Roman" w:cs="Times New Roman"/>
          <w:lang w:val="lt-LT"/>
        </w:rPr>
        <w:t xml:space="preserve"> </w:t>
      </w:r>
      <w:r w:rsidRPr="00BD1071">
        <w:rPr>
          <w:rFonts w:ascii="Times New Roman" w:hAnsi="Times New Roman" w:cs="Times New Roman"/>
          <w:lang w:val="lt-LT"/>
        </w:rPr>
        <w:t xml:space="preserve">Plačiau žiūrėti čia: </w:t>
      </w:r>
      <w:hyperlink r:id="rId1" w:history="1">
        <w:r w:rsidRPr="00BD1071">
          <w:rPr>
            <w:rStyle w:val="Hipersaitas"/>
            <w:rFonts w:ascii="Times New Roman" w:hAnsi="Times New Roman" w:cs="Times New Roman"/>
            <w:lang w:val="lt-LT"/>
          </w:rPr>
          <w:t>http://ec.europa.eu/competition/state_aid/overview/public_services_en.html</w:t>
        </w:r>
      </w:hyperlink>
      <w:r w:rsidRPr="00BD1071">
        <w:rPr>
          <w:rFonts w:ascii="Times New Roman" w:hAnsi="Times New Roman" w:cs="Times New Roman"/>
          <w:lang w:val="lt-LT"/>
        </w:rPr>
        <w:t xml:space="preserve">. </w:t>
      </w:r>
    </w:p>
  </w:footnote>
  <w:footnote w:id="3">
    <w:p w:rsidR="00EB6087" w:rsidRPr="00182AD0" w:rsidRDefault="00EB6087" w:rsidP="00B47BAB">
      <w:pPr>
        <w:autoSpaceDE w:val="0"/>
        <w:autoSpaceDN w:val="0"/>
        <w:adjustRightInd w:val="0"/>
        <w:spacing w:after="0" w:line="240" w:lineRule="auto"/>
        <w:jc w:val="both"/>
        <w:rPr>
          <w:rFonts w:ascii="Times New Roman" w:hAnsi="Times New Roman" w:cs="Times New Roman"/>
          <w:lang w:val="lt-LT"/>
        </w:rPr>
      </w:pPr>
      <w:r>
        <w:rPr>
          <w:rStyle w:val="Puslapioinaosnuoroda"/>
        </w:rPr>
        <w:footnoteRef/>
      </w:r>
      <w:r w:rsidRPr="00182AD0">
        <w:rPr>
          <w:lang w:val="lt-LT"/>
        </w:rPr>
        <w:t xml:space="preserve"> </w:t>
      </w:r>
      <w:r w:rsidRPr="00182AD0">
        <w:rPr>
          <w:rFonts w:ascii="Times New Roman" w:hAnsi="Times New Roman" w:cs="Times New Roman"/>
          <w:bCs/>
          <w:lang w:val="lt-LT"/>
        </w:rPr>
        <w:t xml:space="preserve">2014 m. birželio 17 d. Komisijos reglamentas (ES) Nr. 651/2014, kuriuo tam tikrų kategorijų pagalba skelbiama suderinama su vidaus rinka taikant Sutarties 107 ir 108 straipsnius, OL, </w:t>
      </w:r>
      <w:r w:rsidRPr="00182AD0">
        <w:rPr>
          <w:rStyle w:val="Grietas"/>
          <w:rFonts w:ascii="Times New Roman" w:hAnsi="Times New Roman" w:cs="Times New Roman"/>
          <w:b w:val="0"/>
          <w:color w:val="444444"/>
          <w:lang w:val="lt-LT"/>
        </w:rPr>
        <w:t>L 187,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131930"/>
      <w:docPartObj>
        <w:docPartGallery w:val="Page Numbers (Top of Page)"/>
        <w:docPartUnique/>
      </w:docPartObj>
    </w:sdtPr>
    <w:sdtEndPr/>
    <w:sdtContent>
      <w:p w:rsidR="002B36D6" w:rsidRDefault="002B36D6">
        <w:pPr>
          <w:pStyle w:val="Antrats"/>
          <w:jc w:val="center"/>
        </w:pPr>
        <w:r>
          <w:fldChar w:fldCharType="begin"/>
        </w:r>
        <w:r>
          <w:instrText>PAGE   \* MERGEFORMAT</w:instrText>
        </w:r>
        <w:r>
          <w:fldChar w:fldCharType="separate"/>
        </w:r>
        <w:r w:rsidR="000D2DA2" w:rsidRPr="000D2DA2">
          <w:rPr>
            <w:noProof/>
            <w:lang w:val="lt-LT"/>
          </w:rPr>
          <w:t>4</w:t>
        </w:r>
        <w:r>
          <w:fldChar w:fldCharType="end"/>
        </w:r>
      </w:p>
    </w:sdtContent>
  </w:sdt>
  <w:p w:rsidR="002B36D6" w:rsidRDefault="002B36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AB"/>
    <w:rsid w:val="00004CCF"/>
    <w:rsid w:val="0005661D"/>
    <w:rsid w:val="000728AD"/>
    <w:rsid w:val="000D2DA2"/>
    <w:rsid w:val="00102CD9"/>
    <w:rsid w:val="00115AA4"/>
    <w:rsid w:val="001665F3"/>
    <w:rsid w:val="00182AD0"/>
    <w:rsid w:val="001845F4"/>
    <w:rsid w:val="00191BBA"/>
    <w:rsid w:val="001A501E"/>
    <w:rsid w:val="001B4B07"/>
    <w:rsid w:val="001F7F9C"/>
    <w:rsid w:val="00210351"/>
    <w:rsid w:val="002238C0"/>
    <w:rsid w:val="0025689C"/>
    <w:rsid w:val="00261579"/>
    <w:rsid w:val="00274EDC"/>
    <w:rsid w:val="00276F96"/>
    <w:rsid w:val="0028483F"/>
    <w:rsid w:val="002B36D6"/>
    <w:rsid w:val="002E52B7"/>
    <w:rsid w:val="002F3857"/>
    <w:rsid w:val="00323191"/>
    <w:rsid w:val="00354F07"/>
    <w:rsid w:val="00375014"/>
    <w:rsid w:val="003A7F3D"/>
    <w:rsid w:val="003B1A4E"/>
    <w:rsid w:val="003D376D"/>
    <w:rsid w:val="004136E8"/>
    <w:rsid w:val="0042055E"/>
    <w:rsid w:val="00441D0E"/>
    <w:rsid w:val="004536D4"/>
    <w:rsid w:val="004A2F0B"/>
    <w:rsid w:val="004E0777"/>
    <w:rsid w:val="004E1A8B"/>
    <w:rsid w:val="004E5973"/>
    <w:rsid w:val="00500908"/>
    <w:rsid w:val="005A63AA"/>
    <w:rsid w:val="00635C47"/>
    <w:rsid w:val="00637C3F"/>
    <w:rsid w:val="0064080D"/>
    <w:rsid w:val="00656CA9"/>
    <w:rsid w:val="00666A11"/>
    <w:rsid w:val="00687792"/>
    <w:rsid w:val="006A4EF7"/>
    <w:rsid w:val="006C18E9"/>
    <w:rsid w:val="006C7B5F"/>
    <w:rsid w:val="006D31DA"/>
    <w:rsid w:val="006E702F"/>
    <w:rsid w:val="006F1230"/>
    <w:rsid w:val="007073B8"/>
    <w:rsid w:val="007277BA"/>
    <w:rsid w:val="007365B4"/>
    <w:rsid w:val="00740202"/>
    <w:rsid w:val="00762612"/>
    <w:rsid w:val="007B0854"/>
    <w:rsid w:val="007C59C8"/>
    <w:rsid w:val="00836211"/>
    <w:rsid w:val="00860D50"/>
    <w:rsid w:val="008628A8"/>
    <w:rsid w:val="008E2753"/>
    <w:rsid w:val="00905446"/>
    <w:rsid w:val="00920041"/>
    <w:rsid w:val="00965814"/>
    <w:rsid w:val="009A002B"/>
    <w:rsid w:val="009E378E"/>
    <w:rsid w:val="009E3C35"/>
    <w:rsid w:val="009E541A"/>
    <w:rsid w:val="009E682D"/>
    <w:rsid w:val="00A261EA"/>
    <w:rsid w:val="00A404B3"/>
    <w:rsid w:val="00A55478"/>
    <w:rsid w:val="00A6121D"/>
    <w:rsid w:val="00A621FC"/>
    <w:rsid w:val="00A76985"/>
    <w:rsid w:val="00AD3977"/>
    <w:rsid w:val="00B47BAB"/>
    <w:rsid w:val="00B82AD3"/>
    <w:rsid w:val="00B92559"/>
    <w:rsid w:val="00BA17D3"/>
    <w:rsid w:val="00BA7ADA"/>
    <w:rsid w:val="00BC416E"/>
    <w:rsid w:val="00C43150"/>
    <w:rsid w:val="00C71BAE"/>
    <w:rsid w:val="00C745B0"/>
    <w:rsid w:val="00C80749"/>
    <w:rsid w:val="00C81BCE"/>
    <w:rsid w:val="00CB7EC5"/>
    <w:rsid w:val="00CE0DFE"/>
    <w:rsid w:val="00CF32D3"/>
    <w:rsid w:val="00CF34A3"/>
    <w:rsid w:val="00D04788"/>
    <w:rsid w:val="00D05F06"/>
    <w:rsid w:val="00D4182D"/>
    <w:rsid w:val="00D44CCE"/>
    <w:rsid w:val="00D4556B"/>
    <w:rsid w:val="00D57AA0"/>
    <w:rsid w:val="00D86F73"/>
    <w:rsid w:val="00DE6D72"/>
    <w:rsid w:val="00E07F23"/>
    <w:rsid w:val="00E20224"/>
    <w:rsid w:val="00E661BC"/>
    <w:rsid w:val="00E83813"/>
    <w:rsid w:val="00EA0D66"/>
    <w:rsid w:val="00EA4BC4"/>
    <w:rsid w:val="00EB6087"/>
    <w:rsid w:val="00EC5038"/>
    <w:rsid w:val="00F34901"/>
    <w:rsid w:val="00F52155"/>
    <w:rsid w:val="00F75C2C"/>
    <w:rsid w:val="00FA27A2"/>
    <w:rsid w:val="00FC3E5A"/>
    <w:rsid w:val="00FF2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7B0E2-3384-42A2-9190-1C771563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BA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47B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B47BAB"/>
    <w:pPr>
      <w:ind w:left="720"/>
      <w:contextualSpacing/>
    </w:pPr>
    <w:rPr>
      <w:lang w:val="lt-LT"/>
    </w:rPr>
  </w:style>
  <w:style w:type="paragraph" w:styleId="Antrats">
    <w:name w:val="header"/>
    <w:basedOn w:val="prastasis"/>
    <w:link w:val="AntratsDiagrama"/>
    <w:uiPriority w:val="99"/>
    <w:unhideWhenUsed/>
    <w:rsid w:val="00B47B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47BAB"/>
    <w:rPr>
      <w:lang w:val="en-US"/>
    </w:rPr>
  </w:style>
  <w:style w:type="paragraph" w:styleId="Porat">
    <w:name w:val="footer"/>
    <w:basedOn w:val="prastasis"/>
    <w:link w:val="PoratDiagrama"/>
    <w:uiPriority w:val="99"/>
    <w:unhideWhenUsed/>
    <w:rsid w:val="00B47B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47BAB"/>
    <w:rPr>
      <w:lang w:val="en-US"/>
    </w:rPr>
  </w:style>
  <w:style w:type="paragraph" w:styleId="Puslapioinaostekstas">
    <w:name w:val="footnote text"/>
    <w:basedOn w:val="prastasis"/>
    <w:link w:val="PuslapioinaostekstasDiagrama"/>
    <w:uiPriority w:val="99"/>
    <w:semiHidden/>
    <w:unhideWhenUsed/>
    <w:rsid w:val="00B47B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7BAB"/>
    <w:rPr>
      <w:sz w:val="20"/>
      <w:szCs w:val="20"/>
      <w:lang w:val="en-US"/>
    </w:rPr>
  </w:style>
  <w:style w:type="character" w:styleId="Puslapioinaosnuoroda">
    <w:name w:val="footnote reference"/>
    <w:basedOn w:val="Numatytasispastraiposriftas"/>
    <w:uiPriority w:val="99"/>
    <w:semiHidden/>
    <w:unhideWhenUsed/>
    <w:rsid w:val="00B47BAB"/>
    <w:rPr>
      <w:vertAlign w:val="superscript"/>
    </w:rPr>
  </w:style>
  <w:style w:type="character" w:styleId="Hipersaitas">
    <w:name w:val="Hyperlink"/>
    <w:basedOn w:val="Numatytasispastraiposriftas"/>
    <w:uiPriority w:val="99"/>
    <w:unhideWhenUsed/>
    <w:rsid w:val="00B47BAB"/>
    <w:rPr>
      <w:color w:val="0000FF" w:themeColor="hyperlink"/>
      <w:u w:val="single"/>
    </w:rPr>
  </w:style>
  <w:style w:type="character" w:styleId="Grietas">
    <w:name w:val="Strong"/>
    <w:basedOn w:val="Numatytasispastraiposriftas"/>
    <w:uiPriority w:val="22"/>
    <w:qFormat/>
    <w:rsid w:val="00B47BAB"/>
    <w:rPr>
      <w:b/>
      <w:bCs/>
    </w:rPr>
  </w:style>
  <w:style w:type="paragraph" w:styleId="Debesliotekstas">
    <w:name w:val="Balloon Text"/>
    <w:basedOn w:val="prastasis"/>
    <w:link w:val="DebesliotekstasDiagrama"/>
    <w:uiPriority w:val="99"/>
    <w:semiHidden/>
    <w:unhideWhenUsed/>
    <w:rsid w:val="00276F9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6F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1046</TotalTime>
  <Pages>4</Pages>
  <Words>7596</Words>
  <Characters>4331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Mindaugas Sidagis</cp:lastModifiedBy>
  <cp:revision>11</cp:revision>
  <cp:lastPrinted>2016-06-02T05:20:00Z</cp:lastPrinted>
  <dcterms:created xsi:type="dcterms:W3CDTF">2016-05-31T12:32:00Z</dcterms:created>
  <dcterms:modified xsi:type="dcterms:W3CDTF">2016-06-08T06:41:00Z</dcterms:modified>
</cp:coreProperties>
</file>