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14" w:rsidRPr="009A002B" w:rsidRDefault="00965814" w:rsidP="006E702F">
      <w:pPr>
        <w:tabs>
          <w:tab w:val="left" w:pos="6946"/>
        </w:tabs>
        <w:spacing w:after="0" w:line="240" w:lineRule="auto"/>
        <w:ind w:left="5670"/>
        <w:jc w:val="both"/>
        <w:rPr>
          <w:rFonts w:ascii="Times New Roman" w:hAnsi="Times New Roman" w:cs="Times New Roman"/>
          <w:sz w:val="23"/>
          <w:szCs w:val="23"/>
          <w:lang w:val="lt-LT"/>
        </w:rPr>
      </w:pPr>
      <w:bookmarkStart w:id="0" w:name="_GoBack"/>
      <w:bookmarkEnd w:id="0"/>
      <w:r w:rsidRPr="009A002B">
        <w:rPr>
          <w:rFonts w:ascii="Times New Roman" w:hAnsi="Times New Roman" w:cs="Times New Roman"/>
          <w:sz w:val="23"/>
          <w:szCs w:val="23"/>
          <w:lang w:val="lt-LT"/>
        </w:rPr>
        <w:t xml:space="preserve">2014–2020 metų Europos Sąjungos </w:t>
      </w:r>
      <w:r w:rsidR="00F40AEC">
        <w:rPr>
          <w:rFonts w:ascii="Times New Roman" w:hAnsi="Times New Roman" w:cs="Times New Roman"/>
          <w:sz w:val="23"/>
          <w:szCs w:val="23"/>
          <w:lang w:val="lt-LT"/>
        </w:rPr>
        <w:t xml:space="preserve">fondų </w:t>
      </w:r>
      <w:r w:rsidRPr="009A002B">
        <w:rPr>
          <w:rFonts w:ascii="Times New Roman" w:hAnsi="Times New Roman" w:cs="Times New Roman"/>
          <w:sz w:val="23"/>
          <w:szCs w:val="23"/>
          <w:lang w:val="lt-LT"/>
        </w:rPr>
        <w:t xml:space="preserve">investicijų veiksmų programos </w:t>
      </w:r>
      <w:r w:rsidR="00F40AEC" w:rsidRPr="00C07607">
        <w:rPr>
          <w:rFonts w:ascii="Times New Roman" w:hAnsi="Times New Roman" w:cs="Times New Roman"/>
          <w:sz w:val="24"/>
          <w:szCs w:val="24"/>
          <w:lang w:val="lt-LT"/>
        </w:rPr>
        <w:t xml:space="preserve">4 prioriteto „Energijos efektyvumo ir atsinaujinančių išteklių energijos gamybos ir naudojimo skatinimas“ </w:t>
      </w:r>
      <w:r w:rsidR="00F73E2A" w:rsidRPr="0075618B">
        <w:rPr>
          <w:rFonts w:ascii="Times New Roman" w:eastAsia="Times New Roman" w:hAnsi="Times New Roman" w:cs="Times New Roman"/>
          <w:bCs/>
          <w:sz w:val="24"/>
          <w:szCs w:val="24"/>
        </w:rPr>
        <w:t>04.5.1</w:t>
      </w:r>
      <w:r w:rsidR="00F73E2A" w:rsidRPr="0075618B">
        <w:rPr>
          <w:rFonts w:ascii="Times New Roman" w:hAnsi="Times New Roman" w:cs="Times New Roman"/>
          <w:bCs/>
          <w:sz w:val="24"/>
          <w:szCs w:val="24"/>
        </w:rPr>
        <w:t>-TID-R-518</w:t>
      </w:r>
      <w:r w:rsidR="00F73E2A" w:rsidRPr="0075618B">
        <w:rPr>
          <w:rFonts w:ascii="Times New Roman" w:hAnsi="Times New Roman" w:cs="Times New Roman"/>
          <w:sz w:val="24"/>
          <w:szCs w:val="24"/>
        </w:rPr>
        <w:t xml:space="preserve"> </w:t>
      </w:r>
      <w:r w:rsidR="00F73E2A" w:rsidRPr="00F73E2A">
        <w:rPr>
          <w:rFonts w:ascii="Times New Roman" w:hAnsi="Times New Roman" w:cs="Times New Roman"/>
          <w:sz w:val="24"/>
          <w:szCs w:val="24"/>
          <w:lang w:val="lt-LT"/>
        </w:rPr>
        <w:t>priemonės „Vietinio susisiekimo viešojo transporto priemonių parko atnaujinimas“</w:t>
      </w:r>
      <w:r w:rsidRPr="009A002B">
        <w:rPr>
          <w:rFonts w:ascii="Times New Roman" w:hAnsi="Times New Roman" w:cs="Times New Roman"/>
          <w:sz w:val="23"/>
          <w:szCs w:val="23"/>
          <w:lang w:val="lt-LT"/>
        </w:rPr>
        <w:t xml:space="preserve"> projektų finansavimo sąlygų aprašo pagrindimo </w:t>
      </w:r>
    </w:p>
    <w:p w:rsidR="0005661D" w:rsidRPr="009A002B" w:rsidRDefault="00965814" w:rsidP="006E702F">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1 priedas</w:t>
      </w:r>
    </w:p>
    <w:p w:rsidR="00965814" w:rsidRDefault="00965814" w:rsidP="00965814">
      <w:pPr>
        <w:tabs>
          <w:tab w:val="left" w:pos="6946"/>
        </w:tabs>
        <w:spacing w:after="0" w:line="240" w:lineRule="auto"/>
        <w:ind w:left="5528"/>
        <w:rPr>
          <w:rFonts w:ascii="Times New Roman" w:hAnsi="Times New Roman" w:cs="Times New Roman"/>
          <w:sz w:val="23"/>
          <w:szCs w:val="23"/>
          <w:lang w:val="lt-LT"/>
        </w:rPr>
      </w:pPr>
    </w:p>
    <w:p w:rsidR="006E702F" w:rsidRPr="009A002B" w:rsidRDefault="006E702F" w:rsidP="00965814">
      <w:pPr>
        <w:tabs>
          <w:tab w:val="left" w:pos="6946"/>
        </w:tabs>
        <w:spacing w:after="0" w:line="240" w:lineRule="auto"/>
        <w:ind w:left="5528"/>
        <w:rPr>
          <w:rFonts w:ascii="Times New Roman" w:hAnsi="Times New Roman" w:cs="Times New Roman"/>
          <w:sz w:val="23"/>
          <w:szCs w:val="23"/>
          <w:lang w:val="lt-LT"/>
        </w:rPr>
      </w:pPr>
    </w:p>
    <w:p w:rsidR="00965814" w:rsidRPr="009A002B" w:rsidRDefault="00965814" w:rsidP="00965814">
      <w:pPr>
        <w:tabs>
          <w:tab w:val="left" w:pos="6946"/>
        </w:tabs>
        <w:spacing w:after="0" w:line="240" w:lineRule="auto"/>
        <w:ind w:left="5528"/>
        <w:rPr>
          <w:rFonts w:ascii="Times New Roman" w:hAnsi="Times New Roman" w:cs="Times New Roman"/>
          <w:sz w:val="23"/>
          <w:szCs w:val="23"/>
          <w:lang w:val="lt-LT"/>
        </w:rPr>
      </w:pPr>
    </w:p>
    <w:p w:rsidR="00B47BAB" w:rsidRPr="002B36D6" w:rsidRDefault="00B47BAB" w:rsidP="00B47BAB">
      <w:pPr>
        <w:jc w:val="center"/>
        <w:rPr>
          <w:rFonts w:ascii="Times New Roman" w:hAnsi="Times New Roman" w:cs="Times New Roman"/>
          <w:b/>
          <w:sz w:val="24"/>
          <w:szCs w:val="24"/>
          <w:lang w:val="lt-LT"/>
        </w:rPr>
      </w:pPr>
      <w:r w:rsidRPr="002B36D6">
        <w:rPr>
          <w:rFonts w:ascii="Times New Roman" w:hAnsi="Times New Roman" w:cs="Times New Roman"/>
          <w:b/>
          <w:sz w:val="24"/>
          <w:szCs w:val="24"/>
          <w:lang w:val="lt-LT"/>
        </w:rPr>
        <w:t>PATIKROS LAPAS DĖL VALSTYBĖS PAGALBOS IR DE MINIMIS PAGALBOS BUVIMO AR NEBUVIMO</w:t>
      </w:r>
    </w:p>
    <w:p w:rsidR="00B47BAB" w:rsidRPr="009A002B" w:rsidRDefault="00635C47" w:rsidP="002B36D6">
      <w:pPr>
        <w:spacing w:after="0" w:line="240" w:lineRule="auto"/>
        <w:jc w:val="center"/>
        <w:rPr>
          <w:rFonts w:ascii="Times New Roman" w:hAnsi="Times New Roman" w:cs="Times New Roman"/>
          <w:sz w:val="23"/>
          <w:szCs w:val="23"/>
          <w:lang w:val="lt-LT"/>
        </w:rPr>
      </w:pPr>
      <w:r w:rsidRPr="009A002B">
        <w:rPr>
          <w:rFonts w:ascii="Times New Roman" w:hAnsi="Times New Roman" w:cs="Times New Roman"/>
          <w:color w:val="FFFFFF" w:themeColor="background1"/>
          <w:sz w:val="23"/>
          <w:szCs w:val="23"/>
          <w:u w:val="single"/>
          <w:lang w:val="lt-LT"/>
        </w:rPr>
        <w:t>.</w:t>
      </w:r>
    </w:p>
    <w:p w:rsidR="00B47BAB" w:rsidRPr="009A002B" w:rsidRDefault="00B47BAB" w:rsidP="00B47BAB">
      <w:pPr>
        <w:spacing w:after="0" w:line="240" w:lineRule="auto"/>
        <w:jc w:val="center"/>
        <w:rPr>
          <w:rFonts w:ascii="Times New Roman" w:hAnsi="Times New Roman" w:cs="Times New Roman"/>
          <w:sz w:val="23"/>
          <w:szCs w:val="23"/>
          <w:lang w:val="lt-LT"/>
        </w:rPr>
      </w:pPr>
    </w:p>
    <w:tbl>
      <w:tblPr>
        <w:tblStyle w:val="Lentelstinklelis"/>
        <w:tblpPr w:leftFromText="180" w:rightFromText="180" w:vertAnchor="text" w:horzAnchor="margin" w:tblpY="95"/>
        <w:tblW w:w="0" w:type="auto"/>
        <w:tblLook w:val="04A0" w:firstRow="1" w:lastRow="0" w:firstColumn="1" w:lastColumn="0" w:noHBand="0" w:noVBand="1"/>
      </w:tblPr>
      <w:tblGrid>
        <w:gridCol w:w="4995"/>
        <w:gridCol w:w="4967"/>
      </w:tblGrid>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numeris</w:t>
            </w:r>
          </w:p>
        </w:tc>
        <w:tc>
          <w:tcPr>
            <w:tcW w:w="5094" w:type="dxa"/>
          </w:tcPr>
          <w:p w:rsidR="00B47BAB" w:rsidRPr="009A002B" w:rsidRDefault="00B47BAB" w:rsidP="00B70B31">
            <w:pPr>
              <w:rPr>
                <w:rFonts w:ascii="Times New Roman" w:hAnsi="Times New Roman" w:cs="Times New Roman"/>
                <w:sz w:val="23"/>
                <w:szCs w:val="23"/>
                <w:lang w:val="lt-LT"/>
              </w:rPr>
            </w:pPr>
            <w:r w:rsidRPr="009A002B">
              <w:rPr>
                <w:rFonts w:ascii="Times New Roman" w:hAnsi="Times New Roman" w:cs="Times New Roman"/>
                <w:sz w:val="23"/>
                <w:szCs w:val="23"/>
                <w:lang w:val="lt-LT"/>
              </w:rPr>
              <w:t>0</w:t>
            </w:r>
            <w:r w:rsidR="00F40AEC">
              <w:rPr>
                <w:rFonts w:ascii="Times New Roman" w:hAnsi="Times New Roman" w:cs="Times New Roman"/>
                <w:sz w:val="23"/>
                <w:szCs w:val="23"/>
                <w:lang w:val="lt-LT"/>
              </w:rPr>
              <w:t>4</w:t>
            </w:r>
            <w:r w:rsidRPr="009A002B">
              <w:rPr>
                <w:rFonts w:ascii="Times New Roman" w:hAnsi="Times New Roman" w:cs="Times New Roman"/>
                <w:sz w:val="23"/>
                <w:szCs w:val="23"/>
                <w:lang w:val="lt-LT"/>
              </w:rPr>
              <w:t>.</w:t>
            </w:r>
            <w:r w:rsidR="00F40AEC">
              <w:rPr>
                <w:rFonts w:ascii="Times New Roman" w:hAnsi="Times New Roman" w:cs="Times New Roman"/>
                <w:sz w:val="23"/>
                <w:szCs w:val="23"/>
                <w:lang w:val="lt-LT"/>
              </w:rPr>
              <w:t>5</w:t>
            </w:r>
            <w:r w:rsidRPr="009A002B">
              <w:rPr>
                <w:rFonts w:ascii="Times New Roman" w:hAnsi="Times New Roman" w:cs="Times New Roman"/>
                <w:sz w:val="23"/>
                <w:szCs w:val="23"/>
                <w:lang w:val="lt-LT"/>
              </w:rPr>
              <w:t>.1-TID-</w:t>
            </w:r>
            <w:r w:rsidR="00F73E2A">
              <w:rPr>
                <w:rFonts w:ascii="Times New Roman" w:hAnsi="Times New Roman" w:cs="Times New Roman"/>
                <w:sz w:val="23"/>
                <w:szCs w:val="23"/>
                <w:lang w:val="lt-LT"/>
              </w:rPr>
              <w:t>R</w:t>
            </w:r>
            <w:r w:rsidRPr="009A002B">
              <w:rPr>
                <w:rFonts w:ascii="Times New Roman" w:hAnsi="Times New Roman" w:cs="Times New Roman"/>
                <w:sz w:val="23"/>
                <w:szCs w:val="23"/>
                <w:lang w:val="lt-LT"/>
              </w:rPr>
              <w:t>-5</w:t>
            </w:r>
            <w:r w:rsidR="002B36D6">
              <w:rPr>
                <w:rFonts w:ascii="Times New Roman" w:hAnsi="Times New Roman" w:cs="Times New Roman"/>
                <w:sz w:val="23"/>
                <w:szCs w:val="23"/>
                <w:lang w:val="lt-LT"/>
              </w:rPr>
              <w:t>1</w:t>
            </w:r>
            <w:r w:rsidR="00B70B31">
              <w:rPr>
                <w:rFonts w:ascii="Times New Roman" w:hAnsi="Times New Roman" w:cs="Times New Roman"/>
                <w:sz w:val="23"/>
                <w:szCs w:val="23"/>
                <w:lang w:val="lt-LT"/>
              </w:rPr>
              <w:t>6</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pavadinimas</w:t>
            </w:r>
          </w:p>
        </w:tc>
        <w:tc>
          <w:tcPr>
            <w:tcW w:w="5094" w:type="dxa"/>
          </w:tcPr>
          <w:p w:rsidR="00B47BAB" w:rsidRPr="00F40AEC" w:rsidRDefault="00B70B31" w:rsidP="00F73E2A">
            <w:pPr>
              <w:rPr>
                <w:rFonts w:ascii="Times New Roman" w:hAnsi="Times New Roman" w:cs="Times New Roman"/>
                <w:sz w:val="24"/>
                <w:szCs w:val="24"/>
                <w:lang w:val="lt-LT"/>
              </w:rPr>
            </w:pPr>
            <w:r>
              <w:rPr>
                <w:rFonts w:ascii="Times New Roman" w:hAnsi="Times New Roman" w:cs="Times New Roman"/>
                <w:sz w:val="24"/>
                <w:szCs w:val="24"/>
              </w:rPr>
              <w:t xml:space="preserve">04.5.1-TID-R-516 </w:t>
            </w:r>
            <w:r w:rsidRPr="00B70B31">
              <w:rPr>
                <w:rFonts w:ascii="Times New Roman" w:hAnsi="Times New Roman" w:cs="Times New Roman"/>
                <w:sz w:val="24"/>
                <w:szCs w:val="24"/>
                <w:lang w:val="lt-LT"/>
              </w:rPr>
              <w:t>priemonė ,,Pėsčiųjų ir dviračių takų rekonstrukcija ir plėtra</w:t>
            </w:r>
            <w:r>
              <w:rPr>
                <w:rFonts w:ascii="Times New Roman" w:hAnsi="Times New Roman" w:cs="Times New Roman"/>
                <w:sz w:val="24"/>
                <w:szCs w:val="24"/>
              </w:rPr>
              <w:t>“</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ministerija</w:t>
            </w:r>
          </w:p>
        </w:tc>
        <w:tc>
          <w:tcPr>
            <w:tcW w:w="5094" w:type="dxa"/>
          </w:tcPr>
          <w:p w:rsidR="00B47BAB" w:rsidRPr="009A002B" w:rsidRDefault="00B47BAB" w:rsidP="00EB6087">
            <w:pPr>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Lietuvos Respublikos susisiekimo ministerija </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įgyvendinančioji institucija</w:t>
            </w:r>
          </w:p>
        </w:tc>
        <w:tc>
          <w:tcPr>
            <w:tcW w:w="5094" w:type="dxa"/>
          </w:tcPr>
          <w:p w:rsidR="00B47BAB" w:rsidRPr="009A002B" w:rsidRDefault="00B47BAB" w:rsidP="00EB6087">
            <w:pPr>
              <w:rPr>
                <w:rFonts w:ascii="Times New Roman" w:hAnsi="Times New Roman" w:cs="Times New Roman"/>
                <w:sz w:val="23"/>
                <w:szCs w:val="23"/>
                <w:lang w:val="lt-LT"/>
              </w:rPr>
            </w:pPr>
            <w:r w:rsidRPr="009A002B">
              <w:rPr>
                <w:rFonts w:ascii="Times New Roman" w:hAnsi="Times New Roman" w:cs="Times New Roman"/>
                <w:sz w:val="23"/>
                <w:szCs w:val="23"/>
                <w:lang w:val="lt-LT"/>
              </w:rPr>
              <w:t>Transporto investicijų direkcija</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Pagal priemonę/projektą numatytos remti veiklos</w:t>
            </w:r>
          </w:p>
        </w:tc>
        <w:tc>
          <w:tcPr>
            <w:tcW w:w="5094" w:type="dxa"/>
          </w:tcPr>
          <w:p w:rsidR="00B47BAB" w:rsidRPr="00B70B31" w:rsidRDefault="00B70B31" w:rsidP="00B70B31">
            <w:pPr>
              <w:rPr>
                <w:rFonts w:ascii="Times New Roman" w:hAnsi="Times New Roman" w:cs="Times New Roman"/>
                <w:sz w:val="24"/>
                <w:szCs w:val="24"/>
                <w:lang w:val="lt-LT"/>
              </w:rPr>
            </w:pPr>
            <w:r w:rsidRPr="00B70B31">
              <w:rPr>
                <w:rFonts w:ascii="Times New Roman" w:hAnsi="Times New Roman" w:cs="Times New Roman"/>
                <w:sz w:val="24"/>
                <w:szCs w:val="24"/>
                <w:lang w:val="lt-LT"/>
              </w:rPr>
              <w:t>Pėsčiųjų ir dviračių takų ir dviračių juostų tiesimas ir rekonstrukcija</w:t>
            </w:r>
            <w:r w:rsidR="00F73E2A" w:rsidRPr="00B70B31">
              <w:rPr>
                <w:rFonts w:ascii="Times New Roman" w:hAnsi="Times New Roman" w:cs="Times New Roman"/>
                <w:sz w:val="24"/>
                <w:szCs w:val="24"/>
              </w:rPr>
              <w:t>.</w:t>
            </w:r>
          </w:p>
        </w:tc>
      </w:tr>
      <w:tr w:rsidR="00B47BAB" w:rsidRPr="009A002B" w:rsidTr="00EB6087">
        <w:trPr>
          <w:trHeight w:val="60"/>
        </w:trPr>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Galimi pareiškėjai/Projekto vykdytojas/Pareiškėjas</w:t>
            </w:r>
          </w:p>
        </w:tc>
        <w:tc>
          <w:tcPr>
            <w:tcW w:w="5094" w:type="dxa"/>
          </w:tcPr>
          <w:p w:rsidR="00B47BAB" w:rsidRPr="00F40AEC" w:rsidRDefault="00E911DD" w:rsidP="00B70B31">
            <w:pPr>
              <w:rPr>
                <w:rFonts w:ascii="Times New Roman" w:hAnsi="Times New Roman" w:cs="Times New Roman"/>
                <w:sz w:val="24"/>
                <w:szCs w:val="24"/>
                <w:lang w:val="lt-LT"/>
              </w:rPr>
            </w:pPr>
            <w:r>
              <w:rPr>
                <w:rFonts w:ascii="Times New Roman" w:hAnsi="Times New Roman" w:cs="Times New Roman"/>
                <w:sz w:val="24"/>
                <w:szCs w:val="24"/>
                <w:lang w:val="lt-LT"/>
              </w:rPr>
              <w:t>Savivaldybių administracijos</w:t>
            </w:r>
            <w:r w:rsidR="002B36D6" w:rsidRPr="00F40AEC">
              <w:rPr>
                <w:rFonts w:ascii="Times New Roman" w:hAnsi="Times New Roman" w:cs="Times New Roman"/>
                <w:sz w:val="24"/>
                <w:szCs w:val="24"/>
                <w:lang w:val="lt-LT"/>
              </w:rPr>
              <w:t>.</w:t>
            </w:r>
          </w:p>
        </w:tc>
      </w:tr>
    </w:tbl>
    <w:p w:rsidR="00B47BAB" w:rsidRPr="009A002B" w:rsidRDefault="00B47BAB" w:rsidP="00B47BAB">
      <w:pPr>
        <w:rPr>
          <w:rFonts w:ascii="Times New Roman" w:hAnsi="Times New Roman" w:cs="Times New Roman"/>
          <w:sz w:val="23"/>
          <w:szCs w:val="23"/>
          <w:lang w:val="lt-LT"/>
        </w:rPr>
      </w:pPr>
    </w:p>
    <w:tbl>
      <w:tblPr>
        <w:tblStyle w:val="Lentelstinklelis"/>
        <w:tblW w:w="5000" w:type="pct"/>
        <w:tblLook w:val="04A0" w:firstRow="1" w:lastRow="0" w:firstColumn="1" w:lastColumn="0" w:noHBand="0" w:noVBand="1"/>
      </w:tblPr>
      <w:tblGrid>
        <w:gridCol w:w="636"/>
        <w:gridCol w:w="4588"/>
        <w:gridCol w:w="2216"/>
        <w:gridCol w:w="2522"/>
      </w:tblGrid>
      <w:tr w:rsidR="00E911DD" w:rsidRPr="009A002B" w:rsidTr="00A862B2">
        <w:tc>
          <w:tcPr>
            <w:tcW w:w="5000" w:type="pct"/>
            <w:gridSpan w:val="4"/>
            <w:shd w:val="pct20" w:color="auto" w:fill="auto"/>
          </w:tcPr>
          <w:p w:rsidR="00E911DD" w:rsidRPr="009A002B" w:rsidRDefault="00E911DD" w:rsidP="00A862B2">
            <w:pPr>
              <w:pStyle w:val="Sraopastraipa"/>
              <w:numPr>
                <w:ilvl w:val="0"/>
                <w:numId w:val="2"/>
              </w:numPr>
              <w:ind w:left="567"/>
              <w:rPr>
                <w:rFonts w:ascii="Times New Roman" w:hAnsi="Times New Roman" w:cs="Times New Roman"/>
                <w:b/>
                <w:sz w:val="23"/>
                <w:szCs w:val="23"/>
              </w:rPr>
            </w:pPr>
            <w:r w:rsidRPr="009A002B">
              <w:rPr>
                <w:rFonts w:ascii="Times New Roman" w:hAnsi="Times New Roman" w:cs="Times New Roman"/>
                <w:b/>
                <w:sz w:val="23"/>
                <w:szCs w:val="23"/>
              </w:rPr>
              <w:t>Valstybės pagalbos požymių identifikavimas pagal priemonę/projektą remtinose veiklose</w:t>
            </w:r>
            <w:r w:rsidRPr="009A002B">
              <w:rPr>
                <w:rStyle w:val="Puslapioinaosnuoroda"/>
                <w:rFonts w:ascii="Times New Roman" w:hAnsi="Times New Roman" w:cs="Times New Roman"/>
                <w:sz w:val="23"/>
                <w:szCs w:val="23"/>
              </w:rPr>
              <w:footnoteReference w:id="1"/>
            </w:r>
          </w:p>
        </w:tc>
      </w:tr>
      <w:tr w:rsidR="00E911DD" w:rsidRPr="009A002B" w:rsidTr="00A862B2">
        <w:tc>
          <w:tcPr>
            <w:tcW w:w="319" w:type="pct"/>
          </w:tcPr>
          <w:p w:rsidR="00E911DD" w:rsidRPr="009A002B" w:rsidRDefault="00E911DD" w:rsidP="00A862B2">
            <w:pPr>
              <w:pStyle w:val="Sraopastraipa"/>
              <w:numPr>
                <w:ilvl w:val="0"/>
                <w:numId w:val="1"/>
              </w:numPr>
              <w:spacing w:before="120" w:after="120"/>
              <w:rPr>
                <w:rFonts w:ascii="Times New Roman" w:hAnsi="Times New Roman" w:cs="Times New Roman"/>
                <w:b/>
                <w:sz w:val="23"/>
                <w:szCs w:val="23"/>
              </w:rPr>
            </w:pPr>
          </w:p>
        </w:tc>
        <w:tc>
          <w:tcPr>
            <w:tcW w:w="2303" w:type="pct"/>
          </w:tcPr>
          <w:p w:rsidR="00E911DD" w:rsidRPr="009A002B" w:rsidRDefault="00E911DD" w:rsidP="00A862B2">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tiesiogiai ar netiesiogiai numatoma teikti ūkio subjektams (-ui) ūkinei veiklai vykdyti?</w:t>
            </w:r>
          </w:p>
        </w:tc>
        <w:tc>
          <w:tcPr>
            <w:tcW w:w="1112" w:type="pct"/>
          </w:tcPr>
          <w:p w:rsidR="00E911DD" w:rsidRPr="009A002B" w:rsidRDefault="00F63954" w:rsidP="00A862B2">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Check2"/>
                  <w:enabled/>
                  <w:calcOnExit w:val="0"/>
                  <w:checkBox>
                    <w:sizeAuto/>
                    <w:default w:val="0"/>
                  </w:checkBox>
                </w:ffData>
              </w:fldChar>
            </w:r>
            <w:bookmarkStart w:id="1" w:name="Check2"/>
            <w:r>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bookmarkEnd w:id="1"/>
            <w:r w:rsidR="00E911DD" w:rsidRPr="009A002B">
              <w:rPr>
                <w:rFonts w:ascii="Times New Roman" w:hAnsi="Times New Roman" w:cs="Times New Roman"/>
                <w:sz w:val="23"/>
                <w:szCs w:val="23"/>
                <w:lang w:val="lt-LT"/>
              </w:rPr>
              <w:t>Taip</w:t>
            </w:r>
          </w:p>
        </w:tc>
        <w:tc>
          <w:tcPr>
            <w:tcW w:w="1266" w:type="pct"/>
          </w:tcPr>
          <w:p w:rsidR="00E911DD" w:rsidRPr="009A002B" w:rsidRDefault="00F63954" w:rsidP="00A862B2">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E911DD" w:rsidRPr="009A002B">
              <w:rPr>
                <w:rFonts w:ascii="Times New Roman" w:hAnsi="Times New Roman" w:cs="Times New Roman"/>
                <w:sz w:val="23"/>
                <w:szCs w:val="23"/>
                <w:lang w:val="lt-LT"/>
              </w:rPr>
              <w:t>Ne</w:t>
            </w:r>
          </w:p>
          <w:p w:rsidR="00E911DD" w:rsidRPr="009A002B" w:rsidRDefault="00E911DD" w:rsidP="00A862B2">
            <w:pPr>
              <w:spacing w:before="120" w:after="120"/>
              <w:rPr>
                <w:rFonts w:ascii="Times New Roman" w:hAnsi="Times New Roman" w:cs="Times New Roman"/>
                <w:sz w:val="23"/>
                <w:szCs w:val="23"/>
                <w:lang w:val="lt-LT"/>
              </w:rPr>
            </w:pP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Ūkio subjektai</w:t>
            </w:r>
            <w:r w:rsidRPr="009A002B">
              <w:rPr>
                <w:rFonts w:ascii="Times New Roman" w:hAnsi="Times New Roman" w:cs="Times New Roman"/>
                <w:sz w:val="23"/>
                <w:szCs w:val="23"/>
                <w:lang w:val="lt-LT"/>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Ūkinė veikla</w:t>
            </w:r>
            <w:r w:rsidRPr="009A002B">
              <w:rPr>
                <w:rFonts w:ascii="Times New Roman" w:hAnsi="Times New Roman" w:cs="Times New Roman"/>
                <w:sz w:val="23"/>
                <w:szCs w:val="23"/>
                <w:lang w:val="lt-LT"/>
              </w:rPr>
              <w:t xml:space="preserve"> – visokia gamybinė, komercinė, finansinė ar profesinė veikla, susijusi su prekių (paslaugų) pirkimu ar pardavimu, išskyrus, kai fiziniai asmenys prekę (paslaugą) įsigyja asmeniniams ir namų ūkio poreikiams tenkinti.</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w:t>
            </w:r>
            <w:r w:rsidRPr="009A002B">
              <w:rPr>
                <w:rFonts w:ascii="Times New Roman" w:hAnsi="Times New Roman" w:cs="Times New Roman"/>
                <w:sz w:val="23"/>
                <w:szCs w:val="23"/>
                <w:lang w:val="lt-LT"/>
              </w:rPr>
              <w:lastRenderedPageBreak/>
              <w:t>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a) kariuomenė arba policija;</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b) oro navigacijos sauga ir kontrolė;</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c) jūrų eismo kontrolė ir sauga;</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d) kovos su tarša priežiūra;</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e) laisvės atėmimo nuosprendžių organizavimas, finansavimas ir vykdymas;</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f) viešiesiems tikslams naudoti skirtų duomenų rinkimas remiantis teisės aktuose atitinkamiems ūkio subjektams nustatytu įpareigojimu atskleisti tokius duomenis.</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Ūkine veikla gali būti nelaikoma dalis veiklų socialinės apsaugos, sveikatos priežiūros, švietimo ir mokslinių tyrimų sektoriuose, kaip apibūdinta Europos Komisijos pranešime dėl valstybės pagalbos sąvokos (angl. Commission Notice on the notion of State aid pursuant to Article 107(1) TFEU). Taip pat ūkine veikla nėra laikoma viešos infrastruktūros objektų, neskirtų ūkinei veiklai vykdyti, statyba. Ypatingas dėmesys turi būti atkreiptas teikiant pagalbą oro uostų infrastruktūrai finansuoti.</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E911DD" w:rsidRPr="009A002B" w:rsidTr="00A862B2">
        <w:tc>
          <w:tcPr>
            <w:tcW w:w="5000" w:type="pct"/>
            <w:gridSpan w:val="4"/>
          </w:tcPr>
          <w:p w:rsidR="00E911DD" w:rsidRPr="00D05F06" w:rsidRDefault="00F63954" w:rsidP="00A862B2">
            <w:pPr>
              <w:jc w:val="both"/>
              <w:rPr>
                <w:rFonts w:ascii="Times New Roman" w:hAnsi="Times New Roman" w:cs="Times New Roman"/>
                <w:i/>
                <w:sz w:val="23"/>
                <w:szCs w:val="23"/>
                <w:lang w:val="lt-LT"/>
              </w:rPr>
            </w:pPr>
            <w:r w:rsidRPr="00D05F06">
              <w:rPr>
                <w:rFonts w:ascii="Times New Roman" w:hAnsi="Times New Roman" w:cs="Times New Roman"/>
                <w:i/>
                <w:color w:val="000000"/>
                <w:sz w:val="23"/>
                <w:szCs w:val="23"/>
                <w:lang w:val="lt-LT"/>
              </w:rPr>
              <w:t>Finansavimas nebus skirtas ūkinei veiklai vykdyti, kadangi ES fondų lėšomis bus finansuojama viešoji transporto infrastruktūra (</w:t>
            </w:r>
            <w:r>
              <w:rPr>
                <w:rFonts w:ascii="Times New Roman" w:hAnsi="Times New Roman" w:cs="Times New Roman"/>
                <w:i/>
                <w:color w:val="000000"/>
                <w:sz w:val="23"/>
                <w:szCs w:val="23"/>
                <w:lang w:val="lt-LT"/>
              </w:rPr>
              <w:t>pėsčiųjų ir dviračių takai / dviračių juostos</w:t>
            </w:r>
            <w:r w:rsidRPr="00D05F06">
              <w:rPr>
                <w:rFonts w:ascii="Times New Roman" w:hAnsi="Times New Roman" w:cs="Times New Roman"/>
                <w:i/>
                <w:color w:val="000000"/>
                <w:sz w:val="23"/>
                <w:szCs w:val="23"/>
                <w:lang w:val="lt-LT"/>
              </w:rPr>
              <w:t xml:space="preserve">). </w:t>
            </w:r>
            <w:r>
              <w:rPr>
                <w:rFonts w:ascii="Times New Roman" w:hAnsi="Times New Roman" w:cs="Times New Roman"/>
                <w:i/>
                <w:color w:val="000000"/>
                <w:sz w:val="23"/>
                <w:szCs w:val="23"/>
                <w:lang w:val="lt-LT"/>
              </w:rPr>
              <w:t>V</w:t>
            </w:r>
            <w:r w:rsidRPr="00D05F06">
              <w:rPr>
                <w:rFonts w:ascii="Times New Roman" w:hAnsi="Times New Roman" w:cs="Times New Roman"/>
                <w:i/>
                <w:sz w:val="23"/>
                <w:szCs w:val="23"/>
                <w:lang w:val="lt-LT"/>
              </w:rPr>
              <w:t>iešojo sektoriaus infrastruktūros kūrimas yra bendro pobūdžio priemonė, kuriai netaikomos valstybės pagalbos taisyklės – su sąlyga, kad visiems potencialiems naudotojams vienodomis sąlygomis yra garantuojamas priėjimas prie infrastruktūros.</w:t>
            </w:r>
          </w:p>
        </w:tc>
      </w:tr>
      <w:tr w:rsidR="00E911DD" w:rsidRPr="009A002B" w:rsidTr="00A862B2">
        <w:tc>
          <w:tcPr>
            <w:tcW w:w="319" w:type="pct"/>
          </w:tcPr>
          <w:p w:rsidR="00E911DD" w:rsidRPr="009A002B" w:rsidRDefault="00E911DD" w:rsidP="00A862B2">
            <w:pPr>
              <w:pStyle w:val="Sraopastraipa"/>
              <w:numPr>
                <w:ilvl w:val="0"/>
                <w:numId w:val="1"/>
              </w:numPr>
              <w:spacing w:before="120" w:after="120"/>
              <w:rPr>
                <w:rFonts w:ascii="Times New Roman" w:hAnsi="Times New Roman" w:cs="Times New Roman"/>
                <w:b/>
                <w:sz w:val="23"/>
                <w:szCs w:val="23"/>
              </w:rPr>
            </w:pPr>
          </w:p>
        </w:tc>
        <w:tc>
          <w:tcPr>
            <w:tcW w:w="2303" w:type="pct"/>
          </w:tcPr>
          <w:p w:rsidR="00E911DD" w:rsidRPr="009A002B" w:rsidRDefault="00E911DD" w:rsidP="00A862B2">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iš valstybės išteklių ūkio subjektams (-ui) suteiktų/suteikia išskirtinę ekonominę naudą, kurios jie/jis negautų rinkos sąlygomis?</w:t>
            </w:r>
          </w:p>
        </w:tc>
        <w:tc>
          <w:tcPr>
            <w:tcW w:w="1112" w:type="pct"/>
          </w:tcPr>
          <w:p w:rsidR="00E911DD" w:rsidRPr="009A002B" w:rsidRDefault="00E911DD" w:rsidP="00A862B2">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Taip</w:t>
            </w:r>
          </w:p>
        </w:tc>
        <w:tc>
          <w:tcPr>
            <w:tcW w:w="1266" w:type="pct"/>
          </w:tcPr>
          <w:p w:rsidR="00E911DD" w:rsidRPr="009A002B" w:rsidRDefault="00E911DD" w:rsidP="00A862B2">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Ne</w:t>
            </w:r>
          </w:p>
          <w:p w:rsidR="00E911DD" w:rsidRPr="009A002B" w:rsidRDefault="00E911DD" w:rsidP="00A862B2">
            <w:pPr>
              <w:spacing w:before="120" w:after="120"/>
              <w:rPr>
                <w:rFonts w:ascii="Times New Roman" w:hAnsi="Times New Roman" w:cs="Times New Roman"/>
                <w:sz w:val="23"/>
                <w:szCs w:val="23"/>
                <w:lang w:val="lt-LT"/>
              </w:rPr>
            </w:pP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Išskirtinė ekonominė nauda</w:t>
            </w:r>
            <w:r w:rsidRPr="009A002B">
              <w:rPr>
                <w:rFonts w:ascii="Times New Roman" w:hAnsi="Times New Roman" w:cs="Times New Roman"/>
                <w:sz w:val="23"/>
                <w:szCs w:val="23"/>
                <w:lang w:val="lt-LT"/>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E911DD" w:rsidRPr="009A002B" w:rsidRDefault="00E911DD" w:rsidP="00A862B2">
            <w:pPr>
              <w:jc w:val="both"/>
              <w:rPr>
                <w:rFonts w:ascii="Times New Roman" w:hAnsi="Times New Roman" w:cs="Times New Roman"/>
                <w:sz w:val="23"/>
                <w:szCs w:val="23"/>
                <w:lang w:val="lt-LT"/>
              </w:rPr>
            </w:pP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Jei numatoma, kad finansavimas bus skiriamas ūkio subjekto sąnaudoms, atsiradusioms dėl viešųjų, arba visuotinės ekonominės svarbos, paslaugų įsipareigojimų</w:t>
            </w:r>
            <w:r w:rsidRPr="009A002B">
              <w:rPr>
                <w:rStyle w:val="Puslapioinaosnuoroda"/>
                <w:rFonts w:ascii="Times New Roman" w:hAnsi="Times New Roman" w:cs="Times New Roman"/>
                <w:sz w:val="23"/>
                <w:szCs w:val="23"/>
                <w:lang w:val="lt-LT"/>
              </w:rPr>
              <w:footnoteReference w:id="2"/>
            </w:r>
            <w:r w:rsidRPr="009A002B">
              <w:rPr>
                <w:rFonts w:ascii="Times New Roman" w:hAnsi="Times New Roman" w:cs="Times New Roman"/>
                <w:sz w:val="23"/>
                <w:szCs w:val="23"/>
                <w:lang w:val="lt-LT"/>
              </w:rPr>
              <w:t xml:space="preserve"> valstybei (savivaldybei), padengti, išskirtinės ekonominės naudos buvimas vertinamas pagal </w:t>
            </w:r>
            <w:r w:rsidRPr="009A002B">
              <w:rPr>
                <w:rFonts w:ascii="Times New Roman" w:hAnsi="Times New Roman" w:cs="Times New Roman"/>
                <w:i/>
                <w:sz w:val="23"/>
                <w:szCs w:val="23"/>
                <w:lang w:val="lt-LT"/>
              </w:rPr>
              <w:t xml:space="preserve">Altmark </w:t>
            </w:r>
            <w:r w:rsidRPr="009A002B">
              <w:rPr>
                <w:rFonts w:ascii="Times New Roman" w:hAnsi="Times New Roman" w:cs="Times New Roman"/>
                <w:sz w:val="23"/>
                <w:szCs w:val="23"/>
                <w:lang w:val="lt-LT"/>
              </w:rPr>
              <w:t>kriterijus. Ūkio subjektui nėra suteikiama išskirtinė ekonominė nauda, jeigu:</w:t>
            </w:r>
          </w:p>
          <w:p w:rsidR="00E911DD" w:rsidRPr="009A002B" w:rsidRDefault="00E911DD" w:rsidP="00D31C1A">
            <w:pPr>
              <w:pStyle w:val="Sraopastraipa"/>
              <w:numPr>
                <w:ilvl w:val="0"/>
                <w:numId w:val="3"/>
              </w:numPr>
              <w:ind w:left="29" w:firstLine="255"/>
              <w:jc w:val="both"/>
              <w:rPr>
                <w:rFonts w:ascii="Times New Roman" w:hAnsi="Times New Roman" w:cs="Times New Roman"/>
                <w:sz w:val="23"/>
                <w:szCs w:val="23"/>
              </w:rPr>
            </w:pPr>
            <w:r w:rsidRPr="009A002B">
              <w:rPr>
                <w:rFonts w:ascii="Times New Roman" w:hAnsi="Times New Roman" w:cs="Times New Roman"/>
                <w:sz w:val="23"/>
                <w:szCs w:val="23"/>
              </w:rPr>
              <w:t>veikla atitinka visuotinės ekonominės svarbos paslaugų požymius, jos užduotys ir įpareigojimai aiškiai apibrėžti;</w:t>
            </w:r>
          </w:p>
          <w:p w:rsidR="00E911DD" w:rsidRPr="009A002B" w:rsidRDefault="00E911DD" w:rsidP="00A862B2">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viešųjų paslaugos išlaidų kompensavimo kriterijai objektyvūs, skaidrūs ir nustatyti iš anksto;</w:t>
            </w:r>
          </w:p>
          <w:p w:rsidR="00E911DD" w:rsidRPr="009A002B" w:rsidRDefault="00E911DD" w:rsidP="00D31C1A">
            <w:pPr>
              <w:pStyle w:val="Sraopastraipa"/>
              <w:numPr>
                <w:ilvl w:val="0"/>
                <w:numId w:val="3"/>
              </w:numPr>
              <w:ind w:left="29" w:firstLine="255"/>
              <w:jc w:val="both"/>
              <w:rPr>
                <w:rFonts w:ascii="Times New Roman" w:hAnsi="Times New Roman" w:cs="Times New Roman"/>
                <w:sz w:val="23"/>
                <w:szCs w:val="23"/>
              </w:rPr>
            </w:pPr>
            <w:r w:rsidRPr="009A002B">
              <w:rPr>
                <w:rFonts w:ascii="Times New Roman" w:hAnsi="Times New Roman" w:cs="Times New Roman"/>
                <w:sz w:val="23"/>
                <w:szCs w:val="23"/>
              </w:rPr>
              <w:t xml:space="preserve">kompensacija neviršija grynųjų paslaugos teikimo sąnaudų, įskaitant pagrįstą pelną (t. y. kompensuojama nepermokant); ir </w:t>
            </w:r>
          </w:p>
          <w:p w:rsidR="00E911DD" w:rsidRPr="009A002B" w:rsidRDefault="00E911DD" w:rsidP="00D31C1A">
            <w:pPr>
              <w:pStyle w:val="Sraopastraipa"/>
              <w:numPr>
                <w:ilvl w:val="0"/>
                <w:numId w:val="3"/>
              </w:numPr>
              <w:ind w:left="0" w:firstLine="284"/>
              <w:jc w:val="both"/>
              <w:rPr>
                <w:rFonts w:ascii="Times New Roman" w:hAnsi="Times New Roman" w:cs="Times New Roman"/>
                <w:sz w:val="23"/>
                <w:szCs w:val="23"/>
              </w:rPr>
            </w:pPr>
            <w:r w:rsidRPr="009A002B">
              <w:rPr>
                <w:rFonts w:ascii="Times New Roman" w:hAnsi="Times New Roman" w:cs="Times New Roman"/>
                <w:sz w:val="23"/>
                <w:szCs w:val="23"/>
              </w:rPr>
              <w:lastRenderedPageBreak/>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E911DD" w:rsidRPr="009A002B" w:rsidTr="00A862B2">
        <w:tc>
          <w:tcPr>
            <w:tcW w:w="5000" w:type="pct"/>
            <w:gridSpan w:val="4"/>
            <w:shd w:val="clear" w:color="auto" w:fill="auto"/>
          </w:tcPr>
          <w:p w:rsidR="00E911DD" w:rsidRPr="00656CA9" w:rsidRDefault="00F63954" w:rsidP="001A6B22">
            <w:pPr>
              <w:jc w:val="both"/>
              <w:rPr>
                <w:rFonts w:ascii="Times New Roman" w:hAnsi="Times New Roman" w:cs="Times New Roman"/>
                <w:i/>
                <w:sz w:val="23"/>
                <w:szCs w:val="23"/>
                <w:lang w:val="lt-LT"/>
              </w:rPr>
            </w:pPr>
            <w:r w:rsidRPr="00656CA9">
              <w:rPr>
                <w:rFonts w:ascii="Times New Roman" w:hAnsi="Times New Roman" w:cs="Times New Roman"/>
                <w:i/>
                <w:sz w:val="23"/>
                <w:szCs w:val="23"/>
                <w:lang w:val="lt-LT"/>
              </w:rPr>
              <w:t>Finansavimas iš valstybės išteklių ūkio subjektams nesuteiks išskirtinės ekonominės naudos</w:t>
            </w:r>
            <w:r w:rsidR="001A6B22">
              <w:rPr>
                <w:rFonts w:ascii="Times New Roman" w:hAnsi="Times New Roman" w:cs="Times New Roman"/>
                <w:i/>
                <w:sz w:val="23"/>
                <w:szCs w:val="23"/>
                <w:lang w:val="lt-LT"/>
              </w:rPr>
              <w:t>, nes jis skiriamas rangos darbų, įsigytų vykdant viešųjų pirkimų procedūras, išlaidoms apmokėti.</w:t>
            </w:r>
          </w:p>
        </w:tc>
      </w:tr>
      <w:tr w:rsidR="00E911DD" w:rsidRPr="009A002B" w:rsidTr="00A862B2">
        <w:tc>
          <w:tcPr>
            <w:tcW w:w="319" w:type="pct"/>
          </w:tcPr>
          <w:p w:rsidR="00E911DD" w:rsidRPr="009A002B" w:rsidRDefault="00E911DD" w:rsidP="00A862B2">
            <w:pPr>
              <w:pStyle w:val="Sraopastraipa"/>
              <w:numPr>
                <w:ilvl w:val="0"/>
                <w:numId w:val="1"/>
              </w:numPr>
              <w:spacing w:before="120" w:after="120"/>
              <w:rPr>
                <w:rFonts w:ascii="Times New Roman" w:hAnsi="Times New Roman" w:cs="Times New Roman"/>
                <w:b/>
                <w:sz w:val="23"/>
                <w:szCs w:val="23"/>
              </w:rPr>
            </w:pPr>
          </w:p>
        </w:tc>
        <w:tc>
          <w:tcPr>
            <w:tcW w:w="2303" w:type="pct"/>
          </w:tcPr>
          <w:p w:rsidR="00E911DD" w:rsidRPr="009A002B" w:rsidRDefault="00E911DD" w:rsidP="00A862B2">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numatoma teikti/teikiamas tam tikroms pasirinktoms prekėms gaminti ar paslaugoms teikti, arba tam tikriems pasirinktiems ūkio subjektams (-ui), t. y. ar finansavimo priemonė yra selektyvaus pobūdžio?</w:t>
            </w:r>
          </w:p>
        </w:tc>
        <w:tc>
          <w:tcPr>
            <w:tcW w:w="1112" w:type="pct"/>
          </w:tcPr>
          <w:p w:rsidR="00E911DD" w:rsidRPr="009A002B" w:rsidRDefault="001A6B22" w:rsidP="00A862B2">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E911DD" w:rsidRPr="009A002B">
              <w:rPr>
                <w:rFonts w:ascii="Times New Roman" w:hAnsi="Times New Roman" w:cs="Times New Roman"/>
                <w:sz w:val="23"/>
                <w:szCs w:val="23"/>
                <w:lang w:val="lt-LT"/>
              </w:rPr>
              <w:t>Taip</w:t>
            </w:r>
          </w:p>
        </w:tc>
        <w:tc>
          <w:tcPr>
            <w:tcW w:w="1266" w:type="pct"/>
          </w:tcPr>
          <w:p w:rsidR="00E911DD" w:rsidRPr="009A002B" w:rsidRDefault="001A6B22" w:rsidP="00A862B2">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E911DD" w:rsidRPr="009A002B">
              <w:rPr>
                <w:rFonts w:ascii="Times New Roman" w:hAnsi="Times New Roman" w:cs="Times New Roman"/>
                <w:sz w:val="23"/>
                <w:szCs w:val="23"/>
                <w:lang w:val="lt-LT"/>
              </w:rPr>
              <w:t>Ne</w:t>
            </w:r>
          </w:p>
          <w:p w:rsidR="00E911DD" w:rsidRPr="009A002B" w:rsidRDefault="00E911DD" w:rsidP="00A862B2">
            <w:pPr>
              <w:spacing w:before="120" w:after="120"/>
              <w:rPr>
                <w:rFonts w:ascii="Times New Roman" w:hAnsi="Times New Roman" w:cs="Times New Roman"/>
                <w:sz w:val="23"/>
                <w:szCs w:val="23"/>
                <w:lang w:val="lt-LT"/>
              </w:rPr>
            </w:pP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Pasirinktinis finansavimo priemonės taikymas (selektyvumas).</w:t>
            </w:r>
            <w:r w:rsidRPr="009A002B">
              <w:rPr>
                <w:rFonts w:ascii="Times New Roman" w:hAnsi="Times New Roman" w:cs="Times New Roman"/>
                <w:sz w:val="23"/>
                <w:szCs w:val="23"/>
                <w:lang w:val="lt-LT"/>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diskrecijos teise. </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E911DD" w:rsidRPr="009A002B" w:rsidTr="00A862B2">
        <w:tc>
          <w:tcPr>
            <w:tcW w:w="5000" w:type="pct"/>
            <w:gridSpan w:val="4"/>
          </w:tcPr>
          <w:p w:rsidR="00E911DD" w:rsidRPr="009A002B" w:rsidRDefault="001A6B22" w:rsidP="001A6B22">
            <w:pPr>
              <w:jc w:val="both"/>
              <w:rPr>
                <w:i/>
                <w:sz w:val="23"/>
                <w:szCs w:val="23"/>
              </w:rPr>
            </w:pPr>
            <w:r>
              <w:rPr>
                <w:rFonts w:ascii="Times New Roman" w:hAnsi="Times New Roman" w:cs="Times New Roman"/>
                <w:i/>
                <w:sz w:val="23"/>
                <w:szCs w:val="23"/>
                <w:lang w:val="lt-LT"/>
              </w:rPr>
              <w:t>Priemonė</w:t>
            </w:r>
            <w:r w:rsidR="00E911DD">
              <w:rPr>
                <w:rFonts w:ascii="Times New Roman" w:hAnsi="Times New Roman" w:cs="Times New Roman"/>
                <w:i/>
                <w:sz w:val="23"/>
                <w:szCs w:val="23"/>
                <w:lang w:val="lt-LT"/>
              </w:rPr>
              <w:t xml:space="preserve"> </w:t>
            </w:r>
            <w:r>
              <w:rPr>
                <w:rFonts w:ascii="Times New Roman" w:hAnsi="Times New Roman" w:cs="Times New Roman"/>
                <w:i/>
                <w:sz w:val="23"/>
                <w:szCs w:val="23"/>
                <w:lang w:val="lt-LT"/>
              </w:rPr>
              <w:t>yra</w:t>
            </w:r>
            <w:r w:rsidR="00E911DD">
              <w:rPr>
                <w:rFonts w:ascii="Times New Roman" w:hAnsi="Times New Roman" w:cs="Times New Roman"/>
                <w:i/>
                <w:sz w:val="23"/>
                <w:szCs w:val="23"/>
                <w:lang w:val="lt-LT"/>
              </w:rPr>
              <w:t xml:space="preserve"> selektyvaus pobūdžio</w:t>
            </w:r>
            <w:r>
              <w:rPr>
                <w:rFonts w:ascii="Times New Roman" w:hAnsi="Times New Roman" w:cs="Times New Roman"/>
                <w:i/>
                <w:sz w:val="23"/>
                <w:szCs w:val="23"/>
                <w:lang w:val="lt-LT"/>
              </w:rPr>
              <w:t>, nes pareiškėjais gali būti tik savivaldybės</w:t>
            </w:r>
            <w:r w:rsidR="00E911DD">
              <w:rPr>
                <w:rFonts w:ascii="Times New Roman" w:hAnsi="Times New Roman" w:cs="Times New Roman"/>
                <w:i/>
                <w:sz w:val="23"/>
                <w:szCs w:val="23"/>
                <w:lang w:val="lt-LT"/>
              </w:rPr>
              <w:t xml:space="preserve">. </w:t>
            </w:r>
          </w:p>
        </w:tc>
      </w:tr>
      <w:tr w:rsidR="00E911DD" w:rsidRPr="009A002B" w:rsidTr="00A862B2">
        <w:trPr>
          <w:trHeight w:val="694"/>
        </w:trPr>
        <w:tc>
          <w:tcPr>
            <w:tcW w:w="319" w:type="pct"/>
          </w:tcPr>
          <w:p w:rsidR="00E911DD" w:rsidRPr="009A002B" w:rsidRDefault="00E911DD" w:rsidP="00A862B2">
            <w:pPr>
              <w:pStyle w:val="Sraopastraipa"/>
              <w:numPr>
                <w:ilvl w:val="0"/>
                <w:numId w:val="1"/>
              </w:numPr>
              <w:spacing w:before="120" w:after="120"/>
              <w:rPr>
                <w:rFonts w:ascii="Times New Roman" w:hAnsi="Times New Roman" w:cs="Times New Roman"/>
                <w:b/>
                <w:sz w:val="23"/>
                <w:szCs w:val="23"/>
              </w:rPr>
            </w:pPr>
          </w:p>
        </w:tc>
        <w:tc>
          <w:tcPr>
            <w:tcW w:w="2303" w:type="pct"/>
          </w:tcPr>
          <w:p w:rsidR="00E911DD" w:rsidRPr="009A002B" w:rsidRDefault="00E911DD" w:rsidP="00A862B2">
            <w:pPr>
              <w:spacing w:before="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gali iškraipyti konkurenciją ir veikti prekybą tarp ES šalių?</w:t>
            </w:r>
          </w:p>
        </w:tc>
        <w:tc>
          <w:tcPr>
            <w:tcW w:w="1112" w:type="pct"/>
          </w:tcPr>
          <w:p w:rsidR="00E911DD" w:rsidRPr="009A002B" w:rsidRDefault="00E911DD" w:rsidP="00A862B2">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Taip</w:t>
            </w:r>
          </w:p>
        </w:tc>
        <w:tc>
          <w:tcPr>
            <w:tcW w:w="1266" w:type="pct"/>
          </w:tcPr>
          <w:p w:rsidR="00E911DD" w:rsidRPr="009A002B" w:rsidRDefault="00E911DD" w:rsidP="00A862B2">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Ne</w:t>
            </w:r>
          </w:p>
          <w:p w:rsidR="00E911DD" w:rsidRPr="009A002B" w:rsidRDefault="00E911DD" w:rsidP="00A862B2">
            <w:pPr>
              <w:spacing w:before="120" w:after="120"/>
              <w:rPr>
                <w:rFonts w:ascii="Times New Roman" w:hAnsi="Times New Roman" w:cs="Times New Roman"/>
                <w:sz w:val="23"/>
                <w:szCs w:val="23"/>
                <w:lang w:val="lt-LT"/>
              </w:rPr>
            </w:pP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Poveikis konkurencijai ir prekybai tarp ES šalių.</w:t>
            </w:r>
            <w:r w:rsidRPr="009A002B">
              <w:rPr>
                <w:rFonts w:ascii="Times New Roman" w:hAnsi="Times New Roman" w:cs="Times New Roman"/>
                <w:sz w:val="23"/>
                <w:szCs w:val="23"/>
                <w:lang w:val="lt-LT"/>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E911DD" w:rsidRPr="009A002B" w:rsidTr="00A862B2">
        <w:tc>
          <w:tcPr>
            <w:tcW w:w="5000" w:type="pct"/>
            <w:gridSpan w:val="4"/>
          </w:tcPr>
          <w:p w:rsidR="00E911DD" w:rsidRPr="009A002B" w:rsidRDefault="00E911DD" w:rsidP="001A6B22">
            <w:pPr>
              <w:jc w:val="both"/>
              <w:rPr>
                <w:sz w:val="23"/>
                <w:szCs w:val="23"/>
              </w:rPr>
            </w:pPr>
            <w:r w:rsidRPr="00D05F06">
              <w:rPr>
                <w:rFonts w:ascii="Times New Roman" w:hAnsi="Times New Roman" w:cs="Times New Roman"/>
                <w:i/>
                <w:sz w:val="23"/>
                <w:szCs w:val="23"/>
                <w:lang w:val="lt-LT"/>
              </w:rPr>
              <w:t xml:space="preserve">Finansavimas </w:t>
            </w:r>
            <w:r w:rsidR="00F63954">
              <w:rPr>
                <w:rFonts w:ascii="Times New Roman" w:hAnsi="Times New Roman" w:cs="Times New Roman"/>
                <w:i/>
                <w:sz w:val="23"/>
                <w:szCs w:val="23"/>
                <w:lang w:val="lt-LT"/>
              </w:rPr>
              <w:t xml:space="preserve">teikiamas viešajai infrastruktūrai sukurti / rekonstruoti, todėl </w:t>
            </w:r>
            <w:r w:rsidR="001A6B22">
              <w:rPr>
                <w:rFonts w:ascii="Times New Roman" w:hAnsi="Times New Roman" w:cs="Times New Roman"/>
                <w:i/>
                <w:sz w:val="23"/>
                <w:szCs w:val="23"/>
                <w:lang w:val="lt-LT"/>
              </w:rPr>
              <w:t xml:space="preserve">negali iškraipyti </w:t>
            </w:r>
            <w:r w:rsidRPr="00D05F06">
              <w:rPr>
                <w:rFonts w:ascii="Times New Roman" w:hAnsi="Times New Roman" w:cs="Times New Roman"/>
                <w:i/>
                <w:sz w:val="23"/>
                <w:szCs w:val="23"/>
                <w:lang w:val="lt-LT"/>
              </w:rPr>
              <w:t>konkurencij</w:t>
            </w:r>
            <w:r w:rsidR="00F63954">
              <w:rPr>
                <w:rFonts w:ascii="Times New Roman" w:hAnsi="Times New Roman" w:cs="Times New Roman"/>
                <w:i/>
                <w:sz w:val="23"/>
                <w:szCs w:val="23"/>
                <w:lang w:val="lt-LT"/>
              </w:rPr>
              <w:t>os a</w:t>
            </w:r>
            <w:r w:rsidRPr="00D05F06">
              <w:rPr>
                <w:rFonts w:ascii="Times New Roman" w:hAnsi="Times New Roman" w:cs="Times New Roman"/>
                <w:i/>
                <w:sz w:val="23"/>
                <w:szCs w:val="23"/>
                <w:lang w:val="lt-LT"/>
              </w:rPr>
              <w:t xml:space="preserve">r </w:t>
            </w:r>
            <w:r w:rsidR="001A6B22">
              <w:rPr>
                <w:rFonts w:ascii="Times New Roman" w:hAnsi="Times New Roman" w:cs="Times New Roman"/>
                <w:i/>
                <w:sz w:val="23"/>
                <w:szCs w:val="23"/>
                <w:lang w:val="lt-LT"/>
              </w:rPr>
              <w:t xml:space="preserve">paveikti </w:t>
            </w:r>
            <w:r w:rsidRPr="00D05F06">
              <w:rPr>
                <w:rFonts w:ascii="Times New Roman" w:hAnsi="Times New Roman" w:cs="Times New Roman"/>
                <w:i/>
                <w:sz w:val="23"/>
                <w:szCs w:val="23"/>
                <w:lang w:val="lt-LT"/>
              </w:rPr>
              <w:t>prekyb</w:t>
            </w:r>
            <w:r w:rsidR="00F63954">
              <w:rPr>
                <w:rFonts w:ascii="Times New Roman" w:hAnsi="Times New Roman" w:cs="Times New Roman"/>
                <w:i/>
                <w:sz w:val="23"/>
                <w:szCs w:val="23"/>
                <w:lang w:val="lt-LT"/>
              </w:rPr>
              <w:t>os</w:t>
            </w:r>
            <w:r w:rsidRPr="00D05F06">
              <w:rPr>
                <w:rFonts w:ascii="Times New Roman" w:hAnsi="Times New Roman" w:cs="Times New Roman"/>
                <w:i/>
                <w:sz w:val="23"/>
                <w:szCs w:val="23"/>
                <w:lang w:val="lt-LT"/>
              </w:rPr>
              <w:t xml:space="preserve"> </w:t>
            </w:r>
            <w:r w:rsidR="00F63954" w:rsidRPr="00D05F06">
              <w:rPr>
                <w:rFonts w:ascii="Times New Roman" w:hAnsi="Times New Roman" w:cs="Times New Roman"/>
                <w:i/>
                <w:sz w:val="23"/>
                <w:szCs w:val="23"/>
                <w:lang w:val="lt-LT"/>
              </w:rPr>
              <w:t>tarp ES šalių</w:t>
            </w:r>
            <w:r w:rsidR="001A6B22">
              <w:rPr>
                <w:rFonts w:ascii="Times New Roman" w:hAnsi="Times New Roman" w:cs="Times New Roman"/>
                <w:i/>
                <w:sz w:val="23"/>
                <w:szCs w:val="23"/>
                <w:lang w:val="lt-LT"/>
              </w:rPr>
              <w:t>.</w:t>
            </w:r>
          </w:p>
        </w:tc>
      </w:tr>
      <w:tr w:rsidR="00E911DD" w:rsidRPr="009A002B" w:rsidTr="00A862B2">
        <w:tc>
          <w:tcPr>
            <w:tcW w:w="5000" w:type="pct"/>
            <w:gridSpan w:val="4"/>
            <w:shd w:val="pct20" w:color="auto" w:fill="auto"/>
          </w:tcPr>
          <w:p w:rsidR="00E911DD" w:rsidRPr="009A002B" w:rsidRDefault="00E911DD" w:rsidP="00A862B2">
            <w:pPr>
              <w:pStyle w:val="Sraopastraipa"/>
              <w:numPr>
                <w:ilvl w:val="0"/>
                <w:numId w:val="2"/>
              </w:numPr>
              <w:jc w:val="both"/>
              <w:rPr>
                <w:rFonts w:ascii="Times New Roman" w:hAnsi="Times New Roman" w:cs="Times New Roman"/>
                <w:b/>
                <w:sz w:val="23"/>
                <w:szCs w:val="23"/>
              </w:rPr>
            </w:pPr>
            <w:r w:rsidRPr="009A002B">
              <w:rPr>
                <w:rFonts w:ascii="Times New Roman" w:hAnsi="Times New Roman" w:cs="Times New Roman"/>
                <w:b/>
                <w:sz w:val="23"/>
                <w:szCs w:val="23"/>
              </w:rPr>
              <w:t>Išvados dėl valstybės pagalbos (ne)buvimo</w:t>
            </w:r>
          </w:p>
          <w:p w:rsidR="00E911DD" w:rsidRPr="009A002B" w:rsidRDefault="00E911DD" w:rsidP="00A862B2">
            <w:pPr>
              <w:pStyle w:val="Sraopastraipa"/>
              <w:ind w:left="0"/>
              <w:jc w:val="both"/>
              <w:rPr>
                <w:rFonts w:ascii="Times New Roman" w:hAnsi="Times New Roman" w:cs="Times New Roman"/>
                <w:i/>
                <w:sz w:val="23"/>
                <w:szCs w:val="23"/>
              </w:rPr>
            </w:pPr>
            <w:r w:rsidRPr="009A002B">
              <w:rPr>
                <w:rFonts w:ascii="Times New Roman" w:hAnsi="Times New Roman" w:cs="Times New Roman"/>
                <w:i/>
                <w:sz w:val="23"/>
                <w:szCs w:val="23"/>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E911DD" w:rsidRPr="009A002B" w:rsidTr="00A862B2">
        <w:trPr>
          <w:trHeight w:val="1175"/>
        </w:trPr>
        <w:tc>
          <w:tcPr>
            <w:tcW w:w="5000" w:type="pct"/>
            <w:gridSpan w:val="4"/>
          </w:tcPr>
          <w:p w:rsidR="00E911DD" w:rsidRPr="009A002B" w:rsidRDefault="00E911DD" w:rsidP="00A862B2">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lastRenderedPageBreak/>
              <w:fldChar w:fldCharType="begin">
                <w:ffData>
                  <w:name w:val=""/>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priemonę/projektui nebus/nėra teikiama valstybės pagalba (žymima, jei į nors vieną I dalies klausimą atsakyta neigiamai. Patikros lapo III dalis „Teiktinos valstybės pagalbos rūšies priskyrimas“ nepildoma.</w:t>
            </w:r>
          </w:p>
          <w:p w:rsidR="00E911DD" w:rsidRPr="009A002B" w:rsidRDefault="00E911DD" w:rsidP="00A862B2">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„Teiktinos valstybės pagalbos rūšies priskyrimas nepildoma.</w:t>
            </w:r>
          </w:p>
          <w:p w:rsidR="00E911DD" w:rsidRPr="009A002B" w:rsidRDefault="00E911DD" w:rsidP="00A862B2">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priemonę/projektui bus/yra teikiama valstybės pagalba (žymima, jei į visus I dalies klausimus atsakyta teigiamai).</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i/>
                <w:sz w:val="23"/>
                <w:szCs w:val="23"/>
                <w:lang w:val="lt-LT"/>
              </w:rPr>
            </w:pPr>
            <w:r w:rsidRPr="009A002B">
              <w:rPr>
                <w:rFonts w:ascii="Times New Roman" w:hAnsi="Times New Roman" w:cs="Times New Roman"/>
                <w:i/>
                <w:sz w:val="23"/>
                <w:szCs w:val="23"/>
                <w:lang w:val="lt-LT"/>
              </w:rPr>
              <w:t xml:space="preserve">Valstybės pagalba nėra ir nebus teikiama, nes neatitinka visų keturių valstybės pagalbos teikimo požymių. </w:t>
            </w:r>
          </w:p>
        </w:tc>
      </w:tr>
      <w:tr w:rsidR="00E911DD" w:rsidRPr="009A002B" w:rsidTr="00A862B2">
        <w:tc>
          <w:tcPr>
            <w:tcW w:w="5000" w:type="pct"/>
            <w:gridSpan w:val="4"/>
            <w:shd w:val="pct20" w:color="auto" w:fill="auto"/>
          </w:tcPr>
          <w:p w:rsidR="00E911DD" w:rsidRPr="009A002B" w:rsidRDefault="00E911DD" w:rsidP="00A862B2">
            <w:pPr>
              <w:pStyle w:val="Sraopastraipa"/>
              <w:numPr>
                <w:ilvl w:val="0"/>
                <w:numId w:val="2"/>
              </w:numPr>
              <w:rPr>
                <w:rFonts w:ascii="Times New Roman" w:hAnsi="Times New Roman" w:cs="Times New Roman"/>
                <w:b/>
                <w:sz w:val="23"/>
                <w:szCs w:val="23"/>
              </w:rPr>
            </w:pPr>
            <w:r w:rsidRPr="009A002B">
              <w:rPr>
                <w:rFonts w:ascii="Times New Roman" w:hAnsi="Times New Roman" w:cs="Times New Roman"/>
                <w:b/>
                <w:sz w:val="23"/>
                <w:szCs w:val="23"/>
              </w:rPr>
              <w:t>Teiktinos valstybės pagalbos rūšies priskyrimas (jei taikoma, pildoma tik vertinant priemonę, bet ne projektą)</w:t>
            </w:r>
          </w:p>
        </w:tc>
      </w:tr>
      <w:tr w:rsidR="00E911DD" w:rsidRPr="009A002B" w:rsidTr="00A862B2">
        <w:trPr>
          <w:trHeight w:val="320"/>
        </w:trPr>
        <w:tc>
          <w:tcPr>
            <w:tcW w:w="5000" w:type="pct"/>
            <w:gridSpan w:val="4"/>
          </w:tcPr>
          <w:p w:rsidR="00E911DD" w:rsidRPr="009A002B" w:rsidRDefault="00E911DD" w:rsidP="00A862B2">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 valstybės pagalba bus teikiama pagal Bendrąjį bendrosios išimties reglamentą</w:t>
            </w:r>
            <w:r w:rsidRPr="009A002B">
              <w:rPr>
                <w:rStyle w:val="Puslapioinaosnuoroda"/>
                <w:rFonts w:ascii="Times New Roman" w:hAnsi="Times New Roman" w:cs="Times New Roman"/>
                <w:sz w:val="23"/>
                <w:szCs w:val="23"/>
                <w:lang w:val="lt-LT"/>
              </w:rPr>
              <w:footnoteReference w:id="3"/>
            </w:r>
            <w:r w:rsidRPr="009A002B">
              <w:rPr>
                <w:rFonts w:ascii="Times New Roman" w:hAnsi="Times New Roman" w:cs="Times New Roman"/>
                <w:sz w:val="23"/>
                <w:szCs w:val="23"/>
                <w:lang w:val="lt-LT"/>
              </w:rPr>
              <w:t>.</w:t>
            </w:r>
          </w:p>
          <w:p w:rsidR="00E911DD" w:rsidRPr="009A002B" w:rsidRDefault="00E911DD" w:rsidP="00A862B2">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kurią reikia pradėti derinti su Europos Komisija.</w:t>
            </w:r>
          </w:p>
          <w:p w:rsidR="00E911DD" w:rsidRPr="009A002B" w:rsidRDefault="00E911DD" w:rsidP="00A862B2">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 jau suderinta su Europos Komisija.</w:t>
            </w:r>
          </w:p>
          <w:p w:rsidR="00E911DD" w:rsidRPr="009A002B" w:rsidRDefault="00E911DD" w:rsidP="00A862B2">
            <w:pPr>
              <w:spacing w:before="24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B1CEE">
              <w:rPr>
                <w:rFonts w:ascii="Times New Roman" w:hAnsi="Times New Roman" w:cs="Times New Roman"/>
                <w:sz w:val="23"/>
                <w:szCs w:val="23"/>
                <w:lang w:val="lt-LT"/>
              </w:rPr>
            </w:r>
            <w:r w:rsidR="004B1CE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Pr="009A002B">
              <w:rPr>
                <w:rFonts w:ascii="Times New Roman" w:hAnsi="Times New Roman" w:cs="Times New Roman"/>
                <w:sz w:val="23"/>
                <w:szCs w:val="23"/>
                <w:lang w:val="lt-LT"/>
              </w:rPr>
              <w:t xml:space="preserve"> Pagal priemonę bus teikiama </w:t>
            </w:r>
            <w:r w:rsidRPr="009A002B">
              <w:rPr>
                <w:rFonts w:ascii="Times New Roman" w:hAnsi="Times New Roman" w:cs="Times New Roman"/>
                <w:i/>
                <w:sz w:val="23"/>
                <w:szCs w:val="23"/>
                <w:lang w:val="lt-LT"/>
              </w:rPr>
              <w:t>de minimis</w:t>
            </w:r>
            <w:r w:rsidRPr="009A002B">
              <w:rPr>
                <w:rFonts w:ascii="Times New Roman" w:hAnsi="Times New Roman" w:cs="Times New Roman"/>
                <w:sz w:val="23"/>
                <w:szCs w:val="23"/>
                <w:lang w:val="lt-LT"/>
              </w:rPr>
              <w:t xml:space="preserve"> pagalba, remiantis 2013 m. gruodžio 18 d. Komisijos reglamentu (ES) Nr. 1407/2013 dėl Sutarties dėl Europos Sąjungos veikimo 107 ir 108 straipsnių taikymo </w:t>
            </w:r>
            <w:r w:rsidRPr="009A002B">
              <w:rPr>
                <w:rFonts w:ascii="Times New Roman" w:hAnsi="Times New Roman" w:cs="Times New Roman"/>
                <w:i/>
                <w:sz w:val="23"/>
                <w:szCs w:val="23"/>
                <w:lang w:val="lt-LT"/>
              </w:rPr>
              <w:t>de minimis</w:t>
            </w:r>
            <w:r w:rsidRPr="009A002B">
              <w:rPr>
                <w:rFonts w:ascii="Times New Roman" w:hAnsi="Times New Roman" w:cs="Times New Roman"/>
                <w:sz w:val="23"/>
                <w:szCs w:val="23"/>
                <w:lang w:val="lt-LT"/>
              </w:rPr>
              <w:t xml:space="preserve"> pagalbai.</w:t>
            </w:r>
          </w:p>
        </w:tc>
      </w:tr>
      <w:tr w:rsidR="00E911DD" w:rsidRPr="009A002B" w:rsidTr="00A862B2">
        <w:tc>
          <w:tcPr>
            <w:tcW w:w="5000" w:type="pct"/>
            <w:gridSpan w:val="4"/>
          </w:tcPr>
          <w:p w:rsidR="00E911DD" w:rsidRPr="009A002B" w:rsidRDefault="00E911DD" w:rsidP="00A862B2">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E911DD" w:rsidRPr="009A002B" w:rsidTr="00A862B2">
        <w:tc>
          <w:tcPr>
            <w:tcW w:w="5000" w:type="pct"/>
            <w:gridSpan w:val="4"/>
          </w:tcPr>
          <w:p w:rsidR="00E911DD" w:rsidRPr="009A002B" w:rsidRDefault="00E911DD" w:rsidP="00A862B2">
            <w:pPr>
              <w:jc w:val="both"/>
              <w:rPr>
                <w:rFonts w:ascii="Times New Roman" w:hAnsi="Times New Roman" w:cs="Times New Roman"/>
                <w:i/>
                <w:sz w:val="23"/>
                <w:szCs w:val="23"/>
                <w:lang w:val="lt-LT"/>
              </w:rPr>
            </w:pPr>
            <w:r w:rsidRPr="009A002B">
              <w:rPr>
                <w:rFonts w:ascii="Times New Roman" w:hAnsi="Times New Roman" w:cs="Times New Roman"/>
                <w:i/>
                <w:sz w:val="23"/>
                <w:szCs w:val="23"/>
                <w:lang w:val="lt-LT"/>
              </w:rPr>
              <w:t xml:space="preserve">Pagal Aprašą valstybės pagalba, kaip ji apibrėžta Sutarties dėl ES veikimo (OL 2010 C 83, p. 47) 107 straipsnyje, neteikiama. </w:t>
            </w:r>
          </w:p>
        </w:tc>
      </w:tr>
    </w:tbl>
    <w:p w:rsidR="00B47BAB" w:rsidRPr="009A002B" w:rsidRDefault="00B47BAB" w:rsidP="00B47BAB">
      <w:pPr>
        <w:rPr>
          <w:rFonts w:ascii="Times New Roman" w:hAnsi="Times New Roman" w:cs="Times New Roman"/>
          <w:sz w:val="23"/>
          <w:szCs w:val="23"/>
          <w:lang w:val="lt-LT"/>
        </w:rPr>
      </w:pP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Biudžeto ir valstybės turto valdymo departamento </w:t>
      </w: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Strateginio planavimo skyriaus </w:t>
      </w:r>
    </w:p>
    <w:p w:rsidR="00EA4BC4"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u w:val="single"/>
          <w:lang w:val="lt-LT"/>
        </w:rPr>
        <w:t xml:space="preserve">vyriausiasis specialistas </w:t>
      </w:r>
      <w:r w:rsidR="002B36D6">
        <w:rPr>
          <w:rFonts w:ascii="Times New Roman" w:hAnsi="Times New Roman" w:cs="Times New Roman"/>
          <w:sz w:val="23"/>
          <w:szCs w:val="23"/>
          <w:u w:val="single"/>
          <w:lang w:val="lt-LT"/>
        </w:rPr>
        <w:t>Jonas Skarulskis</w:t>
      </w:r>
      <w:r w:rsidR="00EA4BC4" w:rsidRPr="009A002B">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lang w:val="lt-LT"/>
        </w:rPr>
        <w:t xml:space="preserve">                                                       ____________</w:t>
      </w:r>
    </w:p>
    <w:p w:rsidR="00B47BAB" w:rsidRPr="009A002B" w:rsidRDefault="00EA4BC4"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(vertintojo pareigos, vardas, pavardė) </w:t>
      </w:r>
      <w:r w:rsidR="0028483F" w:rsidRPr="009A002B">
        <w:rPr>
          <w:rFonts w:ascii="Times New Roman" w:hAnsi="Times New Roman" w:cs="Times New Roman"/>
          <w:sz w:val="23"/>
          <w:szCs w:val="23"/>
          <w:lang w:val="lt-LT"/>
        </w:rPr>
        <w:t xml:space="preserve">                                                           </w:t>
      </w:r>
      <w:r w:rsidR="00F52155">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(parašas) </w:t>
      </w:r>
      <w:r w:rsidR="00B47BAB" w:rsidRPr="009A002B">
        <w:rPr>
          <w:rFonts w:ascii="Times New Roman" w:hAnsi="Times New Roman" w:cs="Times New Roman"/>
          <w:sz w:val="23"/>
          <w:szCs w:val="23"/>
          <w:lang w:val="lt-LT"/>
        </w:rPr>
        <w:tab/>
      </w:r>
    </w:p>
    <w:p w:rsidR="00B47BAB" w:rsidRPr="009A002B" w:rsidRDefault="00B47BAB" w:rsidP="00B47BAB">
      <w:pPr>
        <w:rPr>
          <w:rFonts w:ascii="Times New Roman" w:hAnsi="Times New Roman" w:cs="Times New Roman"/>
          <w:sz w:val="23"/>
          <w:szCs w:val="23"/>
          <w:lang w:val="lt-LT"/>
        </w:rPr>
      </w:pPr>
    </w:p>
    <w:sectPr w:rsidR="00B47BAB" w:rsidRPr="009A002B" w:rsidSect="002B36D6">
      <w:headerReference w:type="default" r:id="rId7"/>
      <w:foot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A" w:rsidRDefault="00BA7ADA" w:rsidP="00B47BAB">
      <w:pPr>
        <w:spacing w:after="0" w:line="240" w:lineRule="auto"/>
      </w:pPr>
      <w:r>
        <w:separator/>
      </w:r>
    </w:p>
  </w:endnote>
  <w:endnote w:type="continuationSeparator" w:id="0">
    <w:p w:rsidR="00BA7ADA" w:rsidRDefault="00BA7ADA" w:rsidP="00B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87" w:rsidRDefault="00EB6087">
    <w:pPr>
      <w:pStyle w:val="Porat"/>
      <w:jc w:val="center"/>
    </w:pPr>
  </w:p>
  <w:p w:rsidR="00EB6087" w:rsidRDefault="00EB60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A" w:rsidRDefault="00BA7ADA" w:rsidP="00B47BAB">
      <w:pPr>
        <w:spacing w:after="0" w:line="240" w:lineRule="auto"/>
      </w:pPr>
      <w:r>
        <w:separator/>
      </w:r>
    </w:p>
  </w:footnote>
  <w:footnote w:type="continuationSeparator" w:id="0">
    <w:p w:rsidR="00BA7ADA" w:rsidRDefault="00BA7ADA" w:rsidP="00B47BAB">
      <w:pPr>
        <w:spacing w:after="0" w:line="240" w:lineRule="auto"/>
      </w:pPr>
      <w:r>
        <w:continuationSeparator/>
      </w:r>
    </w:p>
  </w:footnote>
  <w:footnote w:id="1">
    <w:p w:rsidR="00E911DD" w:rsidRPr="00CC5F98" w:rsidRDefault="00E911DD" w:rsidP="00E911DD">
      <w:pPr>
        <w:pStyle w:val="Puslapioinaostekstas"/>
        <w:rPr>
          <w:lang w:val="lt-LT"/>
        </w:rPr>
      </w:pPr>
      <w:r>
        <w:rPr>
          <w:rStyle w:val="Puslapioinaosnuoroda"/>
        </w:rPr>
        <w:footnoteRef/>
      </w:r>
      <w:r>
        <w:t xml:space="preserve"> </w:t>
      </w:r>
      <w:r w:rsidRPr="00F51F0F">
        <w:rPr>
          <w:rFonts w:ascii="Times New Roman" w:hAnsi="Times New Roman" w:cs="Times New Roman"/>
          <w:lang w:val="lt-LT"/>
        </w:rPr>
        <w:t>Vertinant valstybės pagalbos kriterijus vadovaujamasi Europos Komisijos pranešimu dėl valstybės pagalbos sąvokos ir teismų praktik</w:t>
      </w:r>
      <w:r>
        <w:rPr>
          <w:rFonts w:ascii="Times New Roman" w:hAnsi="Times New Roman" w:cs="Times New Roman"/>
          <w:lang w:val="lt-LT"/>
        </w:rPr>
        <w:t xml:space="preserve">a (angl. </w:t>
      </w:r>
      <w:r w:rsidRPr="00D31C1A">
        <w:rPr>
          <w:rFonts w:ascii="Times New Roman" w:hAnsi="Times New Roman" w:cs="Times New Roman"/>
          <w:i/>
          <w:lang w:val="lt-LT"/>
        </w:rPr>
        <w:t>Commission Notice on the notion of State aid pursuant to Article 107(1) TFEU</w:t>
      </w:r>
      <w:r w:rsidRPr="00F51F0F">
        <w:rPr>
          <w:rFonts w:ascii="Times New Roman" w:hAnsi="Times New Roman" w:cs="Times New Roman"/>
          <w:lang w:val="lt-LT"/>
        </w:rPr>
        <w:t>, jei taikoma.</w:t>
      </w:r>
    </w:p>
  </w:footnote>
  <w:footnote w:id="2">
    <w:p w:rsidR="00E911DD" w:rsidRPr="00BD1071" w:rsidRDefault="00E911DD" w:rsidP="00E911DD">
      <w:pPr>
        <w:pStyle w:val="Puslapioinaostekstas"/>
        <w:rPr>
          <w:rFonts w:ascii="Times New Roman" w:hAnsi="Times New Roman" w:cs="Times New Roman"/>
          <w:lang w:val="lt-LT"/>
        </w:rPr>
      </w:pPr>
      <w:r w:rsidRPr="00BD1071">
        <w:rPr>
          <w:rStyle w:val="Puslapioinaosnuoroda"/>
          <w:rFonts w:ascii="Times New Roman" w:hAnsi="Times New Roman" w:cs="Times New Roman"/>
        </w:rPr>
        <w:footnoteRef/>
      </w:r>
      <w:r w:rsidRPr="00BD1071">
        <w:rPr>
          <w:rFonts w:ascii="Times New Roman" w:hAnsi="Times New Roman" w:cs="Times New Roman"/>
        </w:rPr>
        <w:t xml:space="preserve"> </w:t>
      </w:r>
      <w:r w:rsidRPr="00BD1071">
        <w:rPr>
          <w:rFonts w:ascii="Times New Roman" w:hAnsi="Times New Roman" w:cs="Times New Roman"/>
          <w:lang w:val="lt-LT"/>
        </w:rPr>
        <w:t xml:space="preserve">Plačiau žiūrėti čia: </w:t>
      </w:r>
      <w:hyperlink r:id="rId1" w:history="1">
        <w:r w:rsidRPr="00BD1071">
          <w:rPr>
            <w:rStyle w:val="Hipersaitas"/>
            <w:rFonts w:ascii="Times New Roman" w:hAnsi="Times New Roman" w:cs="Times New Roman"/>
            <w:lang w:val="lt-LT"/>
          </w:rPr>
          <w:t>http://ec.europa.eu/competition/state_aid/overview/public_services_en.html</w:t>
        </w:r>
      </w:hyperlink>
      <w:r w:rsidRPr="00BD1071">
        <w:rPr>
          <w:rFonts w:ascii="Times New Roman" w:hAnsi="Times New Roman" w:cs="Times New Roman"/>
          <w:lang w:val="lt-LT"/>
        </w:rPr>
        <w:t xml:space="preserve">. </w:t>
      </w:r>
    </w:p>
  </w:footnote>
  <w:footnote w:id="3">
    <w:p w:rsidR="00E911DD" w:rsidRPr="00F51F0F" w:rsidRDefault="00E911DD" w:rsidP="00E911DD">
      <w:pPr>
        <w:autoSpaceDE w:val="0"/>
        <w:autoSpaceDN w:val="0"/>
        <w:adjustRightInd w:val="0"/>
        <w:spacing w:after="0" w:line="240" w:lineRule="auto"/>
        <w:jc w:val="both"/>
        <w:rPr>
          <w:rFonts w:ascii="Times New Roman" w:hAnsi="Times New Roman" w:cs="Times New Roman"/>
        </w:rPr>
      </w:pPr>
      <w:r>
        <w:rPr>
          <w:rStyle w:val="Puslapioinaosnuoroda"/>
        </w:rPr>
        <w:footnoteRef/>
      </w:r>
      <w:r>
        <w:t xml:space="preserve"> </w:t>
      </w:r>
      <w:r w:rsidRPr="00D12557">
        <w:rPr>
          <w:rFonts w:ascii="Times New Roman" w:hAnsi="Times New Roman" w:cs="Times New Roman"/>
          <w:bCs/>
        </w:rPr>
        <w:t xml:space="preserve">2014 m. birželio 17 d. Komisijos </w:t>
      </w:r>
      <w:r>
        <w:rPr>
          <w:rFonts w:ascii="Times New Roman" w:hAnsi="Times New Roman" w:cs="Times New Roman"/>
          <w:bCs/>
        </w:rPr>
        <w:t>r</w:t>
      </w:r>
      <w:r w:rsidRPr="00D12557">
        <w:rPr>
          <w:rFonts w:ascii="Times New Roman" w:hAnsi="Times New Roman" w:cs="Times New Roman"/>
          <w:bCs/>
        </w:rPr>
        <w:t>eglamentas (ES) Nr. 651/2014, kuriuo tam tikrų kategorijų pagalba skelbiama suderinama su vidaus rinka taikant Sutarties 107 ir 108 straipsnius, OL</w:t>
      </w:r>
      <w:r w:rsidR="00D31C1A">
        <w:rPr>
          <w:rFonts w:ascii="Times New Roman" w:hAnsi="Times New Roman" w:cs="Times New Roman"/>
          <w:bCs/>
        </w:rPr>
        <w:t xml:space="preserve"> </w:t>
      </w:r>
      <w:r w:rsidR="00D31C1A" w:rsidRPr="00D31C1A">
        <w:rPr>
          <w:rFonts w:ascii="Times New Roman" w:hAnsi="Times New Roman" w:cs="Times New Roman"/>
          <w:bCs/>
        </w:rPr>
        <w:t>2014</w:t>
      </w:r>
      <w:r w:rsidRPr="00D31C1A">
        <w:rPr>
          <w:rFonts w:ascii="Times New Roman" w:hAnsi="Times New Roman" w:cs="Times New Roman"/>
          <w:bCs/>
        </w:rPr>
        <w:t xml:space="preserve"> </w:t>
      </w:r>
      <w:r w:rsidRPr="00D31C1A">
        <w:rPr>
          <w:rStyle w:val="Grietas"/>
          <w:rFonts w:ascii="Times New Roman" w:hAnsi="Times New Roman" w:cs="Times New Roman"/>
          <w:b w:val="0"/>
        </w:rPr>
        <w:t>L</w:t>
      </w:r>
      <w:r w:rsidRPr="001B4B07">
        <w:rPr>
          <w:rStyle w:val="Grietas"/>
          <w:rFonts w:ascii="Times New Roman" w:hAnsi="Times New Roman" w:cs="Times New Roman"/>
          <w:b w:val="0"/>
          <w:color w:val="444444"/>
        </w:rPr>
        <w:t xml:space="preserve"> </w:t>
      </w:r>
      <w:r w:rsidRPr="00D31C1A">
        <w:rPr>
          <w:rStyle w:val="Grietas"/>
          <w:rFonts w:ascii="Times New Roman" w:hAnsi="Times New Roman" w:cs="Times New Roman"/>
          <w:b w:val="0"/>
        </w:rPr>
        <w:t>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31930"/>
      <w:docPartObj>
        <w:docPartGallery w:val="Page Numbers (Top of Page)"/>
        <w:docPartUnique/>
      </w:docPartObj>
    </w:sdtPr>
    <w:sdtEndPr/>
    <w:sdtContent>
      <w:p w:rsidR="002B36D6" w:rsidRDefault="002B36D6">
        <w:pPr>
          <w:pStyle w:val="Antrats"/>
          <w:jc w:val="center"/>
        </w:pPr>
        <w:r>
          <w:fldChar w:fldCharType="begin"/>
        </w:r>
        <w:r>
          <w:instrText>PAGE   \* MERGEFORMAT</w:instrText>
        </w:r>
        <w:r>
          <w:fldChar w:fldCharType="separate"/>
        </w:r>
        <w:r w:rsidR="004B1CEE" w:rsidRPr="004B1CEE">
          <w:rPr>
            <w:noProof/>
            <w:lang w:val="lt-LT"/>
          </w:rPr>
          <w:t>4</w:t>
        </w:r>
        <w:r>
          <w:fldChar w:fldCharType="end"/>
        </w:r>
      </w:p>
    </w:sdtContent>
  </w:sdt>
  <w:p w:rsidR="002B36D6" w:rsidRDefault="002B3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B"/>
    <w:rsid w:val="0005661D"/>
    <w:rsid w:val="000728AD"/>
    <w:rsid w:val="00102CD9"/>
    <w:rsid w:val="00115AA4"/>
    <w:rsid w:val="001845F4"/>
    <w:rsid w:val="00191BBA"/>
    <w:rsid w:val="001A501E"/>
    <w:rsid w:val="001A6B22"/>
    <w:rsid w:val="001B4B07"/>
    <w:rsid w:val="00210351"/>
    <w:rsid w:val="002238C0"/>
    <w:rsid w:val="00252182"/>
    <w:rsid w:val="0025689C"/>
    <w:rsid w:val="00261579"/>
    <w:rsid w:val="00274EDC"/>
    <w:rsid w:val="00276F96"/>
    <w:rsid w:val="0028483F"/>
    <w:rsid w:val="002B36D6"/>
    <w:rsid w:val="002E52B7"/>
    <w:rsid w:val="00323191"/>
    <w:rsid w:val="00354F07"/>
    <w:rsid w:val="003A7F3D"/>
    <w:rsid w:val="003B1A4E"/>
    <w:rsid w:val="003D376D"/>
    <w:rsid w:val="00406A86"/>
    <w:rsid w:val="0042055E"/>
    <w:rsid w:val="004A2F0B"/>
    <w:rsid w:val="004B1CEE"/>
    <w:rsid w:val="004E0777"/>
    <w:rsid w:val="004E1A8B"/>
    <w:rsid w:val="004E5973"/>
    <w:rsid w:val="005712F9"/>
    <w:rsid w:val="005A63AA"/>
    <w:rsid w:val="00635C47"/>
    <w:rsid w:val="0064080D"/>
    <w:rsid w:val="00656CA9"/>
    <w:rsid w:val="00687792"/>
    <w:rsid w:val="006A4EF7"/>
    <w:rsid w:val="006C18E9"/>
    <w:rsid w:val="006E702F"/>
    <w:rsid w:val="006F1230"/>
    <w:rsid w:val="007277BA"/>
    <w:rsid w:val="007365B4"/>
    <w:rsid w:val="00740202"/>
    <w:rsid w:val="007C59C8"/>
    <w:rsid w:val="007F0B7C"/>
    <w:rsid w:val="00836211"/>
    <w:rsid w:val="00860D50"/>
    <w:rsid w:val="008628A8"/>
    <w:rsid w:val="00965814"/>
    <w:rsid w:val="009A002B"/>
    <w:rsid w:val="009E378E"/>
    <w:rsid w:val="009E3C35"/>
    <w:rsid w:val="009E541A"/>
    <w:rsid w:val="009E682D"/>
    <w:rsid w:val="00A261EA"/>
    <w:rsid w:val="00A55478"/>
    <w:rsid w:val="00A6121D"/>
    <w:rsid w:val="00AD3977"/>
    <w:rsid w:val="00B47BAB"/>
    <w:rsid w:val="00B70B31"/>
    <w:rsid w:val="00B82AD3"/>
    <w:rsid w:val="00B92559"/>
    <w:rsid w:val="00BA17D3"/>
    <w:rsid w:val="00BA7ADA"/>
    <w:rsid w:val="00BC416E"/>
    <w:rsid w:val="00C71BAE"/>
    <w:rsid w:val="00C80749"/>
    <w:rsid w:val="00C81BCE"/>
    <w:rsid w:val="00CE0DFE"/>
    <w:rsid w:val="00CF32D3"/>
    <w:rsid w:val="00CF34A3"/>
    <w:rsid w:val="00D04788"/>
    <w:rsid w:val="00D05F06"/>
    <w:rsid w:val="00D31C1A"/>
    <w:rsid w:val="00D4182D"/>
    <w:rsid w:val="00D823D5"/>
    <w:rsid w:val="00D86F73"/>
    <w:rsid w:val="00DE6D72"/>
    <w:rsid w:val="00E20224"/>
    <w:rsid w:val="00E83813"/>
    <w:rsid w:val="00E911DD"/>
    <w:rsid w:val="00EA0D66"/>
    <w:rsid w:val="00EA4BC4"/>
    <w:rsid w:val="00EB6087"/>
    <w:rsid w:val="00F34901"/>
    <w:rsid w:val="00F40AEC"/>
    <w:rsid w:val="00F52155"/>
    <w:rsid w:val="00F63954"/>
    <w:rsid w:val="00F73E2A"/>
    <w:rsid w:val="00F75C2C"/>
    <w:rsid w:val="00FA27A2"/>
    <w:rsid w:val="00FC3E5A"/>
    <w:rsid w:val="00FF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B0E2-3384-42A2-9190-1C77156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BA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7B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7BAB"/>
    <w:pPr>
      <w:ind w:left="720"/>
      <w:contextualSpacing/>
    </w:pPr>
    <w:rPr>
      <w:lang w:val="lt-LT"/>
    </w:rPr>
  </w:style>
  <w:style w:type="paragraph" w:styleId="Antrats">
    <w:name w:val="header"/>
    <w:basedOn w:val="prastasis"/>
    <w:link w:val="AntratsDiagrama"/>
    <w:uiPriority w:val="99"/>
    <w:unhideWhenUsed/>
    <w:rsid w:val="00B47B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47BAB"/>
    <w:rPr>
      <w:lang w:val="en-US"/>
    </w:rPr>
  </w:style>
  <w:style w:type="paragraph" w:styleId="Porat">
    <w:name w:val="footer"/>
    <w:basedOn w:val="prastasis"/>
    <w:link w:val="PoratDiagrama"/>
    <w:uiPriority w:val="99"/>
    <w:unhideWhenUsed/>
    <w:rsid w:val="00B47B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47BAB"/>
    <w:rPr>
      <w:lang w:val="en-US"/>
    </w:rPr>
  </w:style>
  <w:style w:type="paragraph" w:styleId="Puslapioinaostekstas">
    <w:name w:val="footnote text"/>
    <w:basedOn w:val="prastasis"/>
    <w:link w:val="PuslapioinaostekstasDiagrama"/>
    <w:uiPriority w:val="99"/>
    <w:semiHidden/>
    <w:unhideWhenUsed/>
    <w:rsid w:val="00B47B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7BAB"/>
    <w:rPr>
      <w:sz w:val="20"/>
      <w:szCs w:val="20"/>
      <w:lang w:val="en-US"/>
    </w:rPr>
  </w:style>
  <w:style w:type="character" w:styleId="Puslapioinaosnuoroda">
    <w:name w:val="footnote reference"/>
    <w:basedOn w:val="Numatytasispastraiposriftas"/>
    <w:uiPriority w:val="99"/>
    <w:semiHidden/>
    <w:unhideWhenUsed/>
    <w:rsid w:val="00B47BAB"/>
    <w:rPr>
      <w:vertAlign w:val="superscript"/>
    </w:rPr>
  </w:style>
  <w:style w:type="character" w:styleId="Hipersaitas">
    <w:name w:val="Hyperlink"/>
    <w:basedOn w:val="Numatytasispastraiposriftas"/>
    <w:uiPriority w:val="99"/>
    <w:unhideWhenUsed/>
    <w:rsid w:val="00B47BAB"/>
    <w:rPr>
      <w:color w:val="0000FF" w:themeColor="hyperlink"/>
      <w:u w:val="single"/>
    </w:rPr>
  </w:style>
  <w:style w:type="character" w:styleId="Grietas">
    <w:name w:val="Strong"/>
    <w:basedOn w:val="Numatytasispastraiposriftas"/>
    <w:uiPriority w:val="22"/>
    <w:qFormat/>
    <w:rsid w:val="00B47BAB"/>
    <w:rPr>
      <w:b/>
      <w:bCs/>
    </w:rPr>
  </w:style>
  <w:style w:type="paragraph" w:styleId="Debesliotekstas">
    <w:name w:val="Balloon Text"/>
    <w:basedOn w:val="prastasis"/>
    <w:link w:val="DebesliotekstasDiagrama"/>
    <w:uiPriority w:val="99"/>
    <w:semiHidden/>
    <w:unhideWhenUsed/>
    <w:rsid w:val="00276F9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F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7408</Words>
  <Characters>4223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2</cp:revision>
  <cp:lastPrinted>2016-01-22T12:39:00Z</cp:lastPrinted>
  <dcterms:created xsi:type="dcterms:W3CDTF">2016-06-23T12:19:00Z</dcterms:created>
  <dcterms:modified xsi:type="dcterms:W3CDTF">2016-06-23T12:19:00Z</dcterms:modified>
</cp:coreProperties>
</file>