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3F1E0" w14:textId="6D44A18C" w:rsidR="005212A2" w:rsidRPr="00A8085E" w:rsidRDefault="005212A2" w:rsidP="00E807AF">
      <w:pPr>
        <w:spacing w:after="0" w:line="240" w:lineRule="auto"/>
        <w:ind w:left="9356"/>
        <w:rPr>
          <w:rFonts w:ascii="Times New Roman" w:hAnsi="Times New Roman" w:cs="Times New Roman"/>
          <w:sz w:val="24"/>
          <w:szCs w:val="24"/>
        </w:rPr>
      </w:pPr>
      <w:r w:rsidRPr="00A8085E">
        <w:rPr>
          <w:rFonts w:ascii="Times New Roman" w:hAnsi="Times New Roman" w:cs="Times New Roman"/>
          <w:sz w:val="24"/>
          <w:szCs w:val="24"/>
        </w:rPr>
        <w:t>2014–2020 metų Europos Sąjungos fondų</w:t>
      </w:r>
      <w:r w:rsidR="002F0FD7">
        <w:rPr>
          <w:rFonts w:ascii="Times New Roman" w:hAnsi="Times New Roman" w:cs="Times New Roman"/>
          <w:sz w:val="24"/>
          <w:szCs w:val="24"/>
        </w:rPr>
        <w:t xml:space="preserve"> investicijų veiksmų programos 9</w:t>
      </w:r>
      <w:r w:rsidRPr="00A8085E">
        <w:rPr>
          <w:rFonts w:ascii="Times New Roman" w:hAnsi="Times New Roman" w:cs="Times New Roman"/>
          <w:sz w:val="24"/>
          <w:szCs w:val="24"/>
        </w:rPr>
        <w:t xml:space="preserve"> prioriteto „</w:t>
      </w:r>
      <w:r w:rsidR="002F0FD7" w:rsidRPr="002F0FD7">
        <w:rPr>
          <w:rFonts w:ascii="Times New Roman" w:eastAsia="Calibri" w:hAnsi="Times New Roman" w:cs="Times New Roman"/>
          <w:sz w:val="24"/>
          <w:szCs w:val="24"/>
        </w:rPr>
        <w:t>Visuomenės švietimas ir žmogiškųjų išteklių potencialo didinimas</w:t>
      </w:r>
      <w:r w:rsidRPr="00A8085E">
        <w:rPr>
          <w:rFonts w:ascii="Times New Roman" w:hAnsi="Times New Roman" w:cs="Times New Roman"/>
          <w:sz w:val="24"/>
          <w:szCs w:val="24"/>
        </w:rPr>
        <w:t>“</w:t>
      </w:r>
      <w:r w:rsidR="002F0FD7" w:rsidRPr="002F0FD7">
        <w:rPr>
          <w:rFonts w:ascii="Times New Roman" w:eastAsia="Calibri" w:hAnsi="Times New Roman" w:cs="Times New Roman"/>
          <w:sz w:val="24"/>
          <w:szCs w:val="24"/>
        </w:rPr>
        <w:t xml:space="preserve"> 09.1.1-CPVA-V-720 priemonės „</w:t>
      </w:r>
      <w:r w:rsidR="002F0FD7" w:rsidRPr="002F0FD7">
        <w:rPr>
          <w:rFonts w:ascii="Times New Roman" w:eastAsia="Calibri" w:hAnsi="Times New Roman" w:cs="Times New Roman"/>
          <w:sz w:val="24"/>
          <w:szCs w:val="24"/>
          <w:lang w:eastAsia="lt-LT"/>
        </w:rPr>
        <w:t>Studijų aplinkos ir infrastruktūros koncentravimas, tobulinimas ir informacinių sistemų plėtra</w:t>
      </w:r>
      <w:r w:rsidR="002F0FD7" w:rsidRPr="002F0FD7">
        <w:rPr>
          <w:rFonts w:ascii="Times New Roman" w:eastAsia="Calibri" w:hAnsi="Times New Roman" w:cs="Times New Roman"/>
          <w:sz w:val="24"/>
          <w:szCs w:val="24"/>
        </w:rPr>
        <w:t xml:space="preserve">“ </w:t>
      </w:r>
      <w:r w:rsidR="007E5B87" w:rsidRPr="00A8085E">
        <w:rPr>
          <w:rFonts w:ascii="Times New Roman" w:hAnsi="Times New Roman" w:cs="Times New Roman"/>
          <w:sz w:val="24"/>
          <w:szCs w:val="24"/>
        </w:rPr>
        <w:t xml:space="preserve"> </w:t>
      </w:r>
      <w:r w:rsidRPr="00A8085E">
        <w:rPr>
          <w:rFonts w:ascii="Times New Roman" w:hAnsi="Times New Roman" w:cs="Times New Roman"/>
          <w:sz w:val="24"/>
          <w:szCs w:val="24"/>
        </w:rPr>
        <w:t>projekt</w:t>
      </w:r>
      <w:r w:rsidR="002F0FD7">
        <w:rPr>
          <w:rFonts w:ascii="Times New Roman" w:hAnsi="Times New Roman" w:cs="Times New Roman"/>
          <w:sz w:val="24"/>
          <w:szCs w:val="24"/>
        </w:rPr>
        <w:t xml:space="preserve">ų finansavimo sąlygų aprašo </w:t>
      </w:r>
      <w:r w:rsidR="006C0E5B">
        <w:rPr>
          <w:rFonts w:ascii="Times New Roman" w:hAnsi="Times New Roman" w:cs="Times New Roman"/>
          <w:sz w:val="24"/>
          <w:szCs w:val="24"/>
        </w:rPr>
        <w:t xml:space="preserve">Nr. </w:t>
      </w:r>
      <w:r w:rsidR="00156AB7">
        <w:rPr>
          <w:rFonts w:ascii="Times New Roman" w:hAnsi="Times New Roman" w:cs="Times New Roman"/>
          <w:sz w:val="24"/>
          <w:szCs w:val="24"/>
        </w:rPr>
        <w:t>2</w:t>
      </w:r>
      <w:bookmarkStart w:id="0" w:name="_GoBack"/>
      <w:bookmarkEnd w:id="0"/>
    </w:p>
    <w:p w14:paraId="2AE30720" w14:textId="39E2BDCE" w:rsidR="005212A2" w:rsidRPr="00A8085E" w:rsidRDefault="005212A2" w:rsidP="00E807AF">
      <w:pPr>
        <w:spacing w:line="240" w:lineRule="auto"/>
        <w:ind w:left="9356"/>
        <w:rPr>
          <w:rFonts w:ascii="Times New Roman" w:hAnsi="Times New Roman" w:cs="Times New Roman"/>
          <w:sz w:val="24"/>
          <w:szCs w:val="24"/>
        </w:rPr>
      </w:pPr>
      <w:r w:rsidRPr="00A8085E">
        <w:rPr>
          <w:rFonts w:ascii="Times New Roman" w:hAnsi="Times New Roman" w:cs="Times New Roman"/>
          <w:sz w:val="24"/>
          <w:szCs w:val="24"/>
        </w:rPr>
        <w:t>priedas</w:t>
      </w:r>
    </w:p>
    <w:p w14:paraId="62952DEA" w14:textId="77777777" w:rsidR="00DF0A42" w:rsidRPr="00A8085E" w:rsidRDefault="00DF0A42" w:rsidP="00461544">
      <w:pPr>
        <w:spacing w:after="0" w:line="240" w:lineRule="auto"/>
        <w:ind w:firstLine="680"/>
        <w:jc w:val="right"/>
        <w:rPr>
          <w:rFonts w:ascii="Times New Roman" w:eastAsia="Times New Roman" w:hAnsi="Times New Roman" w:cs="Times New Roman"/>
          <w:sz w:val="24"/>
          <w:szCs w:val="24"/>
          <w:lang w:eastAsia="lt-LT"/>
        </w:rPr>
      </w:pPr>
    </w:p>
    <w:p w14:paraId="100F5B4D" w14:textId="77777777" w:rsidR="00EB4717" w:rsidRPr="00A8085E" w:rsidRDefault="00EB4717" w:rsidP="00A615CB">
      <w:pPr>
        <w:spacing w:after="0" w:line="240" w:lineRule="auto"/>
        <w:ind w:firstLine="680"/>
        <w:jc w:val="right"/>
        <w:rPr>
          <w:rFonts w:ascii="Times New Roman" w:eastAsia="Times New Roman" w:hAnsi="Times New Roman" w:cs="Times New Roman"/>
          <w:i/>
          <w:sz w:val="24"/>
          <w:szCs w:val="24"/>
          <w:lang w:eastAsia="lt-LT"/>
        </w:rPr>
      </w:pPr>
    </w:p>
    <w:p w14:paraId="382E6507" w14:textId="77777777" w:rsidR="00EB4717" w:rsidRPr="00A8085E" w:rsidRDefault="00EB4717">
      <w:pPr>
        <w:spacing w:after="0" w:line="240" w:lineRule="auto"/>
        <w:ind w:firstLine="680"/>
        <w:jc w:val="center"/>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PROJEKT</w:t>
      </w:r>
      <w:r w:rsidR="006B2A58" w:rsidRPr="00A8085E">
        <w:rPr>
          <w:rFonts w:ascii="Times New Roman" w:eastAsia="Times New Roman" w:hAnsi="Times New Roman" w:cs="Times New Roman"/>
          <w:b/>
          <w:sz w:val="24"/>
          <w:szCs w:val="24"/>
          <w:lang w:eastAsia="lt-LT"/>
        </w:rPr>
        <w:t>O</w:t>
      </w:r>
      <w:r w:rsidRPr="00A8085E">
        <w:rPr>
          <w:rFonts w:ascii="Times New Roman" w:eastAsia="Times New Roman" w:hAnsi="Times New Roman" w:cs="Times New Roman"/>
          <w:b/>
          <w:sz w:val="24"/>
          <w:szCs w:val="24"/>
          <w:lang w:eastAsia="lt-LT"/>
        </w:rPr>
        <w:t xml:space="preserve"> TINKAMUMO FINANSUOTI VERTINIMO LENTELĖ</w:t>
      </w:r>
    </w:p>
    <w:p w14:paraId="66E67F07" w14:textId="77777777" w:rsidR="00EB4717" w:rsidRPr="00A8085E" w:rsidRDefault="00EB4717" w:rsidP="001939BC">
      <w:pPr>
        <w:spacing w:line="240" w:lineRule="auto"/>
        <w:jc w:val="both"/>
        <w:rPr>
          <w:rFonts w:ascii="Times New Roman" w:eastAsia="Times New Roman" w:hAnsi="Times New Roman" w:cs="Times New Roman"/>
          <w:sz w:val="24"/>
          <w:szCs w:val="24"/>
          <w:lang w:eastAsia="lt-LT"/>
        </w:rPr>
      </w:pPr>
    </w:p>
    <w:tbl>
      <w:tblPr>
        <w:tblStyle w:val="Lentelstinklelis"/>
        <w:tblW w:w="0" w:type="auto"/>
        <w:tblInd w:w="137" w:type="dxa"/>
        <w:tblLook w:val="04A0" w:firstRow="1" w:lastRow="0" w:firstColumn="1" w:lastColumn="0" w:noHBand="0" w:noVBand="1"/>
      </w:tblPr>
      <w:tblGrid>
        <w:gridCol w:w="4480"/>
        <w:gridCol w:w="9548"/>
      </w:tblGrid>
      <w:tr w:rsidR="002E1345" w:rsidRPr="00A8085E" w14:paraId="54CB2223" w14:textId="77777777" w:rsidTr="000B62D1">
        <w:tc>
          <w:tcPr>
            <w:tcW w:w="4574" w:type="dxa"/>
          </w:tcPr>
          <w:p w14:paraId="33A4264E"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Paraiškos kodas</w:t>
            </w:r>
          </w:p>
        </w:tc>
        <w:tc>
          <w:tcPr>
            <w:tcW w:w="9849" w:type="dxa"/>
          </w:tcPr>
          <w:p w14:paraId="4C8CE8C8" w14:textId="5A30A653" w:rsidR="002E1345" w:rsidRPr="00A8085E" w:rsidRDefault="008F087C" w:rsidP="001939BC">
            <w:pPr>
              <w:rPr>
                <w:rFonts w:ascii="Times New Roman" w:hAnsi="Times New Roman" w:cs="Times New Roman"/>
                <w:i/>
                <w:sz w:val="24"/>
                <w:szCs w:val="24"/>
              </w:rPr>
            </w:pPr>
            <w:r w:rsidRPr="006C122A">
              <w:rPr>
                <w:rFonts w:ascii="Times New Roman" w:hAnsi="Times New Roman"/>
                <w:i/>
              </w:rPr>
              <w:t xml:space="preserve"> </w:t>
            </w:r>
          </w:p>
        </w:tc>
      </w:tr>
      <w:tr w:rsidR="002E1345" w:rsidRPr="00A8085E" w14:paraId="2D43D905" w14:textId="77777777" w:rsidTr="000B62D1">
        <w:tc>
          <w:tcPr>
            <w:tcW w:w="4574" w:type="dxa"/>
          </w:tcPr>
          <w:p w14:paraId="0FE97E9F"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Pareiškėjo pavadinimas</w:t>
            </w:r>
          </w:p>
        </w:tc>
        <w:tc>
          <w:tcPr>
            <w:tcW w:w="9849" w:type="dxa"/>
          </w:tcPr>
          <w:p w14:paraId="45ECECC3" w14:textId="48CABF04" w:rsidR="002E1345" w:rsidRPr="00A8085E" w:rsidRDefault="002E1345">
            <w:pPr>
              <w:rPr>
                <w:rFonts w:ascii="Times New Roman" w:hAnsi="Times New Roman" w:cs="Times New Roman"/>
                <w:bCs/>
                <w:i/>
                <w:sz w:val="24"/>
                <w:szCs w:val="24"/>
                <w:lang w:eastAsia="lt-LT"/>
              </w:rPr>
            </w:pPr>
          </w:p>
        </w:tc>
      </w:tr>
      <w:tr w:rsidR="002E1345" w:rsidRPr="00A8085E" w14:paraId="6C4C25D2" w14:textId="77777777" w:rsidTr="000B62D1">
        <w:tc>
          <w:tcPr>
            <w:tcW w:w="4574" w:type="dxa"/>
          </w:tcPr>
          <w:p w14:paraId="1EE9690A"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Projekto pavadinimas</w:t>
            </w:r>
          </w:p>
        </w:tc>
        <w:tc>
          <w:tcPr>
            <w:tcW w:w="9849" w:type="dxa"/>
          </w:tcPr>
          <w:p w14:paraId="7A8570FA" w14:textId="4390A051" w:rsidR="002E1345" w:rsidRPr="00A8085E" w:rsidRDefault="002E1345">
            <w:pPr>
              <w:rPr>
                <w:rFonts w:ascii="Times New Roman" w:hAnsi="Times New Roman" w:cs="Times New Roman"/>
                <w:bCs/>
                <w:i/>
                <w:sz w:val="24"/>
                <w:szCs w:val="24"/>
                <w:lang w:eastAsia="lt-LT"/>
              </w:rPr>
            </w:pPr>
          </w:p>
        </w:tc>
      </w:tr>
      <w:tr w:rsidR="002E1345" w:rsidRPr="00A8085E" w14:paraId="1D9CF53D" w14:textId="77777777" w:rsidTr="000B62D1">
        <w:tc>
          <w:tcPr>
            <w:tcW w:w="14423" w:type="dxa"/>
            <w:gridSpan w:val="2"/>
          </w:tcPr>
          <w:p w14:paraId="4053E4FF" w14:textId="57863879"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Projektą planuojama įgyvendinti: </w:t>
            </w:r>
          </w:p>
          <w:p w14:paraId="6D84E047" w14:textId="77777777" w:rsidR="002E1345" w:rsidRPr="00A8085E" w:rsidRDefault="002E1345" w:rsidP="00A615CB">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su partneriu (-iais)              </w:t>
            </w:r>
            <w:r w:rsidRPr="00A8085E">
              <w:rPr>
                <w:rFonts w:ascii="Times New Roman" w:eastAsia="Times New Roman" w:hAnsi="Times New Roman" w:cs="Times New Roman"/>
                <w:b/>
                <w:bCs/>
                <w:sz w:val="24"/>
                <w:szCs w:val="24"/>
                <w:lang w:eastAsia="lt-LT"/>
              </w:rPr>
              <w:t> be partnerio (-ių)</w:t>
            </w:r>
          </w:p>
        </w:tc>
      </w:tr>
      <w:tr w:rsidR="002E1345" w:rsidRPr="00A8085E" w14:paraId="4E530F98" w14:textId="77777777" w:rsidTr="000B62D1">
        <w:tc>
          <w:tcPr>
            <w:tcW w:w="14423" w:type="dxa"/>
            <w:gridSpan w:val="2"/>
          </w:tcPr>
          <w:p w14:paraId="2978D8F0" w14:textId="6EC4147B" w:rsidR="002E1345" w:rsidRPr="00A8085E" w:rsidRDefault="002E1345" w:rsidP="00461544">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PIRMINĖ               </w:t>
            </w:r>
            <w:r w:rsidRPr="00A8085E">
              <w:rPr>
                <w:rFonts w:ascii="Times New Roman" w:eastAsia="Times New Roman" w:hAnsi="Times New Roman" w:cs="Times New Roman"/>
                <w:b/>
                <w:bCs/>
                <w:sz w:val="24"/>
                <w:szCs w:val="24"/>
                <w:lang w:eastAsia="lt-LT"/>
              </w:rPr>
              <w:t></w:t>
            </w:r>
            <w:r w:rsidR="005A3E51">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PATIKSLINTA</w:t>
            </w:r>
          </w:p>
          <w:p w14:paraId="275DA36B" w14:textId="3A0B43C0" w:rsidR="002E1345" w:rsidRPr="00A8085E" w:rsidRDefault="008F087C" w:rsidP="008C5EAE">
            <w:pPr>
              <w:spacing w:before="120" w:after="120"/>
              <w:rPr>
                <w:rFonts w:ascii="Times New Roman" w:eastAsia="Times New Roman" w:hAnsi="Times New Roman" w:cs="Times New Roman"/>
                <w:bCs/>
                <w:i/>
                <w:sz w:val="24"/>
                <w:szCs w:val="24"/>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45A6A0C8" w14:textId="77777777" w:rsidR="00343D06" w:rsidRPr="00A8085E" w:rsidRDefault="00343D06" w:rsidP="001939BC">
      <w:pPr>
        <w:spacing w:line="240" w:lineRule="auto"/>
        <w:rPr>
          <w:rFonts w:ascii="Times New Roman" w:hAnsi="Times New Roman" w:cs="Times New Roman"/>
          <w:sz w:val="24"/>
          <w:szCs w:val="24"/>
        </w:rPr>
      </w:pPr>
    </w:p>
    <w:tbl>
      <w:tblPr>
        <w:tblpPr w:leftFromText="180" w:rightFromText="180" w:vertAnchor="text" w:tblpX="132" w:tblpY="1"/>
        <w:tblOverlap w:val="neve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8"/>
        <w:gridCol w:w="4677"/>
        <w:gridCol w:w="2254"/>
        <w:gridCol w:w="2268"/>
      </w:tblGrid>
      <w:tr w:rsidR="00F00DFC" w:rsidRPr="00A8085E" w14:paraId="6F48512D" w14:textId="77777777" w:rsidTr="008C5EAE">
        <w:trPr>
          <w:cantSplit/>
          <w:trHeight w:val="20"/>
        </w:trPr>
        <w:tc>
          <w:tcPr>
            <w:tcW w:w="468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472F379" w14:textId="0FFA95F5" w:rsidR="00F00DFC" w:rsidRPr="00A8085E" w:rsidRDefault="00F00DFC" w:rsidP="00461544">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Bendrasis reikalavimas</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68F32220" w14:textId="1B578E1B" w:rsidR="00F00DFC" w:rsidRPr="00A8085E" w:rsidRDefault="00F00DFC" w:rsidP="00A615CB">
            <w:pPr>
              <w:spacing w:after="0" w:line="240" w:lineRule="auto"/>
              <w:jc w:val="cente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Bendrojo reikalavimo</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specialiojo kriterijaus</w:t>
            </w:r>
            <w:r w:rsidR="009C3DB1" w:rsidRPr="00A8085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detalizavimas</w:t>
            </w:r>
            <w:r w:rsidR="009C3DB1" w:rsidRPr="00A8085E">
              <w:rPr>
                <w:rFonts w:ascii="Times New Roman" w:eastAsia="Times New Roman" w:hAnsi="Times New Roman" w:cs="Times New Roman"/>
                <w:b/>
                <w:bCs/>
                <w:sz w:val="24"/>
                <w:szCs w:val="24"/>
                <w:lang w:eastAsia="lt-LT"/>
              </w:rPr>
              <w:t xml:space="preserve"> </w:t>
            </w:r>
          </w:p>
          <w:p w14:paraId="5271162B" w14:textId="77777777" w:rsidR="00F00DFC" w:rsidRPr="00A8085E" w:rsidRDefault="00F00DFC" w:rsidP="00B879C0">
            <w:pPr>
              <w:spacing w:after="0" w:line="240" w:lineRule="auto"/>
              <w:jc w:val="center"/>
              <w:rPr>
                <w:rFonts w:ascii="Times New Roman" w:eastAsia="Times New Roman" w:hAnsi="Times New Roman" w:cs="Times New Roman"/>
                <w:bCs/>
                <w:i/>
                <w:sz w:val="24"/>
                <w:szCs w:val="24"/>
                <w:lang w:eastAsia="lt-LT"/>
              </w:rPr>
            </w:pPr>
          </w:p>
        </w:tc>
        <w:tc>
          <w:tcPr>
            <w:tcW w:w="452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6C42B7" w14:textId="08F35AD5"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Bendrojo reikalavimo</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specialiojo kriterijaus</w:t>
            </w:r>
            <w:r w:rsidRPr="00A8085E">
              <w:rPr>
                <w:rFonts w:ascii="Times New Roman" w:eastAsia="Times New Roman" w:hAnsi="Times New Roman" w:cs="Times New Roman"/>
                <w:b/>
                <w:bCs/>
                <w:sz w:val="24"/>
                <w:szCs w:val="24"/>
                <w:lang w:eastAsia="lt-LT"/>
              </w:rPr>
              <w:t xml:space="preserve"> vertinimas</w:t>
            </w:r>
          </w:p>
        </w:tc>
      </w:tr>
      <w:tr w:rsidR="00F00DFC" w:rsidRPr="00A8085E" w14:paraId="349BAA60" w14:textId="77777777" w:rsidTr="008C5EAE">
        <w:trPr>
          <w:cantSplit/>
          <w:trHeight w:val="20"/>
        </w:trPr>
        <w:tc>
          <w:tcPr>
            <w:tcW w:w="4688" w:type="dxa"/>
            <w:vMerge/>
            <w:tcBorders>
              <w:top w:val="single" w:sz="4" w:space="0" w:color="000000"/>
              <w:left w:val="single" w:sz="4" w:space="0" w:color="000000"/>
              <w:bottom w:val="single" w:sz="4" w:space="0" w:color="000000"/>
              <w:right w:val="single" w:sz="4" w:space="0" w:color="000000"/>
            </w:tcBorders>
            <w:vAlign w:val="center"/>
            <w:hideMark/>
          </w:tcPr>
          <w:p w14:paraId="445F1E5D"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01CA8BC" w14:textId="77777777" w:rsidR="00F00DFC" w:rsidRPr="00A8085E" w:rsidRDefault="00F00DFC" w:rsidP="001939BC">
            <w:pPr>
              <w:spacing w:after="0" w:line="240" w:lineRule="auto"/>
              <w:jc w:val="center"/>
              <w:rPr>
                <w:rFonts w:ascii="Times New Roman" w:eastAsia="Times New Roman" w:hAnsi="Times New Roman" w:cs="Times New Roman"/>
                <w:b/>
                <w:bCs/>
                <w:sz w:val="24"/>
                <w:szCs w:val="24"/>
                <w:lang w:eastAsia="lt-LT"/>
              </w:rPr>
            </w:pPr>
          </w:p>
        </w:tc>
        <w:tc>
          <w:tcPr>
            <w:tcW w:w="2254" w:type="dxa"/>
            <w:tcBorders>
              <w:top w:val="single" w:sz="4" w:space="0" w:color="000000"/>
              <w:left w:val="single" w:sz="4" w:space="0" w:color="000000"/>
              <w:bottom w:val="single" w:sz="4" w:space="0" w:color="000000"/>
              <w:right w:val="single" w:sz="4" w:space="0" w:color="000000"/>
            </w:tcBorders>
            <w:shd w:val="clear" w:color="auto" w:fill="D9D9D9"/>
            <w:hideMark/>
          </w:tcPr>
          <w:p w14:paraId="3681EAB2" w14:textId="71AB0419"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Taip / Ne</w:t>
            </w:r>
            <w:r w:rsidR="001826F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 Netaikoma</w:t>
            </w:r>
            <w:r w:rsidR="001826F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 Taip su išlyga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115838F" w14:textId="77777777" w:rsidR="00F00DFC" w:rsidRPr="00A8085E" w:rsidRDefault="00F00DFC" w:rsidP="001939BC">
            <w:pPr>
              <w:spacing w:after="0" w:line="240" w:lineRule="auto"/>
              <w:jc w:val="center"/>
              <w:rPr>
                <w:rFonts w:ascii="Times New Roman" w:hAnsi="Times New Roman" w:cs="Times New Roman"/>
                <w:b/>
                <w:bCs/>
                <w:sz w:val="24"/>
                <w:szCs w:val="24"/>
              </w:rPr>
            </w:pPr>
            <w:r w:rsidRPr="00A8085E">
              <w:rPr>
                <w:rFonts w:ascii="Times New Roman" w:hAnsi="Times New Roman" w:cs="Times New Roman"/>
                <w:b/>
                <w:bCs/>
                <w:sz w:val="24"/>
                <w:szCs w:val="24"/>
              </w:rPr>
              <w:t>Komentarai</w:t>
            </w:r>
          </w:p>
          <w:p w14:paraId="2164D713" w14:textId="77777777" w:rsidR="00F00DFC" w:rsidRPr="00A8085E" w:rsidRDefault="00F00DFC" w:rsidP="001939BC">
            <w:pPr>
              <w:spacing w:after="0" w:line="240" w:lineRule="auto"/>
              <w:jc w:val="right"/>
              <w:rPr>
                <w:rFonts w:ascii="Times New Roman" w:eastAsia="Times New Roman" w:hAnsi="Times New Roman" w:cs="Times New Roman"/>
                <w:sz w:val="24"/>
                <w:szCs w:val="24"/>
                <w:lang w:eastAsia="lt-LT"/>
              </w:rPr>
            </w:pPr>
          </w:p>
        </w:tc>
      </w:tr>
      <w:tr w:rsidR="00F00DFC" w:rsidRPr="00A8085E" w14:paraId="0FFD20AA"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2E400BC"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1. P</w:t>
            </w:r>
            <w:r w:rsidRPr="00A8085E">
              <w:rPr>
                <w:rFonts w:ascii="Times New Roman" w:eastAsia="Times New Roman" w:hAnsi="Times New Roman" w:cs="Times New Roman"/>
                <w:b/>
                <w:sz w:val="24"/>
                <w:szCs w:val="24"/>
                <w:lang w:eastAsia="lt-LT"/>
              </w:rPr>
              <w:t>lanuojamu</w:t>
            </w:r>
            <w:r w:rsidRPr="00A8085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sz w:val="24"/>
                <w:szCs w:val="24"/>
                <w:lang w:eastAsia="lt-LT"/>
              </w:rPr>
              <w:t xml:space="preserve">finansuoti projektu </w:t>
            </w:r>
            <w:r w:rsidRPr="00A8085E">
              <w:rPr>
                <w:rFonts w:ascii="Times New Roman" w:eastAsia="Times New Roman" w:hAnsi="Times New Roman" w:cs="Times New Roman"/>
                <w:b/>
                <w:bCs/>
                <w:sz w:val="24"/>
                <w:szCs w:val="24"/>
                <w:lang w:eastAsia="lt-LT"/>
              </w:rPr>
              <w:t>prisidedama pr</w:t>
            </w:r>
            <w:r w:rsidR="00037326" w:rsidRPr="00A8085E">
              <w:rPr>
                <w:rFonts w:ascii="Times New Roman" w:eastAsia="Times New Roman" w:hAnsi="Times New Roman" w:cs="Times New Roman"/>
                <w:b/>
                <w:bCs/>
                <w:sz w:val="24"/>
                <w:szCs w:val="24"/>
                <w:lang w:eastAsia="lt-LT"/>
              </w:rPr>
              <w:t>ie bent vieno veiksmų programos</w:t>
            </w:r>
            <w:r w:rsidRPr="00A8085E">
              <w:rPr>
                <w:rFonts w:ascii="Times New Roman" w:eastAsia="Times New Roman" w:hAnsi="Times New Roman" w:cs="Times New Roman"/>
                <w:b/>
                <w:sz w:val="24"/>
                <w:szCs w:val="24"/>
                <w:lang w:eastAsia="lt-LT"/>
              </w:rPr>
              <w:t xml:space="preserve"> </w:t>
            </w:r>
            <w:r w:rsidRPr="00A8085E">
              <w:rPr>
                <w:rFonts w:ascii="Times New Roman" w:eastAsia="Times New Roman" w:hAnsi="Times New Roman" w:cs="Times New Roman"/>
                <w:b/>
                <w:bCs/>
                <w:sz w:val="24"/>
                <w:szCs w:val="24"/>
                <w:lang w:eastAsia="lt-LT"/>
              </w:rPr>
              <w:t>prioriteto konkretaus uždavinio įgyvendinimo, rezultato pasiekimo ir įgyvendinama bent viena pagal projektų finansavimo sąlygų aprašą numatoma finansuoti veikla.</w:t>
            </w:r>
          </w:p>
        </w:tc>
      </w:tr>
      <w:tr w:rsidR="00486515" w:rsidRPr="00A8085E" w14:paraId="40B0C1A1"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CDAD09A"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1.1. Projekto tikslai ir uždaviniai atitinka bent vieną </w:t>
            </w:r>
            <w:r w:rsidRPr="00A8085E">
              <w:rPr>
                <w:rFonts w:ascii="Times New Roman" w:eastAsia="Times New Roman" w:hAnsi="Times New Roman" w:cs="Times New Roman"/>
                <w:bCs/>
                <w:sz w:val="24"/>
                <w:szCs w:val="24"/>
                <w:lang w:eastAsia="lt-LT"/>
              </w:rPr>
              <w:t xml:space="preserve">2014–2020 m. ES fondų investicijų </w:t>
            </w:r>
            <w:r w:rsidRPr="00A8085E">
              <w:rPr>
                <w:rFonts w:ascii="Times New Roman" w:eastAsia="Times New Roman" w:hAnsi="Times New Roman" w:cs="Times New Roman"/>
                <w:sz w:val="24"/>
                <w:szCs w:val="24"/>
                <w:lang w:eastAsia="lt-LT"/>
              </w:rPr>
              <w:t>veiksmų programos (toliau – veiksmų programa) prioriteto konkretų uždavinį ir siekiamą rezultatą.</w:t>
            </w:r>
          </w:p>
          <w:p w14:paraId="7181A2A5" w14:textId="496AE3F2" w:rsidR="00486515" w:rsidRPr="00A8085E" w:rsidRDefault="00412FAA"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lastRenderedPageBreak/>
              <w:t>(</w:t>
            </w:r>
            <w:r w:rsidRPr="00C72E52">
              <w:rPr>
                <w:rFonts w:ascii="Times New Roman" w:eastAsia="Times New Roman" w:hAnsi="Times New Roman" w:cs="Times New Roman"/>
                <w:i/>
                <w:lang w:eastAsia="lt-LT"/>
              </w:rPr>
              <w:t xml:space="preserve">Atitiktį šiam </w:t>
            </w:r>
            <w:r>
              <w:rPr>
                <w:rFonts w:ascii="Times New Roman" w:eastAsia="Times New Roman" w:hAnsi="Times New Roman" w:cs="Times New Roman"/>
                <w:i/>
                <w:lang w:eastAsia="lt-LT"/>
              </w:rPr>
              <w:t>vertinimo aspektui</w:t>
            </w:r>
            <w:r w:rsidRPr="00C72E52">
              <w:rPr>
                <w:rFonts w:ascii="Times New Roman" w:eastAsia="Times New Roman" w:hAnsi="Times New Roman" w:cs="Times New Roman"/>
                <w:i/>
                <w:lang w:eastAsia="lt-LT"/>
              </w:rPr>
              <w:t xml:space="preserve"> vertina ministerija</w:t>
            </w:r>
            <w:r>
              <w:rPr>
                <w:rFonts w:ascii="Times New Roman" w:eastAsia="Times New Roman" w:hAnsi="Times New Roman" w:cs="Times New Roman"/>
                <w:i/>
                <w:lang w:eastAsia="lt-LT"/>
              </w:rPr>
              <w:t xml:space="preserve"> prieš tai, kai projektas įtraukiamas į valstybės projektų sąrašą)</w:t>
            </w:r>
            <w:r w:rsidRPr="00C72E52">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5499A24" w14:textId="03675C09" w:rsidR="001E71E8" w:rsidRPr="00A8085E" w:rsidRDefault="00486515"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Projekto tikslai ir uždaviniai turi atitikti veiksmų programos </w:t>
            </w:r>
            <w:r w:rsidR="0081319C">
              <w:rPr>
                <w:rFonts w:ascii="Times New Roman" w:hAnsi="Times New Roman" w:cs="Times New Roman"/>
                <w:sz w:val="24"/>
                <w:szCs w:val="24"/>
              </w:rPr>
              <w:t>9</w:t>
            </w:r>
            <w:r w:rsidRPr="00A8085E">
              <w:rPr>
                <w:rFonts w:ascii="Times New Roman" w:hAnsi="Times New Roman" w:cs="Times New Roman"/>
                <w:sz w:val="24"/>
                <w:szCs w:val="24"/>
              </w:rPr>
              <w:t xml:space="preserve"> prioriteto „</w:t>
            </w:r>
            <w:r w:rsidR="0081319C" w:rsidRPr="0081319C">
              <w:rPr>
                <w:rFonts w:ascii="Times New Roman" w:hAnsi="Times New Roman" w:cs="Times New Roman"/>
                <w:sz w:val="24"/>
                <w:szCs w:val="24"/>
              </w:rPr>
              <w:t>Visuomenės švietimas ir žmogiškųjų išteklių potencialo didinimas</w:t>
            </w:r>
            <w:r w:rsidR="0081319C">
              <w:rPr>
                <w:rFonts w:ascii="Times New Roman" w:hAnsi="Times New Roman" w:cs="Times New Roman"/>
                <w:sz w:val="24"/>
                <w:szCs w:val="24"/>
              </w:rPr>
              <w:t>“ 9</w:t>
            </w:r>
            <w:r w:rsidR="0067478F">
              <w:rPr>
                <w:rFonts w:ascii="Times New Roman" w:hAnsi="Times New Roman" w:cs="Times New Roman"/>
                <w:sz w:val="24"/>
                <w:szCs w:val="24"/>
              </w:rPr>
              <w:t>.1.1</w:t>
            </w:r>
            <w:r w:rsidRPr="00A8085E">
              <w:rPr>
                <w:rFonts w:ascii="Times New Roman" w:hAnsi="Times New Roman" w:cs="Times New Roman"/>
                <w:sz w:val="24"/>
                <w:szCs w:val="24"/>
              </w:rPr>
              <w:t xml:space="preserve"> konkretų uždavinį „</w:t>
            </w:r>
            <w:r w:rsidR="0081319C">
              <w:t xml:space="preserve"> </w:t>
            </w:r>
            <w:r w:rsidR="0081319C" w:rsidRPr="0081319C">
              <w:rPr>
                <w:rFonts w:ascii="Times New Roman" w:hAnsi="Times New Roman" w:cs="Times New Roman"/>
                <w:sz w:val="24"/>
                <w:szCs w:val="24"/>
              </w:rPr>
              <w:t xml:space="preserve">Tobulinti ir koncentruoti studijų </w:t>
            </w:r>
            <w:r w:rsidR="0081319C" w:rsidRPr="0081319C">
              <w:rPr>
                <w:rFonts w:ascii="Times New Roman" w:hAnsi="Times New Roman" w:cs="Times New Roman"/>
                <w:sz w:val="24"/>
                <w:szCs w:val="24"/>
              </w:rPr>
              <w:lastRenderedPageBreak/>
              <w:t>infrastruktūrą, siekiant aukštesnės studijų kokybės</w:t>
            </w:r>
            <w:r w:rsidR="000B62D1">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ir siekiamą rezultatą.</w:t>
            </w:r>
          </w:p>
          <w:p w14:paraId="4AFAC7F8" w14:textId="77777777" w:rsidR="00486515" w:rsidRDefault="001E71E8" w:rsidP="00717E65">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projektinis pasiūlymas, investicijų projektas.</w:t>
            </w:r>
            <w:r w:rsidR="00486515" w:rsidRPr="00A8085E">
              <w:rPr>
                <w:rFonts w:ascii="Times New Roman" w:eastAsia="Times New Roman" w:hAnsi="Times New Roman" w:cs="Times New Roman"/>
                <w:sz w:val="24"/>
                <w:szCs w:val="24"/>
                <w:lang w:eastAsia="lt-LT"/>
              </w:rPr>
              <w:t xml:space="preserve">  </w:t>
            </w:r>
          </w:p>
          <w:p w14:paraId="11D661AB" w14:textId="77777777" w:rsidR="000B62D1" w:rsidRDefault="000B62D1" w:rsidP="001939BC">
            <w:pPr>
              <w:spacing w:after="0" w:line="240" w:lineRule="auto"/>
              <w:rPr>
                <w:rFonts w:ascii="Times New Roman" w:eastAsia="Times New Roman" w:hAnsi="Times New Roman" w:cs="Times New Roman"/>
                <w:sz w:val="24"/>
                <w:szCs w:val="24"/>
                <w:lang w:eastAsia="lt-LT"/>
              </w:rPr>
            </w:pPr>
          </w:p>
          <w:p w14:paraId="43AB16D8" w14:textId="584E1EC1" w:rsidR="000B62D1" w:rsidRPr="00A8085E" w:rsidRDefault="000B62D1" w:rsidP="001939BC">
            <w:pPr>
              <w:spacing w:after="0" w:line="240" w:lineRule="auto"/>
              <w:rPr>
                <w:rFonts w:ascii="Times New Roman" w:eastAsia="Times New Roman" w:hAnsi="Times New Roman" w:cs="Times New Roman"/>
                <w:sz w:val="24"/>
                <w:szCs w:val="24"/>
                <w:lang w:eastAsia="lt-LT"/>
              </w:rPr>
            </w:pPr>
            <w:r w:rsidRPr="00C72E52">
              <w:rPr>
                <w:rFonts w:ascii="Times New Roman" w:eastAsia="Times New Roman" w:hAnsi="Times New Roman" w:cs="Times New Roman"/>
                <w:i/>
                <w:lang w:eastAsia="lt-LT"/>
              </w:rPr>
              <w:t xml:space="preserve">  </w:t>
            </w:r>
          </w:p>
        </w:tc>
        <w:tc>
          <w:tcPr>
            <w:tcW w:w="2254" w:type="dxa"/>
            <w:tcBorders>
              <w:top w:val="single" w:sz="4" w:space="0" w:color="000000"/>
              <w:left w:val="single" w:sz="4" w:space="0" w:color="000000"/>
              <w:bottom w:val="single" w:sz="4" w:space="0" w:color="auto"/>
              <w:right w:val="single" w:sz="4" w:space="0" w:color="000000"/>
            </w:tcBorders>
          </w:tcPr>
          <w:p w14:paraId="1598260D" w14:textId="420EE3C7" w:rsidR="00486515" w:rsidRPr="00A8085E" w:rsidRDefault="0021466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lastRenderedPageBreak/>
              <w:t>(</w:t>
            </w:r>
            <w:r w:rsidR="00670C2D" w:rsidRPr="00C72E52">
              <w:rPr>
                <w:rFonts w:ascii="Times New Roman" w:eastAsia="Times New Roman" w:hAnsi="Times New Roman" w:cs="Times New Roman"/>
                <w:i/>
                <w:lang w:eastAsia="lt-LT"/>
              </w:rPr>
              <w:t xml:space="preserve">Įgyvendinančioji institucija, pildydama tinkamumo finansuoti vertinimo lentelę, perkelia ministerijos vertinimą iš </w:t>
            </w:r>
            <w:r w:rsidR="00670C2D" w:rsidRPr="00C72E52">
              <w:rPr>
                <w:rFonts w:ascii="Times New Roman" w:eastAsia="Times New Roman" w:hAnsi="Times New Roman" w:cs="Times New Roman"/>
                <w:i/>
                <w:lang w:eastAsia="lt-LT"/>
              </w:rPr>
              <w:lastRenderedPageBreak/>
              <w:t>projektinio pasiūlymo vertinimo išvados ir skiltyje „Komentarai“ nurodo šią išvadą, t. y. jos pavadinimą, datą, numerį.</w:t>
            </w:r>
            <w:r w:rsidR="00670C2D">
              <w:rPr>
                <w:rFonts w:ascii="Times New Roman" w:eastAsia="Times New Roman" w:hAnsi="Times New Roman" w:cs="Times New Roman"/>
                <w:i/>
                <w:lang w:eastAsia="lt-LT"/>
              </w:rPr>
              <w:t>)</w:t>
            </w:r>
          </w:p>
        </w:tc>
        <w:tc>
          <w:tcPr>
            <w:tcW w:w="2268" w:type="dxa"/>
            <w:vMerge w:val="restart"/>
            <w:tcBorders>
              <w:top w:val="single" w:sz="4" w:space="0" w:color="000000"/>
              <w:left w:val="single" w:sz="4" w:space="0" w:color="000000"/>
              <w:right w:val="single" w:sz="4" w:space="0" w:color="000000"/>
            </w:tcBorders>
          </w:tcPr>
          <w:p w14:paraId="08F88270" w14:textId="00729076" w:rsidR="002315BE" w:rsidRDefault="002315BE" w:rsidP="001939BC">
            <w:pPr>
              <w:spacing w:after="0" w:line="240" w:lineRule="auto"/>
              <w:rPr>
                <w:rFonts w:ascii="Times New Roman" w:eastAsia="Times New Roman" w:hAnsi="Times New Roman" w:cs="Times New Roman"/>
                <w:sz w:val="24"/>
                <w:szCs w:val="24"/>
                <w:lang w:eastAsia="lt-LT"/>
              </w:rPr>
            </w:pPr>
          </w:p>
          <w:p w14:paraId="1CC827BE"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0D8A9C6"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09379E90" w14:textId="77777777" w:rsidR="002315BE" w:rsidRPr="005E04BE" w:rsidRDefault="002315BE" w:rsidP="001939BC">
            <w:pPr>
              <w:spacing w:line="240" w:lineRule="auto"/>
              <w:rPr>
                <w:rFonts w:ascii="Times New Roman" w:eastAsia="Times New Roman" w:hAnsi="Times New Roman" w:cs="Times New Roman"/>
                <w:sz w:val="24"/>
                <w:szCs w:val="24"/>
                <w:lang w:eastAsia="lt-LT"/>
              </w:rPr>
            </w:pPr>
          </w:p>
          <w:p w14:paraId="38FBCCC4"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438E38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223D2BC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7699D00B"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79D7CED7"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5E65B500"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B1067A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55D35B62"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461CACA6" w14:textId="2865ACD3" w:rsidR="002315BE" w:rsidRDefault="002315BE" w:rsidP="001939BC">
            <w:pPr>
              <w:spacing w:line="240" w:lineRule="auto"/>
              <w:rPr>
                <w:rFonts w:ascii="Times New Roman" w:eastAsia="Times New Roman" w:hAnsi="Times New Roman" w:cs="Times New Roman"/>
                <w:sz w:val="24"/>
                <w:szCs w:val="24"/>
                <w:lang w:eastAsia="lt-LT"/>
              </w:rPr>
            </w:pPr>
          </w:p>
          <w:p w14:paraId="5FA3D58B" w14:textId="77777777" w:rsidR="00486515" w:rsidRPr="002315BE" w:rsidRDefault="00486515" w:rsidP="00461544">
            <w:pPr>
              <w:spacing w:after="0" w:line="240" w:lineRule="auto"/>
              <w:rPr>
                <w:rFonts w:ascii="Times New Roman" w:eastAsia="Times New Roman" w:hAnsi="Times New Roman" w:cs="Times New Roman"/>
                <w:sz w:val="24"/>
                <w:szCs w:val="24"/>
                <w:lang w:eastAsia="lt-LT"/>
              </w:rPr>
            </w:pPr>
          </w:p>
        </w:tc>
      </w:tr>
      <w:tr w:rsidR="00486515" w:rsidRPr="00A8085E" w14:paraId="3C4FC9FB"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8010724"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A7BDF1F" w14:textId="32F9A4AC" w:rsidR="00486515" w:rsidRPr="00A8085E" w:rsidRDefault="00486515" w:rsidP="00A615CB">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tikslai, uždaviniai ir veiklos turi atitikti veikl</w:t>
            </w:r>
            <w:r w:rsidR="00143003">
              <w:rPr>
                <w:rFonts w:ascii="Times New Roman" w:hAnsi="Times New Roman" w:cs="Times New Roman"/>
                <w:sz w:val="24"/>
                <w:szCs w:val="24"/>
              </w:rPr>
              <w:t>ą</w:t>
            </w:r>
            <w:r w:rsidRPr="00A8085E">
              <w:rPr>
                <w:rFonts w:ascii="Times New Roman" w:hAnsi="Times New Roman" w:cs="Times New Roman"/>
                <w:sz w:val="24"/>
                <w:szCs w:val="24"/>
              </w:rPr>
              <w:t>, nurodyt</w:t>
            </w:r>
            <w:r w:rsidR="00143003">
              <w:rPr>
                <w:rFonts w:ascii="Times New Roman" w:hAnsi="Times New Roman" w:cs="Times New Roman"/>
                <w:sz w:val="24"/>
                <w:szCs w:val="24"/>
              </w:rPr>
              <w:t>ą</w:t>
            </w:r>
            <w:r w:rsidRPr="00A8085E">
              <w:rPr>
                <w:rFonts w:ascii="Times New Roman" w:hAnsi="Times New Roman" w:cs="Times New Roman"/>
                <w:sz w:val="24"/>
                <w:szCs w:val="24"/>
              </w:rPr>
              <w:t xml:space="preserve">  </w:t>
            </w:r>
            <w:r w:rsidR="000E1193">
              <w:rPr>
                <w:rFonts w:ascii="Times New Roman" w:hAnsi="Times New Roman" w:cs="Times New Roman"/>
                <w:sz w:val="24"/>
                <w:szCs w:val="24"/>
              </w:rPr>
              <w:t>p</w:t>
            </w:r>
            <w:r w:rsidRPr="00A8085E">
              <w:rPr>
                <w:rFonts w:ascii="Times New Roman" w:hAnsi="Times New Roman" w:cs="Times New Roman"/>
                <w:sz w:val="24"/>
                <w:szCs w:val="24"/>
              </w:rPr>
              <w:t>rojektų finansavimo sąlygų ap</w:t>
            </w:r>
            <w:r w:rsidR="0067478F">
              <w:rPr>
                <w:rFonts w:ascii="Times New Roman" w:hAnsi="Times New Roman" w:cs="Times New Roman"/>
                <w:sz w:val="24"/>
                <w:szCs w:val="24"/>
              </w:rPr>
              <w:t xml:space="preserve">rašo </w:t>
            </w:r>
            <w:r w:rsidR="00717E65">
              <w:rPr>
                <w:rFonts w:ascii="Times New Roman" w:hAnsi="Times New Roman" w:cs="Times New Roman"/>
                <w:sz w:val="24"/>
                <w:szCs w:val="24"/>
              </w:rPr>
              <w:t>9</w:t>
            </w:r>
            <w:r w:rsidRPr="00A8085E">
              <w:rPr>
                <w:rFonts w:ascii="Times New Roman" w:hAnsi="Times New Roman" w:cs="Times New Roman"/>
                <w:sz w:val="24"/>
                <w:szCs w:val="24"/>
              </w:rPr>
              <w:t xml:space="preserve"> p</w:t>
            </w:r>
            <w:r w:rsidR="001004FD">
              <w:rPr>
                <w:rFonts w:ascii="Times New Roman" w:hAnsi="Times New Roman" w:cs="Times New Roman"/>
                <w:sz w:val="24"/>
                <w:szCs w:val="24"/>
              </w:rPr>
              <w:t>unkte</w:t>
            </w:r>
            <w:r w:rsidRPr="00A8085E">
              <w:rPr>
                <w:rFonts w:ascii="Times New Roman" w:hAnsi="Times New Roman" w:cs="Times New Roman"/>
                <w:sz w:val="24"/>
                <w:szCs w:val="24"/>
              </w:rPr>
              <w:t>.</w:t>
            </w:r>
          </w:p>
          <w:p w14:paraId="3D2B8972" w14:textId="77777777" w:rsidR="001E71E8" w:rsidRPr="00A8085E" w:rsidRDefault="001E71E8" w:rsidP="00B879C0">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auto"/>
              <w:left w:val="single" w:sz="4" w:space="0" w:color="000000"/>
              <w:bottom w:val="single" w:sz="4" w:space="0" w:color="000000"/>
              <w:right w:val="single" w:sz="4" w:space="0" w:color="auto"/>
            </w:tcBorders>
          </w:tcPr>
          <w:p w14:paraId="4A44A471" w14:textId="289FF326" w:rsidR="00486515" w:rsidRPr="00A8085E" w:rsidRDefault="00486515" w:rsidP="00717E65">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auto"/>
              <w:right w:val="single" w:sz="4" w:space="0" w:color="000000"/>
            </w:tcBorders>
          </w:tcPr>
          <w:p w14:paraId="46656E93"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106451B5"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C046E16" w14:textId="77777777" w:rsidR="00486515" w:rsidRPr="00A8085E" w:rsidRDefault="00486515"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1.3. Projektas atitinka kitus su projekto veiklomis susijusius projektų finansavimo sąlygų apraše nustatytus reikalavimus.</w:t>
            </w:r>
            <w:r w:rsidRPr="00A8085E">
              <w:rPr>
                <w:rFonts w:ascii="Times New Roman" w:eastAsia="Times New Roman" w:hAnsi="Times New Roman" w:cs="Times New Roman"/>
                <w:i/>
                <w:sz w:val="24"/>
                <w:szCs w:val="24"/>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C3B6BEB" w14:textId="2985B834" w:rsidR="001E71E8" w:rsidRPr="00A8085E" w:rsidRDefault="00EF1B6F" w:rsidP="00717E6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Netaikoma</w:t>
            </w:r>
          </w:p>
        </w:tc>
        <w:tc>
          <w:tcPr>
            <w:tcW w:w="2254" w:type="dxa"/>
            <w:tcBorders>
              <w:top w:val="single" w:sz="4" w:space="0" w:color="auto"/>
              <w:left w:val="single" w:sz="4" w:space="0" w:color="000000"/>
              <w:bottom w:val="single" w:sz="4" w:space="0" w:color="000000"/>
              <w:right w:val="single" w:sz="4" w:space="0" w:color="auto"/>
            </w:tcBorders>
          </w:tcPr>
          <w:p w14:paraId="3EA81201" w14:textId="1B3FC4A2" w:rsidR="00486515" w:rsidRPr="00A8085E" w:rsidRDefault="00486515" w:rsidP="001939BC">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auto"/>
              <w:bottom w:val="single" w:sz="4" w:space="0" w:color="000000"/>
              <w:right w:val="single" w:sz="4" w:space="0" w:color="000000"/>
            </w:tcBorders>
          </w:tcPr>
          <w:p w14:paraId="50C77F1D"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F00DFC" w:rsidRPr="00A8085E" w14:paraId="3EC9309B"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739F3BE2" w14:textId="77777777" w:rsidR="00F00DFC" w:rsidRPr="005908B0" w:rsidRDefault="00F00DFC" w:rsidP="00461544">
            <w:pPr>
              <w:spacing w:after="0" w:line="240" w:lineRule="auto"/>
              <w:rPr>
                <w:rFonts w:ascii="Times New Roman" w:eastAsia="Times New Roman" w:hAnsi="Times New Roman" w:cs="Times New Roman"/>
                <w:sz w:val="24"/>
                <w:szCs w:val="24"/>
                <w:lang w:eastAsia="lt-LT"/>
              </w:rPr>
            </w:pPr>
            <w:r w:rsidRPr="005908B0">
              <w:rPr>
                <w:rFonts w:ascii="Times New Roman" w:eastAsia="Times New Roman" w:hAnsi="Times New Roman" w:cs="Times New Roman"/>
                <w:b/>
                <w:bCs/>
                <w:sz w:val="24"/>
                <w:szCs w:val="24"/>
                <w:lang w:eastAsia="lt-LT"/>
              </w:rPr>
              <w:t>2. Projektas atitinka  strateginio planavimo dokumentų nuostatas.</w:t>
            </w:r>
          </w:p>
        </w:tc>
      </w:tr>
      <w:tr w:rsidR="00486515" w:rsidRPr="00A8085E" w14:paraId="7B27317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5A8C8A"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2.1. Projektas atitinka strateginio planavimo dokumentų nuostatas</w:t>
            </w:r>
            <w:r w:rsidRPr="00A8085E">
              <w:rPr>
                <w:rFonts w:ascii="Times New Roman" w:hAnsi="Times New Roman" w:cs="Times New Roman"/>
                <w:sz w:val="24"/>
                <w:szCs w:val="24"/>
              </w:rPr>
              <w:t>.</w:t>
            </w:r>
            <w:r w:rsidRPr="00A8085E">
              <w:rPr>
                <w:rFonts w:ascii="Times New Roman" w:eastAsia="Times New Roman" w:hAnsi="Times New Roman" w:cs="Times New Roman"/>
                <w:sz w:val="24"/>
                <w:szCs w:val="24"/>
                <w:lang w:eastAsia="lt-LT"/>
              </w:rPr>
              <w:t xml:space="preserve"> </w:t>
            </w:r>
          </w:p>
          <w:p w14:paraId="77CE68FD" w14:textId="6D0E2FDA" w:rsidR="00486515" w:rsidRPr="00A8085E" w:rsidRDefault="00412FAA"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E72EC9">
              <w:rPr>
                <w:rFonts w:ascii="Times New Roman" w:eastAsia="Times New Roman" w:hAnsi="Times New Roman" w:cs="Times New Roman"/>
                <w:i/>
                <w:lang w:eastAsia="lt-LT"/>
              </w:rPr>
              <w:t>Atitiktį šiam reikalavimui vertina ministerija</w:t>
            </w:r>
            <w:r>
              <w:rPr>
                <w:rFonts w:ascii="Times New Roman" w:eastAsia="Times New Roman" w:hAnsi="Times New Roman" w:cs="Times New Roman"/>
                <w:i/>
                <w:lang w:eastAsia="lt-LT"/>
              </w:rPr>
              <w:t xml:space="preserve"> prieš tai, kai projektas įtraukiamas į valstybės projektų sąrašą)</w:t>
            </w:r>
            <w:r w:rsidRPr="00E72EC9">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49EB077" w14:textId="22CFD56F" w:rsidR="00486515" w:rsidRPr="00A8085E" w:rsidRDefault="00486515" w:rsidP="00B879C0">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w:t>
            </w:r>
            <w:r w:rsidR="0067478F">
              <w:rPr>
                <w:rFonts w:ascii="Times New Roman" w:hAnsi="Times New Roman" w:cs="Times New Roman"/>
                <w:sz w:val="24"/>
                <w:szCs w:val="24"/>
              </w:rPr>
              <w:t xml:space="preserve">jektas turi atitikti </w:t>
            </w:r>
            <w:r w:rsidR="003D5429">
              <w:rPr>
                <w:rFonts w:ascii="Times New Roman" w:hAnsi="Times New Roman" w:cs="Times New Roman"/>
                <w:sz w:val="24"/>
                <w:szCs w:val="24"/>
              </w:rPr>
              <w:t xml:space="preserve">atitinkamoms projekto veikloms taikomus </w:t>
            </w:r>
            <w:r w:rsidR="0067478F">
              <w:rPr>
                <w:rFonts w:ascii="Times New Roman" w:hAnsi="Times New Roman" w:cs="Times New Roman"/>
                <w:sz w:val="24"/>
                <w:szCs w:val="24"/>
              </w:rPr>
              <w:t>nacionalin</w:t>
            </w:r>
            <w:r w:rsidR="004D733D">
              <w:rPr>
                <w:rFonts w:ascii="Times New Roman" w:hAnsi="Times New Roman" w:cs="Times New Roman"/>
                <w:sz w:val="24"/>
                <w:szCs w:val="24"/>
              </w:rPr>
              <w:t>ius</w:t>
            </w:r>
            <w:r w:rsidR="0067478F">
              <w:rPr>
                <w:rFonts w:ascii="Times New Roman" w:hAnsi="Times New Roman" w:cs="Times New Roman"/>
                <w:sz w:val="24"/>
                <w:szCs w:val="24"/>
              </w:rPr>
              <w:t xml:space="preserve"> strateginio planavimo dokument</w:t>
            </w:r>
            <w:r w:rsidR="004D733D">
              <w:rPr>
                <w:rFonts w:ascii="Times New Roman" w:hAnsi="Times New Roman" w:cs="Times New Roman"/>
                <w:sz w:val="24"/>
                <w:szCs w:val="24"/>
              </w:rPr>
              <w:t>us</w:t>
            </w:r>
            <w:r w:rsidR="0067478F">
              <w:rPr>
                <w:rFonts w:ascii="Times New Roman" w:hAnsi="Times New Roman" w:cs="Times New Roman"/>
                <w:sz w:val="24"/>
                <w:szCs w:val="24"/>
              </w:rPr>
              <w:t>, nurodyt</w:t>
            </w:r>
            <w:r w:rsidR="004D733D">
              <w:rPr>
                <w:rFonts w:ascii="Times New Roman" w:hAnsi="Times New Roman" w:cs="Times New Roman"/>
                <w:sz w:val="24"/>
                <w:szCs w:val="24"/>
              </w:rPr>
              <w:t>us</w:t>
            </w:r>
            <w:r w:rsidRPr="00A8085E">
              <w:rPr>
                <w:rFonts w:ascii="Times New Roman" w:hAnsi="Times New Roman" w:cs="Times New Roman"/>
                <w:sz w:val="24"/>
                <w:szCs w:val="24"/>
              </w:rPr>
              <w:t xml:space="preserve"> </w:t>
            </w:r>
            <w:r w:rsidR="000555DE" w:rsidRPr="000555DE">
              <w:rPr>
                <w:rFonts w:ascii="Times New Roman" w:hAnsi="Times New Roman" w:cs="Times New Roman"/>
                <w:sz w:val="24"/>
                <w:szCs w:val="24"/>
              </w:rPr>
              <w:t>projektų finansavimo sąlygų aprašo</w:t>
            </w:r>
            <w:r w:rsidR="000555DE" w:rsidRPr="000555DE" w:rsidDel="000555DE">
              <w:rPr>
                <w:rFonts w:ascii="Times New Roman" w:hAnsi="Times New Roman" w:cs="Times New Roman"/>
                <w:sz w:val="24"/>
                <w:szCs w:val="24"/>
              </w:rPr>
              <w:t xml:space="preserve"> </w:t>
            </w:r>
            <w:r w:rsidR="0067478F">
              <w:rPr>
                <w:rFonts w:ascii="Times New Roman" w:hAnsi="Times New Roman" w:cs="Times New Roman"/>
                <w:sz w:val="24"/>
                <w:szCs w:val="24"/>
              </w:rPr>
              <w:t>1</w:t>
            </w:r>
            <w:r w:rsidR="00EF1B6F">
              <w:rPr>
                <w:rFonts w:ascii="Times New Roman" w:hAnsi="Times New Roman" w:cs="Times New Roman"/>
                <w:sz w:val="24"/>
                <w:szCs w:val="24"/>
              </w:rPr>
              <w:t>6</w:t>
            </w:r>
            <w:r w:rsidR="0067478F">
              <w:rPr>
                <w:rFonts w:ascii="Times New Roman" w:hAnsi="Times New Roman" w:cs="Times New Roman"/>
                <w:sz w:val="24"/>
                <w:szCs w:val="24"/>
              </w:rPr>
              <w:t>.</w:t>
            </w:r>
            <w:r w:rsidR="004C1476">
              <w:rPr>
                <w:rFonts w:ascii="Times New Roman" w:hAnsi="Times New Roman" w:cs="Times New Roman"/>
                <w:sz w:val="24"/>
                <w:szCs w:val="24"/>
              </w:rPr>
              <w:t xml:space="preserve">1 </w:t>
            </w:r>
            <w:r w:rsidR="00EF1B6F">
              <w:rPr>
                <w:rFonts w:ascii="Times New Roman" w:hAnsi="Times New Roman" w:cs="Times New Roman"/>
                <w:sz w:val="24"/>
                <w:szCs w:val="24"/>
              </w:rPr>
              <w:t xml:space="preserve"> </w:t>
            </w:r>
            <w:r w:rsidR="0067478F">
              <w:rPr>
                <w:rFonts w:ascii="Times New Roman" w:hAnsi="Times New Roman" w:cs="Times New Roman"/>
                <w:sz w:val="24"/>
                <w:szCs w:val="24"/>
              </w:rPr>
              <w:t>papunk</w:t>
            </w:r>
            <w:r w:rsidR="00AD2F9F">
              <w:rPr>
                <w:rFonts w:ascii="Times New Roman" w:hAnsi="Times New Roman" w:cs="Times New Roman"/>
                <w:sz w:val="24"/>
                <w:szCs w:val="24"/>
              </w:rPr>
              <w:t>tyje</w:t>
            </w:r>
            <w:r w:rsidRPr="00A8085E">
              <w:rPr>
                <w:rFonts w:ascii="Times New Roman" w:hAnsi="Times New Roman" w:cs="Times New Roman"/>
                <w:sz w:val="24"/>
                <w:szCs w:val="24"/>
              </w:rPr>
              <w:t>.</w:t>
            </w:r>
          </w:p>
          <w:p w14:paraId="5932ADA7" w14:textId="77777777" w:rsidR="001E71E8" w:rsidRDefault="001E71E8" w:rsidP="00B879C0">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Informacijos šaltinis: projektinis pasiūlymas, investicijų projektas.</w:t>
            </w:r>
          </w:p>
          <w:p w14:paraId="083CC427" w14:textId="77777777" w:rsidR="00ED75E5" w:rsidRDefault="00ED75E5" w:rsidP="00717E65">
            <w:pPr>
              <w:spacing w:after="0" w:line="240" w:lineRule="auto"/>
              <w:rPr>
                <w:rFonts w:ascii="Times New Roman" w:hAnsi="Times New Roman" w:cs="Times New Roman"/>
                <w:sz w:val="24"/>
                <w:szCs w:val="24"/>
              </w:rPr>
            </w:pPr>
          </w:p>
          <w:p w14:paraId="16E49721" w14:textId="4D50E7B5" w:rsidR="00ED75E5" w:rsidRPr="00A8085E" w:rsidRDefault="00ED75E5" w:rsidP="001939BC">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A8694EB" w14:textId="5444D430" w:rsidR="00486515" w:rsidRPr="00A8085E" w:rsidRDefault="0021466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0023100A" w:rsidRPr="00E72EC9">
              <w:rPr>
                <w:rFonts w:ascii="Times New Roman" w:eastAsia="Times New Roman" w:hAnsi="Times New Roman" w:cs="Times New Roman"/>
                <w:i/>
                <w:lang w:eastAsia="lt-LT"/>
              </w:rPr>
              <w:t>Įgyvendinančioji institucija, pildydama tinkamumo finansuoti vertinimo lentelę, perkelia ministerijos vertinimą iš projektinio pasiūlymo vertinimo išvados ir skiltyje „Komentarai“ nurodo šią išvadą, t. y. jos pavadinimą, datą, numerį.</w:t>
            </w:r>
            <w:r w:rsidR="0023100A">
              <w:rPr>
                <w:rFonts w:ascii="Times New Roman" w:eastAsia="Times New Roman" w:hAnsi="Times New Roman" w:cs="Times New Roman"/>
                <w:i/>
                <w:lang w:eastAsia="lt-LT"/>
              </w:rPr>
              <w:t>)</w:t>
            </w:r>
          </w:p>
        </w:tc>
        <w:tc>
          <w:tcPr>
            <w:tcW w:w="2268" w:type="dxa"/>
            <w:vMerge w:val="restart"/>
            <w:tcBorders>
              <w:top w:val="single" w:sz="4" w:space="0" w:color="000000"/>
              <w:left w:val="single" w:sz="4" w:space="0" w:color="000000"/>
              <w:right w:val="single" w:sz="4" w:space="0" w:color="000000"/>
            </w:tcBorders>
          </w:tcPr>
          <w:p w14:paraId="780BE398" w14:textId="0123180A"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2F62D71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29A13D6E" w14:textId="6A09DC77" w:rsidR="00486515" w:rsidRPr="00A8085E" w:rsidRDefault="00486515" w:rsidP="00E321C2">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2.2. </w:t>
            </w:r>
            <w:r w:rsidR="00E321C2" w:rsidRPr="00E321C2">
              <w:rPr>
                <w:rFonts w:ascii="Times New Roman" w:eastAsia="Times New Roman" w:hAnsi="Times New Roman" w:cs="Times New Roman"/>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w:t>
            </w:r>
            <w:r w:rsidR="00E321C2" w:rsidRPr="00E321C2">
              <w:rPr>
                <w:rFonts w:ascii="Times New Roman" w:eastAsia="Times New Roman" w:hAnsi="Times New Roman" w:cs="Times New Roman"/>
                <w:sz w:val="24"/>
                <w:szCs w:val="24"/>
                <w:lang w:eastAsia="lt-LT"/>
              </w:rPr>
              <w:lastRenderedPageBreak/>
              <w:t>įgyvendinimo pagal bent vieną ES BJRS veiksmų plane, patvirtintame Europos Komisijos 2015 m. rugsėjo 10 d. sprendimu Nr. SWD(2015)177, numatytą politinę sritį, horizontalųjį veiksmą ar įgyvendinimo pavyzdį</w:t>
            </w:r>
            <w:r w:rsidR="00E321C2" w:rsidRPr="00E321C2" w:rsidDel="00E321C2">
              <w:rPr>
                <w:rFonts w:ascii="Times New Roman" w:eastAsia="Times New Roman" w:hAnsi="Times New Roman" w:cs="Times New Roman"/>
                <w:sz w:val="24"/>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29BE7C67" w14:textId="76DC0DA1" w:rsidR="00DB49FB" w:rsidRPr="00A8085E" w:rsidRDefault="00EF1B6F" w:rsidP="0046154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Netaikoma</w:t>
            </w:r>
          </w:p>
        </w:tc>
        <w:tc>
          <w:tcPr>
            <w:tcW w:w="2254" w:type="dxa"/>
            <w:tcBorders>
              <w:top w:val="single" w:sz="4" w:space="0" w:color="000000"/>
              <w:left w:val="single" w:sz="4" w:space="0" w:color="000000"/>
              <w:bottom w:val="single" w:sz="4" w:space="0" w:color="auto"/>
              <w:right w:val="single" w:sz="4" w:space="0" w:color="000000"/>
            </w:tcBorders>
          </w:tcPr>
          <w:p w14:paraId="0BB75449" w14:textId="77777777" w:rsidR="00486515" w:rsidRPr="009D317F" w:rsidRDefault="00486515" w:rsidP="00A615CB">
            <w:pPr>
              <w:spacing w:after="0" w:line="240" w:lineRule="auto"/>
              <w:rPr>
                <w:rFonts w:ascii="Times New Roman" w:eastAsia="Times New Roman" w:hAnsi="Times New Roman" w:cs="Times New Roman"/>
                <w:sz w:val="24"/>
                <w:szCs w:val="24"/>
                <w:lang w:eastAsia="lt-LT"/>
              </w:rPr>
            </w:pPr>
          </w:p>
        </w:tc>
        <w:tc>
          <w:tcPr>
            <w:tcW w:w="2268" w:type="dxa"/>
            <w:vMerge/>
            <w:tcBorders>
              <w:left w:val="single" w:sz="4" w:space="0" w:color="000000"/>
              <w:bottom w:val="single" w:sz="4" w:space="0" w:color="auto"/>
              <w:right w:val="single" w:sz="4" w:space="0" w:color="000000"/>
            </w:tcBorders>
          </w:tcPr>
          <w:p w14:paraId="13293855"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037326" w:rsidRPr="00A8085E" w14:paraId="176387C9"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7DE36340" w14:textId="77777777" w:rsidR="00037326" w:rsidRPr="00A8085E" w:rsidRDefault="0003732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3. Projektu siekiama aiškių ir realių kiekybinių uždavinių.</w:t>
            </w:r>
          </w:p>
        </w:tc>
      </w:tr>
      <w:tr w:rsidR="00F00DFC" w:rsidRPr="00A8085E" w14:paraId="1123E9A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05CF578"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3.1. Projektu prisidedama prie </w:t>
            </w:r>
            <w:r w:rsidRPr="006601AB">
              <w:rPr>
                <w:rFonts w:ascii="Times New Roman" w:hAnsi="Times New Roman" w:cs="Times New Roman"/>
                <w:sz w:val="24"/>
                <w:szCs w:val="24"/>
              </w:rPr>
              <w:t>bent vieno</w:t>
            </w:r>
            <w:r w:rsidRPr="00A8085E">
              <w:rPr>
                <w:rFonts w:ascii="Times New Roman" w:hAnsi="Times New Roman" w:cs="Times New Roman"/>
                <w:sz w:val="24"/>
                <w:szCs w:val="24"/>
              </w:rPr>
              <w:t xml:space="preserve"> projektų finansavimo sąlygų apraše nustatyto veiksmų programos  ir (arba) ministerijos priemonių įgyvendinimo plane nurodyto nacionalinio produkto ir (arba) rezultato rodiklio</w:t>
            </w:r>
            <w:r w:rsidRPr="00A8085E">
              <w:rPr>
                <w:rFonts w:ascii="Times New Roman" w:eastAsia="Times New Roman" w:hAnsi="Times New Roman" w:cs="Times New Roman"/>
                <w:sz w:val="24"/>
                <w:szCs w:val="24"/>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941F96C" w14:textId="4BEA209C" w:rsidR="00F00DFC" w:rsidRPr="00A8085E" w:rsidRDefault="00216072" w:rsidP="00A615CB">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Projekta</w:t>
            </w:r>
            <w:r w:rsidR="001F6228">
              <w:rPr>
                <w:rFonts w:ascii="Times New Roman" w:hAnsi="Times New Roman" w:cs="Times New Roman"/>
                <w:sz w:val="24"/>
                <w:szCs w:val="24"/>
              </w:rPr>
              <w:t>s</w:t>
            </w:r>
            <w:r w:rsidRPr="00A8085E">
              <w:rPr>
                <w:rFonts w:ascii="Times New Roman" w:hAnsi="Times New Roman" w:cs="Times New Roman"/>
                <w:sz w:val="24"/>
                <w:szCs w:val="24"/>
              </w:rPr>
              <w:t xml:space="preserve"> turi siekti stebėsenos rodiklių ir </w:t>
            </w:r>
            <w:r w:rsidR="001F6228">
              <w:rPr>
                <w:rFonts w:ascii="Times New Roman" w:hAnsi="Times New Roman" w:cs="Times New Roman"/>
                <w:sz w:val="24"/>
                <w:szCs w:val="24"/>
              </w:rPr>
              <w:t xml:space="preserve">minimalių </w:t>
            </w:r>
            <w:r w:rsidRPr="00A8085E">
              <w:rPr>
                <w:rFonts w:ascii="Times New Roman" w:hAnsi="Times New Roman" w:cs="Times New Roman"/>
                <w:sz w:val="24"/>
                <w:szCs w:val="24"/>
              </w:rPr>
              <w:t xml:space="preserve">jų siektinų reikšmių, nurodytų </w:t>
            </w:r>
            <w:r w:rsidR="00111EA0" w:rsidRPr="00111EA0">
              <w:rPr>
                <w:rFonts w:ascii="Times New Roman" w:hAnsi="Times New Roman" w:cs="Times New Roman"/>
                <w:sz w:val="24"/>
                <w:szCs w:val="24"/>
              </w:rPr>
              <w:t>projektų finansavimo sąlygų aprašo</w:t>
            </w:r>
            <w:r w:rsidRPr="00A8085E">
              <w:rPr>
                <w:rFonts w:ascii="Times New Roman" w:hAnsi="Times New Roman" w:cs="Times New Roman"/>
                <w:sz w:val="24"/>
                <w:szCs w:val="24"/>
              </w:rPr>
              <w:t xml:space="preserve"> 2</w:t>
            </w:r>
            <w:r w:rsidR="00717E65">
              <w:rPr>
                <w:rFonts w:ascii="Times New Roman" w:hAnsi="Times New Roman" w:cs="Times New Roman"/>
                <w:sz w:val="24"/>
                <w:szCs w:val="24"/>
              </w:rPr>
              <w:t>1</w:t>
            </w:r>
            <w:r w:rsidRPr="00A8085E">
              <w:rPr>
                <w:rFonts w:ascii="Times New Roman" w:hAnsi="Times New Roman" w:cs="Times New Roman"/>
                <w:sz w:val="24"/>
                <w:szCs w:val="24"/>
              </w:rPr>
              <w:t xml:space="preserve"> punkte.</w:t>
            </w:r>
          </w:p>
          <w:p w14:paraId="230A959A" w14:textId="77777777" w:rsidR="001E71E8" w:rsidRPr="00A8085E" w:rsidRDefault="001E71E8" w:rsidP="00B879C0">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681A07F7"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49B07276"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5590F2E4" w14:textId="77777777" w:rsidTr="008C5EAE">
        <w:tc>
          <w:tcPr>
            <w:tcW w:w="4688" w:type="dxa"/>
            <w:tcBorders>
              <w:top w:val="single" w:sz="4" w:space="0" w:color="auto"/>
              <w:left w:val="single" w:sz="4" w:space="0" w:color="000000"/>
              <w:bottom w:val="single" w:sz="4" w:space="0" w:color="000000"/>
              <w:right w:val="single" w:sz="4" w:space="0" w:color="000000"/>
            </w:tcBorders>
            <w:hideMark/>
          </w:tcPr>
          <w:p w14:paraId="29C70B13"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400B137"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399B789A"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C6E7BD2"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7AF69454"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4C2F93C" w14:textId="77777777" w:rsidR="00F00DFC" w:rsidRPr="00A8085E" w:rsidRDefault="00F00DFC"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bCs/>
                <w:sz w:val="24"/>
                <w:szCs w:val="24"/>
                <w:lang w:eastAsia="lt-LT"/>
              </w:rPr>
              <w:t>3.3.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6E0358F"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527382B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346AA988"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827E34" w:rsidRPr="00A8085E" w14:paraId="420C1CCC"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60A5571F" w14:textId="77777777" w:rsidR="00827E34" w:rsidRPr="00A8085E" w:rsidRDefault="00827E34"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00DFC" w:rsidRPr="00A8085E" w14:paraId="6BC89FB4"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5B9A476"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DE7215B"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auto"/>
              <w:left w:val="single" w:sz="4" w:space="0" w:color="000000"/>
              <w:bottom w:val="single" w:sz="4" w:space="0" w:color="000000"/>
              <w:right w:val="single" w:sz="4" w:space="0" w:color="000000"/>
            </w:tcBorders>
          </w:tcPr>
          <w:p w14:paraId="46F7556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9945D36"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B472EC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AA3BA59"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4.1.1. aplinkosaugos srityje (aplinkos kokybė ir gamtos ištekliai, kraštovaizdžio ir biologinės įvairovės apsauga, klimato kaita, aplinkos apsauga ir kt.). </w:t>
            </w:r>
          </w:p>
          <w:p w14:paraId="4630A8D8" w14:textId="77777777" w:rsidR="00F00DFC" w:rsidRPr="00A8085E" w:rsidRDefault="00F00DFC" w:rsidP="00A615CB">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xml:space="preserve">(Vertinant, ar įgyvendinant projektą bus atsižvelgiama į aplinkos apsaugos reikalavimus, tikrinama: </w:t>
            </w:r>
          </w:p>
          <w:p w14:paraId="53CA4F5E" w14:textId="77777777" w:rsidR="00F00DFC" w:rsidRPr="00A8085E" w:rsidRDefault="00F00DFC" w:rsidP="00B879C0">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xml:space="preserve">- ar, vadovaujantis Lietuvos Respublikos planuojamos ūkinės veiklos poveikio aplinkai </w:t>
            </w:r>
            <w:r w:rsidRPr="00A8085E">
              <w:rPr>
                <w:rFonts w:ascii="Times New Roman" w:eastAsia="Times New Roman" w:hAnsi="Times New Roman" w:cs="Times New Roman"/>
                <w:bCs/>
                <w:i/>
                <w:sz w:val="24"/>
                <w:szCs w:val="24"/>
                <w:lang w:eastAsia="lt-LT"/>
              </w:rPr>
              <w:lastRenderedPageBreak/>
              <w:t>vertinimo įstatymu, būtinas poveikio aplinkai vertinimas;</w:t>
            </w:r>
          </w:p>
          <w:p w14:paraId="1353AE61" w14:textId="77777777" w:rsidR="00F00DFC" w:rsidRPr="00A8085E" w:rsidRDefault="00F00DFC" w:rsidP="00717E65">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jei būtinas poveikio aplinkai vertinimas, ar jis yra atliktas;</w:t>
            </w:r>
          </w:p>
          <w:p w14:paraId="0C5581EE" w14:textId="77777777" w:rsidR="00F00DFC" w:rsidRPr="00A8085E" w:rsidRDefault="00F00DFC" w:rsidP="001939BC">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planuojama ūkinė veikla (arba planų ar programų įgyvendinimas) susijusi (-ęs) su įsteigtomis ar potencialiomis „Natura 2000“ teritorijomis ar artima tokių teritorijų aplinka;</w:t>
            </w:r>
          </w:p>
          <w:p w14:paraId="47662DE6" w14:textId="77777777" w:rsidR="00F00DFC" w:rsidRPr="00A8085E" w:rsidRDefault="00F00DFC" w:rsidP="001939BC">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bCs/>
                <w:i/>
                <w:sz w:val="24"/>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A8085E">
              <w:rPr>
                <w:rFonts w:ascii="Times New Roman" w:eastAsia="Times New Roman" w:hAnsi="Times New Roman" w:cs="Times New Roman"/>
                <w:i/>
                <w:sz w:val="24"/>
                <w:szCs w:val="24"/>
                <w:lang w:eastAsia="lt-LT"/>
              </w:rPr>
              <w:t>„Dėl planų ar programų ir planuojamos ūkinės veiklos įgyvendinimo poveikio įsteigtoms ar potencialioms</w:t>
            </w:r>
          </w:p>
          <w:p w14:paraId="13D00A57" w14:textId="61D28E6C" w:rsidR="00F00DFC" w:rsidRPr="00A8085E" w:rsidRDefault="00F00DFC" w:rsidP="001939BC">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i/>
                <w:sz w:val="24"/>
                <w:szCs w:val="24"/>
                <w:lang w:eastAsia="lt-LT"/>
              </w:rPr>
              <w:t>„Natura 2000“ teritorijoms reikšmingumo nustatymo tvarkos aprašo patvirtinimo“</w:t>
            </w:r>
            <w:r w:rsidRPr="00A8085E">
              <w:rPr>
                <w:rFonts w:ascii="Times New Roman" w:eastAsia="Times New Roman" w:hAnsi="Times New Roman" w:cs="Times New Roman"/>
                <w:bCs/>
                <w:i/>
                <w:sz w:val="24"/>
                <w:szCs w:val="24"/>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2F295F02" w14:textId="4E130967" w:rsidR="00F00DFC" w:rsidRPr="00A8085E" w:rsidRDefault="006A687E"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612E9A6E"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3E74B78"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06D2033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24DB8A7A"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55C24B1"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0AF860E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75A99BFC"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76C371F"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1D31C31"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AED6641"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6078BF60"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352B812"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40144351"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D8B7D06"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2B482413"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099CBF07"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D592604"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1ED289EA"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467486D"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69525ACE" w14:textId="44306C33" w:rsidR="00F00DFC" w:rsidRPr="00A8085E" w:rsidRDefault="00744C86"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r w:rsidR="002C2D0F">
              <w:rPr>
                <w:rFonts w:ascii="Times New Roman" w:eastAsia="Times New Roman" w:hAnsi="Times New Roman" w:cs="Times New Roman"/>
                <w:sz w:val="24"/>
                <w:szCs w:val="24"/>
                <w:lang w:eastAsia="lt-LT"/>
              </w:rPr>
              <w:t>.</w:t>
            </w:r>
          </w:p>
        </w:tc>
        <w:tc>
          <w:tcPr>
            <w:tcW w:w="2254" w:type="dxa"/>
            <w:tcBorders>
              <w:top w:val="single" w:sz="4" w:space="0" w:color="auto"/>
              <w:left w:val="single" w:sz="4" w:space="0" w:color="000000"/>
              <w:bottom w:val="single" w:sz="4" w:space="0" w:color="000000"/>
              <w:right w:val="single" w:sz="4" w:space="0" w:color="000000"/>
            </w:tcBorders>
          </w:tcPr>
          <w:p w14:paraId="17728F8B"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20F980E5"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2E46681"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E019CBE" w14:textId="77777777" w:rsidR="00F00DFC" w:rsidRPr="00A8085E" w:rsidRDefault="00F00DFC" w:rsidP="00461544">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sz w:val="24"/>
                <w:szCs w:val="24"/>
                <w:lang w:eastAsia="lt-LT"/>
              </w:rPr>
              <w:t xml:space="preserve">4.2. Pasiūlyti konkretūs veiksmai (pademonstruotas proaktyvus požiūris), kurie </w:t>
            </w:r>
            <w:r w:rsidRPr="00A8085E">
              <w:rPr>
                <w:rFonts w:ascii="Times New Roman" w:eastAsia="Times New Roman" w:hAnsi="Times New Roman" w:cs="Times New Roman"/>
                <w:bCs/>
                <w:sz w:val="24"/>
                <w:szCs w:val="24"/>
                <w:lang w:eastAsia="lt-LT"/>
              </w:rPr>
              <w:lastRenderedPageBreak/>
              <w:t xml:space="preserve">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EE6EA7B" w14:textId="10B3AE75" w:rsidR="00F00DFC" w:rsidRPr="00A8085E" w:rsidRDefault="00744C86"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Netaikoma</w:t>
            </w:r>
            <w:r w:rsidR="002C2D0F">
              <w:rPr>
                <w:rFonts w:ascii="Times New Roman" w:eastAsia="Times New Roman" w:hAnsi="Times New Roman" w:cs="Times New Roman"/>
                <w:sz w:val="24"/>
                <w:szCs w:val="24"/>
                <w:lang w:eastAsia="lt-LT"/>
              </w:rPr>
              <w:t>.</w:t>
            </w:r>
            <w:r w:rsidRPr="00A8085E">
              <w:rPr>
                <w:rFonts w:ascii="Times New Roman" w:eastAsia="Times New Roman" w:hAnsi="Times New Roman" w:cs="Times New Roman"/>
                <w:sz w:val="24"/>
                <w:szCs w:val="24"/>
                <w:lang w:eastAsia="lt-LT"/>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2BBE592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06E4F48"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05A5DCD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F3D4B89" w14:textId="77777777" w:rsidR="00F00DFC" w:rsidRPr="00A8085E" w:rsidRDefault="00F00DFC" w:rsidP="00461544">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D87BD75" w14:textId="77777777" w:rsidR="00F00DFC" w:rsidRPr="00A8085E" w:rsidRDefault="006A687E" w:rsidP="00A615CB">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7B7C008D"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val="pt-BR" w:eastAsia="lt-LT"/>
              </w:rPr>
            </w:pPr>
          </w:p>
        </w:tc>
        <w:tc>
          <w:tcPr>
            <w:tcW w:w="2268" w:type="dxa"/>
            <w:tcBorders>
              <w:top w:val="single" w:sz="4" w:space="0" w:color="000000"/>
              <w:left w:val="single" w:sz="4" w:space="0" w:color="000000"/>
              <w:bottom w:val="single" w:sz="4" w:space="0" w:color="auto"/>
              <w:right w:val="single" w:sz="4" w:space="0" w:color="000000"/>
            </w:tcBorders>
          </w:tcPr>
          <w:p w14:paraId="5F2E1343" w14:textId="77777777" w:rsidR="00F00DFC" w:rsidRPr="00A8085E" w:rsidRDefault="00F00DFC" w:rsidP="00717E65">
            <w:pPr>
              <w:spacing w:after="0" w:line="240" w:lineRule="auto"/>
              <w:rPr>
                <w:rFonts w:ascii="Times New Roman" w:eastAsia="Times New Roman" w:hAnsi="Times New Roman" w:cs="Times New Roman"/>
                <w:sz w:val="24"/>
                <w:szCs w:val="24"/>
                <w:lang w:val="pt-BR" w:eastAsia="lt-LT"/>
              </w:rPr>
            </w:pPr>
          </w:p>
        </w:tc>
      </w:tr>
      <w:tr w:rsidR="00F00DFC" w:rsidRPr="00A8085E" w14:paraId="5E988482"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716D6DD"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8085E" w:rsidDel="009152DC">
              <w:rPr>
                <w:rFonts w:ascii="Times New Roman" w:eastAsia="Times New Roman" w:hAnsi="Times New Roman" w:cs="Times New Roman"/>
                <w:sz w:val="24"/>
                <w:szCs w:val="24"/>
                <w:lang w:eastAsia="lt-LT"/>
              </w:rPr>
              <w:t xml:space="preserve"> </w:t>
            </w:r>
            <w:r w:rsidR="005676AA" w:rsidRPr="00A8085E">
              <w:rPr>
                <w:rFonts w:ascii="Times New Roman" w:eastAsia="Times New Roman" w:hAnsi="Times New Roman" w:cs="Times New Roman"/>
                <w:sz w:val="24"/>
                <w:szCs w:val="24"/>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523DA830" w14:textId="58386E62" w:rsidR="00F00DFC" w:rsidRPr="00A8085E" w:rsidRDefault="00744C86" w:rsidP="00A615CB">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Netaikoma</w:t>
            </w:r>
            <w:r w:rsidR="002C2D0F">
              <w:rPr>
                <w:rFonts w:ascii="Times New Roman" w:eastAsia="Times New Roman" w:hAnsi="Times New Roman" w:cs="Times New Roman"/>
                <w:sz w:val="24"/>
                <w:szCs w:val="24"/>
                <w:lang w:val="pt-BR" w:eastAsia="lt-LT"/>
              </w:rPr>
              <w:t>.</w:t>
            </w:r>
            <w:r w:rsidRPr="00A8085E">
              <w:rPr>
                <w:rFonts w:ascii="Times New Roman" w:eastAsia="Times New Roman" w:hAnsi="Times New Roman" w:cs="Times New Roman"/>
                <w:sz w:val="24"/>
                <w:szCs w:val="24"/>
                <w:lang w:val="pt-BR" w:eastAsia="lt-LT"/>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226A135B" w14:textId="77777777" w:rsidR="00F00DFC" w:rsidRPr="00A8085E" w:rsidRDefault="00F00DFC" w:rsidP="00B9041B">
            <w:pPr>
              <w:spacing w:after="0" w:line="240" w:lineRule="auto"/>
              <w:jc w:val="center"/>
              <w:rPr>
                <w:rFonts w:ascii="Times New Roman" w:eastAsia="Times New Roman" w:hAnsi="Times New Roman" w:cs="Times New Roman"/>
                <w:sz w:val="24"/>
                <w:szCs w:val="24"/>
                <w:lang w:val="pt-BR" w:eastAsia="lt-LT"/>
              </w:rPr>
            </w:pPr>
          </w:p>
        </w:tc>
        <w:tc>
          <w:tcPr>
            <w:tcW w:w="2268" w:type="dxa"/>
            <w:tcBorders>
              <w:top w:val="single" w:sz="4" w:space="0" w:color="auto"/>
              <w:left w:val="single" w:sz="4" w:space="0" w:color="000000"/>
              <w:bottom w:val="single" w:sz="4" w:space="0" w:color="000000"/>
              <w:right w:val="single" w:sz="4" w:space="0" w:color="000000"/>
            </w:tcBorders>
          </w:tcPr>
          <w:p w14:paraId="5A753C56" w14:textId="77777777" w:rsidR="00F00DFC" w:rsidRPr="00A8085E" w:rsidRDefault="00F00DFC" w:rsidP="005D3299">
            <w:pPr>
              <w:spacing w:after="0" w:line="240" w:lineRule="auto"/>
              <w:rPr>
                <w:rFonts w:ascii="Times New Roman" w:eastAsia="Times New Roman" w:hAnsi="Times New Roman" w:cs="Times New Roman"/>
                <w:sz w:val="24"/>
                <w:szCs w:val="24"/>
                <w:lang w:val="pt-BR" w:eastAsia="lt-LT"/>
              </w:rPr>
            </w:pPr>
          </w:p>
        </w:tc>
      </w:tr>
      <w:tr w:rsidR="00F00DFC" w:rsidRPr="00A8085E" w14:paraId="36265827" w14:textId="77777777" w:rsidTr="008C5EAE">
        <w:trPr>
          <w:trHeight w:val="579"/>
        </w:trPr>
        <w:tc>
          <w:tcPr>
            <w:tcW w:w="4688" w:type="dxa"/>
            <w:tcBorders>
              <w:top w:val="single" w:sz="4" w:space="0" w:color="auto"/>
              <w:left w:val="single" w:sz="4" w:space="0" w:color="000000"/>
              <w:bottom w:val="single" w:sz="4" w:space="0" w:color="000000"/>
              <w:right w:val="single" w:sz="4" w:space="0" w:color="000000"/>
            </w:tcBorders>
          </w:tcPr>
          <w:p w14:paraId="1C206431" w14:textId="77777777" w:rsidR="006E2D6B"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21B07409" w14:textId="77777777" w:rsidR="00F00DFC" w:rsidRPr="00A8085E" w:rsidRDefault="00E02C22" w:rsidP="00C431E6">
            <w:pPr>
              <w:spacing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254" w:type="dxa"/>
            <w:tcBorders>
              <w:top w:val="single" w:sz="4" w:space="0" w:color="auto"/>
              <w:left w:val="single" w:sz="4" w:space="0" w:color="000000"/>
              <w:bottom w:val="single" w:sz="4" w:space="0" w:color="000000"/>
              <w:right w:val="single" w:sz="4" w:space="0" w:color="000000"/>
            </w:tcBorders>
          </w:tcPr>
          <w:p w14:paraId="096034A5" w14:textId="77777777" w:rsidR="00F00DFC" w:rsidRPr="00A8085E" w:rsidRDefault="00F00DFC"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AD05A55"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p>
        </w:tc>
      </w:tr>
      <w:tr w:rsidR="00744C86" w:rsidRPr="00A8085E" w14:paraId="71D4A7F7"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7810B1DF" w14:textId="4DA078C8" w:rsidR="00744C86" w:rsidRPr="00A8085E" w:rsidRDefault="00744C8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4.5.1. teikiamas finansavimas neviršija nustatytų</w:t>
            </w:r>
            <w:r w:rsidRPr="00A8085E">
              <w:rPr>
                <w:rFonts w:ascii="Times New Roman" w:eastAsia="Times New Roman" w:hAnsi="Times New Roman" w:cs="Times New Roman"/>
                <w:i/>
                <w:sz w:val="24"/>
                <w:szCs w:val="24"/>
                <w:lang w:eastAsia="lt-LT"/>
              </w:rPr>
              <w:t xml:space="preserve"> de minimis</w:t>
            </w:r>
            <w:r w:rsidRPr="00A8085E">
              <w:rPr>
                <w:rFonts w:ascii="Times New Roman" w:eastAsia="Times New Roman" w:hAnsi="Times New Roman" w:cs="Times New Roman"/>
                <w:sz w:val="24"/>
                <w:szCs w:val="24"/>
                <w:lang w:eastAsia="lt-LT"/>
              </w:rPr>
              <w:t xml:space="preserve"> pagalbos ribų ir atitinka reikalavimus, taikomus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pagalbai </w:t>
            </w:r>
          </w:p>
        </w:tc>
        <w:tc>
          <w:tcPr>
            <w:tcW w:w="4677" w:type="dxa"/>
            <w:tcBorders>
              <w:top w:val="single" w:sz="4" w:space="0" w:color="auto"/>
              <w:left w:val="single" w:sz="4" w:space="0" w:color="000000"/>
              <w:bottom w:val="single" w:sz="4" w:space="0" w:color="000000"/>
              <w:right w:val="single" w:sz="4" w:space="0" w:color="000000"/>
            </w:tcBorders>
          </w:tcPr>
          <w:p w14:paraId="3384B2D2" w14:textId="6B7A306A" w:rsidR="00744C86" w:rsidRPr="00A8085E" w:rsidRDefault="00744C86" w:rsidP="00C431E6">
            <w:pPr>
              <w:spacing w:line="240" w:lineRule="auto"/>
              <w:rPr>
                <w:rFonts w:ascii="Times New Roman" w:hAnsi="Times New Roman" w:cs="Times New Roman"/>
                <w:sz w:val="24"/>
                <w:szCs w:val="24"/>
              </w:rPr>
            </w:pPr>
            <w:r w:rsidRPr="00A8085E">
              <w:rPr>
                <w:rFonts w:ascii="Times New Roman" w:hAnsi="Times New Roman" w:cs="Times New Roman"/>
                <w:sz w:val="24"/>
                <w:szCs w:val="24"/>
              </w:rPr>
              <w:t>Netaikoma</w:t>
            </w:r>
            <w:r w:rsidR="00D73CC1">
              <w:rPr>
                <w:rFonts w:ascii="Times New Roman" w:hAnsi="Times New Roman" w:cs="Times New Roman"/>
                <w:sz w:val="24"/>
                <w:szCs w:val="24"/>
              </w:rPr>
              <w:t>.</w:t>
            </w:r>
            <w:r w:rsidRPr="00A8085E">
              <w:rPr>
                <w:rFonts w:ascii="Times New Roman" w:hAnsi="Times New Roman" w:cs="Times New Roman"/>
                <w:sz w:val="24"/>
                <w:szCs w:val="24"/>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04CCF10B"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547E2CD"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744C86" w:rsidRPr="00A8085E" w14:paraId="74FF127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063C923D" w14:textId="1833B581" w:rsidR="00744C86" w:rsidRPr="00A8085E" w:rsidRDefault="00744C8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4.5.2. projektas finansuojamas pagal suderintą valstybės pagalbos schemą ar Europos Komisijos sprendimą arba pagal bendrąjį bendrosios išimties reglamentą, laikantis ten nustatytų reikalavimų </w:t>
            </w:r>
          </w:p>
        </w:tc>
        <w:tc>
          <w:tcPr>
            <w:tcW w:w="4677" w:type="dxa"/>
            <w:tcBorders>
              <w:top w:val="single" w:sz="4" w:space="0" w:color="auto"/>
              <w:left w:val="single" w:sz="4" w:space="0" w:color="000000"/>
              <w:bottom w:val="single" w:sz="4" w:space="0" w:color="000000"/>
              <w:right w:val="single" w:sz="4" w:space="0" w:color="000000"/>
            </w:tcBorders>
          </w:tcPr>
          <w:p w14:paraId="5CC2EA07" w14:textId="49A03111" w:rsidR="00744C86" w:rsidRPr="00A8085E" w:rsidRDefault="00744C86" w:rsidP="00C431E6">
            <w:pPr>
              <w:spacing w:line="240" w:lineRule="auto"/>
              <w:rPr>
                <w:rFonts w:ascii="Times New Roman" w:hAnsi="Times New Roman" w:cs="Times New Roman"/>
                <w:sz w:val="24"/>
                <w:szCs w:val="24"/>
              </w:rPr>
            </w:pPr>
            <w:r w:rsidRPr="00A8085E">
              <w:rPr>
                <w:rFonts w:ascii="Times New Roman" w:hAnsi="Times New Roman" w:cs="Times New Roman"/>
                <w:sz w:val="24"/>
                <w:szCs w:val="24"/>
              </w:rPr>
              <w:t>Netaikoma</w:t>
            </w:r>
            <w:r w:rsidR="00D73CC1">
              <w:rPr>
                <w:rFonts w:ascii="Times New Roman" w:hAnsi="Times New Roman" w:cs="Times New Roman"/>
                <w:sz w:val="24"/>
                <w:szCs w:val="24"/>
              </w:rPr>
              <w:t>.</w:t>
            </w:r>
            <w:r w:rsidRPr="00A8085E">
              <w:rPr>
                <w:rFonts w:ascii="Times New Roman" w:hAnsi="Times New Roman" w:cs="Times New Roman"/>
                <w:sz w:val="24"/>
                <w:szCs w:val="24"/>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3C98ED67"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1D8609C"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744C86" w:rsidRPr="00A8085E" w14:paraId="2096E616"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40022421" w14:textId="4A8056BB" w:rsidR="00744C86" w:rsidRDefault="00744C86" w:rsidP="00461544">
            <w:pPr>
              <w:spacing w:after="0" w:line="240" w:lineRule="auto"/>
              <w:rPr>
                <w:rFonts w:ascii="Times New Roman" w:hAnsi="Times New Roman"/>
                <w:sz w:val="24"/>
                <w:szCs w:val="24"/>
              </w:rPr>
            </w:pPr>
            <w:r w:rsidRPr="00A8085E">
              <w:rPr>
                <w:rFonts w:ascii="Times New Roman" w:eastAsia="Times New Roman" w:hAnsi="Times New Roman" w:cs="Times New Roman"/>
                <w:sz w:val="24"/>
                <w:szCs w:val="24"/>
                <w:lang w:eastAsia="lt-LT"/>
              </w:rPr>
              <w:t xml:space="preserve">4.5.3. </w:t>
            </w:r>
            <w:r w:rsidR="000B0B1B">
              <w:t xml:space="preserve"> </w:t>
            </w:r>
            <w:r w:rsidR="000B0B1B" w:rsidRPr="000B0B1B">
              <w:rPr>
                <w:rFonts w:ascii="Times New Roman" w:eastAsia="Times New Roman" w:hAnsi="Times New Roman" w:cs="Times New Roman"/>
                <w:sz w:val="24"/>
                <w:szCs w:val="24"/>
                <w:lang w:eastAsia="lt-LT"/>
              </w:rPr>
              <w:t xml:space="preserve">projekto finansavimas nereiškia neteisėtos valstybės pagalbos ar </w:t>
            </w:r>
            <w:r w:rsidR="000B0B1B" w:rsidRPr="00936E0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pagalbos suteikimo (taikoma, jei projektų finansavimo sąlygų apraše nurodyta, kad pagal jį valstybės pagalba ir (ar) </w:t>
            </w:r>
            <w:r w:rsidR="000B0B1B" w:rsidRPr="00C431E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pagalba nėra teikiama. Pildomas  patikros lapas dėl valstybės pagalbos ir </w:t>
            </w:r>
            <w:r w:rsidR="000B0B1B" w:rsidRPr="00C431E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pagalbos buvimo ar nebuvimo). </w:t>
            </w:r>
          </w:p>
          <w:p w14:paraId="4801D281" w14:textId="04593E9C" w:rsidR="000B0B1B" w:rsidRPr="007F6855" w:rsidRDefault="000B0B1B" w:rsidP="00A615CB">
            <w:pPr>
              <w:spacing w:after="0" w:line="240" w:lineRule="auto"/>
              <w:rPr>
                <w:rFonts w:ascii="Times New Roman" w:hAnsi="Times New Roman"/>
                <w:sz w:val="24"/>
                <w:szCs w:val="24"/>
              </w:rPr>
            </w:pPr>
          </w:p>
        </w:tc>
        <w:tc>
          <w:tcPr>
            <w:tcW w:w="4677" w:type="dxa"/>
            <w:tcBorders>
              <w:top w:val="single" w:sz="4" w:space="0" w:color="auto"/>
              <w:left w:val="single" w:sz="4" w:space="0" w:color="000000"/>
              <w:bottom w:val="single" w:sz="4" w:space="0" w:color="000000"/>
              <w:right w:val="single" w:sz="4" w:space="0" w:color="000000"/>
            </w:tcBorders>
          </w:tcPr>
          <w:p w14:paraId="79DF0F47" w14:textId="27AF3310" w:rsidR="00C33438" w:rsidRPr="00461544" w:rsidRDefault="00C33438" w:rsidP="00C431E6">
            <w:pPr>
              <w:spacing w:after="0" w:line="240" w:lineRule="auto"/>
              <w:rPr>
                <w:rFonts w:ascii="Times New Roman" w:hAnsi="Times New Roman" w:cs="Times New Roman"/>
                <w:sz w:val="24"/>
                <w:szCs w:val="24"/>
              </w:rPr>
            </w:pPr>
            <w:r w:rsidRPr="00C431E6">
              <w:rPr>
                <w:rFonts w:ascii="Times New Roman" w:eastAsia="Times New Roman" w:hAnsi="Times New Roman" w:cs="Times New Roman"/>
                <w:sz w:val="24"/>
                <w:szCs w:val="24"/>
                <w:lang w:eastAsia="lt-LT"/>
              </w:rPr>
              <w:lastRenderedPageBreak/>
              <w:t xml:space="preserve">Projekto finansavimas turi nereikšti neteisėtos valstybės pagalbos ar </w:t>
            </w:r>
            <w:r w:rsidRPr="00C431E6">
              <w:rPr>
                <w:rFonts w:ascii="Times New Roman" w:eastAsia="Times New Roman" w:hAnsi="Times New Roman" w:cs="Times New Roman"/>
                <w:i/>
                <w:sz w:val="24"/>
                <w:szCs w:val="24"/>
                <w:lang w:eastAsia="lt-LT"/>
              </w:rPr>
              <w:t>de minimis</w:t>
            </w:r>
            <w:r w:rsidRPr="00C431E6">
              <w:rPr>
                <w:rFonts w:ascii="Times New Roman" w:eastAsia="Times New Roman" w:hAnsi="Times New Roman" w:cs="Times New Roman"/>
                <w:sz w:val="24"/>
                <w:szCs w:val="24"/>
                <w:lang w:eastAsia="lt-LT"/>
              </w:rPr>
              <w:t xml:space="preserve"> pagalbos suteikimo, kadangi </w:t>
            </w:r>
            <w:r w:rsidR="00B12789" w:rsidRPr="00C431E6">
              <w:rPr>
                <w:rFonts w:ascii="Times New Roman" w:hAnsi="Times New Roman" w:cs="Times New Roman"/>
                <w:sz w:val="24"/>
                <w:szCs w:val="24"/>
              </w:rPr>
              <w:t>projektų finansavimo sąlygų aprašo</w:t>
            </w:r>
            <w:r w:rsidRPr="00C431E6">
              <w:rPr>
                <w:rFonts w:ascii="Times New Roman" w:hAnsi="Times New Roman" w:cs="Times New Roman"/>
                <w:sz w:val="24"/>
                <w:szCs w:val="24"/>
              </w:rPr>
              <w:t xml:space="preserve"> 2</w:t>
            </w:r>
            <w:r w:rsidR="00717E65">
              <w:rPr>
                <w:rFonts w:ascii="Times New Roman" w:hAnsi="Times New Roman" w:cs="Times New Roman"/>
                <w:sz w:val="24"/>
                <w:szCs w:val="24"/>
              </w:rPr>
              <w:t>6</w:t>
            </w:r>
            <w:r w:rsidRPr="00C431E6">
              <w:rPr>
                <w:rFonts w:ascii="Times New Roman" w:hAnsi="Times New Roman" w:cs="Times New Roman"/>
                <w:sz w:val="24"/>
                <w:szCs w:val="24"/>
              </w:rPr>
              <w:t xml:space="preserve"> punkte yra nustatyta, kad </w:t>
            </w:r>
            <w:r w:rsidRPr="00C431E6">
              <w:rPr>
                <w:rFonts w:ascii="Times New Roman" w:eastAsia="Times New Roman" w:hAnsi="Times New Roman" w:cs="Times New Roman"/>
                <w:sz w:val="24"/>
                <w:szCs w:val="24"/>
                <w:lang w:eastAsia="lt-LT"/>
              </w:rPr>
              <w:t xml:space="preserve">pagal </w:t>
            </w:r>
            <w:r w:rsidR="00461544" w:rsidRPr="00C431E6">
              <w:rPr>
                <w:rFonts w:ascii="Times New Roman" w:eastAsia="Times New Roman" w:hAnsi="Times New Roman" w:cs="Times New Roman"/>
                <w:sz w:val="24"/>
                <w:szCs w:val="24"/>
                <w:lang w:eastAsia="lt-LT"/>
              </w:rPr>
              <w:t>projektų finansavimo sąlygų aprašą</w:t>
            </w:r>
            <w:r w:rsidRPr="00C431E6">
              <w:rPr>
                <w:rFonts w:ascii="Times New Roman" w:eastAsia="Times New Roman" w:hAnsi="Times New Roman" w:cs="Times New Roman"/>
                <w:sz w:val="24"/>
                <w:szCs w:val="24"/>
                <w:lang w:eastAsia="lt-LT"/>
              </w:rPr>
              <w:t xml:space="preserve"> valstybės pagalba ir (ar) </w:t>
            </w:r>
            <w:r w:rsidRPr="00C431E6">
              <w:rPr>
                <w:rFonts w:ascii="Times New Roman" w:eastAsia="Times New Roman" w:hAnsi="Times New Roman" w:cs="Times New Roman"/>
                <w:i/>
                <w:sz w:val="24"/>
                <w:szCs w:val="24"/>
                <w:lang w:eastAsia="lt-LT"/>
              </w:rPr>
              <w:t xml:space="preserve">de minimis </w:t>
            </w:r>
            <w:r w:rsidRPr="00C431E6">
              <w:rPr>
                <w:rFonts w:ascii="Times New Roman" w:eastAsia="Times New Roman" w:hAnsi="Times New Roman" w:cs="Times New Roman"/>
                <w:sz w:val="24"/>
                <w:szCs w:val="24"/>
                <w:lang w:eastAsia="lt-LT"/>
              </w:rPr>
              <w:t>pagalba nėra teikiama.</w:t>
            </w:r>
          </w:p>
          <w:p w14:paraId="4760B5AE" w14:textId="77777777" w:rsidR="00744C86" w:rsidRPr="00461544" w:rsidRDefault="006A687E" w:rsidP="00C431E6">
            <w:pPr>
              <w:spacing w:after="0" w:line="240" w:lineRule="auto"/>
              <w:rPr>
                <w:rFonts w:ascii="Times New Roman" w:hAnsi="Times New Roman" w:cs="Times New Roman"/>
                <w:sz w:val="24"/>
                <w:szCs w:val="24"/>
              </w:rPr>
            </w:pPr>
            <w:r w:rsidRPr="00461544">
              <w:rPr>
                <w:rFonts w:ascii="Times New Roman" w:hAnsi="Times New Roman" w:cs="Times New Roman"/>
                <w:sz w:val="24"/>
                <w:szCs w:val="24"/>
              </w:rPr>
              <w:lastRenderedPageBreak/>
              <w:t>Informacijos šaltinis: paraiška</w:t>
            </w:r>
            <w:r w:rsidR="001E71E8" w:rsidRPr="00461544">
              <w:rPr>
                <w:rFonts w:ascii="Times New Roman" w:hAnsi="Times New Roman" w:cs="Times New Roman"/>
                <w:sz w:val="24"/>
                <w:szCs w:val="24"/>
              </w:rPr>
              <w:t xml:space="preserve"> ir investicijų projektas</w:t>
            </w:r>
            <w:r w:rsidRPr="00461544">
              <w:rPr>
                <w:rFonts w:ascii="Times New Roman" w:hAnsi="Times New Roman" w:cs="Times New Roman"/>
                <w:sz w:val="24"/>
                <w:szCs w:val="24"/>
              </w:rPr>
              <w:t>.</w:t>
            </w:r>
          </w:p>
          <w:p w14:paraId="08F57269" w14:textId="40513113" w:rsidR="000B0B1B" w:rsidRPr="00A8085E" w:rsidRDefault="000B0B1B" w:rsidP="00C431E6">
            <w:pPr>
              <w:spacing w:after="0" w:line="240" w:lineRule="auto"/>
              <w:rPr>
                <w:rFonts w:ascii="Times New Roman" w:hAnsi="Times New Roman" w:cs="Times New Roman"/>
                <w:sz w:val="24"/>
                <w:szCs w:val="24"/>
              </w:rPr>
            </w:pPr>
            <w:r w:rsidRPr="00461544">
              <w:rPr>
                <w:rFonts w:ascii="Times New Roman" w:hAnsi="Times New Roman" w:cs="Times New Roman"/>
                <w:sz w:val="24"/>
                <w:szCs w:val="24"/>
              </w:rPr>
              <w:t xml:space="preserve">Patikros lapas skelbiamas </w:t>
            </w:r>
            <w:r w:rsidR="00955517" w:rsidRPr="00C431E6">
              <w:rPr>
                <w:rFonts w:ascii="Times New Roman" w:hAnsi="Times New Roman" w:cs="Times New Roman"/>
                <w:sz w:val="24"/>
                <w:szCs w:val="24"/>
              </w:rPr>
              <w:t xml:space="preserve">adresu: </w:t>
            </w:r>
            <w:r w:rsidRPr="00461544">
              <w:rPr>
                <w:rFonts w:ascii="Times New Roman" w:hAnsi="Times New Roman" w:cs="Times New Roman"/>
                <w:sz w:val="24"/>
                <w:szCs w:val="24"/>
              </w:rPr>
              <w:t>http://www.esinvesticijos.lt/lt/dokumentai/pavyzdinis-patikros-lapas-del-valstybes-pagalbos-ir-de-minimis-pagalbos-buvimo-ar-nebuvimo</w:t>
            </w:r>
          </w:p>
        </w:tc>
        <w:tc>
          <w:tcPr>
            <w:tcW w:w="2254" w:type="dxa"/>
            <w:tcBorders>
              <w:top w:val="single" w:sz="4" w:space="0" w:color="auto"/>
              <w:left w:val="single" w:sz="4" w:space="0" w:color="000000"/>
              <w:bottom w:val="single" w:sz="4" w:space="0" w:color="000000"/>
              <w:right w:val="single" w:sz="4" w:space="0" w:color="000000"/>
            </w:tcBorders>
          </w:tcPr>
          <w:p w14:paraId="4B32EDED"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7BDE7762"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827E34" w:rsidRPr="00A8085E" w14:paraId="6A0AEF81"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58059AA7" w14:textId="77777777" w:rsidR="00827E34" w:rsidRPr="00A8085E" w:rsidRDefault="00827E34"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5. Pareiškėjas ir partneris (-iai) organizaciniu požiūriu yra pajėgūs tinkamai ir laiku įgyvendinti teikiamą projektą ir atitinka jam (jiems) keliamus reikalavimus.</w:t>
            </w:r>
          </w:p>
        </w:tc>
      </w:tr>
      <w:tr w:rsidR="00F00DFC" w:rsidRPr="00A8085E" w14:paraId="57D97275"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09304D9" w14:textId="175BB1A1" w:rsidR="00F00DFC" w:rsidRPr="00A8085E" w:rsidRDefault="00F00DFC" w:rsidP="00E321C2">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5.1. </w:t>
            </w:r>
            <w:r w:rsidR="00E321C2" w:rsidRPr="00E321C2">
              <w:rPr>
                <w:rFonts w:ascii="Times New Roman" w:eastAsia="Times New Roman" w:hAnsi="Times New Roman" w:cs="Times New Roman"/>
                <w:sz w:val="24"/>
                <w:szCs w:val="24"/>
                <w:lang w:eastAsia="lt-LT"/>
              </w:rPr>
              <w:t xml:space="preserve">. </w:t>
            </w:r>
            <w:r w:rsidR="00E321C2" w:rsidRPr="00E321C2">
              <w:rPr>
                <w:rFonts w:ascii="Times New Roman" w:eastAsia="Times New Roman" w:hAnsi="Times New Roman" w:cs="Times New Roman"/>
                <w:bCs/>
                <w:sz w:val="24"/>
                <w:szCs w:val="24"/>
                <w:lang w:eastAsia="lt-LT"/>
              </w:rPr>
              <w:t xml:space="preserve">Pareiškėjas ir partneris (-iai) yra juridiniai asmenys, juridinio asmens filialai, atstovybės (toliau – juridinis asmuo) arba fiziniai asmenys, kurie verčiasi ūkine komercine veikla (toliau – fizinis asmuo), kaip nustatyta </w:t>
            </w:r>
            <w:r w:rsidR="00E321C2" w:rsidRPr="00E321C2">
              <w:rPr>
                <w:rFonts w:ascii="Times New Roman" w:eastAsia="Times New Roman" w:hAnsi="Times New Roman" w:cs="Times New Roman"/>
                <w:sz w:val="24"/>
                <w:szCs w:val="24"/>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32DE2A1" w14:textId="05D47C13"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Informacija tikrinama pagal </w:t>
            </w:r>
            <w:r w:rsidR="0082672E">
              <w:rPr>
                <w:rFonts w:ascii="Times New Roman" w:eastAsia="Times New Roman" w:hAnsi="Times New Roman" w:cs="Times New Roman"/>
                <w:sz w:val="24"/>
                <w:szCs w:val="24"/>
                <w:lang w:eastAsia="lt-LT"/>
              </w:rPr>
              <w:t>L</w:t>
            </w:r>
            <w:r w:rsidR="005669C3">
              <w:rPr>
                <w:rFonts w:ascii="Times New Roman" w:eastAsia="Times New Roman" w:hAnsi="Times New Roman" w:cs="Times New Roman"/>
                <w:sz w:val="24"/>
                <w:szCs w:val="24"/>
                <w:lang w:eastAsia="lt-LT"/>
              </w:rPr>
              <w:t xml:space="preserve">ietuvos </w:t>
            </w:r>
            <w:r w:rsidR="0082672E">
              <w:rPr>
                <w:rFonts w:ascii="Times New Roman" w:eastAsia="Times New Roman" w:hAnsi="Times New Roman" w:cs="Times New Roman"/>
                <w:sz w:val="24"/>
                <w:szCs w:val="24"/>
                <w:lang w:eastAsia="lt-LT"/>
              </w:rPr>
              <w:t>R</w:t>
            </w:r>
            <w:r w:rsidR="005669C3">
              <w:rPr>
                <w:rFonts w:ascii="Times New Roman" w:eastAsia="Times New Roman" w:hAnsi="Times New Roman" w:cs="Times New Roman"/>
                <w:sz w:val="24"/>
                <w:szCs w:val="24"/>
                <w:lang w:eastAsia="lt-LT"/>
              </w:rPr>
              <w:t>espublikos</w:t>
            </w:r>
            <w:r w:rsidR="0082672E">
              <w:rPr>
                <w:rFonts w:ascii="Times New Roman" w:eastAsia="Times New Roman" w:hAnsi="Times New Roman" w:cs="Times New Roman"/>
                <w:sz w:val="24"/>
                <w:szCs w:val="24"/>
                <w:lang w:eastAsia="lt-LT"/>
              </w:rPr>
              <w:t xml:space="preserve"> </w:t>
            </w:r>
            <w:r w:rsidR="005108F2">
              <w:rPr>
                <w:rFonts w:ascii="Times New Roman" w:eastAsia="Times New Roman" w:hAnsi="Times New Roman" w:cs="Times New Roman"/>
                <w:sz w:val="24"/>
                <w:szCs w:val="24"/>
                <w:lang w:eastAsia="lt-LT"/>
              </w:rPr>
              <w:t>j</w:t>
            </w:r>
            <w:r w:rsidRPr="00A8085E">
              <w:rPr>
                <w:rFonts w:ascii="Times New Roman" w:eastAsia="Times New Roman" w:hAnsi="Times New Roman" w:cs="Times New Roman"/>
                <w:sz w:val="24"/>
                <w:szCs w:val="24"/>
                <w:lang w:eastAsia="lt-LT"/>
              </w:rPr>
              <w:t>uridinių asmenų registro duomenis.</w:t>
            </w:r>
          </w:p>
          <w:p w14:paraId="725C269B" w14:textId="77777777" w:rsidR="006A687E" w:rsidRPr="00A8085E" w:rsidRDefault="006A687E"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kita viešai prieinama informacija.</w:t>
            </w:r>
          </w:p>
        </w:tc>
        <w:tc>
          <w:tcPr>
            <w:tcW w:w="2254" w:type="dxa"/>
            <w:tcBorders>
              <w:top w:val="single" w:sz="4" w:space="0" w:color="000000"/>
              <w:left w:val="single" w:sz="4" w:space="0" w:color="000000"/>
              <w:bottom w:val="single" w:sz="4" w:space="0" w:color="000000"/>
              <w:right w:val="single" w:sz="4" w:space="0" w:color="000000"/>
            </w:tcBorders>
          </w:tcPr>
          <w:p w14:paraId="54420CA2"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04EB744D"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47605F8A"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C08CD18"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8B0DC5A" w14:textId="04CBDE35" w:rsidR="00F00DFC" w:rsidRPr="00A8085E" w:rsidRDefault="00F00DFC" w:rsidP="004D58F8">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Tinkamų pareiškėjų (partnerių) sąrašas yra nurodytas</w:t>
            </w:r>
            <w:r w:rsidR="005676AA" w:rsidRPr="00A8085E">
              <w:rPr>
                <w:rFonts w:ascii="Times New Roman" w:hAnsi="Times New Roman" w:cs="Times New Roman"/>
                <w:sz w:val="24"/>
                <w:szCs w:val="24"/>
              </w:rPr>
              <w:t xml:space="preserve"> </w:t>
            </w:r>
            <w:r w:rsidR="004D58F8" w:rsidRPr="004D58F8">
              <w:rPr>
                <w:rFonts w:ascii="Times New Roman" w:hAnsi="Times New Roman" w:cs="Times New Roman"/>
                <w:sz w:val="24"/>
                <w:szCs w:val="24"/>
              </w:rPr>
              <w:t>projektų finansavimo sąlygų aprašo</w:t>
            </w:r>
            <w:r w:rsidR="005676AA" w:rsidRPr="00A8085E">
              <w:rPr>
                <w:rFonts w:ascii="Times New Roman" w:hAnsi="Times New Roman" w:cs="Times New Roman"/>
                <w:sz w:val="24"/>
                <w:szCs w:val="24"/>
              </w:rPr>
              <w:t xml:space="preserve"> 1</w:t>
            </w:r>
            <w:r w:rsidR="00717E65">
              <w:rPr>
                <w:rFonts w:ascii="Times New Roman" w:hAnsi="Times New Roman" w:cs="Times New Roman"/>
                <w:sz w:val="24"/>
                <w:szCs w:val="24"/>
              </w:rPr>
              <w:t>1</w:t>
            </w:r>
            <w:r w:rsidR="005676AA" w:rsidRPr="00A8085E">
              <w:rPr>
                <w:rFonts w:ascii="Times New Roman" w:hAnsi="Times New Roman" w:cs="Times New Roman"/>
                <w:sz w:val="24"/>
                <w:szCs w:val="24"/>
              </w:rPr>
              <w:t xml:space="preserve"> </w:t>
            </w:r>
            <w:r w:rsidR="00EF1B6F">
              <w:rPr>
                <w:rFonts w:ascii="Times New Roman" w:hAnsi="Times New Roman" w:cs="Times New Roman"/>
                <w:sz w:val="24"/>
                <w:szCs w:val="24"/>
              </w:rPr>
              <w:t>ir 12 punktuose</w:t>
            </w:r>
            <w:r w:rsidRPr="00A8085E">
              <w:rPr>
                <w:rFonts w:ascii="Times New Roman" w:hAnsi="Times New Roman" w:cs="Times New Roman"/>
                <w:sz w:val="24"/>
                <w:szCs w:val="24"/>
              </w:rPr>
              <w:t>.</w:t>
            </w:r>
          </w:p>
          <w:p w14:paraId="040218E1" w14:textId="77777777" w:rsidR="00CF44C8"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5F811B5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7702F43A"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5F24F869"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573DFE62"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p w14:paraId="0054D9DC"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w:t>
            </w:r>
            <w:r w:rsidRPr="00A8085E">
              <w:rPr>
                <w:rFonts w:ascii="Times New Roman" w:hAnsi="Times New Roman" w:cs="Times New Roman"/>
                <w:i/>
                <w:iCs/>
                <w:color w:val="000000"/>
                <w:sz w:val="24"/>
                <w:szCs w:val="24"/>
                <w:lang w:eastAsia="lt-LT"/>
              </w:rPr>
              <w:t>Taikoma tais atvejais, kai nacionaliniuose teisės aktuose yra nustatyti reikalavimai turėti teisinį pagrindą vykdyti</w:t>
            </w:r>
            <w:r w:rsidRPr="00A8085E" w:rsidDel="00BF4193">
              <w:rPr>
                <w:rFonts w:ascii="Times New Roman" w:hAnsi="Times New Roman" w:cs="Times New Roman"/>
                <w:i/>
                <w:iCs/>
                <w:color w:val="000000"/>
                <w:sz w:val="24"/>
                <w:szCs w:val="24"/>
                <w:lang w:eastAsia="lt-LT"/>
              </w:rPr>
              <w:t xml:space="preserve"> </w:t>
            </w:r>
            <w:r w:rsidRPr="00A8085E">
              <w:rPr>
                <w:rFonts w:ascii="Times New Roman" w:hAnsi="Times New Roman" w:cs="Times New Roman"/>
                <w:i/>
                <w:iCs/>
                <w:color w:val="000000"/>
                <w:sz w:val="24"/>
                <w:szCs w:val="24"/>
                <w:lang w:eastAsia="lt-LT"/>
              </w:rPr>
              <w:t>numatytą projekto veiklą.</w:t>
            </w:r>
            <w:r w:rsidRPr="00A8085E">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23681BF" w14:textId="52E8CE2C" w:rsidR="00F00DFC" w:rsidRPr="00A8085E" w:rsidRDefault="001011C8" w:rsidP="00B879C0">
            <w:pPr>
              <w:spacing w:after="0" w:line="240" w:lineRule="auto"/>
              <w:rPr>
                <w:rFonts w:ascii="Times New Roman" w:eastAsia="Times New Roman" w:hAnsi="Times New Roman" w:cs="Times New Roman"/>
                <w:sz w:val="24"/>
                <w:szCs w:val="24"/>
                <w:lang w:eastAsia="lt-LT"/>
              </w:rPr>
            </w:pPr>
            <w:r w:rsidRPr="001011C8">
              <w:rPr>
                <w:rFonts w:ascii="Times New Roman" w:eastAsia="Times New Roman" w:hAnsi="Times New Roman" w:cs="Times New Roman"/>
                <w:sz w:val="24"/>
                <w:szCs w:val="24"/>
                <w:lang w:eastAsia="lt-LT"/>
              </w:rPr>
              <w:t>Netaikoma.</w:t>
            </w:r>
          </w:p>
        </w:tc>
        <w:tc>
          <w:tcPr>
            <w:tcW w:w="2254" w:type="dxa"/>
            <w:tcBorders>
              <w:top w:val="single" w:sz="4" w:space="0" w:color="000000"/>
              <w:left w:val="single" w:sz="4" w:space="0" w:color="000000"/>
              <w:bottom w:val="single" w:sz="4" w:space="0" w:color="000000"/>
              <w:right w:val="single" w:sz="4" w:space="0" w:color="000000"/>
            </w:tcBorders>
          </w:tcPr>
          <w:p w14:paraId="101C5867"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2A782B61"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23E2201D"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285ABB9F"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 Pareiškėjui ir partneriui (-iams) nėra apribojimų gauti finansavimą:</w:t>
            </w:r>
          </w:p>
          <w:p w14:paraId="3BDC96AF" w14:textId="5425F7C5" w:rsidR="00F00DFC" w:rsidRPr="00A8085E" w:rsidRDefault="00F00DFC"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5.4.1.</w:t>
            </w:r>
            <w:r w:rsidR="00E321C2" w:rsidRPr="00E321C2">
              <w:rPr>
                <w:rFonts w:ascii="Times New Roman" w:eastAsia="Times New Roman" w:hAnsi="Times New Roman" w:cs="Times New Roman"/>
                <w:sz w:val="24"/>
                <w:szCs w:val="24"/>
                <w:lang w:eastAsia="lt-LT"/>
              </w:rPr>
              <w:t xml:space="preserve">pareiškėjui 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w:t>
            </w:r>
            <w:r w:rsidR="00E321C2" w:rsidRPr="00E321C2">
              <w:rPr>
                <w:rFonts w:ascii="Times New Roman" w:eastAsia="Times New Roman" w:hAnsi="Times New Roman" w:cs="Times New Roman"/>
                <w:sz w:val="24"/>
                <w:szCs w:val="24"/>
                <w:lang w:eastAsia="lt-LT"/>
              </w:rPr>
              <w:lastRenderedPageBreak/>
              <w:t xml:space="preserve">vykdyti ne teismo tvarka </w:t>
            </w:r>
            <w:r w:rsidR="00E321C2" w:rsidRPr="00E321C2">
              <w:rPr>
                <w:rFonts w:ascii="Times New Roman" w:eastAsia="Times New Roman" w:hAnsi="Times New Roman" w:cs="Times New Roman"/>
                <w:i/>
                <w:sz w:val="24"/>
                <w:szCs w:val="24"/>
                <w:lang w:eastAsia="lt-LT"/>
              </w:rPr>
              <w:t>(ši nuostata netaikoma biudžetinėms įstaigoms)</w:t>
            </w:r>
            <w:r w:rsidR="00E321C2" w:rsidRPr="00E321C2">
              <w:rPr>
                <w:rFonts w:ascii="Times New Roman" w:eastAsia="Times New Roman" w:hAnsi="Times New Roman" w:cs="Times New Roman"/>
                <w:sz w:val="24"/>
                <w:szCs w:val="24"/>
                <w:lang w:eastAsia="lt-LT"/>
              </w:rPr>
              <w:t xml:space="preserve"> / pareiškėjui ir partneriui (-iams), kurie yra fiziniai asmenys, nėra iškelta byla dėl bankroto, nėra pradėtas ikiteisminis tyrimas dėl ūkinės komercinės veiklos</w:t>
            </w:r>
            <w:r w:rsidRPr="00A8085E">
              <w:rPr>
                <w:rFonts w:ascii="Times New Roman" w:eastAsia="Times New Roman" w:hAnsi="Times New Roman" w:cs="Times New Roman"/>
                <w:sz w:val="24"/>
                <w:szCs w:val="24"/>
                <w:lang w:eastAsia="lt-LT"/>
              </w:rPr>
              <w:t>;</w:t>
            </w:r>
          </w:p>
          <w:p w14:paraId="06D4866E" w14:textId="207AFF0D" w:rsidR="00F00DFC" w:rsidRPr="00A8085E" w:rsidRDefault="00F00DFC" w:rsidP="00AD2F9F">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5.4.2.</w:t>
            </w:r>
            <w:r w:rsidR="00E321C2" w:rsidRPr="00E321C2">
              <w:rPr>
                <w:rFonts w:ascii="Times New Roman" w:eastAsia="Times New Roman" w:hAnsi="Times New Roman"/>
                <w:lang w:eastAsia="lt-LT"/>
              </w:rPr>
              <w:t xml:space="preserve"> </w:t>
            </w:r>
            <w:r w:rsidR="00E321C2" w:rsidRPr="00E321C2">
              <w:rPr>
                <w:rFonts w:ascii="Times New Roman" w:eastAsia="Times New Roman" w:hAnsi="Times New Roman" w:cs="Times New Roman"/>
                <w:sz w:val="24"/>
                <w:szCs w:val="24"/>
                <w:lang w:eastAsia="lt-LT"/>
              </w:rPr>
              <w:t>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sidR="00E321C2" w:rsidRPr="00E321C2">
              <w:rPr>
                <w:rFonts w:ascii="Times New Roman" w:eastAsia="Times New Roman" w:hAnsi="Times New Roman" w:cs="Times New Roman"/>
                <w:i/>
                <w:sz w:val="24"/>
                <w:szCs w:val="24"/>
                <w:lang w:eastAsia="lt-LT"/>
              </w:rPr>
              <w:t xml:space="preserve"> (ši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A8085E">
              <w:rPr>
                <w:rFonts w:ascii="Times New Roman" w:eastAsia="Times New Roman" w:hAnsi="Times New Roman" w:cs="Times New Roman"/>
                <w:i/>
                <w:sz w:val="24"/>
                <w:szCs w:val="24"/>
                <w:lang w:eastAsia="lt-LT"/>
              </w:rPr>
              <w:t>;</w:t>
            </w:r>
          </w:p>
          <w:p w14:paraId="2235DA97" w14:textId="2DB31BC9" w:rsidR="00F00DFC" w:rsidRPr="00A8085E" w:rsidRDefault="00F00DFC" w:rsidP="00717E65">
            <w:pPr>
              <w:spacing w:after="0" w:line="240" w:lineRule="auto"/>
              <w:rPr>
                <w:rFonts w:ascii="Times New Roman" w:eastAsia="Times New Roman" w:hAnsi="Times New Roman" w:cs="Times New Roman"/>
                <w:color w:val="000000"/>
                <w:sz w:val="24"/>
                <w:szCs w:val="24"/>
                <w:lang w:eastAsia="lt-LT"/>
              </w:rPr>
            </w:pPr>
            <w:r w:rsidRPr="00A8085E">
              <w:rPr>
                <w:rFonts w:ascii="Times New Roman" w:eastAsia="Times New Roman" w:hAnsi="Times New Roman" w:cs="Times New Roman"/>
                <w:sz w:val="24"/>
                <w:szCs w:val="24"/>
                <w:lang w:eastAsia="lt-LT"/>
              </w:rPr>
              <w:t>5.4.3.</w:t>
            </w:r>
            <w:r w:rsidR="00E321C2" w:rsidRPr="00E321C2">
              <w:rPr>
                <w:rFonts w:ascii="Times New Roman" w:eastAsia="Times New Roman" w:hAnsi="Times New Roman"/>
                <w:lang w:eastAsia="lt-LT"/>
              </w:rPr>
              <w:t xml:space="preserve"> </w:t>
            </w:r>
            <w:r w:rsidR="00E321C2" w:rsidRPr="00E321C2">
              <w:rPr>
                <w:rFonts w:ascii="Times New Roman" w:hAnsi="Times New Roman" w:cs="Times New Roman"/>
                <w:sz w:val="24"/>
                <w:szCs w:val="24"/>
              </w:rPr>
              <w:t>paraiškos vertinimo metu pareiškėjas ir partneris (-iai), kurie yra fiziniai asmenys, arba</w:t>
            </w:r>
            <w:r w:rsidR="00E321C2" w:rsidRPr="00E321C2">
              <w:rPr>
                <w:rFonts w:ascii="Times New Roman" w:hAnsi="Times New Roman" w:cs="Times New Roman"/>
                <w:b/>
                <w:sz w:val="24"/>
                <w:szCs w:val="24"/>
              </w:rPr>
              <w:t xml:space="preserve"> </w:t>
            </w:r>
            <w:r w:rsidR="00E321C2" w:rsidRPr="00E321C2">
              <w:rPr>
                <w:rFonts w:ascii="Times New Roman" w:hAnsi="Times New Roman" w:cs="Times New Roman"/>
                <w:sz w:val="24"/>
                <w:szCs w:val="24"/>
              </w:rPr>
              <w:t xml:space="preserve">pareiškėjo ir partnerio (-ių),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w:t>
            </w:r>
            <w:r w:rsidR="00E321C2" w:rsidRPr="00E321C2">
              <w:rPr>
                <w:rFonts w:ascii="Times New Roman" w:hAnsi="Times New Roman" w:cs="Times New Roman"/>
                <w:sz w:val="24"/>
                <w:szCs w:val="24"/>
              </w:rPr>
              <w:lastRenderedPageBreak/>
              <w:t xml:space="preserve">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00E321C2" w:rsidRPr="00E321C2">
              <w:rPr>
                <w:rFonts w:ascii="Times New Roman" w:hAnsi="Times New Roman" w:cs="Times New Roman"/>
                <w:i/>
                <w:sz w:val="24"/>
                <w:szCs w:val="24"/>
              </w:rPr>
              <w:t>(jei pareiškėjo arba partnerio (-ių) veikla yra finansuojama iš Lietuvos Respublikos valstybės ir (arba) savivaldybių biudžetų, ir (arba) valstybės pinigų fondų, ši nuostata nėra taikoma)</w:t>
            </w:r>
            <w:r w:rsidRPr="00A8085E">
              <w:rPr>
                <w:rFonts w:ascii="Times New Roman" w:eastAsia="Times New Roman" w:hAnsi="Times New Roman" w:cs="Times New Roman"/>
                <w:i/>
                <w:color w:val="000000"/>
                <w:sz w:val="24"/>
                <w:szCs w:val="24"/>
                <w:lang w:eastAsia="lt-LT"/>
              </w:rPr>
              <w:t xml:space="preserve">; </w:t>
            </w:r>
          </w:p>
          <w:p w14:paraId="070FA847" w14:textId="7CFE1140" w:rsidR="00F00DFC" w:rsidRPr="00A8085E" w:rsidRDefault="00F00DFC"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5.4.4.</w:t>
            </w:r>
            <w:r w:rsidR="00E321C2" w:rsidRPr="00E321C2">
              <w:rPr>
                <w:rFonts w:ascii="Times New Roman" w:eastAsia="Times New Roman" w:hAnsi="Times New Roman"/>
                <w:lang w:eastAsia="lt-LT"/>
              </w:rPr>
              <w:t xml:space="preserve"> </w:t>
            </w:r>
            <w:r w:rsidR="00E321C2" w:rsidRPr="00E321C2">
              <w:rPr>
                <w:rFonts w:ascii="Times New Roman" w:eastAsia="Times New Roman" w:hAnsi="Times New Roman" w:cs="Times New Roman"/>
                <w:sz w:val="24"/>
                <w:szCs w:val="24"/>
                <w:lang w:eastAsia="lt-LT"/>
              </w:rPr>
              <w:t xml:space="preserve">paraiškos vertinimo metu pareiškėjui ir partneriui (-iams), jei jie perkėlė) gamybinę veiklą valstybėje narėje arba į kitą valstybę narę, nėra taikoma arba nebuvo taikoma išieškojimo procedūra </w:t>
            </w:r>
            <w:r w:rsidR="00E321C2" w:rsidRPr="00E321C2">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7EB761F6"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5C362715"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A8085E">
              <w:rPr>
                <w:rFonts w:ascii="Times New Roman" w:eastAsia="Times New Roman" w:hAnsi="Times New Roman" w:cs="Times New Roman"/>
                <w:i/>
                <w:sz w:val="24"/>
                <w:szCs w:val="24"/>
                <w:lang w:eastAsia="lt-LT"/>
              </w:rPr>
              <w:t xml:space="preserve">(šis apribojimas netaikomas įstaigoms, kurių </w:t>
            </w:r>
            <w:r w:rsidRPr="00A8085E">
              <w:rPr>
                <w:rFonts w:ascii="Times New Roman" w:eastAsia="Times New Roman" w:hAnsi="Times New Roman" w:cs="Times New Roman"/>
                <w:i/>
                <w:sz w:val="24"/>
                <w:szCs w:val="24"/>
                <w:lang w:eastAsia="lt-LT"/>
              </w:rPr>
              <w:lastRenderedPageBreak/>
              <w:t>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8085E">
              <w:rPr>
                <w:rFonts w:ascii="Times New Roman" w:eastAsia="Times New Roman" w:hAnsi="Times New Roman" w:cs="Times New Roman"/>
                <w:sz w:val="24"/>
                <w:szCs w:val="24"/>
                <w:lang w:eastAsia="lt-LT"/>
              </w:rPr>
              <w:t>;</w:t>
            </w:r>
          </w:p>
          <w:p w14:paraId="588F5CFD" w14:textId="77777777" w:rsidR="00E321C2" w:rsidRPr="00E321C2" w:rsidRDefault="00F00DFC" w:rsidP="00E321C2">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sz w:val="24"/>
                <w:szCs w:val="24"/>
                <w:lang w:eastAsia="lt-LT"/>
              </w:rPr>
              <w:t xml:space="preserve">5.4.7. </w:t>
            </w:r>
            <w:r w:rsidR="00E321C2" w:rsidRPr="00E321C2">
              <w:rPr>
                <w:rFonts w:ascii="Times New Roman" w:eastAsia="Times New Roman" w:hAnsi="Times New Roman" w:cs="Times New Roman"/>
                <w:sz w:val="24"/>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E321C2" w:rsidRPr="00E321C2">
              <w:rPr>
                <w:rFonts w:ascii="Times New Roman" w:eastAsia="Times New Roman" w:hAnsi="Times New Roman" w:cs="Times New Roman"/>
                <w:i/>
                <w:sz w:val="24"/>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p w14:paraId="4AD006FD" w14:textId="6C2E523C" w:rsidR="00F00DFC" w:rsidRPr="00A8085E" w:rsidRDefault="00E321C2" w:rsidP="00AD2F9F">
            <w:pPr>
              <w:spacing w:after="0" w:line="240" w:lineRule="auto"/>
              <w:rPr>
                <w:rFonts w:ascii="Times New Roman" w:eastAsia="Times New Roman" w:hAnsi="Times New Roman" w:cs="Times New Roman"/>
                <w:sz w:val="24"/>
                <w:szCs w:val="24"/>
                <w:lang w:eastAsia="lt-LT"/>
              </w:rPr>
            </w:pPr>
            <w:r w:rsidRPr="00E321C2">
              <w:rPr>
                <w:rFonts w:ascii="Times New Roman" w:eastAsia="Times New Roman" w:hAnsi="Times New Roman" w:cs="Times New Roman"/>
                <w:i/>
                <w:sz w:val="24"/>
                <w:szCs w:val="24"/>
                <w:lang w:eastAsia="lt-LT"/>
              </w:rPr>
              <w:t>Vertinant techninės paramos projektus šis vertinimo aspektas vertinamas pagal galimų techninės paramos gavėjų pateiktuose sutikimuose įgyvendinti techninės paramos projektą esančią informaciją.</w:t>
            </w:r>
            <w:r w:rsidR="00F00DFC" w:rsidRPr="00A8085E">
              <w:rPr>
                <w:rFonts w:ascii="Times New Roman" w:eastAsia="Times New Roman" w:hAnsi="Times New Roman" w:cs="Times New Roman"/>
                <w:sz w:val="24"/>
                <w:szCs w:val="24"/>
                <w:lang w:eastAsia="lt-LT"/>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29A8F619" w14:textId="7D80BC06" w:rsidR="00F00DFC" w:rsidRPr="00A8085E" w:rsidRDefault="00CF44C8"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pareiškėjo (parnerio) deklaracija</w:t>
            </w:r>
            <w:r w:rsidR="00350A27">
              <w:rPr>
                <w:rFonts w:ascii="Times New Roman" w:eastAsia="Times New Roman" w:hAnsi="Times New Roman" w:cs="Times New Roman"/>
                <w:sz w:val="24"/>
                <w:szCs w:val="24"/>
                <w:lang w:eastAsia="lt-LT"/>
              </w:rPr>
              <w:t xml:space="preserve"> </w:t>
            </w:r>
            <w:r w:rsidR="00350A27" w:rsidRPr="00A8085E">
              <w:rPr>
                <w:rFonts w:ascii="Times New Roman" w:eastAsia="Times New Roman" w:hAnsi="Times New Roman" w:cs="Times New Roman"/>
                <w:sz w:val="24"/>
                <w:szCs w:val="24"/>
                <w:lang w:eastAsia="lt-LT"/>
              </w:rPr>
              <w:t>ir kita viešai prieinama informacija.</w:t>
            </w:r>
          </w:p>
        </w:tc>
        <w:tc>
          <w:tcPr>
            <w:tcW w:w="2254" w:type="dxa"/>
            <w:tcBorders>
              <w:top w:val="single" w:sz="4" w:space="0" w:color="000000"/>
              <w:left w:val="single" w:sz="4" w:space="0" w:color="000000"/>
              <w:bottom w:val="single" w:sz="4" w:space="0" w:color="000000"/>
              <w:right w:val="single" w:sz="4" w:space="0" w:color="000000"/>
            </w:tcBorders>
          </w:tcPr>
          <w:p w14:paraId="51F5DCEC"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60291A48"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7E13BE64"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4F6B7DA"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F7EC53"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7D322CF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08F36FC6"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3828FA2" w14:textId="77777777" w:rsidTr="008C5EAE">
        <w:trPr>
          <w:trHeight w:val="714"/>
        </w:trPr>
        <w:tc>
          <w:tcPr>
            <w:tcW w:w="4688" w:type="dxa"/>
            <w:vMerge w:val="restart"/>
            <w:tcBorders>
              <w:top w:val="single" w:sz="4" w:space="0" w:color="000000"/>
              <w:left w:val="single" w:sz="4" w:space="0" w:color="000000"/>
              <w:right w:val="single" w:sz="4" w:space="0" w:color="000000"/>
            </w:tcBorders>
            <w:hideMark/>
          </w:tcPr>
          <w:p w14:paraId="34D52F9F" w14:textId="3C53E44D" w:rsidR="0035635A" w:rsidRPr="006C122A" w:rsidRDefault="00F00DFC" w:rsidP="00461544">
            <w:pPr>
              <w:spacing w:after="0" w:line="240" w:lineRule="auto"/>
              <w:rPr>
                <w:rFonts w:ascii="Times New Roman" w:eastAsia="Times New Roman" w:hAnsi="Times New Roman" w:cs="Times New Roman"/>
                <w:spacing w:val="-4"/>
                <w:lang w:eastAsia="lt-LT"/>
              </w:rPr>
            </w:pPr>
            <w:r w:rsidRPr="00A8085E">
              <w:rPr>
                <w:rFonts w:ascii="Times New Roman" w:eastAsia="Times New Roman" w:hAnsi="Times New Roman" w:cs="Times New Roman"/>
                <w:spacing w:val="-4"/>
                <w:sz w:val="24"/>
                <w:szCs w:val="24"/>
                <w:lang w:eastAsia="lt-LT"/>
              </w:rPr>
              <w:t>5.6</w:t>
            </w:r>
            <w:r w:rsidR="0035635A" w:rsidRPr="006C122A">
              <w:rPr>
                <w:rFonts w:ascii="Times New Roman" w:eastAsia="Times New Roman" w:hAnsi="Times New Roman" w:cs="Times New Roman"/>
                <w:spacing w:val="-4"/>
                <w:lang w:eastAsia="lt-LT"/>
              </w:rPr>
              <w:t xml:space="preserve"> Projekto parengtumas atitinka projektų finansavimo sąlygų apraše nustatytus reikalavimus. </w:t>
            </w:r>
          </w:p>
          <w:p w14:paraId="6D9C972F" w14:textId="7190B1C3" w:rsidR="00F00DFC" w:rsidRPr="00A8085E" w:rsidRDefault="0035635A" w:rsidP="00A615CB">
            <w:pPr>
              <w:spacing w:after="0" w:line="240" w:lineRule="auto"/>
              <w:rPr>
                <w:rFonts w:ascii="Times New Roman" w:eastAsia="Times New Roman" w:hAnsi="Times New Roman" w:cs="Times New Roman"/>
                <w:i/>
                <w:spacing w:val="-4"/>
                <w:sz w:val="24"/>
                <w:szCs w:val="24"/>
                <w:lang w:eastAsia="lt-LT"/>
              </w:rPr>
            </w:pPr>
            <w:r w:rsidRPr="006C122A">
              <w:rPr>
                <w:rFonts w:ascii="Times New Roman" w:eastAsia="Times New Roman" w:hAnsi="Times New Roman" w:cs="Times New Roman"/>
                <w:i/>
                <w:spacing w:val="-4"/>
                <w:lang w:eastAsia="lt-LT"/>
              </w:rPr>
              <w:lastRenderedPageBreak/>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14:paraId="2B60D7D1" w14:textId="3924D323" w:rsidR="00F00DFC" w:rsidRPr="00A8085E" w:rsidRDefault="00F00DFC" w:rsidP="00E55C98">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lastRenderedPageBreak/>
              <w:t xml:space="preserve">Projekto parengtumas turi atitikti reikalavimus, </w:t>
            </w:r>
            <w:r w:rsidR="005676AA" w:rsidRPr="00A8085E">
              <w:rPr>
                <w:rFonts w:ascii="Times New Roman" w:hAnsi="Times New Roman" w:cs="Times New Roman"/>
                <w:sz w:val="24"/>
                <w:szCs w:val="24"/>
              </w:rPr>
              <w:t xml:space="preserve">nustatytus </w:t>
            </w:r>
            <w:r w:rsidR="00E55C98" w:rsidRPr="00E55C98">
              <w:rPr>
                <w:rFonts w:ascii="Times New Roman" w:hAnsi="Times New Roman" w:cs="Times New Roman"/>
                <w:sz w:val="24"/>
                <w:szCs w:val="24"/>
              </w:rPr>
              <w:t>projektų finansavimo sąlygų aprašo</w:t>
            </w:r>
            <w:r w:rsidR="00E55C98" w:rsidRPr="00E55C98" w:rsidDel="00E55C98">
              <w:rPr>
                <w:rFonts w:ascii="Times New Roman" w:hAnsi="Times New Roman" w:cs="Times New Roman"/>
                <w:sz w:val="24"/>
                <w:szCs w:val="24"/>
              </w:rPr>
              <w:t xml:space="preserve"> </w:t>
            </w:r>
            <w:r w:rsidR="005676AA" w:rsidRPr="00A8085E">
              <w:rPr>
                <w:rFonts w:ascii="Times New Roman" w:hAnsi="Times New Roman" w:cs="Times New Roman"/>
                <w:sz w:val="24"/>
                <w:szCs w:val="24"/>
              </w:rPr>
              <w:t>2</w:t>
            </w:r>
            <w:r w:rsidR="00717E65">
              <w:rPr>
                <w:rFonts w:ascii="Times New Roman" w:hAnsi="Times New Roman" w:cs="Times New Roman"/>
                <w:sz w:val="24"/>
                <w:szCs w:val="24"/>
              </w:rPr>
              <w:t>3</w:t>
            </w:r>
            <w:r w:rsidR="005676AA" w:rsidRPr="00A8085E">
              <w:rPr>
                <w:rFonts w:ascii="Times New Roman" w:hAnsi="Times New Roman" w:cs="Times New Roman"/>
                <w:sz w:val="24"/>
                <w:szCs w:val="24"/>
              </w:rPr>
              <w:t xml:space="preserve"> </w:t>
            </w:r>
            <w:r w:rsidR="004E322B" w:rsidRPr="00A8085E">
              <w:rPr>
                <w:rFonts w:ascii="Times New Roman" w:hAnsi="Times New Roman" w:cs="Times New Roman"/>
                <w:sz w:val="24"/>
                <w:szCs w:val="24"/>
              </w:rPr>
              <w:t>punkte</w:t>
            </w:r>
            <w:r w:rsidR="00737BBE">
              <w:rPr>
                <w:rFonts w:ascii="Times New Roman" w:hAnsi="Times New Roman" w:cs="Times New Roman"/>
                <w:sz w:val="24"/>
                <w:szCs w:val="24"/>
              </w:rPr>
              <w:t>.</w:t>
            </w:r>
            <w:r w:rsidR="004E322B" w:rsidRPr="00A8085E">
              <w:rPr>
                <w:rFonts w:ascii="Times New Roman" w:hAnsi="Times New Roman" w:cs="Times New Roman"/>
                <w:sz w:val="24"/>
                <w:szCs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D443C93" w14:textId="678A0484" w:rsidR="00F00DFC" w:rsidRPr="00D64458" w:rsidRDefault="00D64458" w:rsidP="00A615CB">
            <w:pPr>
              <w:spacing w:after="0" w:line="240" w:lineRule="auto"/>
              <w:jc w:val="center"/>
              <w:rPr>
                <w:rFonts w:ascii="Times New Roman" w:eastAsia="Times New Roman" w:hAnsi="Times New Roman" w:cs="Times New Roman"/>
                <w:i/>
                <w:sz w:val="24"/>
                <w:szCs w:val="24"/>
                <w:lang w:eastAsia="lt-LT"/>
              </w:rPr>
            </w:pPr>
            <w:r>
              <w:rPr>
                <w:rFonts w:ascii="Times New Roman" w:hAnsi="Times New Roman" w:cs="Times New Roman"/>
                <w:i/>
                <w:sz w:val="24"/>
                <w:szCs w:val="24"/>
              </w:rPr>
              <w:t>(</w:t>
            </w:r>
            <w:r w:rsidR="00CF44C8" w:rsidRPr="00D64458">
              <w:rPr>
                <w:rFonts w:ascii="Times New Roman" w:hAnsi="Times New Roman" w:cs="Times New Roman"/>
                <w:i/>
                <w:sz w:val="24"/>
                <w:szCs w:val="24"/>
              </w:rPr>
              <w:t>Ministerijos įvertinimas</w:t>
            </w:r>
            <w:r w:rsidR="001C1A36">
              <w:rPr>
                <w:rFonts w:ascii="Times New Roman" w:hAnsi="Times New Roman" w:cs="Times New Roman"/>
                <w:i/>
                <w:sz w:val="24"/>
                <w:szCs w:val="24"/>
              </w:rPr>
              <w:t>.</w:t>
            </w:r>
            <w:r>
              <w:rPr>
                <w:rFonts w:ascii="Times New Roman" w:hAnsi="Times New Roman" w:cs="Times New Roman"/>
                <w:i/>
                <w:sz w:val="24"/>
                <w:szCs w:val="24"/>
              </w:rPr>
              <w:t>)</w:t>
            </w:r>
            <w:r w:rsidR="00CF44C8" w:rsidRPr="00D64458">
              <w:rPr>
                <w:rFonts w:ascii="Times New Roman" w:hAnsi="Times New Roman" w:cs="Times New Roman"/>
                <w:i/>
                <w:sz w:val="24"/>
                <w:szCs w:val="24"/>
              </w:rPr>
              <w:t xml:space="preserve"> </w:t>
            </w:r>
          </w:p>
        </w:tc>
        <w:tc>
          <w:tcPr>
            <w:tcW w:w="2268" w:type="dxa"/>
            <w:tcBorders>
              <w:top w:val="single" w:sz="4" w:space="0" w:color="000000"/>
              <w:left w:val="single" w:sz="4" w:space="0" w:color="000000"/>
              <w:right w:val="single" w:sz="4" w:space="0" w:color="000000"/>
            </w:tcBorders>
          </w:tcPr>
          <w:p w14:paraId="76268F8B" w14:textId="77777777" w:rsidR="00F00DFC" w:rsidRDefault="00F00DFC" w:rsidP="00B879C0">
            <w:pPr>
              <w:spacing w:after="0" w:line="240" w:lineRule="auto"/>
              <w:rPr>
                <w:rFonts w:ascii="Times New Roman" w:eastAsia="Times New Roman" w:hAnsi="Times New Roman" w:cs="Times New Roman"/>
                <w:sz w:val="24"/>
                <w:szCs w:val="24"/>
                <w:lang w:eastAsia="lt-LT"/>
              </w:rPr>
            </w:pPr>
          </w:p>
          <w:p w14:paraId="405DB14C" w14:textId="77777777" w:rsidR="00872B6B" w:rsidRDefault="00872B6B" w:rsidP="00717E65">
            <w:pPr>
              <w:spacing w:after="0" w:line="240" w:lineRule="auto"/>
              <w:rPr>
                <w:rFonts w:ascii="Times New Roman" w:eastAsia="Times New Roman" w:hAnsi="Times New Roman" w:cs="Times New Roman"/>
                <w:sz w:val="24"/>
                <w:szCs w:val="24"/>
                <w:lang w:eastAsia="lt-LT"/>
              </w:rPr>
            </w:pPr>
          </w:p>
          <w:p w14:paraId="7DD4B076" w14:textId="2220D99C" w:rsidR="00872B6B" w:rsidRPr="00A8085E" w:rsidRDefault="00872B6B" w:rsidP="001939BC">
            <w:pPr>
              <w:spacing w:after="0" w:line="240" w:lineRule="auto"/>
              <w:rPr>
                <w:rFonts w:ascii="Times New Roman" w:eastAsia="Times New Roman" w:hAnsi="Times New Roman" w:cs="Times New Roman"/>
                <w:sz w:val="24"/>
                <w:szCs w:val="24"/>
                <w:lang w:eastAsia="lt-LT"/>
              </w:rPr>
            </w:pPr>
          </w:p>
        </w:tc>
      </w:tr>
      <w:tr w:rsidR="00F00DFC" w:rsidRPr="00A8085E" w14:paraId="5EAD714F" w14:textId="77777777" w:rsidTr="008C5EAE">
        <w:trPr>
          <w:trHeight w:val="723"/>
        </w:trPr>
        <w:tc>
          <w:tcPr>
            <w:tcW w:w="4688" w:type="dxa"/>
            <w:vMerge/>
            <w:tcBorders>
              <w:left w:val="single" w:sz="4" w:space="0" w:color="000000"/>
              <w:bottom w:val="single" w:sz="4" w:space="0" w:color="000000"/>
              <w:right w:val="single" w:sz="4" w:space="0" w:color="000000"/>
            </w:tcBorders>
          </w:tcPr>
          <w:p w14:paraId="22CD21EE" w14:textId="77777777" w:rsidR="00F00DFC" w:rsidRPr="00A8085E" w:rsidRDefault="00F00DFC" w:rsidP="001939BC">
            <w:pPr>
              <w:spacing w:after="0" w:line="240" w:lineRule="auto"/>
              <w:rPr>
                <w:rFonts w:ascii="Times New Roman" w:eastAsia="Times New Roman" w:hAnsi="Times New Roman" w:cs="Times New Roman"/>
                <w:spacing w:val="-4"/>
                <w:sz w:val="24"/>
                <w:szCs w:val="24"/>
                <w:lang w:eastAsia="lt-LT"/>
              </w:rPr>
            </w:pPr>
          </w:p>
        </w:tc>
        <w:tc>
          <w:tcPr>
            <w:tcW w:w="4677" w:type="dxa"/>
            <w:vMerge/>
            <w:tcBorders>
              <w:left w:val="single" w:sz="4" w:space="0" w:color="000000"/>
              <w:bottom w:val="single" w:sz="4" w:space="0" w:color="000000"/>
              <w:right w:val="single" w:sz="4" w:space="0" w:color="000000"/>
            </w:tcBorders>
          </w:tcPr>
          <w:p w14:paraId="329B6667" w14:textId="77777777" w:rsidR="00F00DFC" w:rsidRPr="00A8085E" w:rsidRDefault="00F00DFC" w:rsidP="001939BC">
            <w:pPr>
              <w:spacing w:after="0" w:line="240" w:lineRule="auto"/>
              <w:rPr>
                <w:rFonts w:ascii="Times New Roman" w:hAnsi="Times New Roman" w:cs="Times New Roman"/>
                <w:i/>
                <w:sz w:val="24"/>
                <w:szCs w:val="24"/>
              </w:rPr>
            </w:pPr>
          </w:p>
        </w:tc>
        <w:tc>
          <w:tcPr>
            <w:tcW w:w="2254" w:type="dxa"/>
            <w:tcBorders>
              <w:top w:val="single" w:sz="4" w:space="0" w:color="000000"/>
              <w:left w:val="single" w:sz="4" w:space="0" w:color="000000"/>
              <w:bottom w:val="single" w:sz="4" w:space="0" w:color="000000"/>
              <w:right w:val="single" w:sz="4" w:space="0" w:color="000000"/>
            </w:tcBorders>
          </w:tcPr>
          <w:p w14:paraId="0EB44713" w14:textId="40BB2BBF" w:rsidR="00F00DFC" w:rsidRPr="00A8085E" w:rsidRDefault="00D64458" w:rsidP="001939BC">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i/>
                <w:sz w:val="24"/>
                <w:szCs w:val="24"/>
              </w:rPr>
              <w:t>(</w:t>
            </w:r>
            <w:r w:rsidR="00F00DFC" w:rsidRPr="00A8085E">
              <w:rPr>
                <w:rFonts w:ascii="Times New Roman" w:hAnsi="Times New Roman" w:cs="Times New Roman"/>
                <w:i/>
                <w:sz w:val="24"/>
                <w:szCs w:val="24"/>
              </w:rPr>
              <w:t>Įgyvendinančiosios institucijos įvertinimas</w:t>
            </w:r>
            <w:r w:rsidR="001C1A36">
              <w:rPr>
                <w:rFonts w:ascii="Times New Roman" w:hAnsi="Times New Roman" w:cs="Times New Roman"/>
                <w:i/>
                <w:sz w:val="24"/>
                <w:szCs w:val="24"/>
              </w:rPr>
              <w:t>.</w:t>
            </w:r>
            <w:r>
              <w:rPr>
                <w:rFonts w:ascii="Times New Roman" w:hAnsi="Times New Roman" w:cs="Times New Roman"/>
                <w:i/>
                <w:sz w:val="24"/>
                <w:szCs w:val="24"/>
              </w:rPr>
              <w:t>)</w:t>
            </w:r>
          </w:p>
        </w:tc>
        <w:tc>
          <w:tcPr>
            <w:tcW w:w="2268" w:type="dxa"/>
            <w:tcBorders>
              <w:left w:val="single" w:sz="4" w:space="0" w:color="000000"/>
              <w:bottom w:val="single" w:sz="4" w:space="0" w:color="000000"/>
              <w:right w:val="single" w:sz="4" w:space="0" w:color="000000"/>
            </w:tcBorders>
          </w:tcPr>
          <w:p w14:paraId="35176C95"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1CA5709B"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EE0D418" w14:textId="77777777" w:rsidR="00F00DFC" w:rsidRPr="00A8085E" w:rsidRDefault="00F00DFC" w:rsidP="00461544">
            <w:pPr>
              <w:autoSpaceDE w:val="0"/>
              <w:autoSpaceDN w:val="0"/>
              <w:adjustRightInd w:val="0"/>
              <w:spacing w:after="0" w:line="240" w:lineRule="auto"/>
              <w:rPr>
                <w:rFonts w:ascii="Times New Roman" w:eastAsia="Times New Roman" w:hAnsi="Times New Roman" w:cs="Times New Roman"/>
                <w:sz w:val="24"/>
                <w:szCs w:val="24"/>
              </w:rPr>
            </w:pPr>
            <w:r w:rsidRPr="00A8085E">
              <w:rPr>
                <w:rFonts w:ascii="Times New Roman" w:hAnsi="Times New Roman" w:cs="Times New Roman"/>
                <w:sz w:val="24"/>
                <w:szCs w:val="24"/>
              </w:rPr>
              <w:t>5.7. Partnerystė projekte yra pagrįsta ir teikia naudą</w:t>
            </w:r>
            <w:r w:rsidRPr="00A8085E">
              <w:rPr>
                <w:rFonts w:ascii="Times New Roman" w:eastAsia="Times New Roman" w:hAnsi="Times New Roman" w:cs="Times New Roman"/>
                <w:sz w:val="24"/>
                <w:szCs w:val="24"/>
              </w:rPr>
              <w:t xml:space="preserve">. </w:t>
            </w:r>
          </w:p>
          <w:p w14:paraId="523561E0" w14:textId="77777777" w:rsidR="00F00DFC" w:rsidRPr="00A8085E" w:rsidRDefault="00F00DFC" w:rsidP="00A615CB">
            <w:pPr>
              <w:autoSpaceDE w:val="0"/>
              <w:autoSpaceDN w:val="0"/>
              <w:adjustRightInd w:val="0"/>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rPr>
              <w:t>(</w:t>
            </w:r>
            <w:r w:rsidRPr="00A8085E">
              <w:rPr>
                <w:rFonts w:ascii="Times New Roman" w:eastAsia="Times New Roman" w:hAnsi="Times New Roman" w:cs="Times New Roman"/>
                <w:i/>
                <w:sz w:val="24"/>
                <w:szCs w:val="24"/>
              </w:rPr>
              <w:t>Šis</w:t>
            </w:r>
            <w:r w:rsidRPr="00A8085E">
              <w:rPr>
                <w:rFonts w:ascii="Times New Roman" w:hAnsi="Times New Roman" w:cs="Times New Roman"/>
                <w:i/>
                <w:sz w:val="24"/>
                <w:szCs w:val="24"/>
              </w:rPr>
              <w:t xml:space="preserve"> vertinimo aspektas vertinamas tik tais atvejais, jei pareiškėjas numato įgyvendinti projektą kartu su partneriu (-iais</w:t>
            </w:r>
            <w:r w:rsidRPr="00A8085E">
              <w:rPr>
                <w:rFonts w:ascii="Times New Roman" w:eastAsia="Times New Roman" w:hAnsi="Times New Roman" w:cs="Times New Roman"/>
                <w:i/>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64F8C150" w14:textId="73D89BD6" w:rsidR="00F00DFC" w:rsidRPr="00A8085E" w:rsidRDefault="00CF44C8"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r w:rsidR="002C4739">
              <w:rPr>
                <w:rFonts w:ascii="Times New Roman" w:eastAsia="Times New Roman" w:hAnsi="Times New Roman" w:cs="Times New Roman"/>
                <w:sz w:val="24"/>
                <w:szCs w:val="24"/>
                <w:lang w:eastAsia="lt-LT"/>
              </w:rPr>
              <w:t>.</w:t>
            </w:r>
            <w:r w:rsidR="004137FF">
              <w:rPr>
                <w:rFonts w:ascii="Times New Roman" w:eastAsia="Times New Roman" w:hAnsi="Times New Roman" w:cs="Times New Roman"/>
                <w:sz w:val="24"/>
                <w:szCs w:val="24"/>
                <w:lang w:eastAsia="lt-LT"/>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61D0C54"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136ECC6F"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827E34" w:rsidRPr="00A8085E" w14:paraId="7D4BA194"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11DD9938" w14:textId="5F0CA0F6" w:rsidR="00827E34" w:rsidRPr="00A8085E" w:rsidRDefault="00827E34" w:rsidP="00E321C2">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6.</w:t>
            </w:r>
            <w:r w:rsidR="00E321C2" w:rsidRPr="00E321C2">
              <w:rPr>
                <w:rFonts w:ascii="Times New Roman" w:eastAsia="Times New Roman" w:hAnsi="Times New Roman" w:cs="Times New Roman"/>
                <w:b/>
                <w:bCs/>
                <w:lang w:eastAsia="lt-LT"/>
              </w:rPr>
              <w:t xml:space="preserve"> </w:t>
            </w:r>
            <w:r w:rsidR="00E321C2" w:rsidRPr="00E321C2">
              <w:rPr>
                <w:rFonts w:ascii="Times New Roman" w:eastAsia="Times New Roman" w:hAnsi="Times New Roman" w:cs="Times New Roman"/>
                <w:b/>
                <w:bCs/>
                <w:sz w:val="24"/>
                <w:szCs w:val="24"/>
                <w:lang w:eastAsia="lt-LT"/>
              </w:rPr>
              <w:t>Projekto išlaidų finansavimo šaltiniai aiškiai nustatyti ir užtikrinti.</w:t>
            </w:r>
            <w:r w:rsidRPr="00A8085E">
              <w:rPr>
                <w:rFonts w:ascii="Times New Roman" w:eastAsia="Times New Roman" w:hAnsi="Times New Roman" w:cs="Times New Roman"/>
                <w:b/>
                <w:bCs/>
                <w:sz w:val="24"/>
                <w:szCs w:val="24"/>
                <w:lang w:eastAsia="lt-LT"/>
              </w:rPr>
              <w:t>.</w:t>
            </w:r>
          </w:p>
        </w:tc>
      </w:tr>
      <w:tr w:rsidR="00F00DFC" w:rsidRPr="00A8085E" w14:paraId="49BBD29A"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982995C" w14:textId="071ED061"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6.1. Pareiškėjo ir (ar) partnerio (-ių) įnašas atitinka projektų finansavimo sąlygų apraše nustatytus reikalavimus ir yra užtikrintas jo finansavimas. </w:t>
            </w:r>
          </w:p>
          <w:p w14:paraId="02423C29" w14:textId="77777777" w:rsidR="00F00DFC" w:rsidRPr="00A8085E" w:rsidRDefault="00CF44C8" w:rsidP="00A615CB">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(Šis vertinimo aspektas taikomas tik tais atvejis, jeigu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420AAD49" w14:textId="6435C162" w:rsidR="00F00DFC" w:rsidRPr="00A8085E" w:rsidRDefault="00CE2A67" w:rsidP="00B879C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Taikoma </w:t>
            </w:r>
            <w:r w:rsidR="0082672E">
              <w:rPr>
                <w:rFonts w:ascii="Times New Roman" w:eastAsia="Times New Roman" w:hAnsi="Times New Roman" w:cs="Times New Roman"/>
                <w:sz w:val="24"/>
                <w:szCs w:val="24"/>
                <w:lang w:eastAsia="lt-LT"/>
              </w:rPr>
              <w:t xml:space="preserve">tuo atveju, jeigu Paraiškoje numatytas nuosavas Pareiškėjo įnašas. </w:t>
            </w:r>
            <w:r w:rsidR="00744C86" w:rsidRPr="00A8085E">
              <w:rPr>
                <w:rFonts w:ascii="Times New Roman" w:eastAsia="Times New Roman" w:hAnsi="Times New Roman" w:cs="Times New Roman"/>
                <w:sz w:val="24"/>
                <w:szCs w:val="24"/>
                <w:lang w:eastAsia="lt-LT"/>
              </w:rPr>
              <w:t xml:space="preserve"> </w:t>
            </w:r>
          </w:p>
          <w:p w14:paraId="2EA6B2CC" w14:textId="77777777" w:rsidR="00CF44C8" w:rsidRPr="00A8085E" w:rsidRDefault="00CF44C8"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4C260E75"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6B0569E1"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72D7426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458B2D25"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6.2. Užtikrintas netinkamų finansuoti su projektu susijusių išlaidų padengimas.</w:t>
            </w:r>
            <w:r w:rsidRPr="00A8085E" w:rsidDel="00977805">
              <w:rPr>
                <w:rFonts w:ascii="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4FBE0F"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193B023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07D0DDBD"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5B53E20"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1B195F"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5A934F0"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7760DCCF"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5A03FAB1"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037326" w:rsidRPr="00A8085E" w14:paraId="7FFBADA4"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751D4C0E" w14:textId="77777777" w:rsidR="00037326" w:rsidRPr="00A8085E" w:rsidRDefault="0003732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7. Užtikrintas efektyvus projektui įgyvendinti reikalingų lėšų panaudojimas.</w:t>
            </w:r>
          </w:p>
        </w:tc>
      </w:tr>
      <w:tr w:rsidR="00486515" w:rsidRPr="00A8085E" w14:paraId="0C7E0109"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54176D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7.1. </w:t>
            </w:r>
            <w:r w:rsidRPr="00A8085E">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A8085E">
              <w:rPr>
                <w:rFonts w:ascii="Times New Roman" w:eastAsia="Times New Roman" w:hAnsi="Times New Roman" w:cs="Times New Roman"/>
                <w:sz w:val="24"/>
                <w:szCs w:val="24"/>
                <w:lang w:eastAsia="lt-LT"/>
              </w:rPr>
              <w:t xml:space="preserve">: </w:t>
            </w:r>
          </w:p>
          <w:p w14:paraId="139B42DA" w14:textId="77777777" w:rsidR="00350A27" w:rsidRPr="0082672E" w:rsidRDefault="00350A27" w:rsidP="00A615CB">
            <w:pPr>
              <w:spacing w:after="0" w:line="240" w:lineRule="auto"/>
              <w:rPr>
                <w:rFonts w:ascii="Times New Roman" w:eastAsia="Times New Roman" w:hAnsi="Times New Roman" w:cs="Times New Roman"/>
                <w:i/>
                <w:sz w:val="24"/>
                <w:szCs w:val="24"/>
                <w:lang w:eastAsia="lt-LT"/>
              </w:rPr>
            </w:pPr>
            <w:r w:rsidRPr="0082672E">
              <w:rPr>
                <w:rFonts w:ascii="Times New Roman" w:eastAsia="Calibri" w:hAnsi="Times New Roman" w:cs="Times New Roman"/>
                <w:i/>
                <w:sz w:val="24"/>
                <w:szCs w:val="24"/>
              </w:rPr>
              <w:t xml:space="preserve">(Atitiktį šiam vertinimo aspektui vertina ministerija </w:t>
            </w:r>
            <w:r w:rsidRPr="0082672E">
              <w:rPr>
                <w:rFonts w:ascii="Times New Roman" w:eastAsia="Times New Roman" w:hAnsi="Times New Roman" w:cs="Times New Roman"/>
                <w:i/>
                <w:sz w:val="24"/>
                <w:szCs w:val="24"/>
                <w:lang w:eastAsia="lt-LT"/>
              </w:rPr>
              <w:t xml:space="preserve">prieš tai, kai projektas įtraukiamas į valstybės </w:t>
            </w:r>
            <w:r>
              <w:rPr>
                <w:rFonts w:ascii="Times New Roman" w:eastAsia="Times New Roman" w:hAnsi="Times New Roman" w:cs="Times New Roman"/>
                <w:i/>
                <w:sz w:val="24"/>
                <w:szCs w:val="24"/>
                <w:lang w:eastAsia="lt-LT"/>
              </w:rPr>
              <w:t>projektų sąrašą, vadovaudama</w:t>
            </w:r>
            <w:r w:rsidRPr="0082672E">
              <w:rPr>
                <w:rFonts w:ascii="Times New Roman" w:eastAsia="Times New Roman" w:hAnsi="Times New Roman" w:cs="Times New Roman"/>
                <w:i/>
                <w:sz w:val="24"/>
                <w:szCs w:val="24"/>
                <w:lang w:eastAsia="lt-LT"/>
              </w:rPr>
              <w:t xml:space="preserve">si vadovaujančiosios institucijos rengiama Optimalios projekto įgyvendinimo alternatyvos pasirinkimo kokybės vertinimo </w:t>
            </w:r>
            <w:r w:rsidRPr="0082672E">
              <w:rPr>
                <w:rFonts w:ascii="Times New Roman" w:eastAsia="Times New Roman" w:hAnsi="Times New Roman" w:cs="Times New Roman"/>
                <w:i/>
                <w:sz w:val="24"/>
                <w:szCs w:val="24"/>
                <w:lang w:eastAsia="lt-LT"/>
              </w:rPr>
              <w:lastRenderedPageBreak/>
              <w:t xml:space="preserve">metodika, kuriai pritaria Veiksmų programos valdymo komitetas ir kuri skelbiama svetainėje </w:t>
            </w:r>
            <w:hyperlink r:id="rId8" w:history="1">
              <w:r w:rsidRPr="002A0D62">
                <w:rPr>
                  <w:rFonts w:ascii="Times New Roman" w:eastAsia="Times New Roman" w:hAnsi="Times New Roman" w:cs="Times New Roman"/>
                  <w:i/>
                  <w:sz w:val="24"/>
                  <w:szCs w:val="24"/>
                  <w:lang w:eastAsia="lt-LT"/>
                </w:rPr>
                <w:t>www.esinvesticijos.lt</w:t>
              </w:r>
            </w:hyperlink>
            <w:r w:rsidRPr="002A0D62">
              <w:rPr>
                <w:rFonts w:ascii="Times New Roman" w:eastAsia="Times New Roman" w:hAnsi="Times New Roman" w:cs="Times New Roman"/>
                <w:i/>
                <w:sz w:val="24"/>
                <w:szCs w:val="24"/>
                <w:lang w:eastAsia="lt-LT"/>
              </w:rPr>
              <w:t xml:space="preserve">. </w:t>
            </w:r>
          </w:p>
          <w:p w14:paraId="46606F09" w14:textId="77777777" w:rsidR="00350A27" w:rsidRPr="0082672E" w:rsidRDefault="00350A27" w:rsidP="00B879C0">
            <w:pPr>
              <w:spacing w:after="0" w:line="240" w:lineRule="auto"/>
              <w:rPr>
                <w:rFonts w:ascii="Times New Roman" w:eastAsia="Times New Roman" w:hAnsi="Times New Roman" w:cs="Times New Roman"/>
                <w:i/>
                <w:sz w:val="24"/>
                <w:szCs w:val="24"/>
                <w:lang w:eastAsia="lt-LT"/>
              </w:rPr>
            </w:pPr>
            <w:r w:rsidRPr="0082672E">
              <w:rPr>
                <w:rFonts w:ascii="Times New Roman" w:eastAsia="Times New Roman" w:hAnsi="Times New Roman" w:cs="Times New Roman"/>
                <w:i/>
                <w:sz w:val="24"/>
                <w:szCs w:val="24"/>
                <w:lang w:eastAsia="lt-LT"/>
              </w:rPr>
              <w:t>Šis vertinimo aspektas netaikomas</w:t>
            </w:r>
            <w:r w:rsidRPr="0082672E">
              <w:rPr>
                <w:rFonts w:ascii="Times New Roman" w:eastAsia="Calibri" w:hAnsi="Times New Roman" w:cs="Times New Roman"/>
                <w:i/>
                <w:sz w:val="24"/>
                <w:szCs w:val="24"/>
              </w:rPr>
              <w:t xml:space="preserve"> </w:t>
            </w:r>
            <w:r w:rsidRPr="0082672E">
              <w:rPr>
                <w:rFonts w:ascii="Times New Roman" w:eastAsia="Times New Roman" w:hAnsi="Times New Roman" w:cs="Times New Roman"/>
                <w:i/>
                <w:sz w:val="24"/>
                <w:szCs w:val="24"/>
                <w:lang w:eastAsia="lt-LT"/>
              </w:rPr>
              <w:t>projektams, kai išimtys nustatytos Optimalios projekto įgyvendinimo alternatyvos pasirinkimo kokybės vertinimo metodikoje.</w:t>
            </w:r>
          </w:p>
          <w:p w14:paraId="6B783512" w14:textId="7C90998D" w:rsidR="00486515" w:rsidRPr="00A8085E" w:rsidRDefault="00350A27" w:rsidP="00717E65">
            <w:pPr>
              <w:spacing w:after="0" w:line="240" w:lineRule="auto"/>
              <w:rPr>
                <w:rFonts w:ascii="Times New Roman" w:eastAsia="Times New Roman" w:hAnsi="Times New Roman" w:cs="Times New Roman"/>
                <w:sz w:val="24"/>
                <w:szCs w:val="24"/>
                <w:lang w:eastAsia="lt-LT"/>
              </w:rPr>
            </w:pPr>
            <w:r w:rsidRPr="0082672E">
              <w:rPr>
                <w:rFonts w:ascii="Times New Roman" w:eastAsia="Times New Roman" w:hAnsi="Times New Roman" w:cs="Times New Roman"/>
                <w:i/>
                <w:sz w:val="24"/>
                <w:szCs w:val="24"/>
                <w:lang w:eastAsia="lt-LT"/>
              </w:rPr>
              <w:t>Šis vertinimo aspektas netaikomas projekto įgyvendinimo metu.</w:t>
            </w:r>
            <w:r>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EC257A6" w14:textId="3E1BCFDA" w:rsidR="00486515" w:rsidRDefault="00E02C22" w:rsidP="001939BC">
            <w:pPr>
              <w:spacing w:line="240" w:lineRule="auto"/>
              <w:rPr>
                <w:rFonts w:ascii="Times New Roman" w:hAnsi="Times New Roman" w:cs="Times New Roman"/>
                <w:sz w:val="24"/>
                <w:szCs w:val="24"/>
              </w:rPr>
            </w:pPr>
            <w:r w:rsidRPr="00A8085E">
              <w:rPr>
                <w:rFonts w:ascii="Times New Roman" w:hAnsi="Times New Roman" w:cs="Times New Roman"/>
                <w:sz w:val="24"/>
                <w:szCs w:val="24"/>
              </w:rPr>
              <w:lastRenderedPageBreak/>
              <w:t xml:space="preserve">Informacijos šaltinis: </w:t>
            </w:r>
            <w:r w:rsidR="00E529E9">
              <w:rPr>
                <w:rFonts w:ascii="Times New Roman" w:hAnsi="Times New Roman" w:cs="Times New Roman"/>
                <w:sz w:val="24"/>
                <w:szCs w:val="24"/>
              </w:rPr>
              <w:t>projektinis pasiūlymas ir investici</w:t>
            </w:r>
            <w:r w:rsidR="00CF3BAF">
              <w:rPr>
                <w:rFonts w:ascii="Times New Roman" w:hAnsi="Times New Roman" w:cs="Times New Roman"/>
                <w:sz w:val="24"/>
                <w:szCs w:val="24"/>
              </w:rPr>
              <w:t>jų projek</w:t>
            </w:r>
            <w:r w:rsidR="00E529E9">
              <w:rPr>
                <w:rFonts w:ascii="Times New Roman" w:hAnsi="Times New Roman" w:cs="Times New Roman"/>
                <w:sz w:val="24"/>
                <w:szCs w:val="24"/>
              </w:rPr>
              <w:t>tas</w:t>
            </w:r>
            <w:r w:rsidRPr="00A8085E">
              <w:rPr>
                <w:rFonts w:ascii="Times New Roman" w:hAnsi="Times New Roman" w:cs="Times New Roman"/>
                <w:sz w:val="24"/>
                <w:szCs w:val="24"/>
              </w:rPr>
              <w:t>.</w:t>
            </w:r>
          </w:p>
          <w:p w14:paraId="7D98EB32" w14:textId="5A95474B" w:rsidR="00D37BC0" w:rsidRPr="00A8085E" w:rsidRDefault="00D37BC0" w:rsidP="001939BC">
            <w:pPr>
              <w:spacing w:line="240" w:lineRule="auto"/>
              <w:rPr>
                <w:rFonts w:ascii="Times New Roman" w:hAnsi="Times New Roman" w:cs="Times New Roman"/>
                <w:sz w:val="24"/>
                <w:szCs w:val="24"/>
              </w:rPr>
            </w:pPr>
          </w:p>
        </w:tc>
        <w:tc>
          <w:tcPr>
            <w:tcW w:w="2254" w:type="dxa"/>
            <w:tcBorders>
              <w:top w:val="single" w:sz="4" w:space="0" w:color="000000"/>
              <w:left w:val="single" w:sz="4" w:space="0" w:color="000000"/>
              <w:bottom w:val="single" w:sz="4" w:space="0" w:color="auto"/>
              <w:right w:val="single" w:sz="4" w:space="0" w:color="000000"/>
            </w:tcBorders>
          </w:tcPr>
          <w:p w14:paraId="6E83E083" w14:textId="41844CA2" w:rsidR="00486515" w:rsidRPr="00B6499D" w:rsidRDefault="00E02C22" w:rsidP="00461544">
            <w:pPr>
              <w:spacing w:after="0" w:line="240" w:lineRule="auto"/>
              <w:jc w:val="center"/>
              <w:rPr>
                <w:rFonts w:ascii="Times New Roman" w:eastAsia="Times New Roman" w:hAnsi="Times New Roman" w:cs="Times New Roman"/>
                <w:i/>
                <w:sz w:val="24"/>
                <w:szCs w:val="24"/>
                <w:lang w:eastAsia="lt-LT"/>
              </w:rPr>
            </w:pPr>
            <w:r w:rsidRPr="00B6499D">
              <w:rPr>
                <w:rFonts w:ascii="Times New Roman" w:eastAsia="Times New Roman" w:hAnsi="Times New Roman" w:cs="Times New Roman"/>
                <w:i/>
                <w:sz w:val="24"/>
                <w:szCs w:val="24"/>
                <w:lang w:eastAsia="lt-LT"/>
              </w:rPr>
              <w:t xml:space="preserve">(Įgyvendinančioji institucija, pildydama tinkamumo finansuoti vertinimo lentelę, perkelia ministerijos, atlikto projektinio pasiūlymo vertinimo </w:t>
            </w:r>
            <w:r w:rsidRPr="00B6499D">
              <w:rPr>
                <w:rFonts w:ascii="Times New Roman" w:eastAsia="Times New Roman" w:hAnsi="Times New Roman" w:cs="Times New Roman"/>
                <w:i/>
                <w:sz w:val="24"/>
                <w:szCs w:val="24"/>
                <w:lang w:eastAsia="lt-LT"/>
              </w:rPr>
              <w:lastRenderedPageBreak/>
              <w:t>išvadą ir skiltyje „Komentarai“ nurodo šios išvados pavadinimą ir datą</w:t>
            </w:r>
            <w:r w:rsidR="001C1A36">
              <w:rPr>
                <w:rFonts w:ascii="Times New Roman" w:eastAsia="Times New Roman" w:hAnsi="Times New Roman" w:cs="Times New Roman"/>
                <w:i/>
                <w:sz w:val="24"/>
                <w:szCs w:val="24"/>
                <w:lang w:eastAsia="lt-LT"/>
              </w:rPr>
              <w:t>.</w:t>
            </w:r>
            <w:r w:rsidRPr="00B6499D">
              <w:rPr>
                <w:rFonts w:ascii="Times New Roman" w:eastAsia="Times New Roman" w:hAnsi="Times New Roman" w:cs="Times New Roman"/>
                <w:i/>
                <w:sz w:val="24"/>
                <w:szCs w:val="24"/>
                <w:lang w:eastAsia="lt-LT"/>
              </w:rPr>
              <w:t>)</w:t>
            </w:r>
          </w:p>
        </w:tc>
        <w:tc>
          <w:tcPr>
            <w:tcW w:w="2268" w:type="dxa"/>
            <w:vMerge w:val="restart"/>
            <w:tcBorders>
              <w:top w:val="single" w:sz="4" w:space="0" w:color="000000"/>
              <w:left w:val="single" w:sz="4" w:space="0" w:color="000000"/>
              <w:right w:val="single" w:sz="4" w:space="0" w:color="000000"/>
            </w:tcBorders>
          </w:tcPr>
          <w:p w14:paraId="5448EB76" w14:textId="52C2BD5B" w:rsidR="00486515" w:rsidRPr="00A8085E" w:rsidRDefault="00486515" w:rsidP="00A615CB">
            <w:pPr>
              <w:spacing w:after="0" w:line="240" w:lineRule="auto"/>
              <w:rPr>
                <w:rFonts w:ascii="Times New Roman" w:eastAsia="Times New Roman" w:hAnsi="Times New Roman" w:cs="Times New Roman"/>
                <w:sz w:val="24"/>
                <w:szCs w:val="24"/>
                <w:lang w:eastAsia="lt-LT"/>
              </w:rPr>
            </w:pPr>
          </w:p>
        </w:tc>
      </w:tr>
      <w:tr w:rsidR="00486515" w:rsidRPr="00A8085E" w14:paraId="6D1EB9F2"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8FA70B6"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AC2EA09"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42990EAC" w14:textId="13E7314A"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4D4A731"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3AC7F75B"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ED06D2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CF75A57"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28517CCB" w14:textId="275AA692"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592D52A2"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599D41ED"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2469241E"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09B665E"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14B30B54" w14:textId="5BB4FBD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33C64DA3"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7A344EBC"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F70787"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FE88523"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364840F2" w14:textId="492E47EA"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CF04FDB"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6C4DF230"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3BD7BC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4185E3"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07BA2917" w14:textId="0F89A990"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BC6FFBF"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43066064"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3505C917" w14:textId="77777777" w:rsidR="00DC27CB"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7.2. Projekto įgyvendinimo alternatyvos pasirinkimas pagrįstas sąnaudų efektyvumo rodikliu. </w:t>
            </w:r>
          </w:p>
          <w:p w14:paraId="16F3A0EF" w14:textId="3A00414F" w:rsidR="00DC27CB" w:rsidRPr="00BC7A21" w:rsidRDefault="00DC27CB" w:rsidP="00A615CB">
            <w:pPr>
              <w:spacing w:after="0" w:line="240" w:lineRule="auto"/>
              <w:rPr>
                <w:rFonts w:ascii="Times New Roman" w:eastAsia="Times New Roman" w:hAnsi="Times New Roman"/>
                <w:i/>
                <w:sz w:val="24"/>
                <w:szCs w:val="24"/>
                <w:lang w:eastAsia="lt-LT"/>
              </w:rPr>
            </w:pPr>
            <w:r w:rsidRPr="00BC7A21">
              <w:rPr>
                <w:rFonts w:ascii="Times New Roman" w:eastAsia="Times New Roman" w:hAnsi="Times New Roman"/>
                <w:i/>
                <w:sz w:val="24"/>
                <w:szCs w:val="24"/>
                <w:lang w:eastAsia="lt-LT"/>
              </w:rPr>
              <w:t>(Šis vertinimo aspektas taikomas projektams, kuriems netaikomas šių metodinių nurodymų 7.1 papunktyje nurodytas vertinimo aspektas.</w:t>
            </w:r>
          </w:p>
          <w:p w14:paraId="1B71B011" w14:textId="77777777" w:rsidR="00DC27CB" w:rsidRPr="00BC7A21" w:rsidRDefault="00DC27CB" w:rsidP="00B879C0">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Atitiktį šiam vertinimo aspektui vertina ministerija </w:t>
            </w:r>
            <w:r w:rsidRPr="00BC7A21">
              <w:rPr>
                <w:rFonts w:ascii="Times New Roman" w:eastAsia="Times New Roman" w:hAnsi="Times New Roman"/>
                <w:i/>
                <w:sz w:val="24"/>
                <w:szCs w:val="24"/>
                <w:lang w:eastAsia="lt-LT"/>
              </w:rPr>
              <w:t>prieš tai, kai projektas įtraukiamas  į valstybės projektų sąrašą, vadovaudam</w:t>
            </w:r>
            <w:r>
              <w:rPr>
                <w:rFonts w:ascii="Times New Roman" w:eastAsia="Times New Roman" w:hAnsi="Times New Roman"/>
                <w:i/>
                <w:sz w:val="24"/>
                <w:szCs w:val="24"/>
                <w:lang w:eastAsia="lt-LT"/>
              </w:rPr>
              <w:t>a</w:t>
            </w:r>
            <w:r w:rsidRPr="00BC7A21">
              <w:rPr>
                <w:rFonts w:ascii="Times New Roman" w:eastAsia="Times New Roman" w:hAnsi="Times New Roman"/>
                <w:i/>
                <w:sz w:val="24"/>
                <w:szCs w:val="24"/>
                <w:lang w:eastAsia="lt-LT"/>
              </w:rPr>
              <w:t xml:space="preserve">si </w:t>
            </w:r>
            <w:r w:rsidRPr="00BC7A21">
              <w:rPr>
                <w:rFonts w:ascii="Times New Roman" w:eastAsia="Times New Roman" w:hAnsi="Times New Roman"/>
                <w:i/>
                <w:sz w:val="24"/>
                <w:szCs w:val="24"/>
                <w:lang w:eastAsia="lt-LT"/>
              </w:rPr>
              <w:lastRenderedPageBreak/>
              <w:t xml:space="preserve">vadovaujančiosios institucijos rengiama Optimalios projekto įgyvendinimo alternatyvos pasirinkimo kokybės vertinimo metodika, kuriai pritaria Veiksmų programos valdymo komitetas ir kuri skelbiama svetainėje </w:t>
            </w:r>
            <w:hyperlink r:id="rId9" w:history="1">
              <w:r w:rsidRPr="005A3E51">
                <w:rPr>
                  <w:rStyle w:val="Hipersaitas"/>
                  <w:rFonts w:ascii="Times New Roman" w:eastAsia="Times New Roman" w:hAnsi="Times New Roman"/>
                  <w:i/>
                  <w:color w:val="auto"/>
                  <w:sz w:val="24"/>
                  <w:szCs w:val="24"/>
                  <w:u w:val="none"/>
                  <w:lang w:eastAsia="lt-LT"/>
                </w:rPr>
                <w:t>www.esinvesticijos.lt</w:t>
              </w:r>
            </w:hyperlink>
            <w:r w:rsidRPr="005A3E51">
              <w:rPr>
                <w:rFonts w:ascii="Times New Roman" w:eastAsia="Times New Roman" w:hAnsi="Times New Roman"/>
                <w:i/>
                <w:sz w:val="24"/>
                <w:szCs w:val="24"/>
                <w:lang w:eastAsia="lt-LT"/>
              </w:rPr>
              <w:t xml:space="preserve">. </w:t>
            </w:r>
          </w:p>
          <w:p w14:paraId="737C3B56" w14:textId="77777777" w:rsidR="00DC27CB" w:rsidRPr="00BC7A21" w:rsidRDefault="00DC27CB" w:rsidP="00717E65">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Šis vertinimo aspektas netaikomas </w:t>
            </w:r>
            <w:r w:rsidRPr="00BC7A21">
              <w:rPr>
                <w:rFonts w:ascii="Times New Roman" w:eastAsia="Times New Roman" w:hAnsi="Times New Roman"/>
                <w:i/>
                <w:sz w:val="24"/>
                <w:szCs w:val="24"/>
                <w:lang w:eastAsia="lt-LT"/>
              </w:rPr>
              <w:t>projektams, kai išimtys nustatytos Optimalios projekto įgyvendinimo alternatyvos pasirinkimo kokybės vertinimo metodikoje.</w:t>
            </w:r>
          </w:p>
          <w:p w14:paraId="0551174C" w14:textId="7FFD5729" w:rsidR="00486515" w:rsidRPr="00A8085E" w:rsidRDefault="00DC27CB" w:rsidP="001939BC">
            <w:pPr>
              <w:spacing w:after="0" w:line="240" w:lineRule="auto"/>
              <w:rPr>
                <w:rFonts w:ascii="Times New Roman" w:eastAsia="Times New Roman" w:hAnsi="Times New Roman" w:cs="Times New Roman"/>
                <w:sz w:val="24"/>
                <w:szCs w:val="24"/>
                <w:lang w:eastAsia="lt-LT"/>
              </w:rPr>
            </w:pPr>
            <w:r w:rsidRPr="00BC7A21">
              <w:rPr>
                <w:rFonts w:ascii="Times New Roman" w:eastAsia="Times New Roman" w:hAnsi="Times New Roman"/>
                <w:i/>
                <w:sz w:val="24"/>
                <w:szCs w:val="24"/>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61EBB6B1" w14:textId="114DF373" w:rsidR="00D64458" w:rsidRDefault="007A5B04" w:rsidP="001939BC">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lastRenderedPageBreak/>
              <w:t>Informacijos šaltinis:</w:t>
            </w:r>
            <w:r>
              <w:rPr>
                <w:rFonts w:ascii="Times New Roman" w:eastAsia="Times New Roman" w:hAnsi="Times New Roman" w:cs="Times New Roman"/>
                <w:sz w:val="24"/>
                <w:szCs w:val="24"/>
                <w:lang w:eastAsia="lt-LT"/>
              </w:rPr>
              <w:t xml:space="preserve"> Investicijų projektas</w:t>
            </w:r>
            <w:r w:rsidR="002C4739">
              <w:rPr>
                <w:rFonts w:ascii="Times New Roman" w:eastAsia="Times New Roman" w:hAnsi="Times New Roman" w:cs="Times New Roman"/>
                <w:sz w:val="24"/>
                <w:szCs w:val="24"/>
                <w:lang w:eastAsia="lt-LT"/>
              </w:rPr>
              <w:t>.</w:t>
            </w:r>
          </w:p>
          <w:p w14:paraId="12F77BD4" w14:textId="71F09B88" w:rsidR="00486515" w:rsidRPr="00D64458" w:rsidRDefault="00486515" w:rsidP="001939BC">
            <w:pPr>
              <w:spacing w:after="0" w:line="240" w:lineRule="auto"/>
              <w:rPr>
                <w:rFonts w:ascii="Times New Roman" w:eastAsia="Times New Roman" w:hAnsi="Times New Roman" w:cs="Times New Roman"/>
                <w:i/>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3B5636DA" w14:textId="0B349F69" w:rsidR="00486515" w:rsidRPr="00A8085E" w:rsidRDefault="001C1A3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w:t>
            </w:r>
            <w:r w:rsidR="0082672E" w:rsidRPr="00D64458">
              <w:rPr>
                <w:rFonts w:ascii="Times New Roman" w:eastAsia="Times New Roman" w:hAnsi="Times New Roman" w:cs="Times New Roman"/>
                <w:i/>
                <w:sz w:val="24"/>
                <w:szCs w:val="24"/>
                <w:lang w:eastAsia="lt-LT"/>
              </w:rPr>
              <w:t xml:space="preserve">Įgyvendinančioji institucija, pildydama tinkamumo finansuoti vertinimo lentelę, perkelia ministerijos, atlikto projektinio pasiūlymo vertinimo </w:t>
            </w:r>
            <w:r w:rsidR="0082672E" w:rsidRPr="00D64458">
              <w:rPr>
                <w:rFonts w:ascii="Times New Roman" w:eastAsia="Times New Roman" w:hAnsi="Times New Roman" w:cs="Times New Roman"/>
                <w:i/>
                <w:sz w:val="24"/>
                <w:szCs w:val="24"/>
                <w:lang w:eastAsia="lt-LT"/>
              </w:rPr>
              <w:lastRenderedPageBreak/>
              <w:t>išvadą ir skiltyje „Komentarai“ nurodo šios išvados pavadinimą ir datą</w:t>
            </w:r>
            <w:r>
              <w:rPr>
                <w:rFonts w:ascii="Times New Roman" w:eastAsia="Times New Roman" w:hAnsi="Times New Roman" w:cs="Times New Roman"/>
                <w:i/>
                <w:sz w:val="24"/>
                <w:szCs w:val="24"/>
                <w:lang w:eastAsia="lt-LT"/>
              </w:rPr>
              <w:t>.</w:t>
            </w:r>
            <w:r w:rsidR="0082672E" w:rsidRPr="00D64458">
              <w:rPr>
                <w:rFonts w:ascii="Times New Roman" w:eastAsia="Times New Roman" w:hAnsi="Times New Roman" w:cs="Times New Roman"/>
                <w:i/>
                <w:sz w:val="24"/>
                <w:szCs w:val="24"/>
                <w:lang w:eastAsia="lt-LT"/>
              </w:rPr>
              <w:t>)</w:t>
            </w:r>
          </w:p>
        </w:tc>
        <w:tc>
          <w:tcPr>
            <w:tcW w:w="2268" w:type="dxa"/>
            <w:vMerge/>
            <w:tcBorders>
              <w:left w:val="single" w:sz="4" w:space="0" w:color="000000"/>
              <w:bottom w:val="single" w:sz="4" w:space="0" w:color="auto"/>
              <w:right w:val="single" w:sz="4" w:space="0" w:color="000000"/>
            </w:tcBorders>
          </w:tcPr>
          <w:p w14:paraId="758323EE"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640074B7"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6ACAAC7" w14:textId="77777777" w:rsidR="00486515" w:rsidRPr="00A8085E" w:rsidRDefault="00486515"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92074F4" w14:textId="77777777" w:rsidR="00486515"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3D337441"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79FFC39E"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218D0AF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8A751D"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ABB8AD6" w14:textId="77777777" w:rsidR="00486515"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67CA2183"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507487DD"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0E8B907C" w14:textId="77777777" w:rsidTr="008C5EAE">
        <w:trPr>
          <w:trHeight w:val="1104"/>
        </w:trPr>
        <w:tc>
          <w:tcPr>
            <w:tcW w:w="4688" w:type="dxa"/>
            <w:tcBorders>
              <w:top w:val="single" w:sz="4" w:space="0" w:color="000000"/>
              <w:left w:val="single" w:sz="4" w:space="0" w:color="000000"/>
              <w:bottom w:val="single" w:sz="4" w:space="0" w:color="000000"/>
              <w:right w:val="single" w:sz="4" w:space="0" w:color="000000"/>
            </w:tcBorders>
            <w:hideMark/>
          </w:tcPr>
          <w:p w14:paraId="3AEB86B8"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7.5. </w:t>
            </w:r>
            <w:r w:rsidRPr="00A8085E">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89C0F84" w14:textId="58D0E381" w:rsidR="00486515" w:rsidRPr="00A8085E" w:rsidRDefault="00486515" w:rsidP="004A6733">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Projekto įgyvendinimo trukmė ir vieta turi atitikti </w:t>
            </w:r>
            <w:r w:rsidR="004A6733" w:rsidRPr="004A6733">
              <w:rPr>
                <w:rFonts w:ascii="Times New Roman" w:hAnsi="Times New Roman" w:cs="Times New Roman"/>
                <w:sz w:val="24"/>
                <w:szCs w:val="24"/>
              </w:rPr>
              <w:t>projektų finansavimo sąlygų aprašo</w:t>
            </w:r>
            <w:r w:rsidR="004A6733" w:rsidRPr="004A6733" w:rsidDel="004A6733">
              <w:rPr>
                <w:rFonts w:ascii="Times New Roman" w:hAnsi="Times New Roman" w:cs="Times New Roman"/>
                <w:sz w:val="24"/>
                <w:szCs w:val="24"/>
              </w:rPr>
              <w:t xml:space="preserve"> </w:t>
            </w:r>
            <w:r w:rsidRPr="00A8085E">
              <w:rPr>
                <w:rFonts w:ascii="Times New Roman" w:hAnsi="Times New Roman" w:cs="Times New Roman"/>
                <w:sz w:val="24"/>
                <w:szCs w:val="24"/>
              </w:rPr>
              <w:t>1</w:t>
            </w:r>
            <w:r w:rsidR="00717E65">
              <w:rPr>
                <w:rFonts w:ascii="Times New Roman" w:hAnsi="Times New Roman" w:cs="Times New Roman"/>
                <w:sz w:val="24"/>
                <w:szCs w:val="24"/>
              </w:rPr>
              <w:t>8</w:t>
            </w:r>
            <w:r w:rsidRPr="00A8085E">
              <w:rPr>
                <w:rFonts w:ascii="Times New Roman" w:hAnsi="Times New Roman" w:cs="Times New Roman"/>
                <w:sz w:val="24"/>
                <w:szCs w:val="24"/>
              </w:rPr>
              <w:t xml:space="preserve"> ir 2</w:t>
            </w:r>
            <w:r w:rsidR="00717E65">
              <w:rPr>
                <w:rFonts w:ascii="Times New Roman" w:hAnsi="Times New Roman" w:cs="Times New Roman"/>
                <w:sz w:val="24"/>
                <w:szCs w:val="24"/>
              </w:rPr>
              <w:t>0</w:t>
            </w:r>
            <w:r w:rsidRPr="00A8085E">
              <w:rPr>
                <w:rFonts w:ascii="Times New Roman" w:hAnsi="Times New Roman" w:cs="Times New Roman"/>
                <w:sz w:val="24"/>
                <w:szCs w:val="24"/>
              </w:rPr>
              <w:t xml:space="preserve"> punktuose nustatytus reikalavimus.</w:t>
            </w:r>
          </w:p>
          <w:p w14:paraId="160C3085" w14:textId="77777777" w:rsidR="00E02C22"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6CAE11A4"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6CE7AAAD"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54B9A573"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B328C3D"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D72BE89" w14:textId="12128100" w:rsidR="00486515" w:rsidRDefault="00DC27CB"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EC0347">
              <w:rPr>
                <w:rFonts w:ascii="Times New Roman" w:eastAsia="Times New Roman" w:hAnsi="Times New Roman" w:cs="Times New Roman"/>
                <w:sz w:val="24"/>
                <w:szCs w:val="24"/>
                <w:lang w:eastAsia="lt-LT"/>
              </w:rPr>
              <w:t>etaikoma</w:t>
            </w:r>
            <w:r w:rsidR="004F2347">
              <w:rPr>
                <w:rFonts w:ascii="Times New Roman" w:eastAsia="Times New Roman" w:hAnsi="Times New Roman" w:cs="Times New Roman"/>
                <w:sz w:val="24"/>
                <w:szCs w:val="24"/>
                <w:lang w:eastAsia="lt-LT"/>
              </w:rPr>
              <w:t>.</w:t>
            </w:r>
          </w:p>
          <w:p w14:paraId="7D3AB38F" w14:textId="79F53E30" w:rsidR="00035BB5" w:rsidRPr="00A8085E" w:rsidRDefault="00035BB5" w:rsidP="00B879C0">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0076604" w14:textId="77777777" w:rsidR="00486515" w:rsidRPr="00A8085E" w:rsidRDefault="00486515"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46E1850A"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2776F413"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10D1E4B" w14:textId="09B78621" w:rsidR="00486515" w:rsidRPr="00936E06" w:rsidRDefault="00486515" w:rsidP="00461544">
            <w:pPr>
              <w:spacing w:after="0" w:line="240" w:lineRule="auto"/>
              <w:rPr>
                <w:rFonts w:ascii="Times New Roman" w:eastAsia="Times New Roman" w:hAnsi="Times New Roman" w:cs="Times New Roman"/>
                <w:sz w:val="24"/>
                <w:szCs w:val="24"/>
                <w:lang w:eastAsia="lt-LT"/>
              </w:rPr>
            </w:pPr>
            <w:r w:rsidRPr="00737BBE">
              <w:rPr>
                <w:rFonts w:ascii="Times New Roman" w:eastAsia="Times New Roman" w:hAnsi="Times New Roman" w:cs="Times New Roman"/>
                <w:sz w:val="24"/>
                <w:szCs w:val="24"/>
                <w:lang w:eastAsia="lt-LT"/>
              </w:rPr>
              <w:lastRenderedPageBreak/>
              <w:t xml:space="preserve">7.7. Teisingai </w:t>
            </w:r>
            <w:r w:rsidRPr="00737BBE">
              <w:rPr>
                <w:rFonts w:ascii="Times New Roman" w:hAnsi="Times New Roman" w:cs="Times New Roman"/>
                <w:sz w:val="24"/>
                <w:szCs w:val="24"/>
              </w:rPr>
              <w:t xml:space="preserve">pritaikyti fiksuotoji projekto išlaidų norma, </w:t>
            </w:r>
            <w:r w:rsidRPr="000279F7">
              <w:rPr>
                <w:rFonts w:ascii="Times New Roman" w:hAnsi="Times New Roman" w:cs="Times New Roman"/>
                <w:sz w:val="24"/>
                <w:szCs w:val="24"/>
              </w:rPr>
              <w:t>fiksuotieji</w:t>
            </w:r>
            <w:r w:rsidRPr="000279F7">
              <w:rPr>
                <w:rFonts w:ascii="Times New Roman" w:eastAsia="Times New Roman" w:hAnsi="Times New Roman" w:cs="Times New Roman"/>
                <w:sz w:val="24"/>
                <w:szCs w:val="24"/>
                <w:lang w:eastAsia="lt-LT"/>
              </w:rPr>
              <w:t xml:space="preserve"> projekto išlaidų </w:t>
            </w:r>
            <w:r w:rsidRPr="00936E06">
              <w:rPr>
                <w:rFonts w:ascii="Times New Roman" w:hAnsi="Times New Roman" w:cs="Times New Roman"/>
                <w:sz w:val="24"/>
                <w:szCs w:val="24"/>
              </w:rPr>
              <w:t xml:space="preserve">vieneto įkainiai, fiksuotosios projekto išlaidų sumos ir (ar) apdovanojimai. </w:t>
            </w:r>
            <w:r w:rsidR="006C52CC" w:rsidRPr="00936E06">
              <w:rPr>
                <w:rFonts w:ascii="Times New Roman" w:hAnsi="Times New Roman"/>
                <w:sz w:val="24"/>
                <w:szCs w:val="24"/>
              </w:rPr>
              <w:t>(</w:t>
            </w:r>
            <w:r w:rsidR="00E34751">
              <w:rPr>
                <w:rFonts w:ascii="Times New Roman" w:hAnsi="Times New Roman"/>
                <w:i/>
                <w:sz w:val="24"/>
                <w:szCs w:val="24"/>
              </w:rPr>
              <w:t>T</w:t>
            </w:r>
            <w:r w:rsidR="006C52CC" w:rsidRPr="00936E06">
              <w:rPr>
                <w:rFonts w:ascii="Times New Roman" w:hAnsi="Times New Roman"/>
                <w:i/>
                <w:sz w:val="24"/>
                <w:szCs w:val="24"/>
              </w:rPr>
              <w:t>aikoma</w:t>
            </w:r>
            <w:r w:rsidR="006C52CC" w:rsidRPr="00936E06">
              <w:rPr>
                <w:rFonts w:ascii="Times New Roman" w:eastAsia="Times New Roman" w:hAnsi="Times New Roman"/>
                <w:i/>
                <w:sz w:val="24"/>
                <w:szCs w:val="24"/>
                <w:lang w:eastAsia="lt-LT"/>
              </w:rPr>
              <w:t xml:space="preserve"> tik tais atvejais, jei paraiškoje yra numatyta taikyti </w:t>
            </w:r>
            <w:r w:rsidR="006C52CC" w:rsidRPr="00936E06">
              <w:rPr>
                <w:rFonts w:ascii="Times New Roman" w:hAnsi="Times New Roman"/>
                <w:i/>
                <w:sz w:val="24"/>
                <w:szCs w:val="24"/>
              </w:rPr>
              <w:t>šiuos supaprastintus išlaidų apmokėjimo būdus)</w:t>
            </w:r>
          </w:p>
        </w:tc>
        <w:tc>
          <w:tcPr>
            <w:tcW w:w="4677" w:type="dxa"/>
            <w:tcBorders>
              <w:top w:val="single" w:sz="4" w:space="0" w:color="000000"/>
              <w:left w:val="single" w:sz="4" w:space="0" w:color="000000"/>
              <w:bottom w:val="single" w:sz="4" w:space="0" w:color="auto"/>
              <w:right w:val="single" w:sz="4" w:space="0" w:color="000000"/>
            </w:tcBorders>
          </w:tcPr>
          <w:p w14:paraId="5B033F0D" w14:textId="0287ED17" w:rsidR="00486515" w:rsidRPr="00737BBE" w:rsidRDefault="00D22CF6" w:rsidP="004A6733">
            <w:pPr>
              <w:spacing w:after="0" w:line="240" w:lineRule="auto"/>
              <w:rPr>
                <w:rFonts w:ascii="Times New Roman" w:eastAsia="Times New Roman" w:hAnsi="Times New Roman" w:cs="Times New Roman"/>
                <w:sz w:val="24"/>
                <w:szCs w:val="24"/>
                <w:lang w:eastAsia="lt-LT"/>
              </w:rPr>
            </w:pPr>
            <w:r w:rsidRPr="00936E06">
              <w:rPr>
                <w:rFonts w:ascii="Times New Roman" w:hAnsi="Times New Roman" w:cs="Times New Roman"/>
                <w:sz w:val="24"/>
                <w:szCs w:val="24"/>
              </w:rPr>
              <w:t>Projektui taikoma fiksuotoji norma turi atitikti reikalavimus, nustatytus</w:t>
            </w:r>
            <w:r w:rsidR="004A6733" w:rsidRPr="00737BBE">
              <w:rPr>
                <w:rFonts w:ascii="Times New Roman" w:eastAsia="Times New Roman" w:hAnsi="Times New Roman" w:cs="Times New Roman"/>
                <w:sz w:val="24"/>
                <w:szCs w:val="24"/>
                <w:lang w:eastAsia="lt-LT"/>
              </w:rPr>
              <w:t xml:space="preserve"> </w:t>
            </w:r>
            <w:r w:rsidR="004A6733" w:rsidRPr="00936E06">
              <w:rPr>
                <w:rFonts w:ascii="Times New Roman" w:hAnsi="Times New Roman" w:cs="Times New Roman"/>
                <w:sz w:val="24"/>
                <w:szCs w:val="24"/>
              </w:rPr>
              <w:t>projektų finansavimo sąlygų aprašo</w:t>
            </w:r>
            <w:r w:rsidR="004A6733" w:rsidRPr="00936E06" w:rsidDel="004A6733">
              <w:rPr>
                <w:rFonts w:ascii="Times New Roman" w:hAnsi="Times New Roman" w:cs="Times New Roman"/>
                <w:sz w:val="24"/>
                <w:szCs w:val="24"/>
              </w:rPr>
              <w:t xml:space="preserve"> </w:t>
            </w:r>
            <w:r w:rsidRPr="00936E06">
              <w:rPr>
                <w:rFonts w:ascii="Times New Roman" w:hAnsi="Times New Roman" w:cs="Times New Roman"/>
                <w:sz w:val="24"/>
                <w:szCs w:val="24"/>
              </w:rPr>
              <w:t>3</w:t>
            </w:r>
            <w:r w:rsidR="00717E65" w:rsidRPr="00936E06">
              <w:rPr>
                <w:rFonts w:ascii="Times New Roman" w:hAnsi="Times New Roman" w:cs="Times New Roman"/>
                <w:sz w:val="24"/>
                <w:szCs w:val="24"/>
              </w:rPr>
              <w:t>2</w:t>
            </w:r>
            <w:r w:rsidR="001E08A2">
              <w:rPr>
                <w:rFonts w:ascii="Times New Roman" w:hAnsi="Times New Roman" w:cs="Times New Roman"/>
                <w:sz w:val="24"/>
                <w:szCs w:val="24"/>
              </w:rPr>
              <w:t>,</w:t>
            </w:r>
            <w:r w:rsidRPr="00936E06">
              <w:rPr>
                <w:rFonts w:ascii="Times New Roman" w:hAnsi="Times New Roman" w:cs="Times New Roman"/>
                <w:sz w:val="24"/>
                <w:szCs w:val="24"/>
              </w:rPr>
              <w:t>3</w:t>
            </w:r>
            <w:r w:rsidR="00717E65" w:rsidRPr="00936E06">
              <w:rPr>
                <w:rFonts w:ascii="Times New Roman" w:hAnsi="Times New Roman" w:cs="Times New Roman"/>
                <w:sz w:val="24"/>
                <w:szCs w:val="24"/>
              </w:rPr>
              <w:t>4</w:t>
            </w:r>
            <w:r w:rsidRPr="00936E06">
              <w:rPr>
                <w:rFonts w:ascii="Times New Roman" w:hAnsi="Times New Roman" w:cs="Times New Roman"/>
                <w:sz w:val="24"/>
                <w:szCs w:val="24"/>
              </w:rPr>
              <w:t xml:space="preserve"> </w:t>
            </w:r>
            <w:r w:rsidR="001E08A2">
              <w:rPr>
                <w:rFonts w:ascii="Times New Roman" w:hAnsi="Times New Roman" w:cs="Times New Roman"/>
                <w:sz w:val="24"/>
                <w:szCs w:val="24"/>
              </w:rPr>
              <w:t xml:space="preserve">ir 36 </w:t>
            </w:r>
            <w:r w:rsidRPr="00936E06">
              <w:rPr>
                <w:rFonts w:ascii="Times New Roman" w:hAnsi="Times New Roman" w:cs="Times New Roman"/>
                <w:sz w:val="24"/>
                <w:szCs w:val="24"/>
              </w:rPr>
              <w:t xml:space="preserve">punktuose. </w:t>
            </w:r>
          </w:p>
          <w:p w14:paraId="1F500435" w14:textId="4135424F" w:rsidR="00035BB5" w:rsidRPr="000279F7" w:rsidRDefault="00035BB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BBE1A87"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270C8C81"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22F3A516"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197E541F"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E6DED39"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negaunama pajamų;</w:t>
            </w:r>
          </w:p>
          <w:p w14:paraId="7A3273E1" w14:textId="77777777" w:rsidR="00486515" w:rsidRPr="00A8085E" w:rsidRDefault="00486515"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gaunama pajamų ir jos yra įvertintos iš anksto;</w:t>
            </w:r>
          </w:p>
          <w:p w14:paraId="7C946636"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 gaunama pajamų,  bet jų iš anksto neįmanoma apskaičiuoti. </w:t>
            </w:r>
          </w:p>
          <w:p w14:paraId="64221FF9" w14:textId="60152FE2" w:rsidR="00486515" w:rsidRPr="00A8085E" w:rsidRDefault="00486515" w:rsidP="001939BC">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 xml:space="preserve">(Šis vertinimo aspektas netaikomas, kai iš </w:t>
            </w:r>
            <w:r w:rsidR="006C2895" w:rsidRPr="00A8085E">
              <w:rPr>
                <w:rFonts w:ascii="Times New Roman" w:eastAsia="Times New Roman" w:hAnsi="Times New Roman" w:cs="Times New Roman"/>
                <w:i/>
                <w:sz w:val="24"/>
                <w:szCs w:val="24"/>
                <w:lang w:eastAsia="lt-LT"/>
              </w:rPr>
              <w:t>E</w:t>
            </w:r>
            <w:r w:rsidR="006C2895">
              <w:rPr>
                <w:rFonts w:ascii="Times New Roman" w:eastAsia="Times New Roman" w:hAnsi="Times New Roman" w:cs="Times New Roman"/>
                <w:i/>
                <w:sz w:val="24"/>
                <w:szCs w:val="24"/>
                <w:lang w:eastAsia="lt-LT"/>
              </w:rPr>
              <w:t>uropos regioninės plėtros fondo</w:t>
            </w:r>
            <w:r w:rsidR="006C2895" w:rsidRPr="00A8085E">
              <w:rPr>
                <w:rFonts w:ascii="Times New Roman" w:eastAsia="Times New Roman" w:hAnsi="Times New Roman" w:cs="Times New Roman"/>
                <w:i/>
                <w:sz w:val="24"/>
                <w:szCs w:val="24"/>
                <w:lang w:eastAsia="lt-LT"/>
              </w:rPr>
              <w:t xml:space="preserve"> </w:t>
            </w:r>
            <w:r w:rsidRPr="00A8085E">
              <w:rPr>
                <w:rFonts w:ascii="Times New Roman" w:eastAsia="Times New Roman" w:hAnsi="Times New Roman" w:cs="Times New Roman"/>
                <w:i/>
                <w:sz w:val="24"/>
                <w:szCs w:val="24"/>
                <w:lang w:eastAsia="lt-LT"/>
              </w:rPr>
              <w:t xml:space="preserve">bendrai finansuojamo projekto tinkamų finansuoti išlaidų suma neviršija </w:t>
            </w:r>
          </w:p>
          <w:p w14:paraId="0C318520" w14:textId="2B7E4321" w:rsidR="00486515" w:rsidRPr="00A8085E" w:rsidRDefault="00486515"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1 000 000 eurų</w:t>
            </w:r>
            <w:r w:rsidR="00E34751">
              <w:rPr>
                <w:rFonts w:ascii="Times New Roman" w:eastAsia="Times New Roman" w:hAnsi="Times New Roman" w:cs="Times New Roman"/>
                <w:i/>
                <w:sz w:val="24"/>
                <w:szCs w:val="24"/>
                <w:lang w:eastAsia="lt-LT"/>
              </w:rPr>
              <w:t>.</w:t>
            </w:r>
            <w:r w:rsidRPr="00A8085E">
              <w:rPr>
                <w:rFonts w:ascii="Times New Roman" w:hAnsi="Times New Roman" w:cs="Times New Roman"/>
                <w:i/>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62CCE527" w14:textId="77777777" w:rsidR="00486515" w:rsidRPr="00A8085E" w:rsidRDefault="00E02C22"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254" w:type="dxa"/>
            <w:tcBorders>
              <w:top w:val="single" w:sz="4" w:space="0" w:color="000000"/>
              <w:left w:val="single" w:sz="4" w:space="0" w:color="000000"/>
              <w:bottom w:val="single" w:sz="4" w:space="0" w:color="auto"/>
              <w:right w:val="single" w:sz="4" w:space="0" w:color="000000"/>
            </w:tcBorders>
          </w:tcPr>
          <w:p w14:paraId="698002C6" w14:textId="77777777" w:rsidR="00486515" w:rsidRPr="00A8085E" w:rsidRDefault="00486515"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6EF75E90"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41BA05A8"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781110AF" w14:textId="22B069D9" w:rsidR="00486515" w:rsidRPr="00A8085E" w:rsidRDefault="00486515" w:rsidP="00E321C2">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 xml:space="preserve">8. </w:t>
            </w:r>
            <w:r w:rsidR="00E321C2" w:rsidRPr="00E321C2">
              <w:rPr>
                <w:rFonts w:ascii="Times New Roman" w:eastAsia="Times New Roman" w:hAnsi="Times New Roman" w:cs="Times New Roman"/>
                <w:b/>
                <w:bCs/>
                <w:lang w:eastAsia="lt-LT"/>
              </w:rPr>
              <w:t xml:space="preserve"> </w:t>
            </w:r>
            <w:r w:rsidR="00E321C2" w:rsidRPr="00E321C2">
              <w:rPr>
                <w:rFonts w:ascii="Times New Roman" w:eastAsia="Times New Roman" w:hAnsi="Times New Roman" w:cs="Times New Roman"/>
                <w:b/>
                <w:bCs/>
                <w:sz w:val="24"/>
                <w:szCs w:val="24"/>
                <w:lang w:eastAsia="lt-LT"/>
              </w:rPr>
              <w:t>Projekto veiklos vykdomos veiksmų programos įgyvendinimo teritorijoje.</w:t>
            </w:r>
          </w:p>
        </w:tc>
      </w:tr>
      <w:tr w:rsidR="00486515" w:rsidRPr="00A8085E" w14:paraId="229883E2"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877D015"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7766522" w14:textId="7E15B414" w:rsidR="00486515" w:rsidRPr="00A8085E" w:rsidRDefault="00486515"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a) iš </w:t>
            </w:r>
            <w:r w:rsidR="003D5DB9" w:rsidRPr="003D5DB9">
              <w:rPr>
                <w:rFonts w:ascii="Times New Roman" w:eastAsia="Times New Roman" w:hAnsi="Times New Roman" w:cs="Times New Roman"/>
                <w:lang w:eastAsia="lt-LT"/>
              </w:rPr>
              <w:t xml:space="preserve"> </w:t>
            </w:r>
            <w:r w:rsidR="003D5DB9" w:rsidRPr="003D5DB9">
              <w:rPr>
                <w:rFonts w:ascii="Times New Roman" w:eastAsia="Times New Roman" w:hAnsi="Times New Roman" w:cs="Times New Roman"/>
                <w:sz w:val="24"/>
                <w:szCs w:val="24"/>
                <w:lang w:eastAsia="lt-LT"/>
              </w:rPr>
              <w:t xml:space="preserve">Europos regioninės plėtros fondo ir Sanglaudos fondo </w:t>
            </w:r>
            <w:r w:rsidRPr="00A8085E">
              <w:rPr>
                <w:rFonts w:ascii="Times New Roman" w:eastAsia="Times New Roman" w:hAnsi="Times New Roman" w:cs="Times New Roman"/>
                <w:sz w:val="24"/>
                <w:szCs w:val="24"/>
                <w:lang w:eastAsia="lt-LT"/>
              </w:rPr>
              <w:t xml:space="preserve"> bendrai finansuojamo projekto veiklų, vykdomų ne Lietuvos Respublikoje, bet ES teritorijoje, išlaidos neviršija procento, nustatyto projektų finansavimo sąlygų apraše; arba pagal </w:t>
            </w:r>
            <w:r w:rsidRPr="00A8085E">
              <w:rPr>
                <w:rFonts w:ascii="Times New Roman" w:eastAsia="Times New Roman" w:hAnsi="Times New Roman" w:cs="Times New Roman"/>
                <w:sz w:val="24"/>
                <w:szCs w:val="24"/>
                <w:lang w:eastAsia="lt-LT"/>
              </w:rPr>
              <w:lastRenderedPageBreak/>
              <w:t>projektų finansavimo sąlygų aprašą vykdomos reprezentacijai skirtos veiklos;</w:t>
            </w:r>
          </w:p>
          <w:p w14:paraId="2412A956" w14:textId="21AA6FAF" w:rsidR="00486515" w:rsidRPr="00A8085E" w:rsidRDefault="00486515" w:rsidP="003D5DB9">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b) iš</w:t>
            </w:r>
            <w:r w:rsidR="003D5DB9">
              <w:rPr>
                <w:rFonts w:ascii="Times New Roman" w:eastAsia="Times New Roman" w:hAnsi="Times New Roman" w:cs="Times New Roman"/>
                <w:sz w:val="24"/>
                <w:szCs w:val="24"/>
                <w:lang w:eastAsia="lt-LT"/>
              </w:rPr>
              <w:t xml:space="preserve"> Europos socialinio fondo</w:t>
            </w:r>
            <w:r w:rsidRPr="00A8085E">
              <w:rPr>
                <w:rFonts w:ascii="Times New Roman" w:eastAsia="Times New Roman" w:hAnsi="Times New Roman" w:cs="Times New Roman"/>
                <w:sz w:val="24"/>
                <w:szCs w:val="24"/>
                <w:lang w:eastAsia="lt-LT"/>
              </w:rPr>
              <w:t xml:space="preserve"> bendrai finansuojamo projekto veiklos vykdomos: </w:t>
            </w:r>
          </w:p>
          <w:p w14:paraId="7AF715DD" w14:textId="755843AC" w:rsidR="00486515" w:rsidRPr="00A8085E" w:rsidRDefault="00FB2F26" w:rsidP="009B3F5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86515" w:rsidRPr="00A8085E">
              <w:rPr>
                <w:rFonts w:ascii="Times New Roman" w:eastAsia="Times New Roman" w:hAnsi="Times New Roman" w:cs="Times New Roman"/>
                <w:sz w:val="24"/>
                <w:szCs w:val="24"/>
                <w:lang w:eastAsia="lt-LT"/>
              </w:rPr>
              <w:t>ES teritorijoje;</w:t>
            </w:r>
          </w:p>
          <w:p w14:paraId="740EC661" w14:textId="562914D8" w:rsidR="00486515" w:rsidRPr="00A8085E" w:rsidRDefault="00FB2F26" w:rsidP="00B879C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86515" w:rsidRPr="00A8085E">
              <w:rPr>
                <w:rFonts w:ascii="Times New Roman" w:eastAsia="Times New Roman" w:hAnsi="Times New Roman" w:cs="Times New Roman"/>
                <w:sz w:val="24"/>
                <w:szCs w:val="24"/>
                <w:lang w:eastAsia="lt-LT"/>
              </w:rPr>
              <w:t>ne ES teritorijoje, bet tokių veiklų išlaidos neviršija procento, nustatyto projektų finansavimo sąlygų apraše.</w:t>
            </w:r>
          </w:p>
          <w:p w14:paraId="75DD6442"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5C1CE8" w14:textId="56CA30C2" w:rsidR="00486515" w:rsidRPr="00A8085E" w:rsidRDefault="00486515" w:rsidP="00C60938">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lastRenderedPageBreak/>
              <w:t>Projekto veiklų vykdymo teritorija turi atitikti</w:t>
            </w:r>
            <w:r w:rsidR="00C60938" w:rsidRPr="00C60938">
              <w:rPr>
                <w:rFonts w:ascii="Times New Roman" w:eastAsia="Times New Roman" w:hAnsi="Times New Roman" w:cs="Times New Roman"/>
                <w:sz w:val="24"/>
                <w:szCs w:val="24"/>
                <w:lang w:eastAsia="lt-LT"/>
              </w:rPr>
              <w:t xml:space="preserve"> </w:t>
            </w:r>
            <w:r w:rsidR="00C60938" w:rsidRPr="00C60938">
              <w:rPr>
                <w:rFonts w:ascii="Times New Roman" w:hAnsi="Times New Roman" w:cs="Times New Roman"/>
                <w:sz w:val="24"/>
                <w:szCs w:val="24"/>
              </w:rPr>
              <w:t>projektų finansavimo sąlygų aprašo</w:t>
            </w:r>
            <w:r w:rsidR="00C60938" w:rsidRPr="00C60938" w:rsidDel="00C60938">
              <w:rPr>
                <w:rFonts w:ascii="Times New Roman" w:hAnsi="Times New Roman" w:cs="Times New Roman"/>
                <w:sz w:val="24"/>
                <w:szCs w:val="24"/>
              </w:rPr>
              <w:t xml:space="preserve"> </w:t>
            </w:r>
            <w:r w:rsidRPr="00A8085E">
              <w:rPr>
                <w:rFonts w:ascii="Times New Roman" w:hAnsi="Times New Roman" w:cs="Times New Roman"/>
                <w:sz w:val="24"/>
                <w:szCs w:val="24"/>
              </w:rPr>
              <w:t>2</w:t>
            </w:r>
            <w:r w:rsidR="00717E65">
              <w:rPr>
                <w:rFonts w:ascii="Times New Roman" w:hAnsi="Times New Roman" w:cs="Times New Roman"/>
                <w:sz w:val="24"/>
                <w:szCs w:val="24"/>
              </w:rPr>
              <w:t>0</w:t>
            </w:r>
            <w:r w:rsidRPr="00A8085E">
              <w:rPr>
                <w:rFonts w:ascii="Times New Roman" w:hAnsi="Times New Roman" w:cs="Times New Roman"/>
                <w:sz w:val="24"/>
                <w:szCs w:val="24"/>
              </w:rPr>
              <w:t xml:space="preserve"> punkte nustatytus reikalavimus.</w:t>
            </w:r>
          </w:p>
          <w:p w14:paraId="6DCDBD88" w14:textId="77777777" w:rsidR="00E02C22"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08ECEEAA" w14:textId="77777777" w:rsidR="00486515" w:rsidRPr="00A8085E" w:rsidRDefault="00486515" w:rsidP="00B9041B">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048CA4BC" w14:textId="77777777" w:rsidR="00486515" w:rsidRPr="00A8085E" w:rsidRDefault="00486515" w:rsidP="00B9041B">
            <w:pPr>
              <w:spacing w:after="0" w:line="240" w:lineRule="auto"/>
              <w:rPr>
                <w:rFonts w:ascii="Times New Roman" w:eastAsia="Times New Roman" w:hAnsi="Times New Roman" w:cs="Times New Roman"/>
                <w:sz w:val="24"/>
                <w:szCs w:val="24"/>
                <w:lang w:eastAsia="lt-LT"/>
              </w:rPr>
            </w:pPr>
          </w:p>
        </w:tc>
      </w:tr>
    </w:tbl>
    <w:p w14:paraId="3F02DA86" w14:textId="0BA031A1" w:rsidR="008C5EAE" w:rsidRDefault="008C5EAE" w:rsidP="008C5EAE">
      <w:pPr>
        <w:spacing w:line="240" w:lineRule="auto"/>
        <w:ind w:right="284"/>
        <w:rPr>
          <w:rFonts w:ascii="Times New Roman" w:eastAsia="Times New Roman" w:hAnsi="Times New Roman" w:cs="Times New Roman"/>
          <w:b/>
          <w:sz w:val="24"/>
          <w:szCs w:val="24"/>
          <w:lang w:eastAsia="lt-LT"/>
        </w:rPr>
      </w:pPr>
    </w:p>
    <w:p w14:paraId="6B861521"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072656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3FA843CF"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353E228F"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2BC09C6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73C9D5E"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B6DEE5A"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35DA5F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AB4180C"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5D32E9DA"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5422684"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55CC530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A99C21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7B75C40"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705AB4B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62D332BB"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6E38A11" w14:textId="37C94257" w:rsidR="00EB4717" w:rsidRPr="00A8085E" w:rsidRDefault="00811F6E" w:rsidP="008C5EAE">
      <w:pPr>
        <w:spacing w:line="240" w:lineRule="auto"/>
        <w:ind w:right="426"/>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GALUTINĖ PROJEKTO ATITIKTIES BENDRIESIEMS REIKALAVIMAMS VERTINIMO IŠVADA:</w:t>
      </w:r>
    </w:p>
    <w:p w14:paraId="3CD771E1"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t>Ar paraiška atitinka projektinį pasiūlymą ir valstybės ar regionų projektų sąrašą?</w:t>
      </w:r>
    </w:p>
    <w:p w14:paraId="30388B9F"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04512629"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3831ACBD" w14:textId="77777777" w:rsidR="00D64458" w:rsidRPr="00E37BB6" w:rsidRDefault="00D64458" w:rsidP="008C5EAE">
      <w:pPr>
        <w:keepNext/>
        <w:spacing w:after="0" w:line="240" w:lineRule="auto"/>
        <w:ind w:right="426"/>
        <w:rPr>
          <w:rFonts w:ascii="Times New Roman" w:hAnsi="Times New Roman" w:cs="Times New Roman"/>
        </w:rPr>
      </w:pPr>
    </w:p>
    <w:p w14:paraId="64BCB130" w14:textId="2864DE06" w:rsidR="00D64458" w:rsidRPr="00E37BB6" w:rsidRDefault="00D64458" w:rsidP="008C5EAE">
      <w:pPr>
        <w:keepNext/>
        <w:spacing w:after="0" w:line="240" w:lineRule="auto"/>
        <w:ind w:right="426"/>
        <w:rPr>
          <w:rFonts w:ascii="Times New Roman" w:hAnsi="Times New Roman" w:cs="Times New Roman"/>
          <w:i/>
        </w:rPr>
      </w:pPr>
      <w:r w:rsidRPr="009B3F52">
        <w:rPr>
          <w:rFonts w:ascii="Times New Roman" w:hAnsi="Times New Roman" w:cs="Times New Roman"/>
          <w:i/>
        </w:rPr>
        <w:t>(</w:t>
      </w:r>
      <w:r w:rsidRPr="00E37BB6">
        <w:rPr>
          <w:rFonts w:ascii="Times New Roman" w:hAnsi="Times New Roman" w:cs="Times New Roman"/>
          <w:i/>
        </w:rPr>
        <w:t>Pildoma projekto tinkamumo finansuoti vertinimo metu.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5E6792C" w14:textId="333DB6AD"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14:paraId="65C354B0" w14:textId="0831EDF1"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i/>
        </w:rPr>
        <w:t>Jei palyginus su projektiniu pasiūlymu ir (ar) valstybės projektų sąrašu paraiškoje yra atlikti neesminiai pakeitimai, žymima „Taip su išlyga“ ir komentaro laukelyje nurodoma, kokie konkrečiai pakeitimai buvo atlikti.</w:t>
      </w:r>
      <w:r w:rsidR="00FC36CA">
        <w:rPr>
          <w:rFonts w:ascii="Times New Roman" w:hAnsi="Times New Roman" w:cs="Times New Roman"/>
          <w:i/>
        </w:rPr>
        <w:t>)</w:t>
      </w:r>
      <w:r w:rsidRPr="00E37BB6">
        <w:rPr>
          <w:rFonts w:ascii="Times New Roman" w:hAnsi="Times New Roman" w:cs="Times New Roman"/>
          <w:i/>
        </w:rPr>
        <w:t xml:space="preserve"> </w:t>
      </w:r>
    </w:p>
    <w:p w14:paraId="1194DDA0" w14:textId="77777777" w:rsidR="00D64458" w:rsidRPr="00E37BB6" w:rsidRDefault="00D64458" w:rsidP="008C5EAE">
      <w:pPr>
        <w:keepNext/>
        <w:spacing w:after="0" w:line="240" w:lineRule="auto"/>
        <w:ind w:right="426"/>
        <w:rPr>
          <w:rFonts w:ascii="Times New Roman" w:hAnsi="Times New Roman" w:cs="Times New Roman"/>
        </w:rPr>
      </w:pPr>
    </w:p>
    <w:p w14:paraId="1706F601" w14:textId="77777777" w:rsidR="00D64458" w:rsidRPr="00E37BB6" w:rsidRDefault="00D64458" w:rsidP="008C5EAE">
      <w:pPr>
        <w:keepNext/>
        <w:spacing w:after="0" w:line="240" w:lineRule="auto"/>
        <w:ind w:right="426"/>
        <w:rPr>
          <w:rFonts w:ascii="Times New Roman" w:hAnsi="Times New Roman" w:cs="Times New Roman"/>
        </w:rPr>
      </w:pPr>
    </w:p>
    <w:p w14:paraId="011844A8"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t>Paraiška įvertinta teigiamai pagal visus bendruosius reikalavimus ir specialiuosius kriterijus:</w:t>
      </w:r>
    </w:p>
    <w:p w14:paraId="1B0E8EAA"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1883DAFD"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574E8FA" w14:textId="77777777" w:rsidR="00D64458" w:rsidRPr="00E37BB6" w:rsidRDefault="00D64458" w:rsidP="008C5EAE">
      <w:pPr>
        <w:keepNext/>
        <w:spacing w:after="0" w:line="240" w:lineRule="auto"/>
        <w:ind w:right="426"/>
        <w:rPr>
          <w:rFonts w:ascii="Times New Roman" w:hAnsi="Times New Roman" w:cs="Times New Roman"/>
          <w:i/>
        </w:rPr>
      </w:pPr>
    </w:p>
    <w:p w14:paraId="411A7E79" w14:textId="56F50907"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(Pildoma projekto tinkamumo finansuoti vertinimo metu</w:t>
      </w:r>
      <w:r w:rsidR="00966C46">
        <w:rPr>
          <w:rFonts w:ascii="Times New Roman" w:hAnsi="Times New Roman" w:cs="Times New Roman"/>
          <w:i/>
        </w:rPr>
        <w:t>.</w:t>
      </w:r>
      <w:r w:rsidR="006C52CC">
        <w:rPr>
          <w:rFonts w:ascii="Times New Roman" w:hAnsi="Times New Roman" w:cs="Times New Roman"/>
          <w:i/>
        </w:rPr>
        <w:t>)</w:t>
      </w:r>
      <w:r w:rsidRPr="00E37BB6">
        <w:rPr>
          <w:rFonts w:ascii="Times New Roman" w:hAnsi="Times New Roman" w:cs="Times New Roman"/>
          <w:i/>
        </w:rPr>
        <w:t xml:space="preserve"> </w:t>
      </w:r>
    </w:p>
    <w:p w14:paraId="3072BA44" w14:textId="77777777" w:rsidR="00D64458" w:rsidRPr="00E37BB6" w:rsidRDefault="00D64458" w:rsidP="008C5EAE">
      <w:pPr>
        <w:keepNext/>
        <w:spacing w:after="0" w:line="240" w:lineRule="auto"/>
        <w:ind w:right="426"/>
        <w:rPr>
          <w:rFonts w:ascii="Times New Roman" w:hAnsi="Times New Roman" w:cs="Times New Roman"/>
        </w:rPr>
      </w:pPr>
    </w:p>
    <w:p w14:paraId="3C609DD1"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61932FF8"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nebandė</w:t>
      </w:r>
    </w:p>
    <w:p w14:paraId="66A41D26"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Ne, bandė</w:t>
      </w:r>
    </w:p>
    <w:p w14:paraId="40FF35C3"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9BE5674" w14:textId="643581B2"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(Privaloma pildyti tik atsakius „Ne, bandė“, t. y. nurodomos faktinės aplinkybės. Pildoma projekto tinkamumo finansuoti vertinimo metu</w:t>
      </w:r>
      <w:r w:rsidR="00966C46">
        <w:rPr>
          <w:rFonts w:ascii="Times New Roman" w:hAnsi="Times New Roman" w:cs="Times New Roman"/>
          <w:i/>
        </w:rPr>
        <w:t>.</w:t>
      </w:r>
      <w:r w:rsidR="006C52CC">
        <w:rPr>
          <w:rFonts w:ascii="Times New Roman" w:hAnsi="Times New Roman" w:cs="Times New Roman"/>
          <w:i/>
        </w:rPr>
        <w:t>)</w:t>
      </w:r>
      <w:r w:rsidRPr="00E37BB6">
        <w:rPr>
          <w:rFonts w:ascii="Times New Roman" w:hAnsi="Times New Roman" w:cs="Times New Roman"/>
          <w:i/>
        </w:rPr>
        <w:t xml:space="preserve"> </w:t>
      </w:r>
    </w:p>
    <w:p w14:paraId="68DF5F37" w14:textId="77777777" w:rsidR="00811F6E" w:rsidRPr="00A8085E" w:rsidRDefault="00811F6E" w:rsidP="008C5EAE">
      <w:pPr>
        <w:spacing w:line="240" w:lineRule="auto"/>
        <w:ind w:right="426"/>
        <w:rPr>
          <w:rFonts w:ascii="Times New Roman" w:hAnsi="Times New Roman" w:cs="Times New Roman"/>
          <w:sz w:val="24"/>
          <w:szCs w:val="24"/>
          <w:lang w:eastAsia="lt-LT"/>
        </w:rPr>
      </w:pPr>
      <w:r w:rsidRPr="00A8085E">
        <w:rPr>
          <w:rFonts w:ascii="Times New Roman" w:hAnsi="Times New Roman" w:cs="Times New Roman"/>
          <w:sz w:val="24"/>
          <w:szCs w:val="24"/>
          <w:lang w:eastAsia="lt-LT"/>
        </w:rPr>
        <w:br w:type="page"/>
      </w:r>
    </w:p>
    <w:p w14:paraId="5C54B318" w14:textId="77777777" w:rsidR="00811F6E" w:rsidRPr="00A8085E" w:rsidRDefault="00811F6E" w:rsidP="008C5EAE">
      <w:pPr>
        <w:keepNext/>
        <w:numPr>
          <w:ilvl w:val="0"/>
          <w:numId w:val="2"/>
        </w:numPr>
        <w:spacing w:after="0" w:line="240" w:lineRule="auto"/>
        <w:ind w:right="426"/>
        <w:rPr>
          <w:rFonts w:ascii="Times New Roman" w:hAnsi="Times New Roman" w:cs="Times New Roman"/>
          <w:b/>
          <w:color w:val="000000"/>
          <w:sz w:val="24"/>
          <w:szCs w:val="24"/>
          <w:lang w:eastAsia="lt-LT"/>
        </w:rPr>
      </w:pPr>
      <w:r w:rsidRPr="00A8085E">
        <w:rPr>
          <w:rFonts w:ascii="Times New Roman" w:hAnsi="Times New Roman" w:cs="Times New Roman"/>
          <w:b/>
          <w:sz w:val="24"/>
          <w:szCs w:val="24"/>
        </w:rPr>
        <w:lastRenderedPageBreak/>
        <w:t>Projekto tinkamumo finansuoti vertinimo metu nustatytos</w:t>
      </w:r>
      <w:r w:rsidRPr="00A8085E">
        <w:rPr>
          <w:rFonts w:ascii="Times New Roman" w:hAnsi="Times New Roman" w:cs="Times New Roman"/>
          <w:b/>
          <w:sz w:val="24"/>
          <w:szCs w:val="24"/>
          <w:lang w:eastAsia="lt-LT"/>
        </w:rPr>
        <w:t xml:space="preserve"> projekto</w:t>
      </w:r>
      <w:r w:rsidRPr="00A8085E">
        <w:rPr>
          <w:rFonts w:ascii="Times New Roman" w:hAnsi="Times New Roman" w:cs="Times New Roman"/>
          <w:sz w:val="24"/>
          <w:szCs w:val="24"/>
          <w:lang w:eastAsia="lt-LT"/>
        </w:rPr>
        <w:t xml:space="preserve"> </w:t>
      </w:r>
      <w:r w:rsidRPr="00A8085E">
        <w:rPr>
          <w:rFonts w:ascii="Times New Roman" w:hAnsi="Times New Roman" w:cs="Times New Roman"/>
          <w:b/>
          <w:color w:val="000000"/>
          <w:sz w:val="24"/>
          <w:szCs w:val="24"/>
          <w:lang w:eastAsia="lt-LT"/>
        </w:rPr>
        <w:t>tinkamos finansuoti ir tinkamos deklaruoti EK išlaidos:</w:t>
      </w:r>
    </w:p>
    <w:p w14:paraId="3867920F" w14:textId="77777777" w:rsidR="00BF11A0" w:rsidRPr="00A8085E" w:rsidRDefault="00BF11A0" w:rsidP="008C5EAE">
      <w:pPr>
        <w:spacing w:after="0" w:line="240" w:lineRule="auto"/>
        <w:ind w:left="720" w:right="426"/>
        <w:rPr>
          <w:rFonts w:ascii="Times New Roman" w:hAnsi="Times New Roman" w:cs="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202"/>
        <w:gridCol w:w="1297"/>
        <w:gridCol w:w="1426"/>
        <w:gridCol w:w="1426"/>
        <w:gridCol w:w="1427"/>
        <w:gridCol w:w="1556"/>
        <w:gridCol w:w="1556"/>
        <w:gridCol w:w="1362"/>
        <w:gridCol w:w="1363"/>
      </w:tblGrid>
      <w:tr w:rsidR="00BF11A0" w:rsidRPr="00A8085E" w14:paraId="7B3DF8CB" w14:textId="77777777" w:rsidTr="00471BF3">
        <w:trPr>
          <w:trHeight w:val="23"/>
        </w:trPr>
        <w:tc>
          <w:tcPr>
            <w:tcW w:w="2264" w:type="dxa"/>
            <w:vMerge w:val="restart"/>
            <w:tcBorders>
              <w:top w:val="single" w:sz="6" w:space="0" w:color="auto"/>
              <w:left w:val="single" w:sz="6" w:space="0" w:color="auto"/>
              <w:bottom w:val="single" w:sz="6" w:space="0" w:color="auto"/>
              <w:right w:val="single" w:sz="6" w:space="0" w:color="auto"/>
            </w:tcBorders>
            <w:vAlign w:val="center"/>
          </w:tcPr>
          <w:p w14:paraId="785B2A54" w14:textId="77777777" w:rsidR="00BF11A0" w:rsidRPr="00A8085E"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Bendra projekto vertė</w:t>
            </w:r>
            <w:r w:rsidR="00DA6996" w:rsidRPr="00A8085E">
              <w:rPr>
                <w:rStyle w:val="Puslapioinaosnuoroda"/>
                <w:rFonts w:ascii="Times New Roman" w:hAnsi="Times New Roman" w:cs="Times New Roman"/>
                <w:b/>
                <w:sz w:val="24"/>
                <w:szCs w:val="24"/>
              </w:rPr>
              <w:footnoteReference w:id="1"/>
            </w:r>
            <w:r w:rsidRPr="00A8085E">
              <w:rPr>
                <w:rFonts w:ascii="Times New Roman" w:hAnsi="Times New Roman" w:cs="Times New Roman"/>
                <w:b/>
                <w:sz w:val="24"/>
                <w:szCs w:val="24"/>
              </w:rPr>
              <w:t>, Eur</w:t>
            </w:r>
          </w:p>
        </w:tc>
        <w:tc>
          <w:tcPr>
            <w:tcW w:w="7331" w:type="dxa"/>
            <w:gridSpan w:val="5"/>
            <w:tcBorders>
              <w:top w:val="single" w:sz="6" w:space="0" w:color="auto"/>
              <w:left w:val="single" w:sz="6" w:space="0" w:color="auto"/>
              <w:bottom w:val="single" w:sz="6" w:space="0" w:color="auto"/>
              <w:right w:val="single" w:sz="6" w:space="0" w:color="auto"/>
            </w:tcBorders>
            <w:vAlign w:val="center"/>
          </w:tcPr>
          <w:p w14:paraId="5C73D366" w14:textId="77777777" w:rsidR="00BF11A0" w:rsidRPr="00A8085E"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 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6281C5B2" w14:textId="77777777" w:rsidR="00BF11A0" w:rsidRPr="00A8085E" w:rsidDel="001B7222"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Pajamos, mažinančios tinkamų </w:t>
            </w:r>
            <w:r w:rsidR="007E17E6" w:rsidRPr="00A8085E">
              <w:rPr>
                <w:rFonts w:ascii="Times New Roman" w:hAnsi="Times New Roman" w:cs="Times New Roman"/>
                <w:b/>
                <w:sz w:val="24"/>
                <w:szCs w:val="24"/>
              </w:rPr>
              <w:t>deklaruoti EK išlaidų sumą, Eur</w:t>
            </w:r>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278A2F1B" w14:textId="77777777" w:rsidR="00BF11A0"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Tinkamos deklaruoti EK išlaidos</w:t>
            </w:r>
          </w:p>
        </w:tc>
      </w:tr>
      <w:tr w:rsidR="0056515D" w:rsidRPr="00A8085E" w14:paraId="1B78C747"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137E89B9"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333" w:type="dxa"/>
            <w:vMerge w:val="restart"/>
            <w:tcBorders>
              <w:top w:val="single" w:sz="6" w:space="0" w:color="auto"/>
              <w:left w:val="single" w:sz="6" w:space="0" w:color="auto"/>
              <w:bottom w:val="single" w:sz="6" w:space="0" w:color="auto"/>
              <w:right w:val="single" w:sz="6" w:space="0" w:color="auto"/>
            </w:tcBorders>
            <w:vAlign w:val="center"/>
          </w:tcPr>
          <w:p w14:paraId="787628FD"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Iš viso, Eur</w:t>
            </w:r>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680F673F"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Iš jų:</w:t>
            </w:r>
          </w:p>
        </w:tc>
        <w:tc>
          <w:tcPr>
            <w:tcW w:w="1599" w:type="dxa"/>
            <w:vMerge/>
            <w:tcBorders>
              <w:left w:val="single" w:sz="6" w:space="0" w:color="auto"/>
              <w:right w:val="single" w:sz="4" w:space="0" w:color="auto"/>
            </w:tcBorders>
            <w:vAlign w:val="center"/>
          </w:tcPr>
          <w:p w14:paraId="31F8C71C" w14:textId="77777777" w:rsidR="0056515D" w:rsidRPr="00A8085E" w:rsidRDefault="0056515D" w:rsidP="008C5EAE">
            <w:pPr>
              <w:spacing w:after="0" w:line="240" w:lineRule="auto"/>
              <w:ind w:right="426"/>
              <w:jc w:val="center"/>
              <w:rPr>
                <w:rFonts w:ascii="Times New Roman" w:hAnsi="Times New Roman" w:cs="Times New Roman"/>
                <w:sz w:val="24"/>
                <w:szCs w:val="24"/>
              </w:rPr>
            </w:pPr>
          </w:p>
        </w:tc>
        <w:tc>
          <w:tcPr>
            <w:tcW w:w="1400" w:type="dxa"/>
            <w:vMerge w:val="restart"/>
            <w:tcBorders>
              <w:top w:val="single" w:sz="4" w:space="0" w:color="auto"/>
              <w:left w:val="single" w:sz="4" w:space="0" w:color="auto"/>
              <w:right w:val="single" w:sz="4" w:space="0" w:color="auto"/>
            </w:tcBorders>
            <w:vAlign w:val="center"/>
          </w:tcPr>
          <w:p w14:paraId="2FFB543D"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Didžiausia EK tinkamų deklaruoti išlaidų suma, Eur</w:t>
            </w:r>
          </w:p>
        </w:tc>
        <w:tc>
          <w:tcPr>
            <w:tcW w:w="1401" w:type="dxa"/>
            <w:vMerge w:val="restart"/>
            <w:tcBorders>
              <w:top w:val="single" w:sz="4" w:space="0" w:color="auto"/>
              <w:left w:val="single" w:sz="4" w:space="0" w:color="auto"/>
              <w:right w:val="single" w:sz="4" w:space="0" w:color="auto"/>
            </w:tcBorders>
            <w:vAlign w:val="center"/>
          </w:tcPr>
          <w:p w14:paraId="57DB848C"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r>
      <w:tr w:rsidR="0056515D" w:rsidRPr="00A8085E" w14:paraId="698FD3EE"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0381AF29"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333" w:type="dxa"/>
            <w:vMerge/>
            <w:tcBorders>
              <w:top w:val="single" w:sz="6" w:space="0" w:color="auto"/>
              <w:left w:val="single" w:sz="6" w:space="0" w:color="auto"/>
              <w:bottom w:val="single" w:sz="6" w:space="0" w:color="auto"/>
              <w:right w:val="single" w:sz="6" w:space="0" w:color="auto"/>
            </w:tcBorders>
            <w:vAlign w:val="center"/>
          </w:tcPr>
          <w:p w14:paraId="21296C7F"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4D340B3E"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p>
          <w:p w14:paraId="60A031D2"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Prašomos skirti lėšos – iki, Eur</w:t>
            </w:r>
          </w:p>
        </w:tc>
        <w:tc>
          <w:tcPr>
            <w:tcW w:w="1466" w:type="dxa"/>
            <w:tcBorders>
              <w:top w:val="single" w:sz="6" w:space="0" w:color="auto"/>
              <w:left w:val="single" w:sz="6" w:space="0" w:color="auto"/>
              <w:bottom w:val="single" w:sz="6" w:space="0" w:color="auto"/>
              <w:right w:val="single" w:sz="6" w:space="0" w:color="auto"/>
            </w:tcBorders>
            <w:vAlign w:val="center"/>
          </w:tcPr>
          <w:p w14:paraId="7CA43F7E"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4424CECB"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Pareiškėjo ir partnerio (-ių) nuosavos lėšos, Eur </w:t>
            </w:r>
          </w:p>
        </w:tc>
        <w:tc>
          <w:tcPr>
            <w:tcW w:w="1599" w:type="dxa"/>
            <w:tcBorders>
              <w:top w:val="single" w:sz="6" w:space="0" w:color="auto"/>
              <w:left w:val="single" w:sz="6" w:space="0" w:color="auto"/>
              <w:bottom w:val="single" w:sz="6" w:space="0" w:color="auto"/>
              <w:right w:val="single" w:sz="6" w:space="0" w:color="auto"/>
            </w:tcBorders>
            <w:vAlign w:val="center"/>
          </w:tcPr>
          <w:p w14:paraId="531E0BB3"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42B3B695"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c>
          <w:tcPr>
            <w:tcW w:w="1400" w:type="dxa"/>
            <w:vMerge/>
            <w:tcBorders>
              <w:left w:val="single" w:sz="4" w:space="0" w:color="auto"/>
              <w:bottom w:val="single" w:sz="4" w:space="0" w:color="auto"/>
              <w:right w:val="single" w:sz="4" w:space="0" w:color="auto"/>
            </w:tcBorders>
            <w:vAlign w:val="center"/>
          </w:tcPr>
          <w:p w14:paraId="037042D5"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c>
          <w:tcPr>
            <w:tcW w:w="1401" w:type="dxa"/>
            <w:vMerge/>
            <w:tcBorders>
              <w:left w:val="single" w:sz="4" w:space="0" w:color="auto"/>
              <w:bottom w:val="single" w:sz="4" w:space="0" w:color="auto"/>
              <w:right w:val="single" w:sz="4" w:space="0" w:color="auto"/>
            </w:tcBorders>
            <w:vAlign w:val="center"/>
          </w:tcPr>
          <w:p w14:paraId="04C08A8C"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r>
      <w:tr w:rsidR="0056515D" w:rsidRPr="00A8085E" w14:paraId="32121068"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C23EB5" w14:textId="77777777" w:rsidR="0056515D" w:rsidRPr="00A8085E" w:rsidRDefault="0056515D" w:rsidP="008C5EAE">
            <w:pPr>
              <w:spacing w:after="0" w:line="240" w:lineRule="auto"/>
              <w:ind w:right="426"/>
              <w:jc w:val="center"/>
              <w:rPr>
                <w:rFonts w:ascii="Times New Roman" w:hAnsi="Times New Roman" w:cs="Times New Roman"/>
                <w:sz w:val="24"/>
                <w:szCs w:val="24"/>
              </w:rPr>
            </w:pPr>
            <w:r w:rsidRPr="00A8085E">
              <w:rPr>
                <w:rFonts w:ascii="Times New Roman" w:hAnsi="Times New Roman" w:cs="Times New Roman"/>
                <w:sz w:val="24"/>
                <w:szCs w:val="24"/>
              </w:rPr>
              <w:t>1</w:t>
            </w:r>
          </w:p>
        </w:tc>
        <w:tc>
          <w:tcPr>
            <w:tcW w:w="13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EC7927" w14:textId="77777777" w:rsidR="0056515D" w:rsidRPr="00A8085E" w:rsidRDefault="0056515D" w:rsidP="008C5EAE">
            <w:pPr>
              <w:spacing w:after="0" w:line="240" w:lineRule="auto"/>
              <w:ind w:right="426"/>
              <w:jc w:val="center"/>
              <w:rPr>
                <w:rFonts w:ascii="Times New Roman" w:hAnsi="Times New Roman" w:cs="Times New Roman"/>
                <w:sz w:val="24"/>
                <w:szCs w:val="24"/>
              </w:rPr>
            </w:pPr>
            <w:r w:rsidRPr="00A8085E">
              <w:rPr>
                <w:rFonts w:ascii="Times New Roman" w:hAnsi="Times New Roman" w:cs="Times New Roman"/>
                <w:sz w:val="24"/>
                <w:szCs w:val="24"/>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F08704"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78609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1F8822"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B6480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6=(5/2)*100</w:t>
            </w:r>
          </w:p>
        </w:tc>
        <w:tc>
          <w:tcPr>
            <w:tcW w:w="1599" w:type="dxa"/>
            <w:tcBorders>
              <w:left w:val="single" w:sz="6" w:space="0" w:color="auto"/>
              <w:bottom w:val="single" w:sz="6" w:space="0" w:color="auto"/>
              <w:right w:val="single" w:sz="4" w:space="0" w:color="auto"/>
            </w:tcBorders>
            <w:shd w:val="clear" w:color="auto" w:fill="BFBFBF" w:themeFill="background1" w:themeFillShade="BF"/>
            <w:vAlign w:val="center"/>
          </w:tcPr>
          <w:p w14:paraId="67F73AC4"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7</w:t>
            </w:r>
          </w:p>
        </w:tc>
        <w:tc>
          <w:tcPr>
            <w:tcW w:w="1400" w:type="dxa"/>
            <w:tcBorders>
              <w:left w:val="single" w:sz="4" w:space="0" w:color="auto"/>
              <w:bottom w:val="single" w:sz="4" w:space="0" w:color="auto"/>
              <w:right w:val="single" w:sz="4" w:space="0" w:color="auto"/>
            </w:tcBorders>
            <w:shd w:val="clear" w:color="auto" w:fill="BFBFBF" w:themeFill="background1" w:themeFillShade="BF"/>
            <w:vAlign w:val="center"/>
          </w:tcPr>
          <w:p w14:paraId="129670C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8</w:t>
            </w:r>
          </w:p>
        </w:tc>
        <w:tc>
          <w:tcPr>
            <w:tcW w:w="1401" w:type="dxa"/>
            <w:tcBorders>
              <w:left w:val="single" w:sz="4" w:space="0" w:color="auto"/>
              <w:bottom w:val="single" w:sz="4" w:space="0" w:color="auto"/>
              <w:right w:val="single" w:sz="4" w:space="0" w:color="auto"/>
            </w:tcBorders>
            <w:shd w:val="clear" w:color="auto" w:fill="BFBFBF" w:themeFill="background1" w:themeFillShade="BF"/>
            <w:vAlign w:val="center"/>
          </w:tcPr>
          <w:p w14:paraId="3072757D"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9=(8/2)*100</w:t>
            </w:r>
          </w:p>
        </w:tc>
      </w:tr>
      <w:tr w:rsidR="002E1345" w:rsidRPr="00A8085E" w14:paraId="37B569A7"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tcPr>
          <w:p w14:paraId="40C101A7" w14:textId="77777777" w:rsidR="002E1345" w:rsidRPr="00A8085E" w:rsidRDefault="002E1345" w:rsidP="008C5EAE">
            <w:pPr>
              <w:spacing w:after="0" w:line="240" w:lineRule="auto"/>
              <w:ind w:right="426"/>
              <w:rPr>
                <w:rFonts w:ascii="Times New Roman" w:hAnsi="Times New Roman" w:cs="Times New Roman"/>
                <w:sz w:val="24"/>
                <w:szCs w:val="24"/>
              </w:rPr>
            </w:pPr>
          </w:p>
        </w:tc>
        <w:tc>
          <w:tcPr>
            <w:tcW w:w="1333" w:type="dxa"/>
            <w:tcBorders>
              <w:top w:val="single" w:sz="6" w:space="0" w:color="auto"/>
              <w:left w:val="single" w:sz="6" w:space="0" w:color="auto"/>
              <w:bottom w:val="single" w:sz="6" w:space="0" w:color="auto"/>
              <w:right w:val="single" w:sz="6" w:space="0" w:color="auto"/>
            </w:tcBorders>
          </w:tcPr>
          <w:p w14:paraId="47693B1C" w14:textId="030F2ACD"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2B0D7A0A" w14:textId="77E9B597"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3F0F9571" w14:textId="7915CF97" w:rsidR="002E1345" w:rsidRPr="00A8085E" w:rsidRDefault="002E1345" w:rsidP="008C5EAE">
            <w:pPr>
              <w:spacing w:after="0" w:line="240" w:lineRule="auto"/>
              <w:ind w:right="426"/>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tcPr>
          <w:p w14:paraId="53E4F8A6" w14:textId="54C9C632"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599" w:type="dxa"/>
            <w:tcBorders>
              <w:top w:val="single" w:sz="6" w:space="0" w:color="auto"/>
              <w:left w:val="single" w:sz="6" w:space="0" w:color="auto"/>
              <w:bottom w:val="single" w:sz="6" w:space="0" w:color="auto"/>
              <w:right w:val="single" w:sz="6" w:space="0" w:color="auto"/>
            </w:tcBorders>
          </w:tcPr>
          <w:p w14:paraId="1223E807" w14:textId="5BC54D32" w:rsidR="002E1345" w:rsidRPr="00A8085E" w:rsidRDefault="002E1345" w:rsidP="008C5EAE">
            <w:pPr>
              <w:spacing w:after="0" w:line="240" w:lineRule="auto"/>
              <w:ind w:right="426"/>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0689015B" w14:textId="228DF62A"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00" w:type="dxa"/>
            <w:tcBorders>
              <w:top w:val="single" w:sz="4" w:space="0" w:color="auto"/>
              <w:left w:val="single" w:sz="4" w:space="0" w:color="auto"/>
              <w:bottom w:val="single" w:sz="4" w:space="0" w:color="auto"/>
              <w:right w:val="single" w:sz="4" w:space="0" w:color="auto"/>
            </w:tcBorders>
          </w:tcPr>
          <w:p w14:paraId="5105A4FF" w14:textId="3B297516"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01" w:type="dxa"/>
            <w:tcBorders>
              <w:top w:val="single" w:sz="4" w:space="0" w:color="auto"/>
              <w:left w:val="single" w:sz="4" w:space="0" w:color="auto"/>
              <w:bottom w:val="single" w:sz="4" w:space="0" w:color="auto"/>
              <w:right w:val="single" w:sz="4" w:space="0" w:color="auto"/>
            </w:tcBorders>
          </w:tcPr>
          <w:p w14:paraId="6097B987" w14:textId="407D9FF0" w:rsidR="002E1345" w:rsidRPr="00A8085E" w:rsidRDefault="002E1345" w:rsidP="008C5EAE">
            <w:pPr>
              <w:spacing w:after="0" w:line="240" w:lineRule="auto"/>
              <w:ind w:right="426"/>
              <w:rPr>
                <w:rFonts w:ascii="Times New Roman" w:hAnsi="Times New Roman" w:cs="Times New Roman"/>
                <w:sz w:val="24"/>
                <w:szCs w:val="24"/>
              </w:rPr>
            </w:pPr>
          </w:p>
        </w:tc>
      </w:tr>
      <w:tr w:rsidR="002E1345" w:rsidRPr="00A8085E" w14:paraId="173DCF6C"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vAlign w:val="center"/>
          </w:tcPr>
          <w:p w14:paraId="45A2FDF0" w14:textId="279AD050" w:rsidR="002E1345" w:rsidRPr="00A8085E" w:rsidRDefault="002E1345" w:rsidP="008C5EAE">
            <w:pPr>
              <w:spacing w:line="240" w:lineRule="auto"/>
              <w:ind w:right="426"/>
              <w:jc w:val="center"/>
              <w:rPr>
                <w:rFonts w:ascii="Times New Roman" w:hAnsi="Times New Roman" w:cs="Times New Roman"/>
                <w:i/>
                <w:sz w:val="24"/>
                <w:szCs w:val="24"/>
              </w:rPr>
            </w:pPr>
          </w:p>
        </w:tc>
        <w:tc>
          <w:tcPr>
            <w:tcW w:w="1333" w:type="dxa"/>
            <w:tcBorders>
              <w:top w:val="single" w:sz="6" w:space="0" w:color="auto"/>
              <w:left w:val="single" w:sz="6" w:space="0" w:color="auto"/>
              <w:bottom w:val="single" w:sz="6" w:space="0" w:color="auto"/>
              <w:right w:val="single" w:sz="6" w:space="0" w:color="auto"/>
            </w:tcBorders>
            <w:vAlign w:val="center"/>
          </w:tcPr>
          <w:p w14:paraId="18F4CAF7"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021B12FE"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63B442A8"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vAlign w:val="center"/>
          </w:tcPr>
          <w:p w14:paraId="156E2391"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6" w:space="0" w:color="auto"/>
            </w:tcBorders>
            <w:vAlign w:val="center"/>
          </w:tcPr>
          <w:p w14:paraId="3D5737CF"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5604DAA3"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14:paraId="13448246"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14:paraId="46466FDA" w14:textId="77777777" w:rsidR="002E1345" w:rsidRPr="00A8085E" w:rsidRDefault="002E1345" w:rsidP="008C5EAE">
            <w:pPr>
              <w:spacing w:line="240" w:lineRule="auto"/>
              <w:ind w:right="426"/>
              <w:jc w:val="center"/>
              <w:rPr>
                <w:rFonts w:ascii="Times New Roman" w:hAnsi="Times New Roman" w:cs="Times New Roman"/>
                <w:sz w:val="24"/>
                <w:szCs w:val="24"/>
              </w:rPr>
            </w:pPr>
          </w:p>
        </w:tc>
      </w:tr>
    </w:tbl>
    <w:p w14:paraId="29AFC01D" w14:textId="327632E0" w:rsidR="00FF70D3" w:rsidRPr="00A8085E" w:rsidRDefault="00AB7125" w:rsidP="008C5EAE">
      <w:pPr>
        <w:spacing w:line="240" w:lineRule="auto"/>
        <w:ind w:left="426" w:right="426"/>
        <w:rPr>
          <w:rFonts w:ascii="Times New Roman" w:hAnsi="Times New Roman" w:cs="Times New Roman"/>
          <w:sz w:val="24"/>
          <w:szCs w:val="24"/>
        </w:rPr>
      </w:pPr>
      <w:r w:rsidRPr="00A8085E">
        <w:rPr>
          <w:rFonts w:ascii="Times New Roman" w:hAnsi="Times New Roman" w:cs="Times New Roman"/>
          <w:i/>
          <w:sz w:val="24"/>
          <w:szCs w:val="24"/>
        </w:rPr>
        <w:t>(Pildoma projekto tinkamumo finansuoti vertinimo metu.)</w:t>
      </w:r>
    </w:p>
    <w:p w14:paraId="5669DDEB" w14:textId="77777777" w:rsidR="006D6920" w:rsidRPr="00A8085E" w:rsidRDefault="006D6920" w:rsidP="008C5EAE">
      <w:pPr>
        <w:spacing w:line="240" w:lineRule="auto"/>
        <w:ind w:left="426" w:right="426"/>
        <w:rPr>
          <w:rFonts w:ascii="Times New Roman" w:hAnsi="Times New Roman" w:cs="Times New Roman"/>
          <w:b/>
          <w:sz w:val="24"/>
          <w:szCs w:val="24"/>
        </w:rPr>
      </w:pPr>
      <w:r w:rsidRPr="00A8085E">
        <w:rPr>
          <w:rFonts w:ascii="Times New Roman" w:hAnsi="Times New Roman" w:cs="Times New Roman"/>
          <w:b/>
          <w:sz w:val="24"/>
          <w:szCs w:val="24"/>
        </w:rPr>
        <w:t>Pastabos:</w:t>
      </w:r>
    </w:p>
    <w:tbl>
      <w:tblPr>
        <w:tblStyle w:val="Lentelstinklelis"/>
        <w:tblW w:w="0" w:type="auto"/>
        <w:tblInd w:w="421" w:type="dxa"/>
        <w:tblLook w:val="04A0" w:firstRow="1" w:lastRow="0" w:firstColumn="1" w:lastColumn="0" w:noHBand="0" w:noVBand="1"/>
      </w:tblPr>
      <w:tblGrid>
        <w:gridCol w:w="13744"/>
      </w:tblGrid>
      <w:tr w:rsidR="000555C3" w:rsidRPr="00A8085E" w14:paraId="37D22356" w14:textId="77777777" w:rsidTr="00814165">
        <w:trPr>
          <w:trHeight w:val="663"/>
        </w:trPr>
        <w:tc>
          <w:tcPr>
            <w:tcW w:w="14033" w:type="dxa"/>
          </w:tcPr>
          <w:p w14:paraId="037DCE1A" w14:textId="4DBB3F4D" w:rsidR="000555C3" w:rsidRPr="00A8085E" w:rsidRDefault="000555C3" w:rsidP="008C5EAE">
            <w:pPr>
              <w:ind w:right="426"/>
              <w:rPr>
                <w:rFonts w:ascii="Times New Roman" w:hAnsi="Times New Roman" w:cs="Times New Roman"/>
                <w:sz w:val="24"/>
                <w:szCs w:val="24"/>
                <w:lang w:eastAsia="lt-LT"/>
              </w:rPr>
            </w:pPr>
            <w:r w:rsidRPr="00A8085E">
              <w:rPr>
                <w:rFonts w:ascii="Times New Roman" w:hAnsi="Times New Roman" w:cs="Times New Roman"/>
                <w:i/>
                <w:sz w:val="24"/>
                <w:szCs w:val="24"/>
              </w:rPr>
              <w:t>(</w:t>
            </w:r>
            <w:r w:rsidR="00EA4C02" w:rsidRPr="00A8085E">
              <w:rPr>
                <w:rFonts w:ascii="Times New Roman" w:hAnsi="Times New Roman" w:cs="Times New Roman"/>
                <w:i/>
                <w:sz w:val="24"/>
                <w:szCs w:val="24"/>
              </w:rPr>
              <w:t>Šiame laukelyje pagal poreikį gali būti įrašomos papildomos sąlygos, kurias ĮI, atsižvelgdama į projekto rizikingumą, siūlo įtraukti į projekto sutartį.</w:t>
            </w:r>
            <w:r w:rsidR="00FC36CA">
              <w:rPr>
                <w:rFonts w:ascii="Times New Roman" w:hAnsi="Times New Roman" w:cs="Times New Roman"/>
                <w:i/>
                <w:sz w:val="24"/>
                <w:szCs w:val="24"/>
              </w:rPr>
              <w:t xml:space="preserve"> </w:t>
            </w:r>
            <w:r w:rsidR="00AB7125" w:rsidRPr="00A8085E">
              <w:rPr>
                <w:rFonts w:ascii="Times New Roman" w:hAnsi="Times New Roman" w:cs="Times New Roman"/>
                <w:i/>
                <w:sz w:val="24"/>
                <w:szCs w:val="24"/>
              </w:rPr>
              <w:t>Pildoma projekto tinkamumo finansuoti vertinimo metu.</w:t>
            </w:r>
            <w:r w:rsidRPr="00A8085E">
              <w:rPr>
                <w:rFonts w:ascii="Times New Roman" w:hAnsi="Times New Roman" w:cs="Times New Roman"/>
                <w:i/>
                <w:sz w:val="24"/>
                <w:szCs w:val="24"/>
              </w:rPr>
              <w:t>)</w:t>
            </w:r>
            <w:r w:rsidR="00C8320A" w:rsidRPr="00A8085E">
              <w:rPr>
                <w:rFonts w:ascii="Times New Roman" w:hAnsi="Times New Roman" w:cs="Times New Roman"/>
                <w:i/>
                <w:sz w:val="24"/>
                <w:szCs w:val="24"/>
              </w:rPr>
              <w:t xml:space="preserve"> </w:t>
            </w:r>
          </w:p>
          <w:p w14:paraId="0C587020" w14:textId="77777777" w:rsidR="00EA4C02" w:rsidRPr="00A8085E" w:rsidRDefault="00EA4C02" w:rsidP="008C5EAE">
            <w:pPr>
              <w:ind w:right="426"/>
              <w:rPr>
                <w:rFonts w:ascii="Times New Roman" w:hAnsi="Times New Roman" w:cs="Times New Roman"/>
                <w:i/>
                <w:sz w:val="24"/>
                <w:szCs w:val="24"/>
              </w:rPr>
            </w:pPr>
          </w:p>
        </w:tc>
      </w:tr>
    </w:tbl>
    <w:p w14:paraId="5DAE6BDD" w14:textId="77777777" w:rsidR="003070D8" w:rsidRPr="00A8085E" w:rsidRDefault="003070D8" w:rsidP="008C5EAE">
      <w:pPr>
        <w:spacing w:line="240" w:lineRule="auto"/>
        <w:ind w:right="426"/>
        <w:rPr>
          <w:rFonts w:ascii="Times New Roman" w:hAnsi="Times New Roman" w:cs="Times New Roman"/>
          <w:sz w:val="24"/>
          <w:szCs w:val="24"/>
        </w:rPr>
      </w:pPr>
    </w:p>
    <w:p w14:paraId="5BD8C974" w14:textId="237856D9" w:rsidR="006D6920" w:rsidRPr="00A8085E" w:rsidRDefault="006D6920" w:rsidP="008C5EAE">
      <w:pPr>
        <w:tabs>
          <w:tab w:val="left" w:pos="9639"/>
        </w:tabs>
        <w:spacing w:after="0" w:line="240" w:lineRule="auto"/>
        <w:ind w:left="425" w:right="426"/>
        <w:jc w:val="both"/>
        <w:rPr>
          <w:rFonts w:ascii="Times New Roman" w:hAnsi="Times New Roman" w:cs="Times New Roman"/>
          <w:sz w:val="24"/>
          <w:szCs w:val="24"/>
        </w:rPr>
      </w:pPr>
      <w:r w:rsidRPr="00A8085E">
        <w:rPr>
          <w:rFonts w:ascii="Times New Roman" w:hAnsi="Times New Roman" w:cs="Times New Roman"/>
          <w:sz w:val="24"/>
          <w:szCs w:val="24"/>
        </w:rPr>
        <w:t>____________________________________                         ______________________</w:t>
      </w:r>
      <w:r w:rsidRPr="00A8085E">
        <w:rPr>
          <w:rFonts w:ascii="Times New Roman" w:hAnsi="Times New Roman" w:cs="Times New Roman"/>
          <w:sz w:val="24"/>
          <w:szCs w:val="24"/>
        </w:rPr>
        <w:tab/>
        <w:t xml:space="preserve"> </w:t>
      </w:r>
      <w:r w:rsidR="003070D8">
        <w:rPr>
          <w:rFonts w:ascii="Times New Roman" w:hAnsi="Times New Roman" w:cs="Times New Roman"/>
          <w:sz w:val="24"/>
          <w:szCs w:val="24"/>
        </w:rPr>
        <w:t xml:space="preserve">   </w:t>
      </w:r>
      <w:r w:rsidR="00A615CB">
        <w:rPr>
          <w:rFonts w:ascii="Times New Roman" w:hAnsi="Times New Roman" w:cs="Times New Roman"/>
          <w:sz w:val="24"/>
          <w:szCs w:val="24"/>
        </w:rPr>
        <w:t xml:space="preserve">               </w:t>
      </w:r>
      <w:r w:rsidR="003070D8">
        <w:rPr>
          <w:rFonts w:ascii="Times New Roman" w:hAnsi="Times New Roman" w:cs="Times New Roman"/>
          <w:sz w:val="24"/>
          <w:szCs w:val="24"/>
        </w:rPr>
        <w:t xml:space="preserve">  </w:t>
      </w:r>
      <w:r w:rsidRPr="00A8085E">
        <w:rPr>
          <w:rFonts w:ascii="Times New Roman" w:hAnsi="Times New Roman" w:cs="Times New Roman"/>
          <w:sz w:val="24"/>
          <w:szCs w:val="24"/>
        </w:rPr>
        <w:t xml:space="preserve"> ___________________________</w:t>
      </w:r>
    </w:p>
    <w:p w14:paraId="26B54747" w14:textId="5AA88F8F" w:rsidR="006D6920" w:rsidRPr="00446DF6" w:rsidRDefault="006D6920" w:rsidP="008C5EAE">
      <w:pPr>
        <w:tabs>
          <w:tab w:val="left" w:pos="7950"/>
          <w:tab w:val="left" w:pos="11670"/>
        </w:tabs>
        <w:spacing w:after="0" w:line="240" w:lineRule="auto"/>
        <w:ind w:left="425" w:right="426"/>
        <w:jc w:val="both"/>
        <w:rPr>
          <w:rFonts w:ascii="Times New Roman" w:hAnsi="Times New Roman" w:cs="Times New Roman"/>
          <w:sz w:val="20"/>
          <w:szCs w:val="20"/>
        </w:rPr>
      </w:pPr>
      <w:r w:rsidRPr="00446DF6">
        <w:rPr>
          <w:rFonts w:ascii="Times New Roman" w:hAnsi="Times New Roman" w:cs="Times New Roman"/>
          <w:sz w:val="20"/>
          <w:szCs w:val="20"/>
        </w:rPr>
        <w:t>(paraiškos vertinimą atlikusios institucijos atsakingo</w:t>
      </w:r>
      <w:r w:rsidR="00A615CB">
        <w:rPr>
          <w:rFonts w:ascii="Times New Roman" w:hAnsi="Times New Roman" w:cs="Times New Roman"/>
          <w:sz w:val="20"/>
          <w:szCs w:val="20"/>
        </w:rPr>
        <w:t xml:space="preserve">                                                     </w:t>
      </w:r>
      <w:r w:rsidR="003070D8" w:rsidRPr="003070D8">
        <w:rPr>
          <w:rFonts w:ascii="Times New Roman" w:hAnsi="Times New Roman" w:cs="Times New Roman"/>
          <w:sz w:val="20"/>
          <w:szCs w:val="20"/>
        </w:rPr>
        <w:t>(data)</w:t>
      </w:r>
      <w:r w:rsidR="003070D8">
        <w:rPr>
          <w:rFonts w:ascii="Times New Roman" w:hAnsi="Times New Roman" w:cs="Times New Roman"/>
          <w:sz w:val="20"/>
          <w:szCs w:val="20"/>
        </w:rPr>
        <w:tab/>
        <w:t xml:space="preserve"> </w:t>
      </w:r>
      <w:r w:rsidR="00A615CB">
        <w:rPr>
          <w:rFonts w:ascii="Times New Roman" w:hAnsi="Times New Roman" w:cs="Times New Roman"/>
          <w:sz w:val="20"/>
          <w:szCs w:val="20"/>
        </w:rPr>
        <w:t xml:space="preserve">                                                                         </w:t>
      </w:r>
      <w:r w:rsidR="003070D8" w:rsidRPr="003070D8">
        <w:rPr>
          <w:rFonts w:ascii="Times New Roman" w:hAnsi="Times New Roman" w:cs="Times New Roman"/>
          <w:sz w:val="20"/>
          <w:szCs w:val="20"/>
        </w:rPr>
        <w:t>(vardas ir pavardė, parašas</w:t>
      </w:r>
      <w:r w:rsidR="003850CF">
        <w:rPr>
          <w:rFonts w:ascii="Times New Roman" w:hAnsi="Times New Roman" w:cs="Times New Roman"/>
          <w:sz w:val="20"/>
          <w:szCs w:val="20"/>
          <w:lang w:val="en-US"/>
        </w:rPr>
        <w:t>*</w:t>
      </w:r>
      <w:r w:rsidR="003070D8" w:rsidRPr="003070D8">
        <w:rPr>
          <w:rFonts w:ascii="Times New Roman" w:hAnsi="Times New Roman" w:cs="Times New Roman"/>
          <w:sz w:val="20"/>
          <w:szCs w:val="20"/>
        </w:rPr>
        <w:t>)</w:t>
      </w:r>
    </w:p>
    <w:p w14:paraId="58024930" w14:textId="77777777" w:rsidR="006317A9" w:rsidRDefault="006D6920" w:rsidP="008C5EAE">
      <w:pPr>
        <w:tabs>
          <w:tab w:val="center" w:pos="10800"/>
        </w:tabs>
        <w:spacing w:after="0" w:line="240" w:lineRule="auto"/>
        <w:ind w:left="425" w:right="426"/>
        <w:jc w:val="both"/>
        <w:rPr>
          <w:rFonts w:ascii="Times New Roman" w:hAnsi="Times New Roman" w:cs="Times New Roman"/>
          <w:sz w:val="20"/>
          <w:szCs w:val="20"/>
        </w:rPr>
      </w:pPr>
      <w:r w:rsidRPr="00446DF6">
        <w:rPr>
          <w:rFonts w:ascii="Times New Roman" w:hAnsi="Times New Roman" w:cs="Times New Roman"/>
          <w:sz w:val="20"/>
          <w:szCs w:val="20"/>
        </w:rPr>
        <w:t xml:space="preserve">asmens pareigų pavadinimas)                                                                             </w:t>
      </w:r>
    </w:p>
    <w:p w14:paraId="55B891BF" w14:textId="77777777" w:rsidR="003850CF" w:rsidRDefault="003850CF" w:rsidP="008C5EAE">
      <w:pPr>
        <w:tabs>
          <w:tab w:val="center" w:pos="10800"/>
        </w:tabs>
        <w:spacing w:after="0" w:line="240" w:lineRule="auto"/>
        <w:ind w:left="425" w:right="426"/>
        <w:jc w:val="both"/>
        <w:rPr>
          <w:rFonts w:ascii="Times New Roman" w:hAnsi="Times New Roman" w:cs="Times New Roman"/>
          <w:sz w:val="20"/>
          <w:szCs w:val="20"/>
        </w:rPr>
      </w:pPr>
    </w:p>
    <w:p w14:paraId="137C23FF" w14:textId="57C2BA16" w:rsidR="006D6920" w:rsidRPr="00446DF6" w:rsidRDefault="003850CF" w:rsidP="008C5EAE">
      <w:pPr>
        <w:tabs>
          <w:tab w:val="center" w:pos="10800"/>
        </w:tabs>
        <w:spacing w:after="0" w:line="240" w:lineRule="auto"/>
        <w:ind w:left="425" w:right="426"/>
        <w:jc w:val="both"/>
        <w:rPr>
          <w:rFonts w:ascii="Times New Roman" w:hAnsi="Times New Roman" w:cs="Times New Roman"/>
          <w:sz w:val="20"/>
          <w:szCs w:val="20"/>
        </w:rPr>
      </w:pPr>
      <w:r w:rsidRPr="003850CF">
        <w:rPr>
          <w:rFonts w:ascii="Times New Roman" w:hAnsi="Times New Roman" w:cs="Times New Roman"/>
          <w:i/>
          <w:sz w:val="20"/>
          <w:szCs w:val="20"/>
        </w:rPr>
        <w:t>* Jei pildoma popierinė versija.</w:t>
      </w:r>
    </w:p>
    <w:p w14:paraId="790F1C69" w14:textId="757CAD56" w:rsidR="006049CE" w:rsidRPr="007634C9" w:rsidRDefault="006317A9" w:rsidP="008C5EAE">
      <w:pPr>
        <w:spacing w:line="240" w:lineRule="auto"/>
        <w:ind w:left="426" w:right="426"/>
        <w:jc w:val="center"/>
        <w:rPr>
          <w:rFonts w:ascii="Times New Roman" w:hAnsi="Times New Roman"/>
          <w:sz w:val="24"/>
          <w:szCs w:val="24"/>
        </w:rPr>
      </w:pPr>
      <w:r w:rsidRPr="006317A9">
        <w:rPr>
          <w:rFonts w:ascii="Times New Roman" w:hAnsi="Times New Roman" w:cs="Times New Roman"/>
          <w:i/>
          <w:sz w:val="24"/>
          <w:szCs w:val="24"/>
        </w:rPr>
        <w:t>_________________</w:t>
      </w:r>
      <w:r>
        <w:rPr>
          <w:rFonts w:ascii="Times New Roman" w:hAnsi="Times New Roman" w:cs="Times New Roman"/>
          <w:i/>
          <w:sz w:val="24"/>
          <w:szCs w:val="24"/>
        </w:rPr>
        <w:t>________</w:t>
      </w:r>
    </w:p>
    <w:sectPr w:rsidR="006049CE" w:rsidRPr="007634C9" w:rsidSect="008C5EAE">
      <w:pgSz w:w="15840" w:h="12240" w:orient="landscape"/>
      <w:pgMar w:top="1135" w:right="53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A8DDE" w14:textId="77777777" w:rsidR="00692DA5" w:rsidRDefault="00692DA5" w:rsidP="00045B41">
      <w:pPr>
        <w:spacing w:after="0" w:line="240" w:lineRule="auto"/>
      </w:pPr>
      <w:r>
        <w:separator/>
      </w:r>
    </w:p>
  </w:endnote>
  <w:endnote w:type="continuationSeparator" w:id="0">
    <w:p w14:paraId="1CEE7CFB" w14:textId="77777777" w:rsidR="00692DA5" w:rsidRDefault="00692DA5"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E3EB5" w14:textId="77777777" w:rsidR="00692DA5" w:rsidRDefault="00692DA5" w:rsidP="00045B41">
      <w:pPr>
        <w:spacing w:after="0" w:line="240" w:lineRule="auto"/>
      </w:pPr>
      <w:r>
        <w:separator/>
      </w:r>
    </w:p>
  </w:footnote>
  <w:footnote w:type="continuationSeparator" w:id="0">
    <w:p w14:paraId="554644BE" w14:textId="77777777" w:rsidR="00692DA5" w:rsidRDefault="00692DA5" w:rsidP="00045B41">
      <w:pPr>
        <w:spacing w:after="0" w:line="240" w:lineRule="auto"/>
      </w:pPr>
      <w:r>
        <w:continuationSeparator/>
      </w:r>
    </w:p>
  </w:footnote>
  <w:footnote w:id="1">
    <w:p w14:paraId="386F1C8C" w14:textId="77777777" w:rsidR="00A71090" w:rsidRPr="001A34A1" w:rsidRDefault="00A71090">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210D56"/>
    <w:multiLevelType w:val="hybridMultilevel"/>
    <w:tmpl w:val="42FE6A12"/>
    <w:lvl w:ilvl="0" w:tplc="EFC4B0FC">
      <w:start w:val="5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9F7"/>
    <w:rsid w:val="00035BB5"/>
    <w:rsid w:val="00037326"/>
    <w:rsid w:val="00044673"/>
    <w:rsid w:val="00045B41"/>
    <w:rsid w:val="000555C3"/>
    <w:rsid w:val="000555DE"/>
    <w:rsid w:val="0005647F"/>
    <w:rsid w:val="000636EB"/>
    <w:rsid w:val="00084BC7"/>
    <w:rsid w:val="00087746"/>
    <w:rsid w:val="0009063A"/>
    <w:rsid w:val="000B0B1B"/>
    <w:rsid w:val="000B62D1"/>
    <w:rsid w:val="000C0C4C"/>
    <w:rsid w:val="000D2124"/>
    <w:rsid w:val="000D4F9E"/>
    <w:rsid w:val="000E1193"/>
    <w:rsid w:val="000E2C45"/>
    <w:rsid w:val="000F026C"/>
    <w:rsid w:val="001004FD"/>
    <w:rsid w:val="001011C8"/>
    <w:rsid w:val="001059CB"/>
    <w:rsid w:val="00111EA0"/>
    <w:rsid w:val="0012780E"/>
    <w:rsid w:val="00130627"/>
    <w:rsid w:val="00134CCA"/>
    <w:rsid w:val="00143003"/>
    <w:rsid w:val="0014666C"/>
    <w:rsid w:val="0014749C"/>
    <w:rsid w:val="001509C8"/>
    <w:rsid w:val="00152DAF"/>
    <w:rsid w:val="00156AB7"/>
    <w:rsid w:val="00164BA9"/>
    <w:rsid w:val="00174331"/>
    <w:rsid w:val="0018022E"/>
    <w:rsid w:val="00181225"/>
    <w:rsid w:val="001826FE"/>
    <w:rsid w:val="001939BC"/>
    <w:rsid w:val="001956E5"/>
    <w:rsid w:val="00196A1E"/>
    <w:rsid w:val="001A06A0"/>
    <w:rsid w:val="001A34A1"/>
    <w:rsid w:val="001A3F3B"/>
    <w:rsid w:val="001B7222"/>
    <w:rsid w:val="001C1A36"/>
    <w:rsid w:val="001C31B6"/>
    <w:rsid w:val="001D3676"/>
    <w:rsid w:val="001D58DB"/>
    <w:rsid w:val="001E08A2"/>
    <w:rsid w:val="001E3B68"/>
    <w:rsid w:val="001E4061"/>
    <w:rsid w:val="001E51D9"/>
    <w:rsid w:val="001E71E8"/>
    <w:rsid w:val="001F2B2B"/>
    <w:rsid w:val="001F6228"/>
    <w:rsid w:val="002131D4"/>
    <w:rsid w:val="00214666"/>
    <w:rsid w:val="00216072"/>
    <w:rsid w:val="00221111"/>
    <w:rsid w:val="00222DC9"/>
    <w:rsid w:val="002232CE"/>
    <w:rsid w:val="0023100A"/>
    <w:rsid w:val="002315BE"/>
    <w:rsid w:val="00244586"/>
    <w:rsid w:val="00247511"/>
    <w:rsid w:val="00262272"/>
    <w:rsid w:val="00273FEF"/>
    <w:rsid w:val="0027404C"/>
    <w:rsid w:val="00284351"/>
    <w:rsid w:val="00284D26"/>
    <w:rsid w:val="00287266"/>
    <w:rsid w:val="00291494"/>
    <w:rsid w:val="00294C97"/>
    <w:rsid w:val="002A014D"/>
    <w:rsid w:val="002A0D62"/>
    <w:rsid w:val="002B2891"/>
    <w:rsid w:val="002C2D0F"/>
    <w:rsid w:val="002C4739"/>
    <w:rsid w:val="002C53C0"/>
    <w:rsid w:val="002C7ECF"/>
    <w:rsid w:val="002D68BB"/>
    <w:rsid w:val="002E1345"/>
    <w:rsid w:val="002E249A"/>
    <w:rsid w:val="002F0FD7"/>
    <w:rsid w:val="002F79D0"/>
    <w:rsid w:val="003027F8"/>
    <w:rsid w:val="003070D8"/>
    <w:rsid w:val="003168E0"/>
    <w:rsid w:val="00321B6E"/>
    <w:rsid w:val="003246D0"/>
    <w:rsid w:val="00331DE2"/>
    <w:rsid w:val="00331EA0"/>
    <w:rsid w:val="0033517D"/>
    <w:rsid w:val="003370F1"/>
    <w:rsid w:val="00343D06"/>
    <w:rsid w:val="00350A27"/>
    <w:rsid w:val="0035635A"/>
    <w:rsid w:val="0036275E"/>
    <w:rsid w:val="00370D69"/>
    <w:rsid w:val="00381483"/>
    <w:rsid w:val="00382BF6"/>
    <w:rsid w:val="003850CF"/>
    <w:rsid w:val="00387BF5"/>
    <w:rsid w:val="00391A1A"/>
    <w:rsid w:val="0039409A"/>
    <w:rsid w:val="003C5237"/>
    <w:rsid w:val="003D5429"/>
    <w:rsid w:val="003D5DB9"/>
    <w:rsid w:val="003F4E68"/>
    <w:rsid w:val="00412FAA"/>
    <w:rsid w:val="004137FF"/>
    <w:rsid w:val="00424389"/>
    <w:rsid w:val="00426029"/>
    <w:rsid w:val="004309ED"/>
    <w:rsid w:val="00446DF6"/>
    <w:rsid w:val="004548D2"/>
    <w:rsid w:val="00461544"/>
    <w:rsid w:val="00461951"/>
    <w:rsid w:val="004650EC"/>
    <w:rsid w:val="0046732B"/>
    <w:rsid w:val="00471BF3"/>
    <w:rsid w:val="004777A0"/>
    <w:rsid w:val="00486515"/>
    <w:rsid w:val="004A21B7"/>
    <w:rsid w:val="004A423F"/>
    <w:rsid w:val="004A5851"/>
    <w:rsid w:val="004A6733"/>
    <w:rsid w:val="004B4251"/>
    <w:rsid w:val="004C1476"/>
    <w:rsid w:val="004D1D6A"/>
    <w:rsid w:val="004D4635"/>
    <w:rsid w:val="004D58F8"/>
    <w:rsid w:val="004D6FB4"/>
    <w:rsid w:val="004D733D"/>
    <w:rsid w:val="004E322B"/>
    <w:rsid w:val="004F2347"/>
    <w:rsid w:val="004F673D"/>
    <w:rsid w:val="00504958"/>
    <w:rsid w:val="00507347"/>
    <w:rsid w:val="005108F2"/>
    <w:rsid w:val="005212A2"/>
    <w:rsid w:val="00530ED7"/>
    <w:rsid w:val="0053403E"/>
    <w:rsid w:val="005353B9"/>
    <w:rsid w:val="00550C01"/>
    <w:rsid w:val="00561343"/>
    <w:rsid w:val="0056392D"/>
    <w:rsid w:val="0056515D"/>
    <w:rsid w:val="005669C3"/>
    <w:rsid w:val="005676AA"/>
    <w:rsid w:val="00571935"/>
    <w:rsid w:val="0057296C"/>
    <w:rsid w:val="005735E8"/>
    <w:rsid w:val="005778D7"/>
    <w:rsid w:val="005876FF"/>
    <w:rsid w:val="005908B0"/>
    <w:rsid w:val="0059411E"/>
    <w:rsid w:val="005A29AF"/>
    <w:rsid w:val="005A3E51"/>
    <w:rsid w:val="005A79D3"/>
    <w:rsid w:val="005B415A"/>
    <w:rsid w:val="005C3CAE"/>
    <w:rsid w:val="005D3299"/>
    <w:rsid w:val="005E04BE"/>
    <w:rsid w:val="005E608C"/>
    <w:rsid w:val="005E64F7"/>
    <w:rsid w:val="00601EB6"/>
    <w:rsid w:val="006049CE"/>
    <w:rsid w:val="00614AB7"/>
    <w:rsid w:val="006222DB"/>
    <w:rsid w:val="006234EB"/>
    <w:rsid w:val="006245CB"/>
    <w:rsid w:val="006317A9"/>
    <w:rsid w:val="006328A3"/>
    <w:rsid w:val="0064264E"/>
    <w:rsid w:val="006526DF"/>
    <w:rsid w:val="006601AB"/>
    <w:rsid w:val="006611C7"/>
    <w:rsid w:val="00670C2D"/>
    <w:rsid w:val="0067478F"/>
    <w:rsid w:val="00692DA5"/>
    <w:rsid w:val="00694F6F"/>
    <w:rsid w:val="006A0D40"/>
    <w:rsid w:val="006A135E"/>
    <w:rsid w:val="006A1E5C"/>
    <w:rsid w:val="006A3CE1"/>
    <w:rsid w:val="006A687E"/>
    <w:rsid w:val="006B1E71"/>
    <w:rsid w:val="006B1EDF"/>
    <w:rsid w:val="006B2A58"/>
    <w:rsid w:val="006B7051"/>
    <w:rsid w:val="006C0E5B"/>
    <w:rsid w:val="006C122A"/>
    <w:rsid w:val="006C2895"/>
    <w:rsid w:val="006C52CC"/>
    <w:rsid w:val="006D6266"/>
    <w:rsid w:val="006D6920"/>
    <w:rsid w:val="006D7B36"/>
    <w:rsid w:val="006E2D6B"/>
    <w:rsid w:val="006F3E05"/>
    <w:rsid w:val="006F5C5C"/>
    <w:rsid w:val="00701473"/>
    <w:rsid w:val="00710075"/>
    <w:rsid w:val="00712860"/>
    <w:rsid w:val="00712F44"/>
    <w:rsid w:val="00716AAE"/>
    <w:rsid w:val="00717E65"/>
    <w:rsid w:val="00737BBE"/>
    <w:rsid w:val="00742415"/>
    <w:rsid w:val="00744C86"/>
    <w:rsid w:val="00757F57"/>
    <w:rsid w:val="007634C9"/>
    <w:rsid w:val="00764B89"/>
    <w:rsid w:val="00770A38"/>
    <w:rsid w:val="00773E09"/>
    <w:rsid w:val="00785048"/>
    <w:rsid w:val="00785850"/>
    <w:rsid w:val="00786AE1"/>
    <w:rsid w:val="007A5B04"/>
    <w:rsid w:val="007A793E"/>
    <w:rsid w:val="007B603C"/>
    <w:rsid w:val="007C28F4"/>
    <w:rsid w:val="007E17E6"/>
    <w:rsid w:val="007E5B87"/>
    <w:rsid w:val="007E5EAF"/>
    <w:rsid w:val="007F6855"/>
    <w:rsid w:val="00811F6E"/>
    <w:rsid w:val="0081319C"/>
    <w:rsid w:val="00813E18"/>
    <w:rsid w:val="00814165"/>
    <w:rsid w:val="008172FC"/>
    <w:rsid w:val="0082672E"/>
    <w:rsid w:val="00827E34"/>
    <w:rsid w:val="0084293A"/>
    <w:rsid w:val="008436D1"/>
    <w:rsid w:val="008472E7"/>
    <w:rsid w:val="00854407"/>
    <w:rsid w:val="00862F7A"/>
    <w:rsid w:val="00865CB6"/>
    <w:rsid w:val="00872B6B"/>
    <w:rsid w:val="00886260"/>
    <w:rsid w:val="00897EC1"/>
    <w:rsid w:val="008A2696"/>
    <w:rsid w:val="008A57C8"/>
    <w:rsid w:val="008B14E4"/>
    <w:rsid w:val="008C47E3"/>
    <w:rsid w:val="008C5EAE"/>
    <w:rsid w:val="008E49EC"/>
    <w:rsid w:val="008E5881"/>
    <w:rsid w:val="008F087C"/>
    <w:rsid w:val="009026F3"/>
    <w:rsid w:val="00904D91"/>
    <w:rsid w:val="00910667"/>
    <w:rsid w:val="00910B4A"/>
    <w:rsid w:val="009126E2"/>
    <w:rsid w:val="0092070B"/>
    <w:rsid w:val="0092110D"/>
    <w:rsid w:val="00923723"/>
    <w:rsid w:val="009310AE"/>
    <w:rsid w:val="00935144"/>
    <w:rsid w:val="00935C9D"/>
    <w:rsid w:val="00935DEE"/>
    <w:rsid w:val="00936E06"/>
    <w:rsid w:val="00940360"/>
    <w:rsid w:val="0095151F"/>
    <w:rsid w:val="00955517"/>
    <w:rsid w:val="009635A3"/>
    <w:rsid w:val="00966C46"/>
    <w:rsid w:val="009674FC"/>
    <w:rsid w:val="00977805"/>
    <w:rsid w:val="009B3F52"/>
    <w:rsid w:val="009B55AD"/>
    <w:rsid w:val="009C054D"/>
    <w:rsid w:val="009C2B13"/>
    <w:rsid w:val="009C382E"/>
    <w:rsid w:val="009C3DB1"/>
    <w:rsid w:val="009C6096"/>
    <w:rsid w:val="009D317F"/>
    <w:rsid w:val="009D735C"/>
    <w:rsid w:val="00A030A8"/>
    <w:rsid w:val="00A15ACC"/>
    <w:rsid w:val="00A237DA"/>
    <w:rsid w:val="00A24C52"/>
    <w:rsid w:val="00A30F16"/>
    <w:rsid w:val="00A35D85"/>
    <w:rsid w:val="00A4034B"/>
    <w:rsid w:val="00A44719"/>
    <w:rsid w:val="00A615CB"/>
    <w:rsid w:val="00A62381"/>
    <w:rsid w:val="00A71090"/>
    <w:rsid w:val="00A8085E"/>
    <w:rsid w:val="00A80A5F"/>
    <w:rsid w:val="00AA3C84"/>
    <w:rsid w:val="00AA46B4"/>
    <w:rsid w:val="00AB7125"/>
    <w:rsid w:val="00AC536D"/>
    <w:rsid w:val="00AC57E7"/>
    <w:rsid w:val="00AD273F"/>
    <w:rsid w:val="00AD2F9F"/>
    <w:rsid w:val="00AD5459"/>
    <w:rsid w:val="00B034BC"/>
    <w:rsid w:val="00B12789"/>
    <w:rsid w:val="00B16199"/>
    <w:rsid w:val="00B17343"/>
    <w:rsid w:val="00B1770E"/>
    <w:rsid w:val="00B21E33"/>
    <w:rsid w:val="00B34F3E"/>
    <w:rsid w:val="00B35CCE"/>
    <w:rsid w:val="00B35F56"/>
    <w:rsid w:val="00B41BC7"/>
    <w:rsid w:val="00B428B7"/>
    <w:rsid w:val="00B50CE2"/>
    <w:rsid w:val="00B613DA"/>
    <w:rsid w:val="00B62754"/>
    <w:rsid w:val="00B6499D"/>
    <w:rsid w:val="00B8305E"/>
    <w:rsid w:val="00B842EF"/>
    <w:rsid w:val="00B879C0"/>
    <w:rsid w:val="00B9041B"/>
    <w:rsid w:val="00BA3030"/>
    <w:rsid w:val="00BA3EE7"/>
    <w:rsid w:val="00BA40CD"/>
    <w:rsid w:val="00BA46DF"/>
    <w:rsid w:val="00BA51C6"/>
    <w:rsid w:val="00BB18AF"/>
    <w:rsid w:val="00BE3615"/>
    <w:rsid w:val="00BF11A0"/>
    <w:rsid w:val="00BF2B86"/>
    <w:rsid w:val="00BF4E6E"/>
    <w:rsid w:val="00C03D7D"/>
    <w:rsid w:val="00C24303"/>
    <w:rsid w:val="00C3063A"/>
    <w:rsid w:val="00C33438"/>
    <w:rsid w:val="00C42E82"/>
    <w:rsid w:val="00C431CC"/>
    <w:rsid w:val="00C431E6"/>
    <w:rsid w:val="00C46346"/>
    <w:rsid w:val="00C57C72"/>
    <w:rsid w:val="00C60938"/>
    <w:rsid w:val="00C732C6"/>
    <w:rsid w:val="00C8320A"/>
    <w:rsid w:val="00C93905"/>
    <w:rsid w:val="00C95B27"/>
    <w:rsid w:val="00CA54B8"/>
    <w:rsid w:val="00CB6326"/>
    <w:rsid w:val="00CC2416"/>
    <w:rsid w:val="00CC2482"/>
    <w:rsid w:val="00CC7771"/>
    <w:rsid w:val="00CD4535"/>
    <w:rsid w:val="00CD4638"/>
    <w:rsid w:val="00CE21B5"/>
    <w:rsid w:val="00CE2A67"/>
    <w:rsid w:val="00CF3BAF"/>
    <w:rsid w:val="00CF44C8"/>
    <w:rsid w:val="00CF6AA9"/>
    <w:rsid w:val="00D00830"/>
    <w:rsid w:val="00D22A04"/>
    <w:rsid w:val="00D22CF6"/>
    <w:rsid w:val="00D26984"/>
    <w:rsid w:val="00D32F4B"/>
    <w:rsid w:val="00D37BC0"/>
    <w:rsid w:val="00D51806"/>
    <w:rsid w:val="00D529AB"/>
    <w:rsid w:val="00D5497B"/>
    <w:rsid w:val="00D64458"/>
    <w:rsid w:val="00D73CC1"/>
    <w:rsid w:val="00D836EE"/>
    <w:rsid w:val="00DA5A3F"/>
    <w:rsid w:val="00DA5DDF"/>
    <w:rsid w:val="00DA6996"/>
    <w:rsid w:val="00DB31D0"/>
    <w:rsid w:val="00DB49FB"/>
    <w:rsid w:val="00DB689C"/>
    <w:rsid w:val="00DB7B72"/>
    <w:rsid w:val="00DC093E"/>
    <w:rsid w:val="00DC27CB"/>
    <w:rsid w:val="00DC6CEC"/>
    <w:rsid w:val="00DD48EF"/>
    <w:rsid w:val="00DE4F6A"/>
    <w:rsid w:val="00DF0A42"/>
    <w:rsid w:val="00E02C22"/>
    <w:rsid w:val="00E12B5B"/>
    <w:rsid w:val="00E233D3"/>
    <w:rsid w:val="00E321C2"/>
    <w:rsid w:val="00E34751"/>
    <w:rsid w:val="00E36967"/>
    <w:rsid w:val="00E527FE"/>
    <w:rsid w:val="00E529E9"/>
    <w:rsid w:val="00E55C98"/>
    <w:rsid w:val="00E807AF"/>
    <w:rsid w:val="00E871EF"/>
    <w:rsid w:val="00E93FF5"/>
    <w:rsid w:val="00E962BA"/>
    <w:rsid w:val="00EA4C02"/>
    <w:rsid w:val="00EB4717"/>
    <w:rsid w:val="00EC0347"/>
    <w:rsid w:val="00EC1803"/>
    <w:rsid w:val="00EC4488"/>
    <w:rsid w:val="00EC7101"/>
    <w:rsid w:val="00ED75E5"/>
    <w:rsid w:val="00EE55A2"/>
    <w:rsid w:val="00EE5A2D"/>
    <w:rsid w:val="00EF0575"/>
    <w:rsid w:val="00EF1B6F"/>
    <w:rsid w:val="00EF332C"/>
    <w:rsid w:val="00EF51BA"/>
    <w:rsid w:val="00F00DFC"/>
    <w:rsid w:val="00F0107D"/>
    <w:rsid w:val="00F23E50"/>
    <w:rsid w:val="00F42219"/>
    <w:rsid w:val="00F4648C"/>
    <w:rsid w:val="00F46D9A"/>
    <w:rsid w:val="00F50F90"/>
    <w:rsid w:val="00F62533"/>
    <w:rsid w:val="00F73937"/>
    <w:rsid w:val="00FA459A"/>
    <w:rsid w:val="00FA578B"/>
    <w:rsid w:val="00FB217A"/>
    <w:rsid w:val="00FB2F26"/>
    <w:rsid w:val="00FB3CE2"/>
    <w:rsid w:val="00FC2193"/>
    <w:rsid w:val="00FC2585"/>
    <w:rsid w:val="00FC36CA"/>
    <w:rsid w:val="00FD7491"/>
    <w:rsid w:val="00FE0095"/>
    <w:rsid w:val="00FE1176"/>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D636"/>
  <w15:docId w15:val="{DC164A57-497C-423F-AB5D-4F08DF6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 w:type="character" w:styleId="Grietas">
    <w:name w:val="Strong"/>
    <w:uiPriority w:val="22"/>
    <w:qFormat/>
    <w:rsid w:val="00287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05D1-DF74-4965-AC7F-AA6677B3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17047</Words>
  <Characters>9717</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Banuškevičiūtė Giedrė</cp:lastModifiedBy>
  <cp:revision>4</cp:revision>
  <cp:lastPrinted>2015-12-29T12:20:00Z</cp:lastPrinted>
  <dcterms:created xsi:type="dcterms:W3CDTF">2016-07-20T12:31:00Z</dcterms:created>
  <dcterms:modified xsi:type="dcterms:W3CDTF">2016-07-20T12:38:00Z</dcterms:modified>
</cp:coreProperties>
</file>