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B819AE" w14:textId="77777777" w:rsidR="007D508D" w:rsidRPr="00161475" w:rsidRDefault="007D508D" w:rsidP="008E7ABE">
      <w:pPr>
        <w:pStyle w:val="Antrat3"/>
        <w:spacing w:before="0"/>
        <w:ind w:left="4820" w:firstLine="0"/>
        <w:rPr>
          <w:b w:val="0"/>
          <w:i w:val="0"/>
          <w:szCs w:val="24"/>
        </w:rPr>
      </w:pPr>
      <w:bookmarkStart w:id="0" w:name="_GoBack"/>
      <w:bookmarkEnd w:id="0"/>
      <w:r w:rsidRPr="00161475">
        <w:rPr>
          <w:b w:val="0"/>
          <w:i w:val="0"/>
          <w:szCs w:val="24"/>
        </w:rPr>
        <w:t>PATVIRTINTA</w:t>
      </w:r>
      <w:r w:rsidRPr="00161475">
        <w:rPr>
          <w:szCs w:val="24"/>
        </w:rPr>
        <w:tab/>
        <w:t xml:space="preserve"> </w:t>
      </w:r>
    </w:p>
    <w:p w14:paraId="55BE1F32" w14:textId="77777777" w:rsidR="007D508D" w:rsidRPr="00161475" w:rsidRDefault="007D508D" w:rsidP="00976576">
      <w:pPr>
        <w:spacing w:after="0" w:line="240" w:lineRule="auto"/>
        <w:ind w:left="4820"/>
        <w:rPr>
          <w:rFonts w:ascii="Times New Roman" w:hAnsi="Times New Roman"/>
          <w:sz w:val="24"/>
          <w:szCs w:val="24"/>
        </w:rPr>
      </w:pPr>
      <w:r w:rsidRPr="00161475">
        <w:rPr>
          <w:rFonts w:ascii="Times New Roman" w:hAnsi="Times New Roman"/>
          <w:sz w:val="24"/>
          <w:szCs w:val="24"/>
        </w:rPr>
        <w:t xml:space="preserve">Lietuvos Respublikos švietimo ir mokslo ministro </w:t>
      </w:r>
    </w:p>
    <w:p w14:paraId="79BFAC15" w14:textId="77777777" w:rsidR="007D508D" w:rsidRPr="00161475" w:rsidRDefault="007D508D" w:rsidP="00976576">
      <w:pPr>
        <w:spacing w:line="240" w:lineRule="auto"/>
        <w:rPr>
          <w:rFonts w:ascii="Times New Roman" w:hAnsi="Times New Roman"/>
          <w:sz w:val="24"/>
          <w:szCs w:val="24"/>
        </w:rPr>
      </w:pPr>
      <w:r w:rsidRPr="00161475">
        <w:rPr>
          <w:rFonts w:ascii="Times New Roman" w:hAnsi="Times New Roman"/>
          <w:sz w:val="24"/>
          <w:szCs w:val="24"/>
        </w:rPr>
        <w:t xml:space="preserve">                                                                                201</w:t>
      </w:r>
      <w:r w:rsidR="007A684B">
        <w:rPr>
          <w:rFonts w:ascii="Times New Roman" w:hAnsi="Times New Roman"/>
          <w:sz w:val="24"/>
          <w:szCs w:val="24"/>
        </w:rPr>
        <w:t>6</w:t>
      </w:r>
      <w:r w:rsidRPr="00161475">
        <w:rPr>
          <w:rFonts w:ascii="Times New Roman" w:hAnsi="Times New Roman"/>
          <w:sz w:val="24"/>
          <w:szCs w:val="24"/>
        </w:rPr>
        <w:t xml:space="preserve"> m.                 d. įsakymu Nr. V- </w:t>
      </w:r>
    </w:p>
    <w:p w14:paraId="4939A98C" w14:textId="77777777" w:rsidR="007D508D" w:rsidRPr="00161475" w:rsidRDefault="007D508D" w:rsidP="008E7ABE">
      <w:pPr>
        <w:spacing w:after="0" w:line="240" w:lineRule="auto"/>
        <w:rPr>
          <w:rFonts w:ascii="Times New Roman" w:hAnsi="Times New Roman"/>
          <w:b/>
          <w:kern w:val="16"/>
          <w:sz w:val="24"/>
          <w:szCs w:val="24"/>
        </w:rPr>
      </w:pPr>
    </w:p>
    <w:p w14:paraId="442A4CE1" w14:textId="77777777" w:rsidR="001229EB" w:rsidRDefault="00394DC2" w:rsidP="00976576">
      <w:pPr>
        <w:spacing w:after="0" w:line="240" w:lineRule="auto"/>
        <w:jc w:val="center"/>
        <w:rPr>
          <w:rFonts w:ascii="Times New Roman" w:hAnsi="Times New Roman"/>
          <w:b/>
          <w:sz w:val="24"/>
          <w:szCs w:val="24"/>
        </w:rPr>
      </w:pPr>
      <w:r w:rsidRPr="00161475">
        <w:rPr>
          <w:rFonts w:ascii="Times New Roman" w:hAnsi="Times New Roman"/>
          <w:b/>
          <w:kern w:val="16"/>
          <w:sz w:val="24"/>
          <w:szCs w:val="24"/>
        </w:rPr>
        <w:t xml:space="preserve">2014–2020 METŲ EUROPOS SĄJUNGOS FONDŲ INVESTICIJŲ VEIKSMŲ PROGRAMOS </w:t>
      </w:r>
      <w:r w:rsidR="00432AF8" w:rsidRPr="00161475">
        <w:rPr>
          <w:rFonts w:ascii="Times New Roman" w:hAnsi="Times New Roman"/>
          <w:b/>
          <w:sz w:val="24"/>
          <w:szCs w:val="24"/>
        </w:rPr>
        <w:t>1</w:t>
      </w:r>
      <w:r w:rsidRPr="00161475">
        <w:rPr>
          <w:rFonts w:ascii="Times New Roman" w:hAnsi="Times New Roman"/>
          <w:b/>
          <w:sz w:val="24"/>
          <w:szCs w:val="24"/>
        </w:rPr>
        <w:t xml:space="preserve"> PRIORITETO „</w:t>
      </w:r>
      <w:r w:rsidR="00162E58" w:rsidRPr="00161475">
        <w:rPr>
          <w:rFonts w:ascii="Times New Roman" w:eastAsia="Times New Roman" w:hAnsi="Times New Roman"/>
          <w:b/>
          <w:sz w:val="24"/>
          <w:szCs w:val="24"/>
          <w:lang w:eastAsia="lt-LT"/>
        </w:rPr>
        <w:t>MOKSLINIŲ TYRIMŲ, EKSPERIMENTINĖS PLĖTROS IR INOVACIJŲ SKATINIMAS</w:t>
      </w:r>
      <w:r w:rsidRPr="00161475">
        <w:rPr>
          <w:rFonts w:ascii="Times New Roman" w:eastAsia="AngsanaUPC" w:hAnsi="Times New Roman"/>
          <w:b/>
          <w:sz w:val="24"/>
          <w:szCs w:val="24"/>
          <w:lang w:eastAsia="lt-LT"/>
        </w:rPr>
        <w:t xml:space="preserve">“ </w:t>
      </w:r>
      <w:r w:rsidR="00162E58" w:rsidRPr="00161475">
        <w:rPr>
          <w:rFonts w:ascii="Times New Roman" w:eastAsia="Times New Roman" w:hAnsi="Times New Roman"/>
          <w:b/>
          <w:sz w:val="24"/>
          <w:szCs w:val="24"/>
          <w:lang w:eastAsia="lt-LT"/>
        </w:rPr>
        <w:t xml:space="preserve">01.1.1-CPVA-V-701 </w:t>
      </w:r>
      <w:r w:rsidRPr="00161475">
        <w:rPr>
          <w:rFonts w:ascii="Times New Roman" w:eastAsia="Times New Roman" w:hAnsi="Times New Roman"/>
          <w:b/>
          <w:sz w:val="24"/>
          <w:szCs w:val="24"/>
          <w:lang w:eastAsia="lt-LT"/>
        </w:rPr>
        <w:t xml:space="preserve">PRIEMONĖS </w:t>
      </w:r>
      <w:r w:rsidRPr="00161475">
        <w:rPr>
          <w:rFonts w:ascii="Times New Roman" w:hAnsi="Times New Roman"/>
          <w:b/>
          <w:sz w:val="24"/>
          <w:szCs w:val="24"/>
          <w:lang w:eastAsia="lt-LT"/>
        </w:rPr>
        <w:t>„</w:t>
      </w:r>
      <w:r w:rsidR="00162E58" w:rsidRPr="00161475">
        <w:rPr>
          <w:rFonts w:ascii="Times New Roman" w:hAnsi="Times New Roman"/>
          <w:b/>
          <w:sz w:val="24"/>
          <w:szCs w:val="24"/>
        </w:rPr>
        <w:t>MOKSLINIŲ TYRIMŲ, EKSPERIMENTINĖS PLĖTROS IR INOVACIJŲ INFRASTRUKTŪROS PLĖTRA IR INTEGRACIJA Į EUROPINES INFRASTRUKTŪRAS</w:t>
      </w:r>
      <w:r w:rsidRPr="00161475">
        <w:rPr>
          <w:rFonts w:ascii="Times New Roman" w:eastAsia="Times New Roman" w:hAnsi="Times New Roman"/>
          <w:b/>
          <w:sz w:val="24"/>
          <w:szCs w:val="24"/>
          <w:lang w:eastAsia="lt-LT"/>
        </w:rPr>
        <w:t xml:space="preserve">“ </w:t>
      </w:r>
      <w:r w:rsidRPr="00161475">
        <w:rPr>
          <w:rFonts w:ascii="Times New Roman" w:hAnsi="Times New Roman"/>
          <w:b/>
          <w:sz w:val="24"/>
          <w:szCs w:val="24"/>
        </w:rPr>
        <w:t xml:space="preserve">PROJEKTŲ FINANSAVIMO SĄLYGŲ </w:t>
      </w:r>
    </w:p>
    <w:p w14:paraId="25D43898" w14:textId="52781DA6" w:rsidR="00FF726A" w:rsidRPr="00161475" w:rsidRDefault="00394DC2" w:rsidP="00976576">
      <w:pPr>
        <w:spacing w:after="0" w:line="240" w:lineRule="auto"/>
        <w:jc w:val="center"/>
        <w:rPr>
          <w:rFonts w:ascii="Times New Roman" w:hAnsi="Times New Roman"/>
          <w:b/>
          <w:sz w:val="24"/>
          <w:szCs w:val="24"/>
        </w:rPr>
      </w:pPr>
      <w:r w:rsidRPr="00161475">
        <w:rPr>
          <w:rFonts w:ascii="Times New Roman" w:hAnsi="Times New Roman"/>
          <w:b/>
          <w:sz w:val="24"/>
          <w:szCs w:val="24"/>
        </w:rPr>
        <w:t xml:space="preserve">APRAŠAS NR. </w:t>
      </w:r>
      <w:r w:rsidR="001617AD">
        <w:rPr>
          <w:rFonts w:ascii="Times New Roman" w:hAnsi="Times New Roman"/>
          <w:b/>
          <w:sz w:val="24"/>
          <w:szCs w:val="24"/>
        </w:rPr>
        <w:t>4</w:t>
      </w:r>
      <w:r w:rsidRPr="00161475">
        <w:rPr>
          <w:rFonts w:ascii="Times New Roman" w:hAnsi="Times New Roman"/>
          <w:b/>
          <w:sz w:val="24"/>
          <w:szCs w:val="24"/>
        </w:rPr>
        <w:t xml:space="preserve"> </w:t>
      </w:r>
    </w:p>
    <w:p w14:paraId="598BE56D" w14:textId="77777777" w:rsidR="00527574" w:rsidRDefault="00527574" w:rsidP="008E7ABE">
      <w:pPr>
        <w:spacing w:after="0" w:line="240" w:lineRule="auto"/>
        <w:jc w:val="center"/>
        <w:rPr>
          <w:rFonts w:ascii="Times New Roman" w:hAnsi="Times New Roman"/>
          <w:b/>
          <w:sz w:val="24"/>
          <w:szCs w:val="24"/>
        </w:rPr>
      </w:pPr>
    </w:p>
    <w:p w14:paraId="66ED6801" w14:textId="77777777" w:rsidR="0017184B" w:rsidRPr="00161475" w:rsidRDefault="00FF726A" w:rsidP="007C02BD">
      <w:pPr>
        <w:spacing w:after="0" w:line="240" w:lineRule="auto"/>
        <w:jc w:val="center"/>
        <w:rPr>
          <w:rFonts w:ascii="Times New Roman" w:hAnsi="Times New Roman"/>
          <w:b/>
          <w:sz w:val="24"/>
          <w:szCs w:val="24"/>
        </w:rPr>
      </w:pPr>
      <w:r w:rsidRPr="00161475">
        <w:rPr>
          <w:rFonts w:ascii="Times New Roman" w:hAnsi="Times New Roman"/>
          <w:b/>
          <w:sz w:val="24"/>
          <w:szCs w:val="24"/>
        </w:rPr>
        <w:t>I</w:t>
      </w:r>
      <w:r w:rsidR="00406E16" w:rsidRPr="00161475">
        <w:rPr>
          <w:rFonts w:ascii="Times New Roman" w:hAnsi="Times New Roman"/>
          <w:b/>
          <w:sz w:val="24"/>
          <w:szCs w:val="24"/>
        </w:rPr>
        <w:t xml:space="preserve"> </w:t>
      </w:r>
      <w:r w:rsidR="0017184B" w:rsidRPr="00161475">
        <w:rPr>
          <w:rFonts w:ascii="Times New Roman" w:hAnsi="Times New Roman"/>
          <w:b/>
          <w:sz w:val="24"/>
          <w:szCs w:val="24"/>
        </w:rPr>
        <w:t>SKYRIUS</w:t>
      </w:r>
    </w:p>
    <w:p w14:paraId="3CBBCD4C" w14:textId="77777777" w:rsidR="00FF726A" w:rsidRPr="00161475" w:rsidRDefault="00FF726A" w:rsidP="00A44999">
      <w:pPr>
        <w:spacing w:after="0" w:line="240" w:lineRule="auto"/>
        <w:jc w:val="center"/>
        <w:rPr>
          <w:rFonts w:ascii="Times New Roman" w:hAnsi="Times New Roman"/>
          <w:b/>
          <w:sz w:val="24"/>
          <w:szCs w:val="24"/>
        </w:rPr>
      </w:pPr>
      <w:r w:rsidRPr="00161475">
        <w:rPr>
          <w:rFonts w:ascii="Times New Roman" w:hAnsi="Times New Roman"/>
          <w:b/>
          <w:sz w:val="24"/>
          <w:szCs w:val="24"/>
        </w:rPr>
        <w:t>BENDROSIOS NUOSTATOS</w:t>
      </w:r>
    </w:p>
    <w:p w14:paraId="0BBFBBC6" w14:textId="77777777" w:rsidR="00A8774B" w:rsidRPr="00161475" w:rsidRDefault="00A8774B" w:rsidP="00836718">
      <w:pPr>
        <w:spacing w:after="0" w:line="240" w:lineRule="auto"/>
        <w:jc w:val="center"/>
        <w:rPr>
          <w:rFonts w:ascii="Times New Roman" w:hAnsi="Times New Roman"/>
          <w:b/>
          <w:sz w:val="24"/>
          <w:szCs w:val="24"/>
        </w:rPr>
      </w:pPr>
    </w:p>
    <w:p w14:paraId="55934244" w14:textId="23094962" w:rsidR="002958F9" w:rsidRPr="00161475" w:rsidRDefault="00DC5D85" w:rsidP="00AF43B9">
      <w:pPr>
        <w:spacing w:after="0" w:line="240" w:lineRule="auto"/>
        <w:ind w:firstLine="851"/>
        <w:jc w:val="both"/>
        <w:rPr>
          <w:rFonts w:ascii="Times New Roman" w:hAnsi="Times New Roman"/>
          <w:sz w:val="24"/>
          <w:szCs w:val="24"/>
        </w:rPr>
      </w:pPr>
      <w:r w:rsidRPr="00161475">
        <w:rPr>
          <w:rFonts w:ascii="Times New Roman" w:hAnsi="Times New Roman"/>
          <w:sz w:val="24"/>
          <w:szCs w:val="24"/>
        </w:rPr>
        <w:t xml:space="preserve">1. </w:t>
      </w:r>
      <w:r w:rsidR="002958F9" w:rsidRPr="00161475">
        <w:rPr>
          <w:rFonts w:ascii="Times New Roman" w:hAnsi="Times New Roman"/>
          <w:sz w:val="24"/>
          <w:szCs w:val="24"/>
        </w:rPr>
        <w:t>2014–2020 m</w:t>
      </w:r>
      <w:r w:rsidR="008F6697" w:rsidRPr="00161475">
        <w:rPr>
          <w:rFonts w:ascii="Times New Roman" w:hAnsi="Times New Roman"/>
          <w:sz w:val="24"/>
          <w:szCs w:val="24"/>
        </w:rPr>
        <w:t>etų</w:t>
      </w:r>
      <w:r w:rsidR="002958F9" w:rsidRPr="00161475">
        <w:rPr>
          <w:rFonts w:ascii="Times New Roman" w:hAnsi="Times New Roman"/>
          <w:sz w:val="24"/>
          <w:szCs w:val="24"/>
        </w:rPr>
        <w:t xml:space="preserve"> Europos Sąjungos fondų </w:t>
      </w:r>
      <w:r w:rsidR="00992586" w:rsidRPr="00161475">
        <w:rPr>
          <w:rFonts w:ascii="Times New Roman" w:hAnsi="Times New Roman"/>
          <w:sz w:val="24"/>
          <w:szCs w:val="24"/>
        </w:rPr>
        <w:t xml:space="preserve">investicijų </w:t>
      </w:r>
      <w:r w:rsidR="002958F9" w:rsidRPr="00161475">
        <w:rPr>
          <w:rFonts w:ascii="Times New Roman" w:hAnsi="Times New Roman"/>
          <w:sz w:val="24"/>
          <w:szCs w:val="24"/>
        </w:rPr>
        <w:t xml:space="preserve">veiksmų programos </w:t>
      </w:r>
      <w:r w:rsidR="00162E58" w:rsidRPr="00161475">
        <w:rPr>
          <w:rFonts w:ascii="Times New Roman" w:hAnsi="Times New Roman"/>
          <w:sz w:val="24"/>
          <w:szCs w:val="24"/>
        </w:rPr>
        <w:t>1</w:t>
      </w:r>
      <w:r w:rsidR="00394DC2" w:rsidRPr="00161475">
        <w:rPr>
          <w:rFonts w:ascii="Times New Roman" w:hAnsi="Times New Roman"/>
          <w:sz w:val="24"/>
          <w:szCs w:val="24"/>
        </w:rPr>
        <w:t xml:space="preserve"> </w:t>
      </w:r>
      <w:r w:rsidR="002958F9" w:rsidRPr="00161475">
        <w:rPr>
          <w:rFonts w:ascii="Times New Roman" w:hAnsi="Times New Roman"/>
          <w:sz w:val="24"/>
          <w:szCs w:val="24"/>
        </w:rPr>
        <w:t>prioriteto „</w:t>
      </w:r>
      <w:r w:rsidR="00162E58" w:rsidRPr="00161475">
        <w:rPr>
          <w:rFonts w:ascii="Times New Roman" w:hAnsi="Times New Roman"/>
          <w:sz w:val="24"/>
          <w:szCs w:val="24"/>
        </w:rPr>
        <w:t>Mokslinių tyrimų, eksperimentinės plėtros ir inovacijų skatinimas</w:t>
      </w:r>
      <w:r w:rsidR="00394DC2" w:rsidRPr="00161475">
        <w:rPr>
          <w:rFonts w:ascii="Times New Roman" w:hAnsi="Times New Roman"/>
          <w:sz w:val="24"/>
          <w:szCs w:val="24"/>
        </w:rPr>
        <w:t>“ 0</w:t>
      </w:r>
      <w:r w:rsidR="00162E58" w:rsidRPr="00161475">
        <w:rPr>
          <w:rFonts w:ascii="Times New Roman" w:hAnsi="Times New Roman"/>
          <w:sz w:val="24"/>
          <w:szCs w:val="24"/>
        </w:rPr>
        <w:t>1</w:t>
      </w:r>
      <w:r w:rsidR="00394DC2" w:rsidRPr="00161475">
        <w:rPr>
          <w:rFonts w:ascii="Times New Roman" w:hAnsi="Times New Roman"/>
          <w:sz w:val="24"/>
          <w:szCs w:val="24"/>
        </w:rPr>
        <w:t>.1.</w:t>
      </w:r>
      <w:r w:rsidR="00162E58" w:rsidRPr="00161475">
        <w:rPr>
          <w:rFonts w:ascii="Times New Roman" w:hAnsi="Times New Roman"/>
          <w:sz w:val="24"/>
          <w:szCs w:val="24"/>
        </w:rPr>
        <w:t>1</w:t>
      </w:r>
      <w:r w:rsidR="00394DC2" w:rsidRPr="00161475">
        <w:rPr>
          <w:rFonts w:ascii="Times New Roman" w:hAnsi="Times New Roman"/>
          <w:sz w:val="24"/>
          <w:szCs w:val="24"/>
        </w:rPr>
        <w:t>-CPVA-V-70</w:t>
      </w:r>
      <w:r w:rsidR="00162E58" w:rsidRPr="00161475">
        <w:rPr>
          <w:rFonts w:ascii="Times New Roman" w:hAnsi="Times New Roman"/>
          <w:sz w:val="24"/>
          <w:szCs w:val="24"/>
        </w:rPr>
        <w:t>1</w:t>
      </w:r>
      <w:r w:rsidR="00394DC2" w:rsidRPr="00161475">
        <w:rPr>
          <w:rFonts w:ascii="Times New Roman" w:hAnsi="Times New Roman"/>
          <w:sz w:val="24"/>
          <w:szCs w:val="24"/>
        </w:rPr>
        <w:t xml:space="preserve"> </w:t>
      </w:r>
      <w:r w:rsidR="002958F9" w:rsidRPr="00161475">
        <w:rPr>
          <w:rFonts w:ascii="Times New Roman" w:hAnsi="Times New Roman"/>
          <w:sz w:val="24"/>
          <w:szCs w:val="24"/>
        </w:rPr>
        <w:t>priemonės „</w:t>
      </w:r>
      <w:r w:rsidR="006A3102">
        <w:rPr>
          <w:rFonts w:ascii="Times New Roman" w:hAnsi="Times New Roman"/>
          <w:sz w:val="24"/>
          <w:szCs w:val="24"/>
        </w:rPr>
        <w:t xml:space="preserve">Mokslinių tyrimų, eksperimentinės plėtros ir inovacijų </w:t>
      </w:r>
      <w:r w:rsidR="00162E58" w:rsidRPr="00161475">
        <w:rPr>
          <w:rFonts w:ascii="Times New Roman" w:hAnsi="Times New Roman"/>
          <w:sz w:val="24"/>
          <w:szCs w:val="24"/>
        </w:rPr>
        <w:t>infrastruktūros plėtra ir integracija į europines infrastruktūras</w:t>
      </w:r>
      <w:r w:rsidR="002958F9" w:rsidRPr="00161475">
        <w:rPr>
          <w:rFonts w:ascii="Times New Roman" w:hAnsi="Times New Roman"/>
          <w:sz w:val="24"/>
          <w:szCs w:val="24"/>
        </w:rPr>
        <w:t>“ projektų fin</w:t>
      </w:r>
      <w:r w:rsidR="00394DC2" w:rsidRPr="00161475">
        <w:rPr>
          <w:rFonts w:ascii="Times New Roman" w:hAnsi="Times New Roman"/>
          <w:sz w:val="24"/>
          <w:szCs w:val="24"/>
        </w:rPr>
        <w:t xml:space="preserve">ansavimo sąlygų aprašas Nr. </w:t>
      </w:r>
      <w:r w:rsidR="001617AD">
        <w:rPr>
          <w:rFonts w:ascii="Times New Roman" w:hAnsi="Times New Roman"/>
          <w:sz w:val="24"/>
          <w:szCs w:val="24"/>
        </w:rPr>
        <w:t>4</w:t>
      </w:r>
      <w:r w:rsidR="00394DC2" w:rsidRPr="00161475">
        <w:rPr>
          <w:rFonts w:ascii="Times New Roman" w:hAnsi="Times New Roman"/>
          <w:sz w:val="24"/>
          <w:szCs w:val="24"/>
        </w:rPr>
        <w:t xml:space="preserve"> </w:t>
      </w:r>
      <w:r w:rsidR="002958F9" w:rsidRPr="00161475">
        <w:rPr>
          <w:rFonts w:ascii="Times New Roman" w:hAnsi="Times New Roman"/>
          <w:sz w:val="24"/>
          <w:szCs w:val="24"/>
        </w:rPr>
        <w:t xml:space="preserve">(toliau – Aprašas) nustato reikalavimus, kuriais turi vadovautis pareiškėjai, rengdami ir teikdami </w:t>
      </w:r>
      <w:r w:rsidR="00992586" w:rsidRPr="00161475">
        <w:rPr>
          <w:rFonts w:ascii="Times New Roman" w:hAnsi="Times New Roman"/>
          <w:sz w:val="24"/>
          <w:szCs w:val="24"/>
        </w:rPr>
        <w:t>paraiškas finansuoti iš Europos Sąjungos</w:t>
      </w:r>
      <w:r w:rsidR="00EE6644">
        <w:rPr>
          <w:rFonts w:ascii="Times New Roman" w:hAnsi="Times New Roman"/>
          <w:sz w:val="24"/>
          <w:szCs w:val="24"/>
        </w:rPr>
        <w:t xml:space="preserve"> (toliau </w:t>
      </w:r>
      <w:r w:rsidR="002B23ED" w:rsidRPr="002B23ED">
        <w:rPr>
          <w:rFonts w:ascii="Times New Roman" w:hAnsi="Times New Roman"/>
          <w:sz w:val="24"/>
          <w:szCs w:val="24"/>
        </w:rPr>
        <w:t>–</w:t>
      </w:r>
      <w:r w:rsidR="00EE6644">
        <w:rPr>
          <w:rFonts w:ascii="Times New Roman" w:hAnsi="Times New Roman"/>
          <w:sz w:val="24"/>
          <w:szCs w:val="24"/>
        </w:rPr>
        <w:t xml:space="preserve"> ES)</w:t>
      </w:r>
      <w:r w:rsidR="00992586" w:rsidRPr="00161475">
        <w:rPr>
          <w:rFonts w:ascii="Times New Roman" w:hAnsi="Times New Roman"/>
          <w:sz w:val="24"/>
          <w:szCs w:val="24"/>
        </w:rPr>
        <w:t xml:space="preserve"> struktūrinių fondų lėšų bendrai finansuojamus projektus (toliau – paraiška) </w:t>
      </w:r>
      <w:r w:rsidR="002958F9" w:rsidRPr="00161475">
        <w:rPr>
          <w:rFonts w:ascii="Times New Roman" w:hAnsi="Times New Roman"/>
          <w:sz w:val="24"/>
          <w:szCs w:val="24"/>
        </w:rPr>
        <w:t>pagal 2014–2020 m</w:t>
      </w:r>
      <w:r w:rsidR="007D66A3" w:rsidRPr="00161475">
        <w:rPr>
          <w:rFonts w:ascii="Times New Roman" w:hAnsi="Times New Roman"/>
          <w:sz w:val="24"/>
          <w:szCs w:val="24"/>
        </w:rPr>
        <w:t xml:space="preserve">etų </w:t>
      </w:r>
      <w:r w:rsidR="002958F9" w:rsidRPr="00161475">
        <w:rPr>
          <w:rFonts w:ascii="Times New Roman" w:hAnsi="Times New Roman"/>
          <w:sz w:val="24"/>
          <w:szCs w:val="24"/>
        </w:rPr>
        <w:t xml:space="preserve">Europos Sąjungos fondų </w:t>
      </w:r>
      <w:r w:rsidR="00992586" w:rsidRPr="00161475">
        <w:rPr>
          <w:rFonts w:ascii="Times New Roman" w:hAnsi="Times New Roman"/>
          <w:sz w:val="24"/>
          <w:szCs w:val="24"/>
        </w:rPr>
        <w:t xml:space="preserve">investicijų </w:t>
      </w:r>
      <w:r w:rsidR="002958F9" w:rsidRPr="00161475">
        <w:rPr>
          <w:rFonts w:ascii="Times New Roman" w:hAnsi="Times New Roman"/>
          <w:sz w:val="24"/>
          <w:szCs w:val="24"/>
        </w:rPr>
        <w:t>veiksmų programos, patvirtintos Europos Komisijos 201</w:t>
      </w:r>
      <w:r w:rsidR="00992586" w:rsidRPr="00161475">
        <w:rPr>
          <w:rFonts w:ascii="Times New Roman" w:hAnsi="Times New Roman"/>
          <w:sz w:val="24"/>
          <w:szCs w:val="24"/>
        </w:rPr>
        <w:t>4</w:t>
      </w:r>
      <w:r w:rsidR="002958F9" w:rsidRPr="00161475">
        <w:rPr>
          <w:rFonts w:ascii="Times New Roman" w:hAnsi="Times New Roman"/>
          <w:sz w:val="24"/>
          <w:szCs w:val="24"/>
        </w:rPr>
        <w:t xml:space="preserve"> m. </w:t>
      </w:r>
      <w:r w:rsidR="00992586" w:rsidRPr="00161475">
        <w:rPr>
          <w:rFonts w:ascii="Times New Roman" w:hAnsi="Times New Roman"/>
          <w:sz w:val="24"/>
          <w:szCs w:val="24"/>
        </w:rPr>
        <w:t>rugsėjo 8  </w:t>
      </w:r>
      <w:r w:rsidR="002958F9" w:rsidRPr="00161475">
        <w:rPr>
          <w:rFonts w:ascii="Times New Roman" w:hAnsi="Times New Roman"/>
          <w:sz w:val="24"/>
          <w:szCs w:val="24"/>
        </w:rPr>
        <w:t>d. sprendimu Nr. </w:t>
      </w:r>
      <w:r w:rsidR="00992586" w:rsidRPr="00161475">
        <w:rPr>
          <w:rFonts w:ascii="Times New Roman" w:hAnsi="Times New Roman"/>
          <w:sz w:val="24"/>
          <w:szCs w:val="24"/>
        </w:rPr>
        <w:t xml:space="preserve">C(2014)6397 </w:t>
      </w:r>
      <w:r w:rsidR="008B21D2" w:rsidRPr="00161475">
        <w:rPr>
          <w:rFonts w:ascii="Times New Roman" w:hAnsi="Times New Roman"/>
          <w:sz w:val="24"/>
          <w:szCs w:val="24"/>
        </w:rPr>
        <w:t>(toliau – Veiksmų programa)</w:t>
      </w:r>
      <w:r w:rsidR="00394DC2" w:rsidRPr="00161475">
        <w:rPr>
          <w:rFonts w:ascii="Times New Roman" w:hAnsi="Times New Roman"/>
          <w:sz w:val="24"/>
          <w:szCs w:val="24"/>
        </w:rPr>
        <w:t xml:space="preserve">, </w:t>
      </w:r>
      <w:r w:rsidR="00162E58" w:rsidRPr="00161475">
        <w:rPr>
          <w:rFonts w:ascii="Times New Roman" w:hAnsi="Times New Roman"/>
          <w:sz w:val="24"/>
          <w:szCs w:val="24"/>
        </w:rPr>
        <w:t>1</w:t>
      </w:r>
      <w:r w:rsidR="002958F9" w:rsidRPr="00161475">
        <w:rPr>
          <w:rFonts w:ascii="Times New Roman" w:hAnsi="Times New Roman"/>
          <w:sz w:val="24"/>
          <w:szCs w:val="24"/>
        </w:rPr>
        <w:t> </w:t>
      </w:r>
      <w:r w:rsidR="00394DC2" w:rsidRPr="00161475">
        <w:rPr>
          <w:rFonts w:ascii="Times New Roman" w:hAnsi="Times New Roman"/>
          <w:sz w:val="24"/>
          <w:szCs w:val="24"/>
        </w:rPr>
        <w:t>prioriteto „</w:t>
      </w:r>
      <w:r w:rsidR="00162E58" w:rsidRPr="00161475">
        <w:rPr>
          <w:rFonts w:ascii="Times New Roman" w:hAnsi="Times New Roman"/>
          <w:sz w:val="24"/>
          <w:szCs w:val="24"/>
        </w:rPr>
        <w:t>Mokslinių tyrimų, eksperimentinės plėtros ir inovacijų skatinimas</w:t>
      </w:r>
      <w:r w:rsidR="00394DC2" w:rsidRPr="00161475">
        <w:rPr>
          <w:rFonts w:ascii="Times New Roman" w:hAnsi="Times New Roman"/>
          <w:sz w:val="24"/>
          <w:szCs w:val="24"/>
        </w:rPr>
        <w:t>“</w:t>
      </w:r>
      <w:r w:rsidR="00287C9C">
        <w:rPr>
          <w:rFonts w:ascii="Times New Roman" w:hAnsi="Times New Roman"/>
          <w:sz w:val="24"/>
          <w:szCs w:val="24"/>
        </w:rPr>
        <w:t xml:space="preserve"> </w:t>
      </w:r>
      <w:r w:rsidR="00394DC2" w:rsidRPr="00161475">
        <w:rPr>
          <w:rFonts w:ascii="Times New Roman" w:hAnsi="Times New Roman"/>
          <w:sz w:val="24"/>
          <w:szCs w:val="24"/>
        </w:rPr>
        <w:t>0</w:t>
      </w:r>
      <w:r w:rsidR="00162E58" w:rsidRPr="00161475">
        <w:rPr>
          <w:rFonts w:ascii="Times New Roman" w:hAnsi="Times New Roman"/>
          <w:sz w:val="24"/>
          <w:szCs w:val="24"/>
        </w:rPr>
        <w:t>1</w:t>
      </w:r>
      <w:r w:rsidR="00394DC2" w:rsidRPr="00161475">
        <w:rPr>
          <w:rFonts w:ascii="Times New Roman" w:hAnsi="Times New Roman"/>
          <w:sz w:val="24"/>
          <w:szCs w:val="24"/>
        </w:rPr>
        <w:t>.1.</w:t>
      </w:r>
      <w:r w:rsidR="00162E58" w:rsidRPr="00161475">
        <w:rPr>
          <w:rFonts w:ascii="Times New Roman" w:hAnsi="Times New Roman"/>
          <w:sz w:val="24"/>
          <w:szCs w:val="24"/>
        </w:rPr>
        <w:t>1</w:t>
      </w:r>
      <w:r w:rsidR="00394DC2" w:rsidRPr="00161475">
        <w:rPr>
          <w:rFonts w:ascii="Times New Roman" w:hAnsi="Times New Roman"/>
          <w:sz w:val="24"/>
          <w:szCs w:val="24"/>
        </w:rPr>
        <w:t>-CPVA-V-70</w:t>
      </w:r>
      <w:r w:rsidR="00162E58" w:rsidRPr="00161475">
        <w:rPr>
          <w:rFonts w:ascii="Times New Roman" w:hAnsi="Times New Roman"/>
          <w:sz w:val="24"/>
          <w:szCs w:val="24"/>
        </w:rPr>
        <w:t>1</w:t>
      </w:r>
      <w:r w:rsidR="00394DC2" w:rsidRPr="00161475">
        <w:rPr>
          <w:rFonts w:ascii="Times New Roman" w:hAnsi="Times New Roman"/>
          <w:sz w:val="24"/>
          <w:szCs w:val="24"/>
        </w:rPr>
        <w:t xml:space="preserve"> priemonės „</w:t>
      </w:r>
      <w:r w:rsidR="006A3102">
        <w:rPr>
          <w:rFonts w:ascii="Times New Roman" w:hAnsi="Times New Roman"/>
          <w:sz w:val="24"/>
          <w:szCs w:val="24"/>
        </w:rPr>
        <w:t xml:space="preserve">Mokslinių tyrimų, eksperimentinės plėtros ir inovacijų </w:t>
      </w:r>
      <w:r w:rsidR="00BE2706" w:rsidRPr="00161475">
        <w:rPr>
          <w:rFonts w:ascii="Times New Roman" w:hAnsi="Times New Roman"/>
          <w:sz w:val="24"/>
          <w:szCs w:val="24"/>
        </w:rPr>
        <w:t>infrastruktūros plėtra ir integracija į europines infrastruktūras</w:t>
      </w:r>
      <w:r w:rsidR="00394DC2" w:rsidRPr="00161475">
        <w:rPr>
          <w:rFonts w:ascii="Times New Roman" w:hAnsi="Times New Roman"/>
          <w:sz w:val="24"/>
          <w:szCs w:val="24"/>
        </w:rPr>
        <w:t xml:space="preserve">“ </w:t>
      </w:r>
      <w:r w:rsidR="00AD56D3" w:rsidRPr="00161475">
        <w:rPr>
          <w:rFonts w:ascii="Times New Roman" w:hAnsi="Times New Roman"/>
          <w:sz w:val="24"/>
          <w:szCs w:val="24"/>
        </w:rPr>
        <w:t>(toliau – Priemonė)</w:t>
      </w:r>
      <w:r w:rsidR="002958F9" w:rsidRPr="00161475">
        <w:rPr>
          <w:rFonts w:ascii="Times New Roman" w:hAnsi="Times New Roman"/>
          <w:sz w:val="24"/>
          <w:szCs w:val="24"/>
        </w:rPr>
        <w:t xml:space="preserve"> finansuojamas veiklas, </w:t>
      </w:r>
      <w:r w:rsidR="00873BBB" w:rsidRPr="002754AE">
        <w:rPr>
          <w:rFonts w:ascii="Times New Roman" w:hAnsi="Times New Roman"/>
          <w:sz w:val="24"/>
          <w:szCs w:val="24"/>
        </w:rPr>
        <w:t xml:space="preserve">iš </w:t>
      </w:r>
      <w:r w:rsidR="005805A1">
        <w:rPr>
          <w:rFonts w:ascii="Times New Roman" w:hAnsi="Times New Roman"/>
          <w:sz w:val="24"/>
          <w:szCs w:val="24"/>
        </w:rPr>
        <w:t>ES</w:t>
      </w:r>
      <w:r w:rsidR="00873BBB" w:rsidRPr="002754AE">
        <w:rPr>
          <w:rFonts w:ascii="Times New Roman" w:hAnsi="Times New Roman"/>
          <w:sz w:val="24"/>
          <w:szCs w:val="24"/>
        </w:rPr>
        <w:t xml:space="preserve"> struktūrinių fondų lėšų bendrai finansuojamų</w:t>
      </w:r>
      <w:r w:rsidR="00873BBB">
        <w:rPr>
          <w:rFonts w:ascii="Times New Roman" w:hAnsi="Times New Roman"/>
          <w:sz w:val="24"/>
          <w:szCs w:val="24"/>
        </w:rPr>
        <w:t xml:space="preserve"> </w:t>
      </w:r>
      <w:r w:rsidR="006A3102">
        <w:rPr>
          <w:rFonts w:ascii="Times New Roman" w:hAnsi="Times New Roman"/>
          <w:sz w:val="24"/>
          <w:szCs w:val="24"/>
        </w:rPr>
        <w:t xml:space="preserve">projektų </w:t>
      </w:r>
      <w:r w:rsidR="00873BBB" w:rsidRPr="002754AE">
        <w:rPr>
          <w:rFonts w:ascii="Times New Roman" w:hAnsi="Times New Roman"/>
          <w:sz w:val="24"/>
          <w:szCs w:val="24"/>
        </w:rPr>
        <w:t>(toliau – projektai)</w:t>
      </w:r>
      <w:r w:rsidR="00873BBB">
        <w:t xml:space="preserve"> </w:t>
      </w:r>
      <w:r w:rsidR="006A3102">
        <w:rPr>
          <w:rFonts w:ascii="Times New Roman" w:hAnsi="Times New Roman"/>
          <w:sz w:val="24"/>
          <w:szCs w:val="24"/>
        </w:rPr>
        <w:t>vykdytojai, įgyvendindami pagal Aprašą finansuojamus</w:t>
      </w:r>
      <w:r w:rsidR="006A3102" w:rsidRPr="00161475">
        <w:rPr>
          <w:rFonts w:ascii="Times New Roman" w:hAnsi="Times New Roman"/>
          <w:sz w:val="24"/>
          <w:szCs w:val="24"/>
        </w:rPr>
        <w:t xml:space="preserve"> projekt</w:t>
      </w:r>
      <w:r w:rsidR="006A3102">
        <w:rPr>
          <w:rFonts w:ascii="Times New Roman" w:hAnsi="Times New Roman"/>
          <w:sz w:val="24"/>
          <w:szCs w:val="24"/>
        </w:rPr>
        <w:t xml:space="preserve">us, </w:t>
      </w:r>
      <w:r w:rsidR="002958F9" w:rsidRPr="00161475">
        <w:rPr>
          <w:rFonts w:ascii="Times New Roman" w:hAnsi="Times New Roman"/>
          <w:sz w:val="24"/>
          <w:szCs w:val="24"/>
        </w:rPr>
        <w:t xml:space="preserve">taip pat institucijos, atliekančios paraiškų vertinimą, atranką ir </w:t>
      </w:r>
      <w:r w:rsidR="00873BBB">
        <w:rPr>
          <w:rFonts w:ascii="Times New Roman" w:hAnsi="Times New Roman"/>
          <w:sz w:val="24"/>
          <w:szCs w:val="24"/>
        </w:rPr>
        <w:t xml:space="preserve">projektų </w:t>
      </w:r>
      <w:r w:rsidR="002958F9" w:rsidRPr="00161475">
        <w:rPr>
          <w:rFonts w:ascii="Times New Roman" w:hAnsi="Times New Roman"/>
          <w:sz w:val="24"/>
          <w:szCs w:val="24"/>
        </w:rPr>
        <w:t>įgyvendinimo priežiūrą.</w:t>
      </w:r>
    </w:p>
    <w:p w14:paraId="0D621268" w14:textId="77777777" w:rsidR="008B21D2" w:rsidRPr="00161475" w:rsidRDefault="008B21D2" w:rsidP="00836718">
      <w:pPr>
        <w:spacing w:after="0" w:line="240" w:lineRule="auto"/>
        <w:ind w:firstLine="851"/>
        <w:jc w:val="both"/>
        <w:rPr>
          <w:rFonts w:ascii="Times New Roman" w:hAnsi="Times New Roman"/>
          <w:sz w:val="24"/>
          <w:szCs w:val="24"/>
        </w:rPr>
      </w:pPr>
      <w:r w:rsidRPr="00161475">
        <w:rPr>
          <w:rFonts w:ascii="Times New Roman" w:hAnsi="Times New Roman"/>
          <w:sz w:val="24"/>
          <w:szCs w:val="24"/>
        </w:rPr>
        <w:t xml:space="preserve">2. </w:t>
      </w:r>
      <w:r w:rsidR="002958F9" w:rsidRPr="00161475">
        <w:rPr>
          <w:rFonts w:ascii="Times New Roman" w:hAnsi="Times New Roman"/>
          <w:sz w:val="24"/>
          <w:szCs w:val="24"/>
        </w:rPr>
        <w:t>Aprašas yra parengtas atsižvelgiant į:</w:t>
      </w:r>
    </w:p>
    <w:p w14:paraId="0668E23F" w14:textId="661E9CA0" w:rsidR="008B21D2" w:rsidRDefault="00A520F3" w:rsidP="00836718">
      <w:pPr>
        <w:spacing w:after="0" w:line="240" w:lineRule="auto"/>
        <w:ind w:firstLine="851"/>
        <w:jc w:val="both"/>
        <w:rPr>
          <w:rFonts w:ascii="Times New Roman" w:hAnsi="Times New Roman"/>
          <w:sz w:val="24"/>
          <w:szCs w:val="24"/>
        </w:rPr>
      </w:pPr>
      <w:r w:rsidRPr="00161475">
        <w:rPr>
          <w:rFonts w:ascii="Times New Roman" w:hAnsi="Times New Roman"/>
          <w:sz w:val="24"/>
          <w:szCs w:val="24"/>
        </w:rPr>
        <w:t>2.1</w:t>
      </w:r>
      <w:r w:rsidR="008B21D2" w:rsidRPr="00161475">
        <w:rPr>
          <w:rFonts w:ascii="Times New Roman" w:hAnsi="Times New Roman"/>
          <w:sz w:val="24"/>
          <w:szCs w:val="24"/>
        </w:rPr>
        <w:t xml:space="preserve">. </w:t>
      </w:r>
      <w:r w:rsidR="0080603D" w:rsidRPr="00161475">
        <w:rPr>
          <w:rFonts w:ascii="Times New Roman" w:hAnsi="Times New Roman"/>
          <w:sz w:val="24"/>
          <w:szCs w:val="24"/>
        </w:rPr>
        <w:t>2014–2020 m</w:t>
      </w:r>
      <w:r w:rsidR="005A012F">
        <w:rPr>
          <w:rFonts w:ascii="Times New Roman" w:hAnsi="Times New Roman"/>
          <w:sz w:val="24"/>
          <w:szCs w:val="24"/>
        </w:rPr>
        <w:t>etų</w:t>
      </w:r>
      <w:r w:rsidR="0080603D" w:rsidRPr="00161475">
        <w:rPr>
          <w:rFonts w:ascii="Times New Roman" w:hAnsi="Times New Roman"/>
          <w:sz w:val="24"/>
          <w:szCs w:val="24"/>
        </w:rPr>
        <w:t xml:space="preserve"> Europos Sąjungos fondų investicijų </w:t>
      </w:r>
      <w:r w:rsidR="00B60DB9" w:rsidRPr="00161475">
        <w:rPr>
          <w:rFonts w:ascii="Times New Roman" w:hAnsi="Times New Roman"/>
          <w:sz w:val="24"/>
          <w:szCs w:val="24"/>
        </w:rPr>
        <w:t xml:space="preserve">veiksmų </w:t>
      </w:r>
      <w:r w:rsidR="0080603D" w:rsidRPr="00161475">
        <w:rPr>
          <w:rFonts w:ascii="Times New Roman" w:hAnsi="Times New Roman"/>
          <w:sz w:val="24"/>
          <w:szCs w:val="24"/>
        </w:rPr>
        <w:t>programos prioriteto įgyvendinimo p</w:t>
      </w:r>
      <w:r w:rsidR="008B21D2" w:rsidRPr="00161475">
        <w:rPr>
          <w:rFonts w:ascii="Times New Roman" w:hAnsi="Times New Roman"/>
          <w:sz w:val="24"/>
          <w:szCs w:val="24"/>
        </w:rPr>
        <w:t xml:space="preserve">riemonių įgyvendinimo planą, patvirtintą </w:t>
      </w:r>
      <w:r w:rsidR="00F05128" w:rsidRPr="00161475">
        <w:rPr>
          <w:rFonts w:ascii="Times New Roman" w:hAnsi="Times New Roman"/>
          <w:sz w:val="24"/>
          <w:szCs w:val="24"/>
        </w:rPr>
        <w:t>L</w:t>
      </w:r>
      <w:r w:rsidR="006E177B" w:rsidRPr="00161475">
        <w:rPr>
          <w:rFonts w:ascii="Times New Roman" w:hAnsi="Times New Roman"/>
          <w:sz w:val="24"/>
          <w:szCs w:val="24"/>
        </w:rPr>
        <w:t xml:space="preserve">ietuvos Respublikos švietimo ir mokslo ministro </w:t>
      </w:r>
      <w:r w:rsidR="008831DD" w:rsidRPr="00161475">
        <w:rPr>
          <w:rFonts w:ascii="Times New Roman" w:hAnsi="Times New Roman"/>
          <w:sz w:val="24"/>
          <w:szCs w:val="24"/>
        </w:rPr>
        <w:t>2015 m. balandžio 23 d. įsakymu Nr. V-380 „Dėl 2014–2020 metų Europos Sąjungos fondų investicijų veiksmų programos prioriteto įgyvendinimo priemonių įgyvendinimo plano ir Nacionalinio stebėsenos rodiklių skaičiavimo aprašo patvirtinimo“</w:t>
      </w:r>
      <w:r w:rsidR="00362CDF">
        <w:rPr>
          <w:rFonts w:ascii="Times New Roman" w:hAnsi="Times New Roman"/>
          <w:sz w:val="24"/>
          <w:szCs w:val="24"/>
        </w:rPr>
        <w:t xml:space="preserve"> (toliau – Priemonių įgyvendinimo planas)</w:t>
      </w:r>
      <w:r w:rsidR="00C85ACC">
        <w:rPr>
          <w:rFonts w:ascii="Times New Roman" w:hAnsi="Times New Roman"/>
          <w:sz w:val="24"/>
          <w:szCs w:val="24"/>
        </w:rPr>
        <w:t>;</w:t>
      </w:r>
      <w:r w:rsidR="007C76EA" w:rsidRPr="00161475">
        <w:rPr>
          <w:rFonts w:ascii="Times New Roman" w:hAnsi="Times New Roman"/>
          <w:sz w:val="24"/>
          <w:szCs w:val="24"/>
        </w:rPr>
        <w:t xml:space="preserve"> </w:t>
      </w:r>
    </w:p>
    <w:p w14:paraId="515ADFD3" w14:textId="20B7EEA4" w:rsidR="005042CA" w:rsidRDefault="00A520F3" w:rsidP="00697978">
      <w:pPr>
        <w:spacing w:after="0" w:line="240" w:lineRule="auto"/>
        <w:ind w:firstLine="851"/>
        <w:jc w:val="both"/>
        <w:rPr>
          <w:rFonts w:ascii="Times New Roman" w:hAnsi="Times New Roman"/>
          <w:sz w:val="24"/>
          <w:szCs w:val="24"/>
        </w:rPr>
      </w:pPr>
      <w:r w:rsidRPr="00161475">
        <w:rPr>
          <w:rFonts w:ascii="Times New Roman" w:hAnsi="Times New Roman"/>
          <w:sz w:val="24"/>
          <w:szCs w:val="24"/>
        </w:rPr>
        <w:t>2.</w:t>
      </w:r>
      <w:r w:rsidR="00E8728E">
        <w:rPr>
          <w:rFonts w:ascii="Times New Roman" w:hAnsi="Times New Roman"/>
          <w:sz w:val="24"/>
          <w:szCs w:val="24"/>
        </w:rPr>
        <w:t>2</w:t>
      </w:r>
      <w:r w:rsidR="00F05128" w:rsidRPr="00161475">
        <w:rPr>
          <w:rFonts w:ascii="Times New Roman" w:hAnsi="Times New Roman"/>
          <w:sz w:val="24"/>
          <w:szCs w:val="24"/>
        </w:rPr>
        <w:t>. Projekt</w:t>
      </w:r>
      <w:r w:rsidR="0080603D" w:rsidRPr="00161475">
        <w:rPr>
          <w:rFonts w:ascii="Times New Roman" w:hAnsi="Times New Roman"/>
          <w:sz w:val="24"/>
          <w:szCs w:val="24"/>
        </w:rPr>
        <w:t>ų</w:t>
      </w:r>
      <w:r w:rsidR="00F05128" w:rsidRPr="00161475">
        <w:rPr>
          <w:rFonts w:ascii="Times New Roman" w:hAnsi="Times New Roman"/>
          <w:sz w:val="24"/>
          <w:szCs w:val="24"/>
        </w:rPr>
        <w:t xml:space="preserve"> administravimo ir finansavimo taisykles, patvirtintas Lietuvos Respublikos finansų ministro </w:t>
      </w:r>
      <w:r w:rsidR="00992586" w:rsidRPr="00161475">
        <w:rPr>
          <w:rFonts w:ascii="Times New Roman" w:hAnsi="Times New Roman"/>
          <w:sz w:val="24"/>
          <w:szCs w:val="24"/>
        </w:rPr>
        <w:t xml:space="preserve">2014 </w:t>
      </w:r>
      <w:r w:rsidR="00F05128" w:rsidRPr="00161475">
        <w:rPr>
          <w:rFonts w:ascii="Times New Roman" w:hAnsi="Times New Roman"/>
          <w:sz w:val="24"/>
          <w:szCs w:val="24"/>
        </w:rPr>
        <w:t xml:space="preserve">m. </w:t>
      </w:r>
      <w:r w:rsidR="00992586" w:rsidRPr="00161475">
        <w:rPr>
          <w:rFonts w:ascii="Times New Roman" w:hAnsi="Times New Roman"/>
          <w:sz w:val="24"/>
          <w:szCs w:val="24"/>
        </w:rPr>
        <w:t xml:space="preserve">spalio 8 </w:t>
      </w:r>
      <w:r w:rsidR="00F05128" w:rsidRPr="00161475">
        <w:rPr>
          <w:rFonts w:ascii="Times New Roman" w:hAnsi="Times New Roman"/>
          <w:sz w:val="24"/>
          <w:szCs w:val="24"/>
        </w:rPr>
        <w:t xml:space="preserve">d. įsakymu Nr. </w:t>
      </w:r>
      <w:r w:rsidR="005C574B" w:rsidRPr="00161475">
        <w:rPr>
          <w:rFonts w:ascii="Times New Roman" w:hAnsi="Times New Roman"/>
          <w:sz w:val="24"/>
          <w:szCs w:val="24"/>
        </w:rPr>
        <w:t>1K</w:t>
      </w:r>
      <w:r w:rsidR="00A8774B" w:rsidRPr="00161475">
        <w:rPr>
          <w:rFonts w:ascii="Times New Roman" w:hAnsi="Times New Roman"/>
          <w:sz w:val="24"/>
          <w:szCs w:val="24"/>
        </w:rPr>
        <w:t>-</w:t>
      </w:r>
      <w:r w:rsidR="00992586" w:rsidRPr="00161475">
        <w:rPr>
          <w:rFonts w:ascii="Times New Roman" w:hAnsi="Times New Roman"/>
          <w:sz w:val="24"/>
          <w:szCs w:val="24"/>
        </w:rPr>
        <w:t>316</w:t>
      </w:r>
      <w:r w:rsidR="005C574B" w:rsidRPr="00161475">
        <w:rPr>
          <w:rFonts w:ascii="Times New Roman" w:hAnsi="Times New Roman"/>
          <w:sz w:val="24"/>
          <w:szCs w:val="24"/>
        </w:rPr>
        <w:t xml:space="preserve"> </w:t>
      </w:r>
      <w:r w:rsidR="007C76EA" w:rsidRPr="00161475">
        <w:rPr>
          <w:rFonts w:ascii="Times New Roman" w:hAnsi="Times New Roman"/>
          <w:sz w:val="24"/>
          <w:szCs w:val="24"/>
        </w:rPr>
        <w:t xml:space="preserve">„Dėl Projektų administravimo ir finansavimo taisyklių patvirtinimo“ </w:t>
      </w:r>
      <w:r w:rsidR="00AF165A" w:rsidRPr="00161475">
        <w:rPr>
          <w:rFonts w:ascii="Times New Roman" w:hAnsi="Times New Roman"/>
          <w:sz w:val="24"/>
          <w:szCs w:val="24"/>
        </w:rPr>
        <w:t>(toliau – Projektų taisyklės);</w:t>
      </w:r>
    </w:p>
    <w:p w14:paraId="26499472" w14:textId="4B4AD75A" w:rsidR="0087263C" w:rsidRPr="00161475" w:rsidRDefault="0087263C" w:rsidP="00697978">
      <w:pPr>
        <w:spacing w:after="0" w:line="240" w:lineRule="auto"/>
        <w:ind w:firstLine="851"/>
        <w:jc w:val="both"/>
        <w:rPr>
          <w:rFonts w:ascii="Times New Roman" w:hAnsi="Times New Roman"/>
          <w:sz w:val="24"/>
          <w:szCs w:val="24"/>
        </w:rPr>
      </w:pPr>
      <w:r>
        <w:rPr>
          <w:rFonts w:ascii="Times New Roman" w:hAnsi="Times New Roman"/>
          <w:sz w:val="24"/>
          <w:szCs w:val="24"/>
        </w:rPr>
        <w:t>2.</w:t>
      </w:r>
      <w:r w:rsidR="00E8728E">
        <w:rPr>
          <w:rFonts w:ascii="Times New Roman" w:hAnsi="Times New Roman"/>
          <w:sz w:val="24"/>
          <w:szCs w:val="24"/>
        </w:rPr>
        <w:t>3</w:t>
      </w:r>
      <w:r>
        <w:rPr>
          <w:rFonts w:ascii="Times New Roman" w:hAnsi="Times New Roman"/>
          <w:sz w:val="24"/>
          <w:szCs w:val="24"/>
        </w:rPr>
        <w:t xml:space="preserve">. </w:t>
      </w:r>
      <w:r w:rsidRPr="0087263C">
        <w:rPr>
          <w:rFonts w:ascii="Times New Roman" w:hAnsi="Times New Roman"/>
          <w:sz w:val="24"/>
          <w:szCs w:val="24"/>
        </w:rPr>
        <w:t>Lietuvos Respublikos mokslo ir studijų įstatymą;</w:t>
      </w:r>
    </w:p>
    <w:p w14:paraId="6FD0A2D7" w14:textId="1134865E" w:rsidR="00BE2706" w:rsidRPr="000A6851" w:rsidRDefault="00D46CB8" w:rsidP="00EE6644">
      <w:pPr>
        <w:spacing w:after="0" w:line="240" w:lineRule="auto"/>
        <w:ind w:firstLine="851"/>
        <w:jc w:val="both"/>
        <w:rPr>
          <w:rFonts w:ascii="Times New Roman" w:hAnsi="Times New Roman"/>
          <w:sz w:val="24"/>
          <w:szCs w:val="24"/>
        </w:rPr>
      </w:pPr>
      <w:r w:rsidRPr="000A6851">
        <w:rPr>
          <w:rFonts w:ascii="Times New Roman" w:hAnsi="Times New Roman"/>
          <w:sz w:val="24"/>
          <w:szCs w:val="24"/>
        </w:rPr>
        <w:t>2.</w:t>
      </w:r>
      <w:r w:rsidR="00E8728E">
        <w:rPr>
          <w:rFonts w:ascii="Times New Roman" w:hAnsi="Times New Roman"/>
          <w:sz w:val="24"/>
          <w:szCs w:val="24"/>
        </w:rPr>
        <w:t>4</w:t>
      </w:r>
      <w:r w:rsidRPr="000A6851">
        <w:rPr>
          <w:rFonts w:ascii="Times New Roman" w:hAnsi="Times New Roman"/>
          <w:sz w:val="24"/>
          <w:szCs w:val="24"/>
        </w:rPr>
        <w:t>. Prioritetinių mokslinių tyrimų ir eksperimentinės (socialinės, kultūrinės) plėtros ir inovacijų raidos (sumaniosios specializacijos) krypčių ir jų prioritetų įgyvendinimo programą, patvirtintą Lietuvos Respublikos Vyriausybės 2014 m. balandžio 30 d. nutarimu Nr. 411 „Dėl Prioritetinių mokslinių tyrimų ir eksperimentinės (socialinės, kultūrinės) plėtros ir inovacijų raidos (sumaniosios specializacijos) krypčių ir jų prioritetų įgyvendinimo programos patvirtinimo“</w:t>
      </w:r>
      <w:r w:rsidR="008B6F88" w:rsidRPr="000A6851">
        <w:rPr>
          <w:rFonts w:ascii="Times New Roman" w:hAnsi="Times New Roman"/>
          <w:sz w:val="24"/>
          <w:szCs w:val="24"/>
        </w:rPr>
        <w:t xml:space="preserve"> (toliau </w:t>
      </w:r>
      <w:r w:rsidR="000A6851" w:rsidRPr="00161475">
        <w:rPr>
          <w:rFonts w:ascii="Times New Roman" w:hAnsi="Times New Roman"/>
          <w:sz w:val="24"/>
          <w:szCs w:val="24"/>
        </w:rPr>
        <w:t>–</w:t>
      </w:r>
      <w:r w:rsidR="008B6F88" w:rsidRPr="000A6851">
        <w:rPr>
          <w:rFonts w:ascii="Times New Roman" w:hAnsi="Times New Roman"/>
          <w:sz w:val="24"/>
          <w:szCs w:val="24"/>
        </w:rPr>
        <w:t xml:space="preserve"> Prioritetų įgyvendinimo programa)</w:t>
      </w:r>
      <w:r w:rsidRPr="000A6851">
        <w:rPr>
          <w:rFonts w:ascii="Times New Roman" w:hAnsi="Times New Roman"/>
          <w:sz w:val="24"/>
          <w:szCs w:val="24"/>
        </w:rPr>
        <w:t>;</w:t>
      </w:r>
    </w:p>
    <w:p w14:paraId="1F87BF93" w14:textId="77777777" w:rsidR="00B643F5" w:rsidRDefault="00D46CB8" w:rsidP="008B6F88">
      <w:pPr>
        <w:spacing w:after="0" w:line="240" w:lineRule="auto"/>
        <w:ind w:firstLine="851"/>
        <w:jc w:val="both"/>
        <w:rPr>
          <w:rFonts w:ascii="Times New Roman" w:eastAsia="Times New Roman" w:hAnsi="Times New Roman"/>
          <w:sz w:val="24"/>
          <w:szCs w:val="24"/>
        </w:rPr>
      </w:pPr>
      <w:r w:rsidRPr="00161475">
        <w:rPr>
          <w:rFonts w:ascii="Times New Roman" w:eastAsia="Times New Roman" w:hAnsi="Times New Roman"/>
          <w:sz w:val="24"/>
          <w:szCs w:val="24"/>
        </w:rPr>
        <w:t>2.</w:t>
      </w:r>
      <w:r w:rsidR="00E8728E">
        <w:rPr>
          <w:rFonts w:ascii="Times New Roman" w:eastAsia="Times New Roman" w:hAnsi="Times New Roman"/>
          <w:sz w:val="24"/>
          <w:szCs w:val="24"/>
        </w:rPr>
        <w:t>5</w:t>
      </w:r>
      <w:r w:rsidRPr="00161475">
        <w:rPr>
          <w:rFonts w:ascii="Times New Roman" w:eastAsia="Times New Roman" w:hAnsi="Times New Roman"/>
          <w:sz w:val="24"/>
          <w:szCs w:val="24"/>
        </w:rPr>
        <w:t xml:space="preserve">. Prioritetinių mokslinių tyrimų ir eksperimentinės (socialinės, kultūrinės) plėtros ir inovacijų raidos (sumanios specializacijos) krypčių ir jų prioritetų įgyvendinimo programos įgyvendinimo Lietuvos Respublikos švietimo ir mokslo ministerijos valdymo srityje bendrąjį </w:t>
      </w:r>
      <w:r w:rsidRPr="000A6851">
        <w:rPr>
          <w:rFonts w:ascii="Times New Roman" w:eastAsia="Times New Roman" w:hAnsi="Times New Roman"/>
          <w:sz w:val="24"/>
          <w:szCs w:val="24"/>
        </w:rPr>
        <w:t>veiksmų planą</w:t>
      </w:r>
      <w:r w:rsidR="009E7E80" w:rsidRPr="000A6851">
        <w:rPr>
          <w:rFonts w:ascii="Times New Roman" w:eastAsia="Times New Roman" w:hAnsi="Times New Roman"/>
          <w:sz w:val="24"/>
          <w:szCs w:val="24"/>
        </w:rPr>
        <w:t>,</w:t>
      </w:r>
      <w:r w:rsidRPr="000A6851">
        <w:rPr>
          <w:rFonts w:ascii="Times New Roman" w:eastAsia="Times New Roman" w:hAnsi="Times New Roman"/>
          <w:sz w:val="24"/>
          <w:szCs w:val="24"/>
        </w:rPr>
        <w:t xml:space="preserve"> patvirtintą 2015 m. rugpjūčio 13 d. L</w:t>
      </w:r>
      <w:r w:rsidR="0096253E" w:rsidRPr="000A6851">
        <w:rPr>
          <w:rFonts w:ascii="Times New Roman" w:eastAsia="Times New Roman" w:hAnsi="Times New Roman"/>
          <w:sz w:val="24"/>
          <w:szCs w:val="24"/>
        </w:rPr>
        <w:t xml:space="preserve">ietuvos </w:t>
      </w:r>
      <w:r w:rsidRPr="000A6851">
        <w:rPr>
          <w:rFonts w:ascii="Times New Roman" w:eastAsia="Times New Roman" w:hAnsi="Times New Roman"/>
          <w:sz w:val="24"/>
          <w:szCs w:val="24"/>
        </w:rPr>
        <w:t>R</w:t>
      </w:r>
      <w:r w:rsidR="0096253E" w:rsidRPr="000A6851">
        <w:rPr>
          <w:rFonts w:ascii="Times New Roman" w:eastAsia="Times New Roman" w:hAnsi="Times New Roman"/>
          <w:sz w:val="24"/>
          <w:szCs w:val="24"/>
        </w:rPr>
        <w:t>espublikos</w:t>
      </w:r>
      <w:r w:rsidRPr="000A6851">
        <w:rPr>
          <w:rFonts w:ascii="Times New Roman" w:eastAsia="Times New Roman" w:hAnsi="Times New Roman"/>
          <w:sz w:val="24"/>
          <w:szCs w:val="24"/>
        </w:rPr>
        <w:t xml:space="preserve"> švietimo ir mokslo ministro įsakymu Nr. V-895 „Dėl </w:t>
      </w:r>
      <w:r w:rsidR="00334C9A">
        <w:rPr>
          <w:rFonts w:ascii="Times New Roman" w:eastAsia="Times New Roman" w:hAnsi="Times New Roman"/>
          <w:sz w:val="24"/>
          <w:szCs w:val="24"/>
        </w:rPr>
        <w:t>P</w:t>
      </w:r>
      <w:r w:rsidRPr="000A6851">
        <w:rPr>
          <w:rFonts w:ascii="Times New Roman" w:eastAsia="Times New Roman" w:hAnsi="Times New Roman"/>
          <w:sz w:val="24"/>
          <w:szCs w:val="24"/>
        </w:rPr>
        <w:t xml:space="preserve">rioritetinių mokslinių tyrimų ir eksperimentinės (socialinės, kultūrinės) plėtros ir inovacijų raidos (sumanios specializacijos) krypčių ir jų prioritetų įgyvendinimo programos </w:t>
      </w:r>
      <w:r w:rsidRPr="000A6851">
        <w:rPr>
          <w:rFonts w:ascii="Times New Roman" w:eastAsia="Times New Roman" w:hAnsi="Times New Roman"/>
          <w:sz w:val="24"/>
          <w:szCs w:val="24"/>
        </w:rPr>
        <w:lastRenderedPageBreak/>
        <w:t>įgyvendinimo Lietuvos Respublikos švietimo ir mokslo ministerijos valdymo srityje bendrojo veiksmų plano patvirtinimo</w:t>
      </w:r>
      <w:r w:rsidR="000A6851">
        <w:rPr>
          <w:rFonts w:ascii="Times New Roman" w:eastAsia="Times New Roman" w:hAnsi="Times New Roman"/>
          <w:sz w:val="24"/>
          <w:szCs w:val="24"/>
        </w:rPr>
        <w:t>“</w:t>
      </w:r>
      <w:r w:rsidR="001C3153" w:rsidRPr="000A6851">
        <w:rPr>
          <w:rFonts w:ascii="Times New Roman" w:eastAsia="Times New Roman" w:hAnsi="Times New Roman"/>
          <w:sz w:val="24"/>
          <w:szCs w:val="24"/>
        </w:rPr>
        <w:t xml:space="preserve"> (toliau – Bendrasis veiksmų planas)</w:t>
      </w:r>
      <w:r w:rsidRPr="000A6851">
        <w:rPr>
          <w:rFonts w:ascii="Times New Roman" w:eastAsia="Times New Roman" w:hAnsi="Times New Roman"/>
          <w:sz w:val="24"/>
          <w:szCs w:val="24"/>
        </w:rPr>
        <w:t>;</w:t>
      </w:r>
    </w:p>
    <w:p w14:paraId="3204129C" w14:textId="4B8C3E9B" w:rsidR="00BE2706" w:rsidRPr="00FB01DA" w:rsidRDefault="00B643F5" w:rsidP="008B6F88">
      <w:pPr>
        <w:spacing w:after="0" w:line="240" w:lineRule="auto"/>
        <w:ind w:firstLine="851"/>
        <w:jc w:val="both"/>
        <w:rPr>
          <w:rFonts w:ascii="Times New Roman" w:eastAsia="Times New Roman" w:hAnsi="Times New Roman"/>
          <w:sz w:val="24"/>
          <w:szCs w:val="24"/>
        </w:rPr>
      </w:pPr>
      <w:r w:rsidRPr="00B643F5">
        <w:rPr>
          <w:rFonts w:ascii="Times New Roman" w:eastAsia="Times New Roman" w:hAnsi="Times New Roman"/>
          <w:sz w:val="24"/>
          <w:szCs w:val="24"/>
        </w:rPr>
        <w:t xml:space="preserve">2.6. </w:t>
      </w:r>
      <w:r w:rsidRPr="008D02F4">
        <w:rPr>
          <w:rFonts w:ascii="Times New Roman" w:eastAsia="Times New Roman" w:hAnsi="Times New Roman"/>
          <w:sz w:val="24"/>
          <w:szCs w:val="24"/>
        </w:rPr>
        <w:t>Dalyvavimo tarptautinėse mokslinių tyrimų infrastruktūrose tvarkos aprašą, patvirtintą Lietuvos Respublikos švietimo ir mokslo ministro 2012</w:t>
      </w:r>
      <w:r w:rsidRPr="00700813">
        <w:rPr>
          <w:rFonts w:ascii="Times New Roman" w:eastAsia="Times New Roman" w:hAnsi="Times New Roman"/>
          <w:sz w:val="24"/>
          <w:szCs w:val="24"/>
        </w:rPr>
        <w:t xml:space="preserve"> m. liepos 2 d. įsakymu Nr. V-1068 </w:t>
      </w:r>
      <w:r w:rsidRPr="00FB01DA">
        <w:rPr>
          <w:rFonts w:ascii="Times New Roman" w:eastAsia="Times New Roman" w:hAnsi="Times New Roman"/>
          <w:sz w:val="24"/>
          <w:szCs w:val="24"/>
        </w:rPr>
        <w:t>,,</w:t>
      </w:r>
      <w:r w:rsidRPr="00FB01DA">
        <w:rPr>
          <w:rFonts w:ascii="Times New Roman" w:hAnsi="Times New Roman"/>
          <w:bCs/>
          <w:caps/>
          <w:color w:val="000000"/>
          <w:sz w:val="24"/>
          <w:szCs w:val="24"/>
        </w:rPr>
        <w:t>D</w:t>
      </w:r>
      <w:r w:rsidRPr="00FB01DA">
        <w:rPr>
          <w:rFonts w:ascii="Times New Roman" w:eastAsia="Times New Roman" w:hAnsi="Times New Roman"/>
          <w:bCs/>
          <w:sz w:val="24"/>
          <w:szCs w:val="24"/>
        </w:rPr>
        <w:t>ėl dalyvavimo tarptautinėse mokslinių tyrimų infrastruktūrose tvarkos aprašo patvirtinimo“;</w:t>
      </w:r>
    </w:p>
    <w:p w14:paraId="614AB1ED" w14:textId="5E4AA2D6" w:rsidR="005042CA" w:rsidRPr="00161475" w:rsidRDefault="005042CA" w:rsidP="008B6F88">
      <w:pPr>
        <w:spacing w:after="0" w:line="240" w:lineRule="auto"/>
        <w:ind w:firstLine="851"/>
        <w:jc w:val="both"/>
        <w:rPr>
          <w:rFonts w:ascii="Times New Roman" w:hAnsi="Times New Roman"/>
          <w:sz w:val="24"/>
          <w:szCs w:val="24"/>
        </w:rPr>
      </w:pPr>
      <w:r w:rsidRPr="00161475">
        <w:rPr>
          <w:rFonts w:ascii="Times New Roman" w:hAnsi="Times New Roman"/>
          <w:sz w:val="24"/>
          <w:szCs w:val="24"/>
        </w:rPr>
        <w:t>2.</w:t>
      </w:r>
      <w:r w:rsidR="00B643F5">
        <w:rPr>
          <w:rFonts w:ascii="Times New Roman" w:hAnsi="Times New Roman"/>
          <w:sz w:val="24"/>
          <w:szCs w:val="24"/>
        </w:rPr>
        <w:t>7</w:t>
      </w:r>
      <w:r w:rsidR="006628EB" w:rsidRPr="00161475">
        <w:rPr>
          <w:rFonts w:ascii="Times New Roman" w:hAnsi="Times New Roman"/>
          <w:sz w:val="24"/>
          <w:szCs w:val="24"/>
        </w:rPr>
        <w:t xml:space="preserve">. Valstybės projektų atrankos </w:t>
      </w:r>
      <w:r w:rsidRPr="00161475">
        <w:rPr>
          <w:rFonts w:ascii="Times New Roman" w:hAnsi="Times New Roman"/>
          <w:sz w:val="24"/>
          <w:szCs w:val="24"/>
        </w:rPr>
        <w:t xml:space="preserve">tvarkos aprašą, patvirtintą </w:t>
      </w:r>
      <w:r w:rsidR="00970B9E" w:rsidRPr="00161475">
        <w:rPr>
          <w:rFonts w:ascii="Times New Roman" w:hAnsi="Times New Roman"/>
          <w:sz w:val="24"/>
          <w:szCs w:val="24"/>
        </w:rPr>
        <w:t>Lietuvos Respublikos švietimo ir mokslo ministro 2014 m. gruodžio 16 d. įsakymu Nr. V-1219 „Dėl Valstybės projektų atrankos tvarkos aprašo patvirtinimo“</w:t>
      </w:r>
      <w:r w:rsidR="00A95D2D" w:rsidRPr="00161475">
        <w:rPr>
          <w:rFonts w:ascii="Times New Roman" w:hAnsi="Times New Roman"/>
          <w:sz w:val="24"/>
          <w:szCs w:val="24"/>
        </w:rPr>
        <w:t xml:space="preserve"> (toliau – Valstybės projektų</w:t>
      </w:r>
      <w:r w:rsidR="007B191A">
        <w:rPr>
          <w:rFonts w:ascii="Times New Roman" w:hAnsi="Times New Roman"/>
          <w:sz w:val="24"/>
          <w:szCs w:val="24"/>
        </w:rPr>
        <w:t xml:space="preserve"> atrankos</w:t>
      </w:r>
      <w:r w:rsidR="00A95D2D" w:rsidRPr="00161475">
        <w:rPr>
          <w:rFonts w:ascii="Times New Roman" w:hAnsi="Times New Roman"/>
          <w:sz w:val="24"/>
          <w:szCs w:val="24"/>
        </w:rPr>
        <w:t xml:space="preserve"> tvarkos aprašas)</w:t>
      </w:r>
      <w:r w:rsidRPr="00161475">
        <w:rPr>
          <w:rFonts w:ascii="Times New Roman" w:hAnsi="Times New Roman"/>
          <w:sz w:val="24"/>
          <w:szCs w:val="24"/>
        </w:rPr>
        <w:t>;</w:t>
      </w:r>
    </w:p>
    <w:p w14:paraId="0998C757" w14:textId="7055E679" w:rsidR="00415B5F" w:rsidRDefault="005042CA" w:rsidP="007B191A">
      <w:pPr>
        <w:spacing w:after="0" w:line="240" w:lineRule="auto"/>
        <w:ind w:firstLine="851"/>
        <w:jc w:val="both"/>
        <w:rPr>
          <w:rFonts w:ascii="Times New Roman" w:hAnsi="Times New Roman"/>
          <w:sz w:val="24"/>
          <w:szCs w:val="24"/>
        </w:rPr>
      </w:pPr>
      <w:r w:rsidRPr="00161475">
        <w:rPr>
          <w:rFonts w:ascii="Times New Roman" w:hAnsi="Times New Roman"/>
          <w:sz w:val="24"/>
          <w:szCs w:val="24"/>
        </w:rPr>
        <w:t>2.</w:t>
      </w:r>
      <w:r w:rsidR="00B643F5">
        <w:rPr>
          <w:rFonts w:ascii="Times New Roman" w:hAnsi="Times New Roman"/>
          <w:sz w:val="24"/>
          <w:szCs w:val="24"/>
        </w:rPr>
        <w:t>8</w:t>
      </w:r>
      <w:r w:rsidRPr="00161475">
        <w:rPr>
          <w:rFonts w:ascii="Times New Roman" w:hAnsi="Times New Roman"/>
          <w:sz w:val="24"/>
          <w:szCs w:val="24"/>
        </w:rPr>
        <w:t>. Optimalios projekto įgyvendinimo alternatyvos pasirinkimo kokybės vertinimo metodiką (toliau – Kokybės metodika), patvirtintą 2014 m. spalio 13 d. 2014–2020 metų Europos Sąjungos struktūrinių fondų investicijų veiksmų programos valdymo komiteto posėdžio protokolu Nr. 35</w:t>
      </w:r>
      <w:r w:rsidR="00415B5F">
        <w:rPr>
          <w:rFonts w:ascii="Times New Roman" w:hAnsi="Times New Roman"/>
          <w:sz w:val="24"/>
          <w:szCs w:val="24"/>
        </w:rPr>
        <w:t>;</w:t>
      </w:r>
    </w:p>
    <w:p w14:paraId="4523F9D8" w14:textId="2A779E07" w:rsidR="006E177B" w:rsidRPr="00161475" w:rsidRDefault="00415B5F" w:rsidP="0087263C">
      <w:pPr>
        <w:spacing w:after="0" w:line="240" w:lineRule="auto"/>
        <w:ind w:firstLine="851"/>
        <w:jc w:val="both"/>
        <w:rPr>
          <w:rFonts w:ascii="Times New Roman" w:hAnsi="Times New Roman"/>
          <w:sz w:val="24"/>
          <w:szCs w:val="24"/>
        </w:rPr>
      </w:pPr>
      <w:r>
        <w:rPr>
          <w:rFonts w:ascii="Times New Roman" w:hAnsi="Times New Roman"/>
          <w:sz w:val="24"/>
          <w:szCs w:val="24"/>
        </w:rPr>
        <w:t>2.</w:t>
      </w:r>
      <w:r w:rsidR="00B643F5">
        <w:rPr>
          <w:rFonts w:ascii="Times New Roman" w:hAnsi="Times New Roman"/>
          <w:sz w:val="24"/>
          <w:szCs w:val="24"/>
        </w:rPr>
        <w:t>9</w:t>
      </w:r>
      <w:r>
        <w:rPr>
          <w:rFonts w:ascii="Times New Roman" w:hAnsi="Times New Roman"/>
          <w:sz w:val="24"/>
          <w:szCs w:val="24"/>
        </w:rPr>
        <w:t>.</w:t>
      </w:r>
      <w:r w:rsidR="00E85DAD">
        <w:rPr>
          <w:rFonts w:ascii="Times New Roman" w:hAnsi="Times New Roman"/>
          <w:sz w:val="24"/>
          <w:szCs w:val="24"/>
        </w:rPr>
        <w:t xml:space="preserve"> </w:t>
      </w:r>
      <w:r w:rsidRPr="00415B5F">
        <w:rPr>
          <w:rFonts w:ascii="Times New Roman" w:hAnsi="Times New Roman"/>
          <w:sz w:val="24"/>
          <w:szCs w:val="24"/>
        </w:rPr>
        <w:t>2014–2020 metų Europos Sąjungos fondų investicijų veiksmų programos stebėsenos rodiklių skaičiavimo aprašą, patvirtintą Lietuvos Respublikos finansų ministro 2014 m. gruodžio 30 d. įsakymu Nr. 1K</w:t>
      </w:r>
      <w:r w:rsidR="006B2C20" w:rsidRPr="006B2C20">
        <w:rPr>
          <w:rFonts w:ascii="Times New Roman" w:hAnsi="Times New Roman"/>
          <w:sz w:val="24"/>
          <w:szCs w:val="24"/>
        </w:rPr>
        <w:t>–</w:t>
      </w:r>
      <w:r w:rsidRPr="00415B5F">
        <w:rPr>
          <w:rFonts w:ascii="Times New Roman" w:hAnsi="Times New Roman"/>
          <w:sz w:val="24"/>
          <w:szCs w:val="24"/>
        </w:rPr>
        <w:t>499 „Dėl 2014–2020 metų Europos Sąjungos fondų investicijų veiksmų programos stebėsenos rodiklių skaičiavimo aprašo patvirtinimo“ (toliau – Veiksmų programos stebėsenos rodiklių skaičiavimo aprašas)</w:t>
      </w:r>
      <w:r w:rsidR="00272AA0">
        <w:rPr>
          <w:rFonts w:ascii="Times New Roman" w:hAnsi="Times New Roman"/>
          <w:sz w:val="24"/>
          <w:szCs w:val="24"/>
        </w:rPr>
        <w:t>.</w:t>
      </w:r>
    </w:p>
    <w:p w14:paraId="1034B7E0" w14:textId="77777777" w:rsidR="00434686" w:rsidRPr="00161475" w:rsidRDefault="00434686" w:rsidP="001360C1">
      <w:pPr>
        <w:spacing w:after="0" w:line="240" w:lineRule="auto"/>
        <w:ind w:firstLine="851"/>
        <w:jc w:val="both"/>
        <w:rPr>
          <w:rFonts w:ascii="Times New Roman" w:hAnsi="Times New Roman"/>
          <w:sz w:val="24"/>
          <w:szCs w:val="24"/>
        </w:rPr>
      </w:pPr>
      <w:r w:rsidRPr="00161475">
        <w:rPr>
          <w:rFonts w:ascii="Times New Roman" w:hAnsi="Times New Roman"/>
          <w:sz w:val="24"/>
          <w:szCs w:val="24"/>
        </w:rPr>
        <w:t>3.</w:t>
      </w:r>
      <w:r w:rsidR="007D2186" w:rsidRPr="00161475">
        <w:rPr>
          <w:rFonts w:ascii="Times New Roman" w:hAnsi="Times New Roman"/>
          <w:sz w:val="24"/>
          <w:szCs w:val="24"/>
        </w:rPr>
        <w:t xml:space="preserve"> Apraše vartojamos sąvokos suprantamos taip, kaip jos apibrėžtos Aprašo 2 punkte nurodyt</w:t>
      </w:r>
      <w:r w:rsidR="007F1131" w:rsidRPr="00161475">
        <w:rPr>
          <w:rFonts w:ascii="Times New Roman" w:hAnsi="Times New Roman"/>
          <w:sz w:val="24"/>
          <w:szCs w:val="24"/>
        </w:rPr>
        <w:t>u</w:t>
      </w:r>
      <w:r w:rsidR="007D2186" w:rsidRPr="00161475">
        <w:rPr>
          <w:rFonts w:ascii="Times New Roman" w:hAnsi="Times New Roman"/>
          <w:sz w:val="24"/>
          <w:szCs w:val="24"/>
        </w:rPr>
        <w:t>ose teisės aktuose, Atsakomybės ir funkcijų paskirstymo tarp institucijų, įgyvendinant 2014–2020 metų Europos Sąjungos struktūrinių fondų veiksmų programą, taisyklėse, patvirtintose Lietuvos Respublikos Vyriausybės 201</w:t>
      </w:r>
      <w:r w:rsidR="005C574B" w:rsidRPr="00161475">
        <w:rPr>
          <w:rFonts w:ascii="Times New Roman" w:hAnsi="Times New Roman"/>
          <w:sz w:val="24"/>
          <w:szCs w:val="24"/>
        </w:rPr>
        <w:t>4</w:t>
      </w:r>
      <w:r w:rsidR="007D2186" w:rsidRPr="00161475">
        <w:rPr>
          <w:rFonts w:ascii="Times New Roman" w:hAnsi="Times New Roman"/>
          <w:sz w:val="24"/>
          <w:szCs w:val="24"/>
        </w:rPr>
        <w:t xml:space="preserve"> m. </w:t>
      </w:r>
      <w:r w:rsidR="005C574B" w:rsidRPr="00161475">
        <w:rPr>
          <w:rFonts w:ascii="Times New Roman" w:hAnsi="Times New Roman"/>
          <w:sz w:val="24"/>
          <w:szCs w:val="24"/>
        </w:rPr>
        <w:t>birželio 4</w:t>
      </w:r>
      <w:r w:rsidR="007D2186" w:rsidRPr="00161475">
        <w:rPr>
          <w:rFonts w:ascii="Times New Roman" w:hAnsi="Times New Roman"/>
          <w:sz w:val="24"/>
          <w:szCs w:val="24"/>
        </w:rPr>
        <w:t xml:space="preserve"> d. nutarimu Nr. </w:t>
      </w:r>
      <w:r w:rsidR="005C574B" w:rsidRPr="00161475">
        <w:rPr>
          <w:rFonts w:ascii="Times New Roman" w:hAnsi="Times New Roman"/>
          <w:sz w:val="24"/>
          <w:szCs w:val="24"/>
        </w:rPr>
        <w:t>528</w:t>
      </w:r>
      <w:r w:rsidR="007C76EA" w:rsidRPr="00161475">
        <w:rPr>
          <w:rFonts w:ascii="Times New Roman" w:hAnsi="Times New Roman"/>
          <w:sz w:val="24"/>
          <w:szCs w:val="24"/>
        </w:rPr>
        <w:t xml:space="preserve"> „Dėl atsakomybės ir funkcijų paskirstymo tarp institucijų, įgyvendinant 2014–2020 metų Europos Sąjungos struktūrinių fondų investicijų veiksmų programą“</w:t>
      </w:r>
      <w:r w:rsidR="007D2186" w:rsidRPr="00161475">
        <w:rPr>
          <w:rFonts w:ascii="Times New Roman" w:hAnsi="Times New Roman"/>
          <w:sz w:val="24"/>
          <w:szCs w:val="24"/>
        </w:rPr>
        <w:t xml:space="preserve">, ir </w:t>
      </w:r>
      <w:r w:rsidR="007C76EA" w:rsidRPr="00161475">
        <w:rPr>
          <w:rFonts w:ascii="Times New Roman" w:hAnsi="Times New Roman"/>
          <w:sz w:val="24"/>
          <w:szCs w:val="24"/>
        </w:rPr>
        <w:t xml:space="preserve">2014–2020 metų Europos Sąjungos fondų investicijų veiksmų programos </w:t>
      </w:r>
      <w:r w:rsidR="0080603D" w:rsidRPr="00161475">
        <w:rPr>
          <w:rFonts w:ascii="Times New Roman" w:hAnsi="Times New Roman"/>
          <w:sz w:val="24"/>
          <w:szCs w:val="24"/>
        </w:rPr>
        <w:t xml:space="preserve">administravimo </w:t>
      </w:r>
      <w:r w:rsidR="007C76EA" w:rsidRPr="00161475">
        <w:rPr>
          <w:rFonts w:ascii="Times New Roman" w:hAnsi="Times New Roman"/>
          <w:sz w:val="24"/>
          <w:szCs w:val="24"/>
        </w:rPr>
        <w:t>taisyklėse</w:t>
      </w:r>
      <w:r w:rsidR="007D2186" w:rsidRPr="00161475">
        <w:rPr>
          <w:rFonts w:ascii="Times New Roman" w:hAnsi="Times New Roman"/>
          <w:sz w:val="24"/>
          <w:szCs w:val="24"/>
        </w:rPr>
        <w:t>, patvirtintose Lietuvos Respublikos Vyriausybės 201</w:t>
      </w:r>
      <w:r w:rsidR="005C574B" w:rsidRPr="00161475">
        <w:rPr>
          <w:rFonts w:ascii="Times New Roman" w:hAnsi="Times New Roman"/>
          <w:sz w:val="24"/>
          <w:szCs w:val="24"/>
        </w:rPr>
        <w:t>4</w:t>
      </w:r>
      <w:r w:rsidR="007D2186" w:rsidRPr="00161475">
        <w:rPr>
          <w:rFonts w:ascii="Times New Roman" w:hAnsi="Times New Roman"/>
          <w:sz w:val="24"/>
          <w:szCs w:val="24"/>
        </w:rPr>
        <w:t xml:space="preserve"> m. </w:t>
      </w:r>
      <w:r w:rsidR="005C574B" w:rsidRPr="00161475">
        <w:rPr>
          <w:rFonts w:ascii="Times New Roman" w:hAnsi="Times New Roman"/>
          <w:sz w:val="24"/>
          <w:szCs w:val="24"/>
        </w:rPr>
        <w:t xml:space="preserve">spalio 3 </w:t>
      </w:r>
      <w:r w:rsidR="007D2186" w:rsidRPr="00161475">
        <w:rPr>
          <w:rFonts w:ascii="Times New Roman" w:hAnsi="Times New Roman"/>
          <w:sz w:val="24"/>
          <w:szCs w:val="24"/>
        </w:rPr>
        <w:t xml:space="preserve">d. nutarimu Nr. </w:t>
      </w:r>
      <w:r w:rsidR="005C574B" w:rsidRPr="00161475">
        <w:rPr>
          <w:rFonts w:ascii="Times New Roman" w:hAnsi="Times New Roman"/>
          <w:sz w:val="24"/>
          <w:szCs w:val="24"/>
        </w:rPr>
        <w:t>1090</w:t>
      </w:r>
      <w:r w:rsidR="007C76EA" w:rsidRPr="00161475">
        <w:rPr>
          <w:rFonts w:ascii="Times New Roman" w:hAnsi="Times New Roman"/>
          <w:sz w:val="24"/>
          <w:szCs w:val="24"/>
        </w:rPr>
        <w:t xml:space="preserve"> „Dėl 2014–2020 metų Europos Sąjungos fondų investicijų veiksmų programos administravimo taisyklių patvirtinimo“</w:t>
      </w:r>
      <w:r w:rsidR="00AB472D" w:rsidRPr="00161475">
        <w:rPr>
          <w:rFonts w:ascii="Times New Roman" w:hAnsi="Times New Roman"/>
          <w:sz w:val="24"/>
          <w:szCs w:val="24"/>
        </w:rPr>
        <w:t>.</w:t>
      </w:r>
    </w:p>
    <w:p w14:paraId="517ECF23" w14:textId="77777777" w:rsidR="007F1131" w:rsidRPr="00161475" w:rsidRDefault="000732C4" w:rsidP="008B6F88">
      <w:pPr>
        <w:spacing w:after="0" w:line="240" w:lineRule="auto"/>
        <w:ind w:firstLine="851"/>
        <w:jc w:val="both"/>
        <w:rPr>
          <w:rFonts w:ascii="Times New Roman" w:hAnsi="Times New Roman"/>
          <w:sz w:val="24"/>
          <w:szCs w:val="24"/>
        </w:rPr>
      </w:pPr>
      <w:r>
        <w:rPr>
          <w:rFonts w:ascii="Times New Roman" w:hAnsi="Times New Roman"/>
          <w:sz w:val="24"/>
          <w:szCs w:val="24"/>
        </w:rPr>
        <w:t>4</w:t>
      </w:r>
      <w:r w:rsidR="007F1131" w:rsidRPr="00161475">
        <w:rPr>
          <w:rFonts w:ascii="Times New Roman" w:hAnsi="Times New Roman"/>
          <w:sz w:val="24"/>
          <w:szCs w:val="24"/>
        </w:rPr>
        <w:t>. Priemonės įgyvendinimą administru</w:t>
      </w:r>
      <w:r w:rsidR="005042CA" w:rsidRPr="00161475">
        <w:rPr>
          <w:rFonts w:ascii="Times New Roman" w:hAnsi="Times New Roman"/>
          <w:sz w:val="24"/>
          <w:szCs w:val="24"/>
        </w:rPr>
        <w:t xml:space="preserve">oja Lietuvos Respublikos švietimo ir mokslo </w:t>
      </w:r>
      <w:r w:rsidR="007F1131" w:rsidRPr="00161475">
        <w:rPr>
          <w:rFonts w:ascii="Times New Roman" w:hAnsi="Times New Roman"/>
          <w:sz w:val="24"/>
          <w:szCs w:val="24"/>
        </w:rPr>
        <w:t>ministerija (toliau – Minist</w:t>
      </w:r>
      <w:r w:rsidR="005042CA" w:rsidRPr="00161475">
        <w:rPr>
          <w:rFonts w:ascii="Times New Roman" w:hAnsi="Times New Roman"/>
          <w:sz w:val="24"/>
          <w:szCs w:val="24"/>
        </w:rPr>
        <w:t xml:space="preserve">erija) ir viešoji įstaiga Centrinė projektų valdymo agentūra </w:t>
      </w:r>
      <w:r w:rsidR="007F1131" w:rsidRPr="00161475">
        <w:rPr>
          <w:rFonts w:ascii="Times New Roman" w:hAnsi="Times New Roman"/>
          <w:sz w:val="24"/>
          <w:szCs w:val="24"/>
        </w:rPr>
        <w:t>(toliau – įgyvendinančioji institucija).</w:t>
      </w:r>
    </w:p>
    <w:p w14:paraId="08DD457D" w14:textId="77777777" w:rsidR="00B870DC" w:rsidRPr="00161475" w:rsidRDefault="000732C4" w:rsidP="007B191A">
      <w:pPr>
        <w:spacing w:after="0" w:line="240" w:lineRule="auto"/>
        <w:ind w:firstLine="851"/>
        <w:jc w:val="both"/>
        <w:rPr>
          <w:rFonts w:ascii="Times New Roman" w:hAnsi="Times New Roman"/>
          <w:sz w:val="24"/>
          <w:szCs w:val="24"/>
        </w:rPr>
      </w:pPr>
      <w:r>
        <w:rPr>
          <w:rFonts w:ascii="Times New Roman" w:hAnsi="Times New Roman"/>
          <w:sz w:val="24"/>
          <w:szCs w:val="24"/>
        </w:rPr>
        <w:t>5</w:t>
      </w:r>
      <w:r w:rsidR="00B870DC" w:rsidRPr="00161475">
        <w:rPr>
          <w:rFonts w:ascii="Times New Roman" w:hAnsi="Times New Roman"/>
          <w:sz w:val="24"/>
          <w:szCs w:val="24"/>
        </w:rPr>
        <w:t>. Pagal Priemonę teikiamo finansavimo forma – negrąžinamoji subsidija</w:t>
      </w:r>
      <w:r w:rsidR="005042CA" w:rsidRPr="00161475">
        <w:rPr>
          <w:rFonts w:ascii="Times New Roman" w:hAnsi="Times New Roman"/>
          <w:sz w:val="24"/>
          <w:szCs w:val="24"/>
        </w:rPr>
        <w:t xml:space="preserve">. </w:t>
      </w:r>
    </w:p>
    <w:p w14:paraId="2BBF82BC" w14:textId="77777777" w:rsidR="005042CA" w:rsidRPr="00161475" w:rsidRDefault="000732C4" w:rsidP="004B71CE">
      <w:pPr>
        <w:spacing w:after="0" w:line="240" w:lineRule="auto"/>
        <w:ind w:firstLine="851"/>
        <w:jc w:val="both"/>
        <w:rPr>
          <w:rFonts w:ascii="Times New Roman" w:hAnsi="Times New Roman"/>
          <w:sz w:val="24"/>
          <w:szCs w:val="24"/>
        </w:rPr>
      </w:pPr>
      <w:r>
        <w:rPr>
          <w:rFonts w:ascii="Times New Roman" w:hAnsi="Times New Roman"/>
          <w:sz w:val="24"/>
          <w:szCs w:val="24"/>
        </w:rPr>
        <w:t>6</w:t>
      </w:r>
      <w:r w:rsidR="007F1131" w:rsidRPr="00161475">
        <w:rPr>
          <w:rFonts w:ascii="Times New Roman" w:hAnsi="Times New Roman"/>
          <w:sz w:val="24"/>
          <w:szCs w:val="24"/>
        </w:rPr>
        <w:t>. Projektų atranka pagal P</w:t>
      </w:r>
      <w:r w:rsidR="00AD56D3" w:rsidRPr="00161475">
        <w:rPr>
          <w:rFonts w:ascii="Times New Roman" w:hAnsi="Times New Roman"/>
          <w:sz w:val="24"/>
          <w:szCs w:val="24"/>
        </w:rPr>
        <w:t>riemonę bus atliekama valstybės projektų planavimo</w:t>
      </w:r>
      <w:r w:rsidR="005042CA" w:rsidRPr="00161475">
        <w:rPr>
          <w:rFonts w:ascii="Times New Roman" w:hAnsi="Times New Roman"/>
          <w:sz w:val="24"/>
          <w:szCs w:val="24"/>
        </w:rPr>
        <w:t xml:space="preserve"> </w:t>
      </w:r>
      <w:r w:rsidR="00AD56D3" w:rsidRPr="00161475">
        <w:rPr>
          <w:rFonts w:ascii="Times New Roman" w:hAnsi="Times New Roman"/>
          <w:sz w:val="24"/>
          <w:szCs w:val="24"/>
        </w:rPr>
        <w:t>būdu.</w:t>
      </w:r>
    </w:p>
    <w:p w14:paraId="6D073438" w14:textId="37EE2E74" w:rsidR="009D7D45" w:rsidRPr="00161475" w:rsidRDefault="000732C4" w:rsidP="004B71CE">
      <w:pPr>
        <w:spacing w:after="0" w:line="240" w:lineRule="auto"/>
        <w:ind w:firstLine="851"/>
        <w:jc w:val="both"/>
        <w:rPr>
          <w:rFonts w:ascii="Times New Roman" w:hAnsi="Times New Roman"/>
          <w:sz w:val="24"/>
          <w:szCs w:val="24"/>
        </w:rPr>
      </w:pPr>
      <w:r>
        <w:rPr>
          <w:rFonts w:ascii="Times New Roman" w:hAnsi="Times New Roman"/>
          <w:sz w:val="24"/>
          <w:szCs w:val="24"/>
        </w:rPr>
        <w:t>7</w:t>
      </w:r>
      <w:r w:rsidR="00AD56D3" w:rsidRPr="00161475">
        <w:rPr>
          <w:rFonts w:ascii="Times New Roman" w:hAnsi="Times New Roman"/>
          <w:sz w:val="24"/>
          <w:szCs w:val="24"/>
        </w:rPr>
        <w:t xml:space="preserve">. </w:t>
      </w:r>
      <w:r w:rsidR="00C4159D" w:rsidRPr="00161475">
        <w:rPr>
          <w:rFonts w:ascii="Times New Roman" w:hAnsi="Times New Roman"/>
          <w:sz w:val="24"/>
          <w:szCs w:val="24"/>
        </w:rPr>
        <w:t>Pa</w:t>
      </w:r>
      <w:r w:rsidR="008E0CEF" w:rsidRPr="00161475">
        <w:rPr>
          <w:rFonts w:ascii="Times New Roman" w:hAnsi="Times New Roman"/>
          <w:sz w:val="24"/>
          <w:szCs w:val="24"/>
        </w:rPr>
        <w:t xml:space="preserve">gal Aprašą </w:t>
      </w:r>
      <w:r w:rsidR="003647DD" w:rsidRPr="00161475">
        <w:rPr>
          <w:rFonts w:ascii="Times New Roman" w:hAnsi="Times New Roman"/>
          <w:sz w:val="24"/>
          <w:szCs w:val="24"/>
        </w:rPr>
        <w:t xml:space="preserve">projektams įgyvendinti </w:t>
      </w:r>
      <w:r w:rsidR="008E0CEF" w:rsidRPr="00161475">
        <w:rPr>
          <w:rFonts w:ascii="Times New Roman" w:hAnsi="Times New Roman"/>
          <w:sz w:val="24"/>
          <w:szCs w:val="24"/>
        </w:rPr>
        <w:t>numatoma skirti iki</w:t>
      </w:r>
      <w:r w:rsidR="005042CA" w:rsidRPr="00161475">
        <w:rPr>
          <w:rFonts w:ascii="Times New Roman" w:hAnsi="Times New Roman"/>
          <w:sz w:val="24"/>
          <w:szCs w:val="24"/>
        </w:rPr>
        <w:t xml:space="preserve"> </w:t>
      </w:r>
      <w:r w:rsidR="001617AD">
        <w:rPr>
          <w:rFonts w:ascii="Times New Roman" w:hAnsi="Times New Roman"/>
          <w:sz w:val="24"/>
          <w:szCs w:val="24"/>
        </w:rPr>
        <w:t>52 131 604</w:t>
      </w:r>
      <w:r w:rsidR="005042CA" w:rsidRPr="00196985">
        <w:rPr>
          <w:rFonts w:ascii="Times New Roman" w:hAnsi="Times New Roman"/>
          <w:sz w:val="24"/>
          <w:szCs w:val="24"/>
        </w:rPr>
        <w:t>,</w:t>
      </w:r>
      <w:r w:rsidR="003F0F9D" w:rsidRPr="00196985">
        <w:rPr>
          <w:rFonts w:ascii="Times New Roman" w:hAnsi="Times New Roman"/>
          <w:sz w:val="24"/>
          <w:szCs w:val="24"/>
        </w:rPr>
        <w:t>00</w:t>
      </w:r>
      <w:r w:rsidR="005042CA" w:rsidRPr="00161475">
        <w:rPr>
          <w:rFonts w:ascii="Times New Roman" w:hAnsi="Times New Roman"/>
          <w:sz w:val="24"/>
          <w:szCs w:val="24"/>
        </w:rPr>
        <w:t xml:space="preserve"> </w:t>
      </w:r>
      <w:r w:rsidR="00132E92">
        <w:rPr>
          <w:rFonts w:ascii="Times New Roman" w:hAnsi="Times New Roman"/>
          <w:sz w:val="24"/>
          <w:szCs w:val="24"/>
        </w:rPr>
        <w:t>Eur</w:t>
      </w:r>
      <w:r w:rsidR="005042CA" w:rsidRPr="00161475">
        <w:rPr>
          <w:rFonts w:ascii="Times New Roman" w:hAnsi="Times New Roman"/>
          <w:sz w:val="24"/>
          <w:szCs w:val="24"/>
        </w:rPr>
        <w:t xml:space="preserve"> (</w:t>
      </w:r>
      <w:r w:rsidR="001617AD">
        <w:rPr>
          <w:rFonts w:ascii="Times New Roman" w:hAnsi="Times New Roman"/>
          <w:sz w:val="24"/>
          <w:szCs w:val="24"/>
        </w:rPr>
        <w:t>penk</w:t>
      </w:r>
      <w:r w:rsidR="00066D8A">
        <w:rPr>
          <w:rFonts w:ascii="Times New Roman" w:hAnsi="Times New Roman"/>
          <w:sz w:val="24"/>
          <w:szCs w:val="24"/>
        </w:rPr>
        <w:t xml:space="preserve">iasdešimt </w:t>
      </w:r>
      <w:r w:rsidR="001617AD">
        <w:rPr>
          <w:rFonts w:ascii="Times New Roman" w:hAnsi="Times New Roman"/>
          <w:sz w:val="24"/>
          <w:szCs w:val="24"/>
        </w:rPr>
        <w:t>dviejų</w:t>
      </w:r>
      <w:r w:rsidR="003F0F9D" w:rsidRPr="00161475">
        <w:rPr>
          <w:rFonts w:ascii="Times New Roman" w:hAnsi="Times New Roman"/>
          <w:sz w:val="24"/>
          <w:szCs w:val="24"/>
        </w:rPr>
        <w:t xml:space="preserve"> </w:t>
      </w:r>
      <w:r w:rsidR="005042CA" w:rsidRPr="00161475">
        <w:rPr>
          <w:rFonts w:ascii="Times New Roman" w:hAnsi="Times New Roman"/>
          <w:sz w:val="24"/>
          <w:szCs w:val="24"/>
        </w:rPr>
        <w:t xml:space="preserve">milijonų </w:t>
      </w:r>
      <w:r w:rsidR="001617AD">
        <w:rPr>
          <w:rFonts w:ascii="Times New Roman" w:hAnsi="Times New Roman"/>
          <w:sz w:val="24"/>
          <w:szCs w:val="24"/>
        </w:rPr>
        <w:t>vieno šimto</w:t>
      </w:r>
      <w:r w:rsidR="00B419B6">
        <w:rPr>
          <w:rFonts w:ascii="Times New Roman" w:hAnsi="Times New Roman"/>
          <w:sz w:val="24"/>
          <w:szCs w:val="24"/>
        </w:rPr>
        <w:t xml:space="preserve"> </w:t>
      </w:r>
      <w:r w:rsidR="001617AD">
        <w:rPr>
          <w:rFonts w:ascii="Times New Roman" w:hAnsi="Times New Roman"/>
          <w:sz w:val="24"/>
          <w:szCs w:val="24"/>
        </w:rPr>
        <w:t>tris</w:t>
      </w:r>
      <w:r w:rsidR="00417628">
        <w:rPr>
          <w:rFonts w:ascii="Times New Roman" w:hAnsi="Times New Roman"/>
          <w:sz w:val="24"/>
          <w:szCs w:val="24"/>
        </w:rPr>
        <w:t>dešimt</w:t>
      </w:r>
      <w:r w:rsidR="00141957">
        <w:rPr>
          <w:rFonts w:ascii="Times New Roman" w:hAnsi="Times New Roman"/>
          <w:sz w:val="24"/>
          <w:szCs w:val="24"/>
        </w:rPr>
        <w:t xml:space="preserve"> </w:t>
      </w:r>
      <w:r w:rsidR="001617AD">
        <w:rPr>
          <w:rFonts w:ascii="Times New Roman" w:hAnsi="Times New Roman"/>
          <w:sz w:val="24"/>
          <w:szCs w:val="24"/>
        </w:rPr>
        <w:t>vieno</w:t>
      </w:r>
      <w:r w:rsidR="00141957">
        <w:rPr>
          <w:rFonts w:ascii="Times New Roman" w:hAnsi="Times New Roman"/>
          <w:sz w:val="24"/>
          <w:szCs w:val="24"/>
        </w:rPr>
        <w:t xml:space="preserve"> </w:t>
      </w:r>
      <w:r w:rsidR="005042CA" w:rsidRPr="00161475">
        <w:rPr>
          <w:rFonts w:ascii="Times New Roman" w:hAnsi="Times New Roman"/>
          <w:sz w:val="24"/>
          <w:szCs w:val="24"/>
        </w:rPr>
        <w:t>tūkstanči</w:t>
      </w:r>
      <w:r w:rsidR="001617AD">
        <w:rPr>
          <w:rFonts w:ascii="Times New Roman" w:hAnsi="Times New Roman"/>
          <w:sz w:val="24"/>
          <w:szCs w:val="24"/>
        </w:rPr>
        <w:t>o šešių</w:t>
      </w:r>
      <w:r w:rsidR="00E8728E">
        <w:rPr>
          <w:rFonts w:ascii="Times New Roman" w:hAnsi="Times New Roman"/>
          <w:sz w:val="24"/>
          <w:szCs w:val="24"/>
        </w:rPr>
        <w:t xml:space="preserve"> šimtų </w:t>
      </w:r>
      <w:r w:rsidR="001617AD">
        <w:rPr>
          <w:rFonts w:ascii="Times New Roman" w:hAnsi="Times New Roman"/>
          <w:sz w:val="24"/>
          <w:szCs w:val="24"/>
        </w:rPr>
        <w:t xml:space="preserve">keturių </w:t>
      </w:r>
      <w:r w:rsidR="005042CA" w:rsidRPr="00161475">
        <w:rPr>
          <w:rFonts w:ascii="Times New Roman" w:hAnsi="Times New Roman"/>
          <w:sz w:val="24"/>
          <w:szCs w:val="24"/>
        </w:rPr>
        <w:t xml:space="preserve">eurų </w:t>
      </w:r>
      <w:r w:rsidR="003F0F9D" w:rsidRPr="00161475">
        <w:rPr>
          <w:rFonts w:ascii="Times New Roman" w:hAnsi="Times New Roman"/>
          <w:sz w:val="24"/>
          <w:szCs w:val="24"/>
        </w:rPr>
        <w:t>00</w:t>
      </w:r>
      <w:r w:rsidR="005042CA" w:rsidRPr="00161475">
        <w:rPr>
          <w:rFonts w:ascii="Times New Roman" w:hAnsi="Times New Roman"/>
          <w:sz w:val="24"/>
          <w:szCs w:val="24"/>
        </w:rPr>
        <w:t xml:space="preserve"> ct) </w:t>
      </w:r>
      <w:r w:rsidR="00007F59">
        <w:rPr>
          <w:rFonts w:ascii="Times New Roman" w:hAnsi="Times New Roman"/>
          <w:sz w:val="24"/>
          <w:szCs w:val="24"/>
        </w:rPr>
        <w:t>ES</w:t>
      </w:r>
      <w:r w:rsidR="005042CA" w:rsidRPr="00161475">
        <w:rPr>
          <w:rFonts w:ascii="Times New Roman" w:hAnsi="Times New Roman"/>
          <w:sz w:val="24"/>
          <w:szCs w:val="24"/>
        </w:rPr>
        <w:t xml:space="preserve"> struktūrinių fondų (Europos regioninės plėtros fondo (toliau – ERPF</w:t>
      </w:r>
      <w:r w:rsidR="005042CA" w:rsidRPr="00161475">
        <w:rPr>
          <w:rFonts w:ascii="Times New Roman" w:hAnsi="Times New Roman"/>
          <w:bCs/>
          <w:sz w:val="24"/>
          <w:szCs w:val="24"/>
        </w:rPr>
        <w:t xml:space="preserve">) </w:t>
      </w:r>
      <w:r w:rsidR="005042CA" w:rsidRPr="00161475">
        <w:rPr>
          <w:rFonts w:ascii="Times New Roman" w:hAnsi="Times New Roman"/>
          <w:sz w:val="24"/>
          <w:szCs w:val="24"/>
        </w:rPr>
        <w:t>lėš</w:t>
      </w:r>
      <w:r w:rsidR="003F0F9D" w:rsidRPr="00161475">
        <w:rPr>
          <w:rFonts w:ascii="Times New Roman" w:hAnsi="Times New Roman"/>
          <w:sz w:val="24"/>
          <w:szCs w:val="24"/>
        </w:rPr>
        <w:t>ų</w:t>
      </w:r>
      <w:r w:rsidR="006A3239" w:rsidRPr="00161475">
        <w:rPr>
          <w:rFonts w:ascii="Times New Roman" w:hAnsi="Times New Roman"/>
          <w:sz w:val="24"/>
          <w:szCs w:val="24"/>
        </w:rPr>
        <w:t>.</w:t>
      </w:r>
      <w:r w:rsidR="003D4CAF" w:rsidRPr="00161475">
        <w:rPr>
          <w:rFonts w:ascii="Times New Roman" w:hAnsi="Times New Roman"/>
          <w:sz w:val="24"/>
          <w:szCs w:val="24"/>
        </w:rPr>
        <w:t xml:space="preserve"> </w:t>
      </w:r>
    </w:p>
    <w:p w14:paraId="486B44F3" w14:textId="77777777" w:rsidR="009E6E0D" w:rsidRPr="00161475" w:rsidRDefault="000732C4" w:rsidP="00D059F3">
      <w:pPr>
        <w:spacing w:after="0" w:line="240" w:lineRule="auto"/>
        <w:ind w:firstLine="851"/>
        <w:jc w:val="both"/>
        <w:rPr>
          <w:rFonts w:ascii="Times New Roman" w:hAnsi="Times New Roman"/>
          <w:sz w:val="24"/>
          <w:szCs w:val="24"/>
        </w:rPr>
      </w:pPr>
      <w:r>
        <w:rPr>
          <w:rFonts w:ascii="Times New Roman" w:hAnsi="Times New Roman"/>
          <w:sz w:val="24"/>
          <w:szCs w:val="24"/>
        </w:rPr>
        <w:t>8</w:t>
      </w:r>
      <w:r w:rsidR="00676DF5" w:rsidRPr="00161475">
        <w:rPr>
          <w:rFonts w:ascii="Times New Roman" w:hAnsi="Times New Roman"/>
          <w:sz w:val="24"/>
          <w:szCs w:val="24"/>
        </w:rPr>
        <w:t xml:space="preserve">. Priemonės tikslas – </w:t>
      </w:r>
      <w:r w:rsidR="00AD1D6B">
        <w:rPr>
          <w:rFonts w:ascii="Times New Roman" w:hAnsi="Times New Roman"/>
          <w:bCs/>
          <w:sz w:val="24"/>
          <w:szCs w:val="24"/>
        </w:rPr>
        <w:t>s</w:t>
      </w:r>
      <w:r w:rsidR="00B3548B" w:rsidRPr="00161475">
        <w:rPr>
          <w:rFonts w:ascii="Times New Roman" w:hAnsi="Times New Roman"/>
          <w:bCs/>
          <w:sz w:val="24"/>
          <w:szCs w:val="24"/>
        </w:rPr>
        <w:t>iekti aktyvesnio turimos ir naujai kuriamos mokslinių tyrimų, eksperimentinės plėtros ir inovacijų</w:t>
      </w:r>
      <w:r w:rsidR="00AD1D6B">
        <w:rPr>
          <w:rFonts w:ascii="Times New Roman" w:hAnsi="Times New Roman"/>
          <w:bCs/>
          <w:sz w:val="24"/>
          <w:szCs w:val="24"/>
        </w:rPr>
        <w:t xml:space="preserve"> </w:t>
      </w:r>
      <w:r w:rsidR="00AD1D6B" w:rsidRPr="00AD1D6B">
        <w:rPr>
          <w:rFonts w:ascii="Times New Roman" w:hAnsi="Times New Roman"/>
          <w:bCs/>
          <w:sz w:val="24"/>
          <w:szCs w:val="24"/>
        </w:rPr>
        <w:t xml:space="preserve">(toliau – MTEPI) </w:t>
      </w:r>
      <w:r w:rsidR="00B3548B" w:rsidRPr="00161475">
        <w:rPr>
          <w:rFonts w:ascii="Times New Roman" w:hAnsi="Times New Roman"/>
          <w:bCs/>
          <w:sz w:val="24"/>
          <w:szCs w:val="24"/>
        </w:rPr>
        <w:t>infrastruktūros panaudojimo</w:t>
      </w:r>
      <w:r w:rsidR="009E6E0D" w:rsidRPr="00161475">
        <w:rPr>
          <w:rFonts w:ascii="Times New Roman" w:hAnsi="Times New Roman"/>
          <w:bCs/>
          <w:sz w:val="24"/>
          <w:szCs w:val="24"/>
        </w:rPr>
        <w:t>.</w:t>
      </w:r>
    </w:p>
    <w:p w14:paraId="5640FAD0" w14:textId="506A799A" w:rsidR="008155FE" w:rsidRPr="00161475" w:rsidRDefault="000732C4" w:rsidP="0087263C">
      <w:pPr>
        <w:spacing w:after="0" w:line="240" w:lineRule="auto"/>
        <w:ind w:firstLine="851"/>
        <w:jc w:val="both"/>
        <w:rPr>
          <w:rFonts w:ascii="Times New Roman" w:hAnsi="Times New Roman"/>
          <w:sz w:val="24"/>
          <w:szCs w:val="24"/>
        </w:rPr>
      </w:pPr>
      <w:r>
        <w:rPr>
          <w:rFonts w:ascii="Times New Roman" w:hAnsi="Times New Roman"/>
          <w:sz w:val="24"/>
          <w:szCs w:val="24"/>
        </w:rPr>
        <w:t>9</w:t>
      </w:r>
      <w:r w:rsidR="00851C4B" w:rsidRPr="00161475">
        <w:rPr>
          <w:rFonts w:ascii="Times New Roman" w:hAnsi="Times New Roman"/>
          <w:sz w:val="24"/>
          <w:szCs w:val="24"/>
        </w:rPr>
        <w:t xml:space="preserve">. </w:t>
      </w:r>
      <w:r w:rsidR="005042CA" w:rsidRPr="00161475">
        <w:rPr>
          <w:rFonts w:ascii="Times New Roman" w:hAnsi="Times New Roman"/>
          <w:sz w:val="24"/>
          <w:szCs w:val="24"/>
        </w:rPr>
        <w:t>Pagal Aprašą remiam</w:t>
      </w:r>
      <w:r w:rsidR="008D31C8">
        <w:rPr>
          <w:rFonts w:ascii="Times New Roman" w:hAnsi="Times New Roman"/>
          <w:sz w:val="24"/>
          <w:szCs w:val="24"/>
        </w:rPr>
        <w:t>a</w:t>
      </w:r>
      <w:r w:rsidR="005042CA" w:rsidRPr="00161475">
        <w:rPr>
          <w:rFonts w:ascii="Times New Roman" w:hAnsi="Times New Roman"/>
          <w:sz w:val="24"/>
          <w:szCs w:val="24"/>
        </w:rPr>
        <w:t xml:space="preserve"> veikl</w:t>
      </w:r>
      <w:r w:rsidR="00417628">
        <w:rPr>
          <w:rFonts w:ascii="Times New Roman" w:hAnsi="Times New Roman"/>
          <w:sz w:val="24"/>
          <w:szCs w:val="24"/>
        </w:rPr>
        <w:t>a</w:t>
      </w:r>
      <w:r w:rsidR="00B419B6">
        <w:rPr>
          <w:rFonts w:ascii="Times New Roman" w:hAnsi="Times New Roman"/>
          <w:sz w:val="24"/>
          <w:szCs w:val="24"/>
        </w:rPr>
        <w:t xml:space="preserve"> </w:t>
      </w:r>
      <w:r w:rsidR="00B419B6" w:rsidRPr="00161475">
        <w:rPr>
          <w:rFonts w:ascii="Times New Roman" w:hAnsi="Times New Roman"/>
          <w:sz w:val="24"/>
          <w:szCs w:val="24"/>
        </w:rPr>
        <w:t>–</w:t>
      </w:r>
      <w:r w:rsidR="001617AD">
        <w:rPr>
          <w:rFonts w:ascii="Times New Roman" w:hAnsi="Times New Roman"/>
          <w:sz w:val="24"/>
          <w:szCs w:val="24"/>
        </w:rPr>
        <w:t xml:space="preserve"> </w:t>
      </w:r>
      <w:r w:rsidR="001617AD" w:rsidRPr="001617AD">
        <w:rPr>
          <w:rFonts w:ascii="Times New Roman" w:eastAsia="Times New Roman" w:hAnsi="Times New Roman"/>
          <w:sz w:val="24"/>
          <w:szCs w:val="24"/>
          <w:lang w:eastAsia="lt-LT"/>
        </w:rPr>
        <w:t>įsijungimas į tarptautines mokslinių tyrimų infrastruktūras (ESFRI) bei atviros prieigos MTEP infrastruktūros, kuri reikalinga įsijungimui į tarptautines mokslinių tyrimų infrastruktūras (ESFRI), atnaujinimas ir kūrimas</w:t>
      </w:r>
      <w:r w:rsidR="00417628">
        <w:rPr>
          <w:rFonts w:ascii="Times New Roman" w:hAnsi="Times New Roman"/>
          <w:sz w:val="24"/>
          <w:szCs w:val="24"/>
        </w:rPr>
        <w:t>.</w:t>
      </w:r>
      <w:r w:rsidR="008155FE" w:rsidRPr="00161475">
        <w:rPr>
          <w:rFonts w:ascii="Times New Roman" w:hAnsi="Times New Roman"/>
          <w:sz w:val="24"/>
          <w:szCs w:val="24"/>
        </w:rPr>
        <w:t xml:space="preserve"> </w:t>
      </w:r>
    </w:p>
    <w:p w14:paraId="15E2E3EB" w14:textId="07E5E866" w:rsidR="007963CF" w:rsidRPr="00161475" w:rsidRDefault="008155FE" w:rsidP="00343911">
      <w:pPr>
        <w:spacing w:after="0" w:line="240" w:lineRule="auto"/>
        <w:ind w:firstLine="851"/>
        <w:jc w:val="both"/>
        <w:rPr>
          <w:rFonts w:ascii="Times New Roman" w:hAnsi="Times New Roman"/>
          <w:sz w:val="24"/>
          <w:szCs w:val="24"/>
        </w:rPr>
      </w:pPr>
      <w:r w:rsidRPr="00161475">
        <w:rPr>
          <w:rFonts w:ascii="Times New Roman" w:hAnsi="Times New Roman"/>
          <w:sz w:val="24"/>
          <w:szCs w:val="24"/>
        </w:rPr>
        <w:t>1</w:t>
      </w:r>
      <w:r w:rsidR="000732C4">
        <w:rPr>
          <w:rFonts w:ascii="Times New Roman" w:hAnsi="Times New Roman"/>
          <w:sz w:val="24"/>
          <w:szCs w:val="24"/>
        </w:rPr>
        <w:t>0</w:t>
      </w:r>
      <w:r w:rsidR="00D457A2" w:rsidRPr="00161475">
        <w:rPr>
          <w:rFonts w:ascii="Times New Roman" w:hAnsi="Times New Roman"/>
          <w:sz w:val="24"/>
          <w:szCs w:val="24"/>
        </w:rPr>
        <w:t xml:space="preserve">. Pagal </w:t>
      </w:r>
      <w:r w:rsidR="000A6B5C" w:rsidRPr="00161475">
        <w:rPr>
          <w:rFonts w:ascii="Times New Roman" w:hAnsi="Times New Roman"/>
          <w:sz w:val="24"/>
          <w:szCs w:val="24"/>
        </w:rPr>
        <w:t>A</w:t>
      </w:r>
      <w:r w:rsidR="00D457A2" w:rsidRPr="00161475">
        <w:rPr>
          <w:rFonts w:ascii="Times New Roman" w:hAnsi="Times New Roman"/>
          <w:sz w:val="24"/>
          <w:szCs w:val="24"/>
        </w:rPr>
        <w:t>praš</w:t>
      </w:r>
      <w:r w:rsidRPr="00161475">
        <w:rPr>
          <w:rFonts w:ascii="Times New Roman" w:hAnsi="Times New Roman"/>
          <w:sz w:val="24"/>
          <w:szCs w:val="24"/>
        </w:rPr>
        <w:t>e nurodyt</w:t>
      </w:r>
      <w:r w:rsidR="00990396">
        <w:rPr>
          <w:rFonts w:ascii="Times New Roman" w:hAnsi="Times New Roman"/>
          <w:sz w:val="24"/>
          <w:szCs w:val="24"/>
        </w:rPr>
        <w:t>ą</w:t>
      </w:r>
      <w:r w:rsidRPr="00161475">
        <w:rPr>
          <w:rFonts w:ascii="Times New Roman" w:hAnsi="Times New Roman"/>
          <w:sz w:val="24"/>
          <w:szCs w:val="24"/>
        </w:rPr>
        <w:t xml:space="preserve"> remiam</w:t>
      </w:r>
      <w:r w:rsidR="00990396">
        <w:rPr>
          <w:rFonts w:ascii="Times New Roman" w:hAnsi="Times New Roman"/>
          <w:sz w:val="24"/>
          <w:szCs w:val="24"/>
        </w:rPr>
        <w:t>ą</w:t>
      </w:r>
      <w:r w:rsidRPr="00161475">
        <w:rPr>
          <w:rFonts w:ascii="Times New Roman" w:hAnsi="Times New Roman"/>
          <w:sz w:val="24"/>
          <w:szCs w:val="24"/>
        </w:rPr>
        <w:t xml:space="preserve"> veikl</w:t>
      </w:r>
      <w:r w:rsidR="00990396">
        <w:rPr>
          <w:rFonts w:ascii="Times New Roman" w:hAnsi="Times New Roman"/>
          <w:sz w:val="24"/>
          <w:szCs w:val="24"/>
        </w:rPr>
        <w:t>ą</w:t>
      </w:r>
      <w:r w:rsidR="00D457A2" w:rsidRPr="00161475">
        <w:rPr>
          <w:rFonts w:ascii="Times New Roman" w:hAnsi="Times New Roman"/>
          <w:sz w:val="24"/>
          <w:szCs w:val="24"/>
        </w:rPr>
        <w:t xml:space="preserve"> </w:t>
      </w:r>
      <w:r w:rsidR="002B4F12" w:rsidRPr="00161475">
        <w:rPr>
          <w:rFonts w:ascii="Times New Roman" w:hAnsi="Times New Roman"/>
          <w:sz w:val="24"/>
          <w:szCs w:val="24"/>
        </w:rPr>
        <w:t>valstybės projektų sąrašą numatoma su</w:t>
      </w:r>
      <w:r w:rsidR="006628EB" w:rsidRPr="00161475">
        <w:rPr>
          <w:rFonts w:ascii="Times New Roman" w:hAnsi="Times New Roman"/>
          <w:sz w:val="24"/>
          <w:szCs w:val="24"/>
        </w:rPr>
        <w:t>daryti 201</w:t>
      </w:r>
      <w:r w:rsidR="00B3548B" w:rsidRPr="00161475">
        <w:rPr>
          <w:rFonts w:ascii="Times New Roman" w:hAnsi="Times New Roman"/>
          <w:sz w:val="24"/>
          <w:szCs w:val="24"/>
        </w:rPr>
        <w:t>6</w:t>
      </w:r>
      <w:r w:rsidR="006628EB" w:rsidRPr="00161475">
        <w:rPr>
          <w:rFonts w:ascii="Times New Roman" w:hAnsi="Times New Roman"/>
          <w:sz w:val="24"/>
          <w:szCs w:val="24"/>
        </w:rPr>
        <w:t xml:space="preserve"> m. I</w:t>
      </w:r>
      <w:r w:rsidR="008D02F4">
        <w:rPr>
          <w:rFonts w:ascii="Times New Roman" w:hAnsi="Times New Roman"/>
          <w:sz w:val="24"/>
          <w:szCs w:val="24"/>
        </w:rPr>
        <w:t>V</w:t>
      </w:r>
      <w:r w:rsidR="006628EB" w:rsidRPr="00161475">
        <w:rPr>
          <w:rFonts w:ascii="Times New Roman" w:hAnsi="Times New Roman"/>
          <w:sz w:val="24"/>
          <w:szCs w:val="24"/>
        </w:rPr>
        <w:t xml:space="preserve"> ketvirtį.   </w:t>
      </w:r>
    </w:p>
    <w:p w14:paraId="3C4E667E" w14:textId="77777777" w:rsidR="007963CF" w:rsidRPr="00161475" w:rsidRDefault="007963CF" w:rsidP="00522126">
      <w:pPr>
        <w:spacing w:after="0" w:line="240" w:lineRule="auto"/>
        <w:jc w:val="center"/>
        <w:rPr>
          <w:rFonts w:ascii="Times New Roman" w:hAnsi="Times New Roman"/>
          <w:b/>
          <w:sz w:val="24"/>
          <w:szCs w:val="24"/>
        </w:rPr>
      </w:pPr>
    </w:p>
    <w:p w14:paraId="26BECB7D" w14:textId="77777777" w:rsidR="0017184B" w:rsidRPr="00161475" w:rsidRDefault="00341B0A" w:rsidP="007C02BD">
      <w:pPr>
        <w:spacing w:after="0" w:line="240" w:lineRule="auto"/>
        <w:jc w:val="center"/>
        <w:rPr>
          <w:rFonts w:ascii="Times New Roman" w:hAnsi="Times New Roman"/>
          <w:b/>
          <w:sz w:val="24"/>
          <w:szCs w:val="24"/>
        </w:rPr>
      </w:pPr>
      <w:r w:rsidRPr="00161475">
        <w:rPr>
          <w:rFonts w:ascii="Times New Roman" w:hAnsi="Times New Roman"/>
          <w:b/>
          <w:sz w:val="24"/>
          <w:szCs w:val="24"/>
        </w:rPr>
        <w:t>II</w:t>
      </w:r>
      <w:r w:rsidR="007A2C9A" w:rsidRPr="00161475">
        <w:rPr>
          <w:rFonts w:ascii="Times New Roman" w:hAnsi="Times New Roman"/>
          <w:b/>
          <w:sz w:val="24"/>
          <w:szCs w:val="24"/>
        </w:rPr>
        <w:t xml:space="preserve"> </w:t>
      </w:r>
      <w:r w:rsidR="0017184B" w:rsidRPr="00161475">
        <w:rPr>
          <w:rFonts w:ascii="Times New Roman" w:hAnsi="Times New Roman"/>
          <w:b/>
          <w:sz w:val="24"/>
          <w:szCs w:val="24"/>
        </w:rPr>
        <w:t>SKYRIUS</w:t>
      </w:r>
    </w:p>
    <w:p w14:paraId="00913A7A" w14:textId="77777777" w:rsidR="00341B0A" w:rsidRPr="00161475" w:rsidRDefault="00341B0A" w:rsidP="00A44999">
      <w:pPr>
        <w:spacing w:after="0" w:line="240" w:lineRule="auto"/>
        <w:jc w:val="center"/>
        <w:rPr>
          <w:rFonts w:ascii="Times New Roman" w:hAnsi="Times New Roman"/>
          <w:b/>
          <w:sz w:val="24"/>
          <w:szCs w:val="24"/>
        </w:rPr>
      </w:pPr>
      <w:r w:rsidRPr="00161475">
        <w:rPr>
          <w:rFonts w:ascii="Times New Roman" w:hAnsi="Times New Roman"/>
          <w:b/>
          <w:sz w:val="24"/>
          <w:szCs w:val="24"/>
        </w:rPr>
        <w:t>REIKALAVIMAI PAREIŠKĖJAMS IR PARTNERIAMS</w:t>
      </w:r>
    </w:p>
    <w:p w14:paraId="5E7D1969" w14:textId="77777777" w:rsidR="00E83D5C" w:rsidRPr="00161475" w:rsidRDefault="00E83D5C" w:rsidP="00522126">
      <w:pPr>
        <w:spacing w:after="0" w:line="240" w:lineRule="auto"/>
        <w:jc w:val="center"/>
        <w:rPr>
          <w:rFonts w:ascii="Times New Roman" w:hAnsi="Times New Roman"/>
          <w:b/>
          <w:sz w:val="24"/>
          <w:szCs w:val="24"/>
        </w:rPr>
      </w:pPr>
    </w:p>
    <w:p w14:paraId="0044A8BE" w14:textId="4D291C27" w:rsidR="002B4F12" w:rsidRPr="00161475" w:rsidRDefault="002B4F12" w:rsidP="007C02BD">
      <w:pPr>
        <w:spacing w:after="0" w:line="240" w:lineRule="auto"/>
        <w:ind w:firstLine="851"/>
        <w:jc w:val="both"/>
        <w:rPr>
          <w:rFonts w:ascii="Times New Roman" w:hAnsi="Times New Roman"/>
          <w:sz w:val="24"/>
          <w:szCs w:val="24"/>
        </w:rPr>
      </w:pPr>
      <w:r w:rsidRPr="00161475">
        <w:rPr>
          <w:rFonts w:ascii="Times New Roman" w:hAnsi="Times New Roman"/>
          <w:sz w:val="24"/>
          <w:szCs w:val="24"/>
        </w:rPr>
        <w:t>1</w:t>
      </w:r>
      <w:r w:rsidR="000732C4">
        <w:rPr>
          <w:rFonts w:ascii="Times New Roman" w:hAnsi="Times New Roman"/>
          <w:sz w:val="24"/>
          <w:szCs w:val="24"/>
        </w:rPr>
        <w:t>1</w:t>
      </w:r>
      <w:r w:rsidR="00341B0A" w:rsidRPr="00161475">
        <w:rPr>
          <w:rFonts w:ascii="Times New Roman" w:hAnsi="Times New Roman"/>
          <w:sz w:val="24"/>
          <w:szCs w:val="24"/>
        </w:rPr>
        <w:t xml:space="preserve">. </w:t>
      </w:r>
      <w:r w:rsidRPr="00161475">
        <w:rPr>
          <w:rFonts w:ascii="Times New Roman" w:hAnsi="Times New Roman"/>
          <w:sz w:val="24"/>
          <w:szCs w:val="24"/>
        </w:rPr>
        <w:t>Pagal Aprašą galim</w:t>
      </w:r>
      <w:r w:rsidR="00066D8A">
        <w:rPr>
          <w:rFonts w:ascii="Times New Roman" w:hAnsi="Times New Roman"/>
          <w:sz w:val="24"/>
          <w:szCs w:val="24"/>
        </w:rPr>
        <w:t>i</w:t>
      </w:r>
      <w:r w:rsidRPr="00161475">
        <w:rPr>
          <w:rFonts w:ascii="Times New Roman" w:hAnsi="Times New Roman"/>
          <w:sz w:val="24"/>
          <w:szCs w:val="24"/>
        </w:rPr>
        <w:t xml:space="preserve"> pareiškėja</w:t>
      </w:r>
      <w:r w:rsidR="00066D8A">
        <w:rPr>
          <w:rFonts w:ascii="Times New Roman" w:hAnsi="Times New Roman"/>
          <w:sz w:val="24"/>
          <w:szCs w:val="24"/>
        </w:rPr>
        <w:t>i</w:t>
      </w:r>
      <w:r w:rsidR="00B8112F" w:rsidRPr="00161475">
        <w:rPr>
          <w:rFonts w:ascii="Times New Roman" w:hAnsi="Times New Roman"/>
          <w:sz w:val="24"/>
          <w:szCs w:val="24"/>
        </w:rPr>
        <w:t xml:space="preserve"> yra </w:t>
      </w:r>
      <w:r w:rsidR="00DD5335">
        <w:rPr>
          <w:rFonts w:ascii="Times New Roman" w:hAnsi="Times New Roman"/>
          <w:sz w:val="24"/>
          <w:szCs w:val="24"/>
        </w:rPr>
        <w:t xml:space="preserve">mokslo ir studijų institucijos, įvardintos Bendrojo veiksmų plano </w:t>
      </w:r>
      <w:r w:rsidR="00DD5335" w:rsidRPr="00DD5335">
        <w:rPr>
          <w:rFonts w:ascii="Times New Roman" w:eastAsia="Times New Roman" w:hAnsi="Times New Roman"/>
          <w:noProof/>
          <w:sz w:val="24"/>
          <w:szCs w:val="24"/>
        </w:rPr>
        <w:t>1 priedo „Bendrojo veiksmų plano uždavinius įgyvendinančios priemonės ir jų pagrindu įgyvendinami projektai“</w:t>
      </w:r>
      <w:r w:rsidR="00FB01DA">
        <w:rPr>
          <w:rFonts w:ascii="Times New Roman" w:eastAsia="Times New Roman" w:hAnsi="Times New Roman"/>
          <w:noProof/>
          <w:sz w:val="24"/>
          <w:szCs w:val="24"/>
        </w:rPr>
        <w:t xml:space="preserve"> 4.5.1-4.5.18 punktuose</w:t>
      </w:r>
      <w:r w:rsidR="00DD5335">
        <w:rPr>
          <w:rFonts w:ascii="Times New Roman" w:hAnsi="Times New Roman"/>
          <w:sz w:val="24"/>
          <w:szCs w:val="24"/>
        </w:rPr>
        <w:t>;</w:t>
      </w:r>
      <w:r w:rsidR="00492A8B">
        <w:rPr>
          <w:rFonts w:ascii="Times New Roman" w:hAnsi="Times New Roman"/>
          <w:sz w:val="24"/>
          <w:szCs w:val="24"/>
        </w:rPr>
        <w:t xml:space="preserve"> </w:t>
      </w:r>
      <w:r w:rsidRPr="00161475">
        <w:rPr>
          <w:rFonts w:ascii="Times New Roman" w:hAnsi="Times New Roman"/>
          <w:sz w:val="24"/>
          <w:szCs w:val="24"/>
        </w:rPr>
        <w:t xml:space="preserve">galimi partneriai </w:t>
      </w:r>
      <w:r w:rsidR="001C7830" w:rsidRPr="00161475">
        <w:rPr>
          <w:rFonts w:ascii="Times New Roman" w:hAnsi="Times New Roman"/>
          <w:sz w:val="24"/>
          <w:szCs w:val="24"/>
        </w:rPr>
        <w:t>–</w:t>
      </w:r>
      <w:r w:rsidR="000516FB">
        <w:rPr>
          <w:rFonts w:ascii="Times New Roman" w:hAnsi="Times New Roman"/>
          <w:sz w:val="24"/>
          <w:szCs w:val="24"/>
        </w:rPr>
        <w:t xml:space="preserve"> </w:t>
      </w:r>
      <w:r w:rsidR="009C7453">
        <w:rPr>
          <w:rFonts w:ascii="Times New Roman" w:hAnsi="Times New Roman"/>
          <w:sz w:val="24"/>
          <w:szCs w:val="24"/>
        </w:rPr>
        <w:t>viešieji juridiniai asmenys</w:t>
      </w:r>
      <w:r w:rsidR="001C7830" w:rsidRPr="00161475">
        <w:rPr>
          <w:rFonts w:ascii="Times New Roman" w:hAnsi="Times New Roman"/>
          <w:sz w:val="24"/>
          <w:szCs w:val="24"/>
        </w:rPr>
        <w:t>.</w:t>
      </w:r>
      <w:r w:rsidR="0018255A" w:rsidRPr="00161475">
        <w:rPr>
          <w:rFonts w:ascii="Times New Roman" w:hAnsi="Times New Roman"/>
          <w:sz w:val="24"/>
          <w:szCs w:val="24"/>
        </w:rPr>
        <w:t xml:space="preserve"> </w:t>
      </w:r>
      <w:r w:rsidRPr="00161475">
        <w:rPr>
          <w:rFonts w:ascii="Times New Roman" w:hAnsi="Times New Roman"/>
          <w:sz w:val="24"/>
          <w:szCs w:val="24"/>
        </w:rPr>
        <w:t>Partnerio įtraukimo į projektą būtinumas turi būti pagrįstas</w:t>
      </w:r>
      <w:r w:rsidR="000A73E0" w:rsidRPr="00161475">
        <w:rPr>
          <w:rFonts w:ascii="Times New Roman" w:hAnsi="Times New Roman"/>
          <w:sz w:val="24"/>
          <w:szCs w:val="24"/>
        </w:rPr>
        <w:t xml:space="preserve"> </w:t>
      </w:r>
      <w:r w:rsidR="00045240" w:rsidRPr="00161475">
        <w:rPr>
          <w:rFonts w:ascii="Times New Roman" w:hAnsi="Times New Roman"/>
          <w:sz w:val="24"/>
          <w:szCs w:val="24"/>
        </w:rPr>
        <w:t>projektiniame pasiūlyme ir investiciniame projekte</w:t>
      </w:r>
      <w:r w:rsidRPr="00161475">
        <w:rPr>
          <w:rFonts w:ascii="Times New Roman" w:hAnsi="Times New Roman"/>
          <w:sz w:val="24"/>
          <w:szCs w:val="24"/>
        </w:rPr>
        <w:t xml:space="preserve">. </w:t>
      </w:r>
    </w:p>
    <w:p w14:paraId="51763C3A" w14:textId="44A6AD9F" w:rsidR="00C730FF" w:rsidRPr="00161475" w:rsidRDefault="002B4F12" w:rsidP="00836718">
      <w:pPr>
        <w:spacing w:after="0" w:line="240" w:lineRule="auto"/>
        <w:ind w:firstLine="851"/>
        <w:jc w:val="both"/>
        <w:rPr>
          <w:rFonts w:ascii="Times New Roman" w:hAnsi="Times New Roman"/>
          <w:sz w:val="24"/>
          <w:szCs w:val="24"/>
        </w:rPr>
      </w:pPr>
      <w:r w:rsidRPr="00161475">
        <w:rPr>
          <w:rFonts w:ascii="Times New Roman" w:hAnsi="Times New Roman"/>
          <w:sz w:val="24"/>
          <w:szCs w:val="24"/>
        </w:rPr>
        <w:t>1</w:t>
      </w:r>
      <w:r w:rsidR="0015500B">
        <w:rPr>
          <w:rFonts w:ascii="Times New Roman" w:hAnsi="Times New Roman"/>
          <w:sz w:val="24"/>
          <w:szCs w:val="24"/>
        </w:rPr>
        <w:t>2</w:t>
      </w:r>
      <w:r w:rsidRPr="00161475">
        <w:rPr>
          <w:rFonts w:ascii="Times New Roman" w:hAnsi="Times New Roman"/>
          <w:sz w:val="24"/>
          <w:szCs w:val="24"/>
        </w:rPr>
        <w:t>.</w:t>
      </w:r>
      <w:r w:rsidR="0018255A" w:rsidRPr="00161475">
        <w:rPr>
          <w:rFonts w:ascii="Times New Roman" w:hAnsi="Times New Roman"/>
          <w:i/>
          <w:sz w:val="24"/>
          <w:szCs w:val="24"/>
        </w:rPr>
        <w:t xml:space="preserve"> </w:t>
      </w:r>
      <w:r w:rsidR="00C730FF" w:rsidRPr="00161475">
        <w:rPr>
          <w:rFonts w:ascii="Times New Roman" w:hAnsi="Times New Roman"/>
          <w:sz w:val="24"/>
          <w:szCs w:val="24"/>
        </w:rPr>
        <w:t>Partneriams keliami tie patys reikalavimai kaip ir pareiškėjui. Atsakomybė už projekto įgyvendinimą tenka pareiškėjui.</w:t>
      </w:r>
    </w:p>
    <w:p w14:paraId="3FF16419" w14:textId="77777777" w:rsidR="0018255A" w:rsidRPr="00161475" w:rsidRDefault="0018255A" w:rsidP="00697978">
      <w:pPr>
        <w:tabs>
          <w:tab w:val="left" w:pos="1695"/>
        </w:tabs>
        <w:spacing w:after="0" w:line="240" w:lineRule="auto"/>
        <w:jc w:val="both"/>
        <w:rPr>
          <w:rFonts w:ascii="Times New Roman" w:hAnsi="Times New Roman"/>
          <w:sz w:val="24"/>
          <w:szCs w:val="24"/>
        </w:rPr>
      </w:pPr>
    </w:p>
    <w:p w14:paraId="2A99E38F" w14:textId="77777777" w:rsidR="0017184B" w:rsidRPr="00161475" w:rsidRDefault="0018255A" w:rsidP="00EE6644">
      <w:pPr>
        <w:spacing w:after="0" w:line="240" w:lineRule="auto"/>
        <w:jc w:val="center"/>
        <w:rPr>
          <w:rFonts w:ascii="Times New Roman" w:hAnsi="Times New Roman"/>
          <w:b/>
          <w:sz w:val="24"/>
          <w:szCs w:val="24"/>
        </w:rPr>
      </w:pPr>
      <w:r w:rsidRPr="00161475">
        <w:rPr>
          <w:rFonts w:ascii="Times New Roman" w:hAnsi="Times New Roman"/>
          <w:b/>
          <w:sz w:val="24"/>
          <w:szCs w:val="24"/>
        </w:rPr>
        <w:t>III</w:t>
      </w:r>
      <w:r w:rsidR="007A2C9A" w:rsidRPr="00161475">
        <w:rPr>
          <w:rFonts w:ascii="Times New Roman" w:hAnsi="Times New Roman"/>
          <w:b/>
          <w:sz w:val="24"/>
          <w:szCs w:val="24"/>
        </w:rPr>
        <w:t xml:space="preserve"> </w:t>
      </w:r>
      <w:r w:rsidR="0017184B" w:rsidRPr="00161475">
        <w:rPr>
          <w:rFonts w:ascii="Times New Roman" w:hAnsi="Times New Roman"/>
          <w:b/>
          <w:sz w:val="24"/>
          <w:szCs w:val="24"/>
        </w:rPr>
        <w:t>SKYRIUS</w:t>
      </w:r>
    </w:p>
    <w:p w14:paraId="6CBB9B92" w14:textId="77777777" w:rsidR="0018255A" w:rsidRPr="00161475" w:rsidRDefault="0018255A" w:rsidP="008B6F88">
      <w:pPr>
        <w:spacing w:after="0" w:line="240" w:lineRule="auto"/>
        <w:jc w:val="center"/>
        <w:rPr>
          <w:rFonts w:ascii="Times New Roman" w:hAnsi="Times New Roman"/>
          <w:b/>
          <w:sz w:val="24"/>
          <w:szCs w:val="24"/>
        </w:rPr>
      </w:pPr>
      <w:r w:rsidRPr="00161475">
        <w:rPr>
          <w:rFonts w:ascii="Times New Roman" w:hAnsi="Times New Roman"/>
          <w:b/>
          <w:sz w:val="24"/>
          <w:szCs w:val="24"/>
        </w:rPr>
        <w:t>PROJEKTAMS</w:t>
      </w:r>
      <w:r w:rsidR="00792A49" w:rsidRPr="00161475">
        <w:rPr>
          <w:rFonts w:ascii="Times New Roman" w:hAnsi="Times New Roman"/>
          <w:b/>
          <w:sz w:val="24"/>
          <w:szCs w:val="24"/>
        </w:rPr>
        <w:t xml:space="preserve"> TAIKOMI REIKALAVIMAI</w:t>
      </w:r>
    </w:p>
    <w:p w14:paraId="744C19D6" w14:textId="77777777" w:rsidR="00792A49" w:rsidRPr="00161475" w:rsidRDefault="00792A49" w:rsidP="007B191A">
      <w:pPr>
        <w:spacing w:after="0" w:line="240" w:lineRule="auto"/>
        <w:ind w:firstLine="851"/>
        <w:jc w:val="center"/>
        <w:rPr>
          <w:rFonts w:ascii="Times New Roman" w:hAnsi="Times New Roman"/>
          <w:sz w:val="24"/>
          <w:szCs w:val="24"/>
        </w:rPr>
      </w:pPr>
    </w:p>
    <w:p w14:paraId="268812DE" w14:textId="495F8926" w:rsidR="00C730FF" w:rsidRPr="00161475" w:rsidRDefault="00C730FF" w:rsidP="008E6CD4">
      <w:pPr>
        <w:spacing w:after="0" w:line="240" w:lineRule="auto"/>
        <w:ind w:firstLine="851"/>
        <w:jc w:val="both"/>
        <w:rPr>
          <w:rFonts w:ascii="Times New Roman" w:hAnsi="Times New Roman"/>
          <w:sz w:val="24"/>
          <w:szCs w:val="24"/>
        </w:rPr>
      </w:pPr>
      <w:r w:rsidRPr="00161475">
        <w:rPr>
          <w:rFonts w:ascii="Times New Roman" w:hAnsi="Times New Roman"/>
          <w:sz w:val="24"/>
          <w:szCs w:val="24"/>
        </w:rPr>
        <w:t>1</w:t>
      </w:r>
      <w:r w:rsidR="0015500B">
        <w:rPr>
          <w:rFonts w:ascii="Times New Roman" w:hAnsi="Times New Roman"/>
          <w:sz w:val="24"/>
          <w:szCs w:val="24"/>
        </w:rPr>
        <w:t>3</w:t>
      </w:r>
      <w:r w:rsidR="00D84416" w:rsidRPr="00161475">
        <w:rPr>
          <w:rFonts w:ascii="Times New Roman" w:hAnsi="Times New Roman"/>
          <w:sz w:val="24"/>
          <w:szCs w:val="24"/>
        </w:rPr>
        <w:t>.</w:t>
      </w:r>
      <w:r w:rsidR="00D84416" w:rsidRPr="00161475">
        <w:rPr>
          <w:rFonts w:ascii="Times New Roman" w:hAnsi="Times New Roman"/>
          <w:sz w:val="24"/>
          <w:szCs w:val="24"/>
        </w:rPr>
        <w:tab/>
        <w:t xml:space="preserve">Projektas turi atitikti Projektų taisyklių 10 skirsnyje nustatytus bendruosius reikalavimus. </w:t>
      </w:r>
    </w:p>
    <w:p w14:paraId="4D488652" w14:textId="711D4F38" w:rsidR="00DF16E4" w:rsidRPr="00161475" w:rsidRDefault="00C730FF" w:rsidP="008E7ABE">
      <w:pPr>
        <w:spacing w:after="0" w:line="240" w:lineRule="auto"/>
        <w:ind w:firstLine="851"/>
        <w:jc w:val="both"/>
        <w:rPr>
          <w:rFonts w:ascii="Times New Roman" w:hAnsi="Times New Roman"/>
          <w:sz w:val="24"/>
          <w:szCs w:val="24"/>
        </w:rPr>
      </w:pPr>
      <w:r w:rsidRPr="00161475">
        <w:rPr>
          <w:rFonts w:ascii="Times New Roman" w:hAnsi="Times New Roman"/>
          <w:sz w:val="24"/>
          <w:szCs w:val="24"/>
        </w:rPr>
        <w:t>1</w:t>
      </w:r>
      <w:r w:rsidR="0015500B">
        <w:rPr>
          <w:rFonts w:ascii="Times New Roman" w:hAnsi="Times New Roman"/>
          <w:sz w:val="24"/>
          <w:szCs w:val="24"/>
        </w:rPr>
        <w:t>4</w:t>
      </w:r>
      <w:r w:rsidR="00D2562D" w:rsidRPr="00161475">
        <w:rPr>
          <w:rFonts w:ascii="Times New Roman" w:hAnsi="Times New Roman"/>
          <w:sz w:val="24"/>
          <w:szCs w:val="24"/>
        </w:rPr>
        <w:t xml:space="preserve">. </w:t>
      </w:r>
      <w:r w:rsidR="00DF16E4" w:rsidRPr="00161475">
        <w:rPr>
          <w:rFonts w:ascii="Times New Roman" w:hAnsi="Times New Roman"/>
          <w:sz w:val="24"/>
          <w:szCs w:val="24"/>
        </w:rPr>
        <w:t xml:space="preserve">Projektas turi atitikti </w:t>
      </w:r>
      <w:r w:rsidR="00F61298" w:rsidRPr="00161475">
        <w:rPr>
          <w:rFonts w:ascii="Times New Roman" w:hAnsi="Times New Roman"/>
          <w:sz w:val="24"/>
          <w:szCs w:val="24"/>
        </w:rPr>
        <w:t xml:space="preserve">šiuos </w:t>
      </w:r>
      <w:r w:rsidR="00DF16E4" w:rsidRPr="00161475">
        <w:rPr>
          <w:rFonts w:ascii="Times New Roman" w:hAnsi="Times New Roman"/>
          <w:sz w:val="24"/>
          <w:szCs w:val="24"/>
        </w:rPr>
        <w:t>special</w:t>
      </w:r>
      <w:r w:rsidR="00D213B2" w:rsidRPr="00161475">
        <w:rPr>
          <w:rFonts w:ascii="Times New Roman" w:hAnsi="Times New Roman"/>
          <w:sz w:val="24"/>
          <w:szCs w:val="24"/>
        </w:rPr>
        <w:t>iuosius</w:t>
      </w:r>
      <w:r w:rsidR="00DF16E4" w:rsidRPr="00161475">
        <w:rPr>
          <w:rFonts w:ascii="Times New Roman" w:hAnsi="Times New Roman"/>
          <w:sz w:val="24"/>
          <w:szCs w:val="24"/>
        </w:rPr>
        <w:t xml:space="preserve"> projektų atrankos kriterij</w:t>
      </w:r>
      <w:r w:rsidR="00D213B2" w:rsidRPr="00161475">
        <w:rPr>
          <w:rFonts w:ascii="Times New Roman" w:hAnsi="Times New Roman"/>
          <w:sz w:val="24"/>
          <w:szCs w:val="24"/>
        </w:rPr>
        <w:t>us</w:t>
      </w:r>
      <w:r w:rsidR="00DF16E4" w:rsidRPr="00161475">
        <w:rPr>
          <w:rFonts w:ascii="Times New Roman" w:hAnsi="Times New Roman"/>
          <w:sz w:val="24"/>
          <w:szCs w:val="24"/>
        </w:rPr>
        <w:t>:</w:t>
      </w:r>
    </w:p>
    <w:p w14:paraId="7255D00D" w14:textId="41B15521" w:rsidR="00D213B2" w:rsidRPr="00161475" w:rsidRDefault="00DF16E4" w:rsidP="00AD4D4D">
      <w:pPr>
        <w:spacing w:after="0" w:line="240" w:lineRule="auto"/>
        <w:ind w:firstLine="851"/>
        <w:jc w:val="both"/>
        <w:rPr>
          <w:rFonts w:ascii="Times New Roman" w:hAnsi="Times New Roman"/>
          <w:sz w:val="24"/>
          <w:szCs w:val="24"/>
        </w:rPr>
      </w:pPr>
      <w:r w:rsidRPr="00161475">
        <w:rPr>
          <w:rFonts w:ascii="Times New Roman" w:hAnsi="Times New Roman"/>
          <w:sz w:val="24"/>
          <w:szCs w:val="24"/>
        </w:rPr>
        <w:t>1</w:t>
      </w:r>
      <w:r w:rsidR="0015500B">
        <w:rPr>
          <w:rFonts w:ascii="Times New Roman" w:hAnsi="Times New Roman"/>
          <w:sz w:val="24"/>
          <w:szCs w:val="24"/>
        </w:rPr>
        <w:t>4</w:t>
      </w:r>
      <w:r w:rsidRPr="00161475">
        <w:rPr>
          <w:rFonts w:ascii="Times New Roman" w:hAnsi="Times New Roman"/>
          <w:sz w:val="24"/>
          <w:szCs w:val="24"/>
        </w:rPr>
        <w:t>.1.</w:t>
      </w:r>
      <w:r w:rsidR="00D213B2" w:rsidRPr="00161475">
        <w:rPr>
          <w:rFonts w:ascii="Times New Roman" w:eastAsia="Times New Roman" w:hAnsi="Times New Roman"/>
          <w:sz w:val="24"/>
          <w:szCs w:val="24"/>
          <w:lang w:eastAsia="lt-LT"/>
        </w:rPr>
        <w:t xml:space="preserve"> </w:t>
      </w:r>
      <w:r w:rsidR="00AD4D4D">
        <w:rPr>
          <w:rFonts w:ascii="Times New Roman" w:eastAsia="Times New Roman" w:hAnsi="Times New Roman"/>
          <w:sz w:val="24"/>
          <w:szCs w:val="24"/>
          <w:lang w:eastAsia="lt-LT"/>
        </w:rPr>
        <w:t>P</w:t>
      </w:r>
      <w:r w:rsidR="00D213B2" w:rsidRPr="00161475">
        <w:rPr>
          <w:rFonts w:ascii="Times New Roman" w:eastAsia="Times New Roman" w:hAnsi="Times New Roman"/>
          <w:sz w:val="24"/>
          <w:szCs w:val="24"/>
          <w:lang w:eastAsia="lt-LT"/>
        </w:rPr>
        <w:t xml:space="preserve">rioritetų įgyvendinimo programos nuostatas ir bent vieno </w:t>
      </w:r>
      <w:r w:rsidR="00AD4D4D" w:rsidRPr="00AD4D4D">
        <w:rPr>
          <w:rFonts w:ascii="Times New Roman" w:eastAsia="Times New Roman" w:hAnsi="Times New Roman"/>
          <w:sz w:val="24"/>
          <w:szCs w:val="24"/>
          <w:lang w:eastAsia="lt-LT"/>
        </w:rPr>
        <w:t>Prioritetų įgyvendinimo programoje</w:t>
      </w:r>
      <w:r w:rsidR="00D213B2" w:rsidRPr="00161475">
        <w:rPr>
          <w:rFonts w:ascii="Times New Roman" w:eastAsia="Times New Roman" w:hAnsi="Times New Roman"/>
          <w:sz w:val="24"/>
          <w:szCs w:val="24"/>
          <w:lang w:eastAsia="lt-LT"/>
        </w:rPr>
        <w:t xml:space="preserve"> nustatyto prioriteto veiksmų planą</w:t>
      </w:r>
      <w:r w:rsidR="00D2562D" w:rsidRPr="00161475">
        <w:rPr>
          <w:rFonts w:ascii="Times New Roman" w:hAnsi="Times New Roman"/>
          <w:sz w:val="24"/>
          <w:szCs w:val="24"/>
        </w:rPr>
        <w:t>.</w:t>
      </w:r>
      <w:r w:rsidR="00B42766" w:rsidRPr="00161475">
        <w:rPr>
          <w:rFonts w:ascii="Times New Roman" w:eastAsia="Times New Roman" w:hAnsi="Times New Roman"/>
          <w:sz w:val="24"/>
          <w:szCs w:val="24"/>
          <w:lang w:eastAsia="lt-LT"/>
        </w:rPr>
        <w:t xml:space="preserve"> </w:t>
      </w:r>
      <w:r w:rsidR="00F24831" w:rsidRPr="002754AE">
        <w:rPr>
          <w:rFonts w:ascii="Times New Roman" w:hAnsi="Times New Roman"/>
          <w:bCs/>
          <w:sz w:val="24"/>
          <w:szCs w:val="24"/>
        </w:rPr>
        <w:t>Vertinama ar projektas prisideda</w:t>
      </w:r>
      <w:r w:rsidR="00F24831" w:rsidRPr="00C87516">
        <w:rPr>
          <w:bCs/>
        </w:rPr>
        <w:t xml:space="preserve"> </w:t>
      </w:r>
      <w:r w:rsidR="00B42766" w:rsidRPr="00161475">
        <w:rPr>
          <w:rFonts w:ascii="Times New Roman" w:eastAsia="Times New Roman" w:hAnsi="Times New Roman"/>
          <w:sz w:val="24"/>
          <w:szCs w:val="24"/>
        </w:rPr>
        <w:t xml:space="preserve">prie </w:t>
      </w:r>
      <w:r w:rsidR="001F59B5">
        <w:rPr>
          <w:rFonts w:ascii="Times New Roman" w:eastAsia="Times New Roman" w:hAnsi="Times New Roman"/>
          <w:sz w:val="24"/>
          <w:szCs w:val="24"/>
          <w:lang w:eastAsia="lt-LT"/>
        </w:rPr>
        <w:t>P</w:t>
      </w:r>
      <w:r w:rsidR="00B42766" w:rsidRPr="00161475">
        <w:rPr>
          <w:rFonts w:ascii="Times New Roman" w:eastAsia="Times New Roman" w:hAnsi="Times New Roman"/>
          <w:sz w:val="24"/>
          <w:szCs w:val="24"/>
          <w:lang w:eastAsia="lt-LT"/>
        </w:rPr>
        <w:t>rioritetų įgyvendinimo programos</w:t>
      </w:r>
      <w:r w:rsidR="00B42766" w:rsidRPr="00161475">
        <w:rPr>
          <w:rFonts w:ascii="Times New Roman" w:eastAsia="Times New Roman" w:hAnsi="Times New Roman"/>
          <w:sz w:val="24"/>
          <w:szCs w:val="24"/>
        </w:rPr>
        <w:t xml:space="preserve"> ir atiti</w:t>
      </w:r>
      <w:r w:rsidR="00F24831">
        <w:rPr>
          <w:rFonts w:ascii="Times New Roman" w:eastAsia="Times New Roman" w:hAnsi="Times New Roman"/>
          <w:sz w:val="24"/>
          <w:szCs w:val="24"/>
        </w:rPr>
        <w:t>nka</w:t>
      </w:r>
      <w:r w:rsidR="00B42766" w:rsidRPr="00161475">
        <w:rPr>
          <w:rFonts w:ascii="Times New Roman" w:eastAsia="Times New Roman" w:hAnsi="Times New Roman"/>
          <w:sz w:val="24"/>
          <w:szCs w:val="24"/>
        </w:rPr>
        <w:t xml:space="preserve"> bent vieno konkretaus prioriteto veiksmų plane nustatytą bent vieną prioriteto teminį specifiškumą</w:t>
      </w:r>
      <w:r w:rsidR="00FB01DA">
        <w:rPr>
          <w:rFonts w:ascii="Times New Roman" w:eastAsia="Times New Roman" w:hAnsi="Times New Roman"/>
          <w:sz w:val="24"/>
          <w:szCs w:val="24"/>
        </w:rPr>
        <w:t>. Atitiktis</w:t>
      </w:r>
      <w:r w:rsidR="00DD5335">
        <w:rPr>
          <w:rFonts w:ascii="Times New Roman" w:eastAsia="Times New Roman" w:hAnsi="Times New Roman"/>
          <w:sz w:val="24"/>
          <w:szCs w:val="24"/>
        </w:rPr>
        <w:t xml:space="preserve"> šiam specialiajam projektų atrankos kriterijui vertina</w:t>
      </w:r>
      <w:r w:rsidR="00FB01DA">
        <w:rPr>
          <w:rFonts w:ascii="Times New Roman" w:eastAsia="Times New Roman" w:hAnsi="Times New Roman"/>
          <w:sz w:val="24"/>
          <w:szCs w:val="24"/>
        </w:rPr>
        <w:t>ma pasitelkiant</w:t>
      </w:r>
      <w:r w:rsidR="00DD5335">
        <w:rPr>
          <w:rFonts w:ascii="Times New Roman" w:eastAsia="Times New Roman" w:hAnsi="Times New Roman"/>
          <w:sz w:val="24"/>
          <w:szCs w:val="24"/>
        </w:rPr>
        <w:t xml:space="preserve"> </w:t>
      </w:r>
      <w:r w:rsidR="00FB01DA">
        <w:rPr>
          <w:rFonts w:ascii="Times New Roman" w:eastAsia="Times New Roman" w:hAnsi="Times New Roman"/>
          <w:sz w:val="24"/>
          <w:szCs w:val="24"/>
        </w:rPr>
        <w:t>tarptautinius ir nacionalinius ekspertus</w:t>
      </w:r>
      <w:r w:rsidR="009D3E75">
        <w:rPr>
          <w:rFonts w:ascii="Times New Roman" w:eastAsia="Times New Roman" w:hAnsi="Times New Roman"/>
          <w:sz w:val="24"/>
          <w:szCs w:val="24"/>
        </w:rPr>
        <w:t>;</w:t>
      </w:r>
      <w:r w:rsidR="00B42766" w:rsidRPr="00161475">
        <w:rPr>
          <w:rFonts w:ascii="Times New Roman" w:eastAsia="Times New Roman" w:hAnsi="Times New Roman"/>
          <w:noProof/>
          <w:sz w:val="24"/>
          <w:szCs w:val="24"/>
          <w:lang w:val="en-US"/>
        </w:rPr>
        <w:t xml:space="preserve"> </w:t>
      </w:r>
    </w:p>
    <w:p w14:paraId="611B81E0" w14:textId="5D8D9EDC" w:rsidR="00FF622F" w:rsidRPr="0015500B" w:rsidRDefault="00D213B2" w:rsidP="00E90472">
      <w:pPr>
        <w:spacing w:after="0" w:line="240" w:lineRule="auto"/>
        <w:ind w:firstLine="851"/>
        <w:jc w:val="both"/>
        <w:rPr>
          <w:rFonts w:ascii="Times New Roman" w:eastAsia="Times New Roman" w:hAnsi="Times New Roman"/>
          <w:noProof/>
          <w:sz w:val="24"/>
          <w:szCs w:val="24"/>
        </w:rPr>
      </w:pPr>
      <w:r w:rsidRPr="00161475">
        <w:rPr>
          <w:rFonts w:ascii="Times New Roman" w:hAnsi="Times New Roman"/>
          <w:sz w:val="24"/>
          <w:szCs w:val="24"/>
        </w:rPr>
        <w:t>1</w:t>
      </w:r>
      <w:r w:rsidR="0015500B">
        <w:rPr>
          <w:rFonts w:ascii="Times New Roman" w:hAnsi="Times New Roman"/>
          <w:sz w:val="24"/>
          <w:szCs w:val="24"/>
        </w:rPr>
        <w:t>4</w:t>
      </w:r>
      <w:r w:rsidRPr="00161475">
        <w:rPr>
          <w:rFonts w:ascii="Times New Roman" w:hAnsi="Times New Roman"/>
          <w:sz w:val="24"/>
          <w:szCs w:val="24"/>
        </w:rPr>
        <w:t>.2</w:t>
      </w:r>
      <w:r w:rsidR="007F5CAF">
        <w:rPr>
          <w:rFonts w:ascii="Times New Roman" w:hAnsi="Times New Roman"/>
          <w:sz w:val="24"/>
          <w:szCs w:val="24"/>
        </w:rPr>
        <w:t>.</w:t>
      </w:r>
      <w:r w:rsidRPr="00161475">
        <w:rPr>
          <w:rFonts w:ascii="Times New Roman" w:hAnsi="Times New Roman"/>
          <w:sz w:val="24"/>
          <w:szCs w:val="24"/>
        </w:rPr>
        <w:t xml:space="preserve"> </w:t>
      </w:r>
      <w:r w:rsidRPr="00161475">
        <w:rPr>
          <w:rFonts w:ascii="Times New Roman" w:eastAsia="Times New Roman" w:hAnsi="Times New Roman"/>
          <w:sz w:val="24"/>
          <w:szCs w:val="24"/>
          <w:lang w:eastAsia="lt-LT"/>
        </w:rPr>
        <w:t>Bendr</w:t>
      </w:r>
      <w:r w:rsidR="00E90472">
        <w:rPr>
          <w:rFonts w:ascii="Times New Roman" w:eastAsia="Times New Roman" w:hAnsi="Times New Roman"/>
          <w:sz w:val="24"/>
          <w:szCs w:val="24"/>
          <w:lang w:eastAsia="lt-LT"/>
        </w:rPr>
        <w:t>ojo</w:t>
      </w:r>
      <w:r w:rsidRPr="00161475">
        <w:rPr>
          <w:rFonts w:ascii="Times New Roman" w:eastAsia="Times New Roman" w:hAnsi="Times New Roman"/>
          <w:sz w:val="24"/>
          <w:szCs w:val="24"/>
          <w:lang w:eastAsia="lt-LT"/>
        </w:rPr>
        <w:t xml:space="preserve"> veiksmų plan</w:t>
      </w:r>
      <w:r w:rsidR="00E90472">
        <w:rPr>
          <w:rFonts w:ascii="Times New Roman" w:eastAsia="Times New Roman" w:hAnsi="Times New Roman"/>
          <w:sz w:val="24"/>
          <w:szCs w:val="24"/>
          <w:lang w:eastAsia="lt-LT"/>
        </w:rPr>
        <w:t>o</w:t>
      </w:r>
      <w:r w:rsidRPr="00161475">
        <w:rPr>
          <w:rFonts w:ascii="Times New Roman" w:eastAsia="Times New Roman" w:hAnsi="Times New Roman"/>
          <w:sz w:val="24"/>
          <w:szCs w:val="24"/>
          <w:lang w:eastAsia="lt-LT"/>
        </w:rPr>
        <w:t xml:space="preserve"> nuostatas.</w:t>
      </w:r>
      <w:r w:rsidR="00D2562D" w:rsidRPr="00161475">
        <w:rPr>
          <w:rFonts w:ascii="Times New Roman" w:hAnsi="Times New Roman"/>
          <w:sz w:val="24"/>
          <w:szCs w:val="24"/>
        </w:rPr>
        <w:t xml:space="preserve"> </w:t>
      </w:r>
      <w:r w:rsidR="00BB4CC9" w:rsidRPr="00E90472">
        <w:rPr>
          <w:rFonts w:ascii="Times New Roman" w:hAnsi="Times New Roman"/>
          <w:noProof/>
          <w:sz w:val="24"/>
          <w:szCs w:val="24"/>
        </w:rPr>
        <w:t xml:space="preserve">Vertinama, ar projekto vykdytojas, projektas ir projekto veiklos numatytos </w:t>
      </w:r>
      <w:r w:rsidR="00875A4D">
        <w:rPr>
          <w:rFonts w:ascii="Times New Roman" w:hAnsi="Times New Roman"/>
          <w:noProof/>
          <w:sz w:val="24"/>
          <w:szCs w:val="24"/>
        </w:rPr>
        <w:t xml:space="preserve">bent viename </w:t>
      </w:r>
      <w:r w:rsidR="00BB4CC9" w:rsidRPr="00E90472">
        <w:rPr>
          <w:rFonts w:ascii="Times New Roman" w:hAnsi="Times New Roman"/>
          <w:noProof/>
          <w:sz w:val="24"/>
          <w:szCs w:val="24"/>
        </w:rPr>
        <w:t>Bendro</w:t>
      </w:r>
      <w:r w:rsidR="00E90472">
        <w:rPr>
          <w:rFonts w:ascii="Times New Roman" w:hAnsi="Times New Roman"/>
          <w:noProof/>
          <w:sz w:val="24"/>
          <w:szCs w:val="24"/>
        </w:rPr>
        <w:t>jo</w:t>
      </w:r>
      <w:r w:rsidR="00BB4CC9" w:rsidRPr="00E90472">
        <w:rPr>
          <w:rFonts w:ascii="Times New Roman" w:hAnsi="Times New Roman"/>
          <w:noProof/>
          <w:sz w:val="24"/>
          <w:szCs w:val="24"/>
        </w:rPr>
        <w:t xml:space="preserve"> veiksmų plano 1 priedo „Bendrojo veiksmų plano uždavinius įgyvendinančios priemonės ir jų pagrindu įgyvendinami projektai“ 4.</w:t>
      </w:r>
      <w:r w:rsidR="00F96A83">
        <w:rPr>
          <w:rFonts w:ascii="Times New Roman" w:hAnsi="Times New Roman"/>
          <w:noProof/>
          <w:sz w:val="24"/>
          <w:szCs w:val="24"/>
        </w:rPr>
        <w:t>5</w:t>
      </w:r>
      <w:r w:rsidR="00875A4D">
        <w:rPr>
          <w:rFonts w:ascii="Times New Roman" w:hAnsi="Times New Roman"/>
          <w:noProof/>
          <w:sz w:val="24"/>
          <w:szCs w:val="24"/>
        </w:rPr>
        <w:t>.1, 4.</w:t>
      </w:r>
      <w:r w:rsidR="00F96A83">
        <w:rPr>
          <w:rFonts w:ascii="Times New Roman" w:hAnsi="Times New Roman"/>
          <w:noProof/>
          <w:sz w:val="24"/>
          <w:szCs w:val="24"/>
        </w:rPr>
        <w:t>5</w:t>
      </w:r>
      <w:r w:rsidR="00875A4D">
        <w:rPr>
          <w:rFonts w:ascii="Times New Roman" w:hAnsi="Times New Roman"/>
          <w:noProof/>
          <w:sz w:val="24"/>
          <w:szCs w:val="24"/>
        </w:rPr>
        <w:t>.2, 4.</w:t>
      </w:r>
      <w:r w:rsidR="00F96A83">
        <w:rPr>
          <w:rFonts w:ascii="Times New Roman" w:hAnsi="Times New Roman"/>
          <w:noProof/>
          <w:sz w:val="24"/>
          <w:szCs w:val="24"/>
        </w:rPr>
        <w:t>5</w:t>
      </w:r>
      <w:r w:rsidR="00875A4D">
        <w:rPr>
          <w:rFonts w:ascii="Times New Roman" w:hAnsi="Times New Roman"/>
          <w:noProof/>
          <w:sz w:val="24"/>
          <w:szCs w:val="24"/>
        </w:rPr>
        <w:t>.3, 4.</w:t>
      </w:r>
      <w:r w:rsidR="00F96A83">
        <w:rPr>
          <w:rFonts w:ascii="Times New Roman" w:hAnsi="Times New Roman"/>
          <w:noProof/>
          <w:sz w:val="24"/>
          <w:szCs w:val="24"/>
        </w:rPr>
        <w:t>5</w:t>
      </w:r>
      <w:r w:rsidR="00875A4D">
        <w:rPr>
          <w:rFonts w:ascii="Times New Roman" w:hAnsi="Times New Roman"/>
          <w:noProof/>
          <w:sz w:val="24"/>
          <w:szCs w:val="24"/>
        </w:rPr>
        <w:t>.</w:t>
      </w:r>
      <w:r w:rsidR="00F96A83">
        <w:rPr>
          <w:rFonts w:ascii="Times New Roman" w:hAnsi="Times New Roman"/>
          <w:noProof/>
          <w:sz w:val="24"/>
          <w:szCs w:val="24"/>
        </w:rPr>
        <w:t>4</w:t>
      </w:r>
      <w:r w:rsidR="00875A4D">
        <w:rPr>
          <w:rFonts w:ascii="Times New Roman" w:hAnsi="Times New Roman"/>
          <w:noProof/>
          <w:sz w:val="24"/>
          <w:szCs w:val="24"/>
        </w:rPr>
        <w:t>, 4.</w:t>
      </w:r>
      <w:r w:rsidR="00F96A83">
        <w:rPr>
          <w:rFonts w:ascii="Times New Roman" w:hAnsi="Times New Roman"/>
          <w:noProof/>
          <w:sz w:val="24"/>
          <w:szCs w:val="24"/>
        </w:rPr>
        <w:t>5</w:t>
      </w:r>
      <w:r w:rsidR="00875A4D">
        <w:rPr>
          <w:rFonts w:ascii="Times New Roman" w:hAnsi="Times New Roman"/>
          <w:noProof/>
          <w:sz w:val="24"/>
          <w:szCs w:val="24"/>
        </w:rPr>
        <w:t>.</w:t>
      </w:r>
      <w:r w:rsidR="00F96A83">
        <w:rPr>
          <w:rFonts w:ascii="Times New Roman" w:hAnsi="Times New Roman"/>
          <w:noProof/>
          <w:sz w:val="24"/>
          <w:szCs w:val="24"/>
        </w:rPr>
        <w:t>5</w:t>
      </w:r>
      <w:r w:rsidR="00875A4D">
        <w:rPr>
          <w:rFonts w:ascii="Times New Roman" w:hAnsi="Times New Roman"/>
          <w:noProof/>
          <w:sz w:val="24"/>
          <w:szCs w:val="24"/>
        </w:rPr>
        <w:t>, 4.</w:t>
      </w:r>
      <w:r w:rsidR="00F96A83">
        <w:rPr>
          <w:rFonts w:ascii="Times New Roman" w:hAnsi="Times New Roman"/>
          <w:noProof/>
          <w:sz w:val="24"/>
          <w:szCs w:val="24"/>
        </w:rPr>
        <w:t>5</w:t>
      </w:r>
      <w:r w:rsidR="00875A4D">
        <w:rPr>
          <w:rFonts w:ascii="Times New Roman" w:hAnsi="Times New Roman"/>
          <w:noProof/>
          <w:sz w:val="24"/>
          <w:szCs w:val="24"/>
        </w:rPr>
        <w:t>.</w:t>
      </w:r>
      <w:r w:rsidR="00F96A83">
        <w:rPr>
          <w:rFonts w:ascii="Times New Roman" w:hAnsi="Times New Roman"/>
          <w:noProof/>
          <w:sz w:val="24"/>
          <w:szCs w:val="24"/>
        </w:rPr>
        <w:t>6</w:t>
      </w:r>
      <w:r w:rsidR="00F96A83" w:rsidRPr="00F96A83">
        <w:rPr>
          <w:rFonts w:ascii="Times New Roman" w:hAnsi="Times New Roman"/>
          <w:noProof/>
          <w:sz w:val="24"/>
          <w:szCs w:val="24"/>
        </w:rPr>
        <w:t xml:space="preserve">, </w:t>
      </w:r>
      <w:r w:rsidR="00F96A83" w:rsidRPr="00AA6659">
        <w:rPr>
          <w:rFonts w:ascii="Times New Roman" w:eastAsia="Times New Roman" w:hAnsi="Times New Roman"/>
          <w:noProof/>
          <w:sz w:val="24"/>
          <w:szCs w:val="24"/>
        </w:rPr>
        <w:t>4.5.7, 4.5.8, 4.5.9, 4.5.10, 4.5.11, 4.5.12, 4.5.13, 4.5.14, 4.5.15, 4.5.16, 4.5.17, 4.5.18</w:t>
      </w:r>
      <w:r w:rsidR="00BB4CC9" w:rsidRPr="00F96A83">
        <w:rPr>
          <w:rFonts w:ascii="Times New Roman" w:hAnsi="Times New Roman"/>
          <w:noProof/>
          <w:sz w:val="24"/>
          <w:szCs w:val="24"/>
        </w:rPr>
        <w:t xml:space="preserve"> </w:t>
      </w:r>
      <w:r w:rsidR="00FA246A" w:rsidRPr="00F96A83">
        <w:rPr>
          <w:rFonts w:ascii="Times New Roman" w:hAnsi="Times New Roman"/>
          <w:noProof/>
          <w:sz w:val="24"/>
          <w:szCs w:val="24"/>
        </w:rPr>
        <w:t>papunktyje</w:t>
      </w:r>
      <w:r w:rsidR="00C51A6A" w:rsidRPr="00F96A83">
        <w:rPr>
          <w:rFonts w:ascii="Times New Roman" w:hAnsi="Times New Roman"/>
          <w:noProof/>
          <w:sz w:val="24"/>
          <w:szCs w:val="24"/>
        </w:rPr>
        <w:t>;</w:t>
      </w:r>
      <w:r w:rsidR="00BB4CC9" w:rsidRPr="00F96A83">
        <w:rPr>
          <w:noProof/>
        </w:rPr>
        <w:t xml:space="preserve"> </w:t>
      </w:r>
      <w:r w:rsidR="00307BBB" w:rsidRPr="00F96A83">
        <w:rPr>
          <w:rFonts w:ascii="Times New Roman" w:eastAsia="Times New Roman" w:hAnsi="Times New Roman"/>
          <w:noProof/>
          <w:sz w:val="24"/>
          <w:szCs w:val="24"/>
        </w:rPr>
        <w:t xml:space="preserve"> </w:t>
      </w:r>
    </w:p>
    <w:p w14:paraId="02E0E1E3" w14:textId="77777777" w:rsidR="005C083A" w:rsidRDefault="000F601C" w:rsidP="00343911">
      <w:pPr>
        <w:spacing w:after="0" w:line="240" w:lineRule="auto"/>
        <w:ind w:firstLine="851"/>
        <w:jc w:val="both"/>
        <w:rPr>
          <w:rFonts w:ascii="Times New Roman" w:hAnsi="Times New Roman"/>
          <w:sz w:val="24"/>
          <w:szCs w:val="24"/>
        </w:rPr>
      </w:pPr>
      <w:r w:rsidRPr="00887859">
        <w:rPr>
          <w:rFonts w:ascii="Times New Roman" w:hAnsi="Times New Roman"/>
          <w:iCs/>
          <w:sz w:val="24"/>
          <w:szCs w:val="24"/>
        </w:rPr>
        <w:t>1</w:t>
      </w:r>
      <w:r w:rsidR="0015500B">
        <w:rPr>
          <w:rFonts w:ascii="Times New Roman" w:hAnsi="Times New Roman"/>
          <w:iCs/>
          <w:sz w:val="24"/>
          <w:szCs w:val="24"/>
        </w:rPr>
        <w:t>5</w:t>
      </w:r>
      <w:r w:rsidR="008C3A2D" w:rsidRPr="00887859">
        <w:rPr>
          <w:rFonts w:ascii="Times New Roman" w:hAnsi="Times New Roman"/>
          <w:iCs/>
          <w:sz w:val="24"/>
          <w:szCs w:val="24"/>
        </w:rPr>
        <w:t xml:space="preserve">. </w:t>
      </w:r>
      <w:r w:rsidRPr="00887859">
        <w:rPr>
          <w:rFonts w:ascii="Times New Roman" w:hAnsi="Times New Roman"/>
          <w:sz w:val="24"/>
          <w:szCs w:val="24"/>
        </w:rPr>
        <w:t>Projektu</w:t>
      </w:r>
      <w:r w:rsidRPr="00A52836">
        <w:rPr>
          <w:rFonts w:ascii="Times New Roman" w:hAnsi="Times New Roman"/>
          <w:sz w:val="24"/>
          <w:szCs w:val="24"/>
        </w:rPr>
        <w:t xml:space="preserve"> turi būti prisidedama prie</w:t>
      </w:r>
      <w:r w:rsidR="005C083A">
        <w:rPr>
          <w:rFonts w:ascii="Times New Roman" w:hAnsi="Times New Roman"/>
          <w:sz w:val="24"/>
          <w:szCs w:val="24"/>
        </w:rPr>
        <w:t>:</w:t>
      </w:r>
    </w:p>
    <w:p w14:paraId="2C181639" w14:textId="167272E1" w:rsidR="008C3A2D" w:rsidRPr="00333331" w:rsidRDefault="005C083A" w:rsidP="00333331">
      <w:pPr>
        <w:spacing w:after="0" w:line="240" w:lineRule="auto"/>
        <w:ind w:firstLine="851"/>
        <w:jc w:val="both"/>
        <w:rPr>
          <w:rFonts w:ascii="Times New Roman" w:hAnsi="Times New Roman"/>
          <w:sz w:val="24"/>
          <w:szCs w:val="24"/>
        </w:rPr>
      </w:pPr>
      <w:r>
        <w:rPr>
          <w:rFonts w:ascii="Times New Roman" w:hAnsi="Times New Roman"/>
          <w:sz w:val="24"/>
          <w:szCs w:val="24"/>
        </w:rPr>
        <w:t>15.1.</w:t>
      </w:r>
      <w:r w:rsidR="000F601C" w:rsidRPr="00A52836">
        <w:rPr>
          <w:rFonts w:ascii="Times New Roman" w:hAnsi="Times New Roman"/>
          <w:sz w:val="24"/>
          <w:szCs w:val="24"/>
        </w:rPr>
        <w:t xml:space="preserve"> </w:t>
      </w:r>
      <w:r w:rsidR="00333331" w:rsidRPr="00333331">
        <w:rPr>
          <w:rFonts w:ascii="Times New Roman" w:hAnsi="Times New Roman"/>
          <w:sz w:val="24"/>
          <w:szCs w:val="24"/>
        </w:rPr>
        <w:t>Europos strateginio mokslinių tyrimų infrastruktūrų forumo (</w:t>
      </w:r>
      <w:r w:rsidR="00333331" w:rsidRPr="00333331">
        <w:rPr>
          <w:rStyle w:val="Emfaz"/>
          <w:rFonts w:ascii="Times New Roman" w:hAnsi="Times New Roman"/>
          <w:sz w:val="24"/>
          <w:szCs w:val="24"/>
        </w:rPr>
        <w:t>European Strategy Forum on Research Infrastructures</w:t>
      </w:r>
      <w:r w:rsidR="00333331" w:rsidRPr="00333331">
        <w:rPr>
          <w:rFonts w:ascii="Times New Roman" w:hAnsi="Times New Roman"/>
          <w:sz w:val="24"/>
          <w:szCs w:val="24"/>
        </w:rPr>
        <w:t>, ESFRI),</w:t>
      </w:r>
      <w:r w:rsidR="00333331">
        <w:t xml:space="preserve"> </w:t>
      </w:r>
      <w:r w:rsidR="00333331" w:rsidRPr="00333331">
        <w:rPr>
          <w:rFonts w:ascii="Times New Roman" w:hAnsi="Times New Roman"/>
          <w:sz w:val="24"/>
          <w:szCs w:val="24"/>
        </w:rPr>
        <w:t xml:space="preserve">įgyvendinamos mokslinių tyrimų infrastruktūros </w:t>
      </w:r>
      <w:r w:rsidR="00333331">
        <w:rPr>
          <w:rFonts w:ascii="Times New Roman" w:hAnsi="Times New Roman"/>
          <w:sz w:val="24"/>
          <w:szCs w:val="24"/>
        </w:rPr>
        <w:t>plėtros politikos</w:t>
      </w:r>
      <w:r w:rsidR="00333331" w:rsidRPr="00A52836">
        <w:rPr>
          <w:rFonts w:ascii="Times New Roman" w:hAnsi="Times New Roman"/>
          <w:sz w:val="24"/>
          <w:szCs w:val="24"/>
        </w:rPr>
        <w:t xml:space="preserve"> </w:t>
      </w:r>
      <w:r w:rsidR="00333331">
        <w:rPr>
          <w:rFonts w:ascii="Times New Roman" w:hAnsi="Times New Roman"/>
          <w:sz w:val="24"/>
          <w:szCs w:val="24"/>
        </w:rPr>
        <w:t xml:space="preserve">ir </w:t>
      </w:r>
      <w:r w:rsidR="000F601C" w:rsidRPr="00A52836">
        <w:rPr>
          <w:rFonts w:ascii="Times New Roman" w:hAnsi="Times New Roman"/>
          <w:sz w:val="24"/>
          <w:szCs w:val="24"/>
        </w:rPr>
        <w:t>Europos Sąjungos Baltijos jūros regiono strategijos</w:t>
      </w:r>
      <w:r w:rsidR="000F601C" w:rsidRPr="000F601C">
        <w:rPr>
          <w:rFonts w:ascii="Times New Roman" w:hAnsi="Times New Roman"/>
          <w:sz w:val="24"/>
          <w:szCs w:val="24"/>
        </w:rPr>
        <w:t xml:space="preserve">, patvirtintos </w:t>
      </w:r>
      <w:r w:rsidR="000F601C" w:rsidRPr="008D05FC">
        <w:rPr>
          <w:rFonts w:ascii="Times New Roman" w:hAnsi="Times New Roman"/>
          <w:color w:val="000000"/>
          <w:sz w:val="24"/>
          <w:szCs w:val="24"/>
        </w:rPr>
        <w:t xml:space="preserve">Europos Komisijos (toliau – EK) 2009 m. birželio 10 d. komunikatu Nr. COM(2009) 248 final, kuri skelbiama </w:t>
      </w:r>
      <w:r w:rsidR="00930155">
        <w:rPr>
          <w:rFonts w:ascii="Times New Roman" w:hAnsi="Times New Roman"/>
          <w:color w:val="000000"/>
          <w:sz w:val="24"/>
          <w:szCs w:val="24"/>
        </w:rPr>
        <w:t>EK</w:t>
      </w:r>
      <w:r w:rsidR="000F601C" w:rsidRPr="008D05FC">
        <w:rPr>
          <w:rFonts w:ascii="Times New Roman" w:hAnsi="Times New Roman"/>
          <w:color w:val="000000"/>
          <w:sz w:val="24"/>
          <w:szCs w:val="24"/>
        </w:rPr>
        <w:t xml:space="preserve"> svetainėje adresu </w:t>
      </w:r>
      <w:hyperlink r:id="rId8" w:anchor="1" w:history="1">
        <w:r w:rsidR="000F601C" w:rsidRPr="00AB2139">
          <w:rPr>
            <w:rFonts w:ascii="Times New Roman" w:hAnsi="Times New Roman"/>
            <w:color w:val="000000"/>
            <w:sz w:val="24"/>
            <w:szCs w:val="24"/>
          </w:rPr>
          <w:t>http://ec.europa.eu/regional_policy/lt/policy/cooperation/macro-regional-strategies/baltic-sea/library/#1</w:t>
        </w:r>
      </w:hyperlink>
      <w:r w:rsidR="000F601C" w:rsidRPr="006A08D3">
        <w:rPr>
          <w:rFonts w:ascii="Times New Roman" w:hAnsi="Times New Roman"/>
          <w:sz w:val="24"/>
          <w:szCs w:val="24"/>
        </w:rPr>
        <w:t xml:space="preserve"> (toliau – ES </w:t>
      </w:r>
      <w:r w:rsidR="009533BF" w:rsidRPr="006A08D3">
        <w:rPr>
          <w:rFonts w:ascii="Times New Roman" w:hAnsi="Times New Roman"/>
          <w:sz w:val="24"/>
          <w:szCs w:val="24"/>
        </w:rPr>
        <w:t>BJRS),</w:t>
      </w:r>
      <w:r w:rsidR="000F601C" w:rsidRPr="006A08D3">
        <w:rPr>
          <w:rFonts w:ascii="Times New Roman" w:hAnsi="Times New Roman"/>
          <w:sz w:val="24"/>
          <w:szCs w:val="24"/>
        </w:rPr>
        <w:t xml:space="preserve"> tikslo </w:t>
      </w:r>
      <w:r w:rsidR="009533BF">
        <w:rPr>
          <w:rFonts w:ascii="Times New Roman" w:hAnsi="Times New Roman"/>
          <w:sz w:val="24"/>
          <w:szCs w:val="24"/>
        </w:rPr>
        <w:t xml:space="preserve">– didinti regiono klestėjimą, </w:t>
      </w:r>
      <w:r w:rsidR="000F601C" w:rsidRPr="009533BF">
        <w:rPr>
          <w:rFonts w:ascii="Times New Roman" w:hAnsi="Times New Roman"/>
          <w:sz w:val="24"/>
          <w:szCs w:val="24"/>
        </w:rPr>
        <w:t xml:space="preserve">įgyvendinimo pagal ES BJRS veiksmų plane, </w:t>
      </w:r>
      <w:r w:rsidR="000F601C" w:rsidRPr="009533BF">
        <w:rPr>
          <w:rFonts w:ascii="Times New Roman" w:hAnsi="Times New Roman"/>
          <w:iCs/>
          <w:sz w:val="24"/>
          <w:szCs w:val="24"/>
        </w:rPr>
        <w:t>patvirtintame EK 2015 m. rugsėjo 10 d. sprendimu Nr. SWD(2015)177 final,</w:t>
      </w:r>
      <w:r w:rsidR="000F601C" w:rsidRPr="009533BF">
        <w:rPr>
          <w:rFonts w:ascii="Times New Roman" w:hAnsi="Times New Roman"/>
          <w:bCs/>
          <w:sz w:val="24"/>
          <w:szCs w:val="24"/>
          <w:lang w:eastAsia="lt-LT"/>
        </w:rPr>
        <w:t xml:space="preserve"> kuris skelbiamas </w:t>
      </w:r>
      <w:r w:rsidR="000F601C" w:rsidRPr="009533BF">
        <w:rPr>
          <w:rFonts w:ascii="Times New Roman" w:hAnsi="Times New Roman"/>
          <w:color w:val="000000"/>
          <w:sz w:val="24"/>
          <w:szCs w:val="24"/>
        </w:rPr>
        <w:t xml:space="preserve">EK svetainėje </w:t>
      </w:r>
      <w:r w:rsidR="000F601C" w:rsidRPr="009533BF">
        <w:rPr>
          <w:rFonts w:ascii="Times New Roman" w:hAnsi="Times New Roman"/>
          <w:bCs/>
          <w:sz w:val="24"/>
          <w:szCs w:val="24"/>
          <w:lang w:eastAsia="lt-LT"/>
        </w:rPr>
        <w:t xml:space="preserve">adresu </w:t>
      </w:r>
      <w:hyperlink r:id="rId9" w:anchor="1" w:history="1">
        <w:r w:rsidR="000F601C" w:rsidRPr="00AB2139">
          <w:rPr>
            <w:rFonts w:ascii="Times New Roman" w:hAnsi="Times New Roman"/>
            <w:color w:val="000000"/>
            <w:sz w:val="24"/>
            <w:szCs w:val="24"/>
          </w:rPr>
          <w:t>http://ec.europa.eu/regional_policy/lt/policy/cooperation/macro-regional-strategies/baltic-sea/library/#1</w:t>
        </w:r>
      </w:hyperlink>
      <w:r w:rsidR="000F601C" w:rsidRPr="006A08D3">
        <w:rPr>
          <w:rFonts w:ascii="Times New Roman" w:hAnsi="Times New Roman"/>
          <w:color w:val="000000"/>
          <w:sz w:val="24"/>
          <w:szCs w:val="24"/>
        </w:rPr>
        <w:t>,</w:t>
      </w:r>
      <w:r w:rsidR="000F601C" w:rsidRPr="006A08D3">
        <w:rPr>
          <w:rFonts w:ascii="Times New Roman" w:hAnsi="Times New Roman"/>
          <w:sz w:val="24"/>
          <w:szCs w:val="24"/>
        </w:rPr>
        <w:t xml:space="preserve"> numatytą politinę sritį „Inovacijos“</w:t>
      </w:r>
      <w:r w:rsidR="00333331">
        <w:rPr>
          <w:rFonts w:ascii="Times New Roman" w:hAnsi="Times New Roman"/>
          <w:sz w:val="24"/>
          <w:szCs w:val="24"/>
        </w:rPr>
        <w:t>.</w:t>
      </w:r>
    </w:p>
    <w:p w14:paraId="3319653F" w14:textId="5E36A1A6" w:rsidR="002B603C" w:rsidRPr="00161475" w:rsidRDefault="00D2562D" w:rsidP="00B77D1B">
      <w:pPr>
        <w:spacing w:after="0" w:line="240" w:lineRule="auto"/>
        <w:ind w:firstLine="851"/>
        <w:jc w:val="both"/>
        <w:rPr>
          <w:rFonts w:ascii="Times New Roman" w:hAnsi="Times New Roman"/>
          <w:sz w:val="24"/>
          <w:szCs w:val="24"/>
        </w:rPr>
      </w:pPr>
      <w:r w:rsidRPr="00161475">
        <w:rPr>
          <w:rFonts w:ascii="Times New Roman" w:hAnsi="Times New Roman"/>
          <w:sz w:val="24"/>
          <w:szCs w:val="24"/>
        </w:rPr>
        <w:t>1</w:t>
      </w:r>
      <w:r w:rsidR="0015500B">
        <w:rPr>
          <w:rFonts w:ascii="Times New Roman" w:hAnsi="Times New Roman"/>
          <w:sz w:val="24"/>
          <w:szCs w:val="24"/>
        </w:rPr>
        <w:t>6</w:t>
      </w:r>
      <w:r w:rsidR="002B603C" w:rsidRPr="00161475">
        <w:rPr>
          <w:rFonts w:ascii="Times New Roman" w:hAnsi="Times New Roman"/>
          <w:sz w:val="24"/>
          <w:szCs w:val="24"/>
        </w:rPr>
        <w:t xml:space="preserve">. Pagal Aprašą nefinansuojami didelės apimties projektai. </w:t>
      </w:r>
    </w:p>
    <w:p w14:paraId="704DE1DF" w14:textId="70E443BB" w:rsidR="00EC693C" w:rsidRDefault="00D2562D" w:rsidP="000C76D1">
      <w:pPr>
        <w:spacing w:after="0" w:line="240" w:lineRule="auto"/>
        <w:ind w:firstLine="851"/>
        <w:jc w:val="both"/>
        <w:rPr>
          <w:rFonts w:ascii="Times New Roman" w:hAnsi="Times New Roman"/>
          <w:sz w:val="24"/>
          <w:szCs w:val="24"/>
        </w:rPr>
      </w:pPr>
      <w:r w:rsidRPr="00161475">
        <w:rPr>
          <w:rFonts w:ascii="Times New Roman" w:hAnsi="Times New Roman"/>
          <w:sz w:val="24"/>
          <w:szCs w:val="24"/>
        </w:rPr>
        <w:t>1</w:t>
      </w:r>
      <w:r w:rsidR="0015500B">
        <w:rPr>
          <w:rFonts w:ascii="Times New Roman" w:hAnsi="Times New Roman"/>
          <w:sz w:val="24"/>
          <w:szCs w:val="24"/>
        </w:rPr>
        <w:t>7</w:t>
      </w:r>
      <w:r w:rsidR="003937B3" w:rsidRPr="00161475">
        <w:rPr>
          <w:rFonts w:ascii="Times New Roman" w:hAnsi="Times New Roman"/>
          <w:sz w:val="24"/>
          <w:szCs w:val="24"/>
        </w:rPr>
        <w:t>.</w:t>
      </w:r>
      <w:r w:rsidR="005B3FEA" w:rsidRPr="005B3FEA">
        <w:rPr>
          <w:rFonts w:ascii="Times New Roman" w:hAnsi="Times New Roman"/>
          <w:sz w:val="24"/>
          <w:szCs w:val="24"/>
        </w:rPr>
        <w:t xml:space="preserve"> </w:t>
      </w:r>
      <w:r w:rsidR="005B3FEA" w:rsidRPr="00161475">
        <w:rPr>
          <w:rFonts w:ascii="Times New Roman" w:hAnsi="Times New Roman"/>
          <w:sz w:val="24"/>
          <w:szCs w:val="24"/>
        </w:rPr>
        <w:t xml:space="preserve">Teikiamų pagal Aprašą projektų </w:t>
      </w:r>
      <w:r w:rsidR="00763172">
        <w:rPr>
          <w:rFonts w:ascii="Times New Roman" w:hAnsi="Times New Roman"/>
          <w:sz w:val="24"/>
          <w:szCs w:val="24"/>
        </w:rPr>
        <w:t xml:space="preserve">veiklų </w:t>
      </w:r>
      <w:r w:rsidR="005B3FEA" w:rsidRPr="008B7476">
        <w:rPr>
          <w:rFonts w:ascii="Times New Roman" w:hAnsi="Times New Roman"/>
          <w:sz w:val="24"/>
          <w:szCs w:val="24"/>
        </w:rPr>
        <w:t>įgyvendinimo</w:t>
      </w:r>
      <w:r w:rsidR="00763172" w:rsidRPr="008B7476">
        <w:rPr>
          <w:rFonts w:ascii="Times New Roman" w:hAnsi="Times New Roman"/>
          <w:sz w:val="24"/>
          <w:szCs w:val="24"/>
        </w:rPr>
        <w:t xml:space="preserve"> </w:t>
      </w:r>
      <w:r w:rsidR="00763172" w:rsidRPr="00157C9C">
        <w:rPr>
          <w:rFonts w:ascii="Times New Roman" w:hAnsi="Times New Roman"/>
          <w:sz w:val="24"/>
          <w:szCs w:val="24"/>
        </w:rPr>
        <w:t xml:space="preserve">trukmė turi būti ne ilgesnė kaip </w:t>
      </w:r>
      <w:r w:rsidR="008B7476" w:rsidRPr="00157C9C">
        <w:rPr>
          <w:rFonts w:ascii="Times New Roman" w:hAnsi="Times New Roman"/>
          <w:sz w:val="24"/>
          <w:szCs w:val="24"/>
        </w:rPr>
        <w:t>36</w:t>
      </w:r>
      <w:r w:rsidR="00763172" w:rsidRPr="00157C9C">
        <w:rPr>
          <w:rFonts w:ascii="Times New Roman" w:hAnsi="Times New Roman"/>
          <w:sz w:val="24"/>
          <w:szCs w:val="24"/>
        </w:rPr>
        <w:t> </w:t>
      </w:r>
      <w:r w:rsidR="008B7476" w:rsidRPr="00157C9C">
        <w:rPr>
          <w:rFonts w:ascii="Times New Roman" w:hAnsi="Times New Roman"/>
          <w:sz w:val="24"/>
          <w:szCs w:val="24"/>
        </w:rPr>
        <w:t>mėnesiai</w:t>
      </w:r>
      <w:r w:rsidR="00763172" w:rsidRPr="00157C9C">
        <w:rPr>
          <w:rFonts w:ascii="Times New Roman" w:hAnsi="Times New Roman"/>
          <w:sz w:val="24"/>
          <w:szCs w:val="24"/>
        </w:rPr>
        <w:t xml:space="preserve"> nuo projekto sutarties pasirašymo dienos.</w:t>
      </w:r>
      <w:r w:rsidR="005B3FEA" w:rsidRPr="008B7476">
        <w:rPr>
          <w:rFonts w:ascii="Times New Roman" w:hAnsi="Times New Roman"/>
          <w:sz w:val="24"/>
          <w:szCs w:val="24"/>
        </w:rPr>
        <w:t xml:space="preserve"> </w:t>
      </w:r>
    </w:p>
    <w:p w14:paraId="455B0636" w14:textId="00074264" w:rsidR="00D41C65" w:rsidRPr="00AE14A6" w:rsidRDefault="002C07BF" w:rsidP="00AE14A6">
      <w:pPr>
        <w:pStyle w:val="Sraopastraipa"/>
        <w:spacing w:after="0" w:line="240" w:lineRule="auto"/>
        <w:ind w:left="0" w:firstLine="851"/>
        <w:contextualSpacing w:val="0"/>
        <w:jc w:val="both"/>
        <w:rPr>
          <w:rFonts w:ascii="Times New Roman" w:hAnsi="Times New Roman"/>
          <w:sz w:val="24"/>
          <w:szCs w:val="24"/>
        </w:rPr>
      </w:pPr>
      <w:r>
        <w:rPr>
          <w:rFonts w:ascii="Times New Roman" w:hAnsi="Times New Roman"/>
          <w:sz w:val="24"/>
          <w:szCs w:val="24"/>
        </w:rPr>
        <w:t>1</w:t>
      </w:r>
      <w:r w:rsidR="0015500B">
        <w:rPr>
          <w:rFonts w:ascii="Times New Roman" w:hAnsi="Times New Roman"/>
          <w:sz w:val="24"/>
          <w:szCs w:val="24"/>
        </w:rPr>
        <w:t>8</w:t>
      </w:r>
      <w:r w:rsidR="00D8459B" w:rsidRPr="00EA1105">
        <w:rPr>
          <w:rFonts w:ascii="Times New Roman" w:hAnsi="Times New Roman"/>
          <w:sz w:val="24"/>
          <w:szCs w:val="24"/>
        </w:rPr>
        <w:t>. Tam tikrais atvejais dėl objektyvių priežasčių, kurių projekto vykdytojas negalėjo numatyti paraiškos pateikimo ir vertinimo metu, projekto veiklų įgyvendinimo laikotarpis gali būti pratęstas</w:t>
      </w:r>
      <w:r w:rsidR="00D41C65" w:rsidRPr="00AE14A6">
        <w:rPr>
          <w:rFonts w:ascii="Times New Roman" w:hAnsi="Times New Roman"/>
          <w:sz w:val="24"/>
          <w:szCs w:val="24"/>
        </w:rPr>
        <w:t xml:space="preserve">, </w:t>
      </w:r>
      <w:r w:rsidR="00D41C65" w:rsidRPr="00AE14A6">
        <w:rPr>
          <w:rFonts w:ascii="Times New Roman" w:hAnsi="Times New Roman"/>
          <w:bCs/>
          <w:sz w:val="24"/>
          <w:szCs w:val="24"/>
        </w:rPr>
        <w:t xml:space="preserve">bet ne ilgiau kaip </w:t>
      </w:r>
      <w:r w:rsidR="009A2483" w:rsidRPr="00AE14A6">
        <w:rPr>
          <w:rFonts w:ascii="Times New Roman" w:hAnsi="Times New Roman"/>
          <w:bCs/>
          <w:sz w:val="24"/>
          <w:szCs w:val="24"/>
        </w:rPr>
        <w:t>12</w:t>
      </w:r>
      <w:r w:rsidR="00D41C65" w:rsidRPr="00AE14A6">
        <w:rPr>
          <w:rFonts w:ascii="Times New Roman" w:hAnsi="Times New Roman"/>
          <w:bCs/>
          <w:sz w:val="24"/>
          <w:szCs w:val="24"/>
        </w:rPr>
        <w:t xml:space="preserve"> mėnesi</w:t>
      </w:r>
      <w:r w:rsidR="009A2483" w:rsidRPr="00AE14A6">
        <w:rPr>
          <w:rFonts w:ascii="Times New Roman" w:hAnsi="Times New Roman"/>
          <w:bCs/>
          <w:sz w:val="24"/>
          <w:szCs w:val="24"/>
        </w:rPr>
        <w:t>ų</w:t>
      </w:r>
      <w:r w:rsidR="00D41C65" w:rsidRPr="00AE14A6">
        <w:rPr>
          <w:rFonts w:ascii="Times New Roman" w:hAnsi="Times New Roman"/>
          <w:bCs/>
          <w:sz w:val="24"/>
          <w:szCs w:val="24"/>
        </w:rPr>
        <w:t>“</w:t>
      </w:r>
      <w:r w:rsidR="00D41C65" w:rsidRPr="00AE14A6">
        <w:rPr>
          <w:rFonts w:ascii="Times New Roman" w:hAnsi="Times New Roman"/>
          <w:sz w:val="24"/>
          <w:szCs w:val="24"/>
        </w:rPr>
        <w:t>.  </w:t>
      </w:r>
    </w:p>
    <w:p w14:paraId="6AC8CFB5" w14:textId="52E2B8CD" w:rsidR="00D2562D" w:rsidRPr="00734DFE" w:rsidRDefault="0015500B" w:rsidP="000A0F37">
      <w:pPr>
        <w:spacing w:after="0" w:line="240" w:lineRule="auto"/>
        <w:ind w:firstLine="851"/>
        <w:jc w:val="both"/>
        <w:rPr>
          <w:rFonts w:ascii="Times New Roman" w:hAnsi="Times New Roman"/>
          <w:sz w:val="24"/>
          <w:szCs w:val="24"/>
        </w:rPr>
      </w:pPr>
      <w:r w:rsidRPr="00B05D63">
        <w:rPr>
          <w:rFonts w:ascii="Times New Roman" w:hAnsi="Times New Roman"/>
          <w:sz w:val="24"/>
          <w:szCs w:val="24"/>
        </w:rPr>
        <w:t>19</w:t>
      </w:r>
      <w:r w:rsidR="00B7127B" w:rsidRPr="00B05D63">
        <w:rPr>
          <w:rFonts w:ascii="Times New Roman" w:hAnsi="Times New Roman"/>
          <w:sz w:val="24"/>
          <w:szCs w:val="24"/>
        </w:rPr>
        <w:t xml:space="preserve">. </w:t>
      </w:r>
      <w:r w:rsidR="00D2562D" w:rsidRPr="00B05D63">
        <w:rPr>
          <w:rFonts w:ascii="Times New Roman" w:hAnsi="Times New Roman"/>
          <w:sz w:val="24"/>
          <w:szCs w:val="24"/>
        </w:rPr>
        <w:t>Projekto veiklos turi būti vykdomos Lietuvos Respublikoje</w:t>
      </w:r>
      <w:r w:rsidR="005C083A" w:rsidRPr="000F6F5D">
        <w:rPr>
          <w:rFonts w:ascii="Times New Roman" w:hAnsi="Times New Roman"/>
          <w:sz w:val="24"/>
          <w:szCs w:val="24"/>
        </w:rPr>
        <w:t>, išskyrus veik</w:t>
      </w:r>
      <w:r w:rsidR="005C083A" w:rsidRPr="00B05D63">
        <w:rPr>
          <w:rFonts w:ascii="Times New Roman" w:hAnsi="Times New Roman"/>
          <w:sz w:val="24"/>
          <w:szCs w:val="24"/>
        </w:rPr>
        <w:t>lą skirtą stojimo ir narystės mokesčiams ESFRI infrastruktūroje</w:t>
      </w:r>
      <w:r w:rsidR="00362CDF" w:rsidRPr="00B05D63">
        <w:rPr>
          <w:rFonts w:ascii="Times New Roman" w:hAnsi="Times New Roman"/>
          <w:sz w:val="24"/>
          <w:szCs w:val="24"/>
        </w:rPr>
        <w:t>.</w:t>
      </w:r>
      <w:r w:rsidR="00AF63DD">
        <w:rPr>
          <w:rFonts w:ascii="Times New Roman" w:hAnsi="Times New Roman"/>
          <w:sz w:val="24"/>
          <w:szCs w:val="24"/>
        </w:rPr>
        <w:t xml:space="preserve"> </w:t>
      </w:r>
    </w:p>
    <w:p w14:paraId="34D5403A" w14:textId="7B8E1125" w:rsidR="00887859" w:rsidRDefault="00D2562D" w:rsidP="00E90472">
      <w:pPr>
        <w:spacing w:after="0" w:line="240" w:lineRule="auto"/>
        <w:ind w:firstLine="851"/>
        <w:jc w:val="both"/>
        <w:rPr>
          <w:rFonts w:ascii="Times New Roman" w:hAnsi="Times New Roman"/>
          <w:sz w:val="24"/>
          <w:szCs w:val="24"/>
        </w:rPr>
      </w:pPr>
      <w:r w:rsidRPr="00161475">
        <w:rPr>
          <w:rFonts w:ascii="Times New Roman" w:hAnsi="Times New Roman"/>
          <w:sz w:val="24"/>
          <w:szCs w:val="24"/>
        </w:rPr>
        <w:t>2</w:t>
      </w:r>
      <w:r w:rsidR="0015500B">
        <w:rPr>
          <w:rFonts w:ascii="Times New Roman" w:hAnsi="Times New Roman"/>
          <w:sz w:val="24"/>
          <w:szCs w:val="24"/>
        </w:rPr>
        <w:t>0</w:t>
      </w:r>
      <w:r w:rsidRPr="00161475">
        <w:rPr>
          <w:rFonts w:ascii="Times New Roman" w:hAnsi="Times New Roman"/>
          <w:sz w:val="24"/>
          <w:szCs w:val="24"/>
        </w:rPr>
        <w:t xml:space="preserve">. </w:t>
      </w:r>
      <w:r w:rsidR="003F1CAA" w:rsidRPr="003F1CAA">
        <w:rPr>
          <w:rFonts w:ascii="Times New Roman" w:hAnsi="Times New Roman"/>
          <w:sz w:val="24"/>
          <w:szCs w:val="24"/>
        </w:rPr>
        <w:t>Projekt</w:t>
      </w:r>
      <w:r w:rsidR="00FD7133">
        <w:rPr>
          <w:rFonts w:ascii="Times New Roman" w:hAnsi="Times New Roman"/>
          <w:sz w:val="24"/>
          <w:szCs w:val="24"/>
        </w:rPr>
        <w:t>u</w:t>
      </w:r>
      <w:r w:rsidR="003F1CAA" w:rsidRPr="003F1CAA">
        <w:rPr>
          <w:rFonts w:ascii="Times New Roman" w:hAnsi="Times New Roman"/>
          <w:sz w:val="24"/>
          <w:szCs w:val="24"/>
        </w:rPr>
        <w:t xml:space="preserve"> turi būti siekiama toliau išvardytų priemonės įgyvendinimo stebėsenos rodiklių:</w:t>
      </w:r>
    </w:p>
    <w:p w14:paraId="740DB314" w14:textId="291A20F5" w:rsidR="00D2562D" w:rsidRDefault="00D2562D" w:rsidP="00E53DDA">
      <w:pPr>
        <w:spacing w:after="0" w:line="240" w:lineRule="auto"/>
        <w:ind w:firstLine="851"/>
        <w:jc w:val="both"/>
        <w:rPr>
          <w:rFonts w:ascii="Times New Roman" w:eastAsia="AngsanaUPC" w:hAnsi="Times New Roman"/>
          <w:bCs/>
          <w:iCs/>
          <w:sz w:val="24"/>
          <w:szCs w:val="24"/>
          <w:lang w:eastAsia="lt-LT"/>
        </w:rPr>
      </w:pPr>
      <w:r w:rsidRPr="00161475">
        <w:rPr>
          <w:rFonts w:ascii="Times New Roman" w:hAnsi="Times New Roman"/>
          <w:sz w:val="24"/>
          <w:szCs w:val="24"/>
        </w:rPr>
        <w:t>2</w:t>
      </w:r>
      <w:r w:rsidR="0015500B">
        <w:rPr>
          <w:rFonts w:ascii="Times New Roman" w:hAnsi="Times New Roman"/>
          <w:sz w:val="24"/>
          <w:szCs w:val="24"/>
        </w:rPr>
        <w:t>0</w:t>
      </w:r>
      <w:r w:rsidRPr="00161475">
        <w:rPr>
          <w:rFonts w:ascii="Times New Roman" w:hAnsi="Times New Roman"/>
          <w:sz w:val="24"/>
          <w:szCs w:val="24"/>
        </w:rPr>
        <w:t>.1. p</w:t>
      </w:r>
      <w:r w:rsidRPr="00161475">
        <w:rPr>
          <w:rFonts w:ascii="Times New Roman" w:eastAsia="AngsanaUPC" w:hAnsi="Times New Roman"/>
          <w:bCs/>
          <w:iCs/>
          <w:sz w:val="24"/>
          <w:szCs w:val="24"/>
          <w:lang w:eastAsia="lt-LT"/>
        </w:rPr>
        <w:t xml:space="preserve">rodukto rodiklio </w:t>
      </w:r>
      <w:r w:rsidRPr="00161475">
        <w:rPr>
          <w:rFonts w:ascii="Times New Roman" w:hAnsi="Times New Roman"/>
          <w:sz w:val="24"/>
          <w:szCs w:val="24"/>
        </w:rPr>
        <w:t>„</w:t>
      </w:r>
      <w:r w:rsidR="004A38E7" w:rsidRPr="004A38E7">
        <w:rPr>
          <w:rFonts w:ascii="Times New Roman" w:hAnsi="Times New Roman"/>
          <w:sz w:val="24"/>
          <w:szCs w:val="24"/>
        </w:rPr>
        <w:t>Tyrėjų, dirbančių pagerintoje tyrimų infrastruktūros bazėje, skaičius</w:t>
      </w:r>
      <w:r w:rsidRPr="00161475">
        <w:rPr>
          <w:rFonts w:ascii="Times New Roman" w:eastAsia="AngsanaUPC" w:hAnsi="Times New Roman"/>
          <w:bCs/>
          <w:iCs/>
          <w:sz w:val="24"/>
          <w:szCs w:val="24"/>
          <w:lang w:eastAsia="lt-LT"/>
        </w:rPr>
        <w:t xml:space="preserve">“ (rodiklio kodas </w:t>
      </w:r>
      <w:r w:rsidRPr="00161475">
        <w:rPr>
          <w:rFonts w:ascii="Times New Roman" w:hAnsi="Times New Roman"/>
          <w:iCs/>
          <w:sz w:val="24"/>
          <w:szCs w:val="24"/>
          <w:lang w:eastAsia="lt-LT"/>
        </w:rPr>
        <w:t>P.</w:t>
      </w:r>
      <w:r w:rsidR="00F52D6D">
        <w:rPr>
          <w:rFonts w:ascii="Times New Roman" w:hAnsi="Times New Roman"/>
          <w:iCs/>
          <w:sz w:val="24"/>
          <w:szCs w:val="24"/>
          <w:lang w:eastAsia="lt-LT"/>
        </w:rPr>
        <w:t>B.225</w:t>
      </w:r>
      <w:r w:rsidRPr="00161475">
        <w:rPr>
          <w:rFonts w:ascii="Times New Roman" w:hAnsi="Times New Roman"/>
          <w:sz w:val="24"/>
          <w:szCs w:val="24"/>
        </w:rPr>
        <w:t>)</w:t>
      </w:r>
      <w:r w:rsidRPr="00161475">
        <w:rPr>
          <w:rFonts w:ascii="Times New Roman" w:eastAsia="AngsanaUPC" w:hAnsi="Times New Roman"/>
          <w:bCs/>
          <w:iCs/>
          <w:sz w:val="24"/>
          <w:szCs w:val="24"/>
          <w:lang w:eastAsia="lt-LT"/>
        </w:rPr>
        <w:t xml:space="preserve">. Minimali rodiklio reikšmė </w:t>
      </w:r>
      <w:r w:rsidR="00443520" w:rsidRPr="00161475">
        <w:rPr>
          <w:rFonts w:ascii="Times New Roman" w:eastAsia="AngsanaUPC" w:hAnsi="Times New Roman"/>
          <w:bCs/>
          <w:iCs/>
          <w:sz w:val="24"/>
          <w:szCs w:val="24"/>
          <w:lang w:eastAsia="lt-LT"/>
        </w:rPr>
        <w:t>–</w:t>
      </w:r>
      <w:r w:rsidR="003B47F4" w:rsidRPr="00161475">
        <w:rPr>
          <w:rFonts w:ascii="Times New Roman" w:eastAsia="AngsanaUPC" w:hAnsi="Times New Roman"/>
          <w:bCs/>
          <w:iCs/>
          <w:sz w:val="24"/>
          <w:szCs w:val="24"/>
          <w:lang w:eastAsia="lt-LT"/>
        </w:rPr>
        <w:t xml:space="preserve"> </w:t>
      </w:r>
      <w:r w:rsidR="0015500B">
        <w:rPr>
          <w:rFonts w:ascii="Times New Roman" w:eastAsia="AngsanaUPC" w:hAnsi="Times New Roman"/>
          <w:bCs/>
          <w:iCs/>
          <w:sz w:val="24"/>
          <w:szCs w:val="24"/>
          <w:lang w:eastAsia="lt-LT"/>
        </w:rPr>
        <w:t>1</w:t>
      </w:r>
      <w:r w:rsidR="004A38E7">
        <w:rPr>
          <w:rFonts w:ascii="Times New Roman" w:eastAsia="AngsanaUPC" w:hAnsi="Times New Roman"/>
          <w:bCs/>
          <w:iCs/>
          <w:sz w:val="24"/>
          <w:szCs w:val="24"/>
          <w:lang w:eastAsia="lt-LT"/>
        </w:rPr>
        <w:t>0</w:t>
      </w:r>
      <w:r w:rsidRPr="00161475">
        <w:rPr>
          <w:rFonts w:ascii="Times New Roman" w:eastAsia="AngsanaUPC" w:hAnsi="Times New Roman"/>
          <w:bCs/>
          <w:iCs/>
          <w:sz w:val="24"/>
          <w:szCs w:val="24"/>
          <w:lang w:eastAsia="lt-LT"/>
        </w:rPr>
        <w:t>;</w:t>
      </w:r>
      <w:r w:rsidR="004D54FE">
        <w:rPr>
          <w:rFonts w:ascii="Times New Roman" w:eastAsia="AngsanaUPC" w:hAnsi="Times New Roman"/>
          <w:bCs/>
          <w:iCs/>
          <w:sz w:val="24"/>
          <w:szCs w:val="24"/>
          <w:lang w:eastAsia="lt-LT"/>
        </w:rPr>
        <w:t xml:space="preserve"> </w:t>
      </w:r>
    </w:p>
    <w:p w14:paraId="7E0207B2" w14:textId="2D667B82" w:rsidR="0015500B" w:rsidRPr="0015500B" w:rsidRDefault="0015500B" w:rsidP="0015500B">
      <w:pPr>
        <w:spacing w:after="0" w:line="240" w:lineRule="auto"/>
        <w:ind w:firstLine="851"/>
        <w:jc w:val="both"/>
        <w:rPr>
          <w:rFonts w:ascii="Times New Roman" w:eastAsia="AngsanaUPC" w:hAnsi="Times New Roman"/>
          <w:bCs/>
          <w:iCs/>
          <w:sz w:val="24"/>
          <w:szCs w:val="24"/>
          <w:lang w:eastAsia="lt-LT"/>
        </w:rPr>
      </w:pPr>
      <w:r>
        <w:rPr>
          <w:rFonts w:ascii="Times New Roman" w:eastAsia="AngsanaUPC" w:hAnsi="Times New Roman"/>
          <w:bCs/>
          <w:iCs/>
          <w:sz w:val="24"/>
          <w:szCs w:val="24"/>
          <w:lang w:eastAsia="lt-LT"/>
        </w:rPr>
        <w:t>20.2. produkto rodiklio ,,</w:t>
      </w:r>
      <w:r w:rsidRPr="0015500B">
        <w:rPr>
          <w:rFonts w:ascii="Times New Roman" w:eastAsia="AngsanaUPC" w:hAnsi="Times New Roman"/>
          <w:bCs/>
          <w:iCs/>
          <w:sz w:val="24"/>
          <w:szCs w:val="24"/>
          <w:lang w:eastAsia="lt-LT"/>
        </w:rPr>
        <w:t>Privataus sektoriaus tyrėjų, pasinaudojusių pagerinta MTEPI infrastruktūros baze, skaičius</w:t>
      </w:r>
      <w:r>
        <w:rPr>
          <w:rFonts w:ascii="Times New Roman" w:eastAsia="AngsanaUPC" w:hAnsi="Times New Roman"/>
          <w:bCs/>
          <w:iCs/>
          <w:sz w:val="24"/>
          <w:szCs w:val="24"/>
          <w:lang w:eastAsia="lt-LT"/>
        </w:rPr>
        <w:t>“</w:t>
      </w:r>
      <w:r w:rsidRPr="0015500B">
        <w:rPr>
          <w:rFonts w:ascii="Times New Roman" w:eastAsia="AngsanaUPC" w:hAnsi="Times New Roman"/>
          <w:bCs/>
          <w:iCs/>
          <w:sz w:val="24"/>
          <w:szCs w:val="24"/>
          <w:lang w:eastAsia="lt-LT"/>
        </w:rPr>
        <w:t xml:space="preserve"> (rodiklio kodas </w:t>
      </w:r>
      <w:r w:rsidR="00E408AD">
        <w:rPr>
          <w:rFonts w:ascii="Times New Roman" w:eastAsia="AngsanaUPC" w:hAnsi="Times New Roman"/>
          <w:bCs/>
          <w:iCs/>
          <w:sz w:val="24"/>
          <w:szCs w:val="24"/>
          <w:lang w:eastAsia="lt-LT"/>
        </w:rPr>
        <w:t>P.S.302</w:t>
      </w:r>
      <w:r w:rsidRPr="0015500B">
        <w:rPr>
          <w:rFonts w:ascii="Times New Roman" w:eastAsia="AngsanaUPC" w:hAnsi="Times New Roman"/>
          <w:bCs/>
          <w:iCs/>
          <w:sz w:val="24"/>
          <w:szCs w:val="24"/>
          <w:lang w:eastAsia="lt-LT"/>
        </w:rPr>
        <w:t xml:space="preserve">). Minimali rodiklio </w:t>
      </w:r>
      <w:r w:rsidRPr="00244DEC">
        <w:rPr>
          <w:rFonts w:ascii="Times New Roman" w:eastAsia="AngsanaUPC" w:hAnsi="Times New Roman"/>
          <w:bCs/>
          <w:iCs/>
          <w:sz w:val="24"/>
          <w:szCs w:val="24"/>
          <w:lang w:eastAsia="lt-LT"/>
        </w:rPr>
        <w:t xml:space="preserve">reikšmė – </w:t>
      </w:r>
      <w:r w:rsidR="005C083A" w:rsidRPr="00244DEC">
        <w:rPr>
          <w:rFonts w:ascii="Times New Roman" w:eastAsia="AngsanaUPC" w:hAnsi="Times New Roman"/>
          <w:bCs/>
          <w:iCs/>
          <w:sz w:val="24"/>
          <w:szCs w:val="24"/>
          <w:lang w:eastAsia="lt-LT"/>
        </w:rPr>
        <w:t>5</w:t>
      </w:r>
      <w:r w:rsidRPr="00244DEC">
        <w:rPr>
          <w:rFonts w:ascii="Times New Roman" w:eastAsia="AngsanaUPC" w:hAnsi="Times New Roman"/>
          <w:bCs/>
          <w:iCs/>
          <w:sz w:val="24"/>
          <w:szCs w:val="24"/>
          <w:lang w:eastAsia="lt-LT"/>
        </w:rPr>
        <w:t>;</w:t>
      </w:r>
      <w:r w:rsidRPr="0015500B">
        <w:rPr>
          <w:rFonts w:ascii="Times New Roman" w:eastAsia="AngsanaUPC" w:hAnsi="Times New Roman"/>
          <w:bCs/>
          <w:iCs/>
          <w:sz w:val="24"/>
          <w:szCs w:val="24"/>
          <w:lang w:eastAsia="lt-LT"/>
        </w:rPr>
        <w:t xml:space="preserve"> </w:t>
      </w:r>
    </w:p>
    <w:p w14:paraId="443431E8" w14:textId="31B300C1" w:rsidR="00683F90" w:rsidRDefault="0015500B" w:rsidP="000A0F37">
      <w:pPr>
        <w:spacing w:after="0" w:line="240" w:lineRule="auto"/>
        <w:ind w:firstLine="851"/>
        <w:jc w:val="both"/>
        <w:rPr>
          <w:rFonts w:ascii="Times New Roman" w:eastAsia="AngsanaUPC" w:hAnsi="Times New Roman"/>
          <w:bCs/>
          <w:iCs/>
          <w:sz w:val="24"/>
          <w:szCs w:val="24"/>
          <w:lang w:eastAsia="lt-LT"/>
        </w:rPr>
      </w:pPr>
      <w:r>
        <w:rPr>
          <w:rFonts w:ascii="Times New Roman" w:eastAsia="AngsanaUPC" w:hAnsi="Times New Roman"/>
          <w:bCs/>
          <w:iCs/>
          <w:sz w:val="24"/>
          <w:szCs w:val="24"/>
          <w:lang w:eastAsia="lt-LT"/>
        </w:rPr>
        <w:t xml:space="preserve">20.3. </w:t>
      </w:r>
      <w:r w:rsidR="00E62CAD">
        <w:rPr>
          <w:rFonts w:ascii="Times New Roman" w:eastAsia="AngsanaUPC" w:hAnsi="Times New Roman"/>
          <w:bCs/>
          <w:iCs/>
          <w:sz w:val="24"/>
          <w:szCs w:val="24"/>
          <w:lang w:eastAsia="lt-LT"/>
        </w:rPr>
        <w:t>p</w:t>
      </w:r>
      <w:r>
        <w:rPr>
          <w:rFonts w:ascii="Times New Roman" w:eastAsia="AngsanaUPC" w:hAnsi="Times New Roman"/>
          <w:bCs/>
          <w:iCs/>
          <w:sz w:val="24"/>
          <w:szCs w:val="24"/>
          <w:lang w:eastAsia="lt-LT"/>
        </w:rPr>
        <w:t>rodukto rodiklio ,,</w:t>
      </w:r>
      <w:r w:rsidRPr="0015500B">
        <w:rPr>
          <w:rFonts w:ascii="Times New Roman" w:eastAsia="AngsanaUPC" w:hAnsi="Times New Roman"/>
          <w:bCs/>
          <w:iCs/>
          <w:sz w:val="24"/>
          <w:szCs w:val="24"/>
          <w:lang w:eastAsia="lt-LT"/>
        </w:rPr>
        <w:t>Tarptautinės MTEPI infrastruktūros, kurių narė yra Lietuva</w:t>
      </w:r>
      <w:r>
        <w:rPr>
          <w:rFonts w:ascii="Times New Roman" w:eastAsia="AngsanaUPC" w:hAnsi="Times New Roman"/>
          <w:bCs/>
          <w:iCs/>
          <w:sz w:val="24"/>
          <w:szCs w:val="24"/>
          <w:lang w:eastAsia="lt-LT"/>
        </w:rPr>
        <w:t>“</w:t>
      </w:r>
      <w:r w:rsidRPr="0015500B">
        <w:rPr>
          <w:rFonts w:ascii="Times New Roman" w:eastAsia="AngsanaUPC" w:hAnsi="Times New Roman"/>
          <w:bCs/>
          <w:iCs/>
          <w:sz w:val="24"/>
          <w:szCs w:val="24"/>
          <w:lang w:eastAsia="lt-LT"/>
        </w:rPr>
        <w:t xml:space="preserve"> (rodiklio kodas </w:t>
      </w:r>
      <w:r w:rsidR="00E408AD">
        <w:rPr>
          <w:rFonts w:ascii="Times New Roman" w:eastAsia="AngsanaUPC" w:hAnsi="Times New Roman"/>
          <w:bCs/>
          <w:iCs/>
          <w:sz w:val="24"/>
          <w:szCs w:val="24"/>
          <w:lang w:eastAsia="lt-LT"/>
        </w:rPr>
        <w:t>P.S.301</w:t>
      </w:r>
      <w:r w:rsidRPr="0015500B">
        <w:rPr>
          <w:rFonts w:ascii="Times New Roman" w:eastAsia="AngsanaUPC" w:hAnsi="Times New Roman"/>
          <w:bCs/>
          <w:iCs/>
          <w:sz w:val="24"/>
          <w:szCs w:val="24"/>
          <w:lang w:eastAsia="lt-LT"/>
        </w:rPr>
        <w:t xml:space="preserve">). Minimali rodiklio reikšmė – 1 </w:t>
      </w:r>
      <w:r>
        <w:rPr>
          <w:rFonts w:ascii="Times New Roman" w:eastAsia="AngsanaUPC" w:hAnsi="Times New Roman"/>
          <w:bCs/>
          <w:iCs/>
          <w:sz w:val="24"/>
          <w:szCs w:val="24"/>
          <w:lang w:eastAsia="lt-LT"/>
        </w:rPr>
        <w:t>tarptautinė infrastruktūra</w:t>
      </w:r>
      <w:r w:rsidR="000F6F5D">
        <w:rPr>
          <w:rFonts w:ascii="Times New Roman" w:eastAsia="AngsanaUPC" w:hAnsi="Times New Roman"/>
          <w:bCs/>
          <w:iCs/>
          <w:sz w:val="24"/>
          <w:szCs w:val="24"/>
          <w:lang w:eastAsia="lt-LT"/>
        </w:rPr>
        <w:t xml:space="preserve"> vienam projektui</w:t>
      </w:r>
      <w:r w:rsidR="00F22071">
        <w:rPr>
          <w:rFonts w:ascii="Times New Roman" w:eastAsia="AngsanaUPC" w:hAnsi="Times New Roman"/>
          <w:bCs/>
          <w:iCs/>
          <w:sz w:val="24"/>
          <w:szCs w:val="24"/>
          <w:lang w:eastAsia="lt-LT"/>
        </w:rPr>
        <w:t xml:space="preserve"> </w:t>
      </w:r>
      <w:r w:rsidR="005C083A">
        <w:rPr>
          <w:rFonts w:ascii="Times New Roman" w:eastAsia="AngsanaUPC" w:hAnsi="Times New Roman"/>
          <w:bCs/>
          <w:iCs/>
          <w:sz w:val="24"/>
          <w:szCs w:val="24"/>
          <w:lang w:eastAsia="lt-LT"/>
        </w:rPr>
        <w:t>(Rodiklis taikomas projektams, kurie skirti integracijai į tarptautines MTEPI infrastruktūras).</w:t>
      </w:r>
    </w:p>
    <w:p w14:paraId="4C9C0771" w14:textId="216B76A9" w:rsidR="004A38E7" w:rsidRDefault="004A38E7" w:rsidP="000A0F37">
      <w:pPr>
        <w:spacing w:after="0" w:line="240" w:lineRule="auto"/>
        <w:ind w:firstLine="851"/>
        <w:jc w:val="both"/>
        <w:rPr>
          <w:rFonts w:ascii="Times New Roman" w:eastAsia="AngsanaUPC" w:hAnsi="Times New Roman"/>
          <w:bCs/>
          <w:iCs/>
          <w:sz w:val="24"/>
          <w:szCs w:val="24"/>
          <w:lang w:eastAsia="lt-LT"/>
        </w:rPr>
      </w:pPr>
      <w:r>
        <w:rPr>
          <w:rFonts w:ascii="Times New Roman" w:hAnsi="Times New Roman"/>
          <w:sz w:val="24"/>
          <w:szCs w:val="24"/>
        </w:rPr>
        <w:t>2</w:t>
      </w:r>
      <w:r w:rsidR="0015500B">
        <w:rPr>
          <w:rFonts w:ascii="Times New Roman" w:hAnsi="Times New Roman"/>
          <w:sz w:val="24"/>
          <w:szCs w:val="24"/>
        </w:rPr>
        <w:t>0</w:t>
      </w:r>
      <w:r>
        <w:rPr>
          <w:rFonts w:ascii="Times New Roman" w:hAnsi="Times New Roman"/>
          <w:sz w:val="24"/>
          <w:szCs w:val="24"/>
        </w:rPr>
        <w:t>.</w:t>
      </w:r>
      <w:r w:rsidR="0015500B">
        <w:rPr>
          <w:rFonts w:ascii="Times New Roman" w:hAnsi="Times New Roman"/>
          <w:sz w:val="24"/>
          <w:szCs w:val="24"/>
        </w:rPr>
        <w:t>4</w:t>
      </w:r>
      <w:r w:rsidR="00FD7133">
        <w:rPr>
          <w:rFonts w:ascii="Times New Roman" w:hAnsi="Times New Roman"/>
          <w:sz w:val="24"/>
          <w:szCs w:val="24"/>
        </w:rPr>
        <w:t>.</w:t>
      </w:r>
      <w:r w:rsidRPr="00161475">
        <w:rPr>
          <w:rFonts w:ascii="Times New Roman" w:hAnsi="Times New Roman"/>
          <w:sz w:val="24"/>
          <w:szCs w:val="24"/>
        </w:rPr>
        <w:t xml:space="preserve"> p</w:t>
      </w:r>
      <w:r w:rsidRPr="00161475">
        <w:rPr>
          <w:rFonts w:ascii="Times New Roman" w:eastAsia="AngsanaUPC" w:hAnsi="Times New Roman"/>
          <w:bCs/>
          <w:iCs/>
          <w:sz w:val="24"/>
          <w:szCs w:val="24"/>
          <w:lang w:eastAsia="lt-LT"/>
        </w:rPr>
        <w:t xml:space="preserve">rodukto rodiklio </w:t>
      </w:r>
      <w:r w:rsidRPr="00161475">
        <w:rPr>
          <w:rFonts w:ascii="Times New Roman" w:hAnsi="Times New Roman"/>
          <w:sz w:val="24"/>
          <w:szCs w:val="24"/>
        </w:rPr>
        <w:t>„</w:t>
      </w:r>
      <w:r w:rsidRPr="004A38E7">
        <w:rPr>
          <w:rFonts w:ascii="Times New Roman" w:hAnsi="Times New Roman"/>
          <w:sz w:val="24"/>
          <w:szCs w:val="24"/>
        </w:rPr>
        <w:t>Mokslo ir studijų institucijos, kuriose pagal veiksmų programą ERPF lėšomis atnaujinta MTEPI infrastruktūra</w:t>
      </w:r>
      <w:r w:rsidRPr="00161475">
        <w:rPr>
          <w:rFonts w:ascii="Times New Roman" w:eastAsia="AngsanaUPC" w:hAnsi="Times New Roman"/>
          <w:bCs/>
          <w:iCs/>
          <w:sz w:val="24"/>
          <w:szCs w:val="24"/>
          <w:lang w:eastAsia="lt-LT"/>
        </w:rPr>
        <w:t xml:space="preserve">“ (rodiklio kodas </w:t>
      </w:r>
      <w:r w:rsidRPr="00161475">
        <w:rPr>
          <w:rFonts w:ascii="Times New Roman" w:hAnsi="Times New Roman"/>
          <w:iCs/>
          <w:sz w:val="24"/>
          <w:szCs w:val="24"/>
          <w:lang w:eastAsia="lt-LT"/>
        </w:rPr>
        <w:t>P.N.7</w:t>
      </w:r>
      <w:r w:rsidR="0030272D">
        <w:rPr>
          <w:rFonts w:ascii="Times New Roman" w:hAnsi="Times New Roman"/>
          <w:iCs/>
          <w:sz w:val="24"/>
          <w:szCs w:val="24"/>
          <w:lang w:eastAsia="lt-LT"/>
        </w:rPr>
        <w:t>18</w:t>
      </w:r>
      <w:r w:rsidRPr="00161475">
        <w:rPr>
          <w:rFonts w:ascii="Times New Roman" w:hAnsi="Times New Roman"/>
          <w:sz w:val="24"/>
          <w:szCs w:val="24"/>
        </w:rPr>
        <w:t>)</w:t>
      </w:r>
      <w:r w:rsidRPr="00161475">
        <w:rPr>
          <w:rFonts w:ascii="Times New Roman" w:eastAsia="AngsanaUPC" w:hAnsi="Times New Roman"/>
          <w:bCs/>
          <w:iCs/>
          <w:sz w:val="24"/>
          <w:szCs w:val="24"/>
          <w:lang w:eastAsia="lt-LT"/>
        </w:rPr>
        <w:t xml:space="preserve">. Minimali rodiklio reikšmė – </w:t>
      </w:r>
      <w:r>
        <w:rPr>
          <w:rFonts w:ascii="Times New Roman" w:eastAsia="AngsanaUPC" w:hAnsi="Times New Roman"/>
          <w:bCs/>
          <w:iCs/>
          <w:sz w:val="24"/>
          <w:szCs w:val="24"/>
          <w:lang w:eastAsia="lt-LT"/>
        </w:rPr>
        <w:t>1</w:t>
      </w:r>
      <w:r w:rsidRPr="00161475">
        <w:rPr>
          <w:rFonts w:ascii="Times New Roman" w:eastAsia="AngsanaUPC" w:hAnsi="Times New Roman"/>
          <w:bCs/>
          <w:iCs/>
          <w:sz w:val="24"/>
          <w:szCs w:val="24"/>
          <w:lang w:eastAsia="lt-LT"/>
        </w:rPr>
        <w:t xml:space="preserve"> </w:t>
      </w:r>
      <w:r>
        <w:rPr>
          <w:rFonts w:ascii="Times New Roman" w:eastAsia="AngsanaUPC" w:hAnsi="Times New Roman"/>
          <w:bCs/>
          <w:iCs/>
          <w:sz w:val="24"/>
          <w:szCs w:val="24"/>
          <w:lang w:eastAsia="lt-LT"/>
        </w:rPr>
        <w:t>institucija</w:t>
      </w:r>
      <w:r w:rsidR="001C3043">
        <w:rPr>
          <w:rFonts w:ascii="Times New Roman" w:eastAsia="AngsanaUPC" w:hAnsi="Times New Roman"/>
          <w:bCs/>
          <w:iCs/>
          <w:sz w:val="24"/>
          <w:szCs w:val="24"/>
          <w:lang w:eastAsia="lt-LT"/>
        </w:rPr>
        <w:t>.</w:t>
      </w:r>
    </w:p>
    <w:p w14:paraId="18D65996" w14:textId="66169C37" w:rsidR="00D2562D" w:rsidRPr="00161475" w:rsidRDefault="004A4CBE" w:rsidP="00032F33">
      <w:pPr>
        <w:spacing w:after="0" w:line="240" w:lineRule="auto"/>
        <w:ind w:firstLine="851"/>
        <w:jc w:val="both"/>
        <w:rPr>
          <w:rFonts w:ascii="Times New Roman" w:hAnsi="Times New Roman"/>
          <w:sz w:val="24"/>
          <w:szCs w:val="24"/>
        </w:rPr>
      </w:pPr>
      <w:r w:rsidRPr="003625B8">
        <w:rPr>
          <w:rFonts w:ascii="Times New Roman" w:eastAsia="AngsanaUPC" w:hAnsi="Times New Roman"/>
          <w:bCs/>
          <w:iCs/>
          <w:sz w:val="24"/>
          <w:szCs w:val="24"/>
          <w:lang w:eastAsia="lt-LT"/>
        </w:rPr>
        <w:t>2</w:t>
      </w:r>
      <w:r w:rsidR="0015500B">
        <w:rPr>
          <w:rFonts w:ascii="Times New Roman" w:eastAsia="AngsanaUPC" w:hAnsi="Times New Roman"/>
          <w:bCs/>
          <w:iCs/>
          <w:sz w:val="24"/>
          <w:szCs w:val="24"/>
          <w:lang w:eastAsia="lt-LT"/>
        </w:rPr>
        <w:t>1</w:t>
      </w:r>
      <w:r w:rsidRPr="003625B8">
        <w:rPr>
          <w:rFonts w:ascii="Times New Roman" w:eastAsia="AngsanaUPC" w:hAnsi="Times New Roman"/>
          <w:bCs/>
          <w:iCs/>
          <w:sz w:val="24"/>
          <w:szCs w:val="24"/>
          <w:lang w:eastAsia="lt-LT"/>
        </w:rPr>
        <w:t xml:space="preserve">. </w:t>
      </w:r>
      <w:r w:rsidR="00557F2C" w:rsidRPr="002C275C">
        <w:rPr>
          <w:rFonts w:ascii="Times New Roman" w:hAnsi="Times New Roman"/>
          <w:sz w:val="24"/>
          <w:szCs w:val="24"/>
        </w:rPr>
        <w:t>Aprašo 2</w:t>
      </w:r>
      <w:r w:rsidR="00AA6659" w:rsidRPr="002C275C">
        <w:rPr>
          <w:rFonts w:ascii="Times New Roman" w:hAnsi="Times New Roman"/>
          <w:sz w:val="24"/>
          <w:szCs w:val="24"/>
        </w:rPr>
        <w:t>0</w:t>
      </w:r>
      <w:r w:rsidR="00557F2C" w:rsidRPr="002C275C">
        <w:rPr>
          <w:rFonts w:ascii="Times New Roman" w:hAnsi="Times New Roman"/>
          <w:sz w:val="24"/>
          <w:szCs w:val="24"/>
        </w:rPr>
        <w:t>.</w:t>
      </w:r>
      <w:r w:rsidR="002C275C" w:rsidRPr="002C275C">
        <w:rPr>
          <w:rFonts w:ascii="Times New Roman" w:hAnsi="Times New Roman"/>
          <w:sz w:val="24"/>
          <w:szCs w:val="24"/>
        </w:rPr>
        <w:t>4</w:t>
      </w:r>
      <w:r w:rsidR="00557F2C" w:rsidRPr="002C275C">
        <w:rPr>
          <w:rFonts w:ascii="Times New Roman" w:hAnsi="Times New Roman"/>
          <w:sz w:val="24"/>
          <w:szCs w:val="24"/>
        </w:rPr>
        <w:t xml:space="preserve"> papunktyje nurodyto priemonės įgyvendinimo stebėsenos rodiklio </w:t>
      </w:r>
      <w:r w:rsidR="00DF23DC" w:rsidRPr="002C275C">
        <w:rPr>
          <w:rFonts w:ascii="Times New Roman" w:hAnsi="Times New Roman"/>
          <w:sz w:val="24"/>
          <w:szCs w:val="24"/>
        </w:rPr>
        <w:t>skaičiavimo aprašas</w:t>
      </w:r>
      <w:r w:rsidR="008D4010" w:rsidRPr="002C275C">
        <w:rPr>
          <w:rFonts w:ascii="Times New Roman" w:hAnsi="Times New Roman"/>
          <w:sz w:val="24"/>
          <w:szCs w:val="24"/>
        </w:rPr>
        <w:t xml:space="preserve"> nustatytas Priemonių įgyvendinimo plane</w:t>
      </w:r>
      <w:r w:rsidR="00DF23DC" w:rsidRPr="002C275C">
        <w:rPr>
          <w:rFonts w:ascii="Times New Roman" w:hAnsi="Times New Roman"/>
          <w:sz w:val="24"/>
          <w:szCs w:val="24"/>
        </w:rPr>
        <w:t>.</w:t>
      </w:r>
      <w:r w:rsidR="00052E97" w:rsidRPr="002C275C">
        <w:rPr>
          <w:rFonts w:ascii="Times New Roman" w:hAnsi="Times New Roman"/>
          <w:sz w:val="24"/>
          <w:szCs w:val="24"/>
        </w:rPr>
        <w:t xml:space="preserve"> Aprašo 2</w:t>
      </w:r>
      <w:r w:rsidR="00AA6659" w:rsidRPr="002C275C">
        <w:rPr>
          <w:rFonts w:ascii="Times New Roman" w:hAnsi="Times New Roman"/>
          <w:sz w:val="24"/>
          <w:szCs w:val="24"/>
        </w:rPr>
        <w:t>0</w:t>
      </w:r>
      <w:r w:rsidR="00F93055" w:rsidRPr="002C275C">
        <w:rPr>
          <w:rFonts w:ascii="Times New Roman" w:hAnsi="Times New Roman"/>
          <w:sz w:val="24"/>
          <w:szCs w:val="24"/>
        </w:rPr>
        <w:t>.1</w:t>
      </w:r>
      <w:r w:rsidR="002C275C" w:rsidRPr="002C275C">
        <w:rPr>
          <w:rFonts w:ascii="Times New Roman" w:hAnsi="Times New Roman"/>
          <w:sz w:val="24"/>
          <w:szCs w:val="24"/>
        </w:rPr>
        <w:t>-20.3</w:t>
      </w:r>
      <w:r w:rsidR="00F93055" w:rsidRPr="002C275C">
        <w:rPr>
          <w:rFonts w:ascii="Times New Roman" w:hAnsi="Times New Roman"/>
          <w:sz w:val="24"/>
          <w:szCs w:val="24"/>
        </w:rPr>
        <w:t xml:space="preserve"> </w:t>
      </w:r>
      <w:r w:rsidR="0013159F" w:rsidRPr="002C275C">
        <w:rPr>
          <w:rFonts w:ascii="Times New Roman" w:hAnsi="Times New Roman"/>
          <w:sz w:val="24"/>
          <w:szCs w:val="24"/>
        </w:rPr>
        <w:t>papunk</w:t>
      </w:r>
      <w:r w:rsidR="002C275C" w:rsidRPr="002C275C">
        <w:rPr>
          <w:rFonts w:ascii="Times New Roman" w:hAnsi="Times New Roman"/>
          <w:sz w:val="24"/>
          <w:szCs w:val="24"/>
        </w:rPr>
        <w:t>čiuose</w:t>
      </w:r>
      <w:r w:rsidR="0013159F" w:rsidRPr="002C275C">
        <w:rPr>
          <w:rFonts w:ascii="Times New Roman" w:hAnsi="Times New Roman"/>
          <w:sz w:val="24"/>
          <w:szCs w:val="24"/>
        </w:rPr>
        <w:t xml:space="preserve"> nurodyt</w:t>
      </w:r>
      <w:r w:rsidR="002C275C" w:rsidRPr="002C275C">
        <w:rPr>
          <w:rFonts w:ascii="Times New Roman" w:hAnsi="Times New Roman"/>
          <w:sz w:val="24"/>
          <w:szCs w:val="24"/>
        </w:rPr>
        <w:t>ų</w:t>
      </w:r>
      <w:r w:rsidR="00052E97" w:rsidRPr="002C275C">
        <w:rPr>
          <w:rFonts w:ascii="Times New Roman" w:hAnsi="Times New Roman"/>
          <w:sz w:val="24"/>
          <w:szCs w:val="24"/>
        </w:rPr>
        <w:t xml:space="preserve"> priemonės </w:t>
      </w:r>
      <w:r w:rsidR="0013159F" w:rsidRPr="002C275C">
        <w:rPr>
          <w:rFonts w:ascii="Times New Roman" w:hAnsi="Times New Roman"/>
          <w:sz w:val="24"/>
          <w:szCs w:val="24"/>
        </w:rPr>
        <w:t>įgyvendinimo stebėsenos rodikli</w:t>
      </w:r>
      <w:r w:rsidR="002C275C" w:rsidRPr="002C275C">
        <w:rPr>
          <w:rFonts w:ascii="Times New Roman" w:hAnsi="Times New Roman"/>
          <w:sz w:val="24"/>
          <w:szCs w:val="24"/>
        </w:rPr>
        <w:t>ų</w:t>
      </w:r>
      <w:r w:rsidR="00052E97" w:rsidRPr="002C275C">
        <w:rPr>
          <w:rFonts w:ascii="Times New Roman" w:hAnsi="Times New Roman"/>
          <w:sz w:val="24"/>
          <w:szCs w:val="24"/>
        </w:rPr>
        <w:t xml:space="preserve"> </w:t>
      </w:r>
      <w:r w:rsidR="002C275C" w:rsidRPr="002C275C">
        <w:rPr>
          <w:rFonts w:ascii="Times New Roman" w:hAnsi="Times New Roman"/>
          <w:sz w:val="24"/>
          <w:szCs w:val="24"/>
        </w:rPr>
        <w:t xml:space="preserve">skaičiavimui  taikomas </w:t>
      </w:r>
      <w:r w:rsidR="00052E97" w:rsidRPr="002C275C">
        <w:rPr>
          <w:rFonts w:ascii="Times New Roman" w:hAnsi="Times New Roman"/>
          <w:sz w:val="24"/>
          <w:szCs w:val="24"/>
        </w:rPr>
        <w:t>skaičiavim</w:t>
      </w:r>
      <w:r w:rsidR="008D4010" w:rsidRPr="002C275C">
        <w:rPr>
          <w:rFonts w:ascii="Times New Roman" w:hAnsi="Times New Roman"/>
          <w:sz w:val="24"/>
          <w:szCs w:val="24"/>
        </w:rPr>
        <w:t>o</w:t>
      </w:r>
      <w:r w:rsidR="00FC4064" w:rsidRPr="002C275C">
        <w:rPr>
          <w:rFonts w:ascii="Times New Roman" w:hAnsi="Times New Roman"/>
          <w:sz w:val="24"/>
          <w:szCs w:val="24"/>
        </w:rPr>
        <w:t xml:space="preserve"> </w:t>
      </w:r>
      <w:r w:rsidR="008D4010" w:rsidRPr="002C275C">
        <w:rPr>
          <w:rFonts w:ascii="Times New Roman" w:hAnsi="Times New Roman"/>
          <w:sz w:val="24"/>
          <w:szCs w:val="24"/>
        </w:rPr>
        <w:t xml:space="preserve">aprašas nustatytas </w:t>
      </w:r>
      <w:r w:rsidR="00FC4064" w:rsidRPr="002C275C">
        <w:rPr>
          <w:rFonts w:ascii="Times New Roman" w:hAnsi="Times New Roman"/>
          <w:sz w:val="24"/>
          <w:szCs w:val="24"/>
        </w:rPr>
        <w:t>Veiksmų programos stebėsenos rodiklių skaičiavimo apraš</w:t>
      </w:r>
      <w:r w:rsidR="008D4010" w:rsidRPr="002C275C">
        <w:rPr>
          <w:rFonts w:ascii="Times New Roman" w:hAnsi="Times New Roman"/>
          <w:sz w:val="24"/>
          <w:szCs w:val="24"/>
        </w:rPr>
        <w:t>e</w:t>
      </w:r>
      <w:r w:rsidR="000F5627" w:rsidRPr="002C275C">
        <w:rPr>
          <w:rFonts w:ascii="Times New Roman" w:hAnsi="Times New Roman"/>
          <w:sz w:val="24"/>
          <w:szCs w:val="24"/>
        </w:rPr>
        <w:t>.</w:t>
      </w:r>
      <w:r w:rsidR="00052E97" w:rsidRPr="002C275C">
        <w:rPr>
          <w:rFonts w:ascii="Times New Roman" w:hAnsi="Times New Roman"/>
          <w:sz w:val="24"/>
          <w:szCs w:val="24"/>
        </w:rPr>
        <w:t xml:space="preserve"> </w:t>
      </w:r>
      <w:r w:rsidR="00FC4064" w:rsidRPr="002C275C">
        <w:rPr>
          <w:rFonts w:ascii="Times New Roman" w:hAnsi="Times New Roman"/>
          <w:sz w:val="24"/>
          <w:szCs w:val="24"/>
        </w:rPr>
        <w:t>P</w:t>
      </w:r>
      <w:r w:rsidR="00052E97" w:rsidRPr="002C275C">
        <w:rPr>
          <w:rFonts w:ascii="Times New Roman" w:hAnsi="Times New Roman"/>
          <w:sz w:val="24"/>
          <w:szCs w:val="24"/>
        </w:rPr>
        <w:t xml:space="preserve">riemonės įgyvendinimo </w:t>
      </w:r>
      <w:r w:rsidR="00052E97" w:rsidRPr="002C275C">
        <w:rPr>
          <w:rFonts w:ascii="Times New Roman" w:hAnsi="Times New Roman"/>
          <w:sz w:val="24"/>
          <w:szCs w:val="24"/>
        </w:rPr>
        <w:lastRenderedPageBreak/>
        <w:t>stebėsenos rodiklių skaičiavimo aprašai skelbiami ES struktūrinių fondų svetainėje www.esinvesticijos.lt.</w:t>
      </w:r>
      <w:r w:rsidR="004C25D6" w:rsidRPr="004C25D6">
        <w:rPr>
          <w:rFonts w:ascii="Times New Roman" w:eastAsia="AngsanaUPC" w:hAnsi="Times New Roman"/>
          <w:bCs/>
          <w:iCs/>
          <w:sz w:val="24"/>
          <w:szCs w:val="24"/>
          <w:lang w:eastAsia="lt-LT"/>
        </w:rPr>
        <w:t xml:space="preserve"> </w:t>
      </w:r>
    </w:p>
    <w:p w14:paraId="723799AB" w14:textId="6783252E" w:rsidR="003061CB" w:rsidRPr="00161475" w:rsidRDefault="00F519DC" w:rsidP="00032F33">
      <w:pPr>
        <w:spacing w:after="0" w:line="240" w:lineRule="auto"/>
        <w:ind w:firstLine="851"/>
        <w:jc w:val="both"/>
        <w:rPr>
          <w:rFonts w:ascii="Times New Roman" w:hAnsi="Times New Roman"/>
          <w:sz w:val="24"/>
          <w:szCs w:val="24"/>
        </w:rPr>
      </w:pPr>
      <w:r w:rsidRPr="00161475">
        <w:rPr>
          <w:rFonts w:ascii="Times New Roman" w:hAnsi="Times New Roman"/>
          <w:sz w:val="24"/>
          <w:szCs w:val="24"/>
        </w:rPr>
        <w:t>2</w:t>
      </w:r>
      <w:r w:rsidR="0015500B">
        <w:rPr>
          <w:rFonts w:ascii="Times New Roman" w:hAnsi="Times New Roman"/>
          <w:sz w:val="24"/>
          <w:szCs w:val="24"/>
        </w:rPr>
        <w:t>2</w:t>
      </w:r>
      <w:r w:rsidR="00245C96" w:rsidRPr="00161475">
        <w:rPr>
          <w:rFonts w:ascii="Times New Roman" w:hAnsi="Times New Roman"/>
          <w:sz w:val="24"/>
          <w:szCs w:val="24"/>
        </w:rPr>
        <w:t xml:space="preserve">. </w:t>
      </w:r>
      <w:r w:rsidR="00FB501E" w:rsidRPr="00161475">
        <w:rPr>
          <w:rFonts w:ascii="Times New Roman" w:hAnsi="Times New Roman"/>
          <w:sz w:val="24"/>
          <w:szCs w:val="24"/>
        </w:rPr>
        <w:t xml:space="preserve">Projekto parengtumui taikomi šie reikalavimai: </w:t>
      </w:r>
    </w:p>
    <w:p w14:paraId="5A0F2E94" w14:textId="13ED58D6" w:rsidR="00323D2F" w:rsidRPr="00161475" w:rsidRDefault="003061CB" w:rsidP="00EA1105">
      <w:pPr>
        <w:spacing w:after="0" w:line="240" w:lineRule="auto"/>
        <w:ind w:firstLine="851"/>
        <w:jc w:val="both"/>
        <w:rPr>
          <w:rFonts w:ascii="Times New Roman" w:hAnsi="Times New Roman"/>
          <w:sz w:val="24"/>
          <w:szCs w:val="24"/>
        </w:rPr>
      </w:pPr>
      <w:r w:rsidRPr="00161475">
        <w:rPr>
          <w:rFonts w:ascii="Times New Roman" w:hAnsi="Times New Roman"/>
          <w:sz w:val="24"/>
          <w:szCs w:val="24"/>
        </w:rPr>
        <w:t>2</w:t>
      </w:r>
      <w:r w:rsidR="0015500B">
        <w:rPr>
          <w:rFonts w:ascii="Times New Roman" w:hAnsi="Times New Roman"/>
          <w:sz w:val="24"/>
          <w:szCs w:val="24"/>
        </w:rPr>
        <w:t>2</w:t>
      </w:r>
      <w:r w:rsidR="00D2562D" w:rsidRPr="00161475">
        <w:rPr>
          <w:rFonts w:ascii="Times New Roman" w:hAnsi="Times New Roman"/>
          <w:sz w:val="24"/>
          <w:szCs w:val="24"/>
        </w:rPr>
        <w:t>.</w:t>
      </w:r>
      <w:r w:rsidR="004924FD" w:rsidRPr="00161475">
        <w:rPr>
          <w:rFonts w:ascii="Times New Roman" w:hAnsi="Times New Roman"/>
          <w:sz w:val="24"/>
          <w:szCs w:val="24"/>
        </w:rPr>
        <w:t>1</w:t>
      </w:r>
      <w:r w:rsidR="00D2562D" w:rsidRPr="004C4B5D">
        <w:rPr>
          <w:rFonts w:ascii="Times New Roman" w:hAnsi="Times New Roman"/>
          <w:sz w:val="24"/>
          <w:szCs w:val="24"/>
        </w:rPr>
        <w:t>.</w:t>
      </w:r>
      <w:r w:rsidR="005242FB">
        <w:rPr>
          <w:rFonts w:ascii="Times New Roman" w:hAnsi="Times New Roman"/>
          <w:sz w:val="24"/>
          <w:szCs w:val="24"/>
        </w:rPr>
        <w:t xml:space="preserve"> </w:t>
      </w:r>
      <w:r w:rsidR="004C4B5D" w:rsidRPr="00BD012C">
        <w:rPr>
          <w:rFonts w:ascii="Times New Roman" w:hAnsi="Times New Roman"/>
          <w:sz w:val="24"/>
          <w:szCs w:val="24"/>
        </w:rPr>
        <w:t xml:space="preserve">jei pareiškėjas </w:t>
      </w:r>
      <w:r w:rsidR="00A411CB">
        <w:rPr>
          <w:rFonts w:ascii="Times New Roman" w:hAnsi="Times New Roman"/>
          <w:sz w:val="24"/>
          <w:szCs w:val="24"/>
        </w:rPr>
        <w:t xml:space="preserve">projekto įgyvendinimo metu </w:t>
      </w:r>
      <w:r w:rsidR="004C4B5D" w:rsidRPr="00BD012C">
        <w:rPr>
          <w:rFonts w:ascii="Times New Roman" w:hAnsi="Times New Roman"/>
          <w:sz w:val="24"/>
          <w:szCs w:val="24"/>
        </w:rPr>
        <w:t xml:space="preserve">planuoja </w:t>
      </w:r>
      <w:r w:rsidR="00A411CB">
        <w:rPr>
          <w:rFonts w:ascii="Times New Roman" w:hAnsi="Times New Roman"/>
          <w:sz w:val="24"/>
          <w:szCs w:val="24"/>
        </w:rPr>
        <w:t xml:space="preserve">vykdyti </w:t>
      </w:r>
      <w:r w:rsidR="004C4B5D" w:rsidRPr="00BD012C">
        <w:rPr>
          <w:rFonts w:ascii="Times New Roman" w:hAnsi="Times New Roman"/>
          <w:sz w:val="24"/>
          <w:szCs w:val="24"/>
        </w:rPr>
        <w:t xml:space="preserve">statybos darbus, </w:t>
      </w:r>
      <w:r w:rsidR="00BF6630">
        <w:rPr>
          <w:rFonts w:ascii="Times New Roman" w:hAnsi="Times New Roman"/>
          <w:sz w:val="24"/>
          <w:szCs w:val="24"/>
        </w:rPr>
        <w:t xml:space="preserve">jis </w:t>
      </w:r>
      <w:r w:rsidR="008C71BC">
        <w:rPr>
          <w:rFonts w:ascii="Times New Roman" w:hAnsi="Times New Roman"/>
          <w:sz w:val="24"/>
          <w:szCs w:val="24"/>
        </w:rPr>
        <w:t xml:space="preserve">iki </w:t>
      </w:r>
      <w:r w:rsidR="008D78F3">
        <w:rPr>
          <w:rFonts w:ascii="Times New Roman" w:hAnsi="Times New Roman"/>
          <w:sz w:val="24"/>
          <w:szCs w:val="24"/>
        </w:rPr>
        <w:t>paraiškos</w:t>
      </w:r>
      <w:r w:rsidR="008C71BC">
        <w:rPr>
          <w:rFonts w:ascii="Times New Roman" w:hAnsi="Times New Roman"/>
          <w:sz w:val="24"/>
          <w:szCs w:val="24"/>
        </w:rPr>
        <w:t xml:space="preserve"> pateikimo</w:t>
      </w:r>
      <w:r w:rsidR="00BF6630">
        <w:rPr>
          <w:rFonts w:ascii="Times New Roman" w:hAnsi="Times New Roman"/>
          <w:sz w:val="24"/>
          <w:szCs w:val="24"/>
        </w:rPr>
        <w:t xml:space="preserve"> </w:t>
      </w:r>
      <w:r w:rsidR="008D78F3">
        <w:rPr>
          <w:rFonts w:ascii="Times New Roman" w:hAnsi="Times New Roman"/>
          <w:sz w:val="24"/>
          <w:szCs w:val="24"/>
        </w:rPr>
        <w:t xml:space="preserve">įgyvendinančiajai institucijai </w:t>
      </w:r>
      <w:r w:rsidR="00BF6630">
        <w:rPr>
          <w:rFonts w:ascii="Times New Roman" w:hAnsi="Times New Roman"/>
          <w:sz w:val="24"/>
          <w:szCs w:val="24"/>
        </w:rPr>
        <w:t>turi būti įg</w:t>
      </w:r>
      <w:r w:rsidR="00734DFE">
        <w:rPr>
          <w:rFonts w:ascii="Times New Roman" w:hAnsi="Times New Roman"/>
          <w:sz w:val="24"/>
          <w:szCs w:val="24"/>
        </w:rPr>
        <w:t>i</w:t>
      </w:r>
      <w:r w:rsidR="00BF6630">
        <w:rPr>
          <w:rFonts w:ascii="Times New Roman" w:hAnsi="Times New Roman"/>
          <w:sz w:val="24"/>
          <w:szCs w:val="24"/>
        </w:rPr>
        <w:t>j</w:t>
      </w:r>
      <w:r w:rsidR="00734DFE">
        <w:rPr>
          <w:rFonts w:ascii="Times New Roman" w:hAnsi="Times New Roman"/>
          <w:sz w:val="24"/>
          <w:szCs w:val="24"/>
        </w:rPr>
        <w:t>ę</w:t>
      </w:r>
      <w:r w:rsidR="00BF6630">
        <w:rPr>
          <w:rFonts w:ascii="Times New Roman" w:hAnsi="Times New Roman"/>
          <w:sz w:val="24"/>
          <w:szCs w:val="24"/>
        </w:rPr>
        <w:t>s</w:t>
      </w:r>
      <w:r w:rsidR="008C71BC">
        <w:rPr>
          <w:rFonts w:ascii="Times New Roman" w:hAnsi="Times New Roman"/>
          <w:sz w:val="24"/>
          <w:szCs w:val="24"/>
        </w:rPr>
        <w:t xml:space="preserve"> </w:t>
      </w:r>
      <w:r w:rsidR="00A411CB">
        <w:rPr>
          <w:rFonts w:ascii="Times New Roman" w:hAnsi="Times New Roman"/>
          <w:sz w:val="24"/>
          <w:szCs w:val="24"/>
        </w:rPr>
        <w:t>d</w:t>
      </w:r>
      <w:r w:rsidR="004C4B5D" w:rsidRPr="00BD012C">
        <w:rPr>
          <w:rFonts w:ascii="Times New Roman" w:hAnsi="Times New Roman"/>
          <w:sz w:val="24"/>
          <w:szCs w:val="24"/>
        </w:rPr>
        <w:t>aiktin</w:t>
      </w:r>
      <w:r w:rsidR="00FD7133">
        <w:rPr>
          <w:rFonts w:ascii="Times New Roman" w:hAnsi="Times New Roman"/>
          <w:sz w:val="24"/>
          <w:szCs w:val="24"/>
        </w:rPr>
        <w:t>e</w:t>
      </w:r>
      <w:r w:rsidR="004C4B5D" w:rsidRPr="00BD012C">
        <w:rPr>
          <w:rFonts w:ascii="Times New Roman" w:hAnsi="Times New Roman"/>
          <w:sz w:val="24"/>
          <w:szCs w:val="24"/>
        </w:rPr>
        <w:t>s pareiškėjo (partnerio) teis</w:t>
      </w:r>
      <w:r w:rsidR="00FD7133">
        <w:rPr>
          <w:rFonts w:ascii="Times New Roman" w:hAnsi="Times New Roman"/>
          <w:sz w:val="24"/>
          <w:szCs w:val="24"/>
        </w:rPr>
        <w:t>e</w:t>
      </w:r>
      <w:r w:rsidR="004C4B5D" w:rsidRPr="00BD012C">
        <w:rPr>
          <w:rFonts w:ascii="Times New Roman" w:hAnsi="Times New Roman"/>
          <w:sz w:val="24"/>
          <w:szCs w:val="24"/>
        </w:rPr>
        <w:t xml:space="preserve">s į statinį ir (arba) žemės sklypą, kuriame įgyvendinant projektą bus vykdomi statybos darbai, </w:t>
      </w:r>
      <w:r w:rsidR="00BF6630">
        <w:rPr>
          <w:rFonts w:ascii="Times New Roman" w:hAnsi="Times New Roman"/>
          <w:sz w:val="24"/>
          <w:szCs w:val="24"/>
        </w:rPr>
        <w:t xml:space="preserve">daiktinės teisės </w:t>
      </w:r>
      <w:r w:rsidR="004C4B5D" w:rsidRPr="00BD012C">
        <w:rPr>
          <w:rFonts w:ascii="Times New Roman" w:hAnsi="Times New Roman"/>
          <w:sz w:val="24"/>
          <w:szCs w:val="24"/>
        </w:rPr>
        <w:t xml:space="preserve">turi būti įregistruotos įstatymų nustatyta tvarka ir galioti ne trumpiau kaip penkerius metus </w:t>
      </w:r>
      <w:r w:rsidR="00C92F82">
        <w:rPr>
          <w:rFonts w:ascii="Times New Roman" w:hAnsi="Times New Roman"/>
          <w:sz w:val="24"/>
          <w:szCs w:val="24"/>
        </w:rPr>
        <w:t>po</w:t>
      </w:r>
      <w:r w:rsidR="00C92F82" w:rsidRPr="00BD012C">
        <w:rPr>
          <w:rFonts w:ascii="Times New Roman" w:hAnsi="Times New Roman"/>
          <w:sz w:val="24"/>
          <w:szCs w:val="24"/>
        </w:rPr>
        <w:t xml:space="preserve"> </w:t>
      </w:r>
      <w:r w:rsidR="004C4B5D" w:rsidRPr="00BD012C">
        <w:rPr>
          <w:rFonts w:ascii="Times New Roman" w:hAnsi="Times New Roman"/>
          <w:sz w:val="24"/>
          <w:szCs w:val="24"/>
        </w:rPr>
        <w:t>projekto įgyvendinimo pabaigos. Jei statinys ar žemės sklypas yra naudojamas pagal panaudos</w:t>
      </w:r>
      <w:r w:rsidR="00EF3553">
        <w:rPr>
          <w:rFonts w:ascii="Times New Roman" w:hAnsi="Times New Roman"/>
          <w:sz w:val="24"/>
          <w:szCs w:val="24"/>
        </w:rPr>
        <w:t xml:space="preserve"> </w:t>
      </w:r>
      <w:r w:rsidR="004C4B5D" w:rsidRPr="00BD012C">
        <w:rPr>
          <w:rFonts w:ascii="Times New Roman" w:hAnsi="Times New Roman"/>
          <w:sz w:val="24"/>
          <w:szCs w:val="24"/>
        </w:rPr>
        <w:t>/</w:t>
      </w:r>
      <w:r w:rsidR="00EF3553">
        <w:rPr>
          <w:rFonts w:ascii="Times New Roman" w:hAnsi="Times New Roman"/>
          <w:sz w:val="24"/>
          <w:szCs w:val="24"/>
        </w:rPr>
        <w:t xml:space="preserve"> </w:t>
      </w:r>
      <w:r w:rsidR="004C4B5D" w:rsidRPr="00BD012C">
        <w:rPr>
          <w:rFonts w:ascii="Times New Roman" w:hAnsi="Times New Roman"/>
          <w:sz w:val="24"/>
          <w:szCs w:val="24"/>
        </w:rPr>
        <w:t>nuomos sutartį, pareiškėjas turi turėti panaudos davėjo</w:t>
      </w:r>
      <w:r w:rsidR="00EF3553">
        <w:rPr>
          <w:rFonts w:ascii="Times New Roman" w:hAnsi="Times New Roman"/>
          <w:sz w:val="24"/>
          <w:szCs w:val="24"/>
        </w:rPr>
        <w:t xml:space="preserve"> </w:t>
      </w:r>
      <w:r w:rsidR="004C4B5D" w:rsidRPr="00BD012C">
        <w:rPr>
          <w:rFonts w:ascii="Times New Roman" w:hAnsi="Times New Roman"/>
          <w:sz w:val="24"/>
          <w:szCs w:val="24"/>
        </w:rPr>
        <w:t>/</w:t>
      </w:r>
      <w:r w:rsidR="00EF3553">
        <w:rPr>
          <w:rFonts w:ascii="Times New Roman" w:hAnsi="Times New Roman"/>
          <w:sz w:val="24"/>
          <w:szCs w:val="24"/>
        </w:rPr>
        <w:t xml:space="preserve"> </w:t>
      </w:r>
      <w:r w:rsidR="004C4B5D" w:rsidRPr="00BD012C">
        <w:rPr>
          <w:rFonts w:ascii="Times New Roman" w:hAnsi="Times New Roman"/>
          <w:sz w:val="24"/>
          <w:szCs w:val="24"/>
        </w:rPr>
        <w:t>nuomotojo raštišką sutikimą vykdyti projekto veiklas;</w:t>
      </w:r>
    </w:p>
    <w:p w14:paraId="137ACE8B" w14:textId="1375C28A" w:rsidR="001D2B84" w:rsidRPr="00161475" w:rsidRDefault="001D2B84" w:rsidP="004C25D6">
      <w:pPr>
        <w:spacing w:after="0" w:line="240" w:lineRule="auto"/>
        <w:ind w:firstLine="851"/>
        <w:jc w:val="both"/>
        <w:rPr>
          <w:rFonts w:ascii="Times New Roman" w:hAnsi="Times New Roman"/>
          <w:sz w:val="24"/>
          <w:szCs w:val="24"/>
        </w:rPr>
      </w:pPr>
      <w:r w:rsidRPr="00161475">
        <w:rPr>
          <w:rFonts w:ascii="Times New Roman" w:hAnsi="Times New Roman"/>
          <w:sz w:val="24"/>
          <w:szCs w:val="24"/>
        </w:rPr>
        <w:t>2</w:t>
      </w:r>
      <w:r w:rsidR="0015500B">
        <w:rPr>
          <w:rFonts w:ascii="Times New Roman" w:hAnsi="Times New Roman"/>
          <w:sz w:val="24"/>
          <w:szCs w:val="24"/>
        </w:rPr>
        <w:t>2</w:t>
      </w:r>
      <w:r w:rsidRPr="00161475">
        <w:rPr>
          <w:rFonts w:ascii="Times New Roman" w:hAnsi="Times New Roman"/>
          <w:sz w:val="24"/>
          <w:szCs w:val="24"/>
        </w:rPr>
        <w:t>.</w:t>
      </w:r>
      <w:r w:rsidR="004924FD" w:rsidRPr="00161475">
        <w:rPr>
          <w:rFonts w:ascii="Times New Roman" w:hAnsi="Times New Roman"/>
          <w:sz w:val="24"/>
          <w:szCs w:val="24"/>
        </w:rPr>
        <w:t>2</w:t>
      </w:r>
      <w:r w:rsidRPr="00161475">
        <w:rPr>
          <w:rFonts w:ascii="Times New Roman" w:hAnsi="Times New Roman"/>
          <w:sz w:val="24"/>
          <w:szCs w:val="24"/>
        </w:rPr>
        <w:t xml:space="preserve">. jei </w:t>
      </w:r>
      <w:r w:rsidR="00A411CB" w:rsidRPr="002754AE">
        <w:rPr>
          <w:rFonts w:ascii="Times New Roman" w:hAnsi="Times New Roman"/>
          <w:sz w:val="24"/>
          <w:szCs w:val="24"/>
          <w:lang w:eastAsia="en-GB"/>
        </w:rPr>
        <w:t>planuojama ūkinė veikla</w:t>
      </w:r>
      <w:r w:rsidR="00A411CB" w:rsidRPr="002754AE">
        <w:rPr>
          <w:rFonts w:ascii="Times New Roman" w:hAnsi="Times New Roman"/>
          <w:b/>
          <w:sz w:val="24"/>
          <w:szCs w:val="24"/>
        </w:rPr>
        <w:t xml:space="preserve"> </w:t>
      </w:r>
      <w:r w:rsidR="00A411CB" w:rsidRPr="002754AE">
        <w:rPr>
          <w:rFonts w:ascii="Times New Roman" w:hAnsi="Times New Roman"/>
          <w:sz w:val="24"/>
          <w:szCs w:val="24"/>
          <w:lang w:eastAsia="en-GB"/>
        </w:rPr>
        <w:t xml:space="preserve">gali turėti poveikį aplinkai ir ji patenka į </w:t>
      </w:r>
      <w:r w:rsidR="007A7601">
        <w:rPr>
          <w:rFonts w:ascii="Times New Roman" w:hAnsi="Times New Roman"/>
          <w:sz w:val="24"/>
          <w:szCs w:val="24"/>
          <w:lang w:eastAsia="en-GB"/>
        </w:rPr>
        <w:t>Lietuvos Respublikos p</w:t>
      </w:r>
      <w:r w:rsidR="00A411CB" w:rsidRPr="002754AE">
        <w:rPr>
          <w:rFonts w:ascii="Times New Roman" w:hAnsi="Times New Roman"/>
          <w:sz w:val="24"/>
          <w:szCs w:val="24"/>
          <w:lang w:eastAsia="en-GB"/>
        </w:rPr>
        <w:t>lanuojamos ūkinės veiklos povei</w:t>
      </w:r>
      <w:r w:rsidR="00A411CB" w:rsidRPr="00A411CB">
        <w:rPr>
          <w:rFonts w:ascii="Times New Roman" w:hAnsi="Times New Roman"/>
          <w:sz w:val="24"/>
          <w:szCs w:val="24"/>
          <w:lang w:eastAsia="en-GB"/>
        </w:rPr>
        <w:t>kio aplinkai vertinimo įstatymo</w:t>
      </w:r>
      <w:r w:rsidR="00A411CB" w:rsidRPr="002754AE">
        <w:rPr>
          <w:rFonts w:ascii="Times New Roman" w:hAnsi="Times New Roman"/>
          <w:sz w:val="24"/>
          <w:szCs w:val="24"/>
          <w:lang w:eastAsia="en-GB"/>
        </w:rPr>
        <w:t xml:space="preserve"> taikymo sritį</w:t>
      </w:r>
      <w:r w:rsidR="00A411CB">
        <w:rPr>
          <w:rFonts w:ascii="Times New Roman" w:hAnsi="Times New Roman"/>
          <w:sz w:val="24"/>
          <w:szCs w:val="24"/>
          <w:lang w:eastAsia="en-GB"/>
        </w:rPr>
        <w:t xml:space="preserve"> </w:t>
      </w:r>
      <w:r w:rsidR="00644DE4">
        <w:rPr>
          <w:rFonts w:ascii="Times New Roman" w:hAnsi="Times New Roman"/>
          <w:sz w:val="24"/>
          <w:szCs w:val="24"/>
          <w:lang w:eastAsia="en-GB"/>
        </w:rPr>
        <w:t xml:space="preserve">ir </w:t>
      </w:r>
      <w:r w:rsidRPr="00161475">
        <w:rPr>
          <w:rFonts w:ascii="Times New Roman" w:hAnsi="Times New Roman"/>
          <w:sz w:val="24"/>
          <w:szCs w:val="24"/>
        </w:rPr>
        <w:t xml:space="preserve">vadovaujantis </w:t>
      </w:r>
      <w:r w:rsidR="00F64304">
        <w:rPr>
          <w:rFonts w:ascii="Times New Roman" w:hAnsi="Times New Roman"/>
          <w:sz w:val="24"/>
          <w:szCs w:val="24"/>
          <w:lang w:eastAsia="en-GB"/>
        </w:rPr>
        <w:t>P</w:t>
      </w:r>
      <w:r w:rsidR="00F64304" w:rsidRPr="002754AE">
        <w:rPr>
          <w:rFonts w:ascii="Times New Roman" w:hAnsi="Times New Roman"/>
          <w:sz w:val="24"/>
          <w:szCs w:val="24"/>
          <w:lang w:eastAsia="en-GB"/>
        </w:rPr>
        <w:t>lanuojamos ūkinės veiklos povei</w:t>
      </w:r>
      <w:r w:rsidR="00F64304">
        <w:rPr>
          <w:rFonts w:ascii="Times New Roman" w:hAnsi="Times New Roman"/>
          <w:sz w:val="24"/>
          <w:szCs w:val="24"/>
          <w:lang w:eastAsia="en-GB"/>
        </w:rPr>
        <w:t>kio aplinkai vertinimo</w:t>
      </w:r>
      <w:r w:rsidR="00632013">
        <w:rPr>
          <w:rFonts w:ascii="Times New Roman" w:hAnsi="Times New Roman"/>
          <w:sz w:val="24"/>
          <w:szCs w:val="24"/>
        </w:rPr>
        <w:t xml:space="preserve"> įstatymu yra</w:t>
      </w:r>
      <w:r w:rsidRPr="00161475">
        <w:rPr>
          <w:rFonts w:ascii="Times New Roman" w:hAnsi="Times New Roman"/>
          <w:sz w:val="24"/>
          <w:szCs w:val="24"/>
        </w:rPr>
        <w:t xml:space="preserve"> privaloma atlikti poveikio aplinkai vertinimą, pareiškėjas, </w:t>
      </w:r>
      <w:r w:rsidR="008D54D6">
        <w:rPr>
          <w:rFonts w:ascii="Times New Roman" w:hAnsi="Times New Roman"/>
          <w:sz w:val="24"/>
          <w:szCs w:val="24"/>
        </w:rPr>
        <w:t xml:space="preserve">iki paraiškos pateikimo įgyvendinančiajai institucijai </w:t>
      </w:r>
      <w:r w:rsidRPr="00161475">
        <w:rPr>
          <w:rFonts w:ascii="Times New Roman" w:hAnsi="Times New Roman"/>
          <w:sz w:val="24"/>
          <w:szCs w:val="24"/>
        </w:rPr>
        <w:t xml:space="preserve">turi būti parengęs </w:t>
      </w:r>
      <w:r w:rsidR="005B66C3" w:rsidRPr="00161475">
        <w:rPr>
          <w:rFonts w:ascii="Times New Roman" w:hAnsi="Times New Roman"/>
          <w:sz w:val="24"/>
          <w:szCs w:val="24"/>
        </w:rPr>
        <w:t>planuojamos ūkinės veiklos poveikio aplinkai</w:t>
      </w:r>
      <w:r w:rsidRPr="00161475">
        <w:rPr>
          <w:rFonts w:ascii="Times New Roman" w:hAnsi="Times New Roman"/>
          <w:sz w:val="24"/>
          <w:szCs w:val="24"/>
        </w:rPr>
        <w:t xml:space="preserve"> vertinimo ataskaitą ir turėti atsakingos institucijos sprendimą </w:t>
      </w:r>
      <w:r w:rsidR="00644DE4" w:rsidRPr="002754AE">
        <w:rPr>
          <w:rFonts w:ascii="Times New Roman" w:hAnsi="Times New Roman"/>
          <w:sz w:val="24"/>
          <w:szCs w:val="24"/>
          <w:lang w:eastAsia="en-GB"/>
        </w:rPr>
        <w:t>dėl planuojamos ūkinės veiklos galimybių</w:t>
      </w:r>
      <w:r w:rsidR="00644DE4" w:rsidRPr="00161475">
        <w:rPr>
          <w:rFonts w:ascii="Times New Roman" w:hAnsi="Times New Roman"/>
          <w:sz w:val="24"/>
          <w:szCs w:val="24"/>
        </w:rPr>
        <w:t xml:space="preserve"> </w:t>
      </w:r>
      <w:r w:rsidRPr="00161475">
        <w:rPr>
          <w:rFonts w:ascii="Times New Roman" w:hAnsi="Times New Roman"/>
          <w:sz w:val="24"/>
          <w:szCs w:val="24"/>
        </w:rPr>
        <w:t xml:space="preserve">ar atrankos išvadą; </w:t>
      </w:r>
    </w:p>
    <w:p w14:paraId="695257C0" w14:textId="27B4F5D6" w:rsidR="001D2B84" w:rsidRPr="00161475" w:rsidRDefault="001D2B84" w:rsidP="007E2B89">
      <w:pPr>
        <w:spacing w:after="0" w:line="240" w:lineRule="auto"/>
        <w:ind w:firstLine="851"/>
        <w:jc w:val="both"/>
        <w:rPr>
          <w:rFonts w:ascii="Times New Roman" w:hAnsi="Times New Roman"/>
          <w:sz w:val="24"/>
          <w:szCs w:val="24"/>
        </w:rPr>
      </w:pPr>
      <w:r w:rsidRPr="00161475">
        <w:rPr>
          <w:rFonts w:ascii="Times New Roman" w:hAnsi="Times New Roman"/>
          <w:sz w:val="24"/>
          <w:szCs w:val="24"/>
        </w:rPr>
        <w:t>2</w:t>
      </w:r>
      <w:r w:rsidR="0015500B">
        <w:rPr>
          <w:rFonts w:ascii="Times New Roman" w:hAnsi="Times New Roman"/>
          <w:sz w:val="24"/>
          <w:szCs w:val="24"/>
        </w:rPr>
        <w:t>2</w:t>
      </w:r>
      <w:r w:rsidRPr="00161475">
        <w:rPr>
          <w:rFonts w:ascii="Times New Roman" w:hAnsi="Times New Roman"/>
          <w:sz w:val="24"/>
          <w:szCs w:val="24"/>
        </w:rPr>
        <w:t>.</w:t>
      </w:r>
      <w:r w:rsidR="004924FD" w:rsidRPr="00161475">
        <w:rPr>
          <w:rFonts w:ascii="Times New Roman" w:hAnsi="Times New Roman"/>
          <w:sz w:val="24"/>
          <w:szCs w:val="24"/>
        </w:rPr>
        <w:t>3</w:t>
      </w:r>
      <w:r w:rsidRPr="00161475">
        <w:rPr>
          <w:rFonts w:ascii="Times New Roman" w:hAnsi="Times New Roman"/>
          <w:sz w:val="24"/>
          <w:szCs w:val="24"/>
        </w:rPr>
        <w:t xml:space="preserve">. jei planuojama veikla susijusi su įsteigtomis ar potencialiomis „Natura 2000“ teritorijomis ar artima tokių teritorijų aplinka, </w:t>
      </w:r>
      <w:r w:rsidR="0035771C">
        <w:rPr>
          <w:rFonts w:ascii="Times New Roman" w:hAnsi="Times New Roman"/>
          <w:sz w:val="24"/>
          <w:szCs w:val="24"/>
        </w:rPr>
        <w:t>iki paraiškos pateikimo įgyvendinančiajai institucijai</w:t>
      </w:r>
      <w:r w:rsidR="0035771C" w:rsidRPr="00161475">
        <w:rPr>
          <w:rFonts w:ascii="Times New Roman" w:hAnsi="Times New Roman"/>
          <w:sz w:val="24"/>
          <w:szCs w:val="24"/>
        </w:rPr>
        <w:t xml:space="preserve"> </w:t>
      </w:r>
      <w:r w:rsidRPr="00161475">
        <w:rPr>
          <w:rFonts w:ascii="Times New Roman" w:hAnsi="Times New Roman"/>
          <w:sz w:val="24"/>
          <w:szCs w:val="24"/>
        </w:rPr>
        <w:t>turi būti atliktas „Natura 2000“ teritorijų reikšmingumo nustatymas, vadovaujantis Planų ar programų ir planuojamos ūkinės veiklos įgyvendinimo poveikio įstaigoms ar potencialioms „Natura 2000“ teritorijoms reikšmingumo nustatymo tvarkos aprašo, patvirtinto Lietuvos Respublikos aplinkos ministro 2006 m. gegužės 22 d. įsakymu Nr. D1-255</w:t>
      </w:r>
      <w:r w:rsidR="00493504" w:rsidRPr="00161475">
        <w:rPr>
          <w:rFonts w:ascii="Times New Roman" w:hAnsi="Times New Roman"/>
          <w:sz w:val="24"/>
          <w:szCs w:val="24"/>
        </w:rPr>
        <w:t xml:space="preserve"> „Dėl Planų ar programų ir planuojamos ūkinės veiklos įgyvendinimo poveikio įstaigoms ar potencialioms „Natura 2000“ teritorijoms reikšmingumo nustatymo tvarkos aprašo patvirtinimo“</w:t>
      </w:r>
      <w:r w:rsidRPr="00161475">
        <w:rPr>
          <w:rFonts w:ascii="Times New Roman" w:hAnsi="Times New Roman"/>
          <w:sz w:val="24"/>
          <w:szCs w:val="24"/>
        </w:rPr>
        <w:t>, nuostatomis ir turėti atsakingos institucijos Planų ar programų įgyvendinimo poveikio įsteigtoms ar potencialioms „Natura 2000“ teritorijoms reikšmingumo išvadą</w:t>
      </w:r>
      <w:r w:rsidR="00181394" w:rsidRPr="00161475">
        <w:rPr>
          <w:rFonts w:ascii="Times New Roman" w:hAnsi="Times New Roman"/>
          <w:sz w:val="24"/>
          <w:szCs w:val="24"/>
        </w:rPr>
        <w:t xml:space="preserve">. </w:t>
      </w:r>
    </w:p>
    <w:p w14:paraId="16FD55DE" w14:textId="6447D414" w:rsidR="004F54A8" w:rsidRPr="00161475" w:rsidRDefault="00F519DC" w:rsidP="00A20956">
      <w:pPr>
        <w:spacing w:after="0" w:line="240" w:lineRule="auto"/>
        <w:ind w:firstLine="851"/>
        <w:jc w:val="both"/>
        <w:rPr>
          <w:rFonts w:ascii="Times New Roman" w:hAnsi="Times New Roman"/>
          <w:sz w:val="24"/>
          <w:szCs w:val="24"/>
        </w:rPr>
      </w:pPr>
      <w:r w:rsidRPr="00161475">
        <w:rPr>
          <w:rFonts w:ascii="Times New Roman" w:hAnsi="Times New Roman"/>
          <w:sz w:val="24"/>
          <w:szCs w:val="24"/>
        </w:rPr>
        <w:t>2</w:t>
      </w:r>
      <w:r w:rsidR="0015500B">
        <w:rPr>
          <w:rFonts w:ascii="Times New Roman" w:hAnsi="Times New Roman"/>
          <w:sz w:val="24"/>
          <w:szCs w:val="24"/>
        </w:rPr>
        <w:t>3</w:t>
      </w:r>
      <w:r w:rsidR="00526105" w:rsidRPr="00161475">
        <w:rPr>
          <w:rFonts w:ascii="Times New Roman" w:hAnsi="Times New Roman"/>
          <w:sz w:val="24"/>
          <w:szCs w:val="24"/>
        </w:rPr>
        <w:t xml:space="preserve">. </w:t>
      </w:r>
      <w:r w:rsidR="00B32193" w:rsidRPr="00161475">
        <w:rPr>
          <w:rFonts w:ascii="Times New Roman" w:hAnsi="Times New Roman"/>
          <w:sz w:val="24"/>
          <w:szCs w:val="24"/>
        </w:rPr>
        <w:t>N</w:t>
      </w:r>
      <w:r w:rsidR="006C2F18" w:rsidRPr="00161475">
        <w:rPr>
          <w:rFonts w:ascii="Times New Roman" w:hAnsi="Times New Roman"/>
          <w:sz w:val="24"/>
          <w:szCs w:val="24"/>
        </w:rPr>
        <w:t>egali</w:t>
      </w:r>
      <w:r w:rsidR="004D7975" w:rsidRPr="00161475">
        <w:rPr>
          <w:rFonts w:ascii="Times New Roman" w:hAnsi="Times New Roman"/>
          <w:sz w:val="24"/>
          <w:szCs w:val="24"/>
        </w:rPr>
        <w:t xml:space="preserve"> būti numatyti </w:t>
      </w:r>
      <w:r w:rsidR="00B32193" w:rsidRPr="00161475">
        <w:rPr>
          <w:rFonts w:ascii="Times New Roman" w:hAnsi="Times New Roman"/>
          <w:sz w:val="24"/>
          <w:szCs w:val="24"/>
        </w:rPr>
        <w:t xml:space="preserve">projekto </w:t>
      </w:r>
      <w:r w:rsidR="004D7975" w:rsidRPr="00161475">
        <w:rPr>
          <w:rFonts w:ascii="Times New Roman" w:hAnsi="Times New Roman"/>
          <w:sz w:val="24"/>
          <w:szCs w:val="24"/>
        </w:rPr>
        <w:t xml:space="preserve">apribojimai, kurie turėtų neigiamą poveikį </w:t>
      </w:r>
      <w:r w:rsidR="005239C0">
        <w:rPr>
          <w:rFonts w:ascii="Times New Roman" w:hAnsi="Times New Roman"/>
          <w:sz w:val="24"/>
          <w:szCs w:val="24"/>
        </w:rPr>
        <w:t>moterų ir vyrų</w:t>
      </w:r>
      <w:r w:rsidR="005239C0" w:rsidRPr="00161475">
        <w:rPr>
          <w:rFonts w:ascii="Times New Roman" w:hAnsi="Times New Roman"/>
          <w:sz w:val="24"/>
          <w:szCs w:val="24"/>
        </w:rPr>
        <w:t xml:space="preserve"> </w:t>
      </w:r>
      <w:r w:rsidR="004D7975" w:rsidRPr="00161475">
        <w:rPr>
          <w:rFonts w:ascii="Times New Roman" w:hAnsi="Times New Roman"/>
          <w:sz w:val="24"/>
          <w:szCs w:val="24"/>
        </w:rPr>
        <w:t xml:space="preserve">lygybės ir nediskriminavimo </w:t>
      </w:r>
      <w:r w:rsidR="00070BE9" w:rsidRPr="00161475">
        <w:rPr>
          <w:rFonts w:ascii="Times New Roman" w:hAnsi="Times New Roman"/>
          <w:sz w:val="24"/>
          <w:szCs w:val="24"/>
        </w:rPr>
        <w:t xml:space="preserve">dėl lyties, rasės, tautybės, kalbos, kilmės, socialinės padėties, tikėjimo, įsitikinimų ar pažiūrų, amžiaus, negalios, lytinės orientacijos, etninės priklausomybės, religijos </w:t>
      </w:r>
      <w:r w:rsidR="004D7975" w:rsidRPr="00161475">
        <w:rPr>
          <w:rFonts w:ascii="Times New Roman" w:hAnsi="Times New Roman"/>
          <w:sz w:val="24"/>
          <w:szCs w:val="24"/>
        </w:rPr>
        <w:t>principų įgyvendinimui.</w:t>
      </w:r>
      <w:r w:rsidR="00B32193" w:rsidRPr="00161475">
        <w:rPr>
          <w:rFonts w:ascii="Times New Roman" w:hAnsi="Times New Roman"/>
          <w:sz w:val="24"/>
          <w:szCs w:val="24"/>
        </w:rPr>
        <w:t xml:space="preserve"> </w:t>
      </w:r>
    </w:p>
    <w:p w14:paraId="0FD3D575" w14:textId="329FEC17" w:rsidR="003061CB" w:rsidRPr="00161475" w:rsidRDefault="00F519DC" w:rsidP="002C52DF">
      <w:pPr>
        <w:spacing w:after="0" w:line="240" w:lineRule="auto"/>
        <w:ind w:firstLine="851"/>
        <w:jc w:val="both"/>
        <w:rPr>
          <w:rFonts w:ascii="Times New Roman" w:hAnsi="Times New Roman"/>
          <w:i/>
          <w:sz w:val="24"/>
          <w:szCs w:val="24"/>
        </w:rPr>
      </w:pPr>
      <w:r w:rsidRPr="00161475">
        <w:rPr>
          <w:rFonts w:ascii="Times New Roman" w:hAnsi="Times New Roman"/>
          <w:sz w:val="24"/>
          <w:szCs w:val="24"/>
        </w:rPr>
        <w:t>2</w:t>
      </w:r>
      <w:r w:rsidR="00AA6659">
        <w:rPr>
          <w:rFonts w:ascii="Times New Roman" w:hAnsi="Times New Roman"/>
          <w:sz w:val="24"/>
          <w:szCs w:val="24"/>
        </w:rPr>
        <w:t>4</w:t>
      </w:r>
      <w:r w:rsidR="00526105" w:rsidRPr="00161475">
        <w:rPr>
          <w:rFonts w:ascii="Times New Roman" w:hAnsi="Times New Roman"/>
          <w:sz w:val="24"/>
          <w:szCs w:val="24"/>
        </w:rPr>
        <w:t xml:space="preserve">. </w:t>
      </w:r>
      <w:r w:rsidR="00B32193" w:rsidRPr="00161475">
        <w:rPr>
          <w:rFonts w:ascii="Times New Roman" w:hAnsi="Times New Roman"/>
          <w:sz w:val="24"/>
          <w:szCs w:val="24"/>
        </w:rPr>
        <w:t>N</w:t>
      </w:r>
      <w:r w:rsidR="004D7975" w:rsidRPr="00161475">
        <w:rPr>
          <w:rFonts w:ascii="Times New Roman" w:hAnsi="Times New Roman"/>
          <w:sz w:val="24"/>
          <w:szCs w:val="24"/>
        </w:rPr>
        <w:t xml:space="preserve">eturi būti numatyti </w:t>
      </w:r>
      <w:r w:rsidR="00B32193" w:rsidRPr="00161475">
        <w:rPr>
          <w:rFonts w:ascii="Times New Roman" w:hAnsi="Times New Roman"/>
          <w:sz w:val="24"/>
          <w:szCs w:val="24"/>
        </w:rPr>
        <w:t xml:space="preserve">projekto </w:t>
      </w:r>
      <w:r w:rsidR="004D7975" w:rsidRPr="00161475">
        <w:rPr>
          <w:rFonts w:ascii="Times New Roman" w:hAnsi="Times New Roman"/>
          <w:sz w:val="24"/>
          <w:szCs w:val="24"/>
        </w:rPr>
        <w:t xml:space="preserve">veiksmai, kurie turėtų neigiamą poveikį darnaus vystymosi principo įgyvendinimui. </w:t>
      </w:r>
    </w:p>
    <w:p w14:paraId="4CB098A2" w14:textId="3C310C9E" w:rsidR="004334C8" w:rsidRPr="00161475" w:rsidRDefault="003061CB" w:rsidP="00004DCE">
      <w:pPr>
        <w:spacing w:after="0" w:line="240" w:lineRule="auto"/>
        <w:ind w:firstLine="851"/>
        <w:jc w:val="both"/>
        <w:rPr>
          <w:rFonts w:ascii="Times New Roman" w:hAnsi="Times New Roman"/>
          <w:sz w:val="24"/>
          <w:szCs w:val="24"/>
        </w:rPr>
      </w:pPr>
      <w:r w:rsidRPr="00161475">
        <w:rPr>
          <w:rFonts w:ascii="Times New Roman" w:hAnsi="Times New Roman"/>
          <w:sz w:val="24"/>
          <w:szCs w:val="24"/>
        </w:rPr>
        <w:t>2</w:t>
      </w:r>
      <w:r w:rsidR="00AA6659">
        <w:rPr>
          <w:rFonts w:ascii="Times New Roman" w:hAnsi="Times New Roman"/>
          <w:sz w:val="24"/>
          <w:szCs w:val="24"/>
        </w:rPr>
        <w:t>5</w:t>
      </w:r>
      <w:r w:rsidRPr="00161475">
        <w:rPr>
          <w:rFonts w:ascii="Times New Roman" w:hAnsi="Times New Roman"/>
          <w:sz w:val="24"/>
          <w:szCs w:val="24"/>
        </w:rPr>
        <w:t xml:space="preserve">. </w:t>
      </w:r>
      <w:r w:rsidR="00604C5B" w:rsidRPr="00161475">
        <w:rPr>
          <w:rFonts w:ascii="Times New Roman" w:hAnsi="Times New Roman"/>
          <w:sz w:val="24"/>
          <w:szCs w:val="24"/>
        </w:rPr>
        <w:t>Pagal Aprašą</w:t>
      </w:r>
      <w:r w:rsidR="00527574">
        <w:rPr>
          <w:rFonts w:ascii="Times New Roman" w:hAnsi="Times New Roman"/>
          <w:sz w:val="24"/>
          <w:szCs w:val="24"/>
        </w:rPr>
        <w:t xml:space="preserve"> </w:t>
      </w:r>
      <w:r w:rsidR="00C7505E" w:rsidRPr="00C7505E">
        <w:rPr>
          <w:rFonts w:ascii="Times New Roman" w:hAnsi="Times New Roman"/>
          <w:sz w:val="24"/>
          <w:szCs w:val="24"/>
        </w:rPr>
        <w:t xml:space="preserve">valstybės pagalba, kaip ji apibrėžta Sutarties dėl Europos Sąjungos veikimo (OL 2010 C 83, p. 47) 107 straipsnyje, ir </w:t>
      </w:r>
      <w:r w:rsidR="00C7505E" w:rsidRPr="00E02082">
        <w:rPr>
          <w:rFonts w:ascii="Times New Roman" w:hAnsi="Times New Roman"/>
          <w:i/>
          <w:sz w:val="24"/>
          <w:szCs w:val="24"/>
        </w:rPr>
        <w:t>de minimis</w:t>
      </w:r>
      <w:r w:rsidR="00C7505E" w:rsidRPr="00C7505E">
        <w:rPr>
          <w:rFonts w:ascii="Times New Roman" w:hAnsi="Times New Roman"/>
          <w:sz w:val="24"/>
          <w:szCs w:val="24"/>
        </w:rPr>
        <w:t xml:space="preserve"> pagalba, kuri atitinka 2013 m. gruodžio 18 d. Komisijos reglamento (ES) Nr. 1407/2013 dėl Sutarties dėl Europos Sąjungos veikimo 107 ir 108 straipsnių taikymo </w:t>
      </w:r>
      <w:r w:rsidR="00C7505E" w:rsidRPr="00E02082">
        <w:rPr>
          <w:rFonts w:ascii="Times New Roman" w:hAnsi="Times New Roman"/>
          <w:i/>
          <w:sz w:val="24"/>
          <w:szCs w:val="24"/>
        </w:rPr>
        <w:t>de minimis</w:t>
      </w:r>
      <w:r w:rsidR="00C7505E" w:rsidRPr="00C7505E">
        <w:rPr>
          <w:rFonts w:ascii="Times New Roman" w:hAnsi="Times New Roman"/>
          <w:sz w:val="24"/>
          <w:szCs w:val="24"/>
        </w:rPr>
        <w:t xml:space="preserve"> pagalbai (OL 2013 L 352, p. 1) nuostatas, neteikiama.</w:t>
      </w:r>
    </w:p>
    <w:p w14:paraId="2DDC625C" w14:textId="77777777" w:rsidR="003656A7" w:rsidRPr="00161475" w:rsidRDefault="003656A7" w:rsidP="00AF63DD">
      <w:pPr>
        <w:spacing w:after="0" w:line="240" w:lineRule="auto"/>
        <w:rPr>
          <w:rFonts w:ascii="Times New Roman" w:eastAsia="Times New Roman" w:hAnsi="Times New Roman"/>
          <w:sz w:val="24"/>
          <w:szCs w:val="24"/>
          <w:lang w:eastAsia="lt-LT"/>
        </w:rPr>
      </w:pPr>
    </w:p>
    <w:p w14:paraId="7AB61F49" w14:textId="77777777" w:rsidR="0017184B" w:rsidRPr="00161475" w:rsidRDefault="00F05128" w:rsidP="00686708">
      <w:pPr>
        <w:spacing w:after="0" w:line="240" w:lineRule="auto"/>
        <w:jc w:val="center"/>
        <w:rPr>
          <w:rFonts w:ascii="Times New Roman" w:eastAsia="Times New Roman" w:hAnsi="Times New Roman"/>
          <w:b/>
          <w:sz w:val="24"/>
          <w:szCs w:val="24"/>
          <w:lang w:eastAsia="lt-LT"/>
        </w:rPr>
      </w:pPr>
      <w:r w:rsidRPr="00161475">
        <w:rPr>
          <w:rFonts w:ascii="Times New Roman" w:eastAsia="Times New Roman" w:hAnsi="Times New Roman"/>
          <w:b/>
          <w:sz w:val="24"/>
          <w:szCs w:val="24"/>
          <w:lang w:eastAsia="lt-LT"/>
        </w:rPr>
        <w:t>IV</w:t>
      </w:r>
      <w:r w:rsidR="005B401A" w:rsidRPr="00161475">
        <w:rPr>
          <w:rFonts w:ascii="Times New Roman" w:eastAsia="Times New Roman" w:hAnsi="Times New Roman"/>
          <w:b/>
          <w:sz w:val="24"/>
          <w:szCs w:val="24"/>
          <w:lang w:eastAsia="lt-LT"/>
        </w:rPr>
        <w:t xml:space="preserve"> </w:t>
      </w:r>
      <w:r w:rsidR="0017184B" w:rsidRPr="00161475">
        <w:rPr>
          <w:rFonts w:ascii="Times New Roman" w:eastAsia="Times New Roman" w:hAnsi="Times New Roman"/>
          <w:b/>
          <w:sz w:val="24"/>
          <w:szCs w:val="24"/>
          <w:lang w:eastAsia="lt-LT"/>
        </w:rPr>
        <w:t>SKYRIUS</w:t>
      </w:r>
    </w:p>
    <w:p w14:paraId="37DB38BE" w14:textId="77777777" w:rsidR="00F05128" w:rsidRPr="00161475" w:rsidRDefault="00F05128" w:rsidP="00EF3553">
      <w:pPr>
        <w:spacing w:after="0" w:line="240" w:lineRule="auto"/>
        <w:jc w:val="center"/>
        <w:rPr>
          <w:rFonts w:ascii="Times New Roman" w:eastAsia="Times New Roman" w:hAnsi="Times New Roman"/>
          <w:b/>
          <w:sz w:val="24"/>
          <w:szCs w:val="24"/>
          <w:lang w:eastAsia="lt-LT"/>
        </w:rPr>
      </w:pPr>
      <w:r w:rsidRPr="00161475">
        <w:rPr>
          <w:rFonts w:ascii="Times New Roman" w:eastAsia="Times New Roman" w:hAnsi="Times New Roman"/>
          <w:b/>
          <w:sz w:val="24"/>
          <w:szCs w:val="24"/>
          <w:lang w:eastAsia="lt-LT"/>
        </w:rPr>
        <w:t>TINKAMŲ FINANSUOTI PROJEKTO IŠLAIDŲ IR FINANSAVIMO REIKALAVIMAI</w:t>
      </w:r>
    </w:p>
    <w:p w14:paraId="701CA95C" w14:textId="77777777" w:rsidR="00697E65" w:rsidRPr="00161475" w:rsidRDefault="00697E65" w:rsidP="0075743E">
      <w:pPr>
        <w:spacing w:after="0" w:line="240" w:lineRule="auto"/>
        <w:ind w:firstLine="851"/>
        <w:jc w:val="center"/>
        <w:rPr>
          <w:rFonts w:ascii="Times New Roman" w:eastAsia="Times New Roman" w:hAnsi="Times New Roman"/>
          <w:sz w:val="24"/>
          <w:szCs w:val="24"/>
          <w:lang w:eastAsia="lt-LT"/>
        </w:rPr>
      </w:pPr>
    </w:p>
    <w:p w14:paraId="169A348C" w14:textId="40BDD035" w:rsidR="00580B63" w:rsidRPr="00885EA1" w:rsidRDefault="005B401A" w:rsidP="00FF3A82">
      <w:pPr>
        <w:spacing w:after="0" w:line="240" w:lineRule="auto"/>
        <w:ind w:firstLine="851"/>
        <w:jc w:val="both"/>
        <w:rPr>
          <w:rFonts w:ascii="Times New Roman" w:eastAsia="Times New Roman" w:hAnsi="Times New Roman"/>
          <w:sz w:val="24"/>
          <w:szCs w:val="24"/>
          <w:lang w:eastAsia="lt-LT"/>
        </w:rPr>
      </w:pPr>
      <w:r w:rsidRPr="00161475">
        <w:rPr>
          <w:rFonts w:ascii="Times New Roman" w:eastAsia="Times New Roman" w:hAnsi="Times New Roman"/>
          <w:sz w:val="24"/>
          <w:szCs w:val="24"/>
          <w:lang w:eastAsia="lt-LT"/>
        </w:rPr>
        <w:t>2</w:t>
      </w:r>
      <w:r w:rsidR="00AA6659">
        <w:rPr>
          <w:rFonts w:ascii="Times New Roman" w:eastAsia="Times New Roman" w:hAnsi="Times New Roman"/>
          <w:sz w:val="24"/>
          <w:szCs w:val="24"/>
          <w:lang w:eastAsia="lt-LT"/>
        </w:rPr>
        <w:t>6</w:t>
      </w:r>
      <w:r w:rsidR="005155FA" w:rsidRPr="004C4B5D">
        <w:rPr>
          <w:rFonts w:ascii="Times New Roman" w:eastAsia="Times New Roman" w:hAnsi="Times New Roman"/>
          <w:sz w:val="24"/>
          <w:szCs w:val="24"/>
          <w:lang w:eastAsia="lt-LT"/>
        </w:rPr>
        <w:t>.</w:t>
      </w:r>
      <w:r w:rsidR="00272AA0">
        <w:rPr>
          <w:rFonts w:ascii="Times New Roman" w:eastAsia="Times New Roman" w:hAnsi="Times New Roman"/>
          <w:sz w:val="24"/>
          <w:szCs w:val="24"/>
          <w:lang w:eastAsia="lt-LT"/>
        </w:rPr>
        <w:t xml:space="preserve"> </w:t>
      </w:r>
      <w:r w:rsidR="004C4B5D" w:rsidRPr="00BD012C">
        <w:rPr>
          <w:rFonts w:ascii="Times New Roman" w:hAnsi="Times New Roman"/>
          <w:sz w:val="24"/>
          <w:szCs w:val="24"/>
          <w:lang w:eastAsia="lt-LT"/>
        </w:rPr>
        <w:t>Projekto išlaidos turi atitikti Projektų taisyklių VI skyriuje</w:t>
      </w:r>
      <w:r w:rsidR="00813A3C">
        <w:rPr>
          <w:rFonts w:ascii="Times New Roman" w:hAnsi="Times New Roman"/>
          <w:sz w:val="24"/>
          <w:szCs w:val="24"/>
          <w:lang w:eastAsia="lt-LT"/>
        </w:rPr>
        <w:t xml:space="preserve"> (p</w:t>
      </w:r>
      <w:r w:rsidR="00813A3C" w:rsidRPr="00B212E4">
        <w:rPr>
          <w:rFonts w:ascii="Times New Roman" w:hAnsi="Times New Roman"/>
          <w:iCs/>
          <w:sz w:val="24"/>
          <w:szCs w:val="24"/>
          <w:lang w:eastAsia="lt-LT"/>
        </w:rPr>
        <w:t xml:space="preserve">agal Aprašą Projektų taisyklių 405.2 </w:t>
      </w:r>
      <w:r w:rsidR="005239C0">
        <w:rPr>
          <w:rFonts w:ascii="Times New Roman" w:hAnsi="Times New Roman"/>
          <w:iCs/>
          <w:sz w:val="24"/>
          <w:szCs w:val="24"/>
          <w:lang w:eastAsia="lt-LT"/>
        </w:rPr>
        <w:t>papunktyje</w:t>
      </w:r>
      <w:r w:rsidR="00813A3C" w:rsidRPr="00B212E4">
        <w:rPr>
          <w:rFonts w:ascii="Times New Roman" w:hAnsi="Times New Roman"/>
          <w:iCs/>
          <w:sz w:val="24"/>
          <w:szCs w:val="24"/>
          <w:lang w:eastAsia="lt-LT"/>
        </w:rPr>
        <w:t xml:space="preserve"> nustatytas reikalavimas  išankstinėms sąskaitoms pateikti rangovo, prekių tiekėjo ar paslaugų teikėjo gautą kredito įstaigos išankstinio mokėjimo  grąžinimo garantiją, laidavimo ar laidavimo draudimo dokumentą netaikomas</w:t>
      </w:r>
      <w:r w:rsidR="00813A3C">
        <w:rPr>
          <w:rFonts w:ascii="Times New Roman" w:hAnsi="Times New Roman"/>
          <w:iCs/>
          <w:sz w:val="24"/>
          <w:szCs w:val="24"/>
          <w:lang w:eastAsia="lt-LT"/>
        </w:rPr>
        <w:t>)</w:t>
      </w:r>
      <w:r w:rsidR="004C4B5D" w:rsidRPr="00BD012C">
        <w:rPr>
          <w:rFonts w:ascii="Times New Roman" w:hAnsi="Times New Roman"/>
          <w:sz w:val="24"/>
          <w:szCs w:val="24"/>
          <w:lang w:eastAsia="lt-LT"/>
        </w:rPr>
        <w:t xml:space="preserve"> ir Rekomendacijose dėl projektų išlaidų atitikties Europos Sąjungos struktūrinių fondų reikalavimams, kurios patvirtintos Žmogiškųjų išteklių plėtros veiksmų programos, Ekonomikos augimo veiksmų programos, Sanglaudos skatinimo veiksmų programos ir 2014–2020 metų Europos Sąjungos fondų investicijų veiksmų programos valdymo komitetų 2014 m. liepos 4 d. protokolu Nr. 34 (su vėlesniais pakeitimais) ir paskelbtos ES struktūrinių fondų svetainėje </w:t>
      </w:r>
      <w:r w:rsidR="00873F83" w:rsidRPr="0097369B">
        <w:rPr>
          <w:rFonts w:ascii="Times New Roman" w:hAnsi="Times New Roman"/>
          <w:sz w:val="24"/>
          <w:szCs w:val="24"/>
        </w:rPr>
        <w:t>www.esinvesticijos.lt</w:t>
      </w:r>
      <w:r w:rsidR="004C4B5D" w:rsidRPr="00BD012C">
        <w:rPr>
          <w:rFonts w:ascii="Times New Roman" w:hAnsi="Times New Roman"/>
          <w:sz w:val="24"/>
          <w:szCs w:val="24"/>
          <w:lang w:eastAsia="lt-LT"/>
        </w:rPr>
        <w:t>, išdėstytus projekto išlaidoms taikomus reikalavimus.</w:t>
      </w:r>
    </w:p>
    <w:p w14:paraId="34DE97BB" w14:textId="1CC2F89E" w:rsidR="00623952" w:rsidRPr="00161475" w:rsidRDefault="005B401A" w:rsidP="00FF3A82">
      <w:pPr>
        <w:spacing w:after="0" w:line="240" w:lineRule="auto"/>
        <w:ind w:firstLine="851"/>
        <w:jc w:val="both"/>
        <w:rPr>
          <w:rFonts w:ascii="Times New Roman" w:eastAsia="Times New Roman" w:hAnsi="Times New Roman"/>
          <w:sz w:val="24"/>
          <w:szCs w:val="24"/>
          <w:lang w:eastAsia="lt-LT"/>
        </w:rPr>
      </w:pPr>
      <w:r w:rsidRPr="00161475">
        <w:rPr>
          <w:rFonts w:ascii="Times New Roman" w:eastAsia="Times New Roman" w:hAnsi="Times New Roman"/>
          <w:sz w:val="24"/>
          <w:szCs w:val="24"/>
          <w:lang w:eastAsia="lt-LT"/>
        </w:rPr>
        <w:t>2</w:t>
      </w:r>
      <w:r w:rsidR="00AA6659">
        <w:rPr>
          <w:rFonts w:ascii="Times New Roman" w:eastAsia="Times New Roman" w:hAnsi="Times New Roman"/>
          <w:sz w:val="24"/>
          <w:szCs w:val="24"/>
          <w:lang w:eastAsia="lt-LT"/>
        </w:rPr>
        <w:t>7</w:t>
      </w:r>
      <w:r w:rsidR="003061CB" w:rsidRPr="00161475">
        <w:rPr>
          <w:rFonts w:ascii="Times New Roman" w:eastAsia="Times New Roman" w:hAnsi="Times New Roman"/>
          <w:sz w:val="24"/>
          <w:szCs w:val="24"/>
          <w:lang w:eastAsia="lt-LT"/>
        </w:rPr>
        <w:t xml:space="preserve">. </w:t>
      </w:r>
      <w:r w:rsidR="000B4329" w:rsidRPr="00161475">
        <w:rPr>
          <w:rFonts w:ascii="Times New Roman" w:eastAsia="Times New Roman" w:hAnsi="Times New Roman"/>
          <w:sz w:val="24"/>
          <w:szCs w:val="24"/>
          <w:lang w:eastAsia="lt-LT"/>
        </w:rPr>
        <w:t>Didžiausia projektui galima skirti finansavimo lėšų suma</w:t>
      </w:r>
      <w:r w:rsidR="00D01FB0">
        <w:rPr>
          <w:rFonts w:ascii="Times New Roman" w:eastAsia="Times New Roman" w:hAnsi="Times New Roman"/>
          <w:sz w:val="24"/>
          <w:szCs w:val="24"/>
          <w:lang w:eastAsia="lt-LT"/>
        </w:rPr>
        <w:t xml:space="preserve"> </w:t>
      </w:r>
      <w:r w:rsidR="000B4329" w:rsidRPr="00161475">
        <w:rPr>
          <w:rFonts w:ascii="Times New Roman" w:eastAsia="Times New Roman" w:hAnsi="Times New Roman"/>
          <w:sz w:val="24"/>
          <w:szCs w:val="24"/>
          <w:lang w:eastAsia="lt-LT"/>
        </w:rPr>
        <w:t>yra</w:t>
      </w:r>
      <w:r w:rsidR="002672D3" w:rsidRPr="00161475">
        <w:rPr>
          <w:rFonts w:ascii="Times New Roman" w:eastAsia="Times New Roman" w:hAnsi="Times New Roman"/>
          <w:sz w:val="24"/>
          <w:szCs w:val="24"/>
          <w:lang w:eastAsia="lt-LT"/>
        </w:rPr>
        <w:t xml:space="preserve"> </w:t>
      </w:r>
      <w:r w:rsidR="0015500B">
        <w:rPr>
          <w:rFonts w:ascii="Times New Roman" w:hAnsi="Times New Roman"/>
          <w:sz w:val="24"/>
          <w:szCs w:val="24"/>
        </w:rPr>
        <w:t>5 033</w:t>
      </w:r>
      <w:r w:rsidR="004A38E7">
        <w:rPr>
          <w:rFonts w:ascii="Times New Roman" w:hAnsi="Times New Roman"/>
          <w:sz w:val="24"/>
          <w:szCs w:val="24"/>
        </w:rPr>
        <w:t xml:space="preserve"> 000</w:t>
      </w:r>
      <w:r w:rsidR="00D939C2" w:rsidRPr="00161475">
        <w:rPr>
          <w:rFonts w:ascii="Times New Roman" w:hAnsi="Times New Roman"/>
          <w:sz w:val="24"/>
          <w:szCs w:val="24"/>
        </w:rPr>
        <w:t>,00 Eur (</w:t>
      </w:r>
      <w:r w:rsidR="0015500B">
        <w:rPr>
          <w:rFonts w:ascii="Times New Roman" w:hAnsi="Times New Roman"/>
          <w:sz w:val="24"/>
          <w:szCs w:val="24"/>
        </w:rPr>
        <w:t>penki</w:t>
      </w:r>
      <w:r w:rsidR="004A38E7">
        <w:rPr>
          <w:rFonts w:ascii="Times New Roman" w:hAnsi="Times New Roman"/>
          <w:sz w:val="24"/>
          <w:szCs w:val="24"/>
        </w:rPr>
        <w:t xml:space="preserve"> milijon</w:t>
      </w:r>
      <w:r w:rsidR="0015500B">
        <w:rPr>
          <w:rFonts w:ascii="Times New Roman" w:hAnsi="Times New Roman"/>
          <w:sz w:val="24"/>
          <w:szCs w:val="24"/>
        </w:rPr>
        <w:t>ai</w:t>
      </w:r>
      <w:r w:rsidR="00D939C2" w:rsidRPr="00161475">
        <w:rPr>
          <w:rFonts w:ascii="Times New Roman" w:hAnsi="Times New Roman"/>
          <w:sz w:val="24"/>
          <w:szCs w:val="24"/>
        </w:rPr>
        <w:t xml:space="preserve"> </w:t>
      </w:r>
      <w:r w:rsidR="0015500B">
        <w:rPr>
          <w:rFonts w:ascii="Times New Roman" w:hAnsi="Times New Roman"/>
          <w:sz w:val="24"/>
          <w:szCs w:val="24"/>
        </w:rPr>
        <w:t>trisdešimt trys</w:t>
      </w:r>
      <w:r w:rsidR="00D939C2" w:rsidRPr="00161475">
        <w:rPr>
          <w:rFonts w:ascii="Times New Roman" w:hAnsi="Times New Roman"/>
          <w:sz w:val="24"/>
          <w:szCs w:val="24"/>
        </w:rPr>
        <w:t xml:space="preserve"> tūkstančiai eurų 00 ct</w:t>
      </w:r>
      <w:r w:rsidR="00234228">
        <w:rPr>
          <w:rFonts w:ascii="Times New Roman" w:hAnsi="Times New Roman"/>
          <w:sz w:val="24"/>
          <w:szCs w:val="24"/>
        </w:rPr>
        <w:t>.</w:t>
      </w:r>
    </w:p>
    <w:p w14:paraId="5A6FB59A" w14:textId="7EC88B9A" w:rsidR="0061446B" w:rsidRPr="00161475" w:rsidRDefault="002C07BF" w:rsidP="005239C0">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lastRenderedPageBreak/>
        <w:t>2</w:t>
      </w:r>
      <w:r w:rsidR="00AA6659">
        <w:rPr>
          <w:rFonts w:ascii="Times New Roman" w:eastAsia="Times New Roman" w:hAnsi="Times New Roman"/>
          <w:sz w:val="24"/>
          <w:szCs w:val="24"/>
          <w:lang w:eastAsia="lt-LT"/>
        </w:rPr>
        <w:t>8</w:t>
      </w:r>
      <w:r w:rsidR="00043383" w:rsidRPr="00161475">
        <w:rPr>
          <w:rFonts w:ascii="Times New Roman" w:eastAsia="Times New Roman" w:hAnsi="Times New Roman"/>
          <w:sz w:val="24"/>
          <w:szCs w:val="24"/>
          <w:lang w:eastAsia="lt-LT"/>
        </w:rPr>
        <w:t xml:space="preserve">. </w:t>
      </w:r>
      <w:r w:rsidR="00C37412" w:rsidRPr="00161475">
        <w:rPr>
          <w:rFonts w:ascii="Times New Roman" w:eastAsia="Times New Roman" w:hAnsi="Times New Roman"/>
          <w:sz w:val="24"/>
          <w:szCs w:val="24"/>
          <w:lang w:eastAsia="lt-LT"/>
        </w:rPr>
        <w:t>Didžiausia galima p</w:t>
      </w:r>
      <w:r w:rsidR="00043383" w:rsidRPr="00161475">
        <w:rPr>
          <w:rFonts w:ascii="Times New Roman" w:eastAsia="Times New Roman" w:hAnsi="Times New Roman"/>
          <w:sz w:val="24"/>
          <w:szCs w:val="24"/>
          <w:lang w:eastAsia="lt-LT"/>
        </w:rPr>
        <w:t>rojekto finans</w:t>
      </w:r>
      <w:r w:rsidR="004A431D" w:rsidRPr="00161475">
        <w:rPr>
          <w:rFonts w:ascii="Times New Roman" w:eastAsia="Times New Roman" w:hAnsi="Times New Roman"/>
          <w:sz w:val="24"/>
          <w:szCs w:val="24"/>
          <w:lang w:eastAsia="lt-LT"/>
        </w:rPr>
        <w:t xml:space="preserve">uojamoji dalis </w:t>
      </w:r>
      <w:r w:rsidR="000C729A">
        <w:rPr>
          <w:rFonts w:ascii="Times New Roman" w:eastAsia="Times New Roman" w:hAnsi="Times New Roman"/>
          <w:sz w:val="24"/>
          <w:szCs w:val="24"/>
          <w:lang w:eastAsia="lt-LT"/>
        </w:rPr>
        <w:t>pagal Aprašo remiam</w:t>
      </w:r>
      <w:r w:rsidR="009D0A7D">
        <w:rPr>
          <w:rFonts w:ascii="Times New Roman" w:eastAsia="Times New Roman" w:hAnsi="Times New Roman"/>
          <w:sz w:val="24"/>
          <w:szCs w:val="24"/>
          <w:lang w:eastAsia="lt-LT"/>
        </w:rPr>
        <w:t>ą</w:t>
      </w:r>
      <w:r w:rsidR="000C729A">
        <w:rPr>
          <w:rFonts w:ascii="Times New Roman" w:eastAsia="Times New Roman" w:hAnsi="Times New Roman"/>
          <w:sz w:val="24"/>
          <w:szCs w:val="24"/>
          <w:lang w:eastAsia="lt-LT"/>
        </w:rPr>
        <w:t xml:space="preserve"> veikl</w:t>
      </w:r>
      <w:r w:rsidR="009D0A7D">
        <w:rPr>
          <w:rFonts w:ascii="Times New Roman" w:eastAsia="Times New Roman" w:hAnsi="Times New Roman"/>
          <w:sz w:val="24"/>
          <w:szCs w:val="24"/>
          <w:lang w:eastAsia="lt-LT"/>
        </w:rPr>
        <w:t>ą</w:t>
      </w:r>
      <w:r w:rsidR="000C729A">
        <w:rPr>
          <w:rFonts w:ascii="Times New Roman" w:eastAsia="Times New Roman" w:hAnsi="Times New Roman"/>
          <w:sz w:val="24"/>
          <w:szCs w:val="24"/>
          <w:lang w:eastAsia="lt-LT"/>
        </w:rPr>
        <w:t xml:space="preserve"> </w:t>
      </w:r>
      <w:r w:rsidR="005B401A" w:rsidRPr="00161475">
        <w:rPr>
          <w:rFonts w:ascii="Times New Roman" w:eastAsia="Times New Roman" w:hAnsi="Times New Roman"/>
          <w:sz w:val="24"/>
          <w:szCs w:val="24"/>
          <w:lang w:eastAsia="lt-LT"/>
        </w:rPr>
        <w:t>sudaro</w:t>
      </w:r>
      <w:r w:rsidR="00734DFE">
        <w:rPr>
          <w:rFonts w:ascii="Times New Roman" w:eastAsia="Times New Roman" w:hAnsi="Times New Roman"/>
          <w:sz w:val="24"/>
          <w:szCs w:val="24"/>
          <w:lang w:eastAsia="lt-LT"/>
        </w:rPr>
        <w:t xml:space="preserve"> </w:t>
      </w:r>
      <w:r w:rsidR="000C729A" w:rsidRPr="00161475">
        <w:rPr>
          <w:rFonts w:ascii="Times New Roman" w:eastAsia="Times New Roman" w:hAnsi="Times New Roman"/>
          <w:sz w:val="24"/>
          <w:szCs w:val="24"/>
          <w:lang w:eastAsia="lt-LT"/>
        </w:rPr>
        <w:t>100 proc. visų tinkamų finansuoti projekto išlaidų</w:t>
      </w:r>
      <w:r w:rsidR="000C729A">
        <w:rPr>
          <w:rFonts w:ascii="Times New Roman" w:eastAsia="Times New Roman" w:hAnsi="Times New Roman"/>
          <w:sz w:val="24"/>
          <w:szCs w:val="24"/>
          <w:lang w:eastAsia="lt-LT"/>
        </w:rPr>
        <w:t>.</w:t>
      </w:r>
    </w:p>
    <w:p w14:paraId="0A96B887" w14:textId="225C3D6B" w:rsidR="00043383" w:rsidRPr="00161475" w:rsidRDefault="00AA6659" w:rsidP="000053C8">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29</w:t>
      </w:r>
      <w:r w:rsidR="005B401A" w:rsidRPr="00161475">
        <w:rPr>
          <w:rFonts w:ascii="Times New Roman" w:eastAsia="Times New Roman" w:hAnsi="Times New Roman"/>
          <w:sz w:val="24"/>
          <w:szCs w:val="24"/>
          <w:lang w:eastAsia="lt-LT"/>
        </w:rPr>
        <w:t xml:space="preserve">. </w:t>
      </w:r>
      <w:r w:rsidR="00644DE4">
        <w:rPr>
          <w:rFonts w:ascii="Times New Roman" w:eastAsia="Times New Roman" w:hAnsi="Times New Roman"/>
          <w:sz w:val="24"/>
          <w:szCs w:val="24"/>
          <w:lang w:eastAsia="lt-LT"/>
        </w:rPr>
        <w:t>P</w:t>
      </w:r>
      <w:r w:rsidR="00043383" w:rsidRPr="00161475">
        <w:rPr>
          <w:rFonts w:ascii="Times New Roman" w:eastAsia="Times New Roman" w:hAnsi="Times New Roman"/>
          <w:sz w:val="24"/>
          <w:szCs w:val="24"/>
          <w:lang w:eastAsia="lt-LT"/>
        </w:rPr>
        <w:t>areiškėjas ir (arba) partneris savo iniciatyva ir savo ir (</w:t>
      </w:r>
      <w:r w:rsidR="00B308D4" w:rsidRPr="00161475">
        <w:rPr>
          <w:rFonts w:ascii="Times New Roman" w:eastAsia="Times New Roman" w:hAnsi="Times New Roman"/>
          <w:sz w:val="24"/>
          <w:szCs w:val="24"/>
          <w:lang w:eastAsia="lt-LT"/>
        </w:rPr>
        <w:t>arba) kitų šaltinių lėšomis gali prisidėti prie projekto įgyvendinimo</w:t>
      </w:r>
      <w:r w:rsidR="00D227FC" w:rsidRPr="00161475">
        <w:rPr>
          <w:rFonts w:ascii="Times New Roman" w:eastAsia="Times New Roman" w:hAnsi="Times New Roman"/>
          <w:sz w:val="24"/>
          <w:szCs w:val="24"/>
          <w:lang w:eastAsia="lt-LT"/>
        </w:rPr>
        <w:t xml:space="preserve">. </w:t>
      </w:r>
    </w:p>
    <w:p w14:paraId="5331D5E1" w14:textId="47ACEABE" w:rsidR="005B401A" w:rsidRPr="00161475" w:rsidRDefault="00BE6078" w:rsidP="00050551">
      <w:pPr>
        <w:spacing w:after="0" w:line="240" w:lineRule="auto"/>
        <w:ind w:firstLine="851"/>
        <w:jc w:val="both"/>
        <w:rPr>
          <w:rFonts w:ascii="Times New Roman" w:eastAsia="Times New Roman" w:hAnsi="Times New Roman"/>
          <w:i/>
          <w:sz w:val="24"/>
          <w:szCs w:val="24"/>
          <w:lang w:eastAsia="lt-LT"/>
        </w:rPr>
      </w:pPr>
      <w:r w:rsidRPr="00161475">
        <w:rPr>
          <w:rFonts w:ascii="Times New Roman" w:eastAsia="Times New Roman" w:hAnsi="Times New Roman"/>
          <w:sz w:val="24"/>
          <w:szCs w:val="24"/>
          <w:lang w:eastAsia="lt-LT"/>
        </w:rPr>
        <w:t>3</w:t>
      </w:r>
      <w:r w:rsidR="00AA6659">
        <w:rPr>
          <w:rFonts w:ascii="Times New Roman" w:eastAsia="Times New Roman" w:hAnsi="Times New Roman"/>
          <w:sz w:val="24"/>
          <w:szCs w:val="24"/>
          <w:lang w:eastAsia="lt-LT"/>
        </w:rPr>
        <w:t>0</w:t>
      </w:r>
      <w:r w:rsidR="00043383" w:rsidRPr="00161475">
        <w:rPr>
          <w:rFonts w:ascii="Times New Roman" w:eastAsia="Times New Roman" w:hAnsi="Times New Roman"/>
          <w:sz w:val="24"/>
          <w:szCs w:val="24"/>
          <w:lang w:eastAsia="lt-LT"/>
        </w:rPr>
        <w:t xml:space="preserve">. </w:t>
      </w:r>
      <w:r w:rsidR="00825B45" w:rsidRPr="00161475">
        <w:rPr>
          <w:rFonts w:ascii="Times New Roman" w:eastAsia="Times New Roman" w:hAnsi="Times New Roman"/>
          <w:sz w:val="24"/>
          <w:szCs w:val="24"/>
          <w:lang w:eastAsia="lt-LT"/>
        </w:rPr>
        <w:t>Projekto tinkamų finansuoti išlaidų dalis, kurios nepadengia projektui skiriamo finansavimo lėšos, turi būti finansuojama iš projekto vykdytojo ir (ar) partnerio (-ių) lėšų</w:t>
      </w:r>
      <w:r w:rsidR="00825B45" w:rsidRPr="00161475">
        <w:rPr>
          <w:rFonts w:ascii="Times New Roman" w:eastAsia="Times New Roman" w:hAnsi="Times New Roman"/>
          <w:i/>
          <w:sz w:val="24"/>
          <w:szCs w:val="24"/>
          <w:lang w:eastAsia="lt-LT"/>
        </w:rPr>
        <w:t xml:space="preserve">. </w:t>
      </w:r>
    </w:p>
    <w:p w14:paraId="39E6F37A" w14:textId="4FB64FB1" w:rsidR="00217458" w:rsidRPr="00161475" w:rsidRDefault="00B17C25" w:rsidP="00403522">
      <w:pPr>
        <w:spacing w:after="0" w:line="240" w:lineRule="auto"/>
        <w:ind w:firstLine="851"/>
        <w:jc w:val="both"/>
        <w:rPr>
          <w:rFonts w:ascii="Times New Roman" w:eastAsia="Times New Roman" w:hAnsi="Times New Roman"/>
          <w:i/>
          <w:sz w:val="24"/>
          <w:szCs w:val="24"/>
          <w:lang w:eastAsia="lt-LT"/>
        </w:rPr>
      </w:pPr>
      <w:r w:rsidRPr="00161475">
        <w:rPr>
          <w:rFonts w:ascii="Times New Roman" w:eastAsia="Times New Roman" w:hAnsi="Times New Roman"/>
          <w:sz w:val="24"/>
          <w:szCs w:val="24"/>
          <w:lang w:eastAsia="lt-LT"/>
        </w:rPr>
        <w:t>3</w:t>
      </w:r>
      <w:r w:rsidR="00AA6659">
        <w:rPr>
          <w:rFonts w:ascii="Times New Roman" w:eastAsia="Times New Roman" w:hAnsi="Times New Roman"/>
          <w:sz w:val="24"/>
          <w:szCs w:val="24"/>
          <w:lang w:eastAsia="lt-LT"/>
        </w:rPr>
        <w:t>1</w:t>
      </w:r>
      <w:r w:rsidR="00217458" w:rsidRPr="00161475">
        <w:rPr>
          <w:rFonts w:ascii="Times New Roman" w:eastAsia="Times New Roman" w:hAnsi="Times New Roman"/>
          <w:sz w:val="24"/>
          <w:szCs w:val="24"/>
          <w:lang w:eastAsia="lt-LT"/>
        </w:rPr>
        <w:t>. Pagal Apr</w:t>
      </w:r>
      <w:r w:rsidR="002C501E" w:rsidRPr="00161475">
        <w:rPr>
          <w:rFonts w:ascii="Times New Roman" w:eastAsia="Times New Roman" w:hAnsi="Times New Roman"/>
          <w:sz w:val="24"/>
          <w:szCs w:val="24"/>
          <w:lang w:eastAsia="lt-LT"/>
        </w:rPr>
        <w:t>ašą tinkamų</w:t>
      </w:r>
      <w:r w:rsidR="00B805A4" w:rsidRPr="00161475">
        <w:rPr>
          <w:rFonts w:ascii="Times New Roman" w:eastAsia="Times New Roman" w:hAnsi="Times New Roman"/>
          <w:sz w:val="24"/>
          <w:szCs w:val="24"/>
          <w:lang w:eastAsia="lt-LT"/>
        </w:rPr>
        <w:t xml:space="preserve"> arba </w:t>
      </w:r>
      <w:r w:rsidR="00B805A4" w:rsidRPr="00B05D63">
        <w:rPr>
          <w:rFonts w:ascii="Times New Roman" w:eastAsia="Times New Roman" w:hAnsi="Times New Roman"/>
          <w:sz w:val="24"/>
          <w:szCs w:val="24"/>
          <w:lang w:eastAsia="lt-LT"/>
        </w:rPr>
        <w:t>netinkamų</w:t>
      </w:r>
      <w:r w:rsidR="00217458" w:rsidRPr="00B05D63">
        <w:rPr>
          <w:rFonts w:ascii="Times New Roman" w:eastAsia="Times New Roman" w:hAnsi="Times New Roman"/>
          <w:sz w:val="24"/>
          <w:szCs w:val="24"/>
          <w:lang w:eastAsia="lt-LT"/>
        </w:rPr>
        <w:t xml:space="preserve"> finansuoti išlaidų</w:t>
      </w:r>
      <w:r w:rsidR="00217458" w:rsidRPr="00161475">
        <w:rPr>
          <w:rFonts w:ascii="Times New Roman" w:eastAsia="Times New Roman" w:hAnsi="Times New Roman"/>
          <w:sz w:val="24"/>
          <w:szCs w:val="24"/>
          <w:lang w:eastAsia="lt-LT"/>
        </w:rPr>
        <w:t xml:space="preserve"> kategorijos yra šios</w:t>
      </w:r>
      <w:r w:rsidR="005B401A" w:rsidRPr="00161475">
        <w:rPr>
          <w:rFonts w:ascii="Times New Roman" w:eastAsia="Times New Roman" w:hAnsi="Times New Roman"/>
          <w:sz w:val="24"/>
          <w:szCs w:val="24"/>
          <w:lang w:eastAsia="lt-LT"/>
        </w:rPr>
        <w:t xml:space="preserve">: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992"/>
        <w:gridCol w:w="2836"/>
        <w:gridCol w:w="5811"/>
      </w:tblGrid>
      <w:tr w:rsidR="00B805A4" w:rsidRPr="00161475" w14:paraId="59F8C4C9" w14:textId="77777777" w:rsidTr="006A43A7">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C1767E2" w14:textId="77777777" w:rsidR="00B805A4" w:rsidRPr="00161475" w:rsidRDefault="00B805A4" w:rsidP="0004062A">
            <w:pPr>
              <w:spacing w:after="0" w:line="240" w:lineRule="auto"/>
              <w:ind w:left="-57" w:right="-57"/>
              <w:jc w:val="center"/>
              <w:rPr>
                <w:rFonts w:ascii="Times New Roman" w:eastAsia="Times New Roman" w:hAnsi="Times New Roman"/>
                <w:b/>
                <w:bCs/>
                <w:sz w:val="24"/>
                <w:szCs w:val="24"/>
                <w:lang w:eastAsia="lt-LT"/>
              </w:rPr>
            </w:pPr>
            <w:r w:rsidRPr="00161475">
              <w:rPr>
                <w:rFonts w:ascii="Times New Roman" w:eastAsia="Times New Roman" w:hAnsi="Times New Roman"/>
                <w:b/>
                <w:bCs/>
                <w:sz w:val="24"/>
                <w:szCs w:val="24"/>
                <w:lang w:eastAsia="lt-LT"/>
              </w:rPr>
              <w:t>Išlaidų katego</w:t>
            </w:r>
            <w:r w:rsidR="00245FAB" w:rsidRPr="00161475">
              <w:rPr>
                <w:rFonts w:ascii="Times New Roman" w:eastAsia="Times New Roman" w:hAnsi="Times New Roman"/>
                <w:b/>
                <w:bCs/>
                <w:sz w:val="24"/>
                <w:szCs w:val="24"/>
                <w:lang w:eastAsia="lt-LT"/>
              </w:rPr>
              <w:t>-</w:t>
            </w:r>
            <w:r w:rsidRPr="00161475">
              <w:rPr>
                <w:rFonts w:ascii="Times New Roman" w:eastAsia="Times New Roman" w:hAnsi="Times New Roman"/>
                <w:b/>
                <w:bCs/>
                <w:sz w:val="24"/>
                <w:szCs w:val="24"/>
                <w:lang w:eastAsia="lt-LT"/>
              </w:rPr>
              <w:t>rijos Nr.</w:t>
            </w:r>
          </w:p>
        </w:tc>
        <w:tc>
          <w:tcPr>
            <w:tcW w:w="283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8F93DC4" w14:textId="77777777" w:rsidR="00B805A4" w:rsidRPr="00161475" w:rsidRDefault="00B805A4" w:rsidP="00B74600">
            <w:pPr>
              <w:spacing w:after="0" w:line="240" w:lineRule="auto"/>
              <w:ind w:left="-57" w:right="-57"/>
              <w:jc w:val="center"/>
              <w:rPr>
                <w:rFonts w:ascii="Times New Roman" w:eastAsia="Times New Roman" w:hAnsi="Times New Roman"/>
                <w:b/>
                <w:bCs/>
                <w:sz w:val="24"/>
                <w:szCs w:val="24"/>
                <w:lang w:eastAsia="lt-LT"/>
              </w:rPr>
            </w:pPr>
            <w:r w:rsidRPr="00161475">
              <w:rPr>
                <w:rFonts w:ascii="Times New Roman" w:eastAsia="Times New Roman" w:hAnsi="Times New Roman"/>
                <w:b/>
                <w:bCs/>
                <w:sz w:val="24"/>
                <w:szCs w:val="24"/>
                <w:lang w:eastAsia="lt-LT"/>
              </w:rPr>
              <w:t>Išlaidų kategorijos pavadinimas</w:t>
            </w:r>
          </w:p>
        </w:tc>
        <w:tc>
          <w:tcPr>
            <w:tcW w:w="581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CC35AFF" w14:textId="77777777" w:rsidR="00A8163F" w:rsidRPr="00161475" w:rsidRDefault="00C500B9" w:rsidP="00522126">
            <w:pPr>
              <w:spacing w:after="0" w:line="240" w:lineRule="auto"/>
              <w:ind w:left="-57" w:right="-57"/>
              <w:jc w:val="center"/>
              <w:rPr>
                <w:rFonts w:ascii="Times New Roman" w:eastAsia="Times New Roman" w:hAnsi="Times New Roman"/>
                <w:b/>
                <w:sz w:val="24"/>
                <w:szCs w:val="24"/>
                <w:lang w:eastAsia="lt-LT"/>
              </w:rPr>
            </w:pPr>
            <w:r w:rsidRPr="00161475">
              <w:rPr>
                <w:rFonts w:ascii="Times New Roman" w:eastAsia="Times New Roman" w:hAnsi="Times New Roman"/>
                <w:b/>
                <w:sz w:val="24"/>
                <w:szCs w:val="24"/>
                <w:lang w:eastAsia="lt-LT"/>
              </w:rPr>
              <w:t xml:space="preserve">Reikalavimai ir </w:t>
            </w:r>
            <w:r w:rsidR="00410562" w:rsidRPr="00161475">
              <w:rPr>
                <w:rFonts w:ascii="Times New Roman" w:eastAsia="Times New Roman" w:hAnsi="Times New Roman"/>
                <w:b/>
                <w:sz w:val="24"/>
                <w:szCs w:val="24"/>
                <w:lang w:eastAsia="lt-LT"/>
              </w:rPr>
              <w:t>paaiškinimai</w:t>
            </w:r>
          </w:p>
          <w:p w14:paraId="1D86DDD4" w14:textId="77777777" w:rsidR="00B805A4" w:rsidRPr="00161475" w:rsidRDefault="00B805A4" w:rsidP="000357DD">
            <w:pPr>
              <w:spacing w:after="0" w:line="240" w:lineRule="auto"/>
              <w:ind w:left="-57" w:right="-57"/>
              <w:jc w:val="center"/>
              <w:rPr>
                <w:rFonts w:ascii="Times New Roman" w:eastAsia="Times New Roman" w:hAnsi="Times New Roman"/>
                <w:b/>
                <w:bCs/>
                <w:sz w:val="24"/>
                <w:szCs w:val="24"/>
                <w:lang w:eastAsia="lt-LT"/>
              </w:rPr>
            </w:pPr>
          </w:p>
        </w:tc>
      </w:tr>
      <w:tr w:rsidR="005B401A" w:rsidRPr="00161475" w14:paraId="0CA8FCCE" w14:textId="77777777" w:rsidTr="00242A1C">
        <w:trPr>
          <w:trHeight w:val="451"/>
        </w:trPr>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7A24AC1" w14:textId="77777777" w:rsidR="005B401A" w:rsidRPr="00161475" w:rsidRDefault="005B401A" w:rsidP="008E7ABE">
            <w:pPr>
              <w:spacing w:after="0" w:line="240" w:lineRule="auto"/>
              <w:rPr>
                <w:rFonts w:ascii="Times New Roman" w:eastAsia="Times New Roman" w:hAnsi="Times New Roman"/>
                <w:b/>
                <w:bCs/>
                <w:sz w:val="24"/>
                <w:szCs w:val="24"/>
                <w:lang w:eastAsia="lt-LT"/>
              </w:rPr>
            </w:pPr>
            <w:r w:rsidRPr="00161475">
              <w:rPr>
                <w:rFonts w:ascii="Times New Roman" w:eastAsia="Times New Roman" w:hAnsi="Times New Roman"/>
                <w:b/>
                <w:bCs/>
                <w:sz w:val="24"/>
                <w:szCs w:val="24"/>
                <w:lang w:eastAsia="lt-LT"/>
              </w:rPr>
              <w:t>1.</w:t>
            </w:r>
          </w:p>
        </w:tc>
        <w:tc>
          <w:tcPr>
            <w:tcW w:w="283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81AB1FE" w14:textId="77777777" w:rsidR="005B401A" w:rsidRPr="00161475" w:rsidRDefault="005B401A" w:rsidP="007C02BD">
            <w:pPr>
              <w:spacing w:after="0" w:line="240" w:lineRule="auto"/>
              <w:rPr>
                <w:rFonts w:ascii="Times New Roman" w:eastAsia="Times New Roman" w:hAnsi="Times New Roman"/>
                <w:b/>
                <w:bCs/>
                <w:sz w:val="24"/>
                <w:szCs w:val="24"/>
                <w:lang w:eastAsia="lt-LT"/>
              </w:rPr>
            </w:pPr>
            <w:r w:rsidRPr="00161475">
              <w:rPr>
                <w:rFonts w:ascii="Times New Roman" w:eastAsia="Times New Roman" w:hAnsi="Times New Roman"/>
                <w:b/>
                <w:bCs/>
                <w:sz w:val="24"/>
                <w:szCs w:val="24"/>
                <w:lang w:eastAsia="lt-LT"/>
              </w:rPr>
              <w:t>Žemė</w:t>
            </w:r>
          </w:p>
        </w:tc>
        <w:tc>
          <w:tcPr>
            <w:tcW w:w="5811" w:type="dxa"/>
            <w:tcBorders>
              <w:top w:val="single" w:sz="4" w:space="0" w:color="auto"/>
              <w:left w:val="single" w:sz="4" w:space="0" w:color="auto"/>
              <w:bottom w:val="single" w:sz="4" w:space="0" w:color="auto"/>
              <w:right w:val="single" w:sz="4" w:space="0" w:color="auto"/>
            </w:tcBorders>
            <w:shd w:val="clear" w:color="auto" w:fill="FFFFFF"/>
            <w:vAlign w:val="center"/>
          </w:tcPr>
          <w:p w14:paraId="632B3BFB" w14:textId="77777777" w:rsidR="005B401A" w:rsidRPr="00161475" w:rsidRDefault="005B401A" w:rsidP="00D8159E">
            <w:pPr>
              <w:spacing w:after="0" w:line="240" w:lineRule="auto"/>
              <w:rPr>
                <w:rFonts w:ascii="Times New Roman" w:eastAsia="Times New Roman" w:hAnsi="Times New Roman"/>
                <w:sz w:val="24"/>
                <w:szCs w:val="24"/>
                <w:lang w:eastAsia="lt-LT"/>
              </w:rPr>
            </w:pPr>
            <w:r w:rsidRPr="00161475">
              <w:rPr>
                <w:rFonts w:ascii="Times New Roman" w:eastAsia="Times New Roman" w:hAnsi="Times New Roman"/>
                <w:sz w:val="24"/>
                <w:szCs w:val="24"/>
                <w:lang w:eastAsia="lt-LT"/>
              </w:rPr>
              <w:t>Netinkama finansuoti</w:t>
            </w:r>
            <w:r w:rsidR="00D8159E">
              <w:rPr>
                <w:rFonts w:ascii="Times New Roman" w:eastAsia="Times New Roman" w:hAnsi="Times New Roman"/>
                <w:sz w:val="24"/>
                <w:szCs w:val="24"/>
                <w:lang w:eastAsia="lt-LT"/>
              </w:rPr>
              <w:t>.</w:t>
            </w:r>
            <w:r w:rsidRPr="00161475">
              <w:rPr>
                <w:rFonts w:ascii="Times New Roman" w:eastAsia="Times New Roman" w:hAnsi="Times New Roman"/>
                <w:sz w:val="24"/>
                <w:szCs w:val="24"/>
                <w:lang w:eastAsia="lt-LT"/>
              </w:rPr>
              <w:t xml:space="preserve"> </w:t>
            </w:r>
          </w:p>
        </w:tc>
      </w:tr>
      <w:tr w:rsidR="005B401A" w:rsidRPr="00161475" w14:paraId="1D8443C6" w14:textId="77777777" w:rsidTr="00242A1C">
        <w:trPr>
          <w:trHeight w:val="455"/>
        </w:trPr>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9F71E89" w14:textId="77777777" w:rsidR="005B401A" w:rsidRPr="00161475" w:rsidRDefault="005B401A" w:rsidP="008E7ABE">
            <w:pPr>
              <w:spacing w:after="0" w:line="240" w:lineRule="auto"/>
              <w:rPr>
                <w:rFonts w:ascii="Times New Roman" w:eastAsia="Times New Roman" w:hAnsi="Times New Roman"/>
                <w:b/>
                <w:bCs/>
                <w:sz w:val="24"/>
                <w:szCs w:val="24"/>
                <w:lang w:eastAsia="lt-LT"/>
              </w:rPr>
            </w:pPr>
            <w:r w:rsidRPr="00161475">
              <w:rPr>
                <w:rFonts w:ascii="Times New Roman" w:eastAsia="Times New Roman" w:hAnsi="Times New Roman"/>
                <w:b/>
                <w:bCs/>
                <w:sz w:val="24"/>
                <w:szCs w:val="24"/>
                <w:lang w:eastAsia="lt-LT"/>
              </w:rPr>
              <w:t>2.</w:t>
            </w:r>
          </w:p>
        </w:tc>
        <w:tc>
          <w:tcPr>
            <w:tcW w:w="283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85B5459" w14:textId="77777777" w:rsidR="005B401A" w:rsidRPr="00161475" w:rsidRDefault="005B401A" w:rsidP="007C02BD">
            <w:pPr>
              <w:spacing w:after="0" w:line="240" w:lineRule="auto"/>
              <w:rPr>
                <w:rFonts w:ascii="Times New Roman" w:eastAsia="Times New Roman" w:hAnsi="Times New Roman"/>
                <w:b/>
                <w:bCs/>
                <w:sz w:val="24"/>
                <w:szCs w:val="24"/>
                <w:lang w:eastAsia="lt-LT"/>
              </w:rPr>
            </w:pPr>
            <w:r w:rsidRPr="00161475">
              <w:rPr>
                <w:rFonts w:ascii="Times New Roman" w:eastAsia="Times New Roman" w:hAnsi="Times New Roman"/>
                <w:b/>
                <w:bCs/>
                <w:sz w:val="24"/>
                <w:szCs w:val="24"/>
                <w:lang w:eastAsia="lt-LT"/>
              </w:rPr>
              <w:t>Nekilnojamasis turtas</w:t>
            </w:r>
          </w:p>
        </w:tc>
        <w:tc>
          <w:tcPr>
            <w:tcW w:w="5811" w:type="dxa"/>
            <w:tcBorders>
              <w:top w:val="single" w:sz="4" w:space="0" w:color="auto"/>
              <w:left w:val="single" w:sz="4" w:space="0" w:color="auto"/>
              <w:bottom w:val="single" w:sz="4" w:space="0" w:color="auto"/>
              <w:right w:val="single" w:sz="4" w:space="0" w:color="auto"/>
            </w:tcBorders>
            <w:shd w:val="clear" w:color="auto" w:fill="FFFFFF"/>
            <w:vAlign w:val="center"/>
          </w:tcPr>
          <w:p w14:paraId="52BFA75C" w14:textId="77777777" w:rsidR="005B401A" w:rsidRPr="00161475" w:rsidRDefault="005B401A" w:rsidP="00D8159E">
            <w:pPr>
              <w:spacing w:after="0" w:line="240" w:lineRule="auto"/>
              <w:rPr>
                <w:rFonts w:ascii="Times New Roman" w:eastAsia="Times New Roman" w:hAnsi="Times New Roman"/>
                <w:b/>
                <w:bCs/>
                <w:sz w:val="24"/>
                <w:szCs w:val="24"/>
                <w:lang w:eastAsia="lt-LT"/>
              </w:rPr>
            </w:pPr>
            <w:r w:rsidRPr="00161475">
              <w:rPr>
                <w:rFonts w:ascii="Times New Roman" w:eastAsia="Times New Roman" w:hAnsi="Times New Roman"/>
                <w:sz w:val="24"/>
                <w:szCs w:val="24"/>
                <w:lang w:eastAsia="lt-LT"/>
              </w:rPr>
              <w:t>Netinkama finansuoti</w:t>
            </w:r>
            <w:r w:rsidR="00D8159E">
              <w:rPr>
                <w:rFonts w:ascii="Times New Roman" w:eastAsia="Times New Roman" w:hAnsi="Times New Roman"/>
                <w:sz w:val="24"/>
                <w:szCs w:val="24"/>
                <w:lang w:eastAsia="lt-LT"/>
              </w:rPr>
              <w:t>.</w:t>
            </w:r>
          </w:p>
        </w:tc>
      </w:tr>
      <w:tr w:rsidR="005B401A" w:rsidRPr="00161475" w14:paraId="06C2409D" w14:textId="77777777" w:rsidTr="006A43A7">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628C41D" w14:textId="77777777" w:rsidR="005B401A" w:rsidRPr="00161475" w:rsidRDefault="005B401A" w:rsidP="008E7ABE">
            <w:pPr>
              <w:spacing w:after="0" w:line="240" w:lineRule="auto"/>
              <w:rPr>
                <w:rFonts w:ascii="Times New Roman" w:eastAsia="Times New Roman" w:hAnsi="Times New Roman"/>
                <w:b/>
                <w:bCs/>
                <w:sz w:val="24"/>
                <w:szCs w:val="24"/>
                <w:lang w:eastAsia="lt-LT"/>
              </w:rPr>
            </w:pPr>
            <w:r w:rsidRPr="00161475">
              <w:rPr>
                <w:rFonts w:ascii="Times New Roman" w:eastAsia="Times New Roman" w:hAnsi="Times New Roman"/>
                <w:b/>
                <w:bCs/>
                <w:sz w:val="24"/>
                <w:szCs w:val="24"/>
                <w:lang w:eastAsia="lt-LT"/>
              </w:rPr>
              <w:t>3.</w:t>
            </w:r>
          </w:p>
        </w:tc>
        <w:tc>
          <w:tcPr>
            <w:tcW w:w="283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4F88DCA" w14:textId="77777777" w:rsidR="005B401A" w:rsidRPr="00161475" w:rsidRDefault="005B401A" w:rsidP="007C02BD">
            <w:pPr>
              <w:spacing w:after="0" w:line="240" w:lineRule="auto"/>
              <w:ind w:right="-57"/>
              <w:rPr>
                <w:rFonts w:ascii="Times New Roman" w:eastAsia="Times New Roman" w:hAnsi="Times New Roman"/>
                <w:b/>
                <w:bCs/>
                <w:sz w:val="24"/>
                <w:szCs w:val="24"/>
                <w:lang w:eastAsia="lt-LT"/>
              </w:rPr>
            </w:pPr>
            <w:r w:rsidRPr="00161475">
              <w:rPr>
                <w:rFonts w:ascii="Times New Roman" w:eastAsia="Times New Roman" w:hAnsi="Times New Roman"/>
                <w:b/>
                <w:bCs/>
                <w:sz w:val="24"/>
                <w:szCs w:val="24"/>
                <w:lang w:eastAsia="lt-LT"/>
              </w:rPr>
              <w:t>Statyba, rekonstravimas, remontas ir kiti darbai</w:t>
            </w:r>
          </w:p>
        </w:tc>
        <w:tc>
          <w:tcPr>
            <w:tcW w:w="5811" w:type="dxa"/>
            <w:tcBorders>
              <w:top w:val="single" w:sz="4" w:space="0" w:color="auto"/>
              <w:left w:val="single" w:sz="4" w:space="0" w:color="auto"/>
              <w:bottom w:val="single" w:sz="4" w:space="0" w:color="auto"/>
              <w:right w:val="single" w:sz="4" w:space="0" w:color="auto"/>
            </w:tcBorders>
            <w:shd w:val="clear" w:color="auto" w:fill="FFFFFF"/>
            <w:vAlign w:val="center"/>
          </w:tcPr>
          <w:p w14:paraId="63E83217" w14:textId="77777777" w:rsidR="005B401A" w:rsidRPr="00AE14A6" w:rsidRDefault="005B401A" w:rsidP="00D8159E">
            <w:pPr>
              <w:spacing w:after="0" w:line="240" w:lineRule="auto"/>
              <w:rPr>
                <w:rFonts w:ascii="Times New Roman" w:eastAsia="Times New Roman" w:hAnsi="Times New Roman"/>
                <w:bCs/>
                <w:sz w:val="24"/>
                <w:szCs w:val="24"/>
                <w:lang w:eastAsia="lt-LT"/>
              </w:rPr>
            </w:pPr>
            <w:r w:rsidRPr="00AE14A6">
              <w:rPr>
                <w:rFonts w:ascii="Times New Roman" w:eastAsia="Times New Roman" w:hAnsi="Times New Roman"/>
                <w:bCs/>
                <w:sz w:val="24"/>
                <w:szCs w:val="24"/>
                <w:lang w:eastAsia="lt-LT"/>
              </w:rPr>
              <w:t>Tinkama finansuoti</w:t>
            </w:r>
            <w:r w:rsidR="00D8159E" w:rsidRPr="00AE14A6">
              <w:rPr>
                <w:rFonts w:ascii="Times New Roman" w:eastAsia="Times New Roman" w:hAnsi="Times New Roman"/>
                <w:bCs/>
                <w:sz w:val="24"/>
                <w:szCs w:val="24"/>
                <w:lang w:eastAsia="lt-LT"/>
              </w:rPr>
              <w:t>.</w:t>
            </w:r>
            <w:r w:rsidRPr="00AE14A6">
              <w:rPr>
                <w:rFonts w:ascii="Times New Roman" w:eastAsia="Times New Roman" w:hAnsi="Times New Roman"/>
                <w:bCs/>
                <w:sz w:val="24"/>
                <w:szCs w:val="24"/>
                <w:lang w:eastAsia="lt-LT"/>
              </w:rPr>
              <w:t xml:space="preserve"> </w:t>
            </w:r>
          </w:p>
          <w:p w14:paraId="1E643E99" w14:textId="582D3A7C" w:rsidR="003F5565" w:rsidRPr="00AE14A6" w:rsidRDefault="003F5565" w:rsidP="003F5565">
            <w:pPr>
              <w:spacing w:after="0" w:line="240" w:lineRule="auto"/>
              <w:jc w:val="both"/>
              <w:rPr>
                <w:rFonts w:ascii="Times New Roman" w:eastAsia="Times New Roman" w:hAnsi="Times New Roman"/>
                <w:bCs/>
                <w:sz w:val="24"/>
                <w:szCs w:val="24"/>
                <w:lang w:eastAsia="lt-LT"/>
              </w:rPr>
            </w:pPr>
            <w:r w:rsidRPr="00AE14A6">
              <w:rPr>
                <w:rFonts w:ascii="Times New Roman" w:hAnsi="Times New Roman"/>
                <w:sz w:val="24"/>
                <w:szCs w:val="24"/>
                <w:lang w:eastAsia="lt-LT"/>
              </w:rPr>
              <w:t xml:space="preserve">Projektą vykdančio personalo darbo užmokesčio išlaidoms taikoma kasmetinių atostogų išmokų fiksuotoji norma, vadovaujantis </w:t>
            </w:r>
            <w:r w:rsidRPr="00AE14A6">
              <w:rPr>
                <w:rFonts w:ascii="Times New Roman" w:hAnsi="Times New Roman"/>
                <w:sz w:val="24"/>
                <w:szCs w:val="24"/>
              </w:rPr>
              <w:t>2016 m. sausio 19 d. Lietuvos Respublikos finansų ministerijos patvirtinta Kasmetinių atostogų išmokų fiksuotųjų normų nustatymo tyrimo ataskaita.</w:t>
            </w:r>
          </w:p>
        </w:tc>
      </w:tr>
      <w:tr w:rsidR="005B401A" w:rsidRPr="00161475" w14:paraId="682C1BC5" w14:textId="77777777" w:rsidTr="00242A1C">
        <w:trPr>
          <w:trHeight w:val="954"/>
        </w:trPr>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5357005" w14:textId="77777777" w:rsidR="005B401A" w:rsidRPr="00161475" w:rsidRDefault="005B401A" w:rsidP="008E7ABE">
            <w:pPr>
              <w:spacing w:after="0" w:line="240" w:lineRule="auto"/>
              <w:rPr>
                <w:rFonts w:ascii="Times New Roman" w:eastAsia="Times New Roman" w:hAnsi="Times New Roman"/>
                <w:b/>
                <w:bCs/>
                <w:sz w:val="24"/>
                <w:szCs w:val="24"/>
                <w:lang w:eastAsia="lt-LT"/>
              </w:rPr>
            </w:pPr>
            <w:r w:rsidRPr="00161475">
              <w:rPr>
                <w:rFonts w:ascii="Times New Roman" w:eastAsia="Times New Roman" w:hAnsi="Times New Roman"/>
                <w:b/>
                <w:bCs/>
                <w:sz w:val="24"/>
                <w:szCs w:val="24"/>
                <w:lang w:eastAsia="lt-LT"/>
              </w:rPr>
              <w:t>4.</w:t>
            </w:r>
          </w:p>
        </w:tc>
        <w:tc>
          <w:tcPr>
            <w:tcW w:w="283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E17575E" w14:textId="77777777" w:rsidR="005B401A" w:rsidRPr="00161475" w:rsidRDefault="005B401A" w:rsidP="007C02BD">
            <w:pPr>
              <w:spacing w:after="0" w:line="240" w:lineRule="auto"/>
              <w:rPr>
                <w:rFonts w:ascii="Times New Roman" w:eastAsia="Times New Roman" w:hAnsi="Times New Roman"/>
                <w:b/>
                <w:bCs/>
                <w:sz w:val="24"/>
                <w:szCs w:val="24"/>
                <w:lang w:eastAsia="lt-LT"/>
              </w:rPr>
            </w:pPr>
            <w:r w:rsidRPr="00161475">
              <w:rPr>
                <w:rFonts w:ascii="Times New Roman" w:eastAsia="Times New Roman" w:hAnsi="Times New Roman"/>
                <w:b/>
                <w:bCs/>
                <w:sz w:val="24"/>
                <w:szCs w:val="24"/>
                <w:lang w:eastAsia="lt-LT"/>
              </w:rPr>
              <w:t>Įranga, įrenginiai ir kitas turtas</w:t>
            </w:r>
          </w:p>
        </w:tc>
        <w:tc>
          <w:tcPr>
            <w:tcW w:w="5811" w:type="dxa"/>
            <w:tcBorders>
              <w:top w:val="single" w:sz="4" w:space="0" w:color="auto"/>
              <w:left w:val="single" w:sz="4" w:space="0" w:color="auto"/>
              <w:bottom w:val="single" w:sz="4" w:space="0" w:color="auto"/>
              <w:right w:val="single" w:sz="4" w:space="0" w:color="auto"/>
            </w:tcBorders>
            <w:shd w:val="clear" w:color="auto" w:fill="FFFFFF"/>
            <w:vAlign w:val="center"/>
          </w:tcPr>
          <w:p w14:paraId="7CCB4B92" w14:textId="77777777" w:rsidR="001A197D" w:rsidRPr="00AE14A6" w:rsidRDefault="00E00452" w:rsidP="00D8159E">
            <w:pPr>
              <w:pStyle w:val="Default"/>
              <w:rPr>
                <w:rFonts w:eastAsia="Times New Roman"/>
                <w:bCs/>
                <w:color w:val="auto"/>
              </w:rPr>
            </w:pPr>
            <w:r w:rsidRPr="00AE14A6">
              <w:rPr>
                <w:rFonts w:eastAsia="Times New Roman"/>
                <w:bCs/>
                <w:color w:val="auto"/>
              </w:rPr>
              <w:t>Tinkama finansuoti, išskyrus tikslinių transporto priemonių pirkimo, nuomos ir finansinės nuomos (lizingo) išlaidas</w:t>
            </w:r>
            <w:r w:rsidR="00D8159E" w:rsidRPr="00AE14A6">
              <w:rPr>
                <w:rFonts w:eastAsia="Times New Roman"/>
                <w:bCs/>
                <w:color w:val="auto"/>
              </w:rPr>
              <w:t>.</w:t>
            </w:r>
            <w:r w:rsidRPr="00AE14A6" w:rsidDel="00E00452">
              <w:rPr>
                <w:rFonts w:eastAsia="Times New Roman"/>
                <w:bCs/>
                <w:color w:val="auto"/>
              </w:rPr>
              <w:t xml:space="preserve"> </w:t>
            </w:r>
          </w:p>
          <w:p w14:paraId="707F8C09" w14:textId="1E1F1A66" w:rsidR="003F5565" w:rsidRPr="00AE14A6" w:rsidRDefault="003F5565" w:rsidP="003F5565">
            <w:pPr>
              <w:pStyle w:val="Default"/>
              <w:jc w:val="both"/>
              <w:rPr>
                <w:rFonts w:eastAsia="Times New Roman"/>
                <w:color w:val="auto"/>
              </w:rPr>
            </w:pPr>
            <w:r w:rsidRPr="00AE14A6">
              <w:rPr>
                <w:color w:val="auto"/>
              </w:rPr>
              <w:t>Projektą vykdančio personalo darbo užmokesčio išlaidoms taikoma kasmetinių atostogų išmokų fiksuotoji norma, vadovaujantis 2016 m. sausio 19 d. Lietuvos Respublikos finansų ministerijos patvirtinta Kasmetinių atostogų išmokų fiksuotųjų normų nustatymo tyrimo ataskaita.</w:t>
            </w:r>
          </w:p>
        </w:tc>
      </w:tr>
      <w:tr w:rsidR="00001C7D" w:rsidRPr="00161475" w14:paraId="7EEB9EEE" w14:textId="77777777" w:rsidTr="00242A1C">
        <w:trPr>
          <w:trHeight w:val="954"/>
        </w:trPr>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31B324B3" w14:textId="7E9CC7C5" w:rsidR="00001C7D" w:rsidRPr="00161475" w:rsidRDefault="00001C7D" w:rsidP="008E7ABE">
            <w:pPr>
              <w:spacing w:after="0" w:line="240" w:lineRule="auto"/>
              <w:rPr>
                <w:rFonts w:ascii="Times New Roman" w:eastAsia="Times New Roman" w:hAnsi="Times New Roman"/>
                <w:b/>
                <w:bCs/>
                <w:sz w:val="24"/>
                <w:szCs w:val="24"/>
                <w:lang w:eastAsia="lt-LT"/>
              </w:rPr>
            </w:pPr>
            <w:r>
              <w:rPr>
                <w:rFonts w:ascii="Times New Roman" w:eastAsia="Times New Roman" w:hAnsi="Times New Roman"/>
                <w:b/>
                <w:bCs/>
                <w:sz w:val="24"/>
                <w:szCs w:val="24"/>
                <w:lang w:eastAsia="lt-LT"/>
              </w:rPr>
              <w:t>5.</w:t>
            </w:r>
          </w:p>
        </w:tc>
        <w:tc>
          <w:tcPr>
            <w:tcW w:w="2836" w:type="dxa"/>
            <w:tcBorders>
              <w:top w:val="single" w:sz="4" w:space="0" w:color="auto"/>
              <w:left w:val="single" w:sz="4" w:space="0" w:color="auto"/>
              <w:bottom w:val="single" w:sz="4" w:space="0" w:color="auto"/>
              <w:right w:val="single" w:sz="4" w:space="0" w:color="auto"/>
            </w:tcBorders>
            <w:shd w:val="clear" w:color="auto" w:fill="FFFFFF"/>
            <w:vAlign w:val="center"/>
          </w:tcPr>
          <w:p w14:paraId="4093A85D" w14:textId="303CFDC8" w:rsidR="00001C7D" w:rsidRPr="00161475" w:rsidRDefault="00001C7D" w:rsidP="007C02BD">
            <w:pPr>
              <w:spacing w:after="0" w:line="240" w:lineRule="auto"/>
              <w:rPr>
                <w:rFonts w:ascii="Times New Roman" w:eastAsia="Times New Roman" w:hAnsi="Times New Roman"/>
                <w:b/>
                <w:bCs/>
                <w:sz w:val="24"/>
                <w:szCs w:val="24"/>
                <w:lang w:eastAsia="lt-LT"/>
              </w:rPr>
            </w:pPr>
            <w:r>
              <w:rPr>
                <w:rFonts w:ascii="Times New Roman" w:eastAsia="Times New Roman" w:hAnsi="Times New Roman"/>
                <w:b/>
                <w:bCs/>
                <w:sz w:val="24"/>
                <w:szCs w:val="24"/>
                <w:lang w:eastAsia="lt-LT"/>
              </w:rPr>
              <w:t>Paslaugos</w:t>
            </w:r>
          </w:p>
        </w:tc>
        <w:tc>
          <w:tcPr>
            <w:tcW w:w="5811" w:type="dxa"/>
            <w:tcBorders>
              <w:top w:val="single" w:sz="4" w:space="0" w:color="auto"/>
              <w:left w:val="single" w:sz="4" w:space="0" w:color="auto"/>
              <w:bottom w:val="single" w:sz="4" w:space="0" w:color="auto"/>
              <w:right w:val="single" w:sz="4" w:space="0" w:color="auto"/>
            </w:tcBorders>
            <w:shd w:val="clear" w:color="auto" w:fill="FFFFFF"/>
            <w:vAlign w:val="center"/>
          </w:tcPr>
          <w:p w14:paraId="7BAEE09B" w14:textId="2EE0BC19" w:rsidR="00001C7D" w:rsidRPr="00AE14A6" w:rsidRDefault="00001C7D" w:rsidP="00032F33">
            <w:pPr>
              <w:pStyle w:val="Default"/>
              <w:jc w:val="both"/>
              <w:rPr>
                <w:rFonts w:eastAsia="Times New Roman"/>
                <w:bCs/>
                <w:color w:val="auto"/>
              </w:rPr>
            </w:pPr>
            <w:r>
              <w:rPr>
                <w:rFonts w:eastAsia="Times New Roman"/>
                <w:bCs/>
                <w:color w:val="auto"/>
              </w:rPr>
              <w:t>Tinkamos finansuoti tik įsijungimo į tarptautines mokslinių tyrimų infrastruktūras ir dalyvio mokesčio iki 2022 metų išlaidos.</w:t>
            </w:r>
          </w:p>
        </w:tc>
      </w:tr>
      <w:tr w:rsidR="005B401A" w:rsidRPr="00161475" w14:paraId="5814D5A8" w14:textId="77777777" w:rsidTr="00242A1C">
        <w:trPr>
          <w:trHeight w:val="1124"/>
        </w:trPr>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F3240FC" w14:textId="0C73E923" w:rsidR="005B401A" w:rsidRPr="00161475" w:rsidRDefault="00001C7D" w:rsidP="008E7ABE">
            <w:pPr>
              <w:spacing w:after="0" w:line="240" w:lineRule="auto"/>
              <w:rPr>
                <w:rFonts w:ascii="Times New Roman" w:eastAsia="Times New Roman" w:hAnsi="Times New Roman"/>
                <w:b/>
                <w:bCs/>
                <w:sz w:val="24"/>
                <w:szCs w:val="24"/>
                <w:lang w:eastAsia="lt-LT"/>
              </w:rPr>
            </w:pPr>
            <w:r>
              <w:rPr>
                <w:rFonts w:ascii="Times New Roman" w:eastAsia="Times New Roman" w:hAnsi="Times New Roman"/>
                <w:b/>
                <w:bCs/>
                <w:sz w:val="24"/>
                <w:szCs w:val="24"/>
                <w:lang w:eastAsia="lt-LT"/>
              </w:rPr>
              <w:t>6</w:t>
            </w:r>
            <w:r w:rsidR="005B401A" w:rsidRPr="00161475">
              <w:rPr>
                <w:rFonts w:ascii="Times New Roman" w:eastAsia="Times New Roman" w:hAnsi="Times New Roman"/>
                <w:b/>
                <w:bCs/>
                <w:sz w:val="24"/>
                <w:szCs w:val="24"/>
                <w:lang w:eastAsia="lt-LT"/>
              </w:rPr>
              <w:t>.</w:t>
            </w:r>
          </w:p>
        </w:tc>
        <w:tc>
          <w:tcPr>
            <w:tcW w:w="283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5F3FD61" w14:textId="77777777" w:rsidR="005B401A" w:rsidRPr="00161475" w:rsidRDefault="005B401A" w:rsidP="007C02BD">
            <w:pPr>
              <w:spacing w:after="0" w:line="240" w:lineRule="auto"/>
              <w:rPr>
                <w:rFonts w:ascii="Times New Roman" w:eastAsia="Times New Roman" w:hAnsi="Times New Roman"/>
                <w:b/>
                <w:bCs/>
                <w:sz w:val="24"/>
                <w:szCs w:val="24"/>
                <w:lang w:eastAsia="lt-LT"/>
              </w:rPr>
            </w:pPr>
            <w:r w:rsidRPr="00161475">
              <w:rPr>
                <w:rFonts w:ascii="Times New Roman" w:eastAsia="Times New Roman" w:hAnsi="Times New Roman"/>
                <w:b/>
                <w:bCs/>
                <w:sz w:val="24"/>
                <w:szCs w:val="24"/>
                <w:lang w:eastAsia="lt-LT"/>
              </w:rPr>
              <w:t>Projekto vykdymas</w:t>
            </w:r>
          </w:p>
        </w:tc>
        <w:tc>
          <w:tcPr>
            <w:tcW w:w="5811" w:type="dxa"/>
            <w:tcBorders>
              <w:top w:val="single" w:sz="4" w:space="0" w:color="auto"/>
              <w:left w:val="single" w:sz="4" w:space="0" w:color="auto"/>
              <w:bottom w:val="single" w:sz="4" w:space="0" w:color="auto"/>
              <w:right w:val="single" w:sz="4" w:space="0" w:color="auto"/>
            </w:tcBorders>
            <w:shd w:val="clear" w:color="auto" w:fill="FFFFFF"/>
            <w:vAlign w:val="center"/>
          </w:tcPr>
          <w:p w14:paraId="2A44865C" w14:textId="77777777" w:rsidR="008A20AF" w:rsidRPr="00AE14A6" w:rsidRDefault="001A197D" w:rsidP="00242A1C">
            <w:pPr>
              <w:spacing w:after="0" w:line="240" w:lineRule="auto"/>
              <w:rPr>
                <w:rFonts w:ascii="Times New Roman" w:eastAsia="Times New Roman" w:hAnsi="Times New Roman"/>
                <w:bCs/>
                <w:sz w:val="24"/>
                <w:szCs w:val="24"/>
                <w:lang w:eastAsia="lt-LT"/>
              </w:rPr>
            </w:pPr>
            <w:r w:rsidRPr="00AE14A6">
              <w:rPr>
                <w:rFonts w:ascii="Times New Roman" w:eastAsia="Times New Roman" w:hAnsi="Times New Roman"/>
                <w:bCs/>
                <w:sz w:val="24"/>
                <w:szCs w:val="24"/>
                <w:lang w:eastAsia="lt-LT"/>
              </w:rPr>
              <w:t xml:space="preserve">Tinkamos finansuoti tik investicinio projekto parengimo išlaidos. Paraiškos </w:t>
            </w:r>
            <w:r w:rsidR="00804927" w:rsidRPr="00AE14A6">
              <w:rPr>
                <w:rFonts w:ascii="Times New Roman" w:eastAsia="Times New Roman" w:hAnsi="Times New Roman"/>
                <w:bCs/>
                <w:sz w:val="24"/>
                <w:szCs w:val="24"/>
                <w:lang w:eastAsia="lt-LT"/>
              </w:rPr>
              <w:t xml:space="preserve">ir projektinio pasiūlymo </w:t>
            </w:r>
            <w:r w:rsidRPr="00AE14A6">
              <w:rPr>
                <w:rFonts w:ascii="Times New Roman" w:eastAsia="Times New Roman" w:hAnsi="Times New Roman"/>
                <w:bCs/>
                <w:sz w:val="24"/>
                <w:szCs w:val="24"/>
                <w:lang w:eastAsia="lt-LT"/>
              </w:rPr>
              <w:t xml:space="preserve">parengimo (pildymo) išlaidos netinkamos finansuoti. </w:t>
            </w:r>
          </w:p>
          <w:p w14:paraId="3C4C5991" w14:textId="21E33FF4" w:rsidR="003F5565" w:rsidRPr="00AE14A6" w:rsidRDefault="003F5565" w:rsidP="003F5565">
            <w:pPr>
              <w:spacing w:after="0" w:line="240" w:lineRule="auto"/>
              <w:jc w:val="both"/>
              <w:rPr>
                <w:rFonts w:ascii="Times New Roman" w:eastAsia="Times New Roman" w:hAnsi="Times New Roman"/>
                <w:sz w:val="24"/>
                <w:szCs w:val="24"/>
                <w:lang w:eastAsia="lt-LT"/>
              </w:rPr>
            </w:pPr>
            <w:r w:rsidRPr="00AE14A6">
              <w:rPr>
                <w:rFonts w:ascii="Times New Roman" w:hAnsi="Times New Roman"/>
                <w:sz w:val="24"/>
                <w:szCs w:val="24"/>
                <w:lang w:eastAsia="lt-LT"/>
              </w:rPr>
              <w:t xml:space="preserve">Projektą vykdančio personalo darbo užmokesčio išlaidoms taikoma kasmetinių atostogų išmokų fiksuotoji norma, vadovaujantis </w:t>
            </w:r>
            <w:r w:rsidRPr="00AE14A6">
              <w:rPr>
                <w:rFonts w:ascii="Times New Roman" w:hAnsi="Times New Roman"/>
                <w:sz w:val="24"/>
                <w:szCs w:val="24"/>
              </w:rPr>
              <w:t>2016 m. sausio 19 d. Lietuvos Respublikos finansų ministerijos patvirtinta Kasmetinių atostogų išmokų fiksuotųjų normų nustatymo tyrimo ataskaita.</w:t>
            </w:r>
          </w:p>
        </w:tc>
      </w:tr>
      <w:tr w:rsidR="005B401A" w:rsidRPr="00161475" w14:paraId="695C1EAD" w14:textId="77777777" w:rsidTr="00242A1C">
        <w:trPr>
          <w:trHeight w:val="840"/>
        </w:trPr>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25580E6" w14:textId="55C3A08E" w:rsidR="005B401A" w:rsidRPr="00161475" w:rsidRDefault="00001C7D" w:rsidP="008E7ABE">
            <w:pPr>
              <w:spacing w:after="0" w:line="240" w:lineRule="auto"/>
              <w:rPr>
                <w:rFonts w:ascii="Times New Roman" w:eastAsia="Times New Roman" w:hAnsi="Times New Roman"/>
                <w:b/>
                <w:bCs/>
                <w:sz w:val="24"/>
                <w:szCs w:val="24"/>
                <w:lang w:eastAsia="lt-LT"/>
              </w:rPr>
            </w:pPr>
            <w:r>
              <w:rPr>
                <w:rFonts w:ascii="Times New Roman" w:eastAsia="Times New Roman" w:hAnsi="Times New Roman"/>
                <w:b/>
                <w:bCs/>
                <w:sz w:val="24"/>
                <w:szCs w:val="24"/>
                <w:lang w:eastAsia="lt-LT"/>
              </w:rPr>
              <w:t>7</w:t>
            </w:r>
            <w:r w:rsidR="005B401A" w:rsidRPr="00161475">
              <w:rPr>
                <w:rFonts w:ascii="Times New Roman" w:eastAsia="Times New Roman" w:hAnsi="Times New Roman"/>
                <w:b/>
                <w:bCs/>
                <w:sz w:val="24"/>
                <w:szCs w:val="24"/>
                <w:lang w:eastAsia="lt-LT"/>
              </w:rPr>
              <w:t>.</w:t>
            </w:r>
          </w:p>
        </w:tc>
        <w:tc>
          <w:tcPr>
            <w:tcW w:w="283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53EBC7E" w14:textId="77777777" w:rsidR="005B401A" w:rsidRPr="00161475" w:rsidRDefault="005B401A" w:rsidP="007C02BD">
            <w:pPr>
              <w:spacing w:after="0" w:line="240" w:lineRule="auto"/>
              <w:rPr>
                <w:rFonts w:ascii="Times New Roman" w:eastAsia="Times New Roman" w:hAnsi="Times New Roman"/>
                <w:b/>
                <w:bCs/>
                <w:sz w:val="24"/>
                <w:szCs w:val="24"/>
                <w:lang w:eastAsia="lt-LT"/>
              </w:rPr>
            </w:pPr>
            <w:r w:rsidRPr="00161475">
              <w:rPr>
                <w:rFonts w:ascii="Times New Roman" w:eastAsia="Times New Roman" w:hAnsi="Times New Roman"/>
                <w:b/>
                <w:bCs/>
                <w:sz w:val="24"/>
                <w:szCs w:val="24"/>
                <w:lang w:eastAsia="lt-LT"/>
              </w:rPr>
              <w:t xml:space="preserve">Informavimas apie projektą </w:t>
            </w:r>
          </w:p>
        </w:tc>
        <w:tc>
          <w:tcPr>
            <w:tcW w:w="5811" w:type="dxa"/>
            <w:tcBorders>
              <w:top w:val="single" w:sz="4" w:space="0" w:color="auto"/>
              <w:left w:val="single" w:sz="4" w:space="0" w:color="auto"/>
              <w:bottom w:val="single" w:sz="4" w:space="0" w:color="auto"/>
              <w:right w:val="single" w:sz="4" w:space="0" w:color="auto"/>
            </w:tcBorders>
            <w:shd w:val="clear" w:color="auto" w:fill="FFFFFF"/>
            <w:vAlign w:val="center"/>
          </w:tcPr>
          <w:p w14:paraId="261946E3" w14:textId="77777777" w:rsidR="005B401A" w:rsidRPr="00AE14A6" w:rsidRDefault="006A43A7" w:rsidP="00A44999">
            <w:pPr>
              <w:spacing w:after="0" w:line="240" w:lineRule="auto"/>
              <w:rPr>
                <w:rFonts w:ascii="Times New Roman" w:eastAsia="Times New Roman" w:hAnsi="Times New Roman"/>
                <w:bCs/>
                <w:sz w:val="24"/>
                <w:szCs w:val="24"/>
                <w:lang w:eastAsia="lt-LT"/>
              </w:rPr>
            </w:pPr>
            <w:r w:rsidRPr="00AE14A6">
              <w:rPr>
                <w:rFonts w:ascii="Times New Roman" w:eastAsia="Times New Roman" w:hAnsi="Times New Roman"/>
                <w:bCs/>
                <w:sz w:val="24"/>
                <w:szCs w:val="24"/>
                <w:lang w:eastAsia="lt-LT"/>
              </w:rPr>
              <w:t xml:space="preserve">Tinkamos </w:t>
            </w:r>
            <w:r w:rsidR="005B401A" w:rsidRPr="00AE14A6">
              <w:rPr>
                <w:rFonts w:ascii="Times New Roman" w:eastAsia="Times New Roman" w:hAnsi="Times New Roman"/>
                <w:bCs/>
                <w:sz w:val="24"/>
                <w:szCs w:val="24"/>
                <w:lang w:eastAsia="lt-LT"/>
              </w:rPr>
              <w:t>finansuoti tik privalomos informavimo apie projektą priemonės</w:t>
            </w:r>
            <w:r w:rsidRPr="00AE14A6">
              <w:rPr>
                <w:rFonts w:ascii="Times New Roman" w:eastAsia="Times New Roman" w:hAnsi="Times New Roman"/>
                <w:bCs/>
                <w:sz w:val="24"/>
                <w:szCs w:val="24"/>
                <w:lang w:eastAsia="lt-LT"/>
              </w:rPr>
              <w:t xml:space="preserve"> pagal Projektų taisykl</w:t>
            </w:r>
            <w:r w:rsidR="00351C13" w:rsidRPr="00AE14A6">
              <w:rPr>
                <w:rFonts w:ascii="Times New Roman" w:eastAsia="Times New Roman" w:hAnsi="Times New Roman"/>
                <w:bCs/>
                <w:sz w:val="24"/>
                <w:szCs w:val="24"/>
                <w:lang w:eastAsia="lt-LT"/>
              </w:rPr>
              <w:t>ių 37 skirsnį</w:t>
            </w:r>
            <w:r w:rsidR="001A197D" w:rsidRPr="00AE14A6">
              <w:rPr>
                <w:rFonts w:ascii="Times New Roman" w:eastAsia="Times New Roman" w:hAnsi="Times New Roman"/>
                <w:bCs/>
                <w:sz w:val="24"/>
                <w:szCs w:val="24"/>
                <w:lang w:eastAsia="lt-LT"/>
              </w:rPr>
              <w:t>.</w:t>
            </w:r>
          </w:p>
          <w:p w14:paraId="22D1E573" w14:textId="32C144BD" w:rsidR="003F5565" w:rsidRPr="00AE14A6" w:rsidRDefault="003F5565" w:rsidP="003F5565">
            <w:pPr>
              <w:spacing w:after="0" w:line="240" w:lineRule="auto"/>
              <w:jc w:val="both"/>
              <w:rPr>
                <w:rFonts w:ascii="Times New Roman" w:eastAsia="Times New Roman" w:hAnsi="Times New Roman"/>
                <w:sz w:val="24"/>
                <w:szCs w:val="24"/>
                <w:lang w:eastAsia="lt-LT"/>
              </w:rPr>
            </w:pPr>
            <w:r w:rsidRPr="00AE14A6">
              <w:rPr>
                <w:rFonts w:ascii="Times New Roman" w:hAnsi="Times New Roman"/>
                <w:sz w:val="24"/>
                <w:szCs w:val="24"/>
                <w:lang w:eastAsia="lt-LT"/>
              </w:rPr>
              <w:t xml:space="preserve">Projektą vykdančio personalo darbo užmokesčio išlaidoms taikoma kasmetinių atostogų išmokų fiksuotoji norma, vadovaujantis </w:t>
            </w:r>
            <w:r w:rsidRPr="00AE14A6">
              <w:rPr>
                <w:rFonts w:ascii="Times New Roman" w:hAnsi="Times New Roman"/>
                <w:sz w:val="24"/>
                <w:szCs w:val="24"/>
              </w:rPr>
              <w:t>2016 m. sausio 19 d. Lietuvos Respublikos finansų ministerijos patvirtinta Kasmetinių atostogų išmokų fiksuotųjų normų nustatymo tyrimo ataskaita.</w:t>
            </w:r>
          </w:p>
        </w:tc>
      </w:tr>
      <w:tr w:rsidR="005B401A" w:rsidRPr="00161475" w14:paraId="6AF32003" w14:textId="77777777" w:rsidTr="006A43A7">
        <w:trPr>
          <w:trHeight w:val="1127"/>
        </w:trPr>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E11D201" w14:textId="4CF3544E" w:rsidR="005B401A" w:rsidRPr="00161475" w:rsidRDefault="00001C7D" w:rsidP="008E7ABE">
            <w:pPr>
              <w:spacing w:after="0" w:line="240" w:lineRule="auto"/>
              <w:rPr>
                <w:rFonts w:ascii="Times New Roman" w:eastAsia="Times New Roman" w:hAnsi="Times New Roman"/>
                <w:b/>
                <w:bCs/>
                <w:sz w:val="24"/>
                <w:szCs w:val="24"/>
                <w:lang w:eastAsia="lt-LT"/>
              </w:rPr>
            </w:pPr>
            <w:r>
              <w:rPr>
                <w:rFonts w:ascii="Times New Roman" w:eastAsia="Times New Roman" w:hAnsi="Times New Roman"/>
                <w:b/>
                <w:bCs/>
                <w:sz w:val="24"/>
                <w:szCs w:val="24"/>
                <w:lang w:eastAsia="lt-LT"/>
              </w:rPr>
              <w:t>8</w:t>
            </w:r>
            <w:r w:rsidR="005B401A" w:rsidRPr="00161475">
              <w:rPr>
                <w:rFonts w:ascii="Times New Roman" w:eastAsia="Times New Roman" w:hAnsi="Times New Roman"/>
                <w:b/>
                <w:bCs/>
                <w:sz w:val="24"/>
                <w:szCs w:val="24"/>
                <w:lang w:eastAsia="lt-LT"/>
              </w:rPr>
              <w:t>.</w:t>
            </w:r>
          </w:p>
        </w:tc>
        <w:tc>
          <w:tcPr>
            <w:tcW w:w="283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CB22D34" w14:textId="77777777" w:rsidR="005B401A" w:rsidRPr="00161475" w:rsidRDefault="005B401A" w:rsidP="007C02BD">
            <w:pPr>
              <w:spacing w:after="0" w:line="240" w:lineRule="auto"/>
              <w:rPr>
                <w:rFonts w:ascii="Times New Roman" w:eastAsia="Times New Roman" w:hAnsi="Times New Roman"/>
                <w:b/>
                <w:bCs/>
                <w:sz w:val="24"/>
                <w:szCs w:val="24"/>
                <w:lang w:eastAsia="lt-LT"/>
              </w:rPr>
            </w:pPr>
            <w:r w:rsidRPr="00161475">
              <w:rPr>
                <w:rFonts w:ascii="Times New Roman" w:eastAsia="Times New Roman" w:hAnsi="Times New Roman"/>
                <w:b/>
                <w:bCs/>
                <w:sz w:val="24"/>
                <w:szCs w:val="24"/>
                <w:lang w:eastAsia="lt-LT"/>
              </w:rPr>
              <w:t>Netiesioginės išlaidos ir kitos išlaidos pagal fiksuotąją projekto išlaidų normą</w:t>
            </w:r>
          </w:p>
        </w:tc>
        <w:tc>
          <w:tcPr>
            <w:tcW w:w="5811" w:type="dxa"/>
            <w:tcBorders>
              <w:top w:val="single" w:sz="4" w:space="0" w:color="auto"/>
              <w:left w:val="single" w:sz="4" w:space="0" w:color="auto"/>
              <w:bottom w:val="single" w:sz="4" w:space="0" w:color="auto"/>
              <w:right w:val="single" w:sz="4" w:space="0" w:color="auto"/>
            </w:tcBorders>
            <w:shd w:val="clear" w:color="auto" w:fill="FFFFFF"/>
            <w:vAlign w:val="center"/>
          </w:tcPr>
          <w:p w14:paraId="3A7D109D" w14:textId="77777777" w:rsidR="005B401A" w:rsidRPr="00AE14A6" w:rsidRDefault="00FC7956" w:rsidP="00A44999">
            <w:pPr>
              <w:spacing w:after="0" w:line="240" w:lineRule="auto"/>
              <w:rPr>
                <w:rFonts w:ascii="Times New Roman" w:eastAsia="Times New Roman" w:hAnsi="Times New Roman"/>
                <w:sz w:val="24"/>
                <w:szCs w:val="24"/>
                <w:lang w:eastAsia="lt-LT"/>
              </w:rPr>
            </w:pPr>
            <w:r w:rsidRPr="00AE14A6">
              <w:rPr>
                <w:rFonts w:ascii="Times New Roman" w:eastAsia="Times New Roman" w:hAnsi="Times New Roman"/>
                <w:sz w:val="24"/>
                <w:szCs w:val="24"/>
                <w:lang w:eastAsia="lt-LT"/>
              </w:rPr>
              <w:t>Netiesioginėms projekto išlaidoms apmokėti taikoma fiksuotoji projekto išlaidų norma apskaičiuojama pagal Projektų taisyklių 10 priedą.</w:t>
            </w:r>
            <w:r w:rsidR="00181394" w:rsidRPr="00AE14A6">
              <w:rPr>
                <w:rFonts w:ascii="Times New Roman" w:eastAsia="Times New Roman" w:hAnsi="Times New Roman"/>
                <w:bCs/>
                <w:sz w:val="24"/>
                <w:szCs w:val="24"/>
                <w:lang w:eastAsia="lt-LT"/>
              </w:rPr>
              <w:t xml:space="preserve"> </w:t>
            </w:r>
            <w:r w:rsidR="005B401A" w:rsidRPr="00AE14A6">
              <w:rPr>
                <w:rFonts w:ascii="Times New Roman" w:eastAsia="Times New Roman" w:hAnsi="Times New Roman"/>
                <w:bCs/>
                <w:sz w:val="24"/>
                <w:szCs w:val="24"/>
                <w:lang w:eastAsia="lt-LT"/>
              </w:rPr>
              <w:t xml:space="preserve"> </w:t>
            </w:r>
          </w:p>
        </w:tc>
      </w:tr>
    </w:tbl>
    <w:p w14:paraId="0C201026" w14:textId="77777777" w:rsidR="0003121D" w:rsidRPr="0003121D" w:rsidRDefault="0003121D" w:rsidP="0003121D">
      <w:pPr>
        <w:spacing w:after="0" w:line="240" w:lineRule="auto"/>
        <w:ind w:firstLine="567"/>
        <w:jc w:val="both"/>
        <w:rPr>
          <w:rFonts w:ascii="Times New Roman" w:hAnsi="Times New Roman"/>
          <w:i/>
          <w:sz w:val="24"/>
          <w:szCs w:val="24"/>
          <w:lang w:eastAsia="lt-LT"/>
        </w:rPr>
      </w:pPr>
      <w:r w:rsidRPr="0003121D">
        <w:rPr>
          <w:rFonts w:ascii="Times New Roman" w:hAnsi="Times New Roman"/>
          <w:i/>
          <w:sz w:val="24"/>
          <w:szCs w:val="24"/>
          <w:lang w:eastAsia="lt-LT"/>
        </w:rPr>
        <w:t xml:space="preserve">Paraiškos formos projekto biudžeto lentelė pildoma vadovaujantis Projekto biudžeto formos pildymo instrukcija, pateikta Rekomendacijose dėl projektų išlaidų atitikties ES struktūrinių fondų </w:t>
      </w:r>
      <w:r w:rsidRPr="0003121D">
        <w:rPr>
          <w:rFonts w:ascii="Times New Roman" w:hAnsi="Times New Roman"/>
          <w:i/>
          <w:sz w:val="24"/>
          <w:szCs w:val="24"/>
          <w:lang w:eastAsia="lt-LT"/>
        </w:rPr>
        <w:lastRenderedPageBreak/>
        <w:t xml:space="preserve">reikalavimams, kuri skelbiama ES struktūrinių fondų svetainėje </w:t>
      </w:r>
      <w:hyperlink r:id="rId10" w:history="1">
        <w:r w:rsidRPr="009E5AE4">
          <w:rPr>
            <w:rStyle w:val="Hipersaitas"/>
            <w:rFonts w:ascii="Times New Roman" w:hAnsi="Times New Roman"/>
            <w:i/>
            <w:color w:val="auto"/>
            <w:sz w:val="24"/>
            <w:szCs w:val="24"/>
            <w:u w:val="none"/>
            <w:lang w:eastAsia="lt-LT"/>
          </w:rPr>
          <w:t>http://www.esinvesticijos.lt/lt/dokumentai/2014-2020-m-rekomendacijos-del-projektu-islaidu-atitikties-europos-sajungos-strukturiniu-fondu-reikalavimams</w:t>
        </w:r>
      </w:hyperlink>
      <w:r w:rsidRPr="009E5AE4">
        <w:rPr>
          <w:rFonts w:ascii="Times New Roman" w:hAnsi="Times New Roman"/>
          <w:i/>
          <w:sz w:val="24"/>
          <w:szCs w:val="24"/>
          <w:lang w:eastAsia="lt-LT"/>
        </w:rPr>
        <w:t>.</w:t>
      </w:r>
      <w:r w:rsidRPr="0003121D">
        <w:rPr>
          <w:rFonts w:ascii="Times New Roman" w:hAnsi="Times New Roman"/>
          <w:i/>
          <w:sz w:val="24"/>
          <w:szCs w:val="24"/>
          <w:lang w:eastAsia="lt-LT"/>
        </w:rPr>
        <w:t xml:space="preserve"> </w:t>
      </w:r>
    </w:p>
    <w:p w14:paraId="45183B6D" w14:textId="201C1CE2" w:rsidR="00FC7956" w:rsidRDefault="0082029C" w:rsidP="00F674CE">
      <w:pPr>
        <w:spacing w:after="0" w:line="240" w:lineRule="auto"/>
        <w:ind w:firstLine="851"/>
        <w:jc w:val="both"/>
        <w:rPr>
          <w:rFonts w:ascii="Times New Roman" w:eastAsia="Times New Roman" w:hAnsi="Times New Roman"/>
          <w:sz w:val="24"/>
          <w:szCs w:val="24"/>
          <w:lang w:eastAsia="lt-LT"/>
        </w:rPr>
      </w:pPr>
      <w:r w:rsidRPr="00161475">
        <w:rPr>
          <w:rFonts w:ascii="Times New Roman" w:eastAsia="Times New Roman" w:hAnsi="Times New Roman"/>
          <w:sz w:val="24"/>
          <w:szCs w:val="24"/>
          <w:lang w:eastAsia="lt-LT"/>
        </w:rPr>
        <w:t>3</w:t>
      </w:r>
      <w:r w:rsidR="00AA6659">
        <w:rPr>
          <w:rFonts w:ascii="Times New Roman" w:eastAsia="Times New Roman" w:hAnsi="Times New Roman"/>
          <w:sz w:val="24"/>
          <w:szCs w:val="24"/>
          <w:lang w:eastAsia="lt-LT"/>
        </w:rPr>
        <w:t>2</w:t>
      </w:r>
      <w:r w:rsidRPr="00161475">
        <w:rPr>
          <w:rFonts w:ascii="Times New Roman" w:eastAsia="Times New Roman" w:hAnsi="Times New Roman"/>
          <w:sz w:val="24"/>
          <w:szCs w:val="24"/>
          <w:lang w:eastAsia="lt-LT"/>
        </w:rPr>
        <w:t xml:space="preserve">. </w:t>
      </w:r>
      <w:r w:rsidR="00D7091C" w:rsidRPr="002754AE">
        <w:rPr>
          <w:rFonts w:ascii="Times New Roman" w:hAnsi="Times New Roman"/>
          <w:sz w:val="24"/>
          <w:szCs w:val="24"/>
          <w:lang w:eastAsia="lt-LT"/>
        </w:rPr>
        <w:t>Pagal Aprašą kryžminis finansavimas netaikomas.</w:t>
      </w:r>
    </w:p>
    <w:p w14:paraId="4DAC9239" w14:textId="718CCCEF" w:rsidR="00C94FA3" w:rsidRDefault="000B44EE" w:rsidP="00F674CE">
      <w:pPr>
        <w:spacing w:after="0" w:line="240" w:lineRule="auto"/>
        <w:ind w:firstLine="851"/>
        <w:jc w:val="both"/>
        <w:rPr>
          <w:rFonts w:ascii="Times New Roman" w:hAnsi="Times New Roman"/>
          <w:sz w:val="24"/>
          <w:szCs w:val="24"/>
          <w:lang w:eastAsia="lt-LT"/>
        </w:rPr>
      </w:pPr>
      <w:r>
        <w:rPr>
          <w:rFonts w:ascii="Times New Roman" w:eastAsia="Times New Roman" w:hAnsi="Times New Roman"/>
          <w:sz w:val="24"/>
          <w:szCs w:val="24"/>
          <w:lang w:eastAsia="lt-LT"/>
        </w:rPr>
        <w:t>3</w:t>
      </w:r>
      <w:r w:rsidR="00AA6659">
        <w:rPr>
          <w:rFonts w:ascii="Times New Roman" w:eastAsia="Times New Roman" w:hAnsi="Times New Roman"/>
          <w:sz w:val="24"/>
          <w:szCs w:val="24"/>
          <w:lang w:eastAsia="lt-LT"/>
        </w:rPr>
        <w:t>3</w:t>
      </w:r>
      <w:r w:rsidR="00C94FA3">
        <w:rPr>
          <w:rFonts w:ascii="Times New Roman" w:eastAsia="Times New Roman" w:hAnsi="Times New Roman"/>
          <w:sz w:val="24"/>
          <w:szCs w:val="24"/>
          <w:lang w:eastAsia="lt-LT"/>
        </w:rPr>
        <w:t xml:space="preserve">. </w:t>
      </w:r>
      <w:r w:rsidR="00D44547">
        <w:rPr>
          <w:rFonts w:ascii="Times New Roman" w:hAnsi="Times New Roman"/>
          <w:iCs/>
          <w:sz w:val="24"/>
          <w:szCs w:val="24"/>
          <w:lang w:eastAsia="lt-LT"/>
        </w:rPr>
        <w:t xml:space="preserve">Pagal fiksuotąsias normas apmokamos išlaidos </w:t>
      </w:r>
      <w:r w:rsidR="00C94FA3" w:rsidRPr="002754AE">
        <w:rPr>
          <w:rFonts w:ascii="Times New Roman" w:hAnsi="Times New Roman"/>
          <w:sz w:val="24"/>
          <w:szCs w:val="24"/>
          <w:lang w:eastAsia="lt-LT"/>
        </w:rPr>
        <w:t>turi atitikti Projektų taisyklių 35 skirsn</w:t>
      </w:r>
      <w:r w:rsidR="00466D0F" w:rsidRPr="00F4129E">
        <w:rPr>
          <w:rFonts w:ascii="Times New Roman" w:hAnsi="Times New Roman"/>
          <w:sz w:val="24"/>
          <w:szCs w:val="24"/>
          <w:lang w:eastAsia="lt-LT"/>
        </w:rPr>
        <w:t>io nuostatas</w:t>
      </w:r>
      <w:r w:rsidR="00C94FA3">
        <w:rPr>
          <w:rFonts w:ascii="Times New Roman" w:hAnsi="Times New Roman"/>
          <w:sz w:val="24"/>
          <w:szCs w:val="24"/>
          <w:lang w:eastAsia="lt-LT"/>
        </w:rPr>
        <w:t xml:space="preserve">. </w:t>
      </w:r>
    </w:p>
    <w:p w14:paraId="70727570" w14:textId="419EEDED" w:rsidR="00F4129E" w:rsidRPr="00161475" w:rsidRDefault="000B44EE" w:rsidP="00F674CE">
      <w:pPr>
        <w:spacing w:after="0" w:line="240" w:lineRule="auto"/>
        <w:ind w:firstLine="851"/>
        <w:jc w:val="both"/>
        <w:rPr>
          <w:rStyle w:val="Komentaronuoroda"/>
          <w:rFonts w:ascii="Times New Roman" w:hAnsi="Times New Roman"/>
          <w:i/>
          <w:color w:val="000000"/>
          <w:sz w:val="24"/>
          <w:szCs w:val="24"/>
          <w:lang w:eastAsia="lt-LT"/>
        </w:rPr>
      </w:pPr>
      <w:r>
        <w:rPr>
          <w:rFonts w:ascii="Times New Roman" w:hAnsi="Times New Roman"/>
          <w:sz w:val="24"/>
          <w:szCs w:val="24"/>
          <w:lang w:eastAsia="lt-LT"/>
        </w:rPr>
        <w:t>3</w:t>
      </w:r>
      <w:r w:rsidR="00AA6659">
        <w:rPr>
          <w:rFonts w:ascii="Times New Roman" w:hAnsi="Times New Roman"/>
          <w:sz w:val="24"/>
          <w:szCs w:val="24"/>
          <w:lang w:eastAsia="lt-LT"/>
        </w:rPr>
        <w:t>4</w:t>
      </w:r>
      <w:r w:rsidR="00F4129E">
        <w:rPr>
          <w:rFonts w:ascii="Times New Roman" w:hAnsi="Times New Roman"/>
          <w:sz w:val="24"/>
          <w:szCs w:val="24"/>
          <w:lang w:eastAsia="lt-LT"/>
        </w:rPr>
        <w:t xml:space="preserve">. </w:t>
      </w:r>
      <w:r w:rsidR="00F4129E" w:rsidRPr="002754AE">
        <w:rPr>
          <w:rFonts w:ascii="Times New Roman" w:hAnsi="Times New Roman"/>
          <w:sz w:val="24"/>
          <w:szCs w:val="24"/>
          <w:lang w:eastAsia="lt-LT"/>
        </w:rPr>
        <w:t xml:space="preserve">Projektinio pasiūlymo ir paraiškos parengimo išlaidos yra netinkamos finansuoti, išskyrus </w:t>
      </w:r>
      <w:r w:rsidR="00F4129E" w:rsidRPr="00050551">
        <w:rPr>
          <w:rFonts w:ascii="Times New Roman" w:hAnsi="Times New Roman"/>
          <w:sz w:val="24"/>
          <w:szCs w:val="24"/>
          <w:lang w:eastAsia="lt-LT"/>
        </w:rPr>
        <w:t>projektinio pasiūlymo</w:t>
      </w:r>
      <w:r w:rsidR="00F4129E" w:rsidRPr="002754AE">
        <w:rPr>
          <w:rFonts w:ascii="Times New Roman" w:hAnsi="Times New Roman"/>
          <w:sz w:val="24"/>
          <w:szCs w:val="24"/>
          <w:lang w:eastAsia="lt-LT"/>
        </w:rPr>
        <w:t xml:space="preserve"> pried</w:t>
      </w:r>
      <w:r w:rsidR="00F4129E">
        <w:rPr>
          <w:rFonts w:ascii="Times New Roman" w:hAnsi="Times New Roman"/>
          <w:sz w:val="24"/>
          <w:szCs w:val="24"/>
          <w:lang w:eastAsia="lt-LT"/>
        </w:rPr>
        <w:t xml:space="preserve">o – investicijų projekto, </w:t>
      </w:r>
      <w:r w:rsidR="00F4129E" w:rsidRPr="00050551">
        <w:rPr>
          <w:rFonts w:ascii="Times New Roman" w:hAnsi="Times New Roman"/>
          <w:sz w:val="24"/>
          <w:szCs w:val="24"/>
          <w:lang w:eastAsia="lt-LT"/>
        </w:rPr>
        <w:t>parengimo</w:t>
      </w:r>
      <w:r w:rsidR="006B03E4" w:rsidRPr="00050551">
        <w:rPr>
          <w:rFonts w:ascii="Times New Roman" w:hAnsi="Times New Roman"/>
          <w:sz w:val="24"/>
          <w:szCs w:val="24"/>
          <w:lang w:eastAsia="lt-LT"/>
        </w:rPr>
        <w:t xml:space="preserve"> </w:t>
      </w:r>
      <w:r w:rsidR="00F4129E" w:rsidRPr="00050551">
        <w:rPr>
          <w:rFonts w:ascii="Times New Roman" w:hAnsi="Times New Roman"/>
          <w:sz w:val="24"/>
          <w:szCs w:val="24"/>
          <w:lang w:eastAsia="lt-LT"/>
        </w:rPr>
        <w:t>/</w:t>
      </w:r>
      <w:r w:rsidR="006B03E4" w:rsidRPr="00050551">
        <w:rPr>
          <w:rFonts w:ascii="Times New Roman" w:hAnsi="Times New Roman"/>
          <w:sz w:val="24"/>
          <w:szCs w:val="24"/>
          <w:lang w:eastAsia="lt-LT"/>
        </w:rPr>
        <w:t xml:space="preserve"> </w:t>
      </w:r>
      <w:r w:rsidR="00F4129E" w:rsidRPr="00050551">
        <w:rPr>
          <w:rFonts w:ascii="Times New Roman" w:hAnsi="Times New Roman"/>
          <w:sz w:val="24"/>
          <w:szCs w:val="24"/>
          <w:lang w:eastAsia="lt-LT"/>
        </w:rPr>
        <w:t>pirkimo</w:t>
      </w:r>
      <w:r w:rsidR="00F4129E" w:rsidRPr="002754AE">
        <w:rPr>
          <w:rFonts w:ascii="Times New Roman" w:hAnsi="Times New Roman"/>
          <w:sz w:val="24"/>
          <w:szCs w:val="24"/>
          <w:lang w:eastAsia="lt-LT"/>
        </w:rPr>
        <w:t xml:space="preserve"> išlaidas, jeigu šios išlaidos yra patirtos ne anksčiau kaip </w:t>
      </w:r>
      <w:r w:rsidR="00F4129E">
        <w:rPr>
          <w:rFonts w:ascii="Times New Roman" w:hAnsi="Times New Roman"/>
          <w:sz w:val="24"/>
          <w:szCs w:val="24"/>
          <w:lang w:eastAsia="lt-LT"/>
        </w:rPr>
        <w:t>2014 m. sausio 1 d</w:t>
      </w:r>
      <w:r w:rsidR="00F4129E" w:rsidRPr="002754AE">
        <w:rPr>
          <w:rFonts w:ascii="Times New Roman" w:hAnsi="Times New Roman"/>
          <w:sz w:val="24"/>
          <w:szCs w:val="24"/>
          <w:lang w:eastAsia="lt-LT"/>
        </w:rPr>
        <w:t xml:space="preserve">. </w:t>
      </w:r>
      <w:r w:rsidR="00F4129E" w:rsidRPr="00F4129E">
        <w:rPr>
          <w:rFonts w:ascii="Times New Roman" w:hAnsi="Times New Roman"/>
          <w:sz w:val="24"/>
          <w:szCs w:val="24"/>
          <w:lang w:eastAsia="lt-LT"/>
        </w:rPr>
        <w:t>Šio priedo</w:t>
      </w:r>
      <w:r w:rsidR="00F4129E" w:rsidRPr="002754AE">
        <w:rPr>
          <w:rFonts w:ascii="Times New Roman" w:hAnsi="Times New Roman"/>
          <w:sz w:val="24"/>
          <w:szCs w:val="24"/>
          <w:lang w:eastAsia="lt-LT"/>
        </w:rPr>
        <w:t xml:space="preserve"> </w:t>
      </w:r>
      <w:r w:rsidR="00F4129E" w:rsidRPr="00050551">
        <w:rPr>
          <w:rFonts w:ascii="Times New Roman" w:hAnsi="Times New Roman"/>
          <w:sz w:val="24"/>
          <w:szCs w:val="24"/>
          <w:lang w:eastAsia="lt-LT"/>
        </w:rPr>
        <w:t>rengimo</w:t>
      </w:r>
      <w:r w:rsidR="006B03E4" w:rsidRPr="00050551">
        <w:rPr>
          <w:rFonts w:ascii="Times New Roman" w:hAnsi="Times New Roman"/>
          <w:sz w:val="24"/>
          <w:szCs w:val="24"/>
          <w:lang w:eastAsia="lt-LT"/>
        </w:rPr>
        <w:t xml:space="preserve"> </w:t>
      </w:r>
      <w:r w:rsidR="00F4129E" w:rsidRPr="00050551">
        <w:rPr>
          <w:rFonts w:ascii="Times New Roman" w:hAnsi="Times New Roman"/>
          <w:sz w:val="24"/>
          <w:szCs w:val="24"/>
          <w:lang w:eastAsia="lt-LT"/>
        </w:rPr>
        <w:t>/</w:t>
      </w:r>
      <w:r w:rsidR="006B03E4" w:rsidRPr="00050551">
        <w:rPr>
          <w:rFonts w:ascii="Times New Roman" w:hAnsi="Times New Roman"/>
          <w:sz w:val="24"/>
          <w:szCs w:val="24"/>
          <w:lang w:eastAsia="lt-LT"/>
        </w:rPr>
        <w:t xml:space="preserve"> </w:t>
      </w:r>
      <w:r w:rsidR="00F4129E" w:rsidRPr="00050551">
        <w:rPr>
          <w:rFonts w:ascii="Times New Roman" w:hAnsi="Times New Roman"/>
          <w:sz w:val="24"/>
          <w:szCs w:val="24"/>
          <w:lang w:eastAsia="lt-LT"/>
        </w:rPr>
        <w:t>pirkimo</w:t>
      </w:r>
      <w:r w:rsidR="00F4129E" w:rsidRPr="002754AE">
        <w:rPr>
          <w:rFonts w:ascii="Times New Roman" w:hAnsi="Times New Roman"/>
          <w:sz w:val="24"/>
          <w:szCs w:val="24"/>
          <w:lang w:eastAsia="lt-LT"/>
        </w:rPr>
        <w:t xml:space="preserve"> išlaidas pareiškėjas gali įtraukti į projekto biudžetą.</w:t>
      </w:r>
    </w:p>
    <w:p w14:paraId="721036A1" w14:textId="091A75BE" w:rsidR="00181394" w:rsidRPr="00161475" w:rsidRDefault="00181394" w:rsidP="00F674CE">
      <w:pPr>
        <w:spacing w:after="0" w:line="240" w:lineRule="auto"/>
        <w:ind w:firstLine="851"/>
        <w:jc w:val="both"/>
        <w:rPr>
          <w:rFonts w:ascii="Times New Roman" w:hAnsi="Times New Roman"/>
          <w:color w:val="000000"/>
          <w:sz w:val="24"/>
          <w:szCs w:val="24"/>
          <w:lang w:eastAsia="lt-LT"/>
        </w:rPr>
      </w:pPr>
      <w:r w:rsidRPr="00161475">
        <w:rPr>
          <w:rStyle w:val="Komentaronuoroda"/>
          <w:rFonts w:ascii="Times New Roman" w:hAnsi="Times New Roman"/>
          <w:color w:val="000000"/>
          <w:sz w:val="24"/>
          <w:szCs w:val="24"/>
          <w:lang w:eastAsia="lt-LT"/>
        </w:rPr>
        <w:t>3</w:t>
      </w:r>
      <w:r w:rsidR="00AA6659">
        <w:rPr>
          <w:rStyle w:val="Komentaronuoroda"/>
          <w:rFonts w:ascii="Times New Roman" w:hAnsi="Times New Roman"/>
          <w:color w:val="000000"/>
          <w:sz w:val="24"/>
          <w:szCs w:val="24"/>
          <w:lang w:eastAsia="lt-LT"/>
        </w:rPr>
        <w:t>5</w:t>
      </w:r>
      <w:r w:rsidRPr="00161475">
        <w:rPr>
          <w:rStyle w:val="Komentaronuoroda"/>
          <w:rFonts w:ascii="Times New Roman" w:hAnsi="Times New Roman"/>
          <w:color w:val="000000"/>
          <w:sz w:val="24"/>
          <w:szCs w:val="24"/>
          <w:lang w:eastAsia="lt-LT"/>
        </w:rPr>
        <w:t xml:space="preserve">. Pajamoms iš projekto veiklų, gautoms projekto įgyvendinimo metu ir </w:t>
      </w:r>
      <w:r w:rsidR="008D7B4B">
        <w:rPr>
          <w:rStyle w:val="Komentaronuoroda"/>
          <w:rFonts w:ascii="Times New Roman" w:hAnsi="Times New Roman"/>
          <w:color w:val="000000"/>
          <w:sz w:val="24"/>
          <w:szCs w:val="24"/>
          <w:lang w:eastAsia="lt-LT"/>
        </w:rPr>
        <w:t>po projekto finansavimo pabaigos</w:t>
      </w:r>
      <w:r w:rsidRPr="00161475">
        <w:rPr>
          <w:rStyle w:val="Komentaronuoroda"/>
          <w:rFonts w:ascii="Times New Roman" w:hAnsi="Times New Roman"/>
          <w:color w:val="000000"/>
          <w:sz w:val="24"/>
          <w:szCs w:val="24"/>
          <w:lang w:eastAsia="lt-LT"/>
        </w:rPr>
        <w:t xml:space="preserve">, taikomi reikalavimai nustatyti Projektų taisyklių 36 skirsnyje. </w:t>
      </w:r>
    </w:p>
    <w:p w14:paraId="730CC2E2" w14:textId="77777777" w:rsidR="00A44999" w:rsidRPr="00161475" w:rsidRDefault="00A44999" w:rsidP="00F674CE">
      <w:pPr>
        <w:spacing w:after="0" w:line="240" w:lineRule="auto"/>
        <w:ind w:firstLine="851"/>
        <w:jc w:val="both"/>
        <w:rPr>
          <w:rFonts w:ascii="Times New Roman" w:eastAsia="Times New Roman" w:hAnsi="Times New Roman"/>
          <w:sz w:val="24"/>
          <w:szCs w:val="24"/>
          <w:lang w:eastAsia="lt-LT"/>
        </w:rPr>
      </w:pPr>
    </w:p>
    <w:p w14:paraId="4B9D56CE" w14:textId="77777777" w:rsidR="00871EF1" w:rsidRPr="00161475" w:rsidRDefault="00924EB7" w:rsidP="007C02BD">
      <w:pPr>
        <w:spacing w:after="0" w:line="240" w:lineRule="auto"/>
        <w:jc w:val="center"/>
        <w:rPr>
          <w:rFonts w:ascii="Times New Roman" w:eastAsia="Times New Roman" w:hAnsi="Times New Roman"/>
          <w:b/>
          <w:sz w:val="24"/>
          <w:szCs w:val="24"/>
          <w:lang w:eastAsia="lt-LT"/>
        </w:rPr>
      </w:pPr>
      <w:r w:rsidRPr="00161475">
        <w:rPr>
          <w:rFonts w:ascii="Times New Roman" w:eastAsia="Times New Roman" w:hAnsi="Times New Roman"/>
          <w:b/>
          <w:sz w:val="24"/>
          <w:szCs w:val="24"/>
          <w:lang w:eastAsia="lt-LT"/>
        </w:rPr>
        <w:t>V</w:t>
      </w:r>
      <w:r w:rsidR="00871EF1" w:rsidRPr="00161475">
        <w:rPr>
          <w:rFonts w:ascii="Times New Roman" w:eastAsia="Times New Roman" w:hAnsi="Times New Roman"/>
          <w:b/>
          <w:sz w:val="24"/>
          <w:szCs w:val="24"/>
          <w:lang w:eastAsia="lt-LT"/>
        </w:rPr>
        <w:t xml:space="preserve"> SKYRIUS</w:t>
      </w:r>
    </w:p>
    <w:p w14:paraId="6E17FCAB" w14:textId="77777777" w:rsidR="00924EB7" w:rsidRPr="00161475" w:rsidRDefault="00924EB7" w:rsidP="00A44999">
      <w:pPr>
        <w:spacing w:after="0" w:line="240" w:lineRule="auto"/>
        <w:ind w:left="284" w:right="140"/>
        <w:jc w:val="center"/>
        <w:rPr>
          <w:rFonts w:ascii="Times New Roman" w:eastAsia="Times New Roman" w:hAnsi="Times New Roman"/>
          <w:b/>
          <w:sz w:val="24"/>
          <w:szCs w:val="24"/>
          <w:lang w:eastAsia="lt-LT"/>
        </w:rPr>
      </w:pPr>
      <w:r w:rsidRPr="00161475">
        <w:rPr>
          <w:rFonts w:ascii="Times New Roman" w:eastAsia="Times New Roman" w:hAnsi="Times New Roman"/>
          <w:b/>
          <w:sz w:val="24"/>
          <w:szCs w:val="24"/>
          <w:lang w:eastAsia="lt-LT"/>
        </w:rPr>
        <w:t>PARAIŠKŲ RENGIMAS, PAREIŠKĖJŲ INFORMAVIMAS, KONSULTAVIMAS, PARAIŠKŲ TEIKIMAS IR VERTINIMAS</w:t>
      </w:r>
    </w:p>
    <w:p w14:paraId="2945122D" w14:textId="77777777" w:rsidR="00871EF1" w:rsidRPr="00161475" w:rsidRDefault="00871EF1" w:rsidP="00A44999">
      <w:pPr>
        <w:spacing w:after="0" w:line="240" w:lineRule="auto"/>
        <w:ind w:firstLine="851"/>
        <w:jc w:val="center"/>
        <w:rPr>
          <w:rFonts w:ascii="Times New Roman" w:eastAsia="Times New Roman" w:hAnsi="Times New Roman"/>
          <w:sz w:val="24"/>
          <w:szCs w:val="24"/>
          <w:lang w:eastAsia="lt-LT"/>
        </w:rPr>
      </w:pPr>
    </w:p>
    <w:p w14:paraId="59D70B1C" w14:textId="5723A8ED" w:rsidR="00E669AE" w:rsidRPr="00161475" w:rsidRDefault="00E669AE" w:rsidP="00836718">
      <w:pPr>
        <w:spacing w:after="0" w:line="240" w:lineRule="auto"/>
        <w:ind w:firstLine="851"/>
        <w:jc w:val="both"/>
        <w:rPr>
          <w:rFonts w:ascii="Times New Roman" w:hAnsi="Times New Roman"/>
          <w:sz w:val="24"/>
          <w:szCs w:val="24"/>
        </w:rPr>
      </w:pPr>
      <w:r w:rsidRPr="00161475">
        <w:rPr>
          <w:rFonts w:ascii="Times New Roman" w:hAnsi="Times New Roman"/>
          <w:sz w:val="24"/>
          <w:szCs w:val="24"/>
        </w:rPr>
        <w:t>3</w:t>
      </w:r>
      <w:r w:rsidR="00AA6659">
        <w:rPr>
          <w:rFonts w:ascii="Times New Roman" w:hAnsi="Times New Roman"/>
          <w:sz w:val="24"/>
          <w:szCs w:val="24"/>
        </w:rPr>
        <w:t>6</w:t>
      </w:r>
      <w:r w:rsidR="009D1AD3" w:rsidRPr="00161475">
        <w:rPr>
          <w:rFonts w:ascii="Times New Roman" w:hAnsi="Times New Roman"/>
          <w:sz w:val="24"/>
          <w:szCs w:val="24"/>
        </w:rPr>
        <w:t>.</w:t>
      </w:r>
      <w:r w:rsidR="009D1AD3" w:rsidRPr="00161475">
        <w:rPr>
          <w:rFonts w:ascii="Times New Roman" w:hAnsi="Times New Roman"/>
          <w:i/>
          <w:sz w:val="24"/>
          <w:szCs w:val="24"/>
        </w:rPr>
        <w:t xml:space="preserve"> </w:t>
      </w:r>
      <w:r w:rsidR="00A95D2D" w:rsidRPr="00161475">
        <w:rPr>
          <w:rFonts w:ascii="Times New Roman" w:hAnsi="Times New Roman"/>
          <w:sz w:val="24"/>
          <w:szCs w:val="24"/>
        </w:rPr>
        <w:t xml:space="preserve">Galimi pareiškėjai turi </w:t>
      </w:r>
      <w:r w:rsidR="00351C13" w:rsidRPr="00161475">
        <w:rPr>
          <w:rFonts w:ascii="Times New Roman" w:hAnsi="Times New Roman"/>
          <w:sz w:val="24"/>
          <w:szCs w:val="24"/>
        </w:rPr>
        <w:t xml:space="preserve">raštu </w:t>
      </w:r>
      <w:r w:rsidR="00A95D2D" w:rsidRPr="00161475">
        <w:rPr>
          <w:rFonts w:ascii="Times New Roman" w:hAnsi="Times New Roman"/>
          <w:sz w:val="24"/>
          <w:szCs w:val="24"/>
        </w:rPr>
        <w:t xml:space="preserve">pateikti Ministerijai projektinį pasiūlymą </w:t>
      </w:r>
      <w:r w:rsidR="00536BB3">
        <w:rPr>
          <w:rFonts w:ascii="Times New Roman" w:hAnsi="Times New Roman"/>
          <w:sz w:val="24"/>
          <w:szCs w:val="24"/>
        </w:rPr>
        <w:t xml:space="preserve">dėl valstybės projekto įgyvendinimo </w:t>
      </w:r>
      <w:r w:rsidR="00A95D2D" w:rsidRPr="00161475">
        <w:rPr>
          <w:rFonts w:ascii="Times New Roman" w:hAnsi="Times New Roman"/>
          <w:sz w:val="24"/>
          <w:szCs w:val="24"/>
        </w:rPr>
        <w:t>pagal formą, nustatytą Valstybės projektų atrankos tvarkos apraše</w:t>
      </w:r>
      <w:r w:rsidR="00536BB3">
        <w:rPr>
          <w:rFonts w:ascii="Times New Roman" w:hAnsi="Times New Roman"/>
          <w:sz w:val="24"/>
          <w:szCs w:val="24"/>
        </w:rPr>
        <w:t>, kuris skelbiamas ES struktūrinių fondų svetainėje www.esinvesticijos.lt</w:t>
      </w:r>
      <w:r w:rsidRPr="00161475">
        <w:rPr>
          <w:rFonts w:ascii="Times New Roman" w:hAnsi="Times New Roman"/>
          <w:sz w:val="24"/>
          <w:szCs w:val="24"/>
        </w:rPr>
        <w:t>. Projektinis pasiūlymas turi būti pateiktas iki Ministerijos kvietime teikti projektinį pasiūlymą nustatytos datos. Kartu su projektiniu pasiūlymu galimi pareiškėjai turi pateikti:</w:t>
      </w:r>
    </w:p>
    <w:p w14:paraId="29D204F2" w14:textId="0E148110" w:rsidR="001B1EC0" w:rsidRPr="002754AE" w:rsidRDefault="00E669AE" w:rsidP="006F49C2">
      <w:pPr>
        <w:pStyle w:val="Sraopastraipa"/>
        <w:tabs>
          <w:tab w:val="left" w:pos="851"/>
        </w:tabs>
        <w:spacing w:after="0" w:line="240" w:lineRule="auto"/>
        <w:ind w:left="0" w:firstLine="851"/>
        <w:jc w:val="both"/>
        <w:rPr>
          <w:rFonts w:ascii="Times New Roman" w:hAnsi="Times New Roman"/>
          <w:sz w:val="24"/>
          <w:szCs w:val="24"/>
        </w:rPr>
      </w:pPr>
      <w:r w:rsidRPr="00161475">
        <w:rPr>
          <w:rFonts w:ascii="Times New Roman" w:hAnsi="Times New Roman"/>
          <w:sz w:val="24"/>
          <w:szCs w:val="24"/>
        </w:rPr>
        <w:t>3</w:t>
      </w:r>
      <w:r w:rsidR="00AA6659">
        <w:rPr>
          <w:rFonts w:ascii="Times New Roman" w:hAnsi="Times New Roman"/>
          <w:sz w:val="24"/>
          <w:szCs w:val="24"/>
        </w:rPr>
        <w:t>6</w:t>
      </w:r>
      <w:r w:rsidR="009D1AD3" w:rsidRPr="00161475">
        <w:rPr>
          <w:rFonts w:ascii="Times New Roman" w:hAnsi="Times New Roman"/>
          <w:sz w:val="24"/>
          <w:szCs w:val="24"/>
        </w:rPr>
        <w:t xml:space="preserve">.1. </w:t>
      </w:r>
      <w:r w:rsidR="00C40006" w:rsidRPr="00161475">
        <w:rPr>
          <w:rFonts w:ascii="Times New Roman" w:hAnsi="Times New Roman"/>
          <w:sz w:val="24"/>
          <w:szCs w:val="24"/>
        </w:rPr>
        <w:t xml:space="preserve">investicijų projektą, parengtą pagal Investicijų projektų, kuriems siekiama gauti finansavimą iš </w:t>
      </w:r>
      <w:r w:rsidR="0004062A">
        <w:rPr>
          <w:rFonts w:ascii="Times New Roman" w:hAnsi="Times New Roman"/>
          <w:sz w:val="24"/>
          <w:szCs w:val="24"/>
        </w:rPr>
        <w:t xml:space="preserve">ES </w:t>
      </w:r>
      <w:r w:rsidR="00C40006" w:rsidRPr="00161475">
        <w:rPr>
          <w:rFonts w:ascii="Times New Roman" w:hAnsi="Times New Roman"/>
          <w:sz w:val="24"/>
          <w:szCs w:val="24"/>
        </w:rPr>
        <w:t xml:space="preserve">struktūrinės paramos ir / ar valstybės biudžeto lėšų, rengimo metodiką, kuri skelbiama ES struktūrinių fondų svetainėje </w:t>
      </w:r>
      <w:hyperlink r:id="rId11" w:history="1">
        <w:r w:rsidR="00C40006" w:rsidRPr="002D6F32">
          <w:rPr>
            <w:rStyle w:val="Hipersaitas"/>
            <w:rFonts w:ascii="Times New Roman" w:hAnsi="Times New Roman"/>
            <w:color w:val="auto"/>
            <w:sz w:val="24"/>
            <w:szCs w:val="24"/>
            <w:u w:val="none"/>
          </w:rPr>
          <w:t>www.esinvesticijos.lt</w:t>
        </w:r>
      </w:hyperlink>
      <w:r w:rsidR="00536BB3">
        <w:rPr>
          <w:rFonts w:ascii="Times New Roman" w:hAnsi="Times New Roman"/>
          <w:sz w:val="24"/>
          <w:szCs w:val="24"/>
        </w:rPr>
        <w:t>.</w:t>
      </w:r>
      <w:r w:rsidR="00C40006" w:rsidRPr="00161475">
        <w:rPr>
          <w:rFonts w:ascii="Times New Roman" w:hAnsi="Times New Roman"/>
          <w:sz w:val="24"/>
          <w:szCs w:val="24"/>
        </w:rPr>
        <w:t xml:space="preserve"> </w:t>
      </w:r>
      <w:r w:rsidR="00536BB3" w:rsidRPr="002754AE">
        <w:rPr>
          <w:rFonts w:ascii="Times New Roman" w:hAnsi="Times New Roman"/>
          <w:sz w:val="24"/>
          <w:szCs w:val="24"/>
        </w:rPr>
        <w:t xml:space="preserve">Kartu pateikiamas į elektroninę laikmeną įrašytas investicijų projektas, taip pat jo priedai – sąnaudų ir naudos analizės ir (arba) sąnaudų efektyvumo analizės rezultatų lentelės </w:t>
      </w:r>
      <w:r w:rsidR="00536BB3" w:rsidRPr="003962EA">
        <w:rPr>
          <w:rFonts w:ascii="Times New Roman" w:hAnsi="Times New Roman"/>
          <w:sz w:val="24"/>
          <w:szCs w:val="24"/>
        </w:rPr>
        <w:t>Excel</w:t>
      </w:r>
      <w:r w:rsidR="00536BB3" w:rsidRPr="002754AE">
        <w:rPr>
          <w:rFonts w:ascii="Times New Roman" w:hAnsi="Times New Roman"/>
          <w:sz w:val="24"/>
          <w:szCs w:val="24"/>
        </w:rPr>
        <w:t xml:space="preserve"> formatu</w:t>
      </w:r>
      <w:r w:rsidR="007831B1">
        <w:rPr>
          <w:rFonts w:ascii="Times New Roman" w:hAnsi="Times New Roman"/>
          <w:sz w:val="24"/>
          <w:szCs w:val="24"/>
        </w:rPr>
        <w:t xml:space="preserve">. </w:t>
      </w:r>
      <w:bookmarkStart w:id="1" w:name="_Ref378847179"/>
      <w:r w:rsidR="00486855">
        <w:rPr>
          <w:rFonts w:ascii="Times New Roman" w:hAnsi="Times New Roman"/>
          <w:sz w:val="24"/>
          <w:szCs w:val="24"/>
        </w:rPr>
        <w:t>Investicijų projekte m</w:t>
      </w:r>
      <w:r w:rsidR="001B1EC0" w:rsidRPr="002754AE">
        <w:rPr>
          <w:rFonts w:ascii="Times New Roman" w:hAnsi="Times New Roman"/>
          <w:sz w:val="24"/>
          <w:szCs w:val="24"/>
        </w:rPr>
        <w:t xml:space="preserve">inimaliai turi būti išnagrinėtos ir palygintos </w:t>
      </w:r>
      <w:r w:rsidR="009B286E">
        <w:rPr>
          <w:rFonts w:ascii="Times New Roman" w:hAnsi="Times New Roman"/>
          <w:sz w:val="24"/>
          <w:szCs w:val="24"/>
        </w:rPr>
        <w:t xml:space="preserve">Kokybės metodikos V skyriuje nurodytos </w:t>
      </w:r>
      <w:r w:rsidR="001B1EC0" w:rsidRPr="002754AE">
        <w:rPr>
          <w:rFonts w:ascii="Times New Roman" w:hAnsi="Times New Roman"/>
          <w:sz w:val="24"/>
          <w:szCs w:val="24"/>
        </w:rPr>
        <w:t>projekto įgyvendinimo alternatyvos</w:t>
      </w:r>
      <w:r w:rsidR="009B286E">
        <w:rPr>
          <w:rFonts w:ascii="Times New Roman" w:hAnsi="Times New Roman"/>
          <w:sz w:val="24"/>
          <w:szCs w:val="24"/>
        </w:rPr>
        <w:t>.</w:t>
      </w:r>
      <w:bookmarkEnd w:id="1"/>
    </w:p>
    <w:p w14:paraId="051D3D46" w14:textId="20BC82BC" w:rsidR="00346DD0" w:rsidRDefault="0016173C" w:rsidP="00484B8C">
      <w:pPr>
        <w:pStyle w:val="Sraopastraipa"/>
        <w:tabs>
          <w:tab w:val="left" w:pos="1418"/>
        </w:tabs>
        <w:spacing w:after="0" w:line="240" w:lineRule="auto"/>
        <w:ind w:left="0" w:firstLine="851"/>
        <w:jc w:val="both"/>
        <w:rPr>
          <w:rFonts w:ascii="Times New Roman" w:eastAsia="Times New Roman" w:hAnsi="Times New Roman"/>
          <w:sz w:val="24"/>
          <w:szCs w:val="24"/>
          <w:lang w:eastAsia="lt-LT"/>
        </w:rPr>
      </w:pPr>
      <w:r>
        <w:rPr>
          <w:rFonts w:ascii="Times New Roman" w:hAnsi="Times New Roman"/>
          <w:sz w:val="24"/>
          <w:szCs w:val="24"/>
        </w:rPr>
        <w:t>3</w:t>
      </w:r>
      <w:r w:rsidR="00AA6659">
        <w:rPr>
          <w:rFonts w:ascii="Times New Roman" w:hAnsi="Times New Roman"/>
          <w:sz w:val="24"/>
          <w:szCs w:val="24"/>
        </w:rPr>
        <w:t>6</w:t>
      </w:r>
      <w:r>
        <w:rPr>
          <w:rFonts w:ascii="Times New Roman" w:hAnsi="Times New Roman"/>
          <w:sz w:val="24"/>
          <w:szCs w:val="24"/>
        </w:rPr>
        <w:t>.</w:t>
      </w:r>
      <w:r w:rsidR="00D01166">
        <w:rPr>
          <w:rFonts w:ascii="Times New Roman" w:hAnsi="Times New Roman"/>
          <w:sz w:val="24"/>
          <w:szCs w:val="24"/>
        </w:rPr>
        <w:t>2</w:t>
      </w:r>
      <w:r>
        <w:rPr>
          <w:rFonts w:ascii="Times New Roman" w:hAnsi="Times New Roman"/>
          <w:sz w:val="24"/>
          <w:szCs w:val="24"/>
        </w:rPr>
        <w:t>.</w:t>
      </w:r>
      <w:r>
        <w:rPr>
          <w:rFonts w:ascii="Times New Roman" w:hAnsi="Times New Roman"/>
          <w:sz w:val="24"/>
          <w:szCs w:val="24"/>
        </w:rPr>
        <w:tab/>
      </w:r>
      <w:r w:rsidRPr="00F767EC">
        <w:rPr>
          <w:rFonts w:ascii="Times New Roman" w:eastAsia="Times New Roman" w:hAnsi="Times New Roman"/>
          <w:sz w:val="24"/>
          <w:szCs w:val="24"/>
          <w:lang w:eastAsia="lt-LT"/>
        </w:rPr>
        <w:t>projekto atitikimo speciali</w:t>
      </w:r>
      <w:r>
        <w:rPr>
          <w:rFonts w:ascii="Times New Roman" w:eastAsia="Times New Roman" w:hAnsi="Times New Roman"/>
          <w:sz w:val="24"/>
          <w:szCs w:val="24"/>
          <w:lang w:eastAsia="lt-LT"/>
        </w:rPr>
        <w:t>ajam</w:t>
      </w:r>
      <w:r w:rsidRPr="00F767EC">
        <w:rPr>
          <w:rFonts w:ascii="Times New Roman" w:eastAsia="Times New Roman" w:hAnsi="Times New Roman"/>
          <w:sz w:val="24"/>
          <w:szCs w:val="24"/>
          <w:lang w:eastAsia="lt-LT"/>
        </w:rPr>
        <w:t xml:space="preserve"> </w:t>
      </w:r>
      <w:r>
        <w:rPr>
          <w:rFonts w:ascii="Times New Roman" w:eastAsia="Times New Roman" w:hAnsi="Times New Roman"/>
          <w:sz w:val="24"/>
          <w:szCs w:val="24"/>
          <w:lang w:eastAsia="lt-LT"/>
        </w:rPr>
        <w:t xml:space="preserve">projektų </w:t>
      </w:r>
      <w:r w:rsidRPr="00F767EC">
        <w:rPr>
          <w:rFonts w:ascii="Times New Roman" w:eastAsia="Times New Roman" w:hAnsi="Times New Roman"/>
          <w:sz w:val="24"/>
          <w:szCs w:val="24"/>
          <w:lang w:eastAsia="lt-LT"/>
        </w:rPr>
        <w:t>atrankos kriterij</w:t>
      </w:r>
      <w:r>
        <w:rPr>
          <w:rFonts w:ascii="Times New Roman" w:eastAsia="Times New Roman" w:hAnsi="Times New Roman"/>
          <w:sz w:val="24"/>
          <w:szCs w:val="24"/>
          <w:lang w:eastAsia="lt-LT"/>
        </w:rPr>
        <w:t>ui</w:t>
      </w:r>
      <w:r w:rsidRPr="00F767EC">
        <w:rPr>
          <w:rFonts w:ascii="Times New Roman" w:eastAsia="Times New Roman" w:hAnsi="Times New Roman"/>
          <w:sz w:val="24"/>
          <w:szCs w:val="24"/>
          <w:lang w:eastAsia="lt-LT"/>
        </w:rPr>
        <w:t xml:space="preserve"> pagrindimą (Aprašo </w:t>
      </w:r>
      <w:r>
        <w:rPr>
          <w:rFonts w:ascii="Times New Roman" w:eastAsia="Times New Roman" w:hAnsi="Times New Roman"/>
          <w:sz w:val="24"/>
          <w:szCs w:val="24"/>
          <w:lang w:eastAsia="lt-LT"/>
        </w:rPr>
        <w:t>2 pr</w:t>
      </w:r>
      <w:r w:rsidRPr="00F767EC">
        <w:rPr>
          <w:rFonts w:ascii="Times New Roman" w:eastAsia="Times New Roman" w:hAnsi="Times New Roman"/>
          <w:sz w:val="24"/>
          <w:szCs w:val="24"/>
          <w:lang w:eastAsia="lt-LT"/>
        </w:rPr>
        <w:t>iedas</w:t>
      </w:r>
      <w:r>
        <w:rPr>
          <w:rFonts w:ascii="Times New Roman" w:eastAsia="Times New Roman" w:hAnsi="Times New Roman"/>
          <w:sz w:val="24"/>
          <w:szCs w:val="24"/>
          <w:lang w:eastAsia="lt-LT"/>
        </w:rPr>
        <w:t>, taikomas projekto atitikčiai Aprašo 1</w:t>
      </w:r>
      <w:r w:rsidR="00AA6659">
        <w:rPr>
          <w:rFonts w:ascii="Times New Roman" w:eastAsia="Times New Roman" w:hAnsi="Times New Roman"/>
          <w:sz w:val="24"/>
          <w:szCs w:val="24"/>
          <w:lang w:eastAsia="lt-LT"/>
        </w:rPr>
        <w:t>4</w:t>
      </w:r>
      <w:r>
        <w:rPr>
          <w:rFonts w:ascii="Times New Roman" w:eastAsia="Times New Roman" w:hAnsi="Times New Roman"/>
          <w:sz w:val="24"/>
          <w:szCs w:val="24"/>
          <w:lang w:eastAsia="lt-LT"/>
        </w:rPr>
        <w:t>.1 p</w:t>
      </w:r>
      <w:r w:rsidR="00050248">
        <w:rPr>
          <w:rFonts w:ascii="Times New Roman" w:eastAsia="Times New Roman" w:hAnsi="Times New Roman"/>
          <w:sz w:val="24"/>
          <w:szCs w:val="24"/>
          <w:lang w:eastAsia="lt-LT"/>
        </w:rPr>
        <w:t>apunktyje</w:t>
      </w:r>
      <w:r>
        <w:rPr>
          <w:rFonts w:ascii="Times New Roman" w:eastAsia="Times New Roman" w:hAnsi="Times New Roman"/>
          <w:sz w:val="24"/>
          <w:szCs w:val="24"/>
          <w:lang w:eastAsia="lt-LT"/>
        </w:rPr>
        <w:t xml:space="preserve"> įvardintam atrankos kriterijui </w:t>
      </w:r>
      <w:r w:rsidR="0035771C">
        <w:rPr>
          <w:rFonts w:ascii="Times New Roman" w:eastAsia="Times New Roman" w:hAnsi="Times New Roman"/>
          <w:sz w:val="24"/>
          <w:szCs w:val="24"/>
          <w:lang w:eastAsia="lt-LT"/>
        </w:rPr>
        <w:t>pagrįsti</w:t>
      </w:r>
      <w:r w:rsidRPr="00F767EC">
        <w:rPr>
          <w:rFonts w:ascii="Times New Roman" w:eastAsia="Times New Roman" w:hAnsi="Times New Roman"/>
          <w:sz w:val="24"/>
          <w:szCs w:val="24"/>
          <w:lang w:eastAsia="lt-LT"/>
        </w:rPr>
        <w:t>).</w:t>
      </w:r>
    </w:p>
    <w:p w14:paraId="48EC5E23" w14:textId="7AF022B0" w:rsidR="00346DD0" w:rsidRDefault="00346DD0" w:rsidP="00346DD0">
      <w:pPr>
        <w:pStyle w:val="Sraopastraipa"/>
        <w:tabs>
          <w:tab w:val="left" w:pos="1418"/>
        </w:tabs>
        <w:spacing w:after="0" w:line="240" w:lineRule="auto"/>
        <w:ind w:left="0" w:firstLine="851"/>
        <w:jc w:val="both"/>
        <w:rPr>
          <w:rFonts w:ascii="Times New Roman" w:hAnsi="Times New Roman"/>
          <w:sz w:val="24"/>
          <w:szCs w:val="24"/>
        </w:rPr>
      </w:pPr>
      <w:r>
        <w:rPr>
          <w:rFonts w:ascii="Times New Roman" w:eastAsia="Times New Roman" w:hAnsi="Times New Roman"/>
          <w:sz w:val="24"/>
          <w:szCs w:val="24"/>
          <w:lang w:eastAsia="lt-LT"/>
        </w:rPr>
        <w:t>3</w:t>
      </w:r>
      <w:r w:rsidR="00AA6659">
        <w:rPr>
          <w:rFonts w:ascii="Times New Roman" w:eastAsia="Times New Roman" w:hAnsi="Times New Roman"/>
          <w:sz w:val="24"/>
          <w:szCs w:val="24"/>
          <w:lang w:eastAsia="lt-LT"/>
        </w:rPr>
        <w:t>6</w:t>
      </w:r>
      <w:r>
        <w:rPr>
          <w:rFonts w:ascii="Times New Roman" w:eastAsia="Times New Roman" w:hAnsi="Times New Roman"/>
          <w:sz w:val="24"/>
          <w:szCs w:val="24"/>
          <w:lang w:eastAsia="lt-LT"/>
        </w:rPr>
        <w:t>.3.</w:t>
      </w:r>
      <w:r w:rsidRPr="003B5989">
        <w:rPr>
          <w:rFonts w:ascii="Times New Roman" w:eastAsia="Times New Roman" w:hAnsi="Times New Roman"/>
          <w:noProof/>
          <w:sz w:val="24"/>
          <w:szCs w:val="24"/>
        </w:rPr>
        <w:t xml:space="preserve"> </w:t>
      </w:r>
      <w:r>
        <w:rPr>
          <w:rFonts w:ascii="Times New Roman" w:eastAsia="Times New Roman" w:hAnsi="Times New Roman"/>
          <w:noProof/>
          <w:sz w:val="24"/>
          <w:szCs w:val="24"/>
        </w:rPr>
        <w:t xml:space="preserve">informaciją apie pareiškėjo ir partnerio institucijų intelektinį </w:t>
      </w:r>
      <w:r w:rsidRPr="003B5989">
        <w:rPr>
          <w:rFonts w:ascii="Times New Roman" w:eastAsia="Times New Roman" w:hAnsi="Times New Roman"/>
          <w:noProof/>
          <w:sz w:val="24"/>
          <w:szCs w:val="24"/>
        </w:rPr>
        <w:t>potencialą ir pareiškėjo</w:t>
      </w:r>
      <w:r w:rsidRPr="003B5989">
        <w:rPr>
          <w:rFonts w:ascii="Times New Roman" w:hAnsi="Times New Roman"/>
          <w:sz w:val="24"/>
          <w:szCs w:val="24"/>
        </w:rPr>
        <w:t xml:space="preserve"> patirtį, vykdant MTEP </w:t>
      </w:r>
      <w:r>
        <w:rPr>
          <w:rFonts w:ascii="Times New Roman" w:hAnsi="Times New Roman"/>
          <w:sz w:val="24"/>
          <w:szCs w:val="24"/>
        </w:rPr>
        <w:t>ir MTEP rezultatų komercinimo veiklas</w:t>
      </w:r>
      <w:r w:rsidRPr="003B5989">
        <w:rPr>
          <w:rFonts w:ascii="Times New Roman" w:hAnsi="Times New Roman"/>
          <w:sz w:val="24"/>
          <w:szCs w:val="24"/>
        </w:rPr>
        <w:t xml:space="preserve"> srityse, atitinkančiose </w:t>
      </w:r>
      <w:r>
        <w:rPr>
          <w:rFonts w:ascii="Times New Roman" w:eastAsia="Times New Roman" w:hAnsi="Times New Roman"/>
          <w:noProof/>
          <w:sz w:val="24"/>
          <w:szCs w:val="24"/>
        </w:rPr>
        <w:t xml:space="preserve">kuriamos </w:t>
      </w:r>
      <w:r w:rsidRPr="000108D5">
        <w:rPr>
          <w:rFonts w:ascii="Times New Roman" w:eastAsia="Times New Roman" w:hAnsi="Times New Roman"/>
          <w:noProof/>
          <w:sz w:val="24"/>
          <w:szCs w:val="24"/>
        </w:rPr>
        <w:t>MTEPI infrastruktūro</w:t>
      </w:r>
      <w:r>
        <w:rPr>
          <w:rFonts w:ascii="Times New Roman" w:eastAsia="Times New Roman" w:hAnsi="Times New Roman"/>
          <w:noProof/>
          <w:sz w:val="24"/>
          <w:szCs w:val="24"/>
        </w:rPr>
        <w:t>s tikslus</w:t>
      </w:r>
      <w:r>
        <w:rPr>
          <w:rFonts w:ascii="Times New Roman" w:hAnsi="Times New Roman"/>
          <w:sz w:val="24"/>
          <w:szCs w:val="24"/>
        </w:rPr>
        <w:t>:</w:t>
      </w:r>
    </w:p>
    <w:p w14:paraId="2EE44D77" w14:textId="696FA336" w:rsidR="00346DD0" w:rsidRDefault="00346DD0" w:rsidP="00346DD0">
      <w:pPr>
        <w:pStyle w:val="Sraopastraipa"/>
        <w:tabs>
          <w:tab w:val="left" w:pos="1418"/>
        </w:tabs>
        <w:spacing w:after="0" w:line="240" w:lineRule="auto"/>
        <w:ind w:left="0" w:firstLine="851"/>
        <w:jc w:val="both"/>
        <w:rPr>
          <w:rFonts w:ascii="Times New Roman" w:eastAsia="Times New Roman" w:hAnsi="Times New Roman"/>
          <w:noProof/>
          <w:sz w:val="24"/>
          <w:szCs w:val="24"/>
        </w:rPr>
      </w:pPr>
      <w:r>
        <w:rPr>
          <w:rFonts w:ascii="Times New Roman" w:hAnsi="Times New Roman"/>
          <w:sz w:val="24"/>
          <w:szCs w:val="24"/>
        </w:rPr>
        <w:t>3</w:t>
      </w:r>
      <w:r w:rsidR="00AA6659">
        <w:rPr>
          <w:rFonts w:ascii="Times New Roman" w:hAnsi="Times New Roman"/>
          <w:sz w:val="24"/>
          <w:szCs w:val="24"/>
        </w:rPr>
        <w:t>6</w:t>
      </w:r>
      <w:r>
        <w:rPr>
          <w:rFonts w:ascii="Times New Roman" w:hAnsi="Times New Roman"/>
          <w:sz w:val="24"/>
          <w:szCs w:val="24"/>
        </w:rPr>
        <w:t xml:space="preserve">.3.1. pareiškėjo </w:t>
      </w:r>
      <w:r>
        <w:rPr>
          <w:rFonts w:ascii="Times New Roman" w:eastAsia="Times New Roman" w:hAnsi="Times New Roman"/>
          <w:noProof/>
          <w:sz w:val="24"/>
          <w:szCs w:val="24"/>
        </w:rPr>
        <w:t xml:space="preserve">ir partnerio </w:t>
      </w:r>
      <w:r>
        <w:rPr>
          <w:rFonts w:ascii="Times New Roman" w:hAnsi="Times New Roman"/>
          <w:sz w:val="24"/>
          <w:szCs w:val="24"/>
        </w:rPr>
        <w:t xml:space="preserve">institucijose </w:t>
      </w:r>
      <w:r>
        <w:rPr>
          <w:rFonts w:ascii="Times New Roman" w:eastAsia="Times New Roman" w:hAnsi="Times New Roman"/>
          <w:noProof/>
          <w:sz w:val="24"/>
          <w:szCs w:val="24"/>
        </w:rPr>
        <w:t xml:space="preserve">dirbančių </w:t>
      </w:r>
      <w:r w:rsidRPr="000108D5">
        <w:rPr>
          <w:rFonts w:ascii="Times New Roman" w:eastAsia="Times New Roman" w:hAnsi="Times New Roman"/>
          <w:noProof/>
          <w:sz w:val="24"/>
          <w:szCs w:val="24"/>
        </w:rPr>
        <w:t xml:space="preserve">tyrėjų, vykdančių MTEP veiklą </w:t>
      </w:r>
      <w:r>
        <w:rPr>
          <w:rFonts w:ascii="Times New Roman" w:eastAsia="Times New Roman" w:hAnsi="Times New Roman"/>
          <w:noProof/>
          <w:sz w:val="24"/>
          <w:szCs w:val="24"/>
        </w:rPr>
        <w:t xml:space="preserve">srityse, atitinkančiose kuriamos </w:t>
      </w:r>
      <w:r w:rsidRPr="000108D5">
        <w:rPr>
          <w:rFonts w:ascii="Times New Roman" w:eastAsia="Times New Roman" w:hAnsi="Times New Roman"/>
          <w:noProof/>
          <w:sz w:val="24"/>
          <w:szCs w:val="24"/>
        </w:rPr>
        <w:t>MTEPI infrastruktūro</w:t>
      </w:r>
      <w:r>
        <w:rPr>
          <w:rFonts w:ascii="Times New Roman" w:eastAsia="Times New Roman" w:hAnsi="Times New Roman"/>
          <w:noProof/>
          <w:sz w:val="24"/>
          <w:szCs w:val="24"/>
        </w:rPr>
        <w:t>s tikslus</w:t>
      </w:r>
      <w:r w:rsidRPr="000108D5">
        <w:rPr>
          <w:rFonts w:ascii="Times New Roman" w:eastAsia="Times New Roman" w:hAnsi="Times New Roman"/>
          <w:noProof/>
          <w:sz w:val="24"/>
          <w:szCs w:val="24"/>
        </w:rPr>
        <w:t>,</w:t>
      </w:r>
      <w:r>
        <w:rPr>
          <w:rFonts w:ascii="Times New Roman" w:eastAsia="Times New Roman" w:hAnsi="Times New Roman"/>
          <w:noProof/>
          <w:sz w:val="24"/>
          <w:szCs w:val="24"/>
        </w:rPr>
        <w:t xml:space="preserve"> sąrašas;</w:t>
      </w:r>
    </w:p>
    <w:p w14:paraId="077CA587" w14:textId="7AD53065" w:rsidR="00346DD0" w:rsidRDefault="00346DD0" w:rsidP="00346DD0">
      <w:pPr>
        <w:pStyle w:val="Sraopastraipa"/>
        <w:tabs>
          <w:tab w:val="left" w:pos="1418"/>
        </w:tabs>
        <w:spacing w:after="0" w:line="240" w:lineRule="auto"/>
        <w:ind w:left="0" w:firstLine="851"/>
        <w:jc w:val="both"/>
        <w:rPr>
          <w:rFonts w:ascii="Times New Roman" w:eastAsia="Times New Roman" w:hAnsi="Times New Roman"/>
          <w:noProof/>
          <w:sz w:val="24"/>
          <w:szCs w:val="24"/>
        </w:rPr>
      </w:pPr>
      <w:r>
        <w:rPr>
          <w:rFonts w:ascii="Times New Roman" w:eastAsia="Times New Roman" w:hAnsi="Times New Roman"/>
          <w:noProof/>
          <w:sz w:val="24"/>
          <w:szCs w:val="24"/>
        </w:rPr>
        <w:t>3</w:t>
      </w:r>
      <w:r w:rsidR="00AA6659">
        <w:rPr>
          <w:rFonts w:ascii="Times New Roman" w:eastAsia="Times New Roman" w:hAnsi="Times New Roman"/>
          <w:noProof/>
          <w:sz w:val="24"/>
          <w:szCs w:val="24"/>
        </w:rPr>
        <w:t>6</w:t>
      </w:r>
      <w:r>
        <w:rPr>
          <w:rFonts w:ascii="Times New Roman" w:eastAsia="Times New Roman" w:hAnsi="Times New Roman"/>
          <w:noProof/>
          <w:sz w:val="24"/>
          <w:szCs w:val="24"/>
        </w:rPr>
        <w:t xml:space="preserve">.3.2. </w:t>
      </w:r>
      <w:r w:rsidRPr="0017143A">
        <w:rPr>
          <w:rFonts w:ascii="Times New Roman" w:hAnsi="Times New Roman"/>
          <w:sz w:val="24"/>
          <w:szCs w:val="24"/>
        </w:rPr>
        <w:t xml:space="preserve">pareiškėjo </w:t>
      </w:r>
      <w:r>
        <w:rPr>
          <w:rFonts w:ascii="Times New Roman" w:hAnsi="Times New Roman"/>
          <w:sz w:val="24"/>
          <w:szCs w:val="24"/>
        </w:rPr>
        <w:t xml:space="preserve">ir partnerio </w:t>
      </w:r>
      <w:r w:rsidRPr="0017143A">
        <w:rPr>
          <w:rFonts w:ascii="Times New Roman" w:hAnsi="Times New Roman"/>
          <w:sz w:val="24"/>
          <w:szCs w:val="24"/>
        </w:rPr>
        <w:t xml:space="preserve">institucijoje rengiamų II ir III studijų pakopos studentų, kurių studijų programų turinys suteiktų reikiamą kvalifikaciją </w:t>
      </w:r>
      <w:r>
        <w:rPr>
          <w:rFonts w:ascii="Times New Roman" w:hAnsi="Times New Roman"/>
          <w:sz w:val="24"/>
          <w:szCs w:val="24"/>
        </w:rPr>
        <w:t>vykdyti MTEP veiklą naujai sukurtoje MTEPI infrastruktūroje, skaičius ir jo kitimo tendencijos nuo 2011 m.;</w:t>
      </w:r>
    </w:p>
    <w:p w14:paraId="53E6D09B" w14:textId="5FAE9477" w:rsidR="00346DD0" w:rsidRPr="006B6A70" w:rsidRDefault="00346DD0" w:rsidP="00346DD0">
      <w:pPr>
        <w:pStyle w:val="Komentarotekstas"/>
        <w:rPr>
          <w:sz w:val="24"/>
          <w:szCs w:val="24"/>
        </w:rPr>
      </w:pPr>
      <w:r>
        <w:rPr>
          <w:sz w:val="24"/>
          <w:szCs w:val="24"/>
        </w:rPr>
        <w:t>3</w:t>
      </w:r>
      <w:r w:rsidR="00AA6659">
        <w:rPr>
          <w:sz w:val="24"/>
          <w:szCs w:val="24"/>
        </w:rPr>
        <w:t>6</w:t>
      </w:r>
      <w:r>
        <w:rPr>
          <w:sz w:val="24"/>
          <w:szCs w:val="24"/>
        </w:rPr>
        <w:t>.3</w:t>
      </w:r>
      <w:r w:rsidRPr="006B6A70">
        <w:rPr>
          <w:sz w:val="24"/>
          <w:szCs w:val="24"/>
        </w:rPr>
        <w:t xml:space="preserve">.3. pareiškėjo </w:t>
      </w:r>
      <w:r w:rsidRPr="006B6A70">
        <w:rPr>
          <w:noProof/>
          <w:sz w:val="24"/>
          <w:szCs w:val="24"/>
        </w:rPr>
        <w:t xml:space="preserve">ir partnerio </w:t>
      </w:r>
      <w:r w:rsidRPr="006B6A70">
        <w:rPr>
          <w:sz w:val="24"/>
          <w:szCs w:val="24"/>
        </w:rPr>
        <w:t xml:space="preserve">institucijos </w:t>
      </w:r>
      <w:r w:rsidRPr="006B6A70">
        <w:rPr>
          <w:color w:val="000000"/>
          <w:sz w:val="24"/>
          <w:szCs w:val="24"/>
        </w:rPr>
        <w:t xml:space="preserve">mokslo </w:t>
      </w:r>
      <w:r>
        <w:rPr>
          <w:color w:val="000000"/>
          <w:sz w:val="24"/>
          <w:szCs w:val="24"/>
        </w:rPr>
        <w:t xml:space="preserve">(meno) </w:t>
      </w:r>
      <w:r w:rsidRPr="006B6A70">
        <w:rPr>
          <w:color w:val="000000"/>
          <w:sz w:val="24"/>
          <w:szCs w:val="24"/>
        </w:rPr>
        <w:t xml:space="preserve">darbų vertinimo rezultatai </w:t>
      </w:r>
      <w:r>
        <w:rPr>
          <w:color w:val="000000"/>
          <w:sz w:val="24"/>
          <w:szCs w:val="24"/>
        </w:rPr>
        <w:t xml:space="preserve">pagal mokslo sritis, atitinkančias </w:t>
      </w:r>
      <w:r w:rsidRPr="006B6A70">
        <w:rPr>
          <w:color w:val="000000"/>
          <w:sz w:val="24"/>
          <w:szCs w:val="24"/>
        </w:rPr>
        <w:t xml:space="preserve">kuriamos MTEPI infrastruktūros tikslus, </w:t>
      </w:r>
      <w:r>
        <w:rPr>
          <w:color w:val="000000"/>
          <w:sz w:val="24"/>
          <w:szCs w:val="24"/>
        </w:rPr>
        <w:t>vadovaujantis paskutinių</w:t>
      </w:r>
      <w:r w:rsidRPr="006B6A70">
        <w:rPr>
          <w:color w:val="000000"/>
          <w:sz w:val="24"/>
          <w:szCs w:val="24"/>
        </w:rPr>
        <w:t xml:space="preserve"> </w:t>
      </w:r>
      <w:r>
        <w:rPr>
          <w:color w:val="000000"/>
          <w:sz w:val="24"/>
          <w:szCs w:val="24"/>
        </w:rPr>
        <w:t>metų</w:t>
      </w:r>
      <w:r w:rsidRPr="006B6A70">
        <w:rPr>
          <w:color w:val="000000"/>
          <w:sz w:val="24"/>
          <w:szCs w:val="24"/>
        </w:rPr>
        <w:t xml:space="preserve"> Lietuvos mokslo tarybos</w:t>
      </w:r>
      <w:r>
        <w:rPr>
          <w:color w:val="000000"/>
          <w:sz w:val="24"/>
          <w:szCs w:val="24"/>
        </w:rPr>
        <w:t xml:space="preserve"> turimais</w:t>
      </w:r>
      <w:r w:rsidRPr="006B6A70">
        <w:rPr>
          <w:color w:val="000000"/>
          <w:sz w:val="24"/>
          <w:szCs w:val="24"/>
        </w:rPr>
        <w:t xml:space="preserve"> duomenimis, gautais atliekant mokslo ir studijų institucijų mokslo (meno) darbų vertinimą, vadovaujantis</w:t>
      </w:r>
      <w:r>
        <w:rPr>
          <w:color w:val="000000"/>
          <w:sz w:val="24"/>
          <w:szCs w:val="24"/>
        </w:rPr>
        <w:t xml:space="preserve"> informacija, skelbiama Lietuvos mokslo tarybos svetainėje </w:t>
      </w:r>
      <w:r w:rsidRPr="008B6262">
        <w:rPr>
          <w:color w:val="000000"/>
          <w:sz w:val="24"/>
          <w:szCs w:val="24"/>
        </w:rPr>
        <w:t>adresu</w:t>
      </w:r>
      <w:r w:rsidRPr="008B6262">
        <w:rPr>
          <w:rStyle w:val="Hipersaitas"/>
          <w:sz w:val="24"/>
          <w:szCs w:val="24"/>
        </w:rPr>
        <w:t xml:space="preserve"> </w:t>
      </w:r>
      <w:hyperlink r:id="rId12" w:history="1">
        <w:r w:rsidRPr="00962C70">
          <w:rPr>
            <w:rStyle w:val="Hipersaitas"/>
            <w:sz w:val="24"/>
            <w:szCs w:val="24"/>
          </w:rPr>
          <w:t>http://www.lmt.lt/lt/veikla/mvv/2012-2014.html</w:t>
        </w:r>
      </w:hyperlink>
      <w:r w:rsidRPr="00962C70">
        <w:rPr>
          <w:rStyle w:val="Hipersaitas"/>
          <w:sz w:val="24"/>
          <w:szCs w:val="24"/>
        </w:rPr>
        <w:t>;</w:t>
      </w:r>
    </w:p>
    <w:p w14:paraId="58DDBCB9" w14:textId="47828A26" w:rsidR="00346DD0" w:rsidRPr="0087379E" w:rsidRDefault="00346DD0" w:rsidP="00346DD0">
      <w:pPr>
        <w:spacing w:after="0" w:line="240" w:lineRule="auto"/>
        <w:ind w:firstLine="851"/>
        <w:jc w:val="both"/>
        <w:rPr>
          <w:rFonts w:ascii="Times New Roman" w:hAnsi="Times New Roman"/>
          <w:sz w:val="24"/>
          <w:szCs w:val="24"/>
        </w:rPr>
      </w:pPr>
      <w:r>
        <w:rPr>
          <w:rFonts w:ascii="Times New Roman" w:hAnsi="Times New Roman"/>
          <w:sz w:val="24"/>
          <w:szCs w:val="24"/>
        </w:rPr>
        <w:t>3</w:t>
      </w:r>
      <w:r w:rsidR="00AA6659">
        <w:rPr>
          <w:rFonts w:ascii="Times New Roman" w:hAnsi="Times New Roman"/>
          <w:sz w:val="24"/>
          <w:szCs w:val="24"/>
        </w:rPr>
        <w:t>6</w:t>
      </w:r>
      <w:r>
        <w:rPr>
          <w:rFonts w:ascii="Times New Roman" w:hAnsi="Times New Roman"/>
          <w:sz w:val="24"/>
          <w:szCs w:val="24"/>
        </w:rPr>
        <w:t>.3.4. pareiškėjo institucijos MTEP rezultatų komercinimo ir bendradarbiavimo su verslu patirtį</w:t>
      </w:r>
      <w:r w:rsidRPr="00253F4E">
        <w:rPr>
          <w:rFonts w:ascii="Times New Roman" w:hAnsi="Times New Roman"/>
          <w:color w:val="000000"/>
          <w:sz w:val="24"/>
          <w:szCs w:val="24"/>
        </w:rPr>
        <w:t xml:space="preserve"> </w:t>
      </w:r>
      <w:r>
        <w:rPr>
          <w:rFonts w:ascii="Times New Roman" w:hAnsi="Times New Roman"/>
          <w:color w:val="000000"/>
          <w:sz w:val="24"/>
          <w:szCs w:val="24"/>
        </w:rPr>
        <w:t xml:space="preserve">MTEP </w:t>
      </w:r>
      <w:r w:rsidRPr="0087379E">
        <w:rPr>
          <w:rFonts w:ascii="Times New Roman" w:hAnsi="Times New Roman"/>
          <w:color w:val="000000"/>
          <w:sz w:val="24"/>
          <w:szCs w:val="24"/>
        </w:rPr>
        <w:t xml:space="preserve">srityse, </w:t>
      </w:r>
      <w:r>
        <w:rPr>
          <w:rFonts w:ascii="Times New Roman" w:hAnsi="Times New Roman"/>
          <w:color w:val="000000"/>
          <w:sz w:val="24"/>
          <w:szCs w:val="24"/>
        </w:rPr>
        <w:t>atitinkančiose kuriamos MTEPI infrastruktūros tikslus, atspindintys rezultatai (informacija apie pateiktas patentines paraiška</w:t>
      </w:r>
      <w:r w:rsidRPr="0087379E">
        <w:rPr>
          <w:rFonts w:ascii="Times New Roman" w:hAnsi="Times New Roman"/>
          <w:color w:val="000000"/>
          <w:sz w:val="24"/>
          <w:szCs w:val="24"/>
        </w:rPr>
        <w:t>s Europos patentų biurui (</w:t>
      </w:r>
      <w:r w:rsidRPr="0087379E">
        <w:rPr>
          <w:rFonts w:ascii="Times New Roman" w:hAnsi="Times New Roman"/>
          <w:i/>
          <w:iCs/>
          <w:color w:val="000000"/>
          <w:sz w:val="24"/>
          <w:szCs w:val="24"/>
        </w:rPr>
        <w:t>EPO</w:t>
      </w:r>
      <w:r w:rsidRPr="0087379E">
        <w:rPr>
          <w:rFonts w:ascii="Times New Roman" w:hAnsi="Times New Roman"/>
          <w:color w:val="000000"/>
          <w:sz w:val="24"/>
          <w:szCs w:val="24"/>
        </w:rPr>
        <w:t>), JAV patentų ir prekių ženklų biurui (</w:t>
      </w:r>
      <w:r w:rsidRPr="0087379E">
        <w:rPr>
          <w:rFonts w:ascii="Times New Roman" w:hAnsi="Times New Roman"/>
          <w:i/>
          <w:iCs/>
          <w:color w:val="000000"/>
          <w:sz w:val="24"/>
          <w:szCs w:val="24"/>
        </w:rPr>
        <w:t>USPTO</w:t>
      </w:r>
      <w:r w:rsidRPr="0087379E">
        <w:rPr>
          <w:rFonts w:ascii="Times New Roman" w:hAnsi="Times New Roman"/>
          <w:color w:val="000000"/>
          <w:sz w:val="24"/>
          <w:szCs w:val="24"/>
        </w:rPr>
        <w:t>) ar Japonijos patentų biurui (</w:t>
      </w:r>
      <w:r w:rsidRPr="0087379E">
        <w:rPr>
          <w:rFonts w:ascii="Times New Roman" w:hAnsi="Times New Roman"/>
          <w:i/>
          <w:iCs/>
          <w:color w:val="000000"/>
          <w:sz w:val="24"/>
          <w:szCs w:val="24"/>
        </w:rPr>
        <w:t>JPO</w:t>
      </w:r>
      <w:r w:rsidRPr="0087379E">
        <w:rPr>
          <w:rFonts w:ascii="Times New Roman" w:hAnsi="Times New Roman"/>
          <w:color w:val="000000"/>
          <w:sz w:val="24"/>
          <w:szCs w:val="24"/>
        </w:rPr>
        <w:t>)</w:t>
      </w:r>
      <w:r w:rsidR="0034302F">
        <w:rPr>
          <w:rFonts w:ascii="Times New Roman" w:hAnsi="Times New Roman"/>
          <w:color w:val="000000"/>
          <w:sz w:val="24"/>
          <w:szCs w:val="24"/>
        </w:rPr>
        <w:t xml:space="preserve"> </w:t>
      </w:r>
      <w:r w:rsidR="0034302F" w:rsidRPr="00E4140C">
        <w:rPr>
          <w:rFonts w:ascii="Times New Roman" w:eastAsia="Times New Roman" w:hAnsi="Times New Roman"/>
          <w:bCs/>
          <w:sz w:val="24"/>
          <w:szCs w:val="24"/>
          <w:lang w:eastAsia="lt-LT"/>
        </w:rPr>
        <w:t>pagal registra</w:t>
      </w:r>
      <w:r w:rsidR="0034302F">
        <w:rPr>
          <w:rFonts w:ascii="Times New Roman" w:eastAsia="Times New Roman" w:hAnsi="Times New Roman"/>
          <w:bCs/>
          <w:sz w:val="24"/>
          <w:szCs w:val="24"/>
          <w:lang w:eastAsia="lt-LT"/>
        </w:rPr>
        <w:t>vimo</w:t>
      </w:r>
      <w:r w:rsidR="0034302F" w:rsidRPr="00E4140C">
        <w:rPr>
          <w:rFonts w:ascii="Times New Roman" w:eastAsia="Times New Roman" w:hAnsi="Times New Roman"/>
          <w:bCs/>
          <w:sz w:val="24"/>
          <w:szCs w:val="24"/>
          <w:lang w:eastAsia="lt-LT"/>
        </w:rPr>
        <w:t xml:space="preserve"> pažymą</w:t>
      </w:r>
      <w:r w:rsidRPr="0087379E">
        <w:rPr>
          <w:rFonts w:ascii="Times New Roman" w:hAnsi="Times New Roman"/>
          <w:color w:val="000000"/>
          <w:sz w:val="24"/>
          <w:szCs w:val="24"/>
        </w:rPr>
        <w:t>;</w:t>
      </w:r>
      <w:r>
        <w:rPr>
          <w:rFonts w:ascii="Times New Roman" w:hAnsi="Times New Roman"/>
          <w:color w:val="000000"/>
          <w:sz w:val="24"/>
          <w:szCs w:val="24"/>
        </w:rPr>
        <w:t xml:space="preserve"> s</w:t>
      </w:r>
      <w:r w:rsidRPr="0087379E">
        <w:rPr>
          <w:rFonts w:ascii="Times New Roman" w:hAnsi="Times New Roman"/>
          <w:color w:val="000000"/>
          <w:sz w:val="24"/>
          <w:szCs w:val="24"/>
        </w:rPr>
        <w:t>ukurtų ir rinkai pate</w:t>
      </w:r>
      <w:r>
        <w:rPr>
          <w:rFonts w:ascii="Times New Roman" w:hAnsi="Times New Roman"/>
          <w:color w:val="000000"/>
          <w:sz w:val="24"/>
          <w:szCs w:val="24"/>
        </w:rPr>
        <w:t>iktų produktų, paslaugų skaičius</w:t>
      </w:r>
      <w:r w:rsidRPr="0087379E">
        <w:rPr>
          <w:rFonts w:ascii="Times New Roman" w:hAnsi="Times New Roman"/>
          <w:color w:val="000000"/>
          <w:sz w:val="24"/>
          <w:szCs w:val="24"/>
        </w:rPr>
        <w:t xml:space="preserve">; </w:t>
      </w:r>
      <w:r>
        <w:rPr>
          <w:rFonts w:ascii="Times New Roman" w:hAnsi="Times New Roman"/>
          <w:color w:val="000000"/>
          <w:sz w:val="24"/>
          <w:szCs w:val="24"/>
        </w:rPr>
        <w:t>s</w:t>
      </w:r>
      <w:r w:rsidRPr="0087379E">
        <w:rPr>
          <w:rFonts w:ascii="Times New Roman" w:hAnsi="Times New Roman"/>
          <w:color w:val="000000"/>
          <w:sz w:val="24"/>
          <w:szCs w:val="24"/>
        </w:rPr>
        <w:t xml:space="preserve">usikūrusių naujų žinioms imlių </w:t>
      </w:r>
      <w:r>
        <w:rPr>
          <w:rFonts w:ascii="Times New Roman" w:hAnsi="Times New Roman"/>
          <w:color w:val="000000"/>
          <w:sz w:val="24"/>
          <w:szCs w:val="24"/>
        </w:rPr>
        <w:t xml:space="preserve">atžalinių </w:t>
      </w:r>
      <w:r w:rsidRPr="0087379E">
        <w:rPr>
          <w:rFonts w:ascii="Times New Roman" w:hAnsi="Times New Roman"/>
          <w:color w:val="000000"/>
          <w:sz w:val="24"/>
          <w:szCs w:val="24"/>
        </w:rPr>
        <w:t xml:space="preserve">įmonių (angl. </w:t>
      </w:r>
      <w:r w:rsidRPr="0087379E">
        <w:rPr>
          <w:rFonts w:ascii="Times New Roman" w:hAnsi="Times New Roman"/>
          <w:i/>
          <w:iCs/>
          <w:color w:val="000000"/>
          <w:sz w:val="24"/>
          <w:szCs w:val="24"/>
        </w:rPr>
        <w:t>spin-off</w:t>
      </w:r>
      <w:r>
        <w:rPr>
          <w:rFonts w:ascii="Times New Roman" w:hAnsi="Times New Roman"/>
          <w:color w:val="000000"/>
          <w:sz w:val="24"/>
          <w:szCs w:val="24"/>
        </w:rPr>
        <w:t>) skaičius</w:t>
      </w:r>
      <w:r w:rsidRPr="0087379E">
        <w:rPr>
          <w:rFonts w:ascii="Times New Roman" w:hAnsi="Times New Roman"/>
          <w:color w:val="000000"/>
          <w:sz w:val="24"/>
          <w:szCs w:val="24"/>
        </w:rPr>
        <w:t>;</w:t>
      </w:r>
      <w:r>
        <w:rPr>
          <w:rFonts w:ascii="Times New Roman" w:hAnsi="Times New Roman"/>
          <w:color w:val="000000"/>
          <w:sz w:val="24"/>
          <w:szCs w:val="24"/>
        </w:rPr>
        <w:t xml:space="preserve"> b</w:t>
      </w:r>
      <w:r w:rsidRPr="0087379E">
        <w:rPr>
          <w:rFonts w:ascii="Times New Roman" w:hAnsi="Times New Roman"/>
          <w:color w:val="000000"/>
          <w:sz w:val="24"/>
          <w:szCs w:val="24"/>
        </w:rPr>
        <w:t>endros veiklos su verslo įmonėmis sutarčių s</w:t>
      </w:r>
      <w:r>
        <w:rPr>
          <w:rFonts w:ascii="Times New Roman" w:hAnsi="Times New Roman"/>
          <w:color w:val="000000"/>
          <w:sz w:val="24"/>
          <w:szCs w:val="24"/>
        </w:rPr>
        <w:t>kaičius ir jų finansinė vertė).</w:t>
      </w:r>
    </w:p>
    <w:p w14:paraId="76AD2417" w14:textId="7796F2F0" w:rsidR="009D1AD3" w:rsidRPr="00161475" w:rsidRDefault="007036FB" w:rsidP="00E90472">
      <w:pPr>
        <w:spacing w:after="0" w:line="240" w:lineRule="auto"/>
        <w:ind w:firstLine="851"/>
        <w:jc w:val="both"/>
        <w:rPr>
          <w:rFonts w:ascii="Times New Roman" w:eastAsia="Times New Roman" w:hAnsi="Times New Roman"/>
          <w:sz w:val="24"/>
          <w:szCs w:val="24"/>
          <w:lang w:eastAsia="lt-LT"/>
        </w:rPr>
      </w:pPr>
      <w:r w:rsidRPr="00161475">
        <w:rPr>
          <w:rFonts w:ascii="Times New Roman" w:hAnsi="Times New Roman"/>
          <w:sz w:val="24"/>
          <w:szCs w:val="24"/>
        </w:rPr>
        <w:t>3</w:t>
      </w:r>
      <w:r w:rsidR="00AA6659">
        <w:rPr>
          <w:rFonts w:ascii="Times New Roman" w:hAnsi="Times New Roman"/>
          <w:sz w:val="24"/>
          <w:szCs w:val="24"/>
        </w:rPr>
        <w:t>7</w:t>
      </w:r>
      <w:r w:rsidR="009D1AD3" w:rsidRPr="00161475">
        <w:rPr>
          <w:rFonts w:ascii="Times New Roman" w:hAnsi="Times New Roman"/>
          <w:sz w:val="24"/>
          <w:szCs w:val="24"/>
        </w:rPr>
        <w:t>.</w:t>
      </w:r>
      <w:r w:rsidR="009D1AD3" w:rsidRPr="00161475">
        <w:rPr>
          <w:rFonts w:ascii="Times New Roman" w:hAnsi="Times New Roman"/>
          <w:i/>
          <w:sz w:val="24"/>
          <w:szCs w:val="24"/>
        </w:rPr>
        <w:t xml:space="preserve"> </w:t>
      </w:r>
      <w:r w:rsidR="009D1AD3" w:rsidRPr="00161475">
        <w:rPr>
          <w:rFonts w:ascii="Times New Roman" w:hAnsi="Times New Roman"/>
          <w:sz w:val="24"/>
          <w:szCs w:val="24"/>
        </w:rPr>
        <w:t>Ministerija</w:t>
      </w:r>
      <w:r w:rsidR="00835B55" w:rsidRPr="00161475">
        <w:rPr>
          <w:rFonts w:ascii="Times New Roman" w:hAnsi="Times New Roman"/>
          <w:sz w:val="24"/>
          <w:szCs w:val="24"/>
        </w:rPr>
        <w:t>,</w:t>
      </w:r>
      <w:r w:rsidR="00D9693F">
        <w:rPr>
          <w:rFonts w:ascii="Times New Roman" w:hAnsi="Times New Roman"/>
          <w:sz w:val="24"/>
          <w:szCs w:val="24"/>
        </w:rPr>
        <w:t xml:space="preserve"> </w:t>
      </w:r>
      <w:r w:rsidR="00032F33">
        <w:rPr>
          <w:rFonts w:ascii="Times New Roman" w:eastAsia="Times New Roman" w:hAnsi="Times New Roman"/>
          <w:noProof/>
          <w:sz w:val="24"/>
          <w:szCs w:val="24"/>
        </w:rPr>
        <w:t>pasitelkusi užsienio ir Lietuvos</w:t>
      </w:r>
      <w:r w:rsidR="00D9693F">
        <w:rPr>
          <w:rFonts w:ascii="Times New Roman" w:eastAsia="Times New Roman" w:hAnsi="Times New Roman"/>
          <w:noProof/>
          <w:sz w:val="24"/>
          <w:szCs w:val="24"/>
        </w:rPr>
        <w:t xml:space="preserve"> ekspertus,</w:t>
      </w:r>
      <w:r w:rsidR="00AE14A6">
        <w:rPr>
          <w:rFonts w:ascii="Times New Roman" w:eastAsia="Times New Roman" w:hAnsi="Times New Roman"/>
          <w:noProof/>
          <w:sz w:val="24"/>
          <w:szCs w:val="24"/>
        </w:rPr>
        <w:t xml:space="preserve"> </w:t>
      </w:r>
      <w:r w:rsidR="009D1AD3" w:rsidRPr="00161475">
        <w:rPr>
          <w:rFonts w:ascii="Times New Roman" w:hAnsi="Times New Roman"/>
          <w:sz w:val="24"/>
          <w:szCs w:val="24"/>
        </w:rPr>
        <w:t>įvertinus</w:t>
      </w:r>
      <w:r w:rsidR="005114CA" w:rsidRPr="00161475">
        <w:rPr>
          <w:rFonts w:ascii="Times New Roman" w:hAnsi="Times New Roman"/>
          <w:sz w:val="24"/>
          <w:szCs w:val="24"/>
        </w:rPr>
        <w:t>i</w:t>
      </w:r>
      <w:r w:rsidR="009D1AD3" w:rsidRPr="00161475">
        <w:rPr>
          <w:rFonts w:ascii="Times New Roman" w:hAnsi="Times New Roman"/>
          <w:sz w:val="24"/>
          <w:szCs w:val="24"/>
        </w:rPr>
        <w:t xml:space="preserve"> projektinius pasiūlymus, </w:t>
      </w:r>
      <w:r w:rsidR="00835B55" w:rsidRPr="00161475">
        <w:rPr>
          <w:rFonts w:ascii="Times New Roman" w:hAnsi="Times New Roman"/>
          <w:sz w:val="24"/>
          <w:szCs w:val="24"/>
        </w:rPr>
        <w:t>priims sprendimą dėl</w:t>
      </w:r>
      <w:r w:rsidR="009D1AD3" w:rsidRPr="00161475">
        <w:rPr>
          <w:rFonts w:ascii="Times New Roman" w:hAnsi="Times New Roman"/>
          <w:sz w:val="24"/>
          <w:szCs w:val="24"/>
        </w:rPr>
        <w:t xml:space="preserve"> valstybės</w:t>
      </w:r>
      <w:r w:rsidRPr="00161475">
        <w:rPr>
          <w:rFonts w:ascii="Times New Roman" w:hAnsi="Times New Roman"/>
          <w:sz w:val="24"/>
          <w:szCs w:val="24"/>
        </w:rPr>
        <w:t xml:space="preserve"> </w:t>
      </w:r>
      <w:r w:rsidR="009D1AD3" w:rsidRPr="00161475">
        <w:rPr>
          <w:rFonts w:ascii="Times New Roman" w:hAnsi="Times New Roman"/>
          <w:sz w:val="24"/>
          <w:szCs w:val="24"/>
        </w:rPr>
        <w:t>projektų sąraš</w:t>
      </w:r>
      <w:r w:rsidR="00835B55" w:rsidRPr="00161475">
        <w:rPr>
          <w:rFonts w:ascii="Times New Roman" w:hAnsi="Times New Roman"/>
          <w:sz w:val="24"/>
          <w:szCs w:val="24"/>
        </w:rPr>
        <w:t xml:space="preserve">o sudarymo. Į valstybės projektų sąrašą </w:t>
      </w:r>
      <w:r w:rsidR="00835B55" w:rsidRPr="00161475">
        <w:rPr>
          <w:rFonts w:ascii="Times New Roman" w:hAnsi="Times New Roman"/>
          <w:sz w:val="24"/>
          <w:szCs w:val="24"/>
        </w:rPr>
        <w:lastRenderedPageBreak/>
        <w:t>gali būti įtraukti tik</w:t>
      </w:r>
      <w:r w:rsidR="009D1AD3" w:rsidRPr="00161475">
        <w:rPr>
          <w:rFonts w:ascii="Times New Roman" w:hAnsi="Times New Roman"/>
          <w:sz w:val="24"/>
          <w:szCs w:val="24"/>
        </w:rPr>
        <w:t xml:space="preserve"> </w:t>
      </w:r>
      <w:r w:rsidR="00835B55" w:rsidRPr="00161475">
        <w:rPr>
          <w:rFonts w:ascii="Times New Roman" w:hAnsi="Times New Roman"/>
          <w:sz w:val="24"/>
          <w:szCs w:val="24"/>
        </w:rPr>
        <w:t>Projektų taisyklių 3</w:t>
      </w:r>
      <w:r w:rsidR="0089420F" w:rsidRPr="00161475">
        <w:rPr>
          <w:rFonts w:ascii="Times New Roman" w:hAnsi="Times New Roman"/>
          <w:sz w:val="24"/>
          <w:szCs w:val="24"/>
        </w:rPr>
        <w:t>7</w:t>
      </w:r>
      <w:r w:rsidR="00013032" w:rsidRPr="00161475">
        <w:rPr>
          <w:rFonts w:ascii="Times New Roman" w:hAnsi="Times New Roman"/>
          <w:sz w:val="24"/>
          <w:szCs w:val="24"/>
        </w:rPr>
        <w:t xml:space="preserve"> </w:t>
      </w:r>
      <w:r w:rsidR="00835B55" w:rsidRPr="00161475">
        <w:rPr>
          <w:rFonts w:ascii="Times New Roman" w:hAnsi="Times New Roman"/>
          <w:sz w:val="24"/>
          <w:szCs w:val="24"/>
        </w:rPr>
        <w:t xml:space="preserve">punkte nustatytus reikalavimus atitinkantys projektai. </w:t>
      </w:r>
      <w:r w:rsidR="00E571A0" w:rsidRPr="00161475">
        <w:rPr>
          <w:rFonts w:ascii="Times New Roman" w:hAnsi="Times New Roman"/>
          <w:sz w:val="24"/>
          <w:szCs w:val="24"/>
        </w:rPr>
        <w:t>Pareiškėjai, kurių p</w:t>
      </w:r>
      <w:r w:rsidR="00835B55" w:rsidRPr="00161475">
        <w:rPr>
          <w:rFonts w:ascii="Times New Roman" w:hAnsi="Times New Roman"/>
          <w:sz w:val="24"/>
          <w:szCs w:val="24"/>
        </w:rPr>
        <w:t>rojektai įtraukti į valstybės</w:t>
      </w:r>
      <w:r w:rsidRPr="00161475">
        <w:rPr>
          <w:rFonts w:ascii="Times New Roman" w:hAnsi="Times New Roman"/>
          <w:sz w:val="24"/>
          <w:szCs w:val="24"/>
        </w:rPr>
        <w:t xml:space="preserve"> </w:t>
      </w:r>
      <w:r w:rsidR="00835B55" w:rsidRPr="00161475">
        <w:rPr>
          <w:rFonts w:ascii="Times New Roman" w:hAnsi="Times New Roman"/>
          <w:sz w:val="24"/>
          <w:szCs w:val="24"/>
        </w:rPr>
        <w:t>projektų sąrašą</w:t>
      </w:r>
      <w:r w:rsidR="005114CA" w:rsidRPr="00161475">
        <w:rPr>
          <w:rFonts w:ascii="Times New Roman" w:hAnsi="Times New Roman"/>
          <w:sz w:val="24"/>
          <w:szCs w:val="24"/>
        </w:rPr>
        <w:t>,</w:t>
      </w:r>
      <w:r w:rsidR="009D1AD3" w:rsidRPr="00161475">
        <w:rPr>
          <w:rFonts w:ascii="Times New Roman" w:hAnsi="Times New Roman"/>
          <w:sz w:val="24"/>
          <w:szCs w:val="24"/>
        </w:rPr>
        <w:t xml:space="preserve"> įgis teisę teikti paraišką finansuoti</w:t>
      </w:r>
      <w:r w:rsidR="008A34A6" w:rsidRPr="00161475">
        <w:rPr>
          <w:rFonts w:ascii="Times New Roman" w:hAnsi="Times New Roman"/>
          <w:sz w:val="24"/>
          <w:szCs w:val="24"/>
        </w:rPr>
        <w:t xml:space="preserve"> projektą</w:t>
      </w:r>
      <w:r w:rsidR="009D1AD3" w:rsidRPr="00161475">
        <w:rPr>
          <w:rFonts w:ascii="Times New Roman" w:hAnsi="Times New Roman"/>
          <w:sz w:val="24"/>
          <w:szCs w:val="24"/>
        </w:rPr>
        <w:t>.</w:t>
      </w:r>
    </w:p>
    <w:p w14:paraId="6B4E795E" w14:textId="2B5A9655" w:rsidR="00742C25" w:rsidRPr="00161475" w:rsidRDefault="004F1D5F" w:rsidP="00E53DDA">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3</w:t>
      </w:r>
      <w:r w:rsidR="00AA6659">
        <w:rPr>
          <w:rFonts w:ascii="Times New Roman" w:eastAsia="Times New Roman" w:hAnsi="Times New Roman"/>
          <w:sz w:val="24"/>
          <w:szCs w:val="24"/>
          <w:lang w:eastAsia="lt-LT"/>
        </w:rPr>
        <w:t>8</w:t>
      </w:r>
      <w:r w:rsidR="00407E2A" w:rsidRPr="00161475">
        <w:rPr>
          <w:rFonts w:ascii="Times New Roman" w:eastAsia="Times New Roman" w:hAnsi="Times New Roman"/>
          <w:sz w:val="24"/>
          <w:szCs w:val="24"/>
          <w:lang w:eastAsia="lt-LT"/>
        </w:rPr>
        <w:t xml:space="preserve">. </w:t>
      </w:r>
      <w:r w:rsidR="005E3187" w:rsidRPr="00161475">
        <w:rPr>
          <w:rFonts w:ascii="Times New Roman" w:eastAsia="Times New Roman" w:hAnsi="Times New Roman"/>
          <w:sz w:val="24"/>
          <w:szCs w:val="24"/>
          <w:lang w:eastAsia="lt-LT"/>
        </w:rPr>
        <w:t>Siekdamas gauti finansavimą pareiškėjas turi užpildyti paraišką, kurios iš dalies užpildyta forma PDF formatu</w:t>
      </w:r>
      <w:r w:rsidR="005E3187" w:rsidRPr="00161475" w:rsidDel="00775916">
        <w:rPr>
          <w:rFonts w:ascii="Times New Roman" w:eastAsia="Times New Roman" w:hAnsi="Times New Roman"/>
          <w:sz w:val="24"/>
          <w:szCs w:val="24"/>
          <w:lang w:eastAsia="lt-LT"/>
        </w:rPr>
        <w:t xml:space="preserve"> </w:t>
      </w:r>
      <w:r w:rsidR="005E3187" w:rsidRPr="00161475">
        <w:rPr>
          <w:rFonts w:ascii="Times New Roman" w:hAnsi="Times New Roman"/>
          <w:sz w:val="24"/>
          <w:szCs w:val="24"/>
        </w:rPr>
        <w:t xml:space="preserve">skelbiama </w:t>
      </w:r>
      <w:r w:rsidR="005E3187" w:rsidRPr="00161475">
        <w:rPr>
          <w:rFonts w:ascii="Times New Roman" w:eastAsia="Times New Roman" w:hAnsi="Times New Roman"/>
          <w:sz w:val="24"/>
          <w:szCs w:val="24"/>
          <w:lang w:eastAsia="lt-LT"/>
        </w:rPr>
        <w:t xml:space="preserve">ES struktūrinių fondų </w:t>
      </w:r>
      <w:r w:rsidR="005E3187" w:rsidRPr="00161475">
        <w:rPr>
          <w:rFonts w:ascii="Times New Roman" w:hAnsi="Times New Roman"/>
          <w:sz w:val="24"/>
          <w:szCs w:val="24"/>
        </w:rPr>
        <w:t xml:space="preserve">svetainės </w:t>
      </w:r>
      <w:hyperlink r:id="rId13" w:history="1">
        <w:r w:rsidR="005E3187" w:rsidRPr="006C1ACD">
          <w:rPr>
            <w:rStyle w:val="Hipersaitas"/>
            <w:rFonts w:ascii="Times New Roman" w:hAnsi="Times New Roman"/>
            <w:color w:val="auto"/>
            <w:sz w:val="24"/>
            <w:szCs w:val="24"/>
            <w:u w:val="none"/>
          </w:rPr>
          <w:t>www.esinvesticijos.lt</w:t>
        </w:r>
      </w:hyperlink>
      <w:r w:rsidR="005E3187" w:rsidRPr="00BE4474">
        <w:rPr>
          <w:rFonts w:ascii="Times New Roman" w:eastAsia="Times New Roman" w:hAnsi="Times New Roman"/>
          <w:sz w:val="24"/>
          <w:szCs w:val="24"/>
          <w:lang w:eastAsia="lt-LT"/>
        </w:rPr>
        <w:t xml:space="preserve"> </w:t>
      </w:r>
      <w:r w:rsidR="005E3187" w:rsidRPr="00B050E0">
        <w:rPr>
          <w:rFonts w:ascii="Times New Roman" w:hAnsi="Times New Roman"/>
          <w:sz w:val="24"/>
          <w:szCs w:val="24"/>
        </w:rPr>
        <w:t>skiltyje „Finansavimas</w:t>
      </w:r>
      <w:r w:rsidR="00DD0B0E">
        <w:rPr>
          <w:rFonts w:ascii="Times New Roman" w:hAnsi="Times New Roman"/>
          <w:sz w:val="24"/>
          <w:szCs w:val="24"/>
        </w:rPr>
        <w:t xml:space="preserve"> </w:t>
      </w:r>
      <w:r w:rsidR="005E3187" w:rsidRPr="00B050E0">
        <w:rPr>
          <w:rFonts w:ascii="Times New Roman" w:hAnsi="Times New Roman"/>
          <w:sz w:val="24"/>
          <w:szCs w:val="24"/>
        </w:rPr>
        <w:t>/</w:t>
      </w:r>
      <w:r w:rsidR="00DD0B0E">
        <w:rPr>
          <w:rFonts w:ascii="Times New Roman" w:hAnsi="Times New Roman"/>
          <w:sz w:val="24"/>
          <w:szCs w:val="24"/>
        </w:rPr>
        <w:t xml:space="preserve"> </w:t>
      </w:r>
      <w:r w:rsidR="005E3187" w:rsidRPr="00B050E0">
        <w:rPr>
          <w:rFonts w:ascii="Times New Roman" w:hAnsi="Times New Roman"/>
          <w:sz w:val="24"/>
          <w:szCs w:val="24"/>
        </w:rPr>
        <w:t>Planuojami valstybės (regionų) projektai“ prie konkretaus planuojamo projekto „Susijusių dokumentų“</w:t>
      </w:r>
      <w:r w:rsidR="005E3187" w:rsidRPr="00522126">
        <w:rPr>
          <w:rFonts w:ascii="Times New Roman" w:hAnsi="Times New Roman"/>
          <w:sz w:val="24"/>
          <w:szCs w:val="24"/>
        </w:rPr>
        <w:t xml:space="preserve">. </w:t>
      </w:r>
    </w:p>
    <w:p w14:paraId="3C930475" w14:textId="2F2C9DBF" w:rsidR="002012A4" w:rsidRDefault="00AA6659" w:rsidP="00522126">
      <w:pPr>
        <w:tabs>
          <w:tab w:val="left" w:pos="1014"/>
        </w:tabs>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39</w:t>
      </w:r>
      <w:r w:rsidR="00742C25" w:rsidRPr="00161475">
        <w:rPr>
          <w:rFonts w:ascii="Times New Roman" w:eastAsia="Times New Roman" w:hAnsi="Times New Roman"/>
          <w:sz w:val="24"/>
          <w:szCs w:val="24"/>
          <w:lang w:eastAsia="lt-LT"/>
        </w:rPr>
        <w:t xml:space="preserve">. </w:t>
      </w:r>
      <w:r w:rsidR="0086498C" w:rsidRPr="00161475">
        <w:rPr>
          <w:rFonts w:ascii="Times New Roman" w:eastAsia="Times New Roman" w:hAnsi="Times New Roman"/>
          <w:sz w:val="24"/>
          <w:szCs w:val="24"/>
          <w:lang w:eastAsia="lt-LT"/>
        </w:rPr>
        <w:t>Pareiškėjas pildo paraišką</w:t>
      </w:r>
      <w:r w:rsidR="005916E1" w:rsidRPr="00161475">
        <w:rPr>
          <w:rFonts w:ascii="Times New Roman" w:eastAsia="Times New Roman" w:hAnsi="Times New Roman"/>
          <w:sz w:val="24"/>
          <w:szCs w:val="24"/>
          <w:lang w:eastAsia="lt-LT"/>
        </w:rPr>
        <w:t xml:space="preserve"> </w:t>
      </w:r>
      <w:r w:rsidR="005916E1" w:rsidRPr="00161475">
        <w:rPr>
          <w:rFonts w:ascii="Times New Roman" w:hAnsi="Times New Roman"/>
          <w:sz w:val="24"/>
          <w:szCs w:val="24"/>
          <w:lang w:eastAsia="lt-LT"/>
        </w:rPr>
        <w:t xml:space="preserve">ir kartu su Aprašo </w:t>
      </w:r>
      <w:r w:rsidR="009B5BA5">
        <w:rPr>
          <w:rFonts w:ascii="Times New Roman" w:hAnsi="Times New Roman"/>
          <w:sz w:val="24"/>
          <w:szCs w:val="24"/>
          <w:lang w:eastAsia="lt-LT"/>
        </w:rPr>
        <w:t>4</w:t>
      </w:r>
      <w:r>
        <w:rPr>
          <w:rFonts w:ascii="Times New Roman" w:hAnsi="Times New Roman"/>
          <w:sz w:val="24"/>
          <w:szCs w:val="24"/>
          <w:lang w:eastAsia="lt-LT"/>
        </w:rPr>
        <w:t>2</w:t>
      </w:r>
      <w:r w:rsidR="005916E1" w:rsidRPr="00161475">
        <w:rPr>
          <w:rFonts w:ascii="Times New Roman" w:hAnsi="Times New Roman"/>
          <w:sz w:val="24"/>
          <w:szCs w:val="24"/>
          <w:lang w:eastAsia="lt-LT"/>
        </w:rPr>
        <w:t xml:space="preserve"> punkte nurodytais priedais </w:t>
      </w:r>
      <w:r w:rsidR="002012A4">
        <w:rPr>
          <w:rFonts w:ascii="Times New Roman" w:hAnsi="Times New Roman"/>
          <w:sz w:val="24"/>
          <w:szCs w:val="24"/>
          <w:lang w:eastAsia="lt-LT"/>
        </w:rPr>
        <w:t>iki valstybės projektų sąraše nustatyto termino paskutinės dienos</w:t>
      </w:r>
      <w:r w:rsidR="00DF5915">
        <w:rPr>
          <w:rFonts w:ascii="Times New Roman" w:hAnsi="Times New Roman"/>
          <w:sz w:val="24"/>
          <w:szCs w:val="24"/>
          <w:lang w:eastAsia="lt-LT"/>
        </w:rPr>
        <w:t xml:space="preserve"> </w:t>
      </w:r>
      <w:r w:rsidR="0086498C" w:rsidRPr="00161475">
        <w:rPr>
          <w:rFonts w:ascii="Times New Roman" w:eastAsia="Times New Roman" w:hAnsi="Times New Roman"/>
          <w:sz w:val="24"/>
          <w:szCs w:val="24"/>
          <w:lang w:eastAsia="lt-LT"/>
        </w:rPr>
        <w:t>teikia ją per Iš Europos Sąjungos struktūrinių fondų lėšų bendrai finansuojamų projektų duomenų mainų svetainę (toliau – DMS)</w:t>
      </w:r>
      <w:r w:rsidR="005916E1" w:rsidRPr="00161475">
        <w:rPr>
          <w:rFonts w:ascii="Times New Roman" w:eastAsia="Times New Roman" w:hAnsi="Times New Roman"/>
          <w:sz w:val="24"/>
          <w:szCs w:val="24"/>
          <w:lang w:eastAsia="lt-LT"/>
        </w:rPr>
        <w:t xml:space="preserve">, o jei nėra įdiegtos DMS funkcinės galimybės – įgyvendinančiajai institucijai </w:t>
      </w:r>
      <w:r w:rsidR="005916E1" w:rsidRPr="00161475">
        <w:rPr>
          <w:rFonts w:ascii="Times New Roman" w:hAnsi="Times New Roman"/>
          <w:sz w:val="24"/>
          <w:szCs w:val="24"/>
          <w:lang w:eastAsia="lt-LT"/>
        </w:rPr>
        <w:t>raštu (kartu pateikdamas į elektroninę laikmeną įrašytą paraišką ir jos priedus) Projektų taisyklių 12 skirsnyje nustatyta tvarka.</w:t>
      </w:r>
      <w:r w:rsidR="0086498C" w:rsidRPr="00161475">
        <w:rPr>
          <w:rFonts w:ascii="Times New Roman" w:eastAsia="Times New Roman" w:hAnsi="Times New Roman"/>
          <w:sz w:val="24"/>
          <w:szCs w:val="24"/>
          <w:lang w:eastAsia="lt-LT"/>
        </w:rPr>
        <w:t xml:space="preserve"> </w:t>
      </w:r>
    </w:p>
    <w:p w14:paraId="6F1ED956" w14:textId="5DAC64C7" w:rsidR="00881B4C" w:rsidRPr="00161475" w:rsidRDefault="00DF5915" w:rsidP="000357DD">
      <w:pPr>
        <w:tabs>
          <w:tab w:val="left" w:pos="1014"/>
        </w:tabs>
        <w:spacing w:after="0" w:line="240" w:lineRule="auto"/>
        <w:ind w:firstLine="851"/>
        <w:jc w:val="both"/>
        <w:rPr>
          <w:rFonts w:ascii="Times New Roman" w:eastAsia="Times New Roman" w:hAnsi="Times New Roman"/>
          <w:i/>
          <w:sz w:val="24"/>
          <w:szCs w:val="24"/>
          <w:lang w:eastAsia="lt-LT"/>
        </w:rPr>
      </w:pPr>
      <w:r w:rsidRPr="001C63D4">
        <w:rPr>
          <w:rFonts w:ascii="Times New Roman" w:eastAsia="Times New Roman" w:hAnsi="Times New Roman"/>
          <w:sz w:val="24"/>
          <w:szCs w:val="24"/>
          <w:lang w:eastAsia="lt-LT"/>
        </w:rPr>
        <w:t>4</w:t>
      </w:r>
      <w:r w:rsidR="00AA6659">
        <w:rPr>
          <w:rFonts w:ascii="Times New Roman" w:eastAsia="Times New Roman" w:hAnsi="Times New Roman"/>
          <w:sz w:val="24"/>
          <w:szCs w:val="24"/>
          <w:lang w:eastAsia="lt-LT"/>
        </w:rPr>
        <w:t>0</w:t>
      </w:r>
      <w:r w:rsidR="005916E1" w:rsidRPr="001C63D4">
        <w:rPr>
          <w:rFonts w:ascii="Times New Roman" w:eastAsia="Times New Roman" w:hAnsi="Times New Roman"/>
          <w:sz w:val="24"/>
          <w:szCs w:val="24"/>
          <w:lang w:eastAsia="lt-LT"/>
        </w:rPr>
        <w:t>.</w:t>
      </w:r>
      <w:r w:rsidR="005916E1" w:rsidRPr="00161475">
        <w:rPr>
          <w:rFonts w:ascii="Times New Roman" w:eastAsia="Times New Roman" w:hAnsi="Times New Roman"/>
          <w:i/>
          <w:sz w:val="24"/>
          <w:szCs w:val="24"/>
          <w:lang w:eastAsia="lt-LT"/>
        </w:rPr>
        <w:t xml:space="preserve"> </w:t>
      </w:r>
      <w:r w:rsidR="005916E1" w:rsidRPr="00161475">
        <w:rPr>
          <w:rFonts w:ascii="Times New Roman" w:eastAsia="Times New Roman" w:hAnsi="Times New Roman"/>
          <w:sz w:val="24"/>
          <w:szCs w:val="24"/>
          <w:lang w:eastAsia="lt-LT"/>
        </w:rPr>
        <w:t xml:space="preserve">Jei paraiškos gali būti teikiamos per DMS, </w:t>
      </w:r>
      <w:r w:rsidR="005916E1" w:rsidRPr="00161475">
        <w:rPr>
          <w:rFonts w:ascii="Times New Roman" w:hAnsi="Times New Roman"/>
          <w:sz w:val="24"/>
          <w:szCs w:val="24"/>
          <w:lang w:eastAsia="lt-LT"/>
        </w:rPr>
        <w:t>pareiškėjas prie DMS jungiasi naudodamasis Valstybės informacinių išteklių sąveikumo platforma ir užsiregistravęs tampa DMS naudotoju.</w:t>
      </w:r>
    </w:p>
    <w:p w14:paraId="0D84BA79" w14:textId="39A30F91" w:rsidR="00D278A8" w:rsidRPr="00161475" w:rsidRDefault="00BF6630" w:rsidP="00EA1105">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4</w:t>
      </w:r>
      <w:r w:rsidR="00AA6659">
        <w:rPr>
          <w:rFonts w:ascii="Times New Roman" w:eastAsia="Times New Roman" w:hAnsi="Times New Roman"/>
          <w:sz w:val="24"/>
          <w:szCs w:val="24"/>
          <w:lang w:eastAsia="lt-LT"/>
        </w:rPr>
        <w:t>1</w:t>
      </w:r>
      <w:r w:rsidR="006E0364" w:rsidRPr="00161475">
        <w:rPr>
          <w:rFonts w:ascii="Times New Roman" w:eastAsia="Times New Roman" w:hAnsi="Times New Roman"/>
          <w:sz w:val="24"/>
          <w:szCs w:val="24"/>
          <w:lang w:eastAsia="lt-LT"/>
        </w:rPr>
        <w:t xml:space="preserve">. </w:t>
      </w:r>
      <w:r w:rsidR="0089420F" w:rsidRPr="00161475">
        <w:rPr>
          <w:rFonts w:ascii="Times New Roman" w:eastAsia="Times New Roman" w:hAnsi="Times New Roman"/>
          <w:sz w:val="24"/>
          <w:szCs w:val="24"/>
          <w:lang w:eastAsia="lt-LT"/>
        </w:rPr>
        <w:t xml:space="preserve">Jei </w:t>
      </w:r>
      <w:r w:rsidR="005D7216" w:rsidRPr="00161475">
        <w:rPr>
          <w:rFonts w:ascii="Times New Roman" w:hAnsi="Times New Roman"/>
          <w:sz w:val="24"/>
          <w:szCs w:val="24"/>
          <w:lang w:eastAsia="lt-LT"/>
        </w:rPr>
        <w:t>laikinai nėra užtikrintos</w:t>
      </w:r>
      <w:r w:rsidR="005D7216" w:rsidRPr="00161475" w:rsidDel="005D7216">
        <w:rPr>
          <w:rFonts w:ascii="Times New Roman" w:eastAsia="Times New Roman" w:hAnsi="Times New Roman"/>
          <w:sz w:val="24"/>
          <w:szCs w:val="24"/>
          <w:lang w:eastAsia="lt-LT"/>
        </w:rPr>
        <w:t xml:space="preserve"> </w:t>
      </w:r>
      <w:r w:rsidR="0089420F" w:rsidRPr="00161475">
        <w:rPr>
          <w:rFonts w:ascii="Times New Roman" w:eastAsia="Times New Roman" w:hAnsi="Times New Roman"/>
          <w:sz w:val="24"/>
          <w:szCs w:val="24"/>
          <w:lang w:eastAsia="lt-LT"/>
        </w:rPr>
        <w:t>DMS funkcin</w:t>
      </w:r>
      <w:r w:rsidR="005D7216" w:rsidRPr="00161475">
        <w:rPr>
          <w:rFonts w:ascii="Times New Roman" w:eastAsia="Times New Roman" w:hAnsi="Times New Roman"/>
          <w:sz w:val="24"/>
          <w:szCs w:val="24"/>
          <w:lang w:eastAsia="lt-LT"/>
        </w:rPr>
        <w:t>ės</w:t>
      </w:r>
      <w:r w:rsidR="0089420F" w:rsidRPr="00161475">
        <w:rPr>
          <w:rFonts w:ascii="Times New Roman" w:eastAsia="Times New Roman" w:hAnsi="Times New Roman"/>
          <w:sz w:val="24"/>
          <w:szCs w:val="24"/>
          <w:lang w:eastAsia="lt-LT"/>
        </w:rPr>
        <w:t xml:space="preserve"> galimyb</w:t>
      </w:r>
      <w:r w:rsidR="005D7216" w:rsidRPr="00161475">
        <w:rPr>
          <w:rFonts w:ascii="Times New Roman" w:eastAsia="Times New Roman" w:hAnsi="Times New Roman"/>
          <w:sz w:val="24"/>
          <w:szCs w:val="24"/>
          <w:lang w:eastAsia="lt-LT"/>
        </w:rPr>
        <w:t>ės</w:t>
      </w:r>
      <w:r w:rsidR="0089420F" w:rsidRPr="00161475">
        <w:rPr>
          <w:rFonts w:ascii="Times New Roman" w:eastAsia="Times New Roman" w:hAnsi="Times New Roman"/>
          <w:sz w:val="24"/>
          <w:szCs w:val="24"/>
          <w:lang w:eastAsia="lt-LT"/>
        </w:rPr>
        <w:t xml:space="preserve"> ir dėl to pareiškėjai negali patei</w:t>
      </w:r>
      <w:r w:rsidR="00350147" w:rsidRPr="00161475">
        <w:rPr>
          <w:rFonts w:ascii="Times New Roman" w:eastAsia="Times New Roman" w:hAnsi="Times New Roman"/>
          <w:sz w:val="24"/>
          <w:szCs w:val="24"/>
          <w:lang w:eastAsia="lt-LT"/>
        </w:rPr>
        <w:t>kti paraiškos ar jos priedų</w:t>
      </w:r>
      <w:r w:rsidR="0089420F" w:rsidRPr="00161475">
        <w:rPr>
          <w:rFonts w:ascii="Times New Roman" w:eastAsia="Times New Roman" w:hAnsi="Times New Roman"/>
          <w:sz w:val="24"/>
          <w:szCs w:val="24"/>
          <w:lang w:eastAsia="lt-LT"/>
        </w:rPr>
        <w:t xml:space="preserve"> paskutinę paraiškų pateikimo termino dieną, įgyvendinančioji institucija paraiškų pateikimo terminą pratęsia 7 dien</w:t>
      </w:r>
      <w:r w:rsidR="0090360A" w:rsidRPr="00161475">
        <w:rPr>
          <w:rFonts w:ascii="Times New Roman" w:eastAsia="Times New Roman" w:hAnsi="Times New Roman"/>
          <w:sz w:val="24"/>
          <w:szCs w:val="24"/>
          <w:lang w:eastAsia="lt-LT"/>
        </w:rPr>
        <w:t>omis</w:t>
      </w:r>
      <w:r w:rsidR="0089420F" w:rsidRPr="00161475">
        <w:rPr>
          <w:rFonts w:ascii="Times New Roman" w:eastAsia="Times New Roman" w:hAnsi="Times New Roman"/>
          <w:sz w:val="24"/>
          <w:szCs w:val="24"/>
          <w:lang w:eastAsia="lt-LT"/>
        </w:rPr>
        <w:t xml:space="preserve"> ir (arba) sudaro galimybę paraiškas ar jų priedus pateikti kitu būdu </w:t>
      </w:r>
      <w:r w:rsidR="00024954" w:rsidRPr="00161475">
        <w:rPr>
          <w:rFonts w:ascii="Times New Roman" w:eastAsia="Times New Roman" w:hAnsi="Times New Roman"/>
          <w:sz w:val="24"/>
          <w:szCs w:val="24"/>
          <w:lang w:eastAsia="lt-LT"/>
        </w:rPr>
        <w:t xml:space="preserve">bei </w:t>
      </w:r>
      <w:r w:rsidR="0089420F" w:rsidRPr="00161475">
        <w:rPr>
          <w:rFonts w:ascii="Times New Roman" w:eastAsia="Times New Roman" w:hAnsi="Times New Roman"/>
          <w:sz w:val="24"/>
          <w:szCs w:val="24"/>
          <w:lang w:eastAsia="lt-LT"/>
        </w:rPr>
        <w:t xml:space="preserve">apie tai </w:t>
      </w:r>
      <w:r w:rsidR="005D7216" w:rsidRPr="00B050E0">
        <w:rPr>
          <w:rFonts w:ascii="Times New Roman" w:hAnsi="Times New Roman"/>
          <w:sz w:val="24"/>
          <w:szCs w:val="24"/>
          <w:lang w:eastAsia="lt-LT"/>
        </w:rPr>
        <w:t>informuoja pareiškėjus per DMS</w:t>
      </w:r>
      <w:r w:rsidR="005C7F56" w:rsidRPr="00B050E0">
        <w:rPr>
          <w:rFonts w:ascii="Times New Roman" w:hAnsi="Times New Roman"/>
          <w:sz w:val="24"/>
          <w:szCs w:val="24"/>
          <w:lang w:eastAsia="lt-LT"/>
        </w:rPr>
        <w:t xml:space="preserve">, </w:t>
      </w:r>
      <w:r w:rsidR="005C7F56" w:rsidRPr="00522126">
        <w:rPr>
          <w:rFonts w:ascii="Times New Roman" w:eastAsia="Times New Roman" w:hAnsi="Times New Roman"/>
          <w:sz w:val="24"/>
          <w:szCs w:val="24"/>
          <w:lang w:eastAsia="lt-LT"/>
        </w:rPr>
        <w:t xml:space="preserve">jei nėra įdiegtos DMS funkcinės galimybės arba jos laikinai nėra užtikrintos </w:t>
      </w:r>
      <w:r w:rsidR="005C7F56" w:rsidRPr="00EF7B07">
        <w:rPr>
          <w:rFonts w:ascii="Times New Roman" w:eastAsia="Times New Roman" w:hAnsi="Times New Roman"/>
          <w:sz w:val="24"/>
          <w:szCs w:val="24"/>
          <w:lang w:eastAsia="lt-LT"/>
        </w:rPr>
        <w:t>– raštu</w:t>
      </w:r>
      <w:r w:rsidR="005D7216" w:rsidRPr="00B050E0">
        <w:rPr>
          <w:rFonts w:ascii="Times New Roman" w:hAnsi="Times New Roman"/>
          <w:sz w:val="24"/>
          <w:szCs w:val="24"/>
          <w:lang w:eastAsia="lt-LT"/>
        </w:rPr>
        <w:t>.</w:t>
      </w:r>
      <w:r w:rsidR="005D7216" w:rsidRPr="00161475">
        <w:rPr>
          <w:rFonts w:ascii="Times New Roman" w:hAnsi="Times New Roman"/>
          <w:sz w:val="24"/>
          <w:szCs w:val="24"/>
          <w:u w:val="single"/>
          <w:lang w:eastAsia="lt-LT"/>
        </w:rPr>
        <w:t xml:space="preserve"> </w:t>
      </w:r>
      <w:r w:rsidR="006E0364" w:rsidRPr="00161475">
        <w:rPr>
          <w:rFonts w:ascii="Times New Roman" w:eastAsia="Times New Roman" w:hAnsi="Times New Roman"/>
          <w:sz w:val="24"/>
          <w:szCs w:val="24"/>
          <w:lang w:eastAsia="lt-LT"/>
        </w:rPr>
        <w:t xml:space="preserve"> </w:t>
      </w:r>
    </w:p>
    <w:p w14:paraId="37F25BBF" w14:textId="3F990F62" w:rsidR="00490812" w:rsidRPr="00BE4474" w:rsidRDefault="00272AA0" w:rsidP="004C25D6">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4</w:t>
      </w:r>
      <w:r w:rsidR="00AA6659">
        <w:rPr>
          <w:rFonts w:ascii="Times New Roman" w:eastAsia="Times New Roman" w:hAnsi="Times New Roman"/>
          <w:sz w:val="24"/>
          <w:szCs w:val="24"/>
          <w:lang w:eastAsia="lt-LT"/>
        </w:rPr>
        <w:t>2</w:t>
      </w:r>
      <w:r w:rsidR="00490812" w:rsidRPr="00161475">
        <w:rPr>
          <w:rFonts w:ascii="Times New Roman" w:eastAsia="Times New Roman" w:hAnsi="Times New Roman"/>
          <w:sz w:val="24"/>
          <w:szCs w:val="24"/>
          <w:lang w:eastAsia="lt-LT"/>
        </w:rPr>
        <w:t>. Kartu su paraiška pareiškėjas turi pateikti šiuos priedus</w:t>
      </w:r>
      <w:r w:rsidR="0086498C" w:rsidRPr="00161475">
        <w:rPr>
          <w:rFonts w:ascii="Times New Roman" w:eastAsia="Times New Roman" w:hAnsi="Times New Roman"/>
          <w:sz w:val="24"/>
          <w:szCs w:val="24"/>
          <w:lang w:eastAsia="lt-LT"/>
        </w:rPr>
        <w:t xml:space="preserve"> (</w:t>
      </w:r>
      <w:r w:rsidR="000902F7">
        <w:rPr>
          <w:rFonts w:ascii="Times New Roman" w:eastAsia="Times New Roman" w:hAnsi="Times New Roman"/>
          <w:sz w:val="24"/>
          <w:szCs w:val="24"/>
          <w:lang w:eastAsia="lt-LT"/>
        </w:rPr>
        <w:t>4</w:t>
      </w:r>
      <w:r w:rsidR="007226E9">
        <w:rPr>
          <w:rFonts w:ascii="Times New Roman" w:eastAsia="Times New Roman" w:hAnsi="Times New Roman"/>
          <w:sz w:val="24"/>
          <w:szCs w:val="24"/>
          <w:lang w:eastAsia="lt-LT"/>
        </w:rPr>
        <w:t>3.1</w:t>
      </w:r>
      <w:r w:rsidR="00EF7B07" w:rsidRPr="00EF7B07">
        <w:rPr>
          <w:rFonts w:ascii="Times New Roman" w:eastAsia="Times New Roman" w:hAnsi="Times New Roman"/>
          <w:sz w:val="24"/>
          <w:szCs w:val="24"/>
          <w:lang w:eastAsia="lt-LT"/>
        </w:rPr>
        <w:t>–</w:t>
      </w:r>
      <w:r w:rsidR="000902F7">
        <w:rPr>
          <w:rFonts w:ascii="Times New Roman" w:eastAsia="Times New Roman" w:hAnsi="Times New Roman"/>
          <w:sz w:val="24"/>
          <w:szCs w:val="24"/>
          <w:lang w:eastAsia="lt-LT"/>
        </w:rPr>
        <w:t>4</w:t>
      </w:r>
      <w:r w:rsidR="007226E9">
        <w:rPr>
          <w:rFonts w:ascii="Times New Roman" w:eastAsia="Times New Roman" w:hAnsi="Times New Roman"/>
          <w:sz w:val="24"/>
          <w:szCs w:val="24"/>
          <w:lang w:eastAsia="lt-LT"/>
        </w:rPr>
        <w:t>3</w:t>
      </w:r>
      <w:r w:rsidR="000902F7">
        <w:rPr>
          <w:rFonts w:ascii="Times New Roman" w:eastAsia="Times New Roman" w:hAnsi="Times New Roman"/>
          <w:sz w:val="24"/>
          <w:szCs w:val="24"/>
          <w:lang w:eastAsia="lt-LT"/>
        </w:rPr>
        <w:t>.4</w:t>
      </w:r>
      <w:r w:rsidR="0086498C" w:rsidRPr="00161475">
        <w:rPr>
          <w:rFonts w:ascii="Times New Roman" w:eastAsia="Times New Roman" w:hAnsi="Times New Roman"/>
          <w:sz w:val="24"/>
          <w:szCs w:val="24"/>
          <w:lang w:eastAsia="lt-LT"/>
        </w:rPr>
        <w:t xml:space="preserve"> papunkčiuose nurodytų paraiškos priedų form</w:t>
      </w:r>
      <w:r w:rsidR="0097369B">
        <w:rPr>
          <w:rFonts w:ascii="Times New Roman" w:eastAsia="Times New Roman" w:hAnsi="Times New Roman"/>
          <w:sz w:val="24"/>
          <w:szCs w:val="24"/>
          <w:lang w:eastAsia="lt-LT"/>
        </w:rPr>
        <w:t>os</w:t>
      </w:r>
      <w:r w:rsidR="005D7216" w:rsidRPr="00161475">
        <w:rPr>
          <w:rFonts w:ascii="Times New Roman" w:hAnsi="Times New Roman"/>
          <w:sz w:val="24"/>
          <w:szCs w:val="24"/>
          <w:lang w:eastAsia="lt-LT"/>
        </w:rPr>
        <w:t xml:space="preserve"> skelbia</w:t>
      </w:r>
      <w:r w:rsidR="007C3644">
        <w:rPr>
          <w:rFonts w:ascii="Times New Roman" w:hAnsi="Times New Roman"/>
          <w:sz w:val="24"/>
          <w:szCs w:val="24"/>
          <w:lang w:eastAsia="lt-LT"/>
        </w:rPr>
        <w:t>mos</w:t>
      </w:r>
      <w:r w:rsidR="005D7216" w:rsidRPr="00161475">
        <w:rPr>
          <w:rFonts w:ascii="Times New Roman" w:hAnsi="Times New Roman"/>
          <w:sz w:val="24"/>
          <w:szCs w:val="24"/>
          <w:lang w:eastAsia="lt-LT"/>
        </w:rPr>
        <w:t xml:space="preserve"> ES struktūrinių fondų svetainės </w:t>
      </w:r>
      <w:hyperlink r:id="rId14" w:history="1">
        <w:r w:rsidR="005D7216" w:rsidRPr="007226E9">
          <w:rPr>
            <w:rStyle w:val="Hipersaitas"/>
            <w:rFonts w:ascii="Times New Roman" w:eastAsia="Times New Roman" w:hAnsi="Times New Roman"/>
            <w:color w:val="auto"/>
            <w:sz w:val="24"/>
            <w:szCs w:val="24"/>
            <w:u w:val="none"/>
            <w:lang w:eastAsia="lt-LT"/>
          </w:rPr>
          <w:t>www.esinvesticijos.lt</w:t>
        </w:r>
      </w:hyperlink>
      <w:r w:rsidR="005D7216" w:rsidRPr="007226E9">
        <w:rPr>
          <w:rStyle w:val="Hipersaitas"/>
          <w:rFonts w:ascii="Times New Roman" w:eastAsia="Times New Roman" w:hAnsi="Times New Roman"/>
          <w:color w:val="auto"/>
          <w:sz w:val="24"/>
          <w:szCs w:val="24"/>
          <w:u w:val="none"/>
          <w:lang w:eastAsia="lt-LT"/>
        </w:rPr>
        <w:t xml:space="preserve"> </w:t>
      </w:r>
      <w:r w:rsidR="005D7216" w:rsidRPr="00161475">
        <w:rPr>
          <w:rStyle w:val="Hipersaitas"/>
          <w:rFonts w:ascii="Times New Roman" w:eastAsia="Times New Roman" w:hAnsi="Times New Roman"/>
          <w:color w:val="auto"/>
          <w:sz w:val="24"/>
          <w:szCs w:val="24"/>
          <w:u w:val="none"/>
          <w:lang w:eastAsia="lt-LT"/>
        </w:rPr>
        <w:t xml:space="preserve">skiltyje „Dokumentai“, ieškant </w:t>
      </w:r>
      <w:r w:rsidR="00D01166">
        <w:rPr>
          <w:rStyle w:val="Hipersaitas"/>
          <w:rFonts w:ascii="Times New Roman" w:eastAsia="Times New Roman" w:hAnsi="Times New Roman"/>
          <w:color w:val="auto"/>
          <w:sz w:val="24"/>
          <w:szCs w:val="24"/>
          <w:u w:val="none"/>
          <w:lang w:eastAsia="lt-LT"/>
        </w:rPr>
        <w:t xml:space="preserve">dokumento tipo </w:t>
      </w:r>
      <w:r w:rsidR="005D7216" w:rsidRPr="00161475">
        <w:rPr>
          <w:rStyle w:val="Hipersaitas"/>
          <w:rFonts w:ascii="Times New Roman" w:eastAsia="Times New Roman" w:hAnsi="Times New Roman"/>
          <w:color w:val="auto"/>
          <w:sz w:val="24"/>
          <w:szCs w:val="24"/>
          <w:u w:val="none"/>
          <w:lang w:eastAsia="lt-LT"/>
        </w:rPr>
        <w:t>„</w:t>
      </w:r>
      <w:r w:rsidR="00D01166">
        <w:rPr>
          <w:rFonts w:ascii="Times New Roman" w:hAnsi="Times New Roman"/>
          <w:sz w:val="24"/>
          <w:szCs w:val="24"/>
        </w:rPr>
        <w:t>paraiškų priedų formos</w:t>
      </w:r>
      <w:r w:rsidR="005D7216" w:rsidRPr="00BE4474">
        <w:rPr>
          <w:rFonts w:ascii="Times New Roman" w:hAnsi="Times New Roman"/>
          <w:sz w:val="24"/>
          <w:szCs w:val="24"/>
        </w:rPr>
        <w:t>“)</w:t>
      </w:r>
      <w:r w:rsidR="00490812" w:rsidRPr="00BE4474">
        <w:rPr>
          <w:rFonts w:ascii="Times New Roman" w:eastAsia="Times New Roman" w:hAnsi="Times New Roman"/>
          <w:sz w:val="24"/>
          <w:szCs w:val="24"/>
          <w:lang w:eastAsia="lt-LT"/>
        </w:rPr>
        <w:t xml:space="preserve">: </w:t>
      </w:r>
    </w:p>
    <w:p w14:paraId="67B6732B" w14:textId="6DEFF70B" w:rsidR="00245121" w:rsidRPr="00161475" w:rsidRDefault="00272AA0" w:rsidP="007E2B89">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4</w:t>
      </w:r>
      <w:r w:rsidR="00AA6659">
        <w:rPr>
          <w:rFonts w:ascii="Times New Roman" w:eastAsia="Times New Roman" w:hAnsi="Times New Roman"/>
          <w:sz w:val="24"/>
          <w:szCs w:val="24"/>
          <w:lang w:eastAsia="lt-LT"/>
        </w:rPr>
        <w:t>2</w:t>
      </w:r>
      <w:r w:rsidR="007036FB" w:rsidRPr="00161475">
        <w:rPr>
          <w:rFonts w:ascii="Times New Roman" w:eastAsia="Times New Roman" w:hAnsi="Times New Roman"/>
          <w:sz w:val="24"/>
          <w:szCs w:val="24"/>
          <w:lang w:eastAsia="lt-LT"/>
        </w:rPr>
        <w:t xml:space="preserve">.1. </w:t>
      </w:r>
      <w:r w:rsidR="00D21E10">
        <w:rPr>
          <w:rFonts w:ascii="Times New Roman" w:eastAsia="Times New Roman" w:hAnsi="Times New Roman"/>
          <w:sz w:val="24"/>
          <w:szCs w:val="24"/>
          <w:lang w:eastAsia="lt-LT"/>
        </w:rPr>
        <w:t>p</w:t>
      </w:r>
      <w:r w:rsidR="00245121" w:rsidRPr="00161475">
        <w:rPr>
          <w:rFonts w:ascii="Times New Roman" w:eastAsia="Times New Roman" w:hAnsi="Times New Roman"/>
          <w:sz w:val="24"/>
          <w:szCs w:val="24"/>
          <w:lang w:eastAsia="lt-LT"/>
        </w:rPr>
        <w:t xml:space="preserve">artnerio </w:t>
      </w:r>
      <w:r w:rsidR="004857C5" w:rsidRPr="00161475">
        <w:rPr>
          <w:rFonts w:ascii="Times New Roman" w:eastAsia="Times New Roman" w:hAnsi="Times New Roman"/>
          <w:sz w:val="24"/>
          <w:szCs w:val="24"/>
          <w:lang w:eastAsia="lt-LT"/>
        </w:rPr>
        <w:t xml:space="preserve">(-ių) </w:t>
      </w:r>
      <w:r w:rsidR="00245121" w:rsidRPr="00161475">
        <w:rPr>
          <w:rFonts w:ascii="Times New Roman" w:eastAsia="Times New Roman" w:hAnsi="Times New Roman"/>
          <w:sz w:val="24"/>
          <w:szCs w:val="24"/>
          <w:lang w:eastAsia="lt-LT"/>
        </w:rPr>
        <w:t>deklaracij</w:t>
      </w:r>
      <w:r w:rsidR="00024954" w:rsidRPr="00161475">
        <w:rPr>
          <w:rFonts w:ascii="Times New Roman" w:eastAsia="Times New Roman" w:hAnsi="Times New Roman"/>
          <w:sz w:val="24"/>
          <w:szCs w:val="24"/>
          <w:lang w:eastAsia="lt-LT"/>
        </w:rPr>
        <w:t>ą</w:t>
      </w:r>
      <w:r w:rsidR="004857C5" w:rsidRPr="00161475">
        <w:rPr>
          <w:rFonts w:ascii="Times New Roman" w:eastAsia="Times New Roman" w:hAnsi="Times New Roman"/>
          <w:sz w:val="24"/>
          <w:szCs w:val="24"/>
          <w:lang w:eastAsia="lt-LT"/>
        </w:rPr>
        <w:t xml:space="preserve"> (-</w:t>
      </w:r>
      <w:r w:rsidR="00024954" w:rsidRPr="00161475">
        <w:rPr>
          <w:rFonts w:ascii="Times New Roman" w:eastAsia="Times New Roman" w:hAnsi="Times New Roman"/>
          <w:sz w:val="24"/>
          <w:szCs w:val="24"/>
          <w:lang w:eastAsia="lt-LT"/>
        </w:rPr>
        <w:t>a</w:t>
      </w:r>
      <w:r w:rsidR="004857C5" w:rsidRPr="00161475">
        <w:rPr>
          <w:rFonts w:ascii="Times New Roman" w:eastAsia="Times New Roman" w:hAnsi="Times New Roman"/>
          <w:sz w:val="24"/>
          <w:szCs w:val="24"/>
          <w:lang w:eastAsia="lt-LT"/>
        </w:rPr>
        <w:t>s)</w:t>
      </w:r>
      <w:r w:rsidR="00DE5CF8" w:rsidRPr="00161475">
        <w:rPr>
          <w:rFonts w:ascii="Times New Roman" w:eastAsia="Times New Roman" w:hAnsi="Times New Roman"/>
          <w:sz w:val="24"/>
          <w:szCs w:val="24"/>
          <w:lang w:eastAsia="lt-LT"/>
        </w:rPr>
        <w:t xml:space="preserve">, </w:t>
      </w:r>
      <w:r w:rsidR="00DE5CF8" w:rsidRPr="00161475">
        <w:rPr>
          <w:rFonts w:ascii="Times New Roman" w:hAnsi="Times New Roman"/>
          <w:sz w:val="24"/>
          <w:szCs w:val="24"/>
          <w:lang w:eastAsia="lt-LT"/>
        </w:rPr>
        <w:t>jei projektą numatyta įgyvendinti kartu su partneriais (</w:t>
      </w:r>
      <w:r w:rsidR="00FD709E">
        <w:rPr>
          <w:rFonts w:ascii="Times New Roman" w:hAnsi="Times New Roman"/>
          <w:sz w:val="24"/>
          <w:szCs w:val="24"/>
          <w:lang w:eastAsia="lt-LT"/>
        </w:rPr>
        <w:t>p</w:t>
      </w:r>
      <w:r w:rsidR="00DE5CF8" w:rsidRPr="00161475">
        <w:rPr>
          <w:rFonts w:ascii="Times New Roman" w:hAnsi="Times New Roman"/>
          <w:sz w:val="24"/>
          <w:szCs w:val="24"/>
          <w:lang w:eastAsia="lt-LT"/>
        </w:rPr>
        <w:t>artnerio deklaracijos forma integruota į pildomą paraiškos formą)</w:t>
      </w:r>
      <w:r w:rsidR="00245121" w:rsidRPr="00161475">
        <w:rPr>
          <w:rFonts w:ascii="Times New Roman" w:eastAsia="Times New Roman" w:hAnsi="Times New Roman"/>
          <w:sz w:val="24"/>
          <w:szCs w:val="24"/>
          <w:lang w:eastAsia="lt-LT"/>
        </w:rPr>
        <w:t>;</w:t>
      </w:r>
    </w:p>
    <w:p w14:paraId="5D6D2F15" w14:textId="29E55609" w:rsidR="00DE5CF8" w:rsidRPr="00161475" w:rsidRDefault="00272AA0" w:rsidP="00A20956">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4</w:t>
      </w:r>
      <w:r w:rsidR="00AA6659">
        <w:rPr>
          <w:rFonts w:ascii="Times New Roman" w:eastAsia="Times New Roman" w:hAnsi="Times New Roman"/>
          <w:sz w:val="24"/>
          <w:szCs w:val="24"/>
          <w:lang w:eastAsia="lt-LT"/>
        </w:rPr>
        <w:t>2</w:t>
      </w:r>
      <w:r w:rsidR="00245121" w:rsidRPr="00161475">
        <w:rPr>
          <w:rFonts w:ascii="Times New Roman" w:eastAsia="Times New Roman" w:hAnsi="Times New Roman"/>
          <w:sz w:val="24"/>
          <w:szCs w:val="24"/>
          <w:lang w:eastAsia="lt-LT"/>
        </w:rPr>
        <w:t xml:space="preserve">.2. </w:t>
      </w:r>
      <w:r w:rsidR="00D21E10">
        <w:rPr>
          <w:rFonts w:ascii="Times New Roman" w:eastAsia="Times New Roman" w:hAnsi="Times New Roman"/>
          <w:sz w:val="24"/>
          <w:szCs w:val="24"/>
          <w:lang w:eastAsia="lt-LT"/>
        </w:rPr>
        <w:t>k</w:t>
      </w:r>
      <w:r w:rsidR="00392AD0" w:rsidRPr="00161475">
        <w:rPr>
          <w:rFonts w:ascii="Times New Roman" w:eastAsia="Times New Roman" w:hAnsi="Times New Roman"/>
          <w:sz w:val="24"/>
          <w:szCs w:val="24"/>
          <w:lang w:eastAsia="lt-LT"/>
        </w:rPr>
        <w:t>lausimyną apie p</w:t>
      </w:r>
      <w:r w:rsidR="00DA6CAD" w:rsidRPr="00161475">
        <w:rPr>
          <w:rFonts w:ascii="Times New Roman" w:eastAsia="Times New Roman" w:hAnsi="Times New Roman"/>
          <w:sz w:val="24"/>
          <w:szCs w:val="24"/>
          <w:lang w:eastAsia="lt-LT"/>
        </w:rPr>
        <w:t xml:space="preserve">irkimo ir (arba) importo pridėtinės vertės mokesčio tinkamumo finansuoti </w:t>
      </w:r>
      <w:r w:rsidR="00392AD0" w:rsidRPr="00161475">
        <w:rPr>
          <w:rFonts w:ascii="Times New Roman" w:eastAsia="Times New Roman" w:hAnsi="Times New Roman"/>
          <w:sz w:val="24"/>
          <w:szCs w:val="24"/>
          <w:lang w:eastAsia="lt-LT"/>
        </w:rPr>
        <w:t xml:space="preserve">iš </w:t>
      </w:r>
      <w:r w:rsidR="00DA6CAD" w:rsidRPr="00161475">
        <w:rPr>
          <w:rFonts w:ascii="Times New Roman" w:eastAsia="Times New Roman" w:hAnsi="Times New Roman"/>
          <w:sz w:val="24"/>
          <w:szCs w:val="24"/>
          <w:lang w:eastAsia="lt-LT"/>
        </w:rPr>
        <w:t xml:space="preserve">Europos Sąjungos </w:t>
      </w:r>
      <w:r w:rsidR="00392AD0" w:rsidRPr="00161475">
        <w:rPr>
          <w:rFonts w:ascii="Times New Roman" w:eastAsia="Times New Roman" w:hAnsi="Times New Roman"/>
          <w:sz w:val="24"/>
          <w:szCs w:val="24"/>
          <w:lang w:eastAsia="lt-LT"/>
        </w:rPr>
        <w:t xml:space="preserve">struktūrinių </w:t>
      </w:r>
      <w:r w:rsidR="00DA6CAD" w:rsidRPr="00161475">
        <w:rPr>
          <w:rFonts w:ascii="Times New Roman" w:eastAsia="Times New Roman" w:hAnsi="Times New Roman"/>
          <w:sz w:val="24"/>
          <w:szCs w:val="24"/>
          <w:lang w:eastAsia="lt-LT"/>
        </w:rPr>
        <w:t xml:space="preserve">fondų ir (arba) Lietuvos </w:t>
      </w:r>
      <w:r w:rsidR="0089420F" w:rsidRPr="00161475">
        <w:rPr>
          <w:rFonts w:ascii="Times New Roman" w:eastAsia="Times New Roman" w:hAnsi="Times New Roman"/>
          <w:sz w:val="24"/>
          <w:szCs w:val="24"/>
          <w:lang w:eastAsia="lt-LT"/>
        </w:rPr>
        <w:t>R</w:t>
      </w:r>
      <w:r w:rsidR="00DA6CAD" w:rsidRPr="00161475">
        <w:rPr>
          <w:rFonts w:ascii="Times New Roman" w:eastAsia="Times New Roman" w:hAnsi="Times New Roman"/>
          <w:sz w:val="24"/>
          <w:szCs w:val="24"/>
          <w:lang w:eastAsia="lt-LT"/>
        </w:rPr>
        <w:t>espublikos biudžeto lėš</w:t>
      </w:r>
      <w:r w:rsidR="00392AD0" w:rsidRPr="00161475">
        <w:rPr>
          <w:rFonts w:ascii="Times New Roman" w:eastAsia="Times New Roman" w:hAnsi="Times New Roman"/>
          <w:sz w:val="24"/>
          <w:szCs w:val="24"/>
          <w:lang w:eastAsia="lt-LT"/>
        </w:rPr>
        <w:t xml:space="preserve">ų, jei pareiškėjas prašo </w:t>
      </w:r>
      <w:r w:rsidR="005664E8">
        <w:rPr>
          <w:rFonts w:ascii="Times New Roman" w:eastAsia="Times New Roman" w:hAnsi="Times New Roman"/>
          <w:sz w:val="24"/>
          <w:szCs w:val="24"/>
          <w:lang w:eastAsia="lt-LT"/>
        </w:rPr>
        <w:t>pridėtinės vertės mokesčio</w:t>
      </w:r>
      <w:r w:rsidR="005664E8" w:rsidRPr="00161475">
        <w:rPr>
          <w:rFonts w:ascii="Times New Roman" w:eastAsia="Times New Roman" w:hAnsi="Times New Roman"/>
          <w:sz w:val="24"/>
          <w:szCs w:val="24"/>
          <w:lang w:eastAsia="lt-LT"/>
        </w:rPr>
        <w:t xml:space="preserve"> </w:t>
      </w:r>
      <w:r w:rsidR="00392AD0" w:rsidRPr="00161475">
        <w:rPr>
          <w:rFonts w:ascii="Times New Roman" w:eastAsia="Times New Roman" w:hAnsi="Times New Roman"/>
          <w:sz w:val="24"/>
          <w:szCs w:val="24"/>
          <w:lang w:eastAsia="lt-LT"/>
        </w:rPr>
        <w:t>išlaidas pripažinti tinkamomis finansuoti, t.y. įtraukia šias išlaidas į projekto biudžetą</w:t>
      </w:r>
      <w:r w:rsidR="009B6C9B" w:rsidRPr="00161475">
        <w:rPr>
          <w:rFonts w:ascii="Times New Roman" w:eastAsia="Times New Roman" w:hAnsi="Times New Roman"/>
          <w:sz w:val="24"/>
          <w:szCs w:val="24"/>
          <w:lang w:eastAsia="lt-LT"/>
        </w:rPr>
        <w:t>;</w:t>
      </w:r>
      <w:r w:rsidR="00392AD0" w:rsidRPr="00161475">
        <w:rPr>
          <w:rFonts w:ascii="Times New Roman" w:eastAsia="Times New Roman" w:hAnsi="Times New Roman"/>
          <w:sz w:val="24"/>
          <w:szCs w:val="24"/>
          <w:lang w:eastAsia="lt-LT"/>
        </w:rPr>
        <w:t xml:space="preserve"> </w:t>
      </w:r>
      <w:r w:rsidR="00DA6CAD" w:rsidRPr="00161475">
        <w:rPr>
          <w:rFonts w:ascii="Times New Roman" w:eastAsia="Times New Roman" w:hAnsi="Times New Roman"/>
          <w:sz w:val="24"/>
          <w:szCs w:val="24"/>
          <w:lang w:eastAsia="lt-LT"/>
        </w:rPr>
        <w:t xml:space="preserve"> </w:t>
      </w:r>
    </w:p>
    <w:p w14:paraId="40B41923" w14:textId="5E22669E" w:rsidR="00F522A6" w:rsidRDefault="00A1690B" w:rsidP="00B050E0">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4</w:t>
      </w:r>
      <w:r w:rsidR="00AA6659">
        <w:rPr>
          <w:rFonts w:ascii="Times New Roman" w:eastAsia="Times New Roman" w:hAnsi="Times New Roman"/>
          <w:sz w:val="24"/>
          <w:szCs w:val="24"/>
          <w:lang w:eastAsia="lt-LT"/>
        </w:rPr>
        <w:t>2</w:t>
      </w:r>
      <w:r>
        <w:rPr>
          <w:rFonts w:ascii="Times New Roman" w:eastAsia="Times New Roman" w:hAnsi="Times New Roman"/>
          <w:sz w:val="24"/>
          <w:szCs w:val="24"/>
          <w:lang w:eastAsia="lt-LT"/>
        </w:rPr>
        <w:t xml:space="preserve">.3. </w:t>
      </w:r>
      <w:r w:rsidRPr="00161475">
        <w:rPr>
          <w:rFonts w:ascii="Times New Roman" w:eastAsia="Times New Roman" w:hAnsi="Times New Roman"/>
          <w:sz w:val="24"/>
          <w:szCs w:val="24"/>
          <w:lang w:eastAsia="lt-LT"/>
        </w:rPr>
        <w:t>informaciją apie projektui taikomus aplinkosauginius reikalavimus</w:t>
      </w:r>
      <w:r>
        <w:rPr>
          <w:rFonts w:ascii="Times New Roman" w:eastAsia="Times New Roman" w:hAnsi="Times New Roman"/>
          <w:sz w:val="24"/>
          <w:szCs w:val="24"/>
          <w:lang w:eastAsia="lt-LT"/>
        </w:rPr>
        <w:t xml:space="preserve">. </w:t>
      </w:r>
      <w:r w:rsidRPr="002754AE">
        <w:rPr>
          <w:rFonts w:ascii="Times New Roman" w:hAnsi="Times New Roman"/>
          <w:sz w:val="24"/>
          <w:szCs w:val="24"/>
          <w:lang w:eastAsia="en-GB"/>
        </w:rPr>
        <w:t xml:space="preserve">Šis </w:t>
      </w:r>
      <w:r>
        <w:rPr>
          <w:rFonts w:ascii="Times New Roman" w:hAnsi="Times New Roman"/>
          <w:sz w:val="24"/>
          <w:szCs w:val="24"/>
          <w:lang w:eastAsia="en-GB"/>
        </w:rPr>
        <w:t xml:space="preserve">paraiškos </w:t>
      </w:r>
      <w:r w:rsidRPr="002754AE">
        <w:rPr>
          <w:rFonts w:ascii="Times New Roman" w:hAnsi="Times New Roman"/>
          <w:sz w:val="24"/>
          <w:szCs w:val="24"/>
          <w:lang w:eastAsia="en-GB"/>
        </w:rPr>
        <w:t xml:space="preserve">priedas pildomas </w:t>
      </w:r>
      <w:r>
        <w:rPr>
          <w:rFonts w:ascii="Times New Roman" w:hAnsi="Times New Roman"/>
          <w:sz w:val="24"/>
          <w:szCs w:val="24"/>
          <w:lang w:eastAsia="en-GB"/>
        </w:rPr>
        <w:t xml:space="preserve">ir teikiamas kartu su paraiška </w:t>
      </w:r>
      <w:r w:rsidRPr="002754AE">
        <w:rPr>
          <w:rFonts w:ascii="Times New Roman" w:hAnsi="Times New Roman"/>
          <w:sz w:val="24"/>
          <w:szCs w:val="24"/>
          <w:lang w:eastAsia="en-GB"/>
        </w:rPr>
        <w:t>visais atvejais, kai</w:t>
      </w:r>
      <w:r w:rsidRPr="00A1690B">
        <w:rPr>
          <w:rFonts w:ascii="Times New Roman" w:hAnsi="Times New Roman"/>
          <w:sz w:val="24"/>
          <w:szCs w:val="24"/>
          <w:lang w:eastAsia="en-GB"/>
        </w:rPr>
        <w:t xml:space="preserve"> </w:t>
      </w:r>
      <w:r w:rsidRPr="002754AE">
        <w:rPr>
          <w:rFonts w:ascii="Times New Roman" w:hAnsi="Times New Roman"/>
          <w:sz w:val="24"/>
          <w:szCs w:val="24"/>
          <w:lang w:eastAsia="en-GB"/>
        </w:rPr>
        <w:t>projekte planuojama ūkinė veikla</w:t>
      </w:r>
      <w:r w:rsidRPr="002754AE">
        <w:rPr>
          <w:rFonts w:ascii="Times New Roman" w:hAnsi="Times New Roman"/>
          <w:b/>
          <w:sz w:val="24"/>
          <w:szCs w:val="24"/>
        </w:rPr>
        <w:t xml:space="preserve"> </w:t>
      </w:r>
      <w:r w:rsidRPr="002754AE">
        <w:rPr>
          <w:rFonts w:ascii="Times New Roman" w:hAnsi="Times New Roman"/>
          <w:sz w:val="24"/>
          <w:szCs w:val="24"/>
          <w:lang w:eastAsia="en-GB"/>
        </w:rPr>
        <w:t>gali turėti poveikį aplinkai ir ji patenka į Planuojamos ūkinės veiklos povei</w:t>
      </w:r>
      <w:r w:rsidRPr="00A1690B">
        <w:rPr>
          <w:rFonts w:ascii="Times New Roman" w:hAnsi="Times New Roman"/>
          <w:sz w:val="24"/>
          <w:szCs w:val="24"/>
          <w:lang w:eastAsia="en-GB"/>
        </w:rPr>
        <w:t>kio aplinkai vertinimo įstatymo</w:t>
      </w:r>
      <w:r w:rsidRPr="002754AE">
        <w:rPr>
          <w:rFonts w:ascii="Times New Roman" w:hAnsi="Times New Roman"/>
          <w:sz w:val="24"/>
          <w:szCs w:val="24"/>
          <w:lang w:eastAsia="en-GB"/>
        </w:rPr>
        <w:t xml:space="preserve"> taikymo sritį, ir (arba)</w:t>
      </w:r>
      <w:r>
        <w:rPr>
          <w:rFonts w:ascii="Times New Roman" w:hAnsi="Times New Roman"/>
          <w:sz w:val="24"/>
          <w:szCs w:val="24"/>
          <w:lang w:eastAsia="en-GB"/>
        </w:rPr>
        <w:t xml:space="preserve"> </w:t>
      </w:r>
      <w:r w:rsidRPr="002754AE">
        <w:rPr>
          <w:rFonts w:ascii="Times New Roman" w:hAnsi="Times New Roman"/>
          <w:sz w:val="24"/>
          <w:szCs w:val="24"/>
          <w:lang w:eastAsia="en-GB"/>
        </w:rPr>
        <w:t>projekto planuojama ūkinė veikla yra susijusi su „Natura 2000“ teritorijomis</w:t>
      </w:r>
      <w:r w:rsidR="00706733">
        <w:rPr>
          <w:rFonts w:ascii="Times New Roman" w:hAnsi="Times New Roman"/>
          <w:sz w:val="24"/>
          <w:szCs w:val="24"/>
          <w:lang w:eastAsia="en-GB"/>
        </w:rPr>
        <w:t>;</w:t>
      </w:r>
    </w:p>
    <w:p w14:paraId="58352BC1" w14:textId="68C7A2F2" w:rsidR="00F522A6" w:rsidRDefault="00272AA0" w:rsidP="00B050E0">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4</w:t>
      </w:r>
      <w:r w:rsidR="00AA6659">
        <w:rPr>
          <w:rFonts w:ascii="Times New Roman" w:eastAsia="Times New Roman" w:hAnsi="Times New Roman"/>
          <w:sz w:val="24"/>
          <w:szCs w:val="24"/>
          <w:lang w:eastAsia="lt-LT"/>
        </w:rPr>
        <w:t>2</w:t>
      </w:r>
      <w:r w:rsidR="007036FB" w:rsidRPr="00161475">
        <w:rPr>
          <w:rFonts w:ascii="Times New Roman" w:eastAsia="Times New Roman" w:hAnsi="Times New Roman"/>
          <w:sz w:val="24"/>
          <w:szCs w:val="24"/>
          <w:lang w:eastAsia="lt-LT"/>
        </w:rPr>
        <w:t>.</w:t>
      </w:r>
      <w:r w:rsidR="000902F7">
        <w:rPr>
          <w:rFonts w:ascii="Times New Roman" w:eastAsia="Times New Roman" w:hAnsi="Times New Roman"/>
          <w:sz w:val="24"/>
          <w:szCs w:val="24"/>
          <w:lang w:eastAsia="lt-LT"/>
        </w:rPr>
        <w:t>4</w:t>
      </w:r>
      <w:r w:rsidR="007036FB" w:rsidRPr="00161475">
        <w:rPr>
          <w:rFonts w:ascii="Times New Roman" w:eastAsia="Times New Roman" w:hAnsi="Times New Roman"/>
          <w:sz w:val="24"/>
          <w:szCs w:val="24"/>
          <w:lang w:eastAsia="lt-LT"/>
        </w:rPr>
        <w:t xml:space="preserve">. </w:t>
      </w:r>
      <w:r w:rsidR="00706733">
        <w:rPr>
          <w:rFonts w:ascii="Times New Roman" w:eastAsia="Times New Roman" w:hAnsi="Times New Roman"/>
          <w:sz w:val="24"/>
          <w:szCs w:val="24"/>
          <w:lang w:eastAsia="lt-LT"/>
        </w:rPr>
        <w:t>i</w:t>
      </w:r>
      <w:r w:rsidR="00F92A6E" w:rsidRPr="00161475">
        <w:rPr>
          <w:rFonts w:ascii="Times New Roman" w:eastAsia="Times New Roman" w:hAnsi="Times New Roman"/>
          <w:sz w:val="24"/>
          <w:szCs w:val="24"/>
          <w:lang w:eastAsia="lt-LT"/>
        </w:rPr>
        <w:t>nformacij</w:t>
      </w:r>
      <w:r w:rsidR="00024954" w:rsidRPr="00161475">
        <w:rPr>
          <w:rFonts w:ascii="Times New Roman" w:eastAsia="Times New Roman" w:hAnsi="Times New Roman"/>
          <w:sz w:val="24"/>
          <w:szCs w:val="24"/>
          <w:lang w:eastAsia="lt-LT"/>
        </w:rPr>
        <w:t>ą</w:t>
      </w:r>
      <w:r w:rsidR="00F92A6E" w:rsidRPr="00161475">
        <w:rPr>
          <w:rFonts w:ascii="Times New Roman" w:eastAsia="Times New Roman" w:hAnsi="Times New Roman"/>
          <w:sz w:val="24"/>
          <w:szCs w:val="24"/>
          <w:lang w:eastAsia="lt-LT"/>
        </w:rPr>
        <w:t xml:space="preserve"> apie </w:t>
      </w:r>
      <w:r w:rsidR="00024954" w:rsidRPr="00161475">
        <w:rPr>
          <w:rFonts w:ascii="Times New Roman" w:eastAsia="Times New Roman" w:hAnsi="Times New Roman"/>
          <w:sz w:val="24"/>
          <w:szCs w:val="24"/>
          <w:lang w:eastAsia="lt-LT"/>
        </w:rPr>
        <w:t xml:space="preserve">iš </w:t>
      </w:r>
      <w:r w:rsidR="00706733">
        <w:rPr>
          <w:rFonts w:ascii="Times New Roman" w:eastAsia="Times New Roman" w:hAnsi="Times New Roman"/>
          <w:sz w:val="24"/>
          <w:szCs w:val="24"/>
          <w:lang w:eastAsia="lt-LT"/>
        </w:rPr>
        <w:t xml:space="preserve">ES </w:t>
      </w:r>
      <w:r w:rsidR="00F92A6E" w:rsidRPr="00161475">
        <w:rPr>
          <w:rFonts w:ascii="Times New Roman" w:eastAsia="Times New Roman" w:hAnsi="Times New Roman"/>
          <w:sz w:val="24"/>
          <w:szCs w:val="24"/>
          <w:lang w:eastAsia="lt-LT"/>
        </w:rPr>
        <w:t>struktūrinių fondų lėšų bendrai finansuojamų projektų gaunamas pajamas</w:t>
      </w:r>
      <w:r w:rsidR="00181394" w:rsidRPr="00161475">
        <w:rPr>
          <w:rFonts w:ascii="Times New Roman" w:eastAsia="Times New Roman" w:hAnsi="Times New Roman"/>
          <w:sz w:val="24"/>
          <w:szCs w:val="24"/>
          <w:lang w:eastAsia="lt-LT"/>
        </w:rPr>
        <w:t xml:space="preserve">; </w:t>
      </w:r>
    </w:p>
    <w:p w14:paraId="0ADC755D" w14:textId="4DC31F2A" w:rsidR="00B83F77" w:rsidRPr="00161475" w:rsidRDefault="00272AA0" w:rsidP="00B050E0">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4</w:t>
      </w:r>
      <w:r w:rsidR="00AA6659">
        <w:rPr>
          <w:rFonts w:ascii="Times New Roman" w:eastAsia="Times New Roman" w:hAnsi="Times New Roman"/>
          <w:sz w:val="24"/>
          <w:szCs w:val="24"/>
          <w:lang w:eastAsia="lt-LT"/>
        </w:rPr>
        <w:t>2</w:t>
      </w:r>
      <w:r w:rsidR="00181394" w:rsidRPr="00161475">
        <w:rPr>
          <w:rFonts w:ascii="Times New Roman" w:eastAsia="Times New Roman" w:hAnsi="Times New Roman"/>
          <w:sz w:val="24"/>
          <w:szCs w:val="24"/>
          <w:lang w:eastAsia="lt-LT"/>
        </w:rPr>
        <w:t>.</w:t>
      </w:r>
      <w:r w:rsidR="000902F7">
        <w:rPr>
          <w:rFonts w:ascii="Times New Roman" w:eastAsia="Times New Roman" w:hAnsi="Times New Roman"/>
          <w:sz w:val="24"/>
          <w:szCs w:val="24"/>
          <w:lang w:eastAsia="lt-LT"/>
        </w:rPr>
        <w:t>5</w:t>
      </w:r>
      <w:r w:rsidR="00181394" w:rsidRPr="00161475">
        <w:rPr>
          <w:rFonts w:ascii="Times New Roman" w:eastAsia="Times New Roman" w:hAnsi="Times New Roman"/>
          <w:sz w:val="24"/>
          <w:szCs w:val="24"/>
          <w:lang w:eastAsia="lt-LT"/>
        </w:rPr>
        <w:t xml:space="preserve">. </w:t>
      </w:r>
      <w:r w:rsidR="00E7428A" w:rsidRPr="00161475">
        <w:rPr>
          <w:rFonts w:ascii="Times New Roman" w:eastAsia="Times New Roman" w:hAnsi="Times New Roman"/>
          <w:sz w:val="24"/>
          <w:szCs w:val="24"/>
          <w:lang w:eastAsia="lt-LT"/>
        </w:rPr>
        <w:t>d</w:t>
      </w:r>
      <w:r w:rsidR="00DA0614" w:rsidRPr="00161475">
        <w:rPr>
          <w:rFonts w:ascii="Times New Roman" w:eastAsia="Times New Roman" w:hAnsi="Times New Roman"/>
          <w:sz w:val="24"/>
          <w:szCs w:val="24"/>
          <w:lang w:eastAsia="lt-LT"/>
        </w:rPr>
        <w:t>okumentus</w:t>
      </w:r>
      <w:r w:rsidR="00181394" w:rsidRPr="00161475">
        <w:rPr>
          <w:rFonts w:ascii="Times New Roman" w:eastAsia="Times New Roman" w:hAnsi="Times New Roman"/>
          <w:sz w:val="24"/>
          <w:szCs w:val="24"/>
          <w:lang w:eastAsia="lt-LT"/>
        </w:rPr>
        <w:t>, pagrindžian</w:t>
      </w:r>
      <w:r w:rsidR="00DA0614" w:rsidRPr="00161475">
        <w:rPr>
          <w:rFonts w:ascii="Times New Roman" w:eastAsia="Times New Roman" w:hAnsi="Times New Roman"/>
          <w:sz w:val="24"/>
          <w:szCs w:val="24"/>
          <w:lang w:eastAsia="lt-LT"/>
        </w:rPr>
        <w:t>čius</w:t>
      </w:r>
      <w:r w:rsidR="00181394" w:rsidRPr="00161475">
        <w:rPr>
          <w:rFonts w:ascii="Times New Roman" w:eastAsia="Times New Roman" w:hAnsi="Times New Roman"/>
          <w:sz w:val="24"/>
          <w:szCs w:val="24"/>
          <w:lang w:eastAsia="lt-LT"/>
        </w:rPr>
        <w:t xml:space="preserve"> </w:t>
      </w:r>
      <w:r w:rsidR="00B83F77" w:rsidRPr="00161475">
        <w:rPr>
          <w:rFonts w:ascii="Times New Roman" w:eastAsia="Times New Roman" w:hAnsi="Times New Roman"/>
          <w:sz w:val="24"/>
          <w:szCs w:val="24"/>
          <w:lang w:eastAsia="lt-LT"/>
        </w:rPr>
        <w:t>projekto biudžeto pagrįstumą (</w:t>
      </w:r>
      <w:r w:rsidR="00DA0614" w:rsidRPr="00161475">
        <w:rPr>
          <w:rFonts w:ascii="Times New Roman" w:eastAsia="Times New Roman" w:hAnsi="Times New Roman"/>
          <w:sz w:val="24"/>
          <w:szCs w:val="24"/>
          <w:lang w:eastAsia="lt-LT"/>
        </w:rPr>
        <w:t>komercinius pasiūlymus</w:t>
      </w:r>
      <w:r w:rsidR="00B83F77" w:rsidRPr="00161475">
        <w:rPr>
          <w:rFonts w:ascii="Times New Roman" w:eastAsia="Times New Roman" w:hAnsi="Times New Roman"/>
          <w:sz w:val="24"/>
          <w:szCs w:val="24"/>
          <w:lang w:eastAsia="lt-LT"/>
        </w:rPr>
        <w:t xml:space="preserve">, </w:t>
      </w:r>
      <w:r w:rsidR="00DA0614" w:rsidRPr="00161475">
        <w:rPr>
          <w:rFonts w:ascii="Times New Roman" w:eastAsia="Times New Roman" w:hAnsi="Times New Roman"/>
          <w:sz w:val="24"/>
          <w:szCs w:val="24"/>
          <w:lang w:eastAsia="lt-LT"/>
        </w:rPr>
        <w:t xml:space="preserve">nuorodas </w:t>
      </w:r>
      <w:r w:rsidR="00B83F77" w:rsidRPr="00161475">
        <w:rPr>
          <w:rFonts w:ascii="Times New Roman" w:eastAsia="Times New Roman" w:hAnsi="Times New Roman"/>
          <w:sz w:val="24"/>
          <w:szCs w:val="24"/>
          <w:lang w:eastAsia="lt-LT"/>
        </w:rPr>
        <w:t xml:space="preserve">į rinkoje esančias kainas, </w:t>
      </w:r>
      <w:r w:rsidR="00DA0614" w:rsidRPr="00161475">
        <w:rPr>
          <w:rFonts w:ascii="Times New Roman" w:eastAsia="Times New Roman" w:hAnsi="Times New Roman"/>
          <w:sz w:val="24"/>
          <w:szCs w:val="24"/>
          <w:lang w:eastAsia="lt-LT"/>
        </w:rPr>
        <w:t>pasirašytas sutartis</w:t>
      </w:r>
      <w:r w:rsidR="00B83F77" w:rsidRPr="00161475">
        <w:rPr>
          <w:rFonts w:ascii="Times New Roman" w:eastAsia="Times New Roman" w:hAnsi="Times New Roman"/>
          <w:sz w:val="24"/>
          <w:szCs w:val="24"/>
          <w:lang w:eastAsia="lt-LT"/>
        </w:rPr>
        <w:t>, jeigu įvykdyti viešieji pirkimai</w:t>
      </w:r>
      <w:r w:rsidR="000F1B4C" w:rsidRPr="00161475">
        <w:rPr>
          <w:rFonts w:ascii="Times New Roman" w:eastAsia="Times New Roman" w:hAnsi="Times New Roman"/>
          <w:sz w:val="24"/>
          <w:szCs w:val="24"/>
          <w:lang w:eastAsia="lt-LT"/>
        </w:rPr>
        <w:t>, ar kt.</w:t>
      </w:r>
      <w:r w:rsidR="00B83F77" w:rsidRPr="00161475">
        <w:rPr>
          <w:rFonts w:ascii="Times New Roman" w:eastAsia="Times New Roman" w:hAnsi="Times New Roman"/>
          <w:sz w:val="24"/>
          <w:szCs w:val="24"/>
          <w:lang w:eastAsia="lt-LT"/>
        </w:rPr>
        <w:t>);</w:t>
      </w:r>
    </w:p>
    <w:p w14:paraId="468F39FD" w14:textId="518F74C2" w:rsidR="00392AD0" w:rsidRPr="00161475" w:rsidRDefault="00272AA0" w:rsidP="008E7ABE">
      <w:pPr>
        <w:pStyle w:val="Sraopastraipa"/>
        <w:spacing w:after="0" w:line="240" w:lineRule="auto"/>
        <w:ind w:left="0"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4</w:t>
      </w:r>
      <w:r w:rsidR="00AA6659">
        <w:rPr>
          <w:rFonts w:ascii="Times New Roman" w:eastAsia="Times New Roman" w:hAnsi="Times New Roman"/>
          <w:sz w:val="24"/>
          <w:szCs w:val="24"/>
          <w:lang w:eastAsia="lt-LT"/>
        </w:rPr>
        <w:t>2</w:t>
      </w:r>
      <w:r w:rsidR="00B83F77" w:rsidRPr="00161475">
        <w:rPr>
          <w:rFonts w:ascii="Times New Roman" w:eastAsia="Times New Roman" w:hAnsi="Times New Roman"/>
          <w:sz w:val="24"/>
          <w:szCs w:val="24"/>
          <w:lang w:eastAsia="lt-LT"/>
        </w:rPr>
        <w:t>.</w:t>
      </w:r>
      <w:r w:rsidR="002754AE">
        <w:rPr>
          <w:rFonts w:ascii="Times New Roman" w:eastAsia="Times New Roman" w:hAnsi="Times New Roman"/>
          <w:sz w:val="24"/>
          <w:szCs w:val="24"/>
          <w:lang w:eastAsia="lt-LT"/>
        </w:rPr>
        <w:t>6</w:t>
      </w:r>
      <w:r w:rsidR="00B83F77" w:rsidRPr="00161475">
        <w:rPr>
          <w:rFonts w:ascii="Times New Roman" w:eastAsia="Times New Roman" w:hAnsi="Times New Roman"/>
          <w:sz w:val="24"/>
          <w:szCs w:val="24"/>
          <w:lang w:eastAsia="lt-LT"/>
        </w:rPr>
        <w:t xml:space="preserve">. </w:t>
      </w:r>
      <w:r w:rsidR="009B286E" w:rsidRPr="00BD012C">
        <w:rPr>
          <w:rFonts w:ascii="Times New Roman" w:hAnsi="Times New Roman"/>
          <w:sz w:val="24"/>
          <w:szCs w:val="24"/>
        </w:rPr>
        <w:t xml:space="preserve">jei pareiškėjas </w:t>
      </w:r>
      <w:r w:rsidR="009B286E">
        <w:rPr>
          <w:rFonts w:ascii="Times New Roman" w:hAnsi="Times New Roman"/>
          <w:sz w:val="24"/>
          <w:szCs w:val="24"/>
        </w:rPr>
        <w:t xml:space="preserve">projekto įgyvendinimo metu </w:t>
      </w:r>
      <w:r w:rsidR="009B286E" w:rsidRPr="00BD012C">
        <w:rPr>
          <w:rFonts w:ascii="Times New Roman" w:hAnsi="Times New Roman"/>
          <w:sz w:val="24"/>
          <w:szCs w:val="24"/>
        </w:rPr>
        <w:t xml:space="preserve">planuoja </w:t>
      </w:r>
      <w:r w:rsidR="009B286E">
        <w:rPr>
          <w:rFonts w:ascii="Times New Roman" w:hAnsi="Times New Roman"/>
          <w:sz w:val="24"/>
          <w:szCs w:val="24"/>
        </w:rPr>
        <w:t>vykdyti statybos darbus ir</w:t>
      </w:r>
      <w:r w:rsidR="009B286E" w:rsidRPr="00BD012C">
        <w:rPr>
          <w:rFonts w:ascii="Times New Roman" w:hAnsi="Times New Roman"/>
          <w:sz w:val="24"/>
          <w:szCs w:val="24"/>
        </w:rPr>
        <w:t xml:space="preserve"> </w:t>
      </w:r>
      <w:r w:rsidR="009B286E">
        <w:rPr>
          <w:rFonts w:ascii="Times New Roman" w:hAnsi="Times New Roman"/>
          <w:sz w:val="24"/>
          <w:szCs w:val="24"/>
        </w:rPr>
        <w:t xml:space="preserve"> </w:t>
      </w:r>
      <w:r w:rsidR="009B286E" w:rsidRPr="00BD012C">
        <w:rPr>
          <w:rFonts w:ascii="Times New Roman" w:hAnsi="Times New Roman"/>
          <w:sz w:val="24"/>
          <w:szCs w:val="24"/>
        </w:rPr>
        <w:t>statinys ar žemės sklypas yra naudojamas pagal panaudos</w:t>
      </w:r>
      <w:r w:rsidR="009B286E">
        <w:rPr>
          <w:rFonts w:ascii="Times New Roman" w:hAnsi="Times New Roman"/>
          <w:sz w:val="24"/>
          <w:szCs w:val="24"/>
        </w:rPr>
        <w:t xml:space="preserve"> </w:t>
      </w:r>
      <w:r w:rsidR="009B286E" w:rsidRPr="00BD012C">
        <w:rPr>
          <w:rFonts w:ascii="Times New Roman" w:hAnsi="Times New Roman"/>
          <w:sz w:val="24"/>
          <w:szCs w:val="24"/>
        </w:rPr>
        <w:t>/</w:t>
      </w:r>
      <w:r w:rsidR="009B286E">
        <w:rPr>
          <w:rFonts w:ascii="Times New Roman" w:hAnsi="Times New Roman"/>
          <w:sz w:val="24"/>
          <w:szCs w:val="24"/>
        </w:rPr>
        <w:t xml:space="preserve"> </w:t>
      </w:r>
      <w:r w:rsidR="009B286E" w:rsidRPr="00BD012C">
        <w:rPr>
          <w:rFonts w:ascii="Times New Roman" w:hAnsi="Times New Roman"/>
          <w:sz w:val="24"/>
          <w:szCs w:val="24"/>
        </w:rPr>
        <w:t xml:space="preserve">nuomos sutartį, pareiškėjas turi </w:t>
      </w:r>
      <w:r w:rsidR="009B286E">
        <w:rPr>
          <w:rFonts w:ascii="Times New Roman" w:hAnsi="Times New Roman"/>
          <w:sz w:val="24"/>
          <w:szCs w:val="24"/>
        </w:rPr>
        <w:t>pateikti</w:t>
      </w:r>
      <w:r w:rsidR="009B286E" w:rsidRPr="00BD012C">
        <w:rPr>
          <w:rFonts w:ascii="Times New Roman" w:hAnsi="Times New Roman"/>
          <w:sz w:val="24"/>
          <w:szCs w:val="24"/>
        </w:rPr>
        <w:t xml:space="preserve"> </w:t>
      </w:r>
      <w:r w:rsidR="004856C8">
        <w:rPr>
          <w:rFonts w:ascii="Times New Roman" w:hAnsi="Times New Roman"/>
          <w:sz w:val="24"/>
          <w:szCs w:val="24"/>
        </w:rPr>
        <w:t>panaudos / nuomos sutartį</w:t>
      </w:r>
      <w:r w:rsidR="004856C8" w:rsidRPr="00BD012C">
        <w:rPr>
          <w:rFonts w:ascii="Times New Roman" w:hAnsi="Times New Roman"/>
          <w:sz w:val="24"/>
          <w:szCs w:val="24"/>
        </w:rPr>
        <w:t xml:space="preserve"> </w:t>
      </w:r>
      <w:r w:rsidR="004856C8">
        <w:rPr>
          <w:rFonts w:ascii="Times New Roman" w:hAnsi="Times New Roman"/>
          <w:sz w:val="24"/>
          <w:szCs w:val="24"/>
        </w:rPr>
        <w:t xml:space="preserve">ir </w:t>
      </w:r>
      <w:r w:rsidR="009B286E" w:rsidRPr="00BD012C">
        <w:rPr>
          <w:rFonts w:ascii="Times New Roman" w:hAnsi="Times New Roman"/>
          <w:sz w:val="24"/>
          <w:szCs w:val="24"/>
        </w:rPr>
        <w:t>panaudos davėjo</w:t>
      </w:r>
      <w:r w:rsidR="009B286E">
        <w:rPr>
          <w:rFonts w:ascii="Times New Roman" w:hAnsi="Times New Roman"/>
          <w:sz w:val="24"/>
          <w:szCs w:val="24"/>
        </w:rPr>
        <w:t xml:space="preserve"> </w:t>
      </w:r>
      <w:r w:rsidR="009B286E" w:rsidRPr="00BD012C">
        <w:rPr>
          <w:rFonts w:ascii="Times New Roman" w:hAnsi="Times New Roman"/>
          <w:sz w:val="24"/>
          <w:szCs w:val="24"/>
        </w:rPr>
        <w:t>/</w:t>
      </w:r>
      <w:r w:rsidR="009B286E">
        <w:rPr>
          <w:rFonts w:ascii="Times New Roman" w:hAnsi="Times New Roman"/>
          <w:sz w:val="24"/>
          <w:szCs w:val="24"/>
        </w:rPr>
        <w:t xml:space="preserve"> </w:t>
      </w:r>
      <w:r w:rsidR="009B286E" w:rsidRPr="00BD012C">
        <w:rPr>
          <w:rFonts w:ascii="Times New Roman" w:hAnsi="Times New Roman"/>
          <w:sz w:val="24"/>
          <w:szCs w:val="24"/>
        </w:rPr>
        <w:t>nuomotojo raštišką sutikimą vykdyti projekto veiklas</w:t>
      </w:r>
      <w:r w:rsidR="004856C8">
        <w:rPr>
          <w:rFonts w:ascii="Times New Roman" w:hAnsi="Times New Roman"/>
          <w:sz w:val="24"/>
          <w:szCs w:val="24"/>
        </w:rPr>
        <w:t xml:space="preserve">, jeigu </w:t>
      </w:r>
      <w:r w:rsidR="009B286E">
        <w:rPr>
          <w:rFonts w:ascii="Times New Roman" w:hAnsi="Times New Roman"/>
          <w:sz w:val="24"/>
          <w:szCs w:val="24"/>
        </w:rPr>
        <w:t xml:space="preserve">panaudos / </w:t>
      </w:r>
      <w:r w:rsidR="004856C8">
        <w:rPr>
          <w:rFonts w:ascii="Times New Roman" w:hAnsi="Times New Roman"/>
          <w:sz w:val="24"/>
          <w:szCs w:val="24"/>
        </w:rPr>
        <w:t xml:space="preserve">nuomos sutartyje </w:t>
      </w:r>
      <w:r w:rsidR="009B286E">
        <w:rPr>
          <w:rFonts w:ascii="Times New Roman" w:hAnsi="Times New Roman"/>
          <w:sz w:val="24"/>
          <w:szCs w:val="24"/>
        </w:rPr>
        <w:t xml:space="preserve">toks sutikimas </w:t>
      </w:r>
      <w:r w:rsidR="004856C8">
        <w:rPr>
          <w:rFonts w:ascii="Times New Roman" w:hAnsi="Times New Roman"/>
          <w:sz w:val="24"/>
          <w:szCs w:val="24"/>
        </w:rPr>
        <w:t>ne</w:t>
      </w:r>
      <w:r w:rsidR="009B286E">
        <w:rPr>
          <w:rFonts w:ascii="Times New Roman" w:hAnsi="Times New Roman"/>
          <w:sz w:val="24"/>
          <w:szCs w:val="24"/>
        </w:rPr>
        <w:t>numatytas</w:t>
      </w:r>
      <w:r w:rsidR="009B286E" w:rsidRPr="00BD012C">
        <w:rPr>
          <w:rFonts w:ascii="Times New Roman" w:hAnsi="Times New Roman"/>
          <w:sz w:val="24"/>
          <w:szCs w:val="24"/>
        </w:rPr>
        <w:t>;</w:t>
      </w:r>
    </w:p>
    <w:p w14:paraId="7FB08A81" w14:textId="077F22E7" w:rsidR="00323D2F" w:rsidRPr="00161475" w:rsidRDefault="00272AA0" w:rsidP="007C02BD">
      <w:pPr>
        <w:pStyle w:val="Sraopastraipa"/>
        <w:spacing w:after="0" w:line="240" w:lineRule="auto"/>
        <w:ind w:left="0"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4</w:t>
      </w:r>
      <w:r w:rsidR="00AA6659">
        <w:rPr>
          <w:rFonts w:ascii="Times New Roman" w:eastAsia="Times New Roman" w:hAnsi="Times New Roman"/>
          <w:sz w:val="24"/>
          <w:szCs w:val="24"/>
          <w:lang w:eastAsia="lt-LT"/>
        </w:rPr>
        <w:t>2</w:t>
      </w:r>
      <w:r w:rsidR="008B5942" w:rsidRPr="00161475">
        <w:rPr>
          <w:rFonts w:ascii="Times New Roman" w:eastAsia="Times New Roman" w:hAnsi="Times New Roman"/>
          <w:sz w:val="24"/>
          <w:szCs w:val="24"/>
          <w:lang w:eastAsia="lt-LT"/>
        </w:rPr>
        <w:t>.</w:t>
      </w:r>
      <w:r w:rsidR="002754AE">
        <w:rPr>
          <w:rFonts w:ascii="Times New Roman" w:eastAsia="Times New Roman" w:hAnsi="Times New Roman"/>
          <w:sz w:val="24"/>
          <w:szCs w:val="24"/>
          <w:lang w:eastAsia="lt-LT"/>
        </w:rPr>
        <w:t>7</w:t>
      </w:r>
      <w:r w:rsidR="008B5942" w:rsidRPr="00161475">
        <w:rPr>
          <w:rFonts w:ascii="Times New Roman" w:eastAsia="Times New Roman" w:hAnsi="Times New Roman"/>
          <w:sz w:val="24"/>
          <w:szCs w:val="24"/>
          <w:lang w:eastAsia="lt-LT"/>
        </w:rPr>
        <w:t xml:space="preserve">. </w:t>
      </w:r>
      <w:r w:rsidR="00323D2F" w:rsidRPr="00161475">
        <w:rPr>
          <w:rFonts w:ascii="Times New Roman" w:eastAsia="Times New Roman" w:hAnsi="Times New Roman"/>
          <w:sz w:val="24"/>
          <w:szCs w:val="24"/>
          <w:lang w:eastAsia="lt-LT"/>
        </w:rPr>
        <w:t>įvykdytų viešųjų pirkimų, viršijančių tarptautinio pirkimo vertę, apibrėžtą Lietuvos Respublikos viešųjų pirkimų įstatymo 11 str</w:t>
      </w:r>
      <w:r w:rsidR="005664E8">
        <w:rPr>
          <w:rFonts w:ascii="Times New Roman" w:eastAsia="Times New Roman" w:hAnsi="Times New Roman"/>
          <w:sz w:val="24"/>
          <w:szCs w:val="24"/>
          <w:lang w:eastAsia="lt-LT"/>
        </w:rPr>
        <w:t>aipsnyje</w:t>
      </w:r>
      <w:r w:rsidR="00323D2F" w:rsidRPr="00161475">
        <w:rPr>
          <w:rFonts w:ascii="Times New Roman" w:eastAsia="Times New Roman" w:hAnsi="Times New Roman"/>
          <w:sz w:val="24"/>
          <w:szCs w:val="24"/>
          <w:lang w:eastAsia="lt-LT"/>
        </w:rPr>
        <w:t>, kurių prašoma finansuoti projekte suma viršija 175 000</w:t>
      </w:r>
      <w:r w:rsidR="00706733">
        <w:rPr>
          <w:rFonts w:ascii="Times New Roman" w:eastAsia="Times New Roman" w:hAnsi="Times New Roman"/>
          <w:sz w:val="24"/>
          <w:szCs w:val="24"/>
          <w:lang w:eastAsia="lt-LT"/>
        </w:rPr>
        <w:t>,00</w:t>
      </w:r>
      <w:r w:rsidR="00323D2F" w:rsidRPr="00161475">
        <w:rPr>
          <w:rFonts w:ascii="Times New Roman" w:eastAsia="Times New Roman" w:hAnsi="Times New Roman"/>
          <w:sz w:val="24"/>
          <w:szCs w:val="24"/>
          <w:lang w:eastAsia="lt-LT"/>
        </w:rPr>
        <w:t xml:space="preserve"> Eur</w:t>
      </w:r>
      <w:r w:rsidR="00706733">
        <w:rPr>
          <w:rFonts w:ascii="Times New Roman" w:eastAsia="Times New Roman" w:hAnsi="Times New Roman"/>
          <w:sz w:val="24"/>
          <w:szCs w:val="24"/>
          <w:lang w:eastAsia="lt-LT"/>
        </w:rPr>
        <w:t xml:space="preserve"> (vieną šimtą </w:t>
      </w:r>
      <w:r w:rsidR="00A41A33">
        <w:rPr>
          <w:rFonts w:ascii="Times New Roman" w:eastAsia="Times New Roman" w:hAnsi="Times New Roman"/>
          <w:sz w:val="24"/>
          <w:szCs w:val="24"/>
          <w:lang w:eastAsia="lt-LT"/>
        </w:rPr>
        <w:t>septyniasdešimt penkis tūkstančius eurų 00 ct</w:t>
      </w:r>
      <w:r w:rsidR="00706733">
        <w:rPr>
          <w:rFonts w:ascii="Times New Roman" w:eastAsia="Times New Roman" w:hAnsi="Times New Roman"/>
          <w:sz w:val="24"/>
          <w:szCs w:val="24"/>
          <w:lang w:eastAsia="lt-LT"/>
        </w:rPr>
        <w:t>)</w:t>
      </w:r>
      <w:r w:rsidR="00A41A33">
        <w:rPr>
          <w:rFonts w:ascii="Times New Roman" w:eastAsia="Times New Roman" w:hAnsi="Times New Roman"/>
          <w:sz w:val="24"/>
          <w:szCs w:val="24"/>
          <w:lang w:eastAsia="lt-LT"/>
        </w:rPr>
        <w:t>,</w:t>
      </w:r>
      <w:r w:rsidR="00323D2F" w:rsidRPr="00161475">
        <w:rPr>
          <w:rFonts w:ascii="Times New Roman" w:eastAsia="Times New Roman" w:hAnsi="Times New Roman"/>
          <w:sz w:val="24"/>
          <w:szCs w:val="24"/>
          <w:lang w:eastAsia="lt-LT"/>
        </w:rPr>
        <w:t xml:space="preserve"> dokumentus</w:t>
      </w:r>
      <w:r w:rsidR="009B6C9B" w:rsidRPr="00161475">
        <w:rPr>
          <w:rFonts w:ascii="Times New Roman" w:eastAsia="Times New Roman" w:hAnsi="Times New Roman"/>
          <w:sz w:val="24"/>
          <w:szCs w:val="24"/>
          <w:lang w:eastAsia="lt-LT"/>
        </w:rPr>
        <w:t>;</w:t>
      </w:r>
      <w:r w:rsidR="00323D2F" w:rsidRPr="00161475">
        <w:rPr>
          <w:rFonts w:ascii="Times New Roman" w:eastAsia="Times New Roman" w:hAnsi="Times New Roman"/>
          <w:sz w:val="24"/>
          <w:szCs w:val="24"/>
          <w:lang w:eastAsia="lt-LT"/>
        </w:rPr>
        <w:t xml:space="preserve"> </w:t>
      </w:r>
    </w:p>
    <w:p w14:paraId="32BE70C6" w14:textId="336AA507" w:rsidR="00E7428A" w:rsidRPr="00161475" w:rsidRDefault="00272AA0" w:rsidP="00B050E0">
      <w:pPr>
        <w:pStyle w:val="Komentarotekstas"/>
        <w:ind w:firstLine="851"/>
        <w:rPr>
          <w:sz w:val="24"/>
          <w:szCs w:val="24"/>
        </w:rPr>
      </w:pPr>
      <w:r>
        <w:rPr>
          <w:sz w:val="24"/>
          <w:szCs w:val="24"/>
        </w:rPr>
        <w:t>4</w:t>
      </w:r>
      <w:r w:rsidR="00AA6659">
        <w:rPr>
          <w:sz w:val="24"/>
          <w:szCs w:val="24"/>
        </w:rPr>
        <w:t>2</w:t>
      </w:r>
      <w:r w:rsidR="00323D2F" w:rsidRPr="00161475">
        <w:rPr>
          <w:sz w:val="24"/>
          <w:szCs w:val="24"/>
        </w:rPr>
        <w:t>.</w:t>
      </w:r>
      <w:r w:rsidR="002754AE">
        <w:rPr>
          <w:sz w:val="24"/>
          <w:szCs w:val="24"/>
        </w:rPr>
        <w:t>8</w:t>
      </w:r>
      <w:r w:rsidR="00323D2F" w:rsidRPr="00161475">
        <w:rPr>
          <w:sz w:val="24"/>
          <w:szCs w:val="24"/>
        </w:rPr>
        <w:t>. pagrindinio projekto pirkimo, kurio prašoma finansuoti projekte suma sudaro didžiausią projekto biudžeto dalį, dokumentus, jeigu šis pirkimas teikiant projekto paraišką yra įvykdytas</w:t>
      </w:r>
      <w:r w:rsidR="009B6C9B" w:rsidRPr="00161475">
        <w:rPr>
          <w:sz w:val="24"/>
          <w:szCs w:val="24"/>
        </w:rPr>
        <w:t>;</w:t>
      </w:r>
    </w:p>
    <w:p w14:paraId="4EF923C9" w14:textId="1D49BE5C" w:rsidR="008D55FC" w:rsidRPr="00161475" w:rsidRDefault="00272AA0" w:rsidP="008E7ABE">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4</w:t>
      </w:r>
      <w:r w:rsidR="00AA6659">
        <w:rPr>
          <w:rFonts w:ascii="Times New Roman" w:eastAsia="Times New Roman" w:hAnsi="Times New Roman"/>
          <w:sz w:val="24"/>
          <w:szCs w:val="24"/>
          <w:lang w:eastAsia="lt-LT"/>
        </w:rPr>
        <w:t>2</w:t>
      </w:r>
      <w:r w:rsidR="009B6C9B" w:rsidRPr="00161475">
        <w:rPr>
          <w:rFonts w:ascii="Times New Roman" w:eastAsia="Times New Roman" w:hAnsi="Times New Roman"/>
          <w:sz w:val="24"/>
          <w:szCs w:val="24"/>
          <w:lang w:eastAsia="lt-LT"/>
        </w:rPr>
        <w:t>.</w:t>
      </w:r>
      <w:r w:rsidR="002754AE">
        <w:rPr>
          <w:rFonts w:ascii="Times New Roman" w:eastAsia="Times New Roman" w:hAnsi="Times New Roman"/>
          <w:sz w:val="24"/>
          <w:szCs w:val="24"/>
          <w:lang w:eastAsia="lt-LT"/>
        </w:rPr>
        <w:t>9</w:t>
      </w:r>
      <w:r w:rsidR="009B6C9B" w:rsidRPr="00161475">
        <w:rPr>
          <w:rFonts w:ascii="Times New Roman" w:eastAsia="Times New Roman" w:hAnsi="Times New Roman"/>
          <w:sz w:val="24"/>
          <w:szCs w:val="24"/>
          <w:lang w:eastAsia="lt-LT"/>
        </w:rPr>
        <w:t>.</w:t>
      </w:r>
      <w:r w:rsidR="008D55FC" w:rsidRPr="00161475">
        <w:rPr>
          <w:rFonts w:ascii="Times New Roman" w:eastAsia="Times New Roman" w:hAnsi="Times New Roman"/>
          <w:sz w:val="24"/>
          <w:szCs w:val="24"/>
          <w:lang w:eastAsia="lt-LT"/>
        </w:rPr>
        <w:t xml:space="preserve"> planuojamos ūkinės veiklos poveikio aplinkai vertinimo ataskaitą ir atsakingos institucijos sprendimą</w:t>
      </w:r>
      <w:r w:rsidR="000902F7">
        <w:rPr>
          <w:rFonts w:ascii="Times New Roman" w:eastAsia="Times New Roman" w:hAnsi="Times New Roman"/>
          <w:sz w:val="24"/>
          <w:szCs w:val="24"/>
          <w:lang w:eastAsia="lt-LT"/>
        </w:rPr>
        <w:t>,</w:t>
      </w:r>
      <w:r w:rsidR="008D55FC" w:rsidRPr="00161475">
        <w:rPr>
          <w:rFonts w:ascii="Times New Roman" w:eastAsia="Times New Roman" w:hAnsi="Times New Roman"/>
          <w:sz w:val="24"/>
          <w:szCs w:val="24"/>
          <w:lang w:eastAsia="lt-LT"/>
        </w:rPr>
        <w:t xml:space="preserve"> </w:t>
      </w:r>
      <w:r w:rsidR="000902F7">
        <w:rPr>
          <w:rFonts w:ascii="Times New Roman" w:eastAsia="Times New Roman" w:hAnsi="Times New Roman"/>
          <w:sz w:val="24"/>
          <w:szCs w:val="24"/>
          <w:lang w:eastAsia="lt-LT"/>
        </w:rPr>
        <w:t>jei</w:t>
      </w:r>
      <w:r w:rsidR="000902F7" w:rsidRPr="00161475">
        <w:rPr>
          <w:rFonts w:ascii="Times New Roman" w:eastAsia="Times New Roman" w:hAnsi="Times New Roman"/>
          <w:sz w:val="24"/>
          <w:szCs w:val="24"/>
          <w:lang w:eastAsia="lt-LT"/>
        </w:rPr>
        <w:t xml:space="preserve"> vadovaujantis Lietuvos Respublikos planuojamos ūkinės veiklos poveikio aplinkai vertinimo įstatymu, privaloma atlikti poveikio aplinkai vertinimą</w:t>
      </w:r>
      <w:r w:rsidR="000902F7">
        <w:rPr>
          <w:rFonts w:ascii="Times New Roman" w:eastAsia="Times New Roman" w:hAnsi="Times New Roman"/>
          <w:sz w:val="24"/>
          <w:szCs w:val="24"/>
          <w:lang w:eastAsia="lt-LT"/>
        </w:rPr>
        <w:t xml:space="preserve">, </w:t>
      </w:r>
      <w:r w:rsidR="008D55FC" w:rsidRPr="00161475">
        <w:rPr>
          <w:rFonts w:ascii="Times New Roman" w:eastAsia="Times New Roman" w:hAnsi="Times New Roman"/>
          <w:sz w:val="24"/>
          <w:szCs w:val="24"/>
          <w:lang w:eastAsia="lt-LT"/>
        </w:rPr>
        <w:t>ar atrankos išvadą</w:t>
      </w:r>
      <w:r w:rsidR="000B15A9">
        <w:rPr>
          <w:rFonts w:ascii="Times New Roman" w:eastAsia="Times New Roman" w:hAnsi="Times New Roman"/>
          <w:sz w:val="24"/>
          <w:szCs w:val="24"/>
          <w:lang w:eastAsia="lt-LT"/>
        </w:rPr>
        <w:t>;</w:t>
      </w:r>
    </w:p>
    <w:p w14:paraId="46DEB747" w14:textId="31188778" w:rsidR="00B062AF" w:rsidRDefault="00272AA0" w:rsidP="008E7ABE">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lastRenderedPageBreak/>
        <w:t>4</w:t>
      </w:r>
      <w:r w:rsidR="00AA6659">
        <w:rPr>
          <w:rFonts w:ascii="Times New Roman" w:eastAsia="Times New Roman" w:hAnsi="Times New Roman"/>
          <w:sz w:val="24"/>
          <w:szCs w:val="24"/>
          <w:lang w:eastAsia="lt-LT"/>
        </w:rPr>
        <w:t>2</w:t>
      </w:r>
      <w:r w:rsidR="009B6C9B" w:rsidRPr="00161475">
        <w:rPr>
          <w:rFonts w:ascii="Times New Roman" w:eastAsia="Times New Roman" w:hAnsi="Times New Roman"/>
          <w:sz w:val="24"/>
          <w:szCs w:val="24"/>
          <w:lang w:eastAsia="lt-LT"/>
        </w:rPr>
        <w:t>.1</w:t>
      </w:r>
      <w:r w:rsidR="002754AE">
        <w:rPr>
          <w:rFonts w:ascii="Times New Roman" w:eastAsia="Times New Roman" w:hAnsi="Times New Roman"/>
          <w:sz w:val="24"/>
          <w:szCs w:val="24"/>
          <w:lang w:eastAsia="lt-LT"/>
        </w:rPr>
        <w:t>0</w:t>
      </w:r>
      <w:r w:rsidR="009B6C9B" w:rsidRPr="00161475">
        <w:rPr>
          <w:rFonts w:ascii="Times New Roman" w:eastAsia="Times New Roman" w:hAnsi="Times New Roman"/>
          <w:sz w:val="24"/>
          <w:szCs w:val="24"/>
          <w:lang w:eastAsia="lt-LT"/>
        </w:rPr>
        <w:t>.</w:t>
      </w:r>
      <w:r w:rsidR="008D55FC" w:rsidRPr="00161475">
        <w:rPr>
          <w:rFonts w:ascii="Times New Roman" w:eastAsia="Times New Roman" w:hAnsi="Times New Roman"/>
          <w:sz w:val="24"/>
          <w:szCs w:val="24"/>
          <w:lang w:eastAsia="lt-LT"/>
        </w:rPr>
        <w:t xml:space="preserve"> atsakingos institucijos Planų ar programų įgyvendinimo poveikio įsteigtoms ar potencialioms „Natura 2000“ teritorijoms reikšmingumo išvadą, jei planuojama veikla susijusi su įsteigtomis ar potencialiomis „Natura 2000“ teritorijomis ar artima tokių teritorijų aplinka</w:t>
      </w:r>
      <w:r w:rsidR="00B062AF">
        <w:rPr>
          <w:rFonts w:ascii="Times New Roman" w:eastAsia="Times New Roman" w:hAnsi="Times New Roman"/>
          <w:sz w:val="24"/>
          <w:szCs w:val="24"/>
          <w:lang w:eastAsia="lt-LT"/>
        </w:rPr>
        <w:t>;</w:t>
      </w:r>
    </w:p>
    <w:p w14:paraId="6929EFCA" w14:textId="1511DB57" w:rsidR="008D55FC" w:rsidRPr="00BD012C" w:rsidRDefault="00272AA0" w:rsidP="00A44999">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4</w:t>
      </w:r>
      <w:r w:rsidR="00AA6659">
        <w:rPr>
          <w:rFonts w:ascii="Times New Roman" w:eastAsia="Times New Roman" w:hAnsi="Times New Roman"/>
          <w:sz w:val="24"/>
          <w:szCs w:val="24"/>
          <w:lang w:eastAsia="lt-LT"/>
        </w:rPr>
        <w:t>2</w:t>
      </w:r>
      <w:r w:rsidR="00B062AF" w:rsidRPr="00B062AF">
        <w:rPr>
          <w:rFonts w:ascii="Times New Roman" w:eastAsia="Times New Roman" w:hAnsi="Times New Roman"/>
          <w:sz w:val="24"/>
          <w:szCs w:val="24"/>
          <w:lang w:eastAsia="lt-LT"/>
        </w:rPr>
        <w:t>.1</w:t>
      </w:r>
      <w:r w:rsidR="002754AE">
        <w:rPr>
          <w:rFonts w:ascii="Times New Roman" w:eastAsia="Times New Roman" w:hAnsi="Times New Roman"/>
          <w:sz w:val="24"/>
          <w:szCs w:val="24"/>
          <w:lang w:eastAsia="lt-LT"/>
        </w:rPr>
        <w:t>1</w:t>
      </w:r>
      <w:r w:rsidR="00B062AF" w:rsidRPr="00D46D91">
        <w:rPr>
          <w:rFonts w:ascii="Times New Roman" w:eastAsia="Times New Roman" w:hAnsi="Times New Roman"/>
          <w:sz w:val="24"/>
          <w:szCs w:val="24"/>
          <w:lang w:eastAsia="lt-LT"/>
        </w:rPr>
        <w:t>.</w:t>
      </w:r>
      <w:r w:rsidR="00B062AF" w:rsidRPr="00BD012C">
        <w:rPr>
          <w:rFonts w:ascii="Times New Roman" w:hAnsi="Times New Roman"/>
          <w:sz w:val="24"/>
          <w:szCs w:val="24"/>
        </w:rPr>
        <w:t xml:space="preserve"> pareiškėjo ir (ar) partnerio (-ių) nuosavo įnašo finansavimo šaltinius (pareiškėjo</w:t>
      </w:r>
      <w:r w:rsidR="005B70C8">
        <w:rPr>
          <w:rFonts w:ascii="Times New Roman" w:hAnsi="Times New Roman"/>
          <w:sz w:val="24"/>
          <w:szCs w:val="24"/>
        </w:rPr>
        <w:t xml:space="preserve"> </w:t>
      </w:r>
      <w:r w:rsidR="00B062AF" w:rsidRPr="00BD012C">
        <w:rPr>
          <w:rFonts w:ascii="Times New Roman" w:hAnsi="Times New Roman"/>
          <w:sz w:val="24"/>
          <w:szCs w:val="24"/>
        </w:rPr>
        <w:t>/</w:t>
      </w:r>
      <w:r w:rsidR="005B70C8">
        <w:rPr>
          <w:rFonts w:ascii="Times New Roman" w:hAnsi="Times New Roman"/>
          <w:sz w:val="24"/>
          <w:szCs w:val="24"/>
        </w:rPr>
        <w:t xml:space="preserve"> </w:t>
      </w:r>
      <w:r w:rsidR="00B062AF" w:rsidRPr="00BD012C">
        <w:rPr>
          <w:rFonts w:ascii="Times New Roman" w:hAnsi="Times New Roman"/>
          <w:sz w:val="24"/>
          <w:szCs w:val="24"/>
        </w:rPr>
        <w:t>partnerio įnašą ir netinkamų išlaidų padengimą) pagrindžiančius dokumentus.</w:t>
      </w:r>
      <w:r w:rsidR="00B062AF" w:rsidRPr="00B062AF">
        <w:rPr>
          <w:rFonts w:ascii="Times New Roman" w:eastAsia="Times New Roman" w:hAnsi="Times New Roman"/>
          <w:sz w:val="24"/>
          <w:szCs w:val="24"/>
          <w:lang w:eastAsia="lt-LT"/>
        </w:rPr>
        <w:t xml:space="preserve"> </w:t>
      </w:r>
    </w:p>
    <w:p w14:paraId="08E0FFCA" w14:textId="69185CCA" w:rsidR="000948B0" w:rsidRPr="00161475" w:rsidRDefault="009B6C9B" w:rsidP="00836718">
      <w:pPr>
        <w:pStyle w:val="Sraopastraipa"/>
        <w:spacing w:after="0" w:line="240" w:lineRule="auto"/>
        <w:ind w:left="0" w:firstLine="851"/>
        <w:contextualSpacing w:val="0"/>
        <w:jc w:val="both"/>
        <w:rPr>
          <w:rFonts w:ascii="Times New Roman" w:hAnsi="Times New Roman"/>
          <w:sz w:val="24"/>
          <w:szCs w:val="24"/>
        </w:rPr>
      </w:pPr>
      <w:r w:rsidRPr="00161475">
        <w:rPr>
          <w:rFonts w:ascii="Times New Roman" w:eastAsia="Times New Roman" w:hAnsi="Times New Roman"/>
          <w:sz w:val="24"/>
          <w:szCs w:val="24"/>
          <w:lang w:eastAsia="lt-LT"/>
        </w:rPr>
        <w:t>4</w:t>
      </w:r>
      <w:r w:rsidR="00AA6659">
        <w:rPr>
          <w:rFonts w:ascii="Times New Roman" w:eastAsia="Times New Roman" w:hAnsi="Times New Roman"/>
          <w:sz w:val="24"/>
          <w:szCs w:val="24"/>
          <w:lang w:eastAsia="lt-LT"/>
        </w:rPr>
        <w:t>3</w:t>
      </w:r>
      <w:r w:rsidRPr="00161475">
        <w:rPr>
          <w:rFonts w:ascii="Times New Roman" w:eastAsia="Times New Roman" w:hAnsi="Times New Roman"/>
          <w:sz w:val="24"/>
          <w:szCs w:val="24"/>
          <w:lang w:eastAsia="lt-LT"/>
        </w:rPr>
        <w:t>. Jeigu su paraiška teikiamas techninis projektas, jis teikiamas kartu su paraiška per DMS elektronine forma (PDF formatu). Jeigu DMS funkcinės galimybės nepakankamos ar laikinai neužtikrinamos, techninis projektas  elektroninėje laikmenoje (PDF formatu) teikiamas įgyvendinančiajai institucijai raštu (su lydraščiu, kuriame nurodomas paraiškos kodas, projekto pavadinimas, teikiamo dokumento pavadinimas, data ir numeris).</w:t>
      </w:r>
    </w:p>
    <w:p w14:paraId="3AC18EF9" w14:textId="061507FC" w:rsidR="00881B4C" w:rsidRPr="00161475" w:rsidRDefault="009B6C9B" w:rsidP="00697978">
      <w:pPr>
        <w:spacing w:after="0" w:line="240" w:lineRule="auto"/>
        <w:ind w:firstLine="851"/>
        <w:jc w:val="both"/>
        <w:rPr>
          <w:rFonts w:ascii="Times New Roman" w:eastAsia="Times New Roman" w:hAnsi="Times New Roman"/>
          <w:sz w:val="24"/>
          <w:szCs w:val="24"/>
          <w:lang w:eastAsia="lt-LT"/>
        </w:rPr>
      </w:pPr>
      <w:r w:rsidRPr="00161475">
        <w:rPr>
          <w:rFonts w:ascii="Times New Roman" w:eastAsia="Times New Roman" w:hAnsi="Times New Roman"/>
          <w:sz w:val="24"/>
          <w:szCs w:val="24"/>
          <w:lang w:eastAsia="lt-LT"/>
        </w:rPr>
        <w:t>4</w:t>
      </w:r>
      <w:r w:rsidR="00AA6659">
        <w:rPr>
          <w:rFonts w:ascii="Times New Roman" w:eastAsia="Times New Roman" w:hAnsi="Times New Roman"/>
          <w:sz w:val="24"/>
          <w:szCs w:val="24"/>
          <w:lang w:eastAsia="lt-LT"/>
        </w:rPr>
        <w:t>4</w:t>
      </w:r>
      <w:r w:rsidR="00825F79" w:rsidRPr="00161475">
        <w:rPr>
          <w:rFonts w:ascii="Times New Roman" w:eastAsia="Times New Roman" w:hAnsi="Times New Roman"/>
          <w:sz w:val="24"/>
          <w:szCs w:val="24"/>
          <w:lang w:eastAsia="lt-LT"/>
        </w:rPr>
        <w:t xml:space="preserve">. </w:t>
      </w:r>
      <w:r w:rsidR="00FD59FC" w:rsidRPr="00161475">
        <w:rPr>
          <w:rFonts w:ascii="Times New Roman" w:eastAsia="Times New Roman" w:hAnsi="Times New Roman"/>
          <w:sz w:val="24"/>
          <w:szCs w:val="24"/>
          <w:lang w:eastAsia="lt-LT"/>
        </w:rPr>
        <w:t xml:space="preserve">Aprašo </w:t>
      </w:r>
      <w:r w:rsidR="009B5BA5">
        <w:rPr>
          <w:rFonts w:ascii="Times New Roman" w:eastAsia="Times New Roman" w:hAnsi="Times New Roman"/>
          <w:sz w:val="24"/>
          <w:szCs w:val="24"/>
          <w:lang w:eastAsia="lt-LT"/>
        </w:rPr>
        <w:t>4</w:t>
      </w:r>
      <w:r w:rsidR="00AA6659">
        <w:rPr>
          <w:rFonts w:ascii="Times New Roman" w:eastAsia="Times New Roman" w:hAnsi="Times New Roman"/>
          <w:sz w:val="24"/>
          <w:szCs w:val="24"/>
          <w:lang w:eastAsia="lt-LT"/>
        </w:rPr>
        <w:t>2</w:t>
      </w:r>
      <w:r w:rsidR="00881B4C" w:rsidRPr="00161475">
        <w:rPr>
          <w:rFonts w:ascii="Times New Roman" w:eastAsia="Times New Roman" w:hAnsi="Times New Roman"/>
          <w:sz w:val="24"/>
          <w:szCs w:val="24"/>
          <w:lang w:eastAsia="lt-LT"/>
        </w:rPr>
        <w:t xml:space="preserve"> punkte nurodyti priedai turi būti teikiami per DM</w:t>
      </w:r>
      <w:r w:rsidR="001C2473" w:rsidRPr="00161475">
        <w:rPr>
          <w:rFonts w:ascii="Times New Roman" w:eastAsia="Times New Roman" w:hAnsi="Times New Roman"/>
          <w:sz w:val="24"/>
          <w:szCs w:val="24"/>
          <w:lang w:eastAsia="lt-LT"/>
        </w:rPr>
        <w:t xml:space="preserve">S. </w:t>
      </w:r>
      <w:r w:rsidR="00825F79" w:rsidRPr="00161475">
        <w:rPr>
          <w:rFonts w:ascii="Times New Roman" w:eastAsia="Times New Roman" w:hAnsi="Times New Roman"/>
          <w:sz w:val="24"/>
          <w:szCs w:val="24"/>
          <w:lang w:eastAsia="lt-LT"/>
        </w:rPr>
        <w:t xml:space="preserve">Jei priedai teikiami ne </w:t>
      </w:r>
      <w:r w:rsidR="003F62EF" w:rsidRPr="00161475">
        <w:rPr>
          <w:rFonts w:ascii="Times New Roman" w:eastAsia="Times New Roman" w:hAnsi="Times New Roman"/>
          <w:sz w:val="24"/>
          <w:szCs w:val="24"/>
          <w:lang w:eastAsia="lt-LT"/>
        </w:rPr>
        <w:t>kartu su paraiška</w:t>
      </w:r>
      <w:r w:rsidR="00825F79" w:rsidRPr="00161475">
        <w:rPr>
          <w:rFonts w:ascii="Times New Roman" w:eastAsia="Times New Roman" w:hAnsi="Times New Roman"/>
          <w:sz w:val="24"/>
          <w:szCs w:val="24"/>
          <w:lang w:eastAsia="lt-LT"/>
        </w:rPr>
        <w:t>, jie turi būti pateikti iki paraiškai teikti nustatyto termino paskutinės dienos.</w:t>
      </w:r>
      <w:r w:rsidR="0062248E" w:rsidRPr="00161475">
        <w:rPr>
          <w:rFonts w:ascii="Times New Roman" w:eastAsia="Times New Roman" w:hAnsi="Times New Roman"/>
          <w:sz w:val="24"/>
          <w:szCs w:val="24"/>
          <w:lang w:eastAsia="lt-LT"/>
        </w:rPr>
        <w:t xml:space="preserve"> </w:t>
      </w:r>
    </w:p>
    <w:p w14:paraId="2E96AED7" w14:textId="6FDFFD3A" w:rsidR="00233F49" w:rsidRPr="00161475" w:rsidRDefault="00B83F77" w:rsidP="00EE6644">
      <w:pPr>
        <w:spacing w:after="0" w:line="240" w:lineRule="auto"/>
        <w:ind w:firstLine="851"/>
        <w:jc w:val="both"/>
        <w:rPr>
          <w:rFonts w:ascii="Times New Roman" w:eastAsia="Times New Roman" w:hAnsi="Times New Roman"/>
          <w:sz w:val="24"/>
          <w:szCs w:val="24"/>
          <w:lang w:eastAsia="lt-LT"/>
        </w:rPr>
      </w:pPr>
      <w:r w:rsidRPr="00161475">
        <w:rPr>
          <w:rFonts w:ascii="Times New Roman" w:eastAsia="Times New Roman" w:hAnsi="Times New Roman"/>
          <w:sz w:val="24"/>
          <w:szCs w:val="24"/>
          <w:lang w:eastAsia="lt-LT"/>
        </w:rPr>
        <w:t>4</w:t>
      </w:r>
      <w:r w:rsidR="00AA6659">
        <w:rPr>
          <w:rFonts w:ascii="Times New Roman" w:eastAsia="Times New Roman" w:hAnsi="Times New Roman"/>
          <w:sz w:val="24"/>
          <w:szCs w:val="24"/>
          <w:lang w:eastAsia="lt-LT"/>
        </w:rPr>
        <w:t>5</w:t>
      </w:r>
      <w:r w:rsidR="00233F49" w:rsidRPr="00161475">
        <w:rPr>
          <w:rFonts w:ascii="Times New Roman" w:eastAsia="Times New Roman" w:hAnsi="Times New Roman"/>
          <w:sz w:val="24"/>
          <w:szCs w:val="24"/>
          <w:lang w:eastAsia="lt-LT"/>
        </w:rPr>
        <w:t xml:space="preserve">. Paraiškų pateikimo </w:t>
      </w:r>
      <w:r w:rsidR="004857C5" w:rsidRPr="00161475">
        <w:rPr>
          <w:rFonts w:ascii="Times New Roman" w:eastAsia="Times New Roman" w:hAnsi="Times New Roman"/>
          <w:sz w:val="24"/>
          <w:szCs w:val="24"/>
          <w:lang w:eastAsia="lt-LT"/>
        </w:rPr>
        <w:t xml:space="preserve">paskutinė diena </w:t>
      </w:r>
      <w:r w:rsidR="00233F49" w:rsidRPr="00161475">
        <w:rPr>
          <w:rFonts w:ascii="Times New Roman" w:eastAsia="Times New Roman" w:hAnsi="Times New Roman"/>
          <w:sz w:val="24"/>
          <w:szCs w:val="24"/>
          <w:lang w:eastAsia="lt-LT"/>
        </w:rPr>
        <w:t>nustat</w:t>
      </w:r>
      <w:r w:rsidR="00AA64E1" w:rsidRPr="00161475">
        <w:rPr>
          <w:rFonts w:ascii="Times New Roman" w:eastAsia="Times New Roman" w:hAnsi="Times New Roman"/>
          <w:sz w:val="24"/>
          <w:szCs w:val="24"/>
          <w:lang w:eastAsia="lt-LT"/>
        </w:rPr>
        <w:t>oma</w:t>
      </w:r>
      <w:r w:rsidR="001C2473" w:rsidRPr="00161475">
        <w:rPr>
          <w:rFonts w:ascii="Times New Roman" w:eastAsia="Times New Roman" w:hAnsi="Times New Roman"/>
          <w:sz w:val="24"/>
          <w:szCs w:val="24"/>
          <w:lang w:eastAsia="lt-LT"/>
        </w:rPr>
        <w:t xml:space="preserve"> </w:t>
      </w:r>
      <w:r w:rsidR="00233F49" w:rsidRPr="00161475">
        <w:rPr>
          <w:rFonts w:ascii="Times New Roman" w:eastAsia="Times New Roman" w:hAnsi="Times New Roman"/>
          <w:sz w:val="24"/>
          <w:szCs w:val="24"/>
          <w:lang w:eastAsia="lt-LT"/>
        </w:rPr>
        <w:t>valstybės</w:t>
      </w:r>
      <w:r w:rsidR="00FD59FC" w:rsidRPr="00161475">
        <w:rPr>
          <w:rFonts w:ascii="Times New Roman" w:eastAsia="Times New Roman" w:hAnsi="Times New Roman"/>
          <w:sz w:val="24"/>
          <w:szCs w:val="24"/>
          <w:lang w:eastAsia="lt-LT"/>
        </w:rPr>
        <w:t xml:space="preserve"> </w:t>
      </w:r>
      <w:r w:rsidR="00233F49" w:rsidRPr="00161475">
        <w:rPr>
          <w:rFonts w:ascii="Times New Roman" w:eastAsia="Times New Roman" w:hAnsi="Times New Roman"/>
          <w:sz w:val="24"/>
          <w:szCs w:val="24"/>
          <w:lang w:eastAsia="lt-LT"/>
        </w:rPr>
        <w:t>projektų sąraše</w:t>
      </w:r>
      <w:r w:rsidR="00190471">
        <w:rPr>
          <w:rFonts w:ascii="Times New Roman" w:eastAsia="Times New Roman" w:hAnsi="Times New Roman"/>
          <w:sz w:val="24"/>
          <w:szCs w:val="24"/>
          <w:lang w:eastAsia="lt-LT"/>
        </w:rPr>
        <w:t>, kuris skelbiamas ES struktūrinių fondų svetainėje www.esinvesticijos.lt</w:t>
      </w:r>
      <w:r w:rsidR="00233F49" w:rsidRPr="00161475">
        <w:rPr>
          <w:rFonts w:ascii="Times New Roman" w:eastAsia="Times New Roman" w:hAnsi="Times New Roman"/>
          <w:sz w:val="24"/>
          <w:szCs w:val="24"/>
          <w:lang w:eastAsia="lt-LT"/>
        </w:rPr>
        <w:t>.</w:t>
      </w:r>
    </w:p>
    <w:p w14:paraId="65BE336A" w14:textId="7F027A20" w:rsidR="001C2473" w:rsidRPr="00161475" w:rsidRDefault="001C2473" w:rsidP="008B6F88">
      <w:pPr>
        <w:spacing w:after="0" w:line="240" w:lineRule="auto"/>
        <w:ind w:firstLine="851"/>
        <w:jc w:val="both"/>
        <w:rPr>
          <w:rFonts w:ascii="Times New Roman" w:eastAsia="Times New Roman" w:hAnsi="Times New Roman"/>
          <w:sz w:val="24"/>
          <w:szCs w:val="24"/>
          <w:lang w:eastAsia="lt-LT"/>
        </w:rPr>
      </w:pPr>
      <w:r w:rsidRPr="00161475">
        <w:rPr>
          <w:rFonts w:ascii="Times New Roman" w:eastAsia="Times New Roman" w:hAnsi="Times New Roman"/>
          <w:sz w:val="24"/>
          <w:szCs w:val="24"/>
          <w:lang w:eastAsia="lt-LT"/>
        </w:rPr>
        <w:t>4</w:t>
      </w:r>
      <w:r w:rsidR="00AA6659">
        <w:rPr>
          <w:rFonts w:ascii="Times New Roman" w:eastAsia="Times New Roman" w:hAnsi="Times New Roman"/>
          <w:sz w:val="24"/>
          <w:szCs w:val="24"/>
          <w:lang w:eastAsia="lt-LT"/>
        </w:rPr>
        <w:t>6</w:t>
      </w:r>
      <w:r w:rsidR="00222D9F" w:rsidRPr="00161475">
        <w:rPr>
          <w:rFonts w:ascii="Times New Roman" w:eastAsia="Times New Roman" w:hAnsi="Times New Roman"/>
          <w:sz w:val="24"/>
          <w:szCs w:val="24"/>
          <w:lang w:eastAsia="lt-LT"/>
        </w:rPr>
        <w:t xml:space="preserve">. Pareiškėjai informuojami ir konsultuojami Projektų taisyklių 5 skirsnyje nustatyta tvarka. Informacija apie konkrečius įgyvendinančiosios institucijos konsultuojančius asmenis ir jų kontaktus bus nurodyta </w:t>
      </w:r>
      <w:r w:rsidR="00222D9F" w:rsidRPr="00161475">
        <w:rPr>
          <w:rStyle w:val="Hipersaitas"/>
          <w:rFonts w:ascii="Times New Roman" w:eastAsia="Times New Roman" w:hAnsi="Times New Roman"/>
          <w:color w:val="auto"/>
          <w:sz w:val="24"/>
          <w:szCs w:val="24"/>
          <w:u w:val="none"/>
          <w:lang w:eastAsia="lt-LT"/>
        </w:rPr>
        <w:t xml:space="preserve">įgyvendinančiosios institucijos siunčiamame </w:t>
      </w:r>
      <w:r w:rsidR="00872B60" w:rsidRPr="00161475">
        <w:rPr>
          <w:rStyle w:val="Hipersaitas"/>
          <w:rFonts w:ascii="Times New Roman" w:eastAsia="Times New Roman" w:hAnsi="Times New Roman"/>
          <w:color w:val="auto"/>
          <w:sz w:val="24"/>
          <w:szCs w:val="24"/>
          <w:u w:val="none"/>
          <w:lang w:eastAsia="lt-LT"/>
        </w:rPr>
        <w:t>pasiūlyme</w:t>
      </w:r>
      <w:r w:rsidR="002B280F" w:rsidRPr="00161475">
        <w:rPr>
          <w:rStyle w:val="Hipersaitas"/>
          <w:rFonts w:ascii="Times New Roman" w:eastAsia="Times New Roman" w:hAnsi="Times New Roman"/>
          <w:color w:val="auto"/>
          <w:sz w:val="24"/>
          <w:szCs w:val="24"/>
          <w:u w:val="none"/>
          <w:lang w:eastAsia="lt-LT"/>
        </w:rPr>
        <w:t xml:space="preserve"> teikti paraiškas pagal valstybės</w:t>
      </w:r>
      <w:r w:rsidR="00FD59FC" w:rsidRPr="00161475">
        <w:rPr>
          <w:rStyle w:val="Hipersaitas"/>
          <w:rFonts w:ascii="Times New Roman" w:eastAsia="Times New Roman" w:hAnsi="Times New Roman"/>
          <w:color w:val="auto"/>
          <w:sz w:val="24"/>
          <w:szCs w:val="24"/>
          <w:u w:val="none"/>
          <w:lang w:eastAsia="lt-LT"/>
        </w:rPr>
        <w:t xml:space="preserve"> </w:t>
      </w:r>
      <w:r w:rsidR="002B280F" w:rsidRPr="00161475">
        <w:rPr>
          <w:rStyle w:val="Hipersaitas"/>
          <w:rFonts w:ascii="Times New Roman" w:eastAsia="Times New Roman" w:hAnsi="Times New Roman"/>
          <w:color w:val="auto"/>
          <w:sz w:val="24"/>
          <w:szCs w:val="24"/>
          <w:u w:val="none"/>
          <w:lang w:eastAsia="lt-LT"/>
        </w:rPr>
        <w:t>projektų sąrašą</w:t>
      </w:r>
      <w:r w:rsidRPr="00161475">
        <w:rPr>
          <w:rFonts w:ascii="Times New Roman" w:eastAsia="Times New Roman" w:hAnsi="Times New Roman"/>
          <w:sz w:val="24"/>
          <w:szCs w:val="24"/>
          <w:lang w:eastAsia="lt-LT"/>
        </w:rPr>
        <w:t>.</w:t>
      </w:r>
    </w:p>
    <w:p w14:paraId="4CC74405" w14:textId="1D1418BC" w:rsidR="00360E7A" w:rsidRPr="00161475" w:rsidRDefault="006E45AF" w:rsidP="007B191A">
      <w:pPr>
        <w:spacing w:after="0" w:line="240" w:lineRule="auto"/>
        <w:ind w:firstLine="851"/>
        <w:jc w:val="both"/>
        <w:rPr>
          <w:rFonts w:ascii="Times New Roman" w:eastAsia="Times New Roman" w:hAnsi="Times New Roman"/>
          <w:sz w:val="24"/>
          <w:szCs w:val="24"/>
          <w:lang w:eastAsia="lt-LT"/>
        </w:rPr>
      </w:pPr>
      <w:r w:rsidRPr="00161475">
        <w:rPr>
          <w:rFonts w:ascii="Times New Roman" w:eastAsia="Times New Roman" w:hAnsi="Times New Roman"/>
          <w:sz w:val="24"/>
          <w:szCs w:val="24"/>
          <w:lang w:eastAsia="lt-LT"/>
        </w:rPr>
        <w:t>4</w:t>
      </w:r>
      <w:r w:rsidR="00AA6659">
        <w:rPr>
          <w:rFonts w:ascii="Times New Roman" w:eastAsia="Times New Roman" w:hAnsi="Times New Roman"/>
          <w:sz w:val="24"/>
          <w:szCs w:val="24"/>
          <w:lang w:eastAsia="lt-LT"/>
        </w:rPr>
        <w:t>7</w:t>
      </w:r>
      <w:r w:rsidR="00747BA9" w:rsidRPr="00161475">
        <w:rPr>
          <w:rFonts w:ascii="Times New Roman" w:eastAsia="Times New Roman" w:hAnsi="Times New Roman"/>
          <w:sz w:val="24"/>
          <w:szCs w:val="24"/>
          <w:lang w:eastAsia="lt-LT"/>
        </w:rPr>
        <w:t xml:space="preserve">. </w:t>
      </w:r>
      <w:r w:rsidR="006C2F18" w:rsidRPr="00161475">
        <w:rPr>
          <w:rFonts w:ascii="Times New Roman" w:eastAsia="Times New Roman" w:hAnsi="Times New Roman"/>
          <w:sz w:val="24"/>
          <w:szCs w:val="24"/>
          <w:lang w:eastAsia="lt-LT"/>
        </w:rPr>
        <w:t>Įgyvendinančioji institucija atlieka projekto tinkamumo finansuoti vertinimą Projektų taisyklių 14 ir 15 skirsniuose nustatyt</w:t>
      </w:r>
      <w:r w:rsidR="00E070F4" w:rsidRPr="00161475">
        <w:rPr>
          <w:rFonts w:ascii="Times New Roman" w:eastAsia="Times New Roman" w:hAnsi="Times New Roman"/>
          <w:sz w:val="24"/>
          <w:szCs w:val="24"/>
          <w:lang w:eastAsia="lt-LT"/>
        </w:rPr>
        <w:t>a tvarka pagal Aprašo</w:t>
      </w:r>
      <w:r w:rsidR="0086498C" w:rsidRPr="00161475">
        <w:rPr>
          <w:rFonts w:ascii="Times New Roman" w:eastAsia="Times New Roman" w:hAnsi="Times New Roman"/>
          <w:sz w:val="24"/>
          <w:szCs w:val="24"/>
          <w:lang w:eastAsia="lt-LT"/>
        </w:rPr>
        <w:t xml:space="preserve"> 1</w:t>
      </w:r>
      <w:r w:rsidR="00E070F4" w:rsidRPr="00161475">
        <w:rPr>
          <w:rFonts w:ascii="Times New Roman" w:eastAsia="Times New Roman" w:hAnsi="Times New Roman"/>
          <w:sz w:val="24"/>
          <w:szCs w:val="24"/>
          <w:lang w:eastAsia="lt-LT"/>
        </w:rPr>
        <w:t xml:space="preserve"> priede </w:t>
      </w:r>
      <w:r w:rsidR="006C2F18" w:rsidRPr="00161475">
        <w:rPr>
          <w:rFonts w:ascii="Times New Roman" w:eastAsia="Times New Roman" w:hAnsi="Times New Roman"/>
          <w:sz w:val="24"/>
          <w:szCs w:val="24"/>
          <w:lang w:eastAsia="lt-LT"/>
        </w:rPr>
        <w:t>„</w:t>
      </w:r>
      <w:r w:rsidR="0086498C" w:rsidRPr="00161475">
        <w:rPr>
          <w:rFonts w:ascii="Times New Roman" w:eastAsia="Times New Roman" w:hAnsi="Times New Roman"/>
          <w:sz w:val="24"/>
          <w:szCs w:val="24"/>
          <w:lang w:eastAsia="lt-LT"/>
        </w:rPr>
        <w:t>Projekto t</w:t>
      </w:r>
      <w:r w:rsidR="006C2F18" w:rsidRPr="00161475">
        <w:rPr>
          <w:rFonts w:ascii="Times New Roman" w:eastAsia="Times New Roman" w:hAnsi="Times New Roman"/>
          <w:sz w:val="24"/>
          <w:szCs w:val="24"/>
          <w:lang w:eastAsia="lt-LT"/>
        </w:rPr>
        <w:t>inkamumo finansuoti vertinimo lentelė“ nustatytus reikalavimus</w:t>
      </w:r>
      <w:r w:rsidR="00490812" w:rsidRPr="00161475">
        <w:rPr>
          <w:rFonts w:ascii="Times New Roman" w:eastAsia="Times New Roman" w:hAnsi="Times New Roman"/>
          <w:sz w:val="24"/>
          <w:szCs w:val="24"/>
          <w:lang w:eastAsia="lt-LT"/>
        </w:rPr>
        <w:t>.</w:t>
      </w:r>
    </w:p>
    <w:p w14:paraId="13895DD8" w14:textId="2705A88F" w:rsidR="00FB4BBF" w:rsidRPr="00161475" w:rsidRDefault="004F1D5F" w:rsidP="004B71CE">
      <w:pPr>
        <w:spacing w:after="0" w:line="240" w:lineRule="auto"/>
        <w:ind w:firstLine="851"/>
        <w:jc w:val="both"/>
        <w:rPr>
          <w:rFonts w:ascii="Times New Roman" w:hAnsi="Times New Roman"/>
          <w:sz w:val="24"/>
          <w:szCs w:val="24"/>
        </w:rPr>
      </w:pPr>
      <w:r>
        <w:rPr>
          <w:rFonts w:ascii="Times New Roman" w:eastAsia="Times New Roman" w:hAnsi="Times New Roman"/>
          <w:sz w:val="24"/>
          <w:szCs w:val="24"/>
          <w:lang w:eastAsia="lt-LT"/>
        </w:rPr>
        <w:t>4</w:t>
      </w:r>
      <w:r w:rsidR="00AA6659">
        <w:rPr>
          <w:rFonts w:ascii="Times New Roman" w:eastAsia="Times New Roman" w:hAnsi="Times New Roman"/>
          <w:sz w:val="24"/>
          <w:szCs w:val="24"/>
          <w:lang w:eastAsia="lt-LT"/>
        </w:rPr>
        <w:t>8</w:t>
      </w:r>
      <w:r w:rsidR="00360E7A" w:rsidRPr="00161475">
        <w:rPr>
          <w:rFonts w:ascii="Times New Roman" w:eastAsia="Times New Roman" w:hAnsi="Times New Roman"/>
          <w:sz w:val="24"/>
          <w:szCs w:val="24"/>
          <w:lang w:eastAsia="lt-LT"/>
        </w:rPr>
        <w:t>. Paraiškos vertinimo metu įgyvendinančioji institucija gali paprašyti pareiškėj</w:t>
      </w:r>
      <w:r w:rsidR="00FD59FC" w:rsidRPr="00161475">
        <w:rPr>
          <w:rFonts w:ascii="Times New Roman" w:eastAsia="Times New Roman" w:hAnsi="Times New Roman"/>
          <w:sz w:val="24"/>
          <w:szCs w:val="24"/>
          <w:lang w:eastAsia="lt-LT"/>
        </w:rPr>
        <w:t>o</w:t>
      </w:r>
      <w:r w:rsidR="00360E7A" w:rsidRPr="00161475">
        <w:rPr>
          <w:rFonts w:ascii="Times New Roman" w:eastAsia="Times New Roman" w:hAnsi="Times New Roman"/>
          <w:sz w:val="24"/>
          <w:szCs w:val="24"/>
          <w:lang w:eastAsia="lt-LT"/>
        </w:rPr>
        <w:t xml:space="preserve"> pateikti trūkstamą informaciją ir (arba) dokumentus. Pareiškėjas privalo pateikti šią informaciją ir (arba) dokumentus per įgyvendinančiosios institucijos nustatytą terminą</w:t>
      </w:r>
      <w:r w:rsidR="002754AE">
        <w:rPr>
          <w:rFonts w:ascii="Times New Roman" w:eastAsia="Times New Roman" w:hAnsi="Times New Roman"/>
          <w:sz w:val="24"/>
          <w:szCs w:val="24"/>
          <w:lang w:eastAsia="lt-LT"/>
        </w:rPr>
        <w:t>.</w:t>
      </w:r>
    </w:p>
    <w:p w14:paraId="2662ABAE" w14:textId="329C8CD8" w:rsidR="00B96867" w:rsidRPr="00161475" w:rsidRDefault="00AA6659" w:rsidP="00343911">
      <w:pPr>
        <w:spacing w:after="0" w:line="240" w:lineRule="auto"/>
        <w:ind w:firstLine="851"/>
        <w:jc w:val="both"/>
        <w:rPr>
          <w:rFonts w:ascii="Times New Roman" w:eastAsia="Times New Roman" w:hAnsi="Times New Roman"/>
          <w:i/>
          <w:sz w:val="24"/>
          <w:szCs w:val="24"/>
          <w:lang w:eastAsia="lt-LT"/>
        </w:rPr>
      </w:pPr>
      <w:r>
        <w:rPr>
          <w:rFonts w:ascii="Times New Roman" w:eastAsia="Times New Roman" w:hAnsi="Times New Roman"/>
          <w:sz w:val="24"/>
          <w:szCs w:val="24"/>
          <w:lang w:eastAsia="lt-LT"/>
        </w:rPr>
        <w:t>49</w:t>
      </w:r>
      <w:r w:rsidR="00310642" w:rsidRPr="00161475">
        <w:rPr>
          <w:rFonts w:ascii="Times New Roman" w:eastAsia="Times New Roman" w:hAnsi="Times New Roman"/>
          <w:sz w:val="24"/>
          <w:szCs w:val="24"/>
          <w:lang w:eastAsia="lt-LT"/>
        </w:rPr>
        <w:t>. Paraiškos vertinam</w:t>
      </w:r>
      <w:r w:rsidR="001C2473" w:rsidRPr="00161475">
        <w:rPr>
          <w:rFonts w:ascii="Times New Roman" w:eastAsia="Times New Roman" w:hAnsi="Times New Roman"/>
          <w:sz w:val="24"/>
          <w:szCs w:val="24"/>
          <w:lang w:eastAsia="lt-LT"/>
        </w:rPr>
        <w:t>os ne ilgiau kaip 60</w:t>
      </w:r>
      <w:r w:rsidR="00310642" w:rsidRPr="00161475">
        <w:rPr>
          <w:rFonts w:ascii="Times New Roman" w:eastAsia="Times New Roman" w:hAnsi="Times New Roman"/>
          <w:sz w:val="24"/>
          <w:szCs w:val="24"/>
          <w:lang w:eastAsia="lt-LT"/>
        </w:rPr>
        <w:t xml:space="preserve"> dienų</w:t>
      </w:r>
      <w:r w:rsidR="00750682" w:rsidRPr="00161475">
        <w:rPr>
          <w:rFonts w:ascii="Times New Roman" w:eastAsia="Times New Roman" w:hAnsi="Times New Roman"/>
          <w:sz w:val="24"/>
          <w:szCs w:val="24"/>
          <w:lang w:eastAsia="lt-LT"/>
        </w:rPr>
        <w:t xml:space="preserve"> </w:t>
      </w:r>
      <w:r w:rsidR="00310642" w:rsidRPr="00161475">
        <w:rPr>
          <w:rFonts w:ascii="Times New Roman" w:eastAsia="Times New Roman" w:hAnsi="Times New Roman"/>
          <w:sz w:val="24"/>
          <w:szCs w:val="24"/>
          <w:lang w:eastAsia="lt-LT"/>
        </w:rPr>
        <w:t>nuo paraiškos gavimo dienos</w:t>
      </w:r>
      <w:r w:rsidR="008A61DC" w:rsidRPr="00161475">
        <w:rPr>
          <w:rFonts w:ascii="Times New Roman" w:eastAsia="Times New Roman" w:hAnsi="Times New Roman"/>
          <w:i/>
          <w:sz w:val="24"/>
          <w:szCs w:val="24"/>
          <w:lang w:eastAsia="lt-LT"/>
        </w:rPr>
        <w:t>.</w:t>
      </w:r>
    </w:p>
    <w:p w14:paraId="3261048F" w14:textId="3AD40FE3" w:rsidR="001C2473" w:rsidRPr="00161475" w:rsidRDefault="002754AE" w:rsidP="00343911">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5</w:t>
      </w:r>
      <w:r w:rsidR="00AA6659">
        <w:rPr>
          <w:rFonts w:ascii="Times New Roman" w:eastAsia="Times New Roman" w:hAnsi="Times New Roman"/>
          <w:sz w:val="24"/>
          <w:szCs w:val="24"/>
          <w:lang w:eastAsia="lt-LT"/>
        </w:rPr>
        <w:t>0</w:t>
      </w:r>
      <w:r w:rsidR="008A61DC" w:rsidRPr="00161475">
        <w:rPr>
          <w:rFonts w:ascii="Times New Roman" w:eastAsia="Times New Roman" w:hAnsi="Times New Roman"/>
          <w:sz w:val="24"/>
          <w:szCs w:val="24"/>
          <w:lang w:eastAsia="lt-LT"/>
        </w:rPr>
        <w:t xml:space="preserve">. Nepavykus paraiškų įvertinti per nustatytą terminą </w:t>
      </w:r>
      <w:r w:rsidR="0089420F" w:rsidRPr="00161475">
        <w:rPr>
          <w:rFonts w:ascii="Times New Roman" w:eastAsia="Times New Roman" w:hAnsi="Times New Roman"/>
          <w:sz w:val="24"/>
          <w:szCs w:val="24"/>
          <w:lang w:eastAsia="lt-LT"/>
        </w:rPr>
        <w:t xml:space="preserve">(kai paraiškų vertinimo metu reikia kreiptis į kitas institucijas, atliekama patikra projekto įgyvendinimo ir (ar) administravimo vietoje, </w:t>
      </w:r>
      <w:r w:rsidR="008A61DC" w:rsidRPr="00161475">
        <w:rPr>
          <w:rFonts w:ascii="Times New Roman" w:eastAsia="Times New Roman" w:hAnsi="Times New Roman"/>
          <w:sz w:val="24"/>
          <w:szCs w:val="24"/>
          <w:lang w:eastAsia="lt-LT"/>
        </w:rPr>
        <w:t>vertinimo terminas gali būti pratęstas įgyvendinančiosios institucijos sprendimu. Apie naują paraiškų vertinimo terminą įgyvendinančioji institucija informuoja pareiškėjus per DMS</w:t>
      </w:r>
      <w:r w:rsidR="0052212C">
        <w:rPr>
          <w:rFonts w:ascii="Times New Roman" w:eastAsia="Times New Roman" w:hAnsi="Times New Roman"/>
          <w:sz w:val="24"/>
          <w:szCs w:val="24"/>
          <w:lang w:eastAsia="lt-LT"/>
        </w:rPr>
        <w:t>,</w:t>
      </w:r>
      <w:r w:rsidR="00EF7E3B" w:rsidRPr="00161475">
        <w:rPr>
          <w:rFonts w:ascii="Times New Roman" w:eastAsia="Times New Roman" w:hAnsi="Times New Roman"/>
          <w:sz w:val="24"/>
          <w:szCs w:val="24"/>
          <w:lang w:eastAsia="lt-LT"/>
        </w:rPr>
        <w:t xml:space="preserve"> </w:t>
      </w:r>
      <w:r w:rsidR="0052212C" w:rsidRPr="00161475">
        <w:rPr>
          <w:rFonts w:ascii="Times New Roman" w:eastAsia="Times New Roman" w:hAnsi="Times New Roman"/>
          <w:sz w:val="24"/>
          <w:szCs w:val="24"/>
          <w:lang w:eastAsia="lt-LT"/>
        </w:rPr>
        <w:t>jei nėra įdiegtos DMS funkcinės galimybės</w:t>
      </w:r>
      <w:r w:rsidR="0052212C">
        <w:rPr>
          <w:rFonts w:ascii="Times New Roman" w:eastAsia="Times New Roman" w:hAnsi="Times New Roman"/>
          <w:sz w:val="24"/>
          <w:szCs w:val="24"/>
          <w:lang w:eastAsia="lt-LT"/>
        </w:rPr>
        <w:t xml:space="preserve"> arba jos laikinai nėra užtikrintos – raštu</w:t>
      </w:r>
      <w:r w:rsidR="0052212C" w:rsidRPr="00B050E0">
        <w:rPr>
          <w:rFonts w:ascii="Times New Roman" w:hAnsi="Times New Roman"/>
          <w:sz w:val="24"/>
          <w:szCs w:val="24"/>
          <w:lang w:eastAsia="lt-LT"/>
        </w:rPr>
        <w:t>.</w:t>
      </w:r>
      <w:r w:rsidR="001C2473" w:rsidRPr="004B6B1E">
        <w:rPr>
          <w:rFonts w:ascii="Times New Roman" w:eastAsia="Times New Roman" w:hAnsi="Times New Roman"/>
          <w:sz w:val="24"/>
          <w:szCs w:val="24"/>
          <w:lang w:eastAsia="lt-LT"/>
        </w:rPr>
        <w:t xml:space="preserve"> </w:t>
      </w:r>
    </w:p>
    <w:p w14:paraId="4EF8AD54" w14:textId="74725400" w:rsidR="00587127" w:rsidRPr="00161475" w:rsidRDefault="00272AA0" w:rsidP="00B77D1B">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5</w:t>
      </w:r>
      <w:r w:rsidR="00AA6659">
        <w:rPr>
          <w:rFonts w:ascii="Times New Roman" w:eastAsia="Times New Roman" w:hAnsi="Times New Roman"/>
          <w:sz w:val="24"/>
          <w:szCs w:val="24"/>
          <w:lang w:eastAsia="lt-LT"/>
        </w:rPr>
        <w:t>1</w:t>
      </w:r>
      <w:r w:rsidR="00747BA9" w:rsidRPr="00161475">
        <w:rPr>
          <w:rFonts w:ascii="Times New Roman" w:eastAsia="Times New Roman" w:hAnsi="Times New Roman"/>
          <w:sz w:val="24"/>
          <w:szCs w:val="24"/>
          <w:lang w:eastAsia="lt-LT"/>
        </w:rPr>
        <w:t xml:space="preserve">. Paraiška </w:t>
      </w:r>
      <w:r w:rsidR="00587127" w:rsidRPr="00161475">
        <w:rPr>
          <w:rFonts w:ascii="Times New Roman" w:eastAsia="Times New Roman" w:hAnsi="Times New Roman"/>
          <w:sz w:val="24"/>
          <w:szCs w:val="24"/>
          <w:lang w:eastAsia="lt-LT"/>
        </w:rPr>
        <w:t>atmetama</w:t>
      </w:r>
      <w:r w:rsidR="00747BA9" w:rsidRPr="00161475">
        <w:rPr>
          <w:rFonts w:ascii="Times New Roman" w:eastAsia="Times New Roman" w:hAnsi="Times New Roman"/>
          <w:sz w:val="24"/>
          <w:szCs w:val="24"/>
          <w:lang w:eastAsia="lt-LT"/>
        </w:rPr>
        <w:t xml:space="preserve"> dėl priežasčių, nustatytų </w:t>
      </w:r>
      <w:r w:rsidR="007A1C46" w:rsidRPr="00161475">
        <w:rPr>
          <w:rFonts w:ascii="Times New Roman" w:eastAsia="Times New Roman" w:hAnsi="Times New Roman"/>
          <w:sz w:val="24"/>
          <w:szCs w:val="24"/>
          <w:lang w:eastAsia="lt-LT"/>
        </w:rPr>
        <w:t xml:space="preserve">Apraše ir </w:t>
      </w:r>
      <w:r w:rsidR="003C49E6">
        <w:rPr>
          <w:rFonts w:ascii="Times New Roman" w:eastAsia="Times New Roman" w:hAnsi="Times New Roman"/>
          <w:sz w:val="24"/>
          <w:szCs w:val="24"/>
          <w:lang w:eastAsia="lt-LT"/>
        </w:rPr>
        <w:t xml:space="preserve">(arba) </w:t>
      </w:r>
      <w:r w:rsidR="00747BA9" w:rsidRPr="00161475">
        <w:rPr>
          <w:rFonts w:ascii="Times New Roman" w:eastAsia="Times New Roman" w:hAnsi="Times New Roman"/>
          <w:sz w:val="24"/>
          <w:szCs w:val="24"/>
          <w:lang w:eastAsia="lt-LT"/>
        </w:rPr>
        <w:t>Projektų taisyklių 14</w:t>
      </w:r>
      <w:r w:rsidR="00E279C5" w:rsidRPr="00161475">
        <w:rPr>
          <w:rFonts w:ascii="Times New Roman" w:eastAsia="Times New Roman" w:hAnsi="Times New Roman"/>
          <w:sz w:val="24"/>
          <w:szCs w:val="24"/>
          <w:lang w:eastAsia="lt-LT"/>
        </w:rPr>
        <w:t>–</w:t>
      </w:r>
      <w:r w:rsidR="00DC605E" w:rsidRPr="00161475">
        <w:rPr>
          <w:rFonts w:ascii="Times New Roman" w:eastAsia="Times New Roman" w:hAnsi="Times New Roman"/>
          <w:sz w:val="24"/>
          <w:szCs w:val="24"/>
          <w:lang w:eastAsia="lt-LT"/>
        </w:rPr>
        <w:t>1</w:t>
      </w:r>
      <w:r w:rsidR="000E16A0">
        <w:rPr>
          <w:rFonts w:ascii="Times New Roman" w:eastAsia="Times New Roman" w:hAnsi="Times New Roman"/>
          <w:sz w:val="24"/>
          <w:szCs w:val="24"/>
          <w:lang w:eastAsia="lt-LT"/>
        </w:rPr>
        <w:t>5</w:t>
      </w:r>
      <w:r w:rsidR="00DC605E" w:rsidRPr="00161475">
        <w:rPr>
          <w:rFonts w:ascii="Times New Roman" w:eastAsia="Times New Roman" w:hAnsi="Times New Roman"/>
          <w:sz w:val="24"/>
          <w:szCs w:val="24"/>
          <w:lang w:eastAsia="lt-LT"/>
        </w:rPr>
        <w:t xml:space="preserve"> skirsniuose</w:t>
      </w:r>
      <w:r w:rsidR="00FF0F15" w:rsidRPr="00161475">
        <w:rPr>
          <w:rFonts w:ascii="Times New Roman" w:eastAsia="Times New Roman" w:hAnsi="Times New Roman"/>
          <w:sz w:val="24"/>
          <w:szCs w:val="24"/>
          <w:lang w:eastAsia="lt-LT"/>
        </w:rPr>
        <w:t>,</w:t>
      </w:r>
      <w:r w:rsidR="00C279A2" w:rsidRPr="00161475">
        <w:rPr>
          <w:rFonts w:ascii="Times New Roman" w:eastAsia="Times New Roman" w:hAnsi="Times New Roman"/>
          <w:sz w:val="24"/>
          <w:szCs w:val="24"/>
          <w:lang w:eastAsia="lt-LT"/>
        </w:rPr>
        <w:t xml:space="preserve"> </w:t>
      </w:r>
      <w:r w:rsidR="00354B1C" w:rsidRPr="00161475">
        <w:rPr>
          <w:rFonts w:ascii="Times New Roman" w:eastAsia="Times New Roman" w:hAnsi="Times New Roman"/>
          <w:sz w:val="24"/>
          <w:szCs w:val="24"/>
          <w:lang w:eastAsia="lt-LT"/>
        </w:rPr>
        <w:t>juose</w:t>
      </w:r>
      <w:r w:rsidR="00DC605E" w:rsidRPr="00161475">
        <w:rPr>
          <w:rFonts w:ascii="Times New Roman" w:eastAsia="Times New Roman" w:hAnsi="Times New Roman"/>
          <w:sz w:val="24"/>
          <w:szCs w:val="24"/>
          <w:lang w:eastAsia="lt-LT"/>
        </w:rPr>
        <w:t xml:space="preserve"> nustatyta tvarka. Apie paraiškos atmetimą pareiškėjas informuojamas </w:t>
      </w:r>
      <w:r w:rsidR="00FF0F15" w:rsidRPr="00161475">
        <w:rPr>
          <w:rFonts w:ascii="Times New Roman" w:eastAsia="Times New Roman" w:hAnsi="Times New Roman"/>
          <w:sz w:val="24"/>
          <w:szCs w:val="24"/>
          <w:lang w:eastAsia="lt-LT"/>
        </w:rPr>
        <w:t>per DMS</w:t>
      </w:r>
      <w:r w:rsidR="0052212C">
        <w:rPr>
          <w:rFonts w:ascii="Times New Roman" w:eastAsia="Times New Roman" w:hAnsi="Times New Roman"/>
          <w:sz w:val="24"/>
          <w:szCs w:val="24"/>
          <w:lang w:eastAsia="lt-LT"/>
        </w:rPr>
        <w:t>,</w:t>
      </w:r>
      <w:r w:rsidR="00D16585" w:rsidRPr="00161475">
        <w:rPr>
          <w:rFonts w:ascii="Times New Roman" w:eastAsia="Times New Roman" w:hAnsi="Times New Roman"/>
          <w:sz w:val="24"/>
          <w:szCs w:val="24"/>
          <w:lang w:eastAsia="lt-LT"/>
        </w:rPr>
        <w:t xml:space="preserve"> </w:t>
      </w:r>
      <w:r w:rsidR="0052212C" w:rsidRPr="00161475">
        <w:rPr>
          <w:rFonts w:ascii="Times New Roman" w:eastAsia="Times New Roman" w:hAnsi="Times New Roman"/>
          <w:sz w:val="24"/>
          <w:szCs w:val="24"/>
          <w:lang w:eastAsia="lt-LT"/>
        </w:rPr>
        <w:t>jei nėra įdiegtos DMS funkcinės galimybės</w:t>
      </w:r>
      <w:r w:rsidR="0052212C">
        <w:rPr>
          <w:rFonts w:ascii="Times New Roman" w:eastAsia="Times New Roman" w:hAnsi="Times New Roman"/>
          <w:sz w:val="24"/>
          <w:szCs w:val="24"/>
          <w:lang w:eastAsia="lt-LT"/>
        </w:rPr>
        <w:t xml:space="preserve"> arba jos laikinai nėra užtikrintos – raštu</w:t>
      </w:r>
      <w:r w:rsidR="0052212C" w:rsidRPr="00B050E0">
        <w:rPr>
          <w:rFonts w:ascii="Times New Roman" w:hAnsi="Times New Roman"/>
          <w:sz w:val="24"/>
          <w:szCs w:val="24"/>
          <w:lang w:eastAsia="lt-LT"/>
        </w:rPr>
        <w:t xml:space="preserve">, </w:t>
      </w:r>
      <w:r w:rsidR="005B5D16" w:rsidRPr="004B6B1E">
        <w:rPr>
          <w:rFonts w:ascii="Times New Roman" w:eastAsia="Times New Roman" w:hAnsi="Times New Roman"/>
          <w:sz w:val="24"/>
          <w:szCs w:val="24"/>
          <w:lang w:eastAsia="lt-LT"/>
        </w:rPr>
        <w:t>per</w:t>
      </w:r>
      <w:r w:rsidR="005B5D16" w:rsidRPr="00161475">
        <w:rPr>
          <w:rFonts w:ascii="Times New Roman" w:eastAsia="Times New Roman" w:hAnsi="Times New Roman"/>
          <w:sz w:val="24"/>
          <w:szCs w:val="24"/>
          <w:lang w:eastAsia="lt-LT"/>
        </w:rPr>
        <w:t xml:space="preserve"> </w:t>
      </w:r>
      <w:r w:rsidR="00917740" w:rsidRPr="00161475">
        <w:rPr>
          <w:rFonts w:ascii="Times New Roman" w:eastAsia="Times New Roman" w:hAnsi="Times New Roman"/>
          <w:sz w:val="24"/>
          <w:szCs w:val="24"/>
          <w:lang w:eastAsia="lt-LT"/>
        </w:rPr>
        <w:t xml:space="preserve">3 darbo dienas </w:t>
      </w:r>
      <w:r w:rsidR="00360E7A" w:rsidRPr="00161475">
        <w:rPr>
          <w:rFonts w:ascii="Times New Roman" w:eastAsia="Times New Roman" w:hAnsi="Times New Roman"/>
          <w:sz w:val="24"/>
          <w:szCs w:val="24"/>
          <w:lang w:eastAsia="lt-LT"/>
        </w:rPr>
        <w:t>nuo sprendimo dėl paraiškos atmetimo priėmimo dienos</w:t>
      </w:r>
      <w:r w:rsidR="00DC605E" w:rsidRPr="00161475">
        <w:rPr>
          <w:rFonts w:ascii="Times New Roman" w:eastAsia="Times New Roman" w:hAnsi="Times New Roman"/>
          <w:sz w:val="24"/>
          <w:szCs w:val="24"/>
          <w:lang w:eastAsia="lt-LT"/>
        </w:rPr>
        <w:t>.</w:t>
      </w:r>
    </w:p>
    <w:p w14:paraId="351E3F04" w14:textId="610D6A5A" w:rsidR="0016442C" w:rsidRPr="00161475" w:rsidRDefault="00FB4BBF" w:rsidP="000C76D1">
      <w:pPr>
        <w:spacing w:after="0" w:line="240" w:lineRule="auto"/>
        <w:ind w:firstLine="851"/>
        <w:jc w:val="both"/>
        <w:rPr>
          <w:rFonts w:ascii="Times New Roman" w:eastAsia="Times New Roman" w:hAnsi="Times New Roman"/>
          <w:sz w:val="24"/>
          <w:szCs w:val="24"/>
          <w:lang w:eastAsia="lt-LT"/>
        </w:rPr>
      </w:pPr>
      <w:r w:rsidRPr="00161475">
        <w:rPr>
          <w:rFonts w:ascii="Times New Roman" w:eastAsia="Times New Roman" w:hAnsi="Times New Roman"/>
          <w:sz w:val="24"/>
          <w:szCs w:val="24"/>
          <w:lang w:eastAsia="lt-LT"/>
        </w:rPr>
        <w:t>5</w:t>
      </w:r>
      <w:r w:rsidR="00AA6659">
        <w:rPr>
          <w:rFonts w:ascii="Times New Roman" w:eastAsia="Times New Roman" w:hAnsi="Times New Roman"/>
          <w:sz w:val="24"/>
          <w:szCs w:val="24"/>
          <w:lang w:eastAsia="lt-LT"/>
        </w:rPr>
        <w:t>2</w:t>
      </w:r>
      <w:r w:rsidR="00360E7A" w:rsidRPr="00161475">
        <w:rPr>
          <w:rFonts w:ascii="Times New Roman" w:eastAsia="Times New Roman" w:hAnsi="Times New Roman"/>
          <w:sz w:val="24"/>
          <w:szCs w:val="24"/>
          <w:lang w:eastAsia="lt-LT"/>
        </w:rPr>
        <w:t>. Pareiškėjas sprendimą</w:t>
      </w:r>
      <w:r w:rsidR="0016442C" w:rsidRPr="00161475">
        <w:rPr>
          <w:rFonts w:ascii="Times New Roman" w:eastAsia="Times New Roman" w:hAnsi="Times New Roman"/>
          <w:sz w:val="24"/>
          <w:szCs w:val="24"/>
          <w:lang w:eastAsia="lt-LT"/>
        </w:rPr>
        <w:t xml:space="preserve"> dėl paraiš</w:t>
      </w:r>
      <w:r w:rsidR="00360E7A" w:rsidRPr="00161475">
        <w:rPr>
          <w:rFonts w:ascii="Times New Roman" w:eastAsia="Times New Roman" w:hAnsi="Times New Roman"/>
          <w:sz w:val="24"/>
          <w:szCs w:val="24"/>
          <w:lang w:eastAsia="lt-LT"/>
        </w:rPr>
        <w:t>kos atmetimo gali apskųsti</w:t>
      </w:r>
      <w:r w:rsidR="0016442C" w:rsidRPr="00161475">
        <w:rPr>
          <w:rFonts w:ascii="Times New Roman" w:eastAsia="Times New Roman" w:hAnsi="Times New Roman"/>
          <w:sz w:val="24"/>
          <w:szCs w:val="24"/>
          <w:lang w:eastAsia="lt-LT"/>
        </w:rPr>
        <w:t xml:space="preserve"> Projektų taisyklių 4</w:t>
      </w:r>
      <w:r w:rsidR="00E279C5" w:rsidRPr="00161475">
        <w:rPr>
          <w:rFonts w:ascii="Times New Roman" w:eastAsia="Times New Roman" w:hAnsi="Times New Roman"/>
          <w:sz w:val="24"/>
          <w:szCs w:val="24"/>
          <w:lang w:eastAsia="lt-LT"/>
        </w:rPr>
        <w:t>3</w:t>
      </w:r>
      <w:r w:rsidR="0016442C" w:rsidRPr="00161475">
        <w:rPr>
          <w:rFonts w:ascii="Times New Roman" w:eastAsia="Times New Roman" w:hAnsi="Times New Roman"/>
          <w:sz w:val="24"/>
          <w:szCs w:val="24"/>
          <w:lang w:eastAsia="lt-LT"/>
        </w:rPr>
        <w:t xml:space="preserve"> skirsnyje nustatyta tvarka</w:t>
      </w:r>
      <w:r w:rsidR="00360E7A" w:rsidRPr="00161475">
        <w:rPr>
          <w:rFonts w:ascii="Times New Roman" w:eastAsia="Times New Roman" w:hAnsi="Times New Roman"/>
          <w:sz w:val="24"/>
          <w:szCs w:val="24"/>
          <w:lang w:eastAsia="lt-LT"/>
        </w:rPr>
        <w:t xml:space="preserve"> ne vėliau kaip per 14 dienų nuo tos dienos, kurią pareiškėjas sužinojo ar turėjo sužinoti apie skundžiamus įgyvendinančiosios institucijos veiksmus ar neveikimą</w:t>
      </w:r>
      <w:r w:rsidR="0016442C" w:rsidRPr="00161475">
        <w:rPr>
          <w:rFonts w:ascii="Times New Roman" w:eastAsia="Times New Roman" w:hAnsi="Times New Roman"/>
          <w:sz w:val="24"/>
          <w:szCs w:val="24"/>
          <w:lang w:eastAsia="lt-LT"/>
        </w:rPr>
        <w:t xml:space="preserve">. </w:t>
      </w:r>
    </w:p>
    <w:p w14:paraId="64644B93" w14:textId="5AB5DD54" w:rsidR="00407E2A" w:rsidRPr="00161475" w:rsidRDefault="00FB4BBF" w:rsidP="000C76D1">
      <w:pPr>
        <w:spacing w:after="0" w:line="240" w:lineRule="auto"/>
        <w:ind w:firstLine="851"/>
        <w:jc w:val="both"/>
        <w:rPr>
          <w:rFonts w:ascii="Times New Roman" w:eastAsia="Times New Roman" w:hAnsi="Times New Roman"/>
          <w:sz w:val="24"/>
          <w:szCs w:val="24"/>
          <w:lang w:eastAsia="lt-LT"/>
        </w:rPr>
      </w:pPr>
      <w:r w:rsidRPr="00161475">
        <w:rPr>
          <w:rFonts w:ascii="Times New Roman" w:eastAsia="Times New Roman" w:hAnsi="Times New Roman"/>
          <w:sz w:val="24"/>
          <w:szCs w:val="24"/>
          <w:lang w:eastAsia="lt-LT"/>
        </w:rPr>
        <w:t>5</w:t>
      </w:r>
      <w:r w:rsidR="00AA6659">
        <w:rPr>
          <w:rFonts w:ascii="Times New Roman" w:eastAsia="Times New Roman" w:hAnsi="Times New Roman"/>
          <w:sz w:val="24"/>
          <w:szCs w:val="24"/>
          <w:lang w:eastAsia="lt-LT"/>
        </w:rPr>
        <w:t>3</w:t>
      </w:r>
      <w:r w:rsidR="00350147" w:rsidRPr="00161475">
        <w:rPr>
          <w:rFonts w:ascii="Times New Roman" w:eastAsia="Times New Roman" w:hAnsi="Times New Roman"/>
          <w:sz w:val="24"/>
          <w:szCs w:val="24"/>
          <w:lang w:eastAsia="lt-LT"/>
        </w:rPr>
        <w:t xml:space="preserve">. </w:t>
      </w:r>
      <w:r w:rsidR="0052212C">
        <w:rPr>
          <w:rFonts w:ascii="Times New Roman" w:eastAsia="Times New Roman" w:hAnsi="Times New Roman"/>
          <w:sz w:val="24"/>
          <w:szCs w:val="24"/>
          <w:lang w:eastAsia="lt-LT"/>
        </w:rPr>
        <w:t>Įgyvendinančiajai institucijai baigus paraiškų vertinimą, s</w:t>
      </w:r>
      <w:r w:rsidR="00222D9F" w:rsidRPr="00161475">
        <w:rPr>
          <w:rFonts w:ascii="Times New Roman" w:eastAsia="Times New Roman" w:hAnsi="Times New Roman"/>
          <w:sz w:val="24"/>
          <w:szCs w:val="24"/>
          <w:lang w:eastAsia="lt-LT"/>
        </w:rPr>
        <w:t>prendimą dėl projekto finansavimo arba nefinansavimo priima</w:t>
      </w:r>
      <w:r w:rsidR="00E279C5" w:rsidRPr="00161475">
        <w:rPr>
          <w:rFonts w:ascii="Times New Roman" w:eastAsia="Times New Roman" w:hAnsi="Times New Roman"/>
          <w:sz w:val="24"/>
          <w:szCs w:val="24"/>
          <w:lang w:eastAsia="lt-LT"/>
        </w:rPr>
        <w:t xml:space="preserve"> </w:t>
      </w:r>
      <w:r w:rsidR="00363C32" w:rsidRPr="00161475">
        <w:rPr>
          <w:rFonts w:ascii="Times New Roman" w:eastAsia="Times New Roman" w:hAnsi="Times New Roman"/>
          <w:sz w:val="24"/>
          <w:szCs w:val="24"/>
          <w:lang w:eastAsia="lt-LT"/>
        </w:rPr>
        <w:t>M</w:t>
      </w:r>
      <w:r w:rsidR="00E279C5" w:rsidRPr="00161475">
        <w:rPr>
          <w:rFonts w:ascii="Times New Roman" w:eastAsia="Times New Roman" w:hAnsi="Times New Roman"/>
          <w:sz w:val="24"/>
          <w:szCs w:val="24"/>
          <w:lang w:eastAsia="lt-LT"/>
        </w:rPr>
        <w:t>inisterija Projektų taisyklių 17 skirsnyje nustatyta tvarka.</w:t>
      </w:r>
      <w:r w:rsidR="00EF7E3B" w:rsidRPr="00161475">
        <w:rPr>
          <w:rFonts w:ascii="Times New Roman" w:eastAsia="Times New Roman" w:hAnsi="Times New Roman"/>
          <w:sz w:val="24"/>
          <w:szCs w:val="24"/>
          <w:lang w:eastAsia="lt-LT"/>
        </w:rPr>
        <w:t xml:space="preserve"> </w:t>
      </w:r>
    </w:p>
    <w:p w14:paraId="76B43F69" w14:textId="0DF8C92B" w:rsidR="00350147" w:rsidRPr="00161475" w:rsidRDefault="00B83F77" w:rsidP="001F59B5">
      <w:pPr>
        <w:spacing w:after="0" w:line="240" w:lineRule="auto"/>
        <w:ind w:firstLine="851"/>
        <w:jc w:val="both"/>
        <w:rPr>
          <w:rFonts w:ascii="Times New Roman" w:eastAsia="Times New Roman" w:hAnsi="Times New Roman"/>
          <w:sz w:val="24"/>
          <w:szCs w:val="24"/>
          <w:lang w:eastAsia="lt-LT"/>
        </w:rPr>
      </w:pPr>
      <w:r w:rsidRPr="00161475">
        <w:rPr>
          <w:rFonts w:ascii="Times New Roman" w:eastAsia="Times New Roman" w:hAnsi="Times New Roman"/>
          <w:sz w:val="24"/>
          <w:szCs w:val="24"/>
          <w:lang w:eastAsia="lt-LT"/>
        </w:rPr>
        <w:t>5</w:t>
      </w:r>
      <w:r w:rsidR="00AA6659">
        <w:rPr>
          <w:rFonts w:ascii="Times New Roman" w:eastAsia="Times New Roman" w:hAnsi="Times New Roman"/>
          <w:sz w:val="24"/>
          <w:szCs w:val="24"/>
          <w:lang w:eastAsia="lt-LT"/>
        </w:rPr>
        <w:t>4</w:t>
      </w:r>
      <w:r w:rsidR="00350147" w:rsidRPr="00161475">
        <w:rPr>
          <w:rFonts w:ascii="Times New Roman" w:eastAsia="Times New Roman" w:hAnsi="Times New Roman"/>
          <w:sz w:val="24"/>
          <w:szCs w:val="24"/>
          <w:lang w:eastAsia="lt-LT"/>
        </w:rPr>
        <w:t xml:space="preserve">. </w:t>
      </w:r>
      <w:r w:rsidR="004D3631" w:rsidRPr="00161475">
        <w:rPr>
          <w:rFonts w:ascii="Times New Roman" w:eastAsia="Times New Roman" w:hAnsi="Times New Roman"/>
          <w:sz w:val="24"/>
          <w:szCs w:val="24"/>
          <w:lang w:eastAsia="lt-LT"/>
        </w:rPr>
        <w:t>Ministerijai priėmus sprendimą finansuoti projektą, įgyvendinančioji institucija per 3 darbo dienas nuo šio sprendimo gavimo dienos per DMS</w:t>
      </w:r>
      <w:r w:rsidR="0052212C">
        <w:rPr>
          <w:rFonts w:ascii="Times New Roman" w:eastAsia="Times New Roman" w:hAnsi="Times New Roman"/>
          <w:sz w:val="24"/>
          <w:szCs w:val="24"/>
          <w:lang w:eastAsia="lt-LT"/>
        </w:rPr>
        <w:t xml:space="preserve">, </w:t>
      </w:r>
      <w:r w:rsidR="0052212C" w:rsidRPr="00161475">
        <w:rPr>
          <w:rFonts w:ascii="Times New Roman" w:eastAsia="Times New Roman" w:hAnsi="Times New Roman"/>
          <w:sz w:val="24"/>
          <w:szCs w:val="24"/>
          <w:lang w:eastAsia="lt-LT"/>
        </w:rPr>
        <w:t>jei nėra įdiegtos DMS funkcinės galimybės</w:t>
      </w:r>
      <w:r w:rsidR="0052212C">
        <w:rPr>
          <w:rFonts w:ascii="Times New Roman" w:eastAsia="Times New Roman" w:hAnsi="Times New Roman"/>
          <w:sz w:val="24"/>
          <w:szCs w:val="24"/>
          <w:lang w:eastAsia="lt-LT"/>
        </w:rPr>
        <w:t xml:space="preserve"> arba jos laikinai nėra užtikrintos – raštu</w:t>
      </w:r>
      <w:r w:rsidR="0052212C" w:rsidRPr="00B050E0">
        <w:rPr>
          <w:rFonts w:ascii="Times New Roman" w:hAnsi="Times New Roman"/>
          <w:sz w:val="24"/>
          <w:szCs w:val="24"/>
          <w:lang w:eastAsia="lt-LT"/>
        </w:rPr>
        <w:t>,</w:t>
      </w:r>
      <w:r w:rsidR="004D3631" w:rsidRPr="00B00365">
        <w:rPr>
          <w:rFonts w:ascii="Times New Roman" w:eastAsia="Times New Roman" w:hAnsi="Times New Roman"/>
          <w:sz w:val="24"/>
          <w:szCs w:val="24"/>
          <w:lang w:eastAsia="lt-LT"/>
        </w:rPr>
        <w:t xml:space="preserve"> </w:t>
      </w:r>
      <w:r w:rsidR="004D3631" w:rsidRPr="00161475">
        <w:rPr>
          <w:rFonts w:ascii="Times New Roman" w:eastAsia="Times New Roman" w:hAnsi="Times New Roman"/>
          <w:sz w:val="24"/>
          <w:szCs w:val="24"/>
          <w:lang w:eastAsia="lt-LT"/>
        </w:rPr>
        <w:t xml:space="preserve">pateikia šį sprendimą pareiškėjams. </w:t>
      </w:r>
    </w:p>
    <w:p w14:paraId="7BF18664" w14:textId="1C4A2E72" w:rsidR="006F060F" w:rsidRPr="00161475" w:rsidRDefault="00350147" w:rsidP="00484B8C">
      <w:pPr>
        <w:spacing w:after="0" w:line="240" w:lineRule="auto"/>
        <w:ind w:firstLine="851"/>
        <w:jc w:val="both"/>
        <w:rPr>
          <w:rFonts w:ascii="Times New Roman" w:eastAsia="Times New Roman" w:hAnsi="Times New Roman"/>
          <w:sz w:val="24"/>
          <w:szCs w:val="24"/>
          <w:lang w:eastAsia="lt-LT"/>
        </w:rPr>
      </w:pPr>
      <w:r w:rsidRPr="00161475">
        <w:rPr>
          <w:rFonts w:ascii="Times New Roman" w:eastAsia="Times New Roman" w:hAnsi="Times New Roman"/>
          <w:sz w:val="24"/>
          <w:szCs w:val="24"/>
          <w:lang w:eastAsia="lt-LT"/>
        </w:rPr>
        <w:t>5</w:t>
      </w:r>
      <w:r w:rsidR="00AA6659">
        <w:rPr>
          <w:rFonts w:ascii="Times New Roman" w:eastAsia="Times New Roman" w:hAnsi="Times New Roman"/>
          <w:sz w:val="24"/>
          <w:szCs w:val="24"/>
          <w:lang w:eastAsia="lt-LT"/>
        </w:rPr>
        <w:t>5</w:t>
      </w:r>
      <w:r w:rsidRPr="00161475">
        <w:rPr>
          <w:rFonts w:ascii="Times New Roman" w:eastAsia="Times New Roman" w:hAnsi="Times New Roman"/>
          <w:sz w:val="24"/>
          <w:szCs w:val="24"/>
          <w:lang w:eastAsia="lt-LT"/>
        </w:rPr>
        <w:t xml:space="preserve">. </w:t>
      </w:r>
      <w:r w:rsidR="006F060F" w:rsidRPr="00161475">
        <w:rPr>
          <w:rFonts w:ascii="Times New Roman" w:eastAsia="Times New Roman" w:hAnsi="Times New Roman"/>
          <w:sz w:val="24"/>
          <w:szCs w:val="24"/>
          <w:lang w:eastAsia="lt-LT"/>
        </w:rPr>
        <w:t xml:space="preserve">Pagal Aprašą finansuojamiems projektams </w:t>
      </w:r>
      <w:r w:rsidR="00C771E9" w:rsidRPr="00161475">
        <w:rPr>
          <w:rFonts w:ascii="Times New Roman" w:eastAsia="Times New Roman" w:hAnsi="Times New Roman"/>
          <w:sz w:val="24"/>
          <w:szCs w:val="24"/>
          <w:lang w:eastAsia="lt-LT"/>
        </w:rPr>
        <w:t xml:space="preserve">įgyvendinti </w:t>
      </w:r>
      <w:r w:rsidR="006F060F" w:rsidRPr="00161475">
        <w:rPr>
          <w:rFonts w:ascii="Times New Roman" w:eastAsia="Times New Roman" w:hAnsi="Times New Roman"/>
          <w:sz w:val="24"/>
          <w:szCs w:val="24"/>
          <w:lang w:eastAsia="lt-LT"/>
        </w:rPr>
        <w:t>bus sudaromos dvišalės</w:t>
      </w:r>
      <w:r w:rsidR="0086498C" w:rsidRPr="00161475">
        <w:rPr>
          <w:rFonts w:ascii="Times New Roman" w:eastAsia="Times New Roman" w:hAnsi="Times New Roman"/>
          <w:sz w:val="24"/>
          <w:szCs w:val="24"/>
          <w:lang w:eastAsia="lt-LT"/>
        </w:rPr>
        <w:t xml:space="preserve"> projektų</w:t>
      </w:r>
      <w:r w:rsidR="006F060F" w:rsidRPr="00161475">
        <w:rPr>
          <w:rFonts w:ascii="Times New Roman" w:eastAsia="Times New Roman" w:hAnsi="Times New Roman"/>
          <w:sz w:val="24"/>
          <w:szCs w:val="24"/>
          <w:lang w:eastAsia="lt-LT"/>
        </w:rPr>
        <w:t xml:space="preserve"> sutartys</w:t>
      </w:r>
      <w:r w:rsidR="0086498C" w:rsidRPr="00161475">
        <w:rPr>
          <w:rFonts w:ascii="Times New Roman" w:eastAsia="Times New Roman" w:hAnsi="Times New Roman"/>
          <w:sz w:val="24"/>
          <w:szCs w:val="24"/>
          <w:lang w:eastAsia="lt-LT"/>
        </w:rPr>
        <w:t xml:space="preserve"> tarp pareiškėjų ir įgyvendinančiosios institucijos</w:t>
      </w:r>
      <w:r w:rsidR="002821D1" w:rsidRPr="00161475">
        <w:rPr>
          <w:rFonts w:ascii="Times New Roman" w:eastAsia="Times New Roman" w:hAnsi="Times New Roman"/>
          <w:sz w:val="24"/>
          <w:szCs w:val="24"/>
          <w:lang w:eastAsia="lt-LT"/>
        </w:rPr>
        <w:t xml:space="preserve">. </w:t>
      </w:r>
    </w:p>
    <w:p w14:paraId="7BBDB637" w14:textId="64E48B40" w:rsidR="006E5357" w:rsidRPr="00161475" w:rsidRDefault="004F1D5F" w:rsidP="00E90472">
      <w:pPr>
        <w:spacing w:after="0" w:line="240" w:lineRule="auto"/>
        <w:ind w:firstLine="851"/>
        <w:jc w:val="both"/>
        <w:rPr>
          <w:rFonts w:ascii="Times New Roman" w:eastAsia="Times New Roman" w:hAnsi="Times New Roman"/>
          <w:i/>
          <w:sz w:val="24"/>
          <w:szCs w:val="24"/>
          <w:lang w:eastAsia="lt-LT"/>
        </w:rPr>
      </w:pPr>
      <w:r>
        <w:rPr>
          <w:rFonts w:ascii="Times New Roman" w:eastAsia="Times New Roman" w:hAnsi="Times New Roman"/>
          <w:sz w:val="24"/>
          <w:szCs w:val="24"/>
          <w:lang w:eastAsia="lt-LT"/>
        </w:rPr>
        <w:t>5</w:t>
      </w:r>
      <w:r w:rsidR="00AA6659">
        <w:rPr>
          <w:rFonts w:ascii="Times New Roman" w:eastAsia="Times New Roman" w:hAnsi="Times New Roman"/>
          <w:sz w:val="24"/>
          <w:szCs w:val="24"/>
          <w:lang w:eastAsia="lt-LT"/>
        </w:rPr>
        <w:t>6</w:t>
      </w:r>
      <w:r w:rsidR="00102879" w:rsidRPr="00161475">
        <w:rPr>
          <w:rFonts w:ascii="Times New Roman" w:eastAsia="Times New Roman" w:hAnsi="Times New Roman"/>
          <w:sz w:val="24"/>
          <w:szCs w:val="24"/>
          <w:lang w:eastAsia="lt-LT"/>
        </w:rPr>
        <w:t xml:space="preserve">. </w:t>
      </w:r>
      <w:r w:rsidR="004D3631" w:rsidRPr="00161475">
        <w:rPr>
          <w:rFonts w:ascii="Times New Roman" w:eastAsia="Times New Roman" w:hAnsi="Times New Roman"/>
          <w:sz w:val="24"/>
          <w:szCs w:val="24"/>
          <w:lang w:eastAsia="lt-LT"/>
        </w:rPr>
        <w:t xml:space="preserve">Ministerijai priėmus sprendimą dėl projekto finansavimo, įgyvendinančioji institucija Projektų taisyklių 18 skirsnyje nustatyta tvarka pagal Projektų taisyklių 4 priede nustatytą formą </w:t>
      </w:r>
      <w:r w:rsidR="004D3631" w:rsidRPr="00161475">
        <w:rPr>
          <w:rFonts w:ascii="Times New Roman" w:eastAsia="Times New Roman" w:hAnsi="Times New Roman"/>
          <w:i/>
          <w:sz w:val="24"/>
          <w:szCs w:val="24"/>
          <w:lang w:eastAsia="lt-LT"/>
        </w:rPr>
        <w:t xml:space="preserve"> </w:t>
      </w:r>
      <w:r w:rsidR="004D3631" w:rsidRPr="00161475">
        <w:rPr>
          <w:rFonts w:ascii="Times New Roman" w:eastAsia="Times New Roman" w:hAnsi="Times New Roman"/>
          <w:sz w:val="24"/>
          <w:szCs w:val="24"/>
          <w:lang w:eastAsia="lt-LT"/>
        </w:rPr>
        <w:t xml:space="preserve">parengia ir pateikia pareiškėjui projekto sutarties projektą ir nurodo pasiūlymo pasirašyti </w:t>
      </w:r>
      <w:r w:rsidR="00D7091C">
        <w:rPr>
          <w:rFonts w:ascii="Times New Roman" w:eastAsia="Times New Roman" w:hAnsi="Times New Roman"/>
          <w:sz w:val="24"/>
          <w:szCs w:val="24"/>
          <w:lang w:eastAsia="lt-LT"/>
        </w:rPr>
        <w:t xml:space="preserve">projekto </w:t>
      </w:r>
      <w:r w:rsidR="004D3631" w:rsidRPr="00161475">
        <w:rPr>
          <w:rFonts w:ascii="Times New Roman" w:eastAsia="Times New Roman" w:hAnsi="Times New Roman"/>
          <w:sz w:val="24"/>
          <w:szCs w:val="24"/>
          <w:lang w:eastAsia="lt-LT"/>
        </w:rPr>
        <w:t xml:space="preserve">sutartį galiojimo terminą. Pareiškėjui per įgyvendinančiosios institucijos nustatytą pasiūlymo galiojimo terminą nepasirašius </w:t>
      </w:r>
      <w:r w:rsidR="00D7091C">
        <w:rPr>
          <w:rFonts w:ascii="Times New Roman" w:eastAsia="Times New Roman" w:hAnsi="Times New Roman"/>
          <w:sz w:val="24"/>
          <w:szCs w:val="24"/>
          <w:lang w:eastAsia="lt-LT"/>
        </w:rPr>
        <w:t xml:space="preserve">projekto </w:t>
      </w:r>
      <w:r w:rsidR="004D3631" w:rsidRPr="00161475">
        <w:rPr>
          <w:rFonts w:ascii="Times New Roman" w:eastAsia="Times New Roman" w:hAnsi="Times New Roman"/>
          <w:sz w:val="24"/>
          <w:szCs w:val="24"/>
          <w:lang w:eastAsia="lt-LT"/>
        </w:rPr>
        <w:t xml:space="preserve">sutarties, pasiūlymas pasirašyti </w:t>
      </w:r>
      <w:r w:rsidR="00D7091C">
        <w:rPr>
          <w:rFonts w:ascii="Times New Roman" w:eastAsia="Times New Roman" w:hAnsi="Times New Roman"/>
          <w:sz w:val="24"/>
          <w:szCs w:val="24"/>
          <w:lang w:eastAsia="lt-LT"/>
        </w:rPr>
        <w:t xml:space="preserve">projekto </w:t>
      </w:r>
      <w:r w:rsidR="004D3631" w:rsidRPr="00161475">
        <w:rPr>
          <w:rFonts w:ascii="Times New Roman" w:eastAsia="Times New Roman" w:hAnsi="Times New Roman"/>
          <w:sz w:val="24"/>
          <w:szCs w:val="24"/>
          <w:lang w:eastAsia="lt-LT"/>
        </w:rPr>
        <w:t xml:space="preserve">sutartį netenka galios. Pareiškėjas turi teisę kreiptis į įgyvendinančiąją instituciją su prašymu dėl objektyvių priežasčių, nepriklausančių nuo pareiškėjo, pakeisti </w:t>
      </w:r>
      <w:r w:rsidR="00D7091C">
        <w:rPr>
          <w:rFonts w:ascii="Times New Roman" w:eastAsia="Times New Roman" w:hAnsi="Times New Roman"/>
          <w:sz w:val="24"/>
          <w:szCs w:val="24"/>
          <w:lang w:eastAsia="lt-LT"/>
        </w:rPr>
        <w:t xml:space="preserve">projekto </w:t>
      </w:r>
      <w:r w:rsidR="004D3631" w:rsidRPr="00161475">
        <w:rPr>
          <w:rFonts w:ascii="Times New Roman" w:eastAsia="Times New Roman" w:hAnsi="Times New Roman"/>
          <w:sz w:val="24"/>
          <w:szCs w:val="24"/>
          <w:lang w:eastAsia="lt-LT"/>
        </w:rPr>
        <w:t>sutarties pasirašymo terminą.</w:t>
      </w:r>
      <w:r w:rsidR="000D4619" w:rsidRPr="00161475">
        <w:rPr>
          <w:rFonts w:ascii="Times New Roman" w:eastAsia="Times New Roman" w:hAnsi="Times New Roman"/>
          <w:sz w:val="24"/>
          <w:szCs w:val="24"/>
          <w:lang w:eastAsia="lt-LT"/>
        </w:rPr>
        <w:t xml:space="preserve"> </w:t>
      </w:r>
    </w:p>
    <w:p w14:paraId="380460FB" w14:textId="2EBF0D2A" w:rsidR="00E279C5" w:rsidRPr="00161475" w:rsidRDefault="00F01BF3" w:rsidP="004B71DC">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lastRenderedPageBreak/>
        <w:t>5</w:t>
      </w:r>
      <w:r w:rsidR="00AA6659">
        <w:rPr>
          <w:rFonts w:ascii="Times New Roman" w:eastAsia="Times New Roman" w:hAnsi="Times New Roman"/>
          <w:sz w:val="24"/>
          <w:szCs w:val="24"/>
          <w:lang w:eastAsia="lt-LT"/>
        </w:rPr>
        <w:t>7</w:t>
      </w:r>
      <w:r w:rsidR="0016111B" w:rsidRPr="00161475">
        <w:rPr>
          <w:rFonts w:ascii="Times New Roman" w:eastAsia="Times New Roman" w:hAnsi="Times New Roman"/>
          <w:sz w:val="24"/>
          <w:szCs w:val="24"/>
          <w:lang w:eastAsia="lt-LT"/>
        </w:rPr>
        <w:t xml:space="preserve">. </w:t>
      </w:r>
      <w:r w:rsidR="006F060F" w:rsidRPr="00161475">
        <w:rPr>
          <w:rFonts w:ascii="Times New Roman" w:eastAsia="Times New Roman" w:hAnsi="Times New Roman"/>
          <w:sz w:val="24"/>
          <w:szCs w:val="24"/>
          <w:lang w:eastAsia="lt-LT"/>
        </w:rPr>
        <w:t xml:space="preserve">Projekto </w:t>
      </w:r>
      <w:r w:rsidR="00E279C5" w:rsidRPr="00161475">
        <w:rPr>
          <w:rFonts w:ascii="Times New Roman" w:eastAsia="Times New Roman" w:hAnsi="Times New Roman"/>
          <w:sz w:val="24"/>
          <w:szCs w:val="24"/>
          <w:lang w:eastAsia="lt-LT"/>
        </w:rPr>
        <w:t>sutarties originala</w:t>
      </w:r>
      <w:r w:rsidR="00C771E9" w:rsidRPr="00161475">
        <w:rPr>
          <w:rFonts w:ascii="Times New Roman" w:eastAsia="Times New Roman" w:hAnsi="Times New Roman"/>
          <w:sz w:val="24"/>
          <w:szCs w:val="24"/>
          <w:lang w:eastAsia="lt-LT"/>
        </w:rPr>
        <w:t>s</w:t>
      </w:r>
      <w:r w:rsidR="00E279C5" w:rsidRPr="00161475">
        <w:rPr>
          <w:rFonts w:ascii="Times New Roman" w:eastAsia="Times New Roman" w:hAnsi="Times New Roman"/>
          <w:sz w:val="24"/>
          <w:szCs w:val="24"/>
          <w:lang w:eastAsia="lt-LT"/>
        </w:rPr>
        <w:t xml:space="preserve"> gali būti rengiam</w:t>
      </w:r>
      <w:r w:rsidR="00C771E9" w:rsidRPr="00161475">
        <w:rPr>
          <w:rFonts w:ascii="Times New Roman" w:eastAsia="Times New Roman" w:hAnsi="Times New Roman"/>
          <w:sz w:val="24"/>
          <w:szCs w:val="24"/>
          <w:lang w:eastAsia="lt-LT"/>
        </w:rPr>
        <w:t>as</w:t>
      </w:r>
      <w:r w:rsidR="00E279C5" w:rsidRPr="00161475">
        <w:rPr>
          <w:rFonts w:ascii="Times New Roman" w:eastAsia="Times New Roman" w:hAnsi="Times New Roman"/>
          <w:sz w:val="24"/>
          <w:szCs w:val="24"/>
          <w:lang w:eastAsia="lt-LT"/>
        </w:rPr>
        <w:t xml:space="preserve"> ir teikiam</w:t>
      </w:r>
      <w:r w:rsidR="00C771E9" w:rsidRPr="00161475">
        <w:rPr>
          <w:rFonts w:ascii="Times New Roman" w:eastAsia="Times New Roman" w:hAnsi="Times New Roman"/>
          <w:sz w:val="24"/>
          <w:szCs w:val="24"/>
          <w:lang w:eastAsia="lt-LT"/>
        </w:rPr>
        <w:t>as</w:t>
      </w:r>
      <w:r w:rsidR="004B71DC">
        <w:rPr>
          <w:rFonts w:ascii="Times New Roman" w:eastAsia="Times New Roman" w:hAnsi="Times New Roman"/>
          <w:sz w:val="24"/>
          <w:szCs w:val="24"/>
          <w:lang w:eastAsia="lt-LT"/>
        </w:rPr>
        <w:t xml:space="preserve"> </w:t>
      </w:r>
      <w:r w:rsidR="004B71DC" w:rsidRPr="004B71DC">
        <w:rPr>
          <w:rFonts w:ascii="Times New Roman" w:eastAsia="Times New Roman" w:hAnsi="Times New Roman"/>
          <w:sz w:val="24"/>
          <w:szCs w:val="24"/>
          <w:lang w:eastAsia="lt-LT"/>
        </w:rPr>
        <w:t>vienu iš žemiau nurodytų būdų, priklausomai nuo to, kokią šio dokumento formą pasirenka projekto vykdyt</w:t>
      </w:r>
      <w:r w:rsidR="004B71DC">
        <w:rPr>
          <w:rFonts w:ascii="Times New Roman" w:eastAsia="Times New Roman" w:hAnsi="Times New Roman"/>
          <w:sz w:val="24"/>
          <w:szCs w:val="24"/>
          <w:lang w:eastAsia="lt-LT"/>
        </w:rPr>
        <w:t>ojas:</w:t>
      </w:r>
    </w:p>
    <w:p w14:paraId="1B09408C" w14:textId="7268C1D9" w:rsidR="00E279C5" w:rsidRPr="00161475" w:rsidRDefault="00F01BF3" w:rsidP="000A0F37">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5</w:t>
      </w:r>
      <w:r w:rsidR="00AA6659">
        <w:rPr>
          <w:rFonts w:ascii="Times New Roman" w:eastAsia="Times New Roman" w:hAnsi="Times New Roman"/>
          <w:sz w:val="24"/>
          <w:szCs w:val="24"/>
          <w:lang w:eastAsia="lt-LT"/>
        </w:rPr>
        <w:t>7</w:t>
      </w:r>
      <w:r w:rsidR="00E279C5" w:rsidRPr="00161475">
        <w:rPr>
          <w:rFonts w:ascii="Times New Roman" w:eastAsia="Times New Roman" w:hAnsi="Times New Roman"/>
          <w:sz w:val="24"/>
          <w:szCs w:val="24"/>
          <w:lang w:eastAsia="lt-LT"/>
        </w:rPr>
        <w:t>.1. kaip pasirašyt</w:t>
      </w:r>
      <w:r w:rsidR="00C771E9" w:rsidRPr="00161475">
        <w:rPr>
          <w:rFonts w:ascii="Times New Roman" w:eastAsia="Times New Roman" w:hAnsi="Times New Roman"/>
          <w:sz w:val="24"/>
          <w:szCs w:val="24"/>
          <w:lang w:eastAsia="lt-LT"/>
        </w:rPr>
        <w:t>as</w:t>
      </w:r>
      <w:r w:rsidR="00E279C5" w:rsidRPr="00161475">
        <w:rPr>
          <w:rFonts w:ascii="Times New Roman" w:eastAsia="Times New Roman" w:hAnsi="Times New Roman"/>
          <w:sz w:val="24"/>
          <w:szCs w:val="24"/>
          <w:lang w:eastAsia="lt-LT"/>
        </w:rPr>
        <w:t xml:space="preserve"> popierini</w:t>
      </w:r>
      <w:r w:rsidR="00C771E9" w:rsidRPr="00161475">
        <w:rPr>
          <w:rFonts w:ascii="Times New Roman" w:eastAsia="Times New Roman" w:hAnsi="Times New Roman"/>
          <w:sz w:val="24"/>
          <w:szCs w:val="24"/>
          <w:lang w:eastAsia="lt-LT"/>
        </w:rPr>
        <w:t>s</w:t>
      </w:r>
      <w:r w:rsidR="00E279C5" w:rsidRPr="00161475">
        <w:rPr>
          <w:rFonts w:ascii="Times New Roman" w:eastAsia="Times New Roman" w:hAnsi="Times New Roman"/>
          <w:sz w:val="24"/>
          <w:szCs w:val="24"/>
          <w:lang w:eastAsia="lt-LT"/>
        </w:rPr>
        <w:t xml:space="preserve"> dokumenta</w:t>
      </w:r>
      <w:r w:rsidR="00C771E9" w:rsidRPr="00161475">
        <w:rPr>
          <w:rFonts w:ascii="Times New Roman" w:eastAsia="Times New Roman" w:hAnsi="Times New Roman"/>
          <w:sz w:val="24"/>
          <w:szCs w:val="24"/>
          <w:lang w:eastAsia="lt-LT"/>
        </w:rPr>
        <w:t>s</w:t>
      </w:r>
      <w:r w:rsidR="004B71DC">
        <w:rPr>
          <w:rFonts w:ascii="Times New Roman" w:eastAsia="Times New Roman" w:hAnsi="Times New Roman"/>
          <w:sz w:val="24"/>
          <w:szCs w:val="24"/>
          <w:lang w:eastAsia="lt-LT"/>
        </w:rPr>
        <w:t>;</w:t>
      </w:r>
    </w:p>
    <w:p w14:paraId="4CFDF9A6" w14:textId="37E18783" w:rsidR="0016111B" w:rsidRPr="00161475" w:rsidRDefault="00F01BF3" w:rsidP="00722D3D">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5</w:t>
      </w:r>
      <w:r w:rsidR="00AA6659">
        <w:rPr>
          <w:rFonts w:ascii="Times New Roman" w:eastAsia="Times New Roman" w:hAnsi="Times New Roman"/>
          <w:sz w:val="24"/>
          <w:szCs w:val="24"/>
          <w:lang w:eastAsia="lt-LT"/>
        </w:rPr>
        <w:t>7</w:t>
      </w:r>
      <w:r w:rsidR="00E279C5" w:rsidRPr="00161475">
        <w:rPr>
          <w:rFonts w:ascii="Times New Roman" w:eastAsia="Times New Roman" w:hAnsi="Times New Roman"/>
          <w:sz w:val="24"/>
          <w:szCs w:val="24"/>
          <w:lang w:eastAsia="lt-LT"/>
        </w:rPr>
        <w:t>.2. kaip elektronini</w:t>
      </w:r>
      <w:r w:rsidR="00C771E9" w:rsidRPr="00161475">
        <w:rPr>
          <w:rFonts w:ascii="Times New Roman" w:eastAsia="Times New Roman" w:hAnsi="Times New Roman"/>
          <w:sz w:val="24"/>
          <w:szCs w:val="24"/>
          <w:lang w:eastAsia="lt-LT"/>
        </w:rPr>
        <w:t>s</w:t>
      </w:r>
      <w:r w:rsidR="00E279C5" w:rsidRPr="00161475">
        <w:rPr>
          <w:rFonts w:ascii="Times New Roman" w:eastAsia="Times New Roman" w:hAnsi="Times New Roman"/>
          <w:sz w:val="24"/>
          <w:szCs w:val="24"/>
          <w:lang w:eastAsia="lt-LT"/>
        </w:rPr>
        <w:t xml:space="preserve"> dokumenta</w:t>
      </w:r>
      <w:r w:rsidR="00C771E9" w:rsidRPr="00161475">
        <w:rPr>
          <w:rFonts w:ascii="Times New Roman" w:eastAsia="Times New Roman" w:hAnsi="Times New Roman"/>
          <w:sz w:val="24"/>
          <w:szCs w:val="24"/>
          <w:lang w:eastAsia="lt-LT"/>
        </w:rPr>
        <w:t>s</w:t>
      </w:r>
      <w:r w:rsidR="00E279C5" w:rsidRPr="00161475">
        <w:rPr>
          <w:rFonts w:ascii="Times New Roman" w:eastAsia="Times New Roman" w:hAnsi="Times New Roman"/>
          <w:sz w:val="24"/>
          <w:szCs w:val="24"/>
          <w:lang w:eastAsia="lt-LT"/>
        </w:rPr>
        <w:t>, pasirašyt</w:t>
      </w:r>
      <w:r w:rsidR="00C771E9" w:rsidRPr="00161475">
        <w:rPr>
          <w:rFonts w:ascii="Times New Roman" w:eastAsia="Times New Roman" w:hAnsi="Times New Roman"/>
          <w:sz w:val="24"/>
          <w:szCs w:val="24"/>
          <w:lang w:eastAsia="lt-LT"/>
        </w:rPr>
        <w:t>as</w:t>
      </w:r>
      <w:r w:rsidR="00E279C5" w:rsidRPr="00161475">
        <w:rPr>
          <w:rFonts w:ascii="Times New Roman" w:eastAsia="Times New Roman" w:hAnsi="Times New Roman"/>
          <w:sz w:val="24"/>
          <w:szCs w:val="24"/>
          <w:lang w:eastAsia="lt-LT"/>
        </w:rPr>
        <w:t xml:space="preserve"> elektroniniu parašu</w:t>
      </w:r>
      <w:r w:rsidR="004B71DC">
        <w:rPr>
          <w:rFonts w:ascii="Times New Roman" w:eastAsia="Times New Roman" w:hAnsi="Times New Roman"/>
          <w:sz w:val="24"/>
          <w:szCs w:val="24"/>
          <w:lang w:eastAsia="lt-LT"/>
        </w:rPr>
        <w:t>.</w:t>
      </w:r>
    </w:p>
    <w:p w14:paraId="465F3763" w14:textId="77777777" w:rsidR="009B520B" w:rsidRPr="00161475" w:rsidRDefault="009B520B" w:rsidP="00EA1105">
      <w:pPr>
        <w:spacing w:after="0" w:line="240" w:lineRule="auto"/>
        <w:rPr>
          <w:rFonts w:ascii="Times New Roman" w:eastAsia="Times New Roman" w:hAnsi="Times New Roman"/>
          <w:sz w:val="24"/>
          <w:szCs w:val="24"/>
          <w:lang w:eastAsia="lt-LT"/>
        </w:rPr>
      </w:pPr>
    </w:p>
    <w:p w14:paraId="4DDCA1E3" w14:textId="77777777" w:rsidR="0017184B" w:rsidRPr="00161475" w:rsidRDefault="002B568D" w:rsidP="00B050E0">
      <w:pPr>
        <w:spacing w:after="0" w:line="240" w:lineRule="auto"/>
        <w:jc w:val="center"/>
        <w:rPr>
          <w:rFonts w:ascii="Times New Roman" w:eastAsia="Times New Roman" w:hAnsi="Times New Roman"/>
          <w:b/>
          <w:sz w:val="24"/>
          <w:szCs w:val="24"/>
          <w:lang w:eastAsia="lt-LT"/>
        </w:rPr>
      </w:pPr>
      <w:r w:rsidRPr="00161475">
        <w:rPr>
          <w:rFonts w:ascii="Times New Roman" w:eastAsia="Times New Roman" w:hAnsi="Times New Roman"/>
          <w:b/>
          <w:sz w:val="24"/>
          <w:szCs w:val="24"/>
          <w:lang w:eastAsia="lt-LT"/>
        </w:rPr>
        <w:t>VI</w:t>
      </w:r>
      <w:r w:rsidR="00AA64E1" w:rsidRPr="00161475">
        <w:rPr>
          <w:rFonts w:ascii="Times New Roman" w:eastAsia="Times New Roman" w:hAnsi="Times New Roman"/>
          <w:b/>
          <w:sz w:val="24"/>
          <w:szCs w:val="24"/>
          <w:lang w:eastAsia="lt-LT"/>
        </w:rPr>
        <w:t xml:space="preserve"> </w:t>
      </w:r>
      <w:r w:rsidR="0017184B" w:rsidRPr="00161475">
        <w:rPr>
          <w:rFonts w:ascii="Times New Roman" w:eastAsia="Times New Roman" w:hAnsi="Times New Roman"/>
          <w:b/>
          <w:sz w:val="24"/>
          <w:szCs w:val="24"/>
          <w:lang w:eastAsia="lt-LT"/>
        </w:rPr>
        <w:t>SKYRIUS</w:t>
      </w:r>
    </w:p>
    <w:p w14:paraId="243B61E6" w14:textId="77777777" w:rsidR="009B520B" w:rsidRPr="00161475" w:rsidRDefault="009B520B" w:rsidP="00B050E0">
      <w:pPr>
        <w:spacing w:after="0" w:line="240" w:lineRule="auto"/>
        <w:jc w:val="center"/>
        <w:rPr>
          <w:rFonts w:ascii="Times New Roman" w:eastAsia="Times New Roman" w:hAnsi="Times New Roman"/>
          <w:b/>
          <w:sz w:val="24"/>
          <w:szCs w:val="24"/>
          <w:lang w:eastAsia="lt-LT"/>
        </w:rPr>
      </w:pPr>
      <w:r w:rsidRPr="00161475">
        <w:rPr>
          <w:rFonts w:ascii="Times New Roman" w:eastAsia="Times New Roman" w:hAnsi="Times New Roman"/>
          <w:b/>
          <w:sz w:val="24"/>
          <w:szCs w:val="24"/>
          <w:lang w:eastAsia="lt-LT"/>
        </w:rPr>
        <w:t>PROJEKTŲ ĮGYVENDINIM</w:t>
      </w:r>
      <w:r w:rsidR="00F64BE6" w:rsidRPr="00161475">
        <w:rPr>
          <w:rFonts w:ascii="Times New Roman" w:eastAsia="Times New Roman" w:hAnsi="Times New Roman"/>
          <w:b/>
          <w:sz w:val="24"/>
          <w:szCs w:val="24"/>
          <w:lang w:eastAsia="lt-LT"/>
        </w:rPr>
        <w:t>O REIKALAVIMAI</w:t>
      </w:r>
    </w:p>
    <w:p w14:paraId="152785A1" w14:textId="77777777" w:rsidR="009517F7" w:rsidRPr="00161475" w:rsidRDefault="009517F7" w:rsidP="007C02BD">
      <w:pPr>
        <w:spacing w:after="0" w:line="240" w:lineRule="auto"/>
        <w:ind w:firstLine="851"/>
        <w:jc w:val="center"/>
        <w:rPr>
          <w:rFonts w:ascii="Times New Roman" w:eastAsia="Times New Roman" w:hAnsi="Times New Roman"/>
          <w:sz w:val="24"/>
          <w:szCs w:val="24"/>
          <w:lang w:eastAsia="lt-LT"/>
        </w:rPr>
      </w:pPr>
    </w:p>
    <w:p w14:paraId="283E397F" w14:textId="621872CC" w:rsidR="0063551E" w:rsidRDefault="00F01BF3" w:rsidP="00A44999">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5</w:t>
      </w:r>
      <w:r w:rsidR="00AA6659">
        <w:rPr>
          <w:rFonts w:ascii="Times New Roman" w:eastAsia="Times New Roman" w:hAnsi="Times New Roman"/>
          <w:sz w:val="24"/>
          <w:szCs w:val="24"/>
          <w:lang w:eastAsia="lt-LT"/>
        </w:rPr>
        <w:t>8</w:t>
      </w:r>
      <w:r w:rsidR="00A71A4F" w:rsidRPr="00161475">
        <w:rPr>
          <w:rFonts w:ascii="Times New Roman" w:eastAsia="Times New Roman" w:hAnsi="Times New Roman"/>
          <w:sz w:val="24"/>
          <w:szCs w:val="24"/>
          <w:lang w:eastAsia="lt-LT"/>
        </w:rPr>
        <w:t xml:space="preserve">. </w:t>
      </w:r>
      <w:r w:rsidR="00954B55" w:rsidRPr="00161475">
        <w:rPr>
          <w:rFonts w:ascii="Times New Roman" w:eastAsia="Times New Roman" w:hAnsi="Times New Roman"/>
          <w:sz w:val="24"/>
          <w:szCs w:val="24"/>
          <w:lang w:eastAsia="lt-LT"/>
        </w:rPr>
        <w:t xml:space="preserve">Projektas įgyvendinamas pagal </w:t>
      </w:r>
      <w:r w:rsidR="006E5357" w:rsidRPr="00161475">
        <w:rPr>
          <w:rFonts w:ascii="Times New Roman" w:eastAsia="Times New Roman" w:hAnsi="Times New Roman"/>
          <w:sz w:val="24"/>
          <w:szCs w:val="24"/>
          <w:lang w:eastAsia="lt-LT"/>
        </w:rPr>
        <w:t>projekto</w:t>
      </w:r>
      <w:r w:rsidR="00350147" w:rsidRPr="00161475">
        <w:rPr>
          <w:rFonts w:ascii="Times New Roman" w:eastAsia="Times New Roman" w:hAnsi="Times New Roman"/>
          <w:sz w:val="24"/>
          <w:szCs w:val="24"/>
          <w:lang w:eastAsia="lt-LT"/>
        </w:rPr>
        <w:t xml:space="preserve"> </w:t>
      </w:r>
      <w:r w:rsidR="006E5357" w:rsidRPr="00161475">
        <w:rPr>
          <w:rFonts w:ascii="Times New Roman" w:eastAsia="Times New Roman" w:hAnsi="Times New Roman"/>
          <w:sz w:val="24"/>
          <w:szCs w:val="24"/>
          <w:lang w:eastAsia="lt-LT"/>
        </w:rPr>
        <w:t>sutartyje</w:t>
      </w:r>
      <w:r w:rsidR="005C5F17">
        <w:rPr>
          <w:rFonts w:ascii="Times New Roman" w:eastAsia="Times New Roman" w:hAnsi="Times New Roman"/>
          <w:sz w:val="24"/>
          <w:szCs w:val="24"/>
          <w:lang w:eastAsia="lt-LT"/>
        </w:rPr>
        <w:t>, Apraše</w:t>
      </w:r>
      <w:r w:rsidR="00B23D32" w:rsidRPr="00161475">
        <w:rPr>
          <w:rFonts w:ascii="Times New Roman" w:eastAsia="Times New Roman" w:hAnsi="Times New Roman"/>
          <w:sz w:val="24"/>
          <w:szCs w:val="24"/>
          <w:lang w:eastAsia="lt-LT"/>
        </w:rPr>
        <w:t xml:space="preserve"> </w:t>
      </w:r>
      <w:r w:rsidR="006E5357" w:rsidRPr="00161475">
        <w:rPr>
          <w:rFonts w:ascii="Times New Roman" w:eastAsia="Times New Roman" w:hAnsi="Times New Roman"/>
          <w:sz w:val="24"/>
          <w:szCs w:val="24"/>
          <w:lang w:eastAsia="lt-LT"/>
        </w:rPr>
        <w:t xml:space="preserve">ir </w:t>
      </w:r>
      <w:r w:rsidR="00954B55" w:rsidRPr="00161475">
        <w:rPr>
          <w:rFonts w:ascii="Times New Roman" w:eastAsia="Times New Roman" w:hAnsi="Times New Roman"/>
          <w:sz w:val="24"/>
          <w:szCs w:val="24"/>
          <w:lang w:eastAsia="lt-LT"/>
        </w:rPr>
        <w:t>Projektų taisyklėse nustatytus reikalavimus</w:t>
      </w:r>
      <w:r w:rsidR="006E5357" w:rsidRPr="00161475">
        <w:rPr>
          <w:rFonts w:ascii="Times New Roman" w:eastAsia="Times New Roman" w:hAnsi="Times New Roman"/>
          <w:sz w:val="24"/>
          <w:szCs w:val="24"/>
          <w:lang w:eastAsia="lt-LT"/>
        </w:rPr>
        <w:t xml:space="preserve">. </w:t>
      </w:r>
    </w:p>
    <w:p w14:paraId="20718486" w14:textId="0C56EFE4" w:rsidR="000408A4" w:rsidRPr="00AE14A6" w:rsidRDefault="00AA6659" w:rsidP="00A44999">
      <w:pPr>
        <w:spacing w:after="0" w:line="240" w:lineRule="auto"/>
        <w:ind w:firstLine="851"/>
        <w:jc w:val="both"/>
        <w:rPr>
          <w:rFonts w:ascii="Times New Roman" w:eastAsia="Times New Roman" w:hAnsi="Times New Roman"/>
          <w:sz w:val="24"/>
          <w:szCs w:val="24"/>
          <w:lang w:eastAsia="lt-LT"/>
        </w:rPr>
      </w:pPr>
      <w:r>
        <w:rPr>
          <w:rFonts w:ascii="Times New Roman" w:hAnsi="Times New Roman"/>
          <w:sz w:val="24"/>
          <w:szCs w:val="24"/>
        </w:rPr>
        <w:t>59</w:t>
      </w:r>
      <w:r w:rsidR="000408A4" w:rsidRPr="00AE14A6">
        <w:rPr>
          <w:rFonts w:ascii="Times New Roman" w:hAnsi="Times New Roman"/>
          <w:sz w:val="24"/>
          <w:szCs w:val="24"/>
        </w:rPr>
        <w:t xml:space="preserve">. Projekto sutartyje nustatomas privalomas finansinis projekto lėšų įsisavinimo spartos rodiklis, t. y. nurodoma privaloma įsisavinti procentinė lėšų dalis nuo visų projektui įgyvendinti skirtų projekto finansavimo lėšų per 12 ir 24 </w:t>
      </w:r>
      <w:r w:rsidR="000408A4" w:rsidRPr="00AE14A6">
        <w:rPr>
          <w:rFonts w:ascii="Times New Roman" w:hAnsi="Times New Roman"/>
          <w:bCs/>
          <w:sz w:val="24"/>
          <w:szCs w:val="24"/>
        </w:rPr>
        <w:t>mėnesius</w:t>
      </w:r>
      <w:r w:rsidR="000408A4" w:rsidRPr="00AE14A6">
        <w:rPr>
          <w:rFonts w:ascii="Times New Roman" w:hAnsi="Times New Roman"/>
          <w:sz w:val="24"/>
          <w:szCs w:val="24"/>
        </w:rPr>
        <w:t xml:space="preserve"> nuo projekto sutarties pasirašymo dienos</w:t>
      </w:r>
      <w:r w:rsidR="00F46C5F" w:rsidRPr="00AE14A6">
        <w:rPr>
          <w:rFonts w:ascii="Times New Roman" w:hAnsi="Times New Roman"/>
          <w:sz w:val="24"/>
          <w:szCs w:val="24"/>
        </w:rPr>
        <w:t>.</w:t>
      </w:r>
    </w:p>
    <w:p w14:paraId="763085F7" w14:textId="5D09BB6F" w:rsidR="00A80C8E" w:rsidRDefault="002754AE" w:rsidP="00836718">
      <w:pPr>
        <w:spacing w:after="0" w:line="240" w:lineRule="auto"/>
        <w:ind w:firstLine="851"/>
        <w:jc w:val="both"/>
        <w:rPr>
          <w:rFonts w:ascii="Times New Roman" w:hAnsi="Times New Roman"/>
          <w:noProof/>
          <w:sz w:val="24"/>
          <w:szCs w:val="24"/>
        </w:rPr>
      </w:pPr>
      <w:r>
        <w:rPr>
          <w:rFonts w:ascii="Times New Roman" w:eastAsia="Times New Roman" w:hAnsi="Times New Roman"/>
          <w:sz w:val="24"/>
          <w:szCs w:val="24"/>
          <w:lang w:eastAsia="lt-LT"/>
        </w:rPr>
        <w:t>6</w:t>
      </w:r>
      <w:r w:rsidR="00AA6659">
        <w:rPr>
          <w:rFonts w:ascii="Times New Roman" w:eastAsia="Times New Roman" w:hAnsi="Times New Roman"/>
          <w:sz w:val="24"/>
          <w:szCs w:val="24"/>
          <w:lang w:eastAsia="lt-LT"/>
        </w:rPr>
        <w:t>0</w:t>
      </w:r>
      <w:r w:rsidR="00A80C8E" w:rsidRPr="00161475">
        <w:rPr>
          <w:rFonts w:ascii="Times New Roman" w:eastAsia="Times New Roman" w:hAnsi="Times New Roman"/>
          <w:sz w:val="24"/>
          <w:szCs w:val="24"/>
          <w:lang w:eastAsia="lt-LT"/>
        </w:rPr>
        <w:t xml:space="preserve">. 5 metus po projekto finansavimo pabaigos </w:t>
      </w:r>
      <w:r w:rsidR="00A80C8E" w:rsidRPr="00161475">
        <w:rPr>
          <w:rFonts w:ascii="Times New Roman" w:hAnsi="Times New Roman"/>
          <w:noProof/>
          <w:sz w:val="24"/>
          <w:szCs w:val="24"/>
        </w:rPr>
        <w:t>turi būti užtikrintas investicijų tęstinumas Projektų taisyklių 27 skirsnyje nustatyta tvarka.</w:t>
      </w:r>
      <w:r w:rsidR="000F6F5D">
        <w:rPr>
          <w:rFonts w:ascii="Times New Roman" w:hAnsi="Times New Roman"/>
          <w:noProof/>
          <w:sz w:val="24"/>
          <w:szCs w:val="24"/>
        </w:rPr>
        <w:t xml:space="preserve"> </w:t>
      </w:r>
      <w:r w:rsidR="00032F33">
        <w:rPr>
          <w:rFonts w:ascii="Times New Roman" w:hAnsi="Times New Roman"/>
          <w:noProof/>
          <w:sz w:val="24"/>
          <w:szCs w:val="24"/>
        </w:rPr>
        <w:t xml:space="preserve">Pasibaigus projektams, </w:t>
      </w:r>
      <w:r w:rsidR="000F6F5D">
        <w:rPr>
          <w:rFonts w:ascii="Times New Roman" w:hAnsi="Times New Roman"/>
          <w:noProof/>
          <w:sz w:val="24"/>
          <w:szCs w:val="24"/>
        </w:rPr>
        <w:t>kuriuose</w:t>
      </w:r>
      <w:r w:rsidR="00032F33">
        <w:rPr>
          <w:rFonts w:ascii="Times New Roman" w:hAnsi="Times New Roman"/>
          <w:noProof/>
          <w:sz w:val="24"/>
          <w:szCs w:val="24"/>
        </w:rPr>
        <w:t xml:space="preserve"> buvo</w:t>
      </w:r>
      <w:r w:rsidR="000F6F5D">
        <w:rPr>
          <w:rFonts w:ascii="Times New Roman" w:hAnsi="Times New Roman"/>
          <w:noProof/>
          <w:sz w:val="24"/>
          <w:szCs w:val="24"/>
        </w:rPr>
        <w:t xml:space="preserve"> apmokamas stojimo į tarptautinę MTEPI infrastruktūrą ir dalyvavimo joje mokestis, pareiškėjai </w:t>
      </w:r>
      <w:r w:rsidR="00925F4A">
        <w:rPr>
          <w:rFonts w:ascii="Times New Roman" w:hAnsi="Times New Roman"/>
          <w:noProof/>
          <w:sz w:val="24"/>
          <w:szCs w:val="24"/>
        </w:rPr>
        <w:t xml:space="preserve">šiuos mokesčius toliau </w:t>
      </w:r>
      <w:r w:rsidR="000F6F5D">
        <w:rPr>
          <w:rFonts w:ascii="Times New Roman" w:hAnsi="Times New Roman"/>
          <w:noProof/>
          <w:sz w:val="24"/>
          <w:szCs w:val="24"/>
        </w:rPr>
        <w:t>įsipareigoja apmokėti savo lėšomis</w:t>
      </w:r>
      <w:r w:rsidR="00032F33">
        <w:rPr>
          <w:rFonts w:ascii="Times New Roman" w:hAnsi="Times New Roman"/>
          <w:noProof/>
          <w:sz w:val="24"/>
          <w:szCs w:val="24"/>
        </w:rPr>
        <w:t xml:space="preserve"> visą dalyvavimo toje infrastruktūroje laiką</w:t>
      </w:r>
      <w:r w:rsidR="000F6F5D">
        <w:rPr>
          <w:rFonts w:ascii="Times New Roman" w:hAnsi="Times New Roman"/>
          <w:noProof/>
          <w:sz w:val="24"/>
          <w:szCs w:val="24"/>
        </w:rPr>
        <w:t>.</w:t>
      </w:r>
    </w:p>
    <w:p w14:paraId="3E9043D9" w14:textId="2093E5D4" w:rsidR="005E2BCE" w:rsidRDefault="005E2BCE" w:rsidP="00697978">
      <w:pPr>
        <w:pStyle w:val="Default"/>
        <w:ind w:firstLine="851"/>
        <w:jc w:val="both"/>
        <w:rPr>
          <w:noProof/>
        </w:rPr>
      </w:pPr>
      <w:r>
        <w:rPr>
          <w:noProof/>
        </w:rPr>
        <w:t>6</w:t>
      </w:r>
      <w:r w:rsidR="00AA6659">
        <w:rPr>
          <w:noProof/>
        </w:rPr>
        <w:t>1</w:t>
      </w:r>
      <w:r>
        <w:rPr>
          <w:noProof/>
        </w:rPr>
        <w:t xml:space="preserve">. </w:t>
      </w:r>
      <w:r w:rsidRPr="004F0A49">
        <w:rPr>
          <w:noProof/>
        </w:rPr>
        <w:t xml:space="preserve">Pareiškėjo </w:t>
      </w:r>
      <w:r w:rsidR="004F0A49" w:rsidRPr="004F0A49">
        <w:rPr>
          <w:noProof/>
        </w:rPr>
        <w:t xml:space="preserve">vykdomos ekonominės ir neekonominės </w:t>
      </w:r>
      <w:r w:rsidR="007922C0">
        <w:t>veiklų</w:t>
      </w:r>
      <w:r w:rsidR="004F0A49" w:rsidRPr="004F0A49">
        <w:t xml:space="preserve"> rūšys, jų išlaidos, finansavimas ir pajamos </w:t>
      </w:r>
      <w:r w:rsidR="004F0A49">
        <w:t>turi</w:t>
      </w:r>
      <w:r w:rsidR="004F0A49" w:rsidRPr="004F0A49">
        <w:t xml:space="preserve"> būti aiškiai atskirti</w:t>
      </w:r>
      <w:r w:rsidRPr="005E2BCE">
        <w:rPr>
          <w:noProof/>
        </w:rPr>
        <w:t>, kaip numatyta E</w:t>
      </w:r>
      <w:r w:rsidR="004F0A49">
        <w:rPr>
          <w:noProof/>
        </w:rPr>
        <w:t>uropos Komisijos</w:t>
      </w:r>
      <w:r w:rsidRPr="005E2BCE">
        <w:rPr>
          <w:noProof/>
        </w:rPr>
        <w:t xml:space="preserve"> komunikato „Valstybės pagalbos moksliniams tyrimams, technologinei plėtrai ir inovacijoms sistema“</w:t>
      </w:r>
      <w:r w:rsidR="004F0A49">
        <w:rPr>
          <w:noProof/>
        </w:rPr>
        <w:t xml:space="preserve"> (2014/C 198/01) 18 punkte</w:t>
      </w:r>
      <w:r w:rsidRPr="005E2BCE">
        <w:rPr>
          <w:noProof/>
        </w:rPr>
        <w:t>.</w:t>
      </w:r>
    </w:p>
    <w:p w14:paraId="2D84434C" w14:textId="631F4FBB" w:rsidR="00AE2AA0" w:rsidRPr="00AE2AA0" w:rsidRDefault="00AE2AA0" w:rsidP="00AE2AA0">
      <w:pPr>
        <w:spacing w:after="0" w:line="240" w:lineRule="auto"/>
        <w:ind w:firstLine="851"/>
        <w:jc w:val="both"/>
        <w:rPr>
          <w:rFonts w:ascii="Times New Roman" w:hAnsi="Times New Roman"/>
          <w:sz w:val="24"/>
          <w:szCs w:val="24"/>
        </w:rPr>
      </w:pPr>
      <w:r w:rsidRPr="00AE2AA0">
        <w:rPr>
          <w:rFonts w:ascii="Times New Roman" w:hAnsi="Times New Roman"/>
          <w:sz w:val="24"/>
          <w:szCs w:val="24"/>
        </w:rPr>
        <w:t>6</w:t>
      </w:r>
      <w:r>
        <w:rPr>
          <w:rFonts w:ascii="Times New Roman" w:hAnsi="Times New Roman"/>
          <w:sz w:val="24"/>
          <w:szCs w:val="24"/>
        </w:rPr>
        <w:t>2</w:t>
      </w:r>
      <w:r w:rsidRPr="00AE2AA0">
        <w:rPr>
          <w:rFonts w:ascii="Times New Roman" w:hAnsi="Times New Roman"/>
          <w:sz w:val="24"/>
          <w:szCs w:val="24"/>
        </w:rPr>
        <w:t>. Projekto įgyvendinimo metu ir trejus metus po projekto įgyvendinimo pareiškėjas turi pateikti dokumentus, įrodančius tinkamą pareiškėjo ir partnerio ekonominės ir neekonominės veiklos rūšių, jų išlaidų, finansavimo ir pajamų atskyrimą (metines finansines ataskaitas).</w:t>
      </w:r>
    </w:p>
    <w:p w14:paraId="461695A6" w14:textId="7101CE2E" w:rsidR="00AE2AA0" w:rsidRPr="00AE2AA0" w:rsidRDefault="00AE2AA0" w:rsidP="00AE2AA0">
      <w:pPr>
        <w:spacing w:after="0" w:line="240" w:lineRule="auto"/>
        <w:ind w:firstLine="851"/>
        <w:jc w:val="both"/>
        <w:rPr>
          <w:rFonts w:ascii="Times New Roman" w:hAnsi="Times New Roman"/>
          <w:sz w:val="24"/>
          <w:szCs w:val="24"/>
        </w:rPr>
      </w:pPr>
      <w:r w:rsidRPr="00AE2AA0">
        <w:rPr>
          <w:rFonts w:ascii="Times New Roman" w:hAnsi="Times New Roman"/>
          <w:sz w:val="24"/>
          <w:szCs w:val="24"/>
        </w:rPr>
        <w:t>6</w:t>
      </w:r>
      <w:r>
        <w:rPr>
          <w:rFonts w:ascii="Times New Roman" w:hAnsi="Times New Roman"/>
          <w:sz w:val="24"/>
          <w:szCs w:val="24"/>
        </w:rPr>
        <w:t>3</w:t>
      </w:r>
      <w:r w:rsidRPr="00AE2AA0">
        <w:rPr>
          <w:rFonts w:ascii="Times New Roman" w:hAnsi="Times New Roman"/>
          <w:sz w:val="24"/>
          <w:szCs w:val="24"/>
        </w:rPr>
        <w:t>. Pareiškėjas ir partneris turi užtikrinti, kad projekto įgyvendinimo metu ir naudojant projekto metu sukurtus rezultatus nebus teikiama netiesioginė valstybės pagalba kitiems juridiniams asmenims.</w:t>
      </w:r>
    </w:p>
    <w:p w14:paraId="6B77CF61" w14:textId="22B1E393" w:rsidR="00AE2AA0" w:rsidRPr="00AE2AA0" w:rsidRDefault="00AE2AA0" w:rsidP="00AE2AA0">
      <w:pPr>
        <w:spacing w:after="0" w:line="240" w:lineRule="auto"/>
        <w:ind w:firstLine="851"/>
        <w:jc w:val="both"/>
        <w:rPr>
          <w:rFonts w:ascii="Times New Roman" w:hAnsi="Times New Roman"/>
          <w:sz w:val="24"/>
          <w:szCs w:val="24"/>
        </w:rPr>
      </w:pPr>
      <w:r w:rsidRPr="00AE2AA0">
        <w:rPr>
          <w:rFonts w:ascii="Times New Roman" w:hAnsi="Times New Roman"/>
          <w:sz w:val="24"/>
          <w:szCs w:val="24"/>
        </w:rPr>
        <w:t>6</w:t>
      </w:r>
      <w:r>
        <w:rPr>
          <w:rFonts w:ascii="Times New Roman" w:hAnsi="Times New Roman"/>
          <w:sz w:val="24"/>
          <w:szCs w:val="24"/>
        </w:rPr>
        <w:t>4</w:t>
      </w:r>
      <w:r w:rsidRPr="00AE2AA0">
        <w:rPr>
          <w:rFonts w:ascii="Times New Roman" w:hAnsi="Times New Roman"/>
          <w:sz w:val="24"/>
          <w:szCs w:val="24"/>
        </w:rPr>
        <w:t xml:space="preserve">. Laikoma, kad netiesioginė valstybės pagalba per mokslo ir studijų instituciją kitiems juridiniams asmenims neperduodama, jeigu tenkinama viena iš šių sąlygų: </w:t>
      </w:r>
    </w:p>
    <w:p w14:paraId="6E5BA06A" w14:textId="0E009289" w:rsidR="00AE2AA0" w:rsidRPr="00AE2AA0" w:rsidRDefault="00AE2AA0" w:rsidP="00AE2AA0">
      <w:pPr>
        <w:spacing w:after="0" w:line="240" w:lineRule="auto"/>
        <w:ind w:firstLine="851"/>
        <w:jc w:val="both"/>
        <w:rPr>
          <w:rFonts w:ascii="Times New Roman" w:hAnsi="Times New Roman"/>
          <w:sz w:val="24"/>
          <w:szCs w:val="24"/>
        </w:rPr>
      </w:pPr>
      <w:r w:rsidRPr="00AE2AA0">
        <w:rPr>
          <w:rFonts w:ascii="Times New Roman" w:hAnsi="Times New Roman"/>
          <w:sz w:val="24"/>
          <w:szCs w:val="24"/>
        </w:rPr>
        <w:t>6</w:t>
      </w:r>
      <w:r>
        <w:rPr>
          <w:rFonts w:ascii="Times New Roman" w:hAnsi="Times New Roman"/>
          <w:sz w:val="24"/>
          <w:szCs w:val="24"/>
        </w:rPr>
        <w:t>4</w:t>
      </w:r>
      <w:r w:rsidRPr="00AE2AA0">
        <w:rPr>
          <w:rFonts w:ascii="Times New Roman" w:hAnsi="Times New Roman"/>
          <w:sz w:val="24"/>
          <w:szCs w:val="24"/>
        </w:rPr>
        <w:t xml:space="preserve">.1. rezultatai, kuriems netaikomos intelektinės nuosavybės teisės, gali būti plačiai skleidžiami ir visos intelektinės nuosavybės teisės į MTEP ir naujovių diegimo rezultatus, susijusius su mokslo ir studijų institucijos veikla projekte, yra visiškai suteikiamos mokslo ir studijų institucijai, t. y. mokslo ir studijų institucija gauna visą šių teisių teikiamą ekonominę naudą ir pasilieka teisę jomis visomis naudotis, ypač nuosavybės teise ir licencijos teise; šios sąlygos taip pat gali būti įvykdytos, jeigu mokslo ir studijų institucija nusprendžia toliau sudaryti sutartis dėl šių teisių, įskaitant jų licencijavimą; </w:t>
      </w:r>
    </w:p>
    <w:p w14:paraId="4C25FD2A" w14:textId="3BCE6314" w:rsidR="00AE2AA0" w:rsidRPr="00AE2AA0" w:rsidRDefault="00AE2AA0" w:rsidP="00AE2AA0">
      <w:pPr>
        <w:spacing w:after="0" w:line="240" w:lineRule="auto"/>
        <w:ind w:firstLine="851"/>
        <w:jc w:val="both"/>
        <w:rPr>
          <w:rFonts w:ascii="Times New Roman" w:hAnsi="Times New Roman"/>
          <w:sz w:val="24"/>
          <w:szCs w:val="24"/>
        </w:rPr>
      </w:pPr>
      <w:r w:rsidRPr="00AE2AA0">
        <w:rPr>
          <w:rFonts w:ascii="Times New Roman" w:hAnsi="Times New Roman"/>
          <w:sz w:val="24"/>
          <w:szCs w:val="24"/>
        </w:rPr>
        <w:t>6</w:t>
      </w:r>
      <w:r>
        <w:rPr>
          <w:rFonts w:ascii="Times New Roman" w:hAnsi="Times New Roman"/>
          <w:sz w:val="24"/>
          <w:szCs w:val="24"/>
        </w:rPr>
        <w:t>4</w:t>
      </w:r>
      <w:r w:rsidRPr="00AE2AA0">
        <w:rPr>
          <w:rFonts w:ascii="Times New Roman" w:hAnsi="Times New Roman"/>
          <w:sz w:val="24"/>
          <w:szCs w:val="24"/>
        </w:rPr>
        <w:t>.2. kai mokslo ir studijų institucija gauna juridinio asmens kompensaciją, lygią intelektinės nuosavybės teisių, kurios yra susijusios su mokslo ir studijų institucijos veikla įgyvendinant projektą ir kurios perduodamos projekte dalyvaujantiems juridiniams asmenims, rinkos kainai, t. y. kompensaciją už visą tų teisių teikiamą ekonominę naudą; vadovaujantis bendraisiais valstybės pagalbos principais ir atsižvelgiant į tai, kad intelektinės nuosavybės teisių rinkos kainą objektyviai nustatyti sunku, ši sąlyga laikoma įvykdyta, jeigu mokslo ir studijų institucija, kaip pardavėja, derėsis, kad gautų didžiausią naudą sutarties sudarymo metu. Bet kuris juridinio asmens įnašas dengiant mokslo ir studijų institucijos sąnaudas yra atimamas iš tokios kompensacijos.</w:t>
      </w:r>
    </w:p>
    <w:p w14:paraId="5889A5F3" w14:textId="77777777" w:rsidR="00AE2AA0" w:rsidRPr="004F0A49" w:rsidRDefault="00AE2AA0" w:rsidP="00697978">
      <w:pPr>
        <w:pStyle w:val="Default"/>
        <w:ind w:firstLine="851"/>
        <w:jc w:val="both"/>
        <w:rPr>
          <w:rFonts w:ascii="EUAlbertina" w:hAnsi="EUAlbertina" w:cs="EUAlbertina"/>
        </w:rPr>
      </w:pPr>
    </w:p>
    <w:p w14:paraId="3F87C40F" w14:textId="77777777" w:rsidR="0063551E" w:rsidRPr="00161475" w:rsidRDefault="0063551E" w:rsidP="00B050E0">
      <w:pPr>
        <w:spacing w:after="0" w:line="240" w:lineRule="auto"/>
        <w:jc w:val="both"/>
        <w:rPr>
          <w:rFonts w:ascii="Times New Roman" w:eastAsia="Times New Roman" w:hAnsi="Times New Roman"/>
          <w:i/>
          <w:sz w:val="24"/>
          <w:szCs w:val="24"/>
          <w:lang w:eastAsia="lt-LT"/>
        </w:rPr>
      </w:pPr>
    </w:p>
    <w:p w14:paraId="56794053" w14:textId="77777777" w:rsidR="007935E5" w:rsidRPr="00161475" w:rsidRDefault="00954B55" w:rsidP="00B050E0">
      <w:pPr>
        <w:spacing w:after="0" w:line="240" w:lineRule="auto"/>
        <w:jc w:val="center"/>
        <w:rPr>
          <w:rFonts w:ascii="Times New Roman" w:eastAsia="Times New Roman" w:hAnsi="Times New Roman"/>
          <w:b/>
          <w:sz w:val="24"/>
          <w:szCs w:val="24"/>
          <w:lang w:eastAsia="lt-LT"/>
        </w:rPr>
      </w:pPr>
      <w:r w:rsidRPr="00161475">
        <w:rPr>
          <w:rFonts w:ascii="Times New Roman" w:eastAsia="Times New Roman" w:hAnsi="Times New Roman"/>
          <w:b/>
          <w:sz w:val="24"/>
          <w:szCs w:val="24"/>
          <w:lang w:eastAsia="lt-LT"/>
        </w:rPr>
        <w:t>VII</w:t>
      </w:r>
      <w:r w:rsidR="007935E5" w:rsidRPr="00161475">
        <w:rPr>
          <w:rFonts w:ascii="Times New Roman" w:eastAsia="Times New Roman" w:hAnsi="Times New Roman"/>
          <w:b/>
          <w:sz w:val="24"/>
          <w:szCs w:val="24"/>
          <w:lang w:eastAsia="lt-LT"/>
        </w:rPr>
        <w:t xml:space="preserve"> SKYRIUS</w:t>
      </w:r>
    </w:p>
    <w:p w14:paraId="04A597EF" w14:textId="77777777" w:rsidR="00954B55" w:rsidRPr="00161475" w:rsidRDefault="00954B55" w:rsidP="00B050E0">
      <w:pPr>
        <w:spacing w:after="0" w:line="240" w:lineRule="auto"/>
        <w:jc w:val="center"/>
        <w:rPr>
          <w:rFonts w:ascii="Times New Roman" w:eastAsia="Times New Roman" w:hAnsi="Times New Roman"/>
          <w:b/>
          <w:sz w:val="24"/>
          <w:szCs w:val="24"/>
          <w:lang w:eastAsia="lt-LT"/>
        </w:rPr>
      </w:pPr>
      <w:r w:rsidRPr="00161475">
        <w:rPr>
          <w:rFonts w:ascii="Times New Roman" w:eastAsia="Times New Roman" w:hAnsi="Times New Roman"/>
          <w:b/>
          <w:sz w:val="24"/>
          <w:szCs w:val="24"/>
          <w:lang w:eastAsia="lt-LT"/>
        </w:rPr>
        <w:t>APRAŠO KEITIMO TVARKA</w:t>
      </w:r>
    </w:p>
    <w:p w14:paraId="5FC24EE4" w14:textId="77777777" w:rsidR="007935E5" w:rsidRPr="00161475" w:rsidRDefault="007935E5" w:rsidP="007C02BD">
      <w:pPr>
        <w:spacing w:after="0" w:line="240" w:lineRule="auto"/>
        <w:ind w:firstLine="851"/>
        <w:jc w:val="center"/>
        <w:rPr>
          <w:rFonts w:ascii="Times New Roman" w:eastAsia="Times New Roman" w:hAnsi="Times New Roman"/>
          <w:sz w:val="24"/>
          <w:szCs w:val="24"/>
          <w:lang w:eastAsia="lt-LT"/>
        </w:rPr>
      </w:pPr>
    </w:p>
    <w:p w14:paraId="3C595AF8" w14:textId="2DF623AE" w:rsidR="0094491F" w:rsidRPr="00161475" w:rsidRDefault="002754AE" w:rsidP="00A44999">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6</w:t>
      </w:r>
      <w:r w:rsidR="00AE2AA0">
        <w:rPr>
          <w:rFonts w:ascii="Times New Roman" w:eastAsia="Times New Roman" w:hAnsi="Times New Roman"/>
          <w:sz w:val="24"/>
          <w:szCs w:val="24"/>
          <w:lang w:eastAsia="lt-LT"/>
        </w:rPr>
        <w:t>5</w:t>
      </w:r>
      <w:r w:rsidR="000408A4">
        <w:rPr>
          <w:rFonts w:ascii="Times New Roman" w:eastAsia="Times New Roman" w:hAnsi="Times New Roman"/>
          <w:sz w:val="24"/>
          <w:szCs w:val="24"/>
          <w:lang w:eastAsia="lt-LT"/>
        </w:rPr>
        <w:t>.</w:t>
      </w:r>
      <w:r w:rsidR="00AE14A6">
        <w:rPr>
          <w:rFonts w:ascii="Times New Roman" w:eastAsia="Times New Roman" w:hAnsi="Times New Roman"/>
          <w:sz w:val="24"/>
          <w:szCs w:val="24"/>
          <w:lang w:eastAsia="lt-LT"/>
        </w:rPr>
        <w:t xml:space="preserve"> </w:t>
      </w:r>
      <w:r w:rsidR="00CB0108" w:rsidRPr="00161475">
        <w:rPr>
          <w:rFonts w:ascii="Times New Roman" w:eastAsia="Times New Roman" w:hAnsi="Times New Roman"/>
          <w:sz w:val="24"/>
          <w:szCs w:val="24"/>
          <w:lang w:eastAsia="lt-LT"/>
        </w:rPr>
        <w:t xml:space="preserve">Aprašo keitimo tvarka nustatyta Projektų taisyklių 11 skirsnyje. </w:t>
      </w:r>
    </w:p>
    <w:p w14:paraId="4B03A346" w14:textId="56C3A0E7" w:rsidR="00A21544" w:rsidRPr="00161475" w:rsidRDefault="00272AA0" w:rsidP="00836718">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lastRenderedPageBreak/>
        <w:t>6</w:t>
      </w:r>
      <w:r w:rsidR="00AE2AA0">
        <w:rPr>
          <w:rFonts w:ascii="Times New Roman" w:eastAsia="Times New Roman" w:hAnsi="Times New Roman"/>
          <w:sz w:val="24"/>
          <w:szCs w:val="24"/>
          <w:lang w:eastAsia="lt-LT"/>
        </w:rPr>
        <w:t>6</w:t>
      </w:r>
      <w:r w:rsidR="00EF7C41" w:rsidRPr="00161475">
        <w:rPr>
          <w:rFonts w:ascii="Times New Roman" w:eastAsia="Times New Roman" w:hAnsi="Times New Roman"/>
          <w:sz w:val="24"/>
          <w:szCs w:val="24"/>
          <w:lang w:eastAsia="lt-LT"/>
        </w:rPr>
        <w:t xml:space="preserve">. </w:t>
      </w:r>
      <w:r w:rsidR="00A21544" w:rsidRPr="00161475">
        <w:rPr>
          <w:rFonts w:ascii="Times New Roman" w:eastAsia="Times New Roman" w:hAnsi="Times New Roman"/>
          <w:sz w:val="24"/>
          <w:szCs w:val="24"/>
          <w:lang w:eastAsia="lt-LT"/>
        </w:rPr>
        <w:t xml:space="preserve">Jei Aprašas keičiamas jau atrinkus projektus, šie pakeitimai, nepažeidžiant lygiateisiškumo principo, taikomi ir įgyvendinamiems projektams Projektų taisyklių 91 punkte nustatytais atvejais. </w:t>
      </w:r>
    </w:p>
    <w:p w14:paraId="659BA3B2" w14:textId="77777777" w:rsidR="00007598" w:rsidRDefault="00007598" w:rsidP="00697978">
      <w:pPr>
        <w:spacing w:after="0" w:line="240" w:lineRule="auto"/>
        <w:rPr>
          <w:rFonts w:ascii="Times New Roman" w:eastAsia="Times New Roman" w:hAnsi="Times New Roman"/>
          <w:sz w:val="24"/>
          <w:szCs w:val="24"/>
          <w:lang w:eastAsia="lt-LT"/>
        </w:rPr>
      </w:pPr>
    </w:p>
    <w:p w14:paraId="1EE3D9C1" w14:textId="77777777" w:rsidR="00534250" w:rsidRDefault="00534250" w:rsidP="00EE6644">
      <w:pPr>
        <w:spacing w:after="0" w:line="240" w:lineRule="auto"/>
        <w:rPr>
          <w:rFonts w:ascii="Times New Roman" w:eastAsia="Times New Roman" w:hAnsi="Times New Roman"/>
          <w:sz w:val="24"/>
          <w:szCs w:val="24"/>
          <w:lang w:eastAsia="lt-LT"/>
        </w:rPr>
      </w:pPr>
    </w:p>
    <w:p w14:paraId="26257EC8" w14:textId="77777777" w:rsidR="008E7ABE" w:rsidRDefault="008E7ABE" w:rsidP="0057595A">
      <w:pPr>
        <w:spacing w:after="0" w:line="240" w:lineRule="auto"/>
        <w:ind w:firstLine="851"/>
        <w:jc w:val="center"/>
        <w:rPr>
          <w:rFonts w:ascii="Times New Roman" w:eastAsia="Times New Roman" w:hAnsi="Times New Roman"/>
          <w:sz w:val="24"/>
          <w:szCs w:val="24"/>
          <w:lang w:eastAsia="lt-LT"/>
        </w:rPr>
      </w:pPr>
    </w:p>
    <w:p w14:paraId="077D84F1" w14:textId="77777777" w:rsidR="00C47B41" w:rsidRPr="00161475" w:rsidRDefault="00E403B4" w:rsidP="007C02BD">
      <w:pPr>
        <w:spacing w:after="0" w:line="240" w:lineRule="auto"/>
        <w:ind w:firstLine="851"/>
        <w:jc w:val="center"/>
        <w:rPr>
          <w:rFonts w:ascii="Times New Roman" w:hAnsi="Times New Roman"/>
          <w:sz w:val="24"/>
          <w:szCs w:val="24"/>
        </w:rPr>
      </w:pPr>
      <w:r w:rsidRPr="00161475">
        <w:rPr>
          <w:rFonts w:ascii="Times New Roman" w:eastAsia="Times New Roman" w:hAnsi="Times New Roman"/>
          <w:sz w:val="24"/>
          <w:szCs w:val="24"/>
          <w:lang w:eastAsia="lt-LT"/>
        </w:rPr>
        <w:t>__________________________</w:t>
      </w:r>
    </w:p>
    <w:sectPr w:rsidR="00C47B41" w:rsidRPr="00161475" w:rsidSect="00001143">
      <w:headerReference w:type="default" r:id="rId15"/>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3A9A72" w14:textId="77777777" w:rsidR="00110D69" w:rsidRDefault="00110D69" w:rsidP="00FA7C02">
      <w:pPr>
        <w:spacing w:after="0" w:line="240" w:lineRule="auto"/>
      </w:pPr>
      <w:r>
        <w:separator/>
      </w:r>
    </w:p>
  </w:endnote>
  <w:endnote w:type="continuationSeparator" w:id="0">
    <w:p w14:paraId="222857AB" w14:textId="77777777" w:rsidR="00110D69" w:rsidRDefault="00110D69" w:rsidP="00FA7C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 w:name="Tahoma">
    <w:panose1 w:val="020B0604030504040204"/>
    <w:charset w:val="BA"/>
    <w:family w:val="swiss"/>
    <w:pitch w:val="variable"/>
    <w:sig w:usb0="E1002EFF" w:usb1="C000605B" w:usb2="00000029" w:usb3="00000000" w:csb0="000101FF" w:csb1="00000000"/>
  </w:font>
  <w:font w:name="AngsanaUPC">
    <w:panose1 w:val="02020603050405020304"/>
    <w:charset w:val="00"/>
    <w:family w:val="roman"/>
    <w:pitch w:val="variable"/>
    <w:sig w:usb0="81000003" w:usb1="00000000" w:usb2="00000000" w:usb3="00000000" w:csb0="00010001" w:csb1="00000000"/>
  </w:font>
  <w:font w:name="EUAlbertina">
    <w:altName w:val="Arial"/>
    <w:panose1 w:val="00000000000000000000"/>
    <w:charset w:val="EE"/>
    <w:family w:val="swiss"/>
    <w:notTrueType/>
    <w:pitch w:val="default"/>
    <w:sig w:usb0="00000001" w:usb1="00000000" w:usb2="00000000" w:usb3="00000000" w:csb0="0000000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8B6CE6" w14:textId="77777777" w:rsidR="00110D69" w:rsidRDefault="00110D69" w:rsidP="00FA7C02">
      <w:pPr>
        <w:spacing w:after="0" w:line="240" w:lineRule="auto"/>
      </w:pPr>
      <w:r>
        <w:separator/>
      </w:r>
    </w:p>
  </w:footnote>
  <w:footnote w:type="continuationSeparator" w:id="0">
    <w:p w14:paraId="7913898E" w14:textId="77777777" w:rsidR="00110D69" w:rsidRDefault="00110D69" w:rsidP="00FA7C0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9113AA" w14:textId="77777777" w:rsidR="00394DC2" w:rsidRPr="001209A0" w:rsidRDefault="00394DC2">
    <w:pPr>
      <w:pStyle w:val="Antrats"/>
      <w:jc w:val="center"/>
      <w:rPr>
        <w:rFonts w:ascii="Times New Roman" w:hAnsi="Times New Roman"/>
        <w:sz w:val="24"/>
        <w:szCs w:val="24"/>
      </w:rPr>
    </w:pPr>
    <w:r w:rsidRPr="001209A0">
      <w:rPr>
        <w:rFonts w:ascii="Times New Roman" w:hAnsi="Times New Roman"/>
        <w:sz w:val="24"/>
        <w:szCs w:val="24"/>
      </w:rPr>
      <w:fldChar w:fldCharType="begin"/>
    </w:r>
    <w:r w:rsidRPr="001209A0">
      <w:rPr>
        <w:rFonts w:ascii="Times New Roman" w:hAnsi="Times New Roman"/>
        <w:sz w:val="24"/>
        <w:szCs w:val="24"/>
      </w:rPr>
      <w:instrText>PAGE   \* MERGEFORMAT</w:instrText>
    </w:r>
    <w:r w:rsidRPr="001209A0">
      <w:rPr>
        <w:rFonts w:ascii="Times New Roman" w:hAnsi="Times New Roman"/>
        <w:sz w:val="24"/>
        <w:szCs w:val="24"/>
      </w:rPr>
      <w:fldChar w:fldCharType="separate"/>
    </w:r>
    <w:r w:rsidR="007C1592">
      <w:rPr>
        <w:rFonts w:ascii="Times New Roman" w:hAnsi="Times New Roman"/>
        <w:noProof/>
        <w:sz w:val="24"/>
        <w:szCs w:val="24"/>
      </w:rPr>
      <w:t>10</w:t>
    </w:r>
    <w:r w:rsidRPr="001209A0">
      <w:rPr>
        <w:rFonts w:ascii="Times New Roman" w:hAnsi="Times New Roman"/>
        <w:sz w:val="24"/>
        <w:szCs w:val="24"/>
      </w:rPr>
      <w:fldChar w:fldCharType="end"/>
    </w:r>
  </w:p>
  <w:p w14:paraId="68AC4682" w14:textId="77777777" w:rsidR="00A12149" w:rsidRDefault="00A12149">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140EF8"/>
    <w:multiLevelType w:val="hybridMultilevel"/>
    <w:tmpl w:val="187ED902"/>
    <w:lvl w:ilvl="0" w:tplc="29200618">
      <w:numFmt w:val="bullet"/>
      <w:lvlText w:val="-"/>
      <w:lvlJc w:val="left"/>
      <w:pPr>
        <w:ind w:left="927" w:hanging="360"/>
      </w:pPr>
      <w:rPr>
        <w:rFonts w:ascii="Times New Roman" w:eastAsia="Times New Roman" w:hAnsi="Times New Roman" w:cs="Times New Roman" w:hint="default"/>
      </w:rPr>
    </w:lvl>
    <w:lvl w:ilvl="1" w:tplc="04270003">
      <w:start w:val="1"/>
      <w:numFmt w:val="bullet"/>
      <w:lvlText w:val="o"/>
      <w:lvlJc w:val="left"/>
      <w:pPr>
        <w:ind w:left="1647" w:hanging="360"/>
      </w:pPr>
      <w:rPr>
        <w:rFonts w:ascii="Courier New" w:hAnsi="Courier New" w:cs="Courier New" w:hint="default"/>
      </w:rPr>
    </w:lvl>
    <w:lvl w:ilvl="2" w:tplc="04270005">
      <w:start w:val="1"/>
      <w:numFmt w:val="bullet"/>
      <w:lvlText w:val=""/>
      <w:lvlJc w:val="left"/>
      <w:pPr>
        <w:ind w:left="2367" w:hanging="360"/>
      </w:pPr>
      <w:rPr>
        <w:rFonts w:ascii="Wingdings" w:hAnsi="Wingdings" w:hint="default"/>
      </w:rPr>
    </w:lvl>
    <w:lvl w:ilvl="3" w:tplc="04270001">
      <w:start w:val="1"/>
      <w:numFmt w:val="bullet"/>
      <w:lvlText w:val=""/>
      <w:lvlJc w:val="left"/>
      <w:pPr>
        <w:ind w:left="3087" w:hanging="360"/>
      </w:pPr>
      <w:rPr>
        <w:rFonts w:ascii="Symbol" w:hAnsi="Symbol" w:hint="default"/>
      </w:rPr>
    </w:lvl>
    <w:lvl w:ilvl="4" w:tplc="04270003">
      <w:start w:val="1"/>
      <w:numFmt w:val="bullet"/>
      <w:lvlText w:val="o"/>
      <w:lvlJc w:val="left"/>
      <w:pPr>
        <w:ind w:left="3807" w:hanging="360"/>
      </w:pPr>
      <w:rPr>
        <w:rFonts w:ascii="Courier New" w:hAnsi="Courier New" w:cs="Courier New" w:hint="default"/>
      </w:rPr>
    </w:lvl>
    <w:lvl w:ilvl="5" w:tplc="04270005">
      <w:start w:val="1"/>
      <w:numFmt w:val="bullet"/>
      <w:lvlText w:val=""/>
      <w:lvlJc w:val="left"/>
      <w:pPr>
        <w:ind w:left="4527" w:hanging="360"/>
      </w:pPr>
      <w:rPr>
        <w:rFonts w:ascii="Wingdings" w:hAnsi="Wingdings" w:hint="default"/>
      </w:rPr>
    </w:lvl>
    <w:lvl w:ilvl="6" w:tplc="04270001">
      <w:start w:val="1"/>
      <w:numFmt w:val="bullet"/>
      <w:lvlText w:val=""/>
      <w:lvlJc w:val="left"/>
      <w:pPr>
        <w:ind w:left="5247" w:hanging="360"/>
      </w:pPr>
      <w:rPr>
        <w:rFonts w:ascii="Symbol" w:hAnsi="Symbol" w:hint="default"/>
      </w:rPr>
    </w:lvl>
    <w:lvl w:ilvl="7" w:tplc="04270003">
      <w:start w:val="1"/>
      <w:numFmt w:val="bullet"/>
      <w:lvlText w:val="o"/>
      <w:lvlJc w:val="left"/>
      <w:pPr>
        <w:ind w:left="5967" w:hanging="360"/>
      </w:pPr>
      <w:rPr>
        <w:rFonts w:ascii="Courier New" w:hAnsi="Courier New" w:cs="Courier New" w:hint="default"/>
      </w:rPr>
    </w:lvl>
    <w:lvl w:ilvl="8" w:tplc="04270005">
      <w:start w:val="1"/>
      <w:numFmt w:val="bullet"/>
      <w:lvlText w:val=""/>
      <w:lvlJc w:val="left"/>
      <w:pPr>
        <w:ind w:left="6687" w:hanging="360"/>
      </w:pPr>
      <w:rPr>
        <w:rFonts w:ascii="Wingdings" w:hAnsi="Wingdings" w:hint="default"/>
      </w:rPr>
    </w:lvl>
  </w:abstractNum>
  <w:abstractNum w:abstractNumId="1" w15:restartNumberingAfterBreak="0">
    <w:nsid w:val="12562D73"/>
    <w:multiLevelType w:val="hybridMultilevel"/>
    <w:tmpl w:val="6A466172"/>
    <w:lvl w:ilvl="0" w:tplc="A8AA304C">
      <w:start w:val="1"/>
      <w:numFmt w:val="decimal"/>
      <w:lvlText w:val="%1."/>
      <w:lvlJc w:val="left"/>
      <w:pPr>
        <w:ind w:left="1811" w:hanging="960"/>
      </w:pPr>
      <w:rPr>
        <w:rFonts w:ascii="Times New Roman" w:hAnsi="Times New Roman" w:cs="Times New Roman" w:hint="default"/>
        <w:b w:val="0"/>
        <w:color w:val="auto"/>
        <w:sz w:val="24"/>
        <w:szCs w:val="24"/>
      </w:rPr>
    </w:lvl>
    <w:lvl w:ilvl="1" w:tplc="B824B744">
      <w:start w:val="1"/>
      <w:numFmt w:val="decimal"/>
      <w:lvlText w:val="22.%2"/>
      <w:lvlJc w:val="left"/>
      <w:pPr>
        <w:ind w:left="1800" w:hanging="360"/>
      </w:pPr>
      <w:rPr>
        <w:rFonts w:hint="default"/>
      </w:r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18CE51C0"/>
    <w:multiLevelType w:val="hybridMultilevel"/>
    <w:tmpl w:val="14B841F2"/>
    <w:lvl w:ilvl="0" w:tplc="85CC489C">
      <w:start w:val="17"/>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F663F8A"/>
    <w:multiLevelType w:val="hybridMultilevel"/>
    <w:tmpl w:val="079C58C6"/>
    <w:lvl w:ilvl="0" w:tplc="F9560AD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29473916"/>
    <w:multiLevelType w:val="hybridMultilevel"/>
    <w:tmpl w:val="E9FAAA38"/>
    <w:lvl w:ilvl="0" w:tplc="CEC4F21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2DDF09C4"/>
    <w:multiLevelType w:val="hybridMultilevel"/>
    <w:tmpl w:val="1A72D9AE"/>
    <w:lvl w:ilvl="0" w:tplc="03006F6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31F001C5"/>
    <w:multiLevelType w:val="multilevel"/>
    <w:tmpl w:val="2ED4D014"/>
    <w:lvl w:ilvl="0">
      <w:start w:val="37"/>
      <w:numFmt w:val="decimal"/>
      <w:lvlText w:val="%1."/>
      <w:lvlJc w:val="left"/>
      <w:pPr>
        <w:ind w:left="660" w:hanging="660"/>
      </w:pPr>
      <w:rPr>
        <w:rFonts w:hint="default"/>
      </w:rPr>
    </w:lvl>
    <w:lvl w:ilvl="1">
      <w:start w:val="1"/>
      <w:numFmt w:val="decimal"/>
      <w:lvlText w:val="%1.%2."/>
      <w:lvlJc w:val="left"/>
      <w:pPr>
        <w:ind w:left="1505" w:hanging="660"/>
      </w:pPr>
      <w:rPr>
        <w:rFonts w:hint="default"/>
      </w:rPr>
    </w:lvl>
    <w:lvl w:ilvl="2">
      <w:start w:val="2"/>
      <w:numFmt w:val="decimal"/>
      <w:lvlText w:val="%1.%2.%3."/>
      <w:lvlJc w:val="left"/>
      <w:pPr>
        <w:ind w:left="2847"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4460" w:hanging="1080"/>
      </w:pPr>
      <w:rPr>
        <w:rFonts w:hint="default"/>
      </w:rPr>
    </w:lvl>
    <w:lvl w:ilvl="5">
      <w:start w:val="1"/>
      <w:numFmt w:val="decimal"/>
      <w:lvlText w:val="%1.%2.%3.%4.%5.%6."/>
      <w:lvlJc w:val="left"/>
      <w:pPr>
        <w:ind w:left="5305" w:hanging="1080"/>
      </w:pPr>
      <w:rPr>
        <w:rFonts w:hint="default"/>
      </w:rPr>
    </w:lvl>
    <w:lvl w:ilvl="6">
      <w:start w:val="1"/>
      <w:numFmt w:val="decimal"/>
      <w:lvlText w:val="%1.%2.%3.%4.%5.%6.%7."/>
      <w:lvlJc w:val="left"/>
      <w:pPr>
        <w:ind w:left="6510" w:hanging="1440"/>
      </w:pPr>
      <w:rPr>
        <w:rFonts w:hint="default"/>
      </w:rPr>
    </w:lvl>
    <w:lvl w:ilvl="7">
      <w:start w:val="1"/>
      <w:numFmt w:val="decimal"/>
      <w:lvlText w:val="%1.%2.%3.%4.%5.%6.%7.%8."/>
      <w:lvlJc w:val="left"/>
      <w:pPr>
        <w:ind w:left="7355" w:hanging="1440"/>
      </w:pPr>
      <w:rPr>
        <w:rFonts w:hint="default"/>
      </w:rPr>
    </w:lvl>
    <w:lvl w:ilvl="8">
      <w:start w:val="1"/>
      <w:numFmt w:val="decimal"/>
      <w:lvlText w:val="%1.%2.%3.%4.%5.%6.%7.%8.%9."/>
      <w:lvlJc w:val="left"/>
      <w:pPr>
        <w:ind w:left="8560" w:hanging="1800"/>
      </w:pPr>
      <w:rPr>
        <w:rFonts w:hint="default"/>
      </w:rPr>
    </w:lvl>
  </w:abstractNum>
  <w:abstractNum w:abstractNumId="7" w15:restartNumberingAfterBreak="0">
    <w:nsid w:val="32DC66FB"/>
    <w:multiLevelType w:val="hybridMultilevel"/>
    <w:tmpl w:val="57CC8460"/>
    <w:lvl w:ilvl="0" w:tplc="04270011">
      <w:start w:val="1"/>
      <w:numFmt w:val="decimal"/>
      <w:lvlText w:val="%1)"/>
      <w:lvlJc w:val="left"/>
      <w:pPr>
        <w:ind w:left="720" w:hanging="360"/>
      </w:pPr>
      <w:rPr>
        <w:rFonts w:eastAsia="Times New Roman"/>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40A117EB"/>
    <w:multiLevelType w:val="multilevel"/>
    <w:tmpl w:val="75B083D6"/>
    <w:lvl w:ilvl="0">
      <w:start w:val="1"/>
      <w:numFmt w:val="decimal"/>
      <w:lvlText w:val="%1."/>
      <w:lvlJc w:val="left"/>
      <w:pPr>
        <w:ind w:left="1211" w:hanging="360"/>
      </w:pPr>
      <w:rPr>
        <w:rFonts w:ascii="Times New Roman" w:hAnsi="Times New Roman" w:cs="Times New Roman" w:hint="default"/>
        <w:sz w:val="22"/>
        <w:szCs w:val="22"/>
      </w:rPr>
    </w:lvl>
    <w:lvl w:ilvl="1">
      <w:start w:val="1"/>
      <w:numFmt w:val="decimal"/>
      <w:lvlText w:val="%1.%2."/>
      <w:lvlJc w:val="left"/>
      <w:pPr>
        <w:ind w:left="792" w:hanging="432"/>
      </w:pPr>
      <w:rPr>
        <w:rFonts w:ascii="Times New Roman" w:hAnsi="Times New Roman" w:cs="Times New Roman" w:hint="default"/>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10C02E2"/>
    <w:multiLevelType w:val="hybridMultilevel"/>
    <w:tmpl w:val="B86A2E8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0" w15:restartNumberingAfterBreak="0">
    <w:nsid w:val="52F70952"/>
    <w:multiLevelType w:val="hybridMultilevel"/>
    <w:tmpl w:val="5DECB1E2"/>
    <w:lvl w:ilvl="0" w:tplc="0FE8A51A">
      <w:start w:val="1"/>
      <w:numFmt w:val="decimal"/>
      <w:lvlText w:val="%1)"/>
      <w:lvlJc w:val="left"/>
      <w:pPr>
        <w:ind w:left="1080" w:hanging="360"/>
      </w:pPr>
      <w:rPr>
        <w:rFonts w:hint="default"/>
        <w:color w:val="auto"/>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556B2E1F"/>
    <w:multiLevelType w:val="hybridMultilevel"/>
    <w:tmpl w:val="8390A128"/>
    <w:lvl w:ilvl="0" w:tplc="AC0E412C">
      <w:start w:val="4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65F7028F"/>
    <w:multiLevelType w:val="hybridMultilevel"/>
    <w:tmpl w:val="9A5436DC"/>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3" w15:restartNumberingAfterBreak="0">
    <w:nsid w:val="66BC1405"/>
    <w:multiLevelType w:val="hybridMultilevel"/>
    <w:tmpl w:val="DFD22DC6"/>
    <w:lvl w:ilvl="0" w:tplc="A6A4572E">
      <w:start w:val="1"/>
      <w:numFmt w:val="decimal"/>
      <w:lvlText w:val="%1."/>
      <w:lvlJc w:val="left"/>
      <w:pPr>
        <w:ind w:left="1571" w:hanging="360"/>
      </w:pPr>
      <w:rPr>
        <w:i w:val="0"/>
      </w:rPr>
    </w:lvl>
    <w:lvl w:ilvl="1" w:tplc="04270019">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4" w15:restartNumberingAfterBreak="0">
    <w:nsid w:val="6EC305C4"/>
    <w:multiLevelType w:val="multilevel"/>
    <w:tmpl w:val="B43E4F1A"/>
    <w:lvl w:ilvl="0">
      <w:start w:val="35"/>
      <w:numFmt w:val="decimal"/>
      <w:lvlText w:val="%1."/>
      <w:lvlJc w:val="left"/>
      <w:pPr>
        <w:ind w:left="840" w:hanging="840"/>
      </w:pPr>
      <w:rPr>
        <w:rFonts w:hint="default"/>
      </w:rPr>
    </w:lvl>
    <w:lvl w:ilvl="1">
      <w:start w:val="1"/>
      <w:numFmt w:val="decimal"/>
      <w:lvlText w:val="%1.%2."/>
      <w:lvlJc w:val="left"/>
      <w:pPr>
        <w:ind w:left="1171" w:hanging="840"/>
      </w:pPr>
      <w:rPr>
        <w:rFonts w:hint="default"/>
      </w:rPr>
    </w:lvl>
    <w:lvl w:ilvl="2">
      <w:start w:val="1"/>
      <w:numFmt w:val="decimal"/>
      <w:lvlText w:val="%1.%2.%3."/>
      <w:lvlJc w:val="left"/>
      <w:pPr>
        <w:ind w:left="1502" w:hanging="840"/>
      </w:pPr>
      <w:rPr>
        <w:rFonts w:hint="default"/>
      </w:rPr>
    </w:lvl>
    <w:lvl w:ilvl="3">
      <w:start w:val="1"/>
      <w:numFmt w:val="decimal"/>
      <w:lvlText w:val="%1.%2.%3.%4."/>
      <w:lvlJc w:val="left"/>
      <w:pPr>
        <w:ind w:left="1833" w:hanging="840"/>
      </w:pPr>
      <w:rPr>
        <w:rFonts w:hint="default"/>
      </w:rPr>
    </w:lvl>
    <w:lvl w:ilvl="4">
      <w:start w:val="1"/>
      <w:numFmt w:val="decimal"/>
      <w:lvlText w:val="%1.%2.%3.%4.%5."/>
      <w:lvlJc w:val="left"/>
      <w:pPr>
        <w:ind w:left="2404" w:hanging="1080"/>
      </w:pPr>
      <w:rPr>
        <w:rFonts w:hint="default"/>
      </w:rPr>
    </w:lvl>
    <w:lvl w:ilvl="5">
      <w:start w:val="1"/>
      <w:numFmt w:val="decimal"/>
      <w:lvlText w:val="%1.%2.%3.%4.%5.%6."/>
      <w:lvlJc w:val="left"/>
      <w:pPr>
        <w:ind w:left="2735" w:hanging="1080"/>
      </w:pPr>
      <w:rPr>
        <w:rFonts w:hint="default"/>
      </w:rPr>
    </w:lvl>
    <w:lvl w:ilvl="6">
      <w:start w:val="1"/>
      <w:numFmt w:val="decimal"/>
      <w:lvlText w:val="%1.%2.%3.%4.%5.%6.%7."/>
      <w:lvlJc w:val="left"/>
      <w:pPr>
        <w:ind w:left="3426" w:hanging="1440"/>
      </w:pPr>
      <w:rPr>
        <w:rFonts w:hint="default"/>
      </w:rPr>
    </w:lvl>
    <w:lvl w:ilvl="7">
      <w:start w:val="1"/>
      <w:numFmt w:val="decimal"/>
      <w:lvlText w:val="%1.%2.%3.%4.%5.%6.%7.%8."/>
      <w:lvlJc w:val="left"/>
      <w:pPr>
        <w:ind w:left="3757" w:hanging="1440"/>
      </w:pPr>
      <w:rPr>
        <w:rFonts w:hint="default"/>
      </w:rPr>
    </w:lvl>
    <w:lvl w:ilvl="8">
      <w:start w:val="1"/>
      <w:numFmt w:val="decimal"/>
      <w:lvlText w:val="%1.%2.%3.%4.%5.%6.%7.%8.%9."/>
      <w:lvlJc w:val="left"/>
      <w:pPr>
        <w:ind w:left="4448" w:hanging="1800"/>
      </w:pPr>
      <w:rPr>
        <w:rFonts w:hint="default"/>
      </w:rPr>
    </w:lvl>
  </w:abstractNum>
  <w:abstractNum w:abstractNumId="15" w15:restartNumberingAfterBreak="0">
    <w:nsid w:val="75E22C9C"/>
    <w:multiLevelType w:val="hybridMultilevel"/>
    <w:tmpl w:val="415236F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7F9E2369"/>
    <w:multiLevelType w:val="hybridMultilevel"/>
    <w:tmpl w:val="79AE78C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11"/>
  </w:num>
  <w:num w:numId="3">
    <w:abstractNumId w:val="13"/>
  </w:num>
  <w:num w:numId="4">
    <w:abstractNumId w:val="0"/>
  </w:num>
  <w:num w:numId="5">
    <w:abstractNumId w:val="4"/>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16"/>
  </w:num>
  <w:num w:numId="9">
    <w:abstractNumId w:val="5"/>
  </w:num>
  <w:num w:numId="10">
    <w:abstractNumId w:val="3"/>
  </w:num>
  <w:num w:numId="11">
    <w:abstractNumId w:val="10"/>
  </w:num>
  <w:num w:numId="12">
    <w:abstractNumId w:val="8"/>
  </w:num>
  <w:num w:numId="13">
    <w:abstractNumId w:val="14"/>
  </w:num>
  <w:num w:numId="14">
    <w:abstractNumId w:val="0"/>
  </w:num>
  <w:num w:numId="15">
    <w:abstractNumId w:val="6"/>
  </w:num>
  <w:num w:numId="16">
    <w:abstractNumId w:val="12"/>
  </w:num>
  <w:num w:numId="17">
    <w:abstractNumId w:val="7"/>
  </w:num>
  <w:num w:numId="18">
    <w:abstractNumId w:val="15"/>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01C"/>
    <w:rsid w:val="0000061E"/>
    <w:rsid w:val="00001143"/>
    <w:rsid w:val="00001C7D"/>
    <w:rsid w:val="00004269"/>
    <w:rsid w:val="00004C38"/>
    <w:rsid w:val="00004DCE"/>
    <w:rsid w:val="000053C8"/>
    <w:rsid w:val="00005C21"/>
    <w:rsid w:val="00007598"/>
    <w:rsid w:val="0000781B"/>
    <w:rsid w:val="00007F59"/>
    <w:rsid w:val="000108D5"/>
    <w:rsid w:val="000122D7"/>
    <w:rsid w:val="00013032"/>
    <w:rsid w:val="00014D0B"/>
    <w:rsid w:val="000168F5"/>
    <w:rsid w:val="00017CC3"/>
    <w:rsid w:val="00021A88"/>
    <w:rsid w:val="00023973"/>
    <w:rsid w:val="00023E84"/>
    <w:rsid w:val="00024954"/>
    <w:rsid w:val="00024EBE"/>
    <w:rsid w:val="00025E27"/>
    <w:rsid w:val="00026525"/>
    <w:rsid w:val="00030349"/>
    <w:rsid w:val="0003121D"/>
    <w:rsid w:val="00032575"/>
    <w:rsid w:val="00032882"/>
    <w:rsid w:val="00032F33"/>
    <w:rsid w:val="00033C5B"/>
    <w:rsid w:val="000357DD"/>
    <w:rsid w:val="0003600F"/>
    <w:rsid w:val="0003739D"/>
    <w:rsid w:val="0004062A"/>
    <w:rsid w:val="000408A4"/>
    <w:rsid w:val="00041671"/>
    <w:rsid w:val="00043383"/>
    <w:rsid w:val="0004349E"/>
    <w:rsid w:val="0004353D"/>
    <w:rsid w:val="00043603"/>
    <w:rsid w:val="00044FE0"/>
    <w:rsid w:val="00045240"/>
    <w:rsid w:val="00046A6F"/>
    <w:rsid w:val="000471DA"/>
    <w:rsid w:val="0004778E"/>
    <w:rsid w:val="00050248"/>
    <w:rsid w:val="00050551"/>
    <w:rsid w:val="000516FB"/>
    <w:rsid w:val="00052E97"/>
    <w:rsid w:val="0005315D"/>
    <w:rsid w:val="00054624"/>
    <w:rsid w:val="00061017"/>
    <w:rsid w:val="000623F3"/>
    <w:rsid w:val="00063893"/>
    <w:rsid w:val="000647D5"/>
    <w:rsid w:val="00066D8A"/>
    <w:rsid w:val="00070BE9"/>
    <w:rsid w:val="000729EB"/>
    <w:rsid w:val="000732AF"/>
    <w:rsid w:val="000732C4"/>
    <w:rsid w:val="00077E88"/>
    <w:rsid w:val="0008298D"/>
    <w:rsid w:val="0009009D"/>
    <w:rsid w:val="000902F7"/>
    <w:rsid w:val="00090CE6"/>
    <w:rsid w:val="00092BD2"/>
    <w:rsid w:val="00093AFF"/>
    <w:rsid w:val="00094657"/>
    <w:rsid w:val="000948B0"/>
    <w:rsid w:val="000953ED"/>
    <w:rsid w:val="000A045F"/>
    <w:rsid w:val="000A0F37"/>
    <w:rsid w:val="000A16D0"/>
    <w:rsid w:val="000A2707"/>
    <w:rsid w:val="000A2DD0"/>
    <w:rsid w:val="000A370E"/>
    <w:rsid w:val="000A590B"/>
    <w:rsid w:val="000A6851"/>
    <w:rsid w:val="000A6B5C"/>
    <w:rsid w:val="000A73E0"/>
    <w:rsid w:val="000B0F95"/>
    <w:rsid w:val="000B15A9"/>
    <w:rsid w:val="000B255F"/>
    <w:rsid w:val="000B30B3"/>
    <w:rsid w:val="000B3E3D"/>
    <w:rsid w:val="000B424C"/>
    <w:rsid w:val="000B4329"/>
    <w:rsid w:val="000B44EE"/>
    <w:rsid w:val="000C2B6F"/>
    <w:rsid w:val="000C30E1"/>
    <w:rsid w:val="000C37B0"/>
    <w:rsid w:val="000C4ACF"/>
    <w:rsid w:val="000C5699"/>
    <w:rsid w:val="000C63E6"/>
    <w:rsid w:val="000C729A"/>
    <w:rsid w:val="000C76D1"/>
    <w:rsid w:val="000D00EC"/>
    <w:rsid w:val="000D283E"/>
    <w:rsid w:val="000D356E"/>
    <w:rsid w:val="000D4619"/>
    <w:rsid w:val="000D515F"/>
    <w:rsid w:val="000D5B87"/>
    <w:rsid w:val="000D6092"/>
    <w:rsid w:val="000E16A0"/>
    <w:rsid w:val="000E3D58"/>
    <w:rsid w:val="000E4A9B"/>
    <w:rsid w:val="000E6153"/>
    <w:rsid w:val="000E6978"/>
    <w:rsid w:val="000E7F93"/>
    <w:rsid w:val="000F02E4"/>
    <w:rsid w:val="000F1B4C"/>
    <w:rsid w:val="000F23B1"/>
    <w:rsid w:val="000F34D7"/>
    <w:rsid w:val="000F4D5D"/>
    <w:rsid w:val="000F5627"/>
    <w:rsid w:val="000F601C"/>
    <w:rsid w:val="000F6F5D"/>
    <w:rsid w:val="00101CA5"/>
    <w:rsid w:val="00102879"/>
    <w:rsid w:val="00104095"/>
    <w:rsid w:val="0010544A"/>
    <w:rsid w:val="00106073"/>
    <w:rsid w:val="00110D69"/>
    <w:rsid w:val="001167F5"/>
    <w:rsid w:val="0011773E"/>
    <w:rsid w:val="001209A0"/>
    <w:rsid w:val="0012244B"/>
    <w:rsid w:val="001227E6"/>
    <w:rsid w:val="001229EB"/>
    <w:rsid w:val="00123B93"/>
    <w:rsid w:val="00127356"/>
    <w:rsid w:val="0013159F"/>
    <w:rsid w:val="001317DD"/>
    <w:rsid w:val="001325B2"/>
    <w:rsid w:val="00132E92"/>
    <w:rsid w:val="00132F14"/>
    <w:rsid w:val="0013589D"/>
    <w:rsid w:val="001360C1"/>
    <w:rsid w:val="00140B2E"/>
    <w:rsid w:val="00141100"/>
    <w:rsid w:val="00141957"/>
    <w:rsid w:val="00144566"/>
    <w:rsid w:val="0015064E"/>
    <w:rsid w:val="001531CA"/>
    <w:rsid w:val="00153D84"/>
    <w:rsid w:val="0015500B"/>
    <w:rsid w:val="00157C9C"/>
    <w:rsid w:val="0016111B"/>
    <w:rsid w:val="00161475"/>
    <w:rsid w:val="0016173C"/>
    <w:rsid w:val="001617AD"/>
    <w:rsid w:val="0016182B"/>
    <w:rsid w:val="0016196E"/>
    <w:rsid w:val="00161E28"/>
    <w:rsid w:val="00162E58"/>
    <w:rsid w:val="0016311B"/>
    <w:rsid w:val="00164364"/>
    <w:rsid w:val="0016442C"/>
    <w:rsid w:val="001648A1"/>
    <w:rsid w:val="001664E7"/>
    <w:rsid w:val="00167703"/>
    <w:rsid w:val="00167B36"/>
    <w:rsid w:val="00171433"/>
    <w:rsid w:val="0017143A"/>
    <w:rsid w:val="0017184B"/>
    <w:rsid w:val="00172E5B"/>
    <w:rsid w:val="00173AE6"/>
    <w:rsid w:val="00173B8B"/>
    <w:rsid w:val="00173FA6"/>
    <w:rsid w:val="0017654F"/>
    <w:rsid w:val="00176D62"/>
    <w:rsid w:val="00181193"/>
    <w:rsid w:val="00181394"/>
    <w:rsid w:val="00182173"/>
    <w:rsid w:val="00182273"/>
    <w:rsid w:val="0018255A"/>
    <w:rsid w:val="0018340E"/>
    <w:rsid w:val="00183B11"/>
    <w:rsid w:val="0018464D"/>
    <w:rsid w:val="00186CCD"/>
    <w:rsid w:val="001872EA"/>
    <w:rsid w:val="00187A02"/>
    <w:rsid w:val="00190471"/>
    <w:rsid w:val="00191953"/>
    <w:rsid w:val="00196008"/>
    <w:rsid w:val="00196949"/>
    <w:rsid w:val="00196985"/>
    <w:rsid w:val="00196A1E"/>
    <w:rsid w:val="001A197D"/>
    <w:rsid w:val="001A203F"/>
    <w:rsid w:val="001A4AA4"/>
    <w:rsid w:val="001A6E73"/>
    <w:rsid w:val="001B1427"/>
    <w:rsid w:val="001B1EC0"/>
    <w:rsid w:val="001B204F"/>
    <w:rsid w:val="001B28F4"/>
    <w:rsid w:val="001B4BD8"/>
    <w:rsid w:val="001B52F5"/>
    <w:rsid w:val="001B5392"/>
    <w:rsid w:val="001C036E"/>
    <w:rsid w:val="001C2473"/>
    <w:rsid w:val="001C3043"/>
    <w:rsid w:val="001C3153"/>
    <w:rsid w:val="001C3CDB"/>
    <w:rsid w:val="001C63D4"/>
    <w:rsid w:val="001C69F7"/>
    <w:rsid w:val="001C72F6"/>
    <w:rsid w:val="001C7830"/>
    <w:rsid w:val="001C7AB2"/>
    <w:rsid w:val="001D0A5B"/>
    <w:rsid w:val="001D1904"/>
    <w:rsid w:val="001D2B84"/>
    <w:rsid w:val="001D72BF"/>
    <w:rsid w:val="001D7828"/>
    <w:rsid w:val="001D7D1F"/>
    <w:rsid w:val="001E3055"/>
    <w:rsid w:val="001E6AD6"/>
    <w:rsid w:val="001E7A91"/>
    <w:rsid w:val="001F00FA"/>
    <w:rsid w:val="001F1DD6"/>
    <w:rsid w:val="001F2059"/>
    <w:rsid w:val="001F4CE4"/>
    <w:rsid w:val="001F59B5"/>
    <w:rsid w:val="001F63EE"/>
    <w:rsid w:val="001F6D69"/>
    <w:rsid w:val="0020045E"/>
    <w:rsid w:val="002012A4"/>
    <w:rsid w:val="0020212E"/>
    <w:rsid w:val="0020342E"/>
    <w:rsid w:val="00205EAF"/>
    <w:rsid w:val="002076DF"/>
    <w:rsid w:val="00211EE5"/>
    <w:rsid w:val="002129FD"/>
    <w:rsid w:val="0021411D"/>
    <w:rsid w:val="00217458"/>
    <w:rsid w:val="00217C70"/>
    <w:rsid w:val="00222D9F"/>
    <w:rsid w:val="0022338D"/>
    <w:rsid w:val="00223B10"/>
    <w:rsid w:val="002260C4"/>
    <w:rsid w:val="0023117D"/>
    <w:rsid w:val="00231545"/>
    <w:rsid w:val="002319DA"/>
    <w:rsid w:val="002335D8"/>
    <w:rsid w:val="00233F49"/>
    <w:rsid w:val="00234228"/>
    <w:rsid w:val="00242A1C"/>
    <w:rsid w:val="00243472"/>
    <w:rsid w:val="002436CD"/>
    <w:rsid w:val="002437FF"/>
    <w:rsid w:val="00244DEC"/>
    <w:rsid w:val="00245121"/>
    <w:rsid w:val="00245C96"/>
    <w:rsid w:val="00245FAB"/>
    <w:rsid w:val="0024608F"/>
    <w:rsid w:val="002465BA"/>
    <w:rsid w:val="002478EE"/>
    <w:rsid w:val="00253F4E"/>
    <w:rsid w:val="0025419B"/>
    <w:rsid w:val="002544CA"/>
    <w:rsid w:val="00254BAF"/>
    <w:rsid w:val="002601FE"/>
    <w:rsid w:val="002626C6"/>
    <w:rsid w:val="00264AF8"/>
    <w:rsid w:val="0026561F"/>
    <w:rsid w:val="00266A2A"/>
    <w:rsid w:val="00266F55"/>
    <w:rsid w:val="002672D3"/>
    <w:rsid w:val="00271E9C"/>
    <w:rsid w:val="00272AA0"/>
    <w:rsid w:val="002754AE"/>
    <w:rsid w:val="00276B93"/>
    <w:rsid w:val="00280595"/>
    <w:rsid w:val="00280B28"/>
    <w:rsid w:val="00280DF9"/>
    <w:rsid w:val="00281276"/>
    <w:rsid w:val="002821D1"/>
    <w:rsid w:val="00282F50"/>
    <w:rsid w:val="00285AA1"/>
    <w:rsid w:val="00285BEA"/>
    <w:rsid w:val="002875B4"/>
    <w:rsid w:val="00287C9C"/>
    <w:rsid w:val="00290CD5"/>
    <w:rsid w:val="002911ED"/>
    <w:rsid w:val="00292006"/>
    <w:rsid w:val="002958F9"/>
    <w:rsid w:val="002A0FD4"/>
    <w:rsid w:val="002A2BF3"/>
    <w:rsid w:val="002A55F9"/>
    <w:rsid w:val="002A6EBD"/>
    <w:rsid w:val="002B1C13"/>
    <w:rsid w:val="002B23ED"/>
    <w:rsid w:val="002B280F"/>
    <w:rsid w:val="002B3841"/>
    <w:rsid w:val="002B3ABD"/>
    <w:rsid w:val="002B4424"/>
    <w:rsid w:val="002B4F12"/>
    <w:rsid w:val="002B568D"/>
    <w:rsid w:val="002B58F9"/>
    <w:rsid w:val="002B603C"/>
    <w:rsid w:val="002B7721"/>
    <w:rsid w:val="002C07BF"/>
    <w:rsid w:val="002C0B96"/>
    <w:rsid w:val="002C15D7"/>
    <w:rsid w:val="002C275C"/>
    <w:rsid w:val="002C39DF"/>
    <w:rsid w:val="002C501E"/>
    <w:rsid w:val="002C52DF"/>
    <w:rsid w:val="002C5B04"/>
    <w:rsid w:val="002C5FE8"/>
    <w:rsid w:val="002C64F4"/>
    <w:rsid w:val="002D52FB"/>
    <w:rsid w:val="002D5B41"/>
    <w:rsid w:val="002D6F32"/>
    <w:rsid w:val="002D760D"/>
    <w:rsid w:val="002E0DEF"/>
    <w:rsid w:val="002E2838"/>
    <w:rsid w:val="002E3313"/>
    <w:rsid w:val="002E44B4"/>
    <w:rsid w:val="002E5EAE"/>
    <w:rsid w:val="002E6C3A"/>
    <w:rsid w:val="002F1E5E"/>
    <w:rsid w:val="002F5101"/>
    <w:rsid w:val="002F5B2F"/>
    <w:rsid w:val="002F5CE9"/>
    <w:rsid w:val="002F6A89"/>
    <w:rsid w:val="0030272D"/>
    <w:rsid w:val="0030326A"/>
    <w:rsid w:val="003043BF"/>
    <w:rsid w:val="003061CB"/>
    <w:rsid w:val="00306681"/>
    <w:rsid w:val="003076E5"/>
    <w:rsid w:val="00307BBB"/>
    <w:rsid w:val="00310642"/>
    <w:rsid w:val="003108B8"/>
    <w:rsid w:val="0031212D"/>
    <w:rsid w:val="00312D73"/>
    <w:rsid w:val="00313EFE"/>
    <w:rsid w:val="00317B95"/>
    <w:rsid w:val="00320686"/>
    <w:rsid w:val="00323D2F"/>
    <w:rsid w:val="00323DA3"/>
    <w:rsid w:val="00323FF9"/>
    <w:rsid w:val="00325E68"/>
    <w:rsid w:val="00326201"/>
    <w:rsid w:val="00327E97"/>
    <w:rsid w:val="00332D1B"/>
    <w:rsid w:val="00333331"/>
    <w:rsid w:val="00333BFF"/>
    <w:rsid w:val="00334C9A"/>
    <w:rsid w:val="00335140"/>
    <w:rsid w:val="00341B0A"/>
    <w:rsid w:val="00342F31"/>
    <w:rsid w:val="0034302F"/>
    <w:rsid w:val="00343911"/>
    <w:rsid w:val="0034672A"/>
    <w:rsid w:val="0034690D"/>
    <w:rsid w:val="00346DD0"/>
    <w:rsid w:val="003475D0"/>
    <w:rsid w:val="00350147"/>
    <w:rsid w:val="00351C13"/>
    <w:rsid w:val="00352B31"/>
    <w:rsid w:val="00354B1C"/>
    <w:rsid w:val="00355CF9"/>
    <w:rsid w:val="00356BD4"/>
    <w:rsid w:val="00356FA5"/>
    <w:rsid w:val="0035771C"/>
    <w:rsid w:val="00360E7A"/>
    <w:rsid w:val="003625B8"/>
    <w:rsid w:val="00362CDF"/>
    <w:rsid w:val="003638B1"/>
    <w:rsid w:val="00363C14"/>
    <w:rsid w:val="00363C32"/>
    <w:rsid w:val="0036467C"/>
    <w:rsid w:val="003647DD"/>
    <w:rsid w:val="003656A7"/>
    <w:rsid w:val="00370C60"/>
    <w:rsid w:val="00371200"/>
    <w:rsid w:val="0037127F"/>
    <w:rsid w:val="00371368"/>
    <w:rsid w:val="00371A5D"/>
    <w:rsid w:val="00371BA4"/>
    <w:rsid w:val="00371D95"/>
    <w:rsid w:val="00372F15"/>
    <w:rsid w:val="0037444B"/>
    <w:rsid w:val="00374B74"/>
    <w:rsid w:val="00375881"/>
    <w:rsid w:val="00380D5E"/>
    <w:rsid w:val="003818AE"/>
    <w:rsid w:val="00381D48"/>
    <w:rsid w:val="00384178"/>
    <w:rsid w:val="003842E6"/>
    <w:rsid w:val="0038759B"/>
    <w:rsid w:val="0039208F"/>
    <w:rsid w:val="00392AD0"/>
    <w:rsid w:val="003937B3"/>
    <w:rsid w:val="00393EBD"/>
    <w:rsid w:val="00394DC2"/>
    <w:rsid w:val="003962EA"/>
    <w:rsid w:val="003974AC"/>
    <w:rsid w:val="003A277D"/>
    <w:rsid w:val="003A355E"/>
    <w:rsid w:val="003A39CB"/>
    <w:rsid w:val="003A4AEE"/>
    <w:rsid w:val="003A5E51"/>
    <w:rsid w:val="003B0475"/>
    <w:rsid w:val="003B0912"/>
    <w:rsid w:val="003B0E7D"/>
    <w:rsid w:val="003B1312"/>
    <w:rsid w:val="003B2678"/>
    <w:rsid w:val="003B47F4"/>
    <w:rsid w:val="003C0061"/>
    <w:rsid w:val="003C4662"/>
    <w:rsid w:val="003C49E6"/>
    <w:rsid w:val="003C5A6E"/>
    <w:rsid w:val="003D0D46"/>
    <w:rsid w:val="003D0E42"/>
    <w:rsid w:val="003D1D57"/>
    <w:rsid w:val="003D2DCF"/>
    <w:rsid w:val="003D2F77"/>
    <w:rsid w:val="003D3114"/>
    <w:rsid w:val="003D3173"/>
    <w:rsid w:val="003D3329"/>
    <w:rsid w:val="003D4342"/>
    <w:rsid w:val="003D4A1C"/>
    <w:rsid w:val="003D4CAF"/>
    <w:rsid w:val="003D725B"/>
    <w:rsid w:val="003D782D"/>
    <w:rsid w:val="003E024E"/>
    <w:rsid w:val="003E2EED"/>
    <w:rsid w:val="003E53CB"/>
    <w:rsid w:val="003E5D03"/>
    <w:rsid w:val="003F093C"/>
    <w:rsid w:val="003F0F9D"/>
    <w:rsid w:val="003F1CAA"/>
    <w:rsid w:val="003F2153"/>
    <w:rsid w:val="003F3A22"/>
    <w:rsid w:val="003F4BD5"/>
    <w:rsid w:val="003F4E68"/>
    <w:rsid w:val="003F5565"/>
    <w:rsid w:val="003F5DE6"/>
    <w:rsid w:val="003F62EF"/>
    <w:rsid w:val="003F6B1C"/>
    <w:rsid w:val="004023AF"/>
    <w:rsid w:val="00403522"/>
    <w:rsid w:val="004054FC"/>
    <w:rsid w:val="00406E16"/>
    <w:rsid w:val="00407E2A"/>
    <w:rsid w:val="00410562"/>
    <w:rsid w:val="004119C1"/>
    <w:rsid w:val="00411A75"/>
    <w:rsid w:val="0041260D"/>
    <w:rsid w:val="00413BE4"/>
    <w:rsid w:val="00413D3A"/>
    <w:rsid w:val="00413FE5"/>
    <w:rsid w:val="00414B05"/>
    <w:rsid w:val="00415316"/>
    <w:rsid w:val="00415B5F"/>
    <w:rsid w:val="00417628"/>
    <w:rsid w:val="00420044"/>
    <w:rsid w:val="00426B9B"/>
    <w:rsid w:val="00426C77"/>
    <w:rsid w:val="00430202"/>
    <w:rsid w:val="004302E6"/>
    <w:rsid w:val="00430D62"/>
    <w:rsid w:val="00431CA7"/>
    <w:rsid w:val="00432AF8"/>
    <w:rsid w:val="00432C85"/>
    <w:rsid w:val="004334C8"/>
    <w:rsid w:val="00434686"/>
    <w:rsid w:val="00436B80"/>
    <w:rsid w:val="00440838"/>
    <w:rsid w:val="0044248B"/>
    <w:rsid w:val="00443520"/>
    <w:rsid w:val="00446485"/>
    <w:rsid w:val="00447526"/>
    <w:rsid w:val="0044763B"/>
    <w:rsid w:val="00447C50"/>
    <w:rsid w:val="00453901"/>
    <w:rsid w:val="004563E6"/>
    <w:rsid w:val="00456FD2"/>
    <w:rsid w:val="004617E6"/>
    <w:rsid w:val="00463525"/>
    <w:rsid w:val="00465693"/>
    <w:rsid w:val="00466A58"/>
    <w:rsid w:val="00466D0F"/>
    <w:rsid w:val="00471136"/>
    <w:rsid w:val="00472CBD"/>
    <w:rsid w:val="004743F2"/>
    <w:rsid w:val="00475C08"/>
    <w:rsid w:val="00482A95"/>
    <w:rsid w:val="004848FD"/>
    <w:rsid w:val="00484B8C"/>
    <w:rsid w:val="004856C8"/>
    <w:rsid w:val="004857C5"/>
    <w:rsid w:val="00486855"/>
    <w:rsid w:val="004875E3"/>
    <w:rsid w:val="00490812"/>
    <w:rsid w:val="004924FD"/>
    <w:rsid w:val="00492A8B"/>
    <w:rsid w:val="00493504"/>
    <w:rsid w:val="00493928"/>
    <w:rsid w:val="00495887"/>
    <w:rsid w:val="004A05A6"/>
    <w:rsid w:val="004A2737"/>
    <w:rsid w:val="004A2FE4"/>
    <w:rsid w:val="004A3055"/>
    <w:rsid w:val="004A38E7"/>
    <w:rsid w:val="004A431D"/>
    <w:rsid w:val="004A4CBE"/>
    <w:rsid w:val="004A6E97"/>
    <w:rsid w:val="004B4D09"/>
    <w:rsid w:val="004B6B1E"/>
    <w:rsid w:val="004B71CE"/>
    <w:rsid w:val="004B71DC"/>
    <w:rsid w:val="004B7422"/>
    <w:rsid w:val="004B7F3A"/>
    <w:rsid w:val="004C25D6"/>
    <w:rsid w:val="004C3B22"/>
    <w:rsid w:val="004C4B5D"/>
    <w:rsid w:val="004C77FC"/>
    <w:rsid w:val="004D3631"/>
    <w:rsid w:val="004D452E"/>
    <w:rsid w:val="004D472F"/>
    <w:rsid w:val="004D54FE"/>
    <w:rsid w:val="004D63AF"/>
    <w:rsid w:val="004D7975"/>
    <w:rsid w:val="004E0DA7"/>
    <w:rsid w:val="004F0A49"/>
    <w:rsid w:val="004F1D5F"/>
    <w:rsid w:val="004F44F4"/>
    <w:rsid w:val="004F54A8"/>
    <w:rsid w:val="004F6C2E"/>
    <w:rsid w:val="00501331"/>
    <w:rsid w:val="00501DBF"/>
    <w:rsid w:val="00502050"/>
    <w:rsid w:val="005029F9"/>
    <w:rsid w:val="005042CA"/>
    <w:rsid w:val="00507BEC"/>
    <w:rsid w:val="005114CA"/>
    <w:rsid w:val="005122B7"/>
    <w:rsid w:val="00513CDA"/>
    <w:rsid w:val="005155FA"/>
    <w:rsid w:val="005163CE"/>
    <w:rsid w:val="00516AB7"/>
    <w:rsid w:val="00517F3D"/>
    <w:rsid w:val="005205A7"/>
    <w:rsid w:val="00522126"/>
    <w:rsid w:val="0052212C"/>
    <w:rsid w:val="005239C0"/>
    <w:rsid w:val="005242FB"/>
    <w:rsid w:val="00526105"/>
    <w:rsid w:val="00527574"/>
    <w:rsid w:val="00527823"/>
    <w:rsid w:val="00534250"/>
    <w:rsid w:val="00536BB3"/>
    <w:rsid w:val="00536FB4"/>
    <w:rsid w:val="00537C2C"/>
    <w:rsid w:val="005421D5"/>
    <w:rsid w:val="005426B7"/>
    <w:rsid w:val="00542CA9"/>
    <w:rsid w:val="005432FA"/>
    <w:rsid w:val="00545B77"/>
    <w:rsid w:val="00545F01"/>
    <w:rsid w:val="0055014E"/>
    <w:rsid w:val="005503BF"/>
    <w:rsid w:val="00551C56"/>
    <w:rsid w:val="00554F7C"/>
    <w:rsid w:val="00556D42"/>
    <w:rsid w:val="00556DA7"/>
    <w:rsid w:val="005576F3"/>
    <w:rsid w:val="00557C49"/>
    <w:rsid w:val="00557F2C"/>
    <w:rsid w:val="00560307"/>
    <w:rsid w:val="00561135"/>
    <w:rsid w:val="00562DEB"/>
    <w:rsid w:val="005664E8"/>
    <w:rsid w:val="005667CB"/>
    <w:rsid w:val="00566F7A"/>
    <w:rsid w:val="00571316"/>
    <w:rsid w:val="00572CE6"/>
    <w:rsid w:val="005739CE"/>
    <w:rsid w:val="00574FEA"/>
    <w:rsid w:val="0057595A"/>
    <w:rsid w:val="005764D7"/>
    <w:rsid w:val="00577000"/>
    <w:rsid w:val="00577621"/>
    <w:rsid w:val="005776EC"/>
    <w:rsid w:val="005805A1"/>
    <w:rsid w:val="00580B63"/>
    <w:rsid w:val="00582C48"/>
    <w:rsid w:val="005839E4"/>
    <w:rsid w:val="00584AFD"/>
    <w:rsid w:val="005864CE"/>
    <w:rsid w:val="00587127"/>
    <w:rsid w:val="0059053E"/>
    <w:rsid w:val="005916E1"/>
    <w:rsid w:val="0059196B"/>
    <w:rsid w:val="00593A23"/>
    <w:rsid w:val="005A012F"/>
    <w:rsid w:val="005A0D87"/>
    <w:rsid w:val="005A59CC"/>
    <w:rsid w:val="005B183E"/>
    <w:rsid w:val="005B1C7B"/>
    <w:rsid w:val="005B2162"/>
    <w:rsid w:val="005B3975"/>
    <w:rsid w:val="005B3FEA"/>
    <w:rsid w:val="005B401A"/>
    <w:rsid w:val="005B5529"/>
    <w:rsid w:val="005B5D16"/>
    <w:rsid w:val="005B66C3"/>
    <w:rsid w:val="005B69B3"/>
    <w:rsid w:val="005B7056"/>
    <w:rsid w:val="005B70C8"/>
    <w:rsid w:val="005C083A"/>
    <w:rsid w:val="005C574B"/>
    <w:rsid w:val="005C5F17"/>
    <w:rsid w:val="005C7F56"/>
    <w:rsid w:val="005D0730"/>
    <w:rsid w:val="005D3C3B"/>
    <w:rsid w:val="005D4CA4"/>
    <w:rsid w:val="005D7216"/>
    <w:rsid w:val="005E074F"/>
    <w:rsid w:val="005E2549"/>
    <w:rsid w:val="005E2BCE"/>
    <w:rsid w:val="005E3187"/>
    <w:rsid w:val="005E34C1"/>
    <w:rsid w:val="005F2FBE"/>
    <w:rsid w:val="005F57BD"/>
    <w:rsid w:val="005F7989"/>
    <w:rsid w:val="00600429"/>
    <w:rsid w:val="006005C3"/>
    <w:rsid w:val="0060236B"/>
    <w:rsid w:val="00602F3D"/>
    <w:rsid w:val="0060442B"/>
    <w:rsid w:val="00604C5B"/>
    <w:rsid w:val="006058C2"/>
    <w:rsid w:val="00610C3A"/>
    <w:rsid w:val="006128A6"/>
    <w:rsid w:val="00612C97"/>
    <w:rsid w:val="0061446B"/>
    <w:rsid w:val="0062057B"/>
    <w:rsid w:val="00620A62"/>
    <w:rsid w:val="00620DC1"/>
    <w:rsid w:val="0062248E"/>
    <w:rsid w:val="00623952"/>
    <w:rsid w:val="00623E2C"/>
    <w:rsid w:val="00624761"/>
    <w:rsid w:val="00624BE0"/>
    <w:rsid w:val="00627B72"/>
    <w:rsid w:val="00632013"/>
    <w:rsid w:val="00634985"/>
    <w:rsid w:val="00634FD0"/>
    <w:rsid w:val="0063551E"/>
    <w:rsid w:val="006365C7"/>
    <w:rsid w:val="00637F74"/>
    <w:rsid w:val="006402DD"/>
    <w:rsid w:val="00641ED5"/>
    <w:rsid w:val="00643498"/>
    <w:rsid w:val="00644D97"/>
    <w:rsid w:val="00644DE4"/>
    <w:rsid w:val="00652283"/>
    <w:rsid w:val="00652B25"/>
    <w:rsid w:val="00652EFD"/>
    <w:rsid w:val="006546B0"/>
    <w:rsid w:val="00655B12"/>
    <w:rsid w:val="0065610F"/>
    <w:rsid w:val="00656F6A"/>
    <w:rsid w:val="00657865"/>
    <w:rsid w:val="00660B18"/>
    <w:rsid w:val="006628A2"/>
    <w:rsid w:val="006628EB"/>
    <w:rsid w:val="00662E61"/>
    <w:rsid w:val="0067300F"/>
    <w:rsid w:val="0067360F"/>
    <w:rsid w:val="00674B85"/>
    <w:rsid w:val="006753D1"/>
    <w:rsid w:val="00675B3D"/>
    <w:rsid w:val="00676DF5"/>
    <w:rsid w:val="00683F90"/>
    <w:rsid w:val="00684374"/>
    <w:rsid w:val="00684844"/>
    <w:rsid w:val="006863BE"/>
    <w:rsid w:val="00686708"/>
    <w:rsid w:val="00686D07"/>
    <w:rsid w:val="006870F1"/>
    <w:rsid w:val="00690FD8"/>
    <w:rsid w:val="00692459"/>
    <w:rsid w:val="00694FCF"/>
    <w:rsid w:val="00697978"/>
    <w:rsid w:val="00697E65"/>
    <w:rsid w:val="006A08D3"/>
    <w:rsid w:val="006A15A9"/>
    <w:rsid w:val="006A2DC4"/>
    <w:rsid w:val="006A3102"/>
    <w:rsid w:val="006A3239"/>
    <w:rsid w:val="006A33E0"/>
    <w:rsid w:val="006A3A57"/>
    <w:rsid w:val="006A3CC6"/>
    <w:rsid w:val="006A43A7"/>
    <w:rsid w:val="006A54B4"/>
    <w:rsid w:val="006A5D74"/>
    <w:rsid w:val="006B03E4"/>
    <w:rsid w:val="006B094E"/>
    <w:rsid w:val="006B294D"/>
    <w:rsid w:val="006B2C20"/>
    <w:rsid w:val="006B49F7"/>
    <w:rsid w:val="006B5133"/>
    <w:rsid w:val="006B541E"/>
    <w:rsid w:val="006B57A1"/>
    <w:rsid w:val="006C09F2"/>
    <w:rsid w:val="006C1ACD"/>
    <w:rsid w:val="006C2F18"/>
    <w:rsid w:val="006C4187"/>
    <w:rsid w:val="006C51E5"/>
    <w:rsid w:val="006C65C2"/>
    <w:rsid w:val="006D39A2"/>
    <w:rsid w:val="006D426D"/>
    <w:rsid w:val="006D52E3"/>
    <w:rsid w:val="006D5379"/>
    <w:rsid w:val="006D562B"/>
    <w:rsid w:val="006D60A1"/>
    <w:rsid w:val="006D7951"/>
    <w:rsid w:val="006E0364"/>
    <w:rsid w:val="006E0B42"/>
    <w:rsid w:val="006E177B"/>
    <w:rsid w:val="006E31AB"/>
    <w:rsid w:val="006E36EA"/>
    <w:rsid w:val="006E45AF"/>
    <w:rsid w:val="006E4609"/>
    <w:rsid w:val="006E5357"/>
    <w:rsid w:val="006E59D7"/>
    <w:rsid w:val="006E6CB8"/>
    <w:rsid w:val="006E77B6"/>
    <w:rsid w:val="006E7A1F"/>
    <w:rsid w:val="006E7C27"/>
    <w:rsid w:val="006F060F"/>
    <w:rsid w:val="006F2309"/>
    <w:rsid w:val="006F46E1"/>
    <w:rsid w:val="006F49C2"/>
    <w:rsid w:val="006F5847"/>
    <w:rsid w:val="006F5C95"/>
    <w:rsid w:val="006F7C77"/>
    <w:rsid w:val="00700480"/>
    <w:rsid w:val="00700813"/>
    <w:rsid w:val="00701E71"/>
    <w:rsid w:val="00703484"/>
    <w:rsid w:val="007036FB"/>
    <w:rsid w:val="0070401A"/>
    <w:rsid w:val="00704854"/>
    <w:rsid w:val="00706733"/>
    <w:rsid w:val="00707E81"/>
    <w:rsid w:val="00710623"/>
    <w:rsid w:val="00710C62"/>
    <w:rsid w:val="00711BB6"/>
    <w:rsid w:val="00713279"/>
    <w:rsid w:val="007169E5"/>
    <w:rsid w:val="0071710D"/>
    <w:rsid w:val="007209F5"/>
    <w:rsid w:val="007216EA"/>
    <w:rsid w:val="00722384"/>
    <w:rsid w:val="007226E9"/>
    <w:rsid w:val="00722D3D"/>
    <w:rsid w:val="0072421C"/>
    <w:rsid w:val="00724BBC"/>
    <w:rsid w:val="00724BE6"/>
    <w:rsid w:val="00730887"/>
    <w:rsid w:val="00730A4D"/>
    <w:rsid w:val="00733CA8"/>
    <w:rsid w:val="00734BFD"/>
    <w:rsid w:val="00734DFE"/>
    <w:rsid w:val="00735134"/>
    <w:rsid w:val="00737838"/>
    <w:rsid w:val="00741EAF"/>
    <w:rsid w:val="00742C25"/>
    <w:rsid w:val="00744BCE"/>
    <w:rsid w:val="00747431"/>
    <w:rsid w:val="00747BA9"/>
    <w:rsid w:val="00750682"/>
    <w:rsid w:val="00751034"/>
    <w:rsid w:val="0075165F"/>
    <w:rsid w:val="007524D8"/>
    <w:rsid w:val="007540DA"/>
    <w:rsid w:val="007546D8"/>
    <w:rsid w:val="00755F7E"/>
    <w:rsid w:val="0075743E"/>
    <w:rsid w:val="00761851"/>
    <w:rsid w:val="00762744"/>
    <w:rsid w:val="00763172"/>
    <w:rsid w:val="00763CC2"/>
    <w:rsid w:val="00764EFC"/>
    <w:rsid w:val="00765F0E"/>
    <w:rsid w:val="00766D30"/>
    <w:rsid w:val="00770198"/>
    <w:rsid w:val="00774D96"/>
    <w:rsid w:val="007760B8"/>
    <w:rsid w:val="007802F9"/>
    <w:rsid w:val="00780890"/>
    <w:rsid w:val="007816BB"/>
    <w:rsid w:val="007817A3"/>
    <w:rsid w:val="00782B88"/>
    <w:rsid w:val="007831B1"/>
    <w:rsid w:val="00785CB9"/>
    <w:rsid w:val="00786EA4"/>
    <w:rsid w:val="00791536"/>
    <w:rsid w:val="00791E76"/>
    <w:rsid w:val="007922C0"/>
    <w:rsid w:val="00792A49"/>
    <w:rsid w:val="007935E5"/>
    <w:rsid w:val="0079489B"/>
    <w:rsid w:val="007961DA"/>
    <w:rsid w:val="007963CF"/>
    <w:rsid w:val="00797269"/>
    <w:rsid w:val="007A1C46"/>
    <w:rsid w:val="007A2C60"/>
    <w:rsid w:val="007A2C9A"/>
    <w:rsid w:val="007A684B"/>
    <w:rsid w:val="007A7252"/>
    <w:rsid w:val="007A735E"/>
    <w:rsid w:val="007A7601"/>
    <w:rsid w:val="007B041F"/>
    <w:rsid w:val="007B191A"/>
    <w:rsid w:val="007B4340"/>
    <w:rsid w:val="007B66F7"/>
    <w:rsid w:val="007C02BD"/>
    <w:rsid w:val="007C13C4"/>
    <w:rsid w:val="007C1592"/>
    <w:rsid w:val="007C3283"/>
    <w:rsid w:val="007C3644"/>
    <w:rsid w:val="007C544A"/>
    <w:rsid w:val="007C7550"/>
    <w:rsid w:val="007C76EA"/>
    <w:rsid w:val="007D0696"/>
    <w:rsid w:val="007D0FF6"/>
    <w:rsid w:val="007D1361"/>
    <w:rsid w:val="007D2186"/>
    <w:rsid w:val="007D21C1"/>
    <w:rsid w:val="007D2564"/>
    <w:rsid w:val="007D3AAD"/>
    <w:rsid w:val="007D3FDF"/>
    <w:rsid w:val="007D508D"/>
    <w:rsid w:val="007D5B52"/>
    <w:rsid w:val="007D66A3"/>
    <w:rsid w:val="007D67EA"/>
    <w:rsid w:val="007E0E83"/>
    <w:rsid w:val="007E1623"/>
    <w:rsid w:val="007E25B1"/>
    <w:rsid w:val="007E2607"/>
    <w:rsid w:val="007E2B89"/>
    <w:rsid w:val="007E556B"/>
    <w:rsid w:val="007E58CA"/>
    <w:rsid w:val="007F1131"/>
    <w:rsid w:val="007F12C6"/>
    <w:rsid w:val="007F2A7E"/>
    <w:rsid w:val="007F3721"/>
    <w:rsid w:val="007F4198"/>
    <w:rsid w:val="007F47EB"/>
    <w:rsid w:val="007F5CAF"/>
    <w:rsid w:val="007F76F4"/>
    <w:rsid w:val="007F7883"/>
    <w:rsid w:val="00801463"/>
    <w:rsid w:val="00802EAF"/>
    <w:rsid w:val="008045E3"/>
    <w:rsid w:val="00804927"/>
    <w:rsid w:val="00805310"/>
    <w:rsid w:val="0080603D"/>
    <w:rsid w:val="00807687"/>
    <w:rsid w:val="00807942"/>
    <w:rsid w:val="00810402"/>
    <w:rsid w:val="00813A3C"/>
    <w:rsid w:val="008155FE"/>
    <w:rsid w:val="00817327"/>
    <w:rsid w:val="0082007C"/>
    <w:rsid w:val="0082029C"/>
    <w:rsid w:val="00820EDD"/>
    <w:rsid w:val="00821DB5"/>
    <w:rsid w:val="008237A2"/>
    <w:rsid w:val="00825350"/>
    <w:rsid w:val="00825B45"/>
    <w:rsid w:val="00825F79"/>
    <w:rsid w:val="00825FFF"/>
    <w:rsid w:val="00831DFE"/>
    <w:rsid w:val="00832ABA"/>
    <w:rsid w:val="00832E7F"/>
    <w:rsid w:val="00834A2D"/>
    <w:rsid w:val="00835B55"/>
    <w:rsid w:val="00836718"/>
    <w:rsid w:val="00840831"/>
    <w:rsid w:val="00842A6F"/>
    <w:rsid w:val="008431AB"/>
    <w:rsid w:val="00847EF8"/>
    <w:rsid w:val="00850FEC"/>
    <w:rsid w:val="00851509"/>
    <w:rsid w:val="00851C4B"/>
    <w:rsid w:val="0085355F"/>
    <w:rsid w:val="008545D2"/>
    <w:rsid w:val="008547FE"/>
    <w:rsid w:val="00854A29"/>
    <w:rsid w:val="00855D07"/>
    <w:rsid w:val="00855FBA"/>
    <w:rsid w:val="00860302"/>
    <w:rsid w:val="00860365"/>
    <w:rsid w:val="008609DF"/>
    <w:rsid w:val="00862C98"/>
    <w:rsid w:val="008639EB"/>
    <w:rsid w:val="0086498C"/>
    <w:rsid w:val="00865507"/>
    <w:rsid w:val="008655FF"/>
    <w:rsid w:val="00866219"/>
    <w:rsid w:val="00871EF1"/>
    <w:rsid w:val="00872353"/>
    <w:rsid w:val="008723F8"/>
    <w:rsid w:val="0087263C"/>
    <w:rsid w:val="00872B60"/>
    <w:rsid w:val="0087379E"/>
    <w:rsid w:val="00873BBB"/>
    <w:rsid w:val="00873F83"/>
    <w:rsid w:val="00874E1C"/>
    <w:rsid w:val="00875A4D"/>
    <w:rsid w:val="00876578"/>
    <w:rsid w:val="00881B4C"/>
    <w:rsid w:val="0088234B"/>
    <w:rsid w:val="008831DD"/>
    <w:rsid w:val="008851B1"/>
    <w:rsid w:val="00885EA1"/>
    <w:rsid w:val="00887859"/>
    <w:rsid w:val="00887CA9"/>
    <w:rsid w:val="00891BAA"/>
    <w:rsid w:val="0089420F"/>
    <w:rsid w:val="008967E5"/>
    <w:rsid w:val="008A026B"/>
    <w:rsid w:val="008A069A"/>
    <w:rsid w:val="008A1967"/>
    <w:rsid w:val="008A20AF"/>
    <w:rsid w:val="008A34A6"/>
    <w:rsid w:val="008A461A"/>
    <w:rsid w:val="008A61DC"/>
    <w:rsid w:val="008A71DD"/>
    <w:rsid w:val="008B1D26"/>
    <w:rsid w:val="008B1E02"/>
    <w:rsid w:val="008B21D2"/>
    <w:rsid w:val="008B45A3"/>
    <w:rsid w:val="008B4D37"/>
    <w:rsid w:val="008B5942"/>
    <w:rsid w:val="008B6F88"/>
    <w:rsid w:val="008B7476"/>
    <w:rsid w:val="008C0591"/>
    <w:rsid w:val="008C1D98"/>
    <w:rsid w:val="008C2CC3"/>
    <w:rsid w:val="008C2F5D"/>
    <w:rsid w:val="008C3A2D"/>
    <w:rsid w:val="008C613A"/>
    <w:rsid w:val="008C6B3E"/>
    <w:rsid w:val="008C71BC"/>
    <w:rsid w:val="008C730E"/>
    <w:rsid w:val="008D02F4"/>
    <w:rsid w:val="008D05FC"/>
    <w:rsid w:val="008D1F67"/>
    <w:rsid w:val="008D31C8"/>
    <w:rsid w:val="008D4010"/>
    <w:rsid w:val="008D54D6"/>
    <w:rsid w:val="008D55FC"/>
    <w:rsid w:val="008D654E"/>
    <w:rsid w:val="008D674A"/>
    <w:rsid w:val="008D78F3"/>
    <w:rsid w:val="008D7B4B"/>
    <w:rsid w:val="008E0CEF"/>
    <w:rsid w:val="008E0F43"/>
    <w:rsid w:val="008E36E2"/>
    <w:rsid w:val="008E6CD4"/>
    <w:rsid w:val="008E7ABE"/>
    <w:rsid w:val="008E7AD7"/>
    <w:rsid w:val="008F0E55"/>
    <w:rsid w:val="008F1752"/>
    <w:rsid w:val="008F2AA4"/>
    <w:rsid w:val="008F4220"/>
    <w:rsid w:val="008F605B"/>
    <w:rsid w:val="008F6697"/>
    <w:rsid w:val="0090022F"/>
    <w:rsid w:val="00901FF8"/>
    <w:rsid w:val="00902609"/>
    <w:rsid w:val="00902B6E"/>
    <w:rsid w:val="0090360A"/>
    <w:rsid w:val="00907426"/>
    <w:rsid w:val="009108A7"/>
    <w:rsid w:val="00910E6C"/>
    <w:rsid w:val="00913023"/>
    <w:rsid w:val="00915486"/>
    <w:rsid w:val="00917740"/>
    <w:rsid w:val="00921C24"/>
    <w:rsid w:val="00924EB7"/>
    <w:rsid w:val="00924EE3"/>
    <w:rsid w:val="00925208"/>
    <w:rsid w:val="00925F4A"/>
    <w:rsid w:val="00930155"/>
    <w:rsid w:val="00934D31"/>
    <w:rsid w:val="009350BD"/>
    <w:rsid w:val="00937040"/>
    <w:rsid w:val="0093750C"/>
    <w:rsid w:val="00937D07"/>
    <w:rsid w:val="009430A6"/>
    <w:rsid w:val="0094491F"/>
    <w:rsid w:val="0094683B"/>
    <w:rsid w:val="00946C78"/>
    <w:rsid w:val="00951073"/>
    <w:rsid w:val="009514C7"/>
    <w:rsid w:val="009517F7"/>
    <w:rsid w:val="009533BF"/>
    <w:rsid w:val="00954B55"/>
    <w:rsid w:val="009607BC"/>
    <w:rsid w:val="009619CC"/>
    <w:rsid w:val="0096233B"/>
    <w:rsid w:val="0096253E"/>
    <w:rsid w:val="00964172"/>
    <w:rsid w:val="009645BF"/>
    <w:rsid w:val="00967EFC"/>
    <w:rsid w:val="00970AC0"/>
    <w:rsid w:val="00970B9E"/>
    <w:rsid w:val="00971C55"/>
    <w:rsid w:val="0097369B"/>
    <w:rsid w:val="00976576"/>
    <w:rsid w:val="009773DE"/>
    <w:rsid w:val="0097795F"/>
    <w:rsid w:val="0098193F"/>
    <w:rsid w:val="00981E6E"/>
    <w:rsid w:val="00981FF5"/>
    <w:rsid w:val="00982EA1"/>
    <w:rsid w:val="00983B02"/>
    <w:rsid w:val="00986ED8"/>
    <w:rsid w:val="0099013E"/>
    <w:rsid w:val="00990396"/>
    <w:rsid w:val="00990817"/>
    <w:rsid w:val="009924A5"/>
    <w:rsid w:val="00992586"/>
    <w:rsid w:val="00993CF6"/>
    <w:rsid w:val="00995F14"/>
    <w:rsid w:val="00996114"/>
    <w:rsid w:val="009A1737"/>
    <w:rsid w:val="009A1979"/>
    <w:rsid w:val="009A2483"/>
    <w:rsid w:val="009A3573"/>
    <w:rsid w:val="009A444E"/>
    <w:rsid w:val="009A5328"/>
    <w:rsid w:val="009B1644"/>
    <w:rsid w:val="009B1934"/>
    <w:rsid w:val="009B286E"/>
    <w:rsid w:val="009B520B"/>
    <w:rsid w:val="009B5BA5"/>
    <w:rsid w:val="009B6C9B"/>
    <w:rsid w:val="009C3762"/>
    <w:rsid w:val="009C6311"/>
    <w:rsid w:val="009C693F"/>
    <w:rsid w:val="009C7453"/>
    <w:rsid w:val="009C7D03"/>
    <w:rsid w:val="009D017D"/>
    <w:rsid w:val="009D0A7D"/>
    <w:rsid w:val="009D1AD3"/>
    <w:rsid w:val="009D36B4"/>
    <w:rsid w:val="009D3E75"/>
    <w:rsid w:val="009D58BC"/>
    <w:rsid w:val="009D7710"/>
    <w:rsid w:val="009D7D45"/>
    <w:rsid w:val="009E1766"/>
    <w:rsid w:val="009E330D"/>
    <w:rsid w:val="009E5AE4"/>
    <w:rsid w:val="009E6E0D"/>
    <w:rsid w:val="009E761F"/>
    <w:rsid w:val="009E7E80"/>
    <w:rsid w:val="009F29CE"/>
    <w:rsid w:val="009F2AFA"/>
    <w:rsid w:val="009F3350"/>
    <w:rsid w:val="009F3C37"/>
    <w:rsid w:val="009F4D26"/>
    <w:rsid w:val="009F67F8"/>
    <w:rsid w:val="00A0128E"/>
    <w:rsid w:val="00A04995"/>
    <w:rsid w:val="00A04F42"/>
    <w:rsid w:val="00A05DB4"/>
    <w:rsid w:val="00A06FFF"/>
    <w:rsid w:val="00A1008D"/>
    <w:rsid w:val="00A10FE9"/>
    <w:rsid w:val="00A12149"/>
    <w:rsid w:val="00A12A47"/>
    <w:rsid w:val="00A154C1"/>
    <w:rsid w:val="00A15927"/>
    <w:rsid w:val="00A16878"/>
    <w:rsid w:val="00A1690B"/>
    <w:rsid w:val="00A20956"/>
    <w:rsid w:val="00A21544"/>
    <w:rsid w:val="00A21831"/>
    <w:rsid w:val="00A218B0"/>
    <w:rsid w:val="00A2232B"/>
    <w:rsid w:val="00A2285D"/>
    <w:rsid w:val="00A2319D"/>
    <w:rsid w:val="00A23ACD"/>
    <w:rsid w:val="00A247D0"/>
    <w:rsid w:val="00A2784E"/>
    <w:rsid w:val="00A30BFE"/>
    <w:rsid w:val="00A3112E"/>
    <w:rsid w:val="00A34693"/>
    <w:rsid w:val="00A3760C"/>
    <w:rsid w:val="00A402B7"/>
    <w:rsid w:val="00A411CB"/>
    <w:rsid w:val="00A416B5"/>
    <w:rsid w:val="00A41966"/>
    <w:rsid w:val="00A41A33"/>
    <w:rsid w:val="00A44786"/>
    <w:rsid w:val="00A44999"/>
    <w:rsid w:val="00A50C71"/>
    <w:rsid w:val="00A5118A"/>
    <w:rsid w:val="00A516BB"/>
    <w:rsid w:val="00A520F3"/>
    <w:rsid w:val="00A524AA"/>
    <w:rsid w:val="00A52836"/>
    <w:rsid w:val="00A52AC7"/>
    <w:rsid w:val="00A54DEF"/>
    <w:rsid w:val="00A5641B"/>
    <w:rsid w:val="00A57556"/>
    <w:rsid w:val="00A60B1E"/>
    <w:rsid w:val="00A613C9"/>
    <w:rsid w:val="00A61F5F"/>
    <w:rsid w:val="00A6509F"/>
    <w:rsid w:val="00A657F2"/>
    <w:rsid w:val="00A70277"/>
    <w:rsid w:val="00A71A4F"/>
    <w:rsid w:val="00A73906"/>
    <w:rsid w:val="00A745F4"/>
    <w:rsid w:val="00A7501E"/>
    <w:rsid w:val="00A75D6A"/>
    <w:rsid w:val="00A80C8E"/>
    <w:rsid w:val="00A815D4"/>
    <w:rsid w:val="00A8163F"/>
    <w:rsid w:val="00A8332F"/>
    <w:rsid w:val="00A83616"/>
    <w:rsid w:val="00A84269"/>
    <w:rsid w:val="00A8774B"/>
    <w:rsid w:val="00A92300"/>
    <w:rsid w:val="00A940A7"/>
    <w:rsid w:val="00A940F2"/>
    <w:rsid w:val="00A95BC4"/>
    <w:rsid w:val="00A95D2D"/>
    <w:rsid w:val="00A969EE"/>
    <w:rsid w:val="00AA0CB7"/>
    <w:rsid w:val="00AA1333"/>
    <w:rsid w:val="00AA180F"/>
    <w:rsid w:val="00AA3482"/>
    <w:rsid w:val="00AA4935"/>
    <w:rsid w:val="00AA52C0"/>
    <w:rsid w:val="00AA64E1"/>
    <w:rsid w:val="00AA6659"/>
    <w:rsid w:val="00AA7191"/>
    <w:rsid w:val="00AB130A"/>
    <w:rsid w:val="00AB1538"/>
    <w:rsid w:val="00AB2139"/>
    <w:rsid w:val="00AB4717"/>
    <w:rsid w:val="00AB472D"/>
    <w:rsid w:val="00AB52B2"/>
    <w:rsid w:val="00AB78A4"/>
    <w:rsid w:val="00AC05C4"/>
    <w:rsid w:val="00AC1C37"/>
    <w:rsid w:val="00AC45A6"/>
    <w:rsid w:val="00AC4856"/>
    <w:rsid w:val="00AC6ACE"/>
    <w:rsid w:val="00AC75EB"/>
    <w:rsid w:val="00AD1D6B"/>
    <w:rsid w:val="00AD3595"/>
    <w:rsid w:val="00AD4D4D"/>
    <w:rsid w:val="00AD56D3"/>
    <w:rsid w:val="00AD5991"/>
    <w:rsid w:val="00AD7507"/>
    <w:rsid w:val="00AE0706"/>
    <w:rsid w:val="00AE0C5A"/>
    <w:rsid w:val="00AE0F36"/>
    <w:rsid w:val="00AE1291"/>
    <w:rsid w:val="00AE14A6"/>
    <w:rsid w:val="00AE1FBF"/>
    <w:rsid w:val="00AE26EF"/>
    <w:rsid w:val="00AE2AA0"/>
    <w:rsid w:val="00AF165A"/>
    <w:rsid w:val="00AF1CEE"/>
    <w:rsid w:val="00AF3556"/>
    <w:rsid w:val="00AF43B9"/>
    <w:rsid w:val="00AF63DD"/>
    <w:rsid w:val="00AF656C"/>
    <w:rsid w:val="00AF6D34"/>
    <w:rsid w:val="00B00365"/>
    <w:rsid w:val="00B026EA"/>
    <w:rsid w:val="00B02980"/>
    <w:rsid w:val="00B04163"/>
    <w:rsid w:val="00B0469F"/>
    <w:rsid w:val="00B050E0"/>
    <w:rsid w:val="00B05D63"/>
    <w:rsid w:val="00B062AF"/>
    <w:rsid w:val="00B07534"/>
    <w:rsid w:val="00B12486"/>
    <w:rsid w:val="00B132C9"/>
    <w:rsid w:val="00B16327"/>
    <w:rsid w:val="00B17C25"/>
    <w:rsid w:val="00B21081"/>
    <w:rsid w:val="00B22785"/>
    <w:rsid w:val="00B228D8"/>
    <w:rsid w:val="00B22D05"/>
    <w:rsid w:val="00B23D32"/>
    <w:rsid w:val="00B26549"/>
    <w:rsid w:val="00B308D4"/>
    <w:rsid w:val="00B32193"/>
    <w:rsid w:val="00B3237D"/>
    <w:rsid w:val="00B32684"/>
    <w:rsid w:val="00B3361B"/>
    <w:rsid w:val="00B3548B"/>
    <w:rsid w:val="00B419B6"/>
    <w:rsid w:val="00B42766"/>
    <w:rsid w:val="00B42F17"/>
    <w:rsid w:val="00B43A17"/>
    <w:rsid w:val="00B4439C"/>
    <w:rsid w:val="00B50AB3"/>
    <w:rsid w:val="00B53835"/>
    <w:rsid w:val="00B53B64"/>
    <w:rsid w:val="00B559E9"/>
    <w:rsid w:val="00B57EF5"/>
    <w:rsid w:val="00B60DB9"/>
    <w:rsid w:val="00B60EE1"/>
    <w:rsid w:val="00B60FE2"/>
    <w:rsid w:val="00B61E5B"/>
    <w:rsid w:val="00B62B59"/>
    <w:rsid w:val="00B63512"/>
    <w:rsid w:val="00B6438D"/>
    <w:rsid w:val="00B643F5"/>
    <w:rsid w:val="00B65F21"/>
    <w:rsid w:val="00B6764D"/>
    <w:rsid w:val="00B7127B"/>
    <w:rsid w:val="00B71BAD"/>
    <w:rsid w:val="00B74600"/>
    <w:rsid w:val="00B74B00"/>
    <w:rsid w:val="00B77D1B"/>
    <w:rsid w:val="00B805A4"/>
    <w:rsid w:val="00B806C7"/>
    <w:rsid w:val="00B8112F"/>
    <w:rsid w:val="00B82B82"/>
    <w:rsid w:val="00B832F0"/>
    <w:rsid w:val="00B835F7"/>
    <w:rsid w:val="00B83F77"/>
    <w:rsid w:val="00B85C63"/>
    <w:rsid w:val="00B8706E"/>
    <w:rsid w:val="00B870DC"/>
    <w:rsid w:val="00B903BF"/>
    <w:rsid w:val="00B9160E"/>
    <w:rsid w:val="00B95800"/>
    <w:rsid w:val="00B95BC5"/>
    <w:rsid w:val="00B96867"/>
    <w:rsid w:val="00B96C07"/>
    <w:rsid w:val="00B96ECD"/>
    <w:rsid w:val="00BA3FD1"/>
    <w:rsid w:val="00BA5685"/>
    <w:rsid w:val="00BA608A"/>
    <w:rsid w:val="00BA729A"/>
    <w:rsid w:val="00BA79B8"/>
    <w:rsid w:val="00BA7FA7"/>
    <w:rsid w:val="00BB480F"/>
    <w:rsid w:val="00BB4CC9"/>
    <w:rsid w:val="00BB4ECF"/>
    <w:rsid w:val="00BB647F"/>
    <w:rsid w:val="00BB7BE0"/>
    <w:rsid w:val="00BC0354"/>
    <w:rsid w:val="00BC1C8A"/>
    <w:rsid w:val="00BC401C"/>
    <w:rsid w:val="00BD012C"/>
    <w:rsid w:val="00BD0185"/>
    <w:rsid w:val="00BD479A"/>
    <w:rsid w:val="00BD7093"/>
    <w:rsid w:val="00BE12A2"/>
    <w:rsid w:val="00BE12F7"/>
    <w:rsid w:val="00BE1B62"/>
    <w:rsid w:val="00BE2706"/>
    <w:rsid w:val="00BE4474"/>
    <w:rsid w:val="00BE5080"/>
    <w:rsid w:val="00BE56F1"/>
    <w:rsid w:val="00BE5D32"/>
    <w:rsid w:val="00BE6078"/>
    <w:rsid w:val="00BE621B"/>
    <w:rsid w:val="00BE7847"/>
    <w:rsid w:val="00BF0DF8"/>
    <w:rsid w:val="00BF1B58"/>
    <w:rsid w:val="00BF3425"/>
    <w:rsid w:val="00BF441C"/>
    <w:rsid w:val="00BF513C"/>
    <w:rsid w:val="00BF57A4"/>
    <w:rsid w:val="00BF6630"/>
    <w:rsid w:val="00BF7601"/>
    <w:rsid w:val="00C04511"/>
    <w:rsid w:val="00C04E27"/>
    <w:rsid w:val="00C05048"/>
    <w:rsid w:val="00C052ED"/>
    <w:rsid w:val="00C05FE3"/>
    <w:rsid w:val="00C063A3"/>
    <w:rsid w:val="00C13796"/>
    <w:rsid w:val="00C14AC0"/>
    <w:rsid w:val="00C14E97"/>
    <w:rsid w:val="00C16392"/>
    <w:rsid w:val="00C16584"/>
    <w:rsid w:val="00C216BD"/>
    <w:rsid w:val="00C227B2"/>
    <w:rsid w:val="00C23E46"/>
    <w:rsid w:val="00C2495C"/>
    <w:rsid w:val="00C24DDE"/>
    <w:rsid w:val="00C279A2"/>
    <w:rsid w:val="00C30C1E"/>
    <w:rsid w:val="00C35670"/>
    <w:rsid w:val="00C35AF6"/>
    <w:rsid w:val="00C371F9"/>
    <w:rsid w:val="00C37412"/>
    <w:rsid w:val="00C37532"/>
    <w:rsid w:val="00C37799"/>
    <w:rsid w:val="00C40006"/>
    <w:rsid w:val="00C40372"/>
    <w:rsid w:val="00C40394"/>
    <w:rsid w:val="00C4159D"/>
    <w:rsid w:val="00C44922"/>
    <w:rsid w:val="00C44C21"/>
    <w:rsid w:val="00C45BCF"/>
    <w:rsid w:val="00C47B41"/>
    <w:rsid w:val="00C47F4B"/>
    <w:rsid w:val="00C50036"/>
    <w:rsid w:val="00C500B9"/>
    <w:rsid w:val="00C50907"/>
    <w:rsid w:val="00C509DC"/>
    <w:rsid w:val="00C51100"/>
    <w:rsid w:val="00C5119C"/>
    <w:rsid w:val="00C51A6A"/>
    <w:rsid w:val="00C51E95"/>
    <w:rsid w:val="00C558CF"/>
    <w:rsid w:val="00C55C73"/>
    <w:rsid w:val="00C568C3"/>
    <w:rsid w:val="00C57B63"/>
    <w:rsid w:val="00C642C1"/>
    <w:rsid w:val="00C65A82"/>
    <w:rsid w:val="00C66C76"/>
    <w:rsid w:val="00C66CF7"/>
    <w:rsid w:val="00C70842"/>
    <w:rsid w:val="00C72F6C"/>
    <w:rsid w:val="00C730FF"/>
    <w:rsid w:val="00C7505E"/>
    <w:rsid w:val="00C75D28"/>
    <w:rsid w:val="00C76100"/>
    <w:rsid w:val="00C771E9"/>
    <w:rsid w:val="00C80EFB"/>
    <w:rsid w:val="00C827CE"/>
    <w:rsid w:val="00C82DE4"/>
    <w:rsid w:val="00C8538E"/>
    <w:rsid w:val="00C85ACC"/>
    <w:rsid w:val="00C874E8"/>
    <w:rsid w:val="00C91424"/>
    <w:rsid w:val="00C91751"/>
    <w:rsid w:val="00C92362"/>
    <w:rsid w:val="00C92F82"/>
    <w:rsid w:val="00C94FA3"/>
    <w:rsid w:val="00C95119"/>
    <w:rsid w:val="00C97192"/>
    <w:rsid w:val="00CA2C13"/>
    <w:rsid w:val="00CA4C24"/>
    <w:rsid w:val="00CA5A05"/>
    <w:rsid w:val="00CA6A95"/>
    <w:rsid w:val="00CB0108"/>
    <w:rsid w:val="00CB1F7D"/>
    <w:rsid w:val="00CB38C2"/>
    <w:rsid w:val="00CB42D8"/>
    <w:rsid w:val="00CB4BFE"/>
    <w:rsid w:val="00CB5517"/>
    <w:rsid w:val="00CB7B53"/>
    <w:rsid w:val="00CC007C"/>
    <w:rsid w:val="00CC3494"/>
    <w:rsid w:val="00CC5C2F"/>
    <w:rsid w:val="00CC5F65"/>
    <w:rsid w:val="00CD183D"/>
    <w:rsid w:val="00CD2A95"/>
    <w:rsid w:val="00CD5951"/>
    <w:rsid w:val="00CD7DF2"/>
    <w:rsid w:val="00CE09F3"/>
    <w:rsid w:val="00CE0CF4"/>
    <w:rsid w:val="00CE0E2E"/>
    <w:rsid w:val="00CE113A"/>
    <w:rsid w:val="00CE1EDA"/>
    <w:rsid w:val="00CE389B"/>
    <w:rsid w:val="00CE4DFC"/>
    <w:rsid w:val="00CE6BAA"/>
    <w:rsid w:val="00CF0BB1"/>
    <w:rsid w:val="00CF1DCF"/>
    <w:rsid w:val="00CF4DAF"/>
    <w:rsid w:val="00CF634F"/>
    <w:rsid w:val="00D010AC"/>
    <w:rsid w:val="00D01166"/>
    <w:rsid w:val="00D01FB0"/>
    <w:rsid w:val="00D02566"/>
    <w:rsid w:val="00D02E93"/>
    <w:rsid w:val="00D030CF"/>
    <w:rsid w:val="00D04882"/>
    <w:rsid w:val="00D052DC"/>
    <w:rsid w:val="00D059F3"/>
    <w:rsid w:val="00D05C1F"/>
    <w:rsid w:val="00D0657F"/>
    <w:rsid w:val="00D065A0"/>
    <w:rsid w:val="00D0702D"/>
    <w:rsid w:val="00D109B0"/>
    <w:rsid w:val="00D10B9C"/>
    <w:rsid w:val="00D116AF"/>
    <w:rsid w:val="00D12015"/>
    <w:rsid w:val="00D1599D"/>
    <w:rsid w:val="00D163C8"/>
    <w:rsid w:val="00D16585"/>
    <w:rsid w:val="00D167C8"/>
    <w:rsid w:val="00D213B2"/>
    <w:rsid w:val="00D2174F"/>
    <w:rsid w:val="00D21E10"/>
    <w:rsid w:val="00D227FC"/>
    <w:rsid w:val="00D23B87"/>
    <w:rsid w:val="00D24D31"/>
    <w:rsid w:val="00D2562D"/>
    <w:rsid w:val="00D265A6"/>
    <w:rsid w:val="00D27239"/>
    <w:rsid w:val="00D278A8"/>
    <w:rsid w:val="00D27D57"/>
    <w:rsid w:val="00D31B48"/>
    <w:rsid w:val="00D3249B"/>
    <w:rsid w:val="00D3365D"/>
    <w:rsid w:val="00D35AD5"/>
    <w:rsid w:val="00D36A09"/>
    <w:rsid w:val="00D36FCA"/>
    <w:rsid w:val="00D4061B"/>
    <w:rsid w:val="00D41C65"/>
    <w:rsid w:val="00D42048"/>
    <w:rsid w:val="00D44547"/>
    <w:rsid w:val="00D4574B"/>
    <w:rsid w:val="00D457A2"/>
    <w:rsid w:val="00D45928"/>
    <w:rsid w:val="00D45CD9"/>
    <w:rsid w:val="00D46CB8"/>
    <w:rsid w:val="00D46D91"/>
    <w:rsid w:val="00D519C7"/>
    <w:rsid w:val="00D51B8E"/>
    <w:rsid w:val="00D5384C"/>
    <w:rsid w:val="00D54829"/>
    <w:rsid w:val="00D55B30"/>
    <w:rsid w:val="00D56C5A"/>
    <w:rsid w:val="00D61022"/>
    <w:rsid w:val="00D61DF3"/>
    <w:rsid w:val="00D62736"/>
    <w:rsid w:val="00D62929"/>
    <w:rsid w:val="00D63C68"/>
    <w:rsid w:val="00D65006"/>
    <w:rsid w:val="00D65BE8"/>
    <w:rsid w:val="00D668B1"/>
    <w:rsid w:val="00D70321"/>
    <w:rsid w:val="00D705FB"/>
    <w:rsid w:val="00D7091C"/>
    <w:rsid w:val="00D727A2"/>
    <w:rsid w:val="00D72BAC"/>
    <w:rsid w:val="00D74CD4"/>
    <w:rsid w:val="00D75157"/>
    <w:rsid w:val="00D7666E"/>
    <w:rsid w:val="00D76C69"/>
    <w:rsid w:val="00D7710A"/>
    <w:rsid w:val="00D80A1B"/>
    <w:rsid w:val="00D80BDF"/>
    <w:rsid w:val="00D8159E"/>
    <w:rsid w:val="00D84416"/>
    <w:rsid w:val="00D8459B"/>
    <w:rsid w:val="00D86190"/>
    <w:rsid w:val="00D872DF"/>
    <w:rsid w:val="00D909FF"/>
    <w:rsid w:val="00D9251B"/>
    <w:rsid w:val="00D92DF2"/>
    <w:rsid w:val="00D939C2"/>
    <w:rsid w:val="00D95E3B"/>
    <w:rsid w:val="00D9693F"/>
    <w:rsid w:val="00D976B7"/>
    <w:rsid w:val="00D97CE1"/>
    <w:rsid w:val="00DA0614"/>
    <w:rsid w:val="00DA19E8"/>
    <w:rsid w:val="00DA1DFA"/>
    <w:rsid w:val="00DA297E"/>
    <w:rsid w:val="00DA2E54"/>
    <w:rsid w:val="00DA4F36"/>
    <w:rsid w:val="00DA58F3"/>
    <w:rsid w:val="00DA6CAD"/>
    <w:rsid w:val="00DA7971"/>
    <w:rsid w:val="00DB0694"/>
    <w:rsid w:val="00DB078F"/>
    <w:rsid w:val="00DB4A0E"/>
    <w:rsid w:val="00DB6F12"/>
    <w:rsid w:val="00DB73F6"/>
    <w:rsid w:val="00DB742E"/>
    <w:rsid w:val="00DC3658"/>
    <w:rsid w:val="00DC42B9"/>
    <w:rsid w:val="00DC5113"/>
    <w:rsid w:val="00DC5246"/>
    <w:rsid w:val="00DC543D"/>
    <w:rsid w:val="00DC5B45"/>
    <w:rsid w:val="00DC5D85"/>
    <w:rsid w:val="00DC605E"/>
    <w:rsid w:val="00DC7682"/>
    <w:rsid w:val="00DD0B0E"/>
    <w:rsid w:val="00DD12AE"/>
    <w:rsid w:val="00DD19E3"/>
    <w:rsid w:val="00DD400F"/>
    <w:rsid w:val="00DD5335"/>
    <w:rsid w:val="00DD546D"/>
    <w:rsid w:val="00DD5A6A"/>
    <w:rsid w:val="00DE018A"/>
    <w:rsid w:val="00DE38B3"/>
    <w:rsid w:val="00DE53D1"/>
    <w:rsid w:val="00DE5CF8"/>
    <w:rsid w:val="00DF16E4"/>
    <w:rsid w:val="00DF1855"/>
    <w:rsid w:val="00DF1EB3"/>
    <w:rsid w:val="00DF23DC"/>
    <w:rsid w:val="00DF2908"/>
    <w:rsid w:val="00DF2917"/>
    <w:rsid w:val="00DF2AC2"/>
    <w:rsid w:val="00DF2D61"/>
    <w:rsid w:val="00DF2F81"/>
    <w:rsid w:val="00DF4B46"/>
    <w:rsid w:val="00DF5915"/>
    <w:rsid w:val="00DF6185"/>
    <w:rsid w:val="00DF6B73"/>
    <w:rsid w:val="00DF6DCE"/>
    <w:rsid w:val="00E00452"/>
    <w:rsid w:val="00E02082"/>
    <w:rsid w:val="00E02305"/>
    <w:rsid w:val="00E059A3"/>
    <w:rsid w:val="00E06450"/>
    <w:rsid w:val="00E070F4"/>
    <w:rsid w:val="00E079DA"/>
    <w:rsid w:val="00E112F5"/>
    <w:rsid w:val="00E12339"/>
    <w:rsid w:val="00E1457B"/>
    <w:rsid w:val="00E154E5"/>
    <w:rsid w:val="00E16157"/>
    <w:rsid w:val="00E17883"/>
    <w:rsid w:val="00E21BF0"/>
    <w:rsid w:val="00E279C5"/>
    <w:rsid w:val="00E3404B"/>
    <w:rsid w:val="00E35507"/>
    <w:rsid w:val="00E403B4"/>
    <w:rsid w:val="00E408AD"/>
    <w:rsid w:val="00E41B40"/>
    <w:rsid w:val="00E4387A"/>
    <w:rsid w:val="00E46B50"/>
    <w:rsid w:val="00E46C7D"/>
    <w:rsid w:val="00E5052A"/>
    <w:rsid w:val="00E50FDF"/>
    <w:rsid w:val="00E521B5"/>
    <w:rsid w:val="00E53DDA"/>
    <w:rsid w:val="00E55CA5"/>
    <w:rsid w:val="00E571A0"/>
    <w:rsid w:val="00E62C47"/>
    <w:rsid w:val="00E62CAD"/>
    <w:rsid w:val="00E63CAA"/>
    <w:rsid w:val="00E65E97"/>
    <w:rsid w:val="00E66006"/>
    <w:rsid w:val="00E669AE"/>
    <w:rsid w:val="00E701E1"/>
    <w:rsid w:val="00E7152F"/>
    <w:rsid w:val="00E73E02"/>
    <w:rsid w:val="00E7428A"/>
    <w:rsid w:val="00E805C5"/>
    <w:rsid w:val="00E8236A"/>
    <w:rsid w:val="00E83D5C"/>
    <w:rsid w:val="00E85DAD"/>
    <w:rsid w:val="00E860E5"/>
    <w:rsid w:val="00E86DBF"/>
    <w:rsid w:val="00E8728E"/>
    <w:rsid w:val="00E90472"/>
    <w:rsid w:val="00E90561"/>
    <w:rsid w:val="00E926E4"/>
    <w:rsid w:val="00E9767B"/>
    <w:rsid w:val="00E9780B"/>
    <w:rsid w:val="00EA1105"/>
    <w:rsid w:val="00EA14C5"/>
    <w:rsid w:val="00EA1D3F"/>
    <w:rsid w:val="00EA1E99"/>
    <w:rsid w:val="00EA48F0"/>
    <w:rsid w:val="00EA5774"/>
    <w:rsid w:val="00EA5BBA"/>
    <w:rsid w:val="00EA7685"/>
    <w:rsid w:val="00EB3966"/>
    <w:rsid w:val="00EB6338"/>
    <w:rsid w:val="00EB6963"/>
    <w:rsid w:val="00EC2C02"/>
    <w:rsid w:val="00EC3579"/>
    <w:rsid w:val="00EC4E39"/>
    <w:rsid w:val="00EC596D"/>
    <w:rsid w:val="00EC5C72"/>
    <w:rsid w:val="00EC5DAF"/>
    <w:rsid w:val="00EC693C"/>
    <w:rsid w:val="00ED0130"/>
    <w:rsid w:val="00ED1CDE"/>
    <w:rsid w:val="00ED2859"/>
    <w:rsid w:val="00ED5669"/>
    <w:rsid w:val="00EE54E4"/>
    <w:rsid w:val="00EE6644"/>
    <w:rsid w:val="00EF1040"/>
    <w:rsid w:val="00EF2456"/>
    <w:rsid w:val="00EF2C18"/>
    <w:rsid w:val="00EF3553"/>
    <w:rsid w:val="00EF65F5"/>
    <w:rsid w:val="00EF6FB7"/>
    <w:rsid w:val="00EF70B9"/>
    <w:rsid w:val="00EF7AA2"/>
    <w:rsid w:val="00EF7B07"/>
    <w:rsid w:val="00EF7C41"/>
    <w:rsid w:val="00EF7E3B"/>
    <w:rsid w:val="00F006C6"/>
    <w:rsid w:val="00F01496"/>
    <w:rsid w:val="00F01BF3"/>
    <w:rsid w:val="00F03BD6"/>
    <w:rsid w:val="00F05128"/>
    <w:rsid w:val="00F05527"/>
    <w:rsid w:val="00F10EAB"/>
    <w:rsid w:val="00F12CDE"/>
    <w:rsid w:val="00F13164"/>
    <w:rsid w:val="00F15ABE"/>
    <w:rsid w:val="00F1680D"/>
    <w:rsid w:val="00F17691"/>
    <w:rsid w:val="00F17CF0"/>
    <w:rsid w:val="00F17D94"/>
    <w:rsid w:val="00F22071"/>
    <w:rsid w:val="00F22293"/>
    <w:rsid w:val="00F24831"/>
    <w:rsid w:val="00F249E1"/>
    <w:rsid w:val="00F252FA"/>
    <w:rsid w:val="00F25C41"/>
    <w:rsid w:val="00F26022"/>
    <w:rsid w:val="00F32657"/>
    <w:rsid w:val="00F328F1"/>
    <w:rsid w:val="00F33269"/>
    <w:rsid w:val="00F34344"/>
    <w:rsid w:val="00F349D4"/>
    <w:rsid w:val="00F40B70"/>
    <w:rsid w:val="00F4129E"/>
    <w:rsid w:val="00F422D0"/>
    <w:rsid w:val="00F42592"/>
    <w:rsid w:val="00F428E4"/>
    <w:rsid w:val="00F42D7F"/>
    <w:rsid w:val="00F45353"/>
    <w:rsid w:val="00F461C3"/>
    <w:rsid w:val="00F46C5F"/>
    <w:rsid w:val="00F473E5"/>
    <w:rsid w:val="00F47BFE"/>
    <w:rsid w:val="00F47D9D"/>
    <w:rsid w:val="00F518FE"/>
    <w:rsid w:val="00F519DC"/>
    <w:rsid w:val="00F51BBE"/>
    <w:rsid w:val="00F522A6"/>
    <w:rsid w:val="00F52D6D"/>
    <w:rsid w:val="00F54397"/>
    <w:rsid w:val="00F54550"/>
    <w:rsid w:val="00F54EA2"/>
    <w:rsid w:val="00F55926"/>
    <w:rsid w:val="00F56445"/>
    <w:rsid w:val="00F61298"/>
    <w:rsid w:val="00F6299F"/>
    <w:rsid w:val="00F63601"/>
    <w:rsid w:val="00F63D9F"/>
    <w:rsid w:val="00F64304"/>
    <w:rsid w:val="00F64BE6"/>
    <w:rsid w:val="00F65813"/>
    <w:rsid w:val="00F65DF3"/>
    <w:rsid w:val="00F66E22"/>
    <w:rsid w:val="00F674CE"/>
    <w:rsid w:val="00F70313"/>
    <w:rsid w:val="00F707A6"/>
    <w:rsid w:val="00F753D4"/>
    <w:rsid w:val="00F767EC"/>
    <w:rsid w:val="00F777EF"/>
    <w:rsid w:val="00F824BF"/>
    <w:rsid w:val="00F82FD8"/>
    <w:rsid w:val="00F836A3"/>
    <w:rsid w:val="00F92A6E"/>
    <w:rsid w:val="00F93055"/>
    <w:rsid w:val="00F9515E"/>
    <w:rsid w:val="00F96A83"/>
    <w:rsid w:val="00F97662"/>
    <w:rsid w:val="00FA0095"/>
    <w:rsid w:val="00FA0122"/>
    <w:rsid w:val="00FA0676"/>
    <w:rsid w:val="00FA246A"/>
    <w:rsid w:val="00FA3BE1"/>
    <w:rsid w:val="00FA5D55"/>
    <w:rsid w:val="00FA6EE3"/>
    <w:rsid w:val="00FA7C02"/>
    <w:rsid w:val="00FB01DA"/>
    <w:rsid w:val="00FB130B"/>
    <w:rsid w:val="00FB2BE6"/>
    <w:rsid w:val="00FB4BBF"/>
    <w:rsid w:val="00FB501E"/>
    <w:rsid w:val="00FB5733"/>
    <w:rsid w:val="00FB629A"/>
    <w:rsid w:val="00FC0FF9"/>
    <w:rsid w:val="00FC3C18"/>
    <w:rsid w:val="00FC4064"/>
    <w:rsid w:val="00FC42A8"/>
    <w:rsid w:val="00FC48CD"/>
    <w:rsid w:val="00FC6BF6"/>
    <w:rsid w:val="00FC7882"/>
    <w:rsid w:val="00FC78F4"/>
    <w:rsid w:val="00FC7956"/>
    <w:rsid w:val="00FD0D65"/>
    <w:rsid w:val="00FD105F"/>
    <w:rsid w:val="00FD204F"/>
    <w:rsid w:val="00FD35AE"/>
    <w:rsid w:val="00FD529E"/>
    <w:rsid w:val="00FD59FC"/>
    <w:rsid w:val="00FD655C"/>
    <w:rsid w:val="00FD709E"/>
    <w:rsid w:val="00FD712A"/>
    <w:rsid w:val="00FD7133"/>
    <w:rsid w:val="00FE04D8"/>
    <w:rsid w:val="00FE1AF4"/>
    <w:rsid w:val="00FE5075"/>
    <w:rsid w:val="00FE7A64"/>
    <w:rsid w:val="00FF0DB8"/>
    <w:rsid w:val="00FF0F15"/>
    <w:rsid w:val="00FF3A82"/>
    <w:rsid w:val="00FF53A4"/>
    <w:rsid w:val="00FF5B2A"/>
    <w:rsid w:val="00FF622F"/>
    <w:rsid w:val="00FF6B79"/>
    <w:rsid w:val="00FF726A"/>
    <w:rsid w:val="00FF7CC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097846"/>
  <w15:chartTrackingRefBased/>
  <w15:docId w15:val="{D91E0728-6C29-4E13-A9B5-77A377CC4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pacing w:after="200" w:line="276" w:lineRule="auto"/>
    </w:pPr>
    <w:rPr>
      <w:sz w:val="22"/>
      <w:szCs w:val="22"/>
      <w:lang w:eastAsia="en-US"/>
    </w:rPr>
  </w:style>
  <w:style w:type="paragraph" w:styleId="Antrat2">
    <w:name w:val="heading 2"/>
    <w:basedOn w:val="prastasis"/>
    <w:next w:val="prastasis"/>
    <w:link w:val="Antrat2Diagrama"/>
    <w:uiPriority w:val="9"/>
    <w:semiHidden/>
    <w:unhideWhenUsed/>
    <w:qFormat/>
    <w:rsid w:val="00751034"/>
    <w:pPr>
      <w:keepNext/>
      <w:spacing w:before="240" w:after="60"/>
      <w:outlineLvl w:val="1"/>
    </w:pPr>
    <w:rPr>
      <w:rFonts w:ascii="Calibri Light" w:eastAsia="Times New Roman" w:hAnsi="Calibri Light"/>
      <w:b/>
      <w:bCs/>
      <w:i/>
      <w:iCs/>
      <w:sz w:val="28"/>
      <w:szCs w:val="28"/>
    </w:rPr>
  </w:style>
  <w:style w:type="paragraph" w:styleId="Antrat3">
    <w:name w:val="heading 3"/>
    <w:basedOn w:val="prastasis"/>
    <w:next w:val="prastasis"/>
    <w:link w:val="Antrat3Diagrama"/>
    <w:uiPriority w:val="99"/>
    <w:qFormat/>
    <w:rsid w:val="007D508D"/>
    <w:pPr>
      <w:keepNext/>
      <w:spacing w:before="180" w:after="0" w:line="240" w:lineRule="auto"/>
      <w:ind w:firstLine="720"/>
      <w:outlineLvl w:val="2"/>
    </w:pPr>
    <w:rPr>
      <w:rFonts w:ascii="Times New Roman" w:eastAsia="Times New Roman" w:hAnsi="Times New Roman"/>
      <w:b/>
      <w:bCs/>
      <w:i/>
      <w:sz w:val="24"/>
      <w:szCs w:val="26"/>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EB69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uiPriority w:val="99"/>
    <w:rsid w:val="008C1D98"/>
    <w:rPr>
      <w:rFonts w:cs="Times New Roman"/>
      <w:sz w:val="16"/>
    </w:rPr>
  </w:style>
  <w:style w:type="paragraph" w:styleId="Komentarotekstas">
    <w:name w:val="annotation text"/>
    <w:basedOn w:val="prastasis"/>
    <w:link w:val="KomentarotekstasDiagrama"/>
    <w:uiPriority w:val="99"/>
    <w:rsid w:val="008C1D98"/>
    <w:pPr>
      <w:spacing w:after="0" w:line="240" w:lineRule="auto"/>
      <w:ind w:firstLine="720"/>
      <w:jc w:val="both"/>
    </w:pPr>
    <w:rPr>
      <w:rFonts w:ascii="Times New Roman" w:eastAsia="Times New Roman" w:hAnsi="Times New Roman"/>
      <w:sz w:val="20"/>
      <w:szCs w:val="20"/>
      <w:lang w:eastAsia="lt-LT"/>
    </w:rPr>
  </w:style>
  <w:style w:type="character" w:customStyle="1" w:styleId="KomentarotekstasDiagrama">
    <w:name w:val="Komentaro tekstas Diagrama"/>
    <w:link w:val="Komentarotekstas"/>
    <w:uiPriority w:val="99"/>
    <w:rsid w:val="008C1D98"/>
    <w:rPr>
      <w:rFonts w:ascii="Times New Roman" w:eastAsia="Times New Roman" w:hAnsi="Times New Roman" w:cs="Times New Roman"/>
      <w:sz w:val="20"/>
      <w:szCs w:val="20"/>
      <w:lang w:eastAsia="lt-LT"/>
    </w:rPr>
  </w:style>
  <w:style w:type="paragraph" w:styleId="Debesliotekstas">
    <w:name w:val="Balloon Text"/>
    <w:basedOn w:val="prastasis"/>
    <w:link w:val="DebesliotekstasDiagrama"/>
    <w:uiPriority w:val="99"/>
    <w:semiHidden/>
    <w:unhideWhenUsed/>
    <w:rsid w:val="008C1D98"/>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8C1D98"/>
    <w:rPr>
      <w:rFonts w:ascii="Tahoma" w:hAnsi="Tahoma" w:cs="Tahoma"/>
      <w:sz w:val="16"/>
      <w:szCs w:val="16"/>
    </w:rPr>
  </w:style>
  <w:style w:type="character" w:styleId="Hipersaitas">
    <w:name w:val="Hyperlink"/>
    <w:uiPriority w:val="99"/>
    <w:unhideWhenUsed/>
    <w:rsid w:val="003D725B"/>
    <w:rPr>
      <w:color w:val="0000FF"/>
      <w:u w:val="single"/>
    </w:rPr>
  </w:style>
  <w:style w:type="paragraph" w:styleId="Komentarotema">
    <w:name w:val="annotation subject"/>
    <w:basedOn w:val="Komentarotekstas"/>
    <w:next w:val="Komentarotekstas"/>
    <w:link w:val="KomentarotemaDiagrama"/>
    <w:uiPriority w:val="99"/>
    <w:semiHidden/>
    <w:unhideWhenUsed/>
    <w:rsid w:val="009A3573"/>
    <w:pPr>
      <w:spacing w:after="200"/>
      <w:ind w:firstLine="0"/>
      <w:jc w:val="left"/>
    </w:pPr>
    <w:rPr>
      <w:rFonts w:ascii="Calibri" w:eastAsia="Calibri" w:hAnsi="Calibri"/>
      <w:b/>
      <w:bCs/>
      <w:lang w:eastAsia="en-US"/>
    </w:rPr>
  </w:style>
  <w:style w:type="character" w:customStyle="1" w:styleId="KomentarotemaDiagrama">
    <w:name w:val="Komentaro tema Diagrama"/>
    <w:link w:val="Komentarotema"/>
    <w:uiPriority w:val="99"/>
    <w:semiHidden/>
    <w:rsid w:val="009A3573"/>
    <w:rPr>
      <w:rFonts w:ascii="Times New Roman" w:eastAsia="Times New Roman" w:hAnsi="Times New Roman" w:cs="Times New Roman"/>
      <w:b/>
      <w:bCs/>
      <w:sz w:val="20"/>
      <w:szCs w:val="20"/>
      <w:lang w:eastAsia="lt-LT"/>
    </w:rPr>
  </w:style>
  <w:style w:type="paragraph" w:styleId="Sraopastraipa">
    <w:name w:val="List Paragraph"/>
    <w:basedOn w:val="prastasis"/>
    <w:uiPriority w:val="34"/>
    <w:qFormat/>
    <w:rsid w:val="00D3365D"/>
    <w:pPr>
      <w:ind w:left="720"/>
      <w:contextualSpacing/>
    </w:pPr>
  </w:style>
  <w:style w:type="paragraph" w:styleId="Antrats">
    <w:name w:val="header"/>
    <w:basedOn w:val="prastasis"/>
    <w:link w:val="AntratsDiagrama"/>
    <w:uiPriority w:val="99"/>
    <w:unhideWhenUsed/>
    <w:rsid w:val="00FA7C0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A7C02"/>
  </w:style>
  <w:style w:type="paragraph" w:styleId="Porat">
    <w:name w:val="footer"/>
    <w:basedOn w:val="prastasis"/>
    <w:link w:val="PoratDiagrama"/>
    <w:uiPriority w:val="99"/>
    <w:unhideWhenUsed/>
    <w:rsid w:val="00FA7C0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A7C02"/>
  </w:style>
  <w:style w:type="paragraph" w:customStyle="1" w:styleId="doc-ti">
    <w:name w:val="doc-ti"/>
    <w:basedOn w:val="prastasis"/>
    <w:rsid w:val="005C574B"/>
    <w:pPr>
      <w:spacing w:before="240" w:after="120" w:line="240" w:lineRule="auto"/>
      <w:jc w:val="center"/>
    </w:pPr>
    <w:rPr>
      <w:rFonts w:ascii="Times New Roman" w:eastAsia="Times New Roman" w:hAnsi="Times New Roman"/>
      <w:b/>
      <w:bCs/>
      <w:sz w:val="24"/>
      <w:szCs w:val="24"/>
      <w:lang w:eastAsia="lt-LT"/>
    </w:rPr>
  </w:style>
  <w:style w:type="paragraph" w:styleId="Puslapioinaostekstas">
    <w:name w:val="footnote text"/>
    <w:basedOn w:val="prastasis"/>
    <w:link w:val="PuslapioinaostekstasDiagrama"/>
    <w:uiPriority w:val="99"/>
    <w:semiHidden/>
    <w:unhideWhenUsed/>
    <w:rsid w:val="0096233B"/>
    <w:pPr>
      <w:spacing w:after="0" w:line="240" w:lineRule="auto"/>
    </w:pPr>
    <w:rPr>
      <w:sz w:val="20"/>
      <w:szCs w:val="20"/>
    </w:rPr>
  </w:style>
  <w:style w:type="character" w:customStyle="1" w:styleId="PuslapioinaostekstasDiagrama">
    <w:name w:val="Puslapio išnašos tekstas Diagrama"/>
    <w:link w:val="Puslapioinaostekstas"/>
    <w:uiPriority w:val="99"/>
    <w:semiHidden/>
    <w:rsid w:val="0096233B"/>
    <w:rPr>
      <w:sz w:val="20"/>
      <w:szCs w:val="20"/>
    </w:rPr>
  </w:style>
  <w:style w:type="character" w:styleId="Puslapioinaosnuoroda">
    <w:name w:val="footnote reference"/>
    <w:uiPriority w:val="99"/>
    <w:semiHidden/>
    <w:unhideWhenUsed/>
    <w:rsid w:val="0096233B"/>
    <w:rPr>
      <w:vertAlign w:val="superscript"/>
    </w:rPr>
  </w:style>
  <w:style w:type="paragraph" w:styleId="HTMLiankstoformatuotas">
    <w:name w:val="HTML Preformatted"/>
    <w:basedOn w:val="prastasis"/>
    <w:link w:val="HTMLiankstoformatuotasDiagrama"/>
    <w:uiPriority w:val="99"/>
    <w:unhideWhenUsed/>
    <w:rsid w:val="005042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60"/>
    </w:pPr>
    <w:rPr>
      <w:rFonts w:ascii="Courier New" w:eastAsia="Times New Roman" w:hAnsi="Courier New"/>
      <w:sz w:val="20"/>
      <w:szCs w:val="20"/>
      <w:lang w:val="x-none" w:eastAsia="lt-LT"/>
    </w:rPr>
  </w:style>
  <w:style w:type="character" w:customStyle="1" w:styleId="HTMLiankstoformatuotasDiagrama">
    <w:name w:val="HTML iš anksto formatuotas Diagrama"/>
    <w:link w:val="HTMLiankstoformatuotas"/>
    <w:uiPriority w:val="99"/>
    <w:rsid w:val="005042CA"/>
    <w:rPr>
      <w:rFonts w:ascii="Courier New" w:eastAsia="Times New Roman" w:hAnsi="Courier New"/>
      <w:lang w:val="x-none"/>
    </w:rPr>
  </w:style>
  <w:style w:type="character" w:customStyle="1" w:styleId="Antrat3Diagrama">
    <w:name w:val="Antraštė 3 Diagrama"/>
    <w:link w:val="Antrat3"/>
    <w:uiPriority w:val="99"/>
    <w:rsid w:val="007D508D"/>
    <w:rPr>
      <w:rFonts w:ascii="Times New Roman" w:eastAsia="Times New Roman" w:hAnsi="Times New Roman"/>
      <w:b/>
      <w:bCs/>
      <w:i/>
      <w:sz w:val="24"/>
      <w:szCs w:val="26"/>
      <w:lang w:val="x-none" w:eastAsia="x-none"/>
    </w:rPr>
  </w:style>
  <w:style w:type="paragraph" w:customStyle="1" w:styleId="Default">
    <w:name w:val="Default"/>
    <w:rsid w:val="00C47F4B"/>
    <w:pPr>
      <w:autoSpaceDE w:val="0"/>
      <w:autoSpaceDN w:val="0"/>
      <w:adjustRightInd w:val="0"/>
    </w:pPr>
    <w:rPr>
      <w:rFonts w:ascii="Times New Roman" w:hAnsi="Times New Roman"/>
      <w:color w:val="000000"/>
      <w:sz w:val="24"/>
      <w:szCs w:val="24"/>
    </w:rPr>
  </w:style>
  <w:style w:type="paragraph" w:styleId="Pataisymai">
    <w:name w:val="Revision"/>
    <w:hidden/>
    <w:uiPriority w:val="99"/>
    <w:semiHidden/>
    <w:rsid w:val="00182273"/>
    <w:rPr>
      <w:sz w:val="22"/>
      <w:szCs w:val="22"/>
      <w:lang w:eastAsia="en-US"/>
    </w:rPr>
  </w:style>
  <w:style w:type="character" w:customStyle="1" w:styleId="Antrat2Diagrama">
    <w:name w:val="Antraštė 2 Diagrama"/>
    <w:link w:val="Antrat2"/>
    <w:uiPriority w:val="9"/>
    <w:semiHidden/>
    <w:rsid w:val="00751034"/>
    <w:rPr>
      <w:rFonts w:ascii="Calibri Light" w:eastAsia="Times New Roman" w:hAnsi="Calibri Light" w:cs="Times New Roman"/>
      <w:b/>
      <w:bCs/>
      <w:i/>
      <w:iCs/>
      <w:sz w:val="28"/>
      <w:szCs w:val="28"/>
      <w:lang w:eastAsia="en-US"/>
    </w:rPr>
  </w:style>
  <w:style w:type="character" w:styleId="Puslapionumeris">
    <w:name w:val="page number"/>
    <w:basedOn w:val="Numatytasispastraiposriftas"/>
    <w:rsid w:val="00157C9C"/>
  </w:style>
  <w:style w:type="character" w:styleId="Perirtashipersaitas">
    <w:name w:val="FollowedHyperlink"/>
    <w:basedOn w:val="Numatytasispastraiposriftas"/>
    <w:uiPriority w:val="99"/>
    <w:semiHidden/>
    <w:unhideWhenUsed/>
    <w:rsid w:val="00DF1EB3"/>
    <w:rPr>
      <w:color w:val="954F72" w:themeColor="followedHyperlink"/>
      <w:u w:val="single"/>
    </w:rPr>
  </w:style>
  <w:style w:type="character" w:styleId="Emfaz">
    <w:name w:val="Emphasis"/>
    <w:basedOn w:val="Numatytasispastraiposriftas"/>
    <w:uiPriority w:val="20"/>
    <w:qFormat/>
    <w:rsid w:val="0033333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488704">
      <w:bodyDiv w:val="1"/>
      <w:marLeft w:val="0"/>
      <w:marRight w:val="0"/>
      <w:marTop w:val="0"/>
      <w:marBottom w:val="0"/>
      <w:divBdr>
        <w:top w:val="none" w:sz="0" w:space="0" w:color="auto"/>
        <w:left w:val="none" w:sz="0" w:space="0" w:color="auto"/>
        <w:bottom w:val="none" w:sz="0" w:space="0" w:color="auto"/>
        <w:right w:val="none" w:sz="0" w:space="0" w:color="auto"/>
      </w:divBdr>
    </w:div>
    <w:div w:id="250430346">
      <w:bodyDiv w:val="1"/>
      <w:marLeft w:val="225"/>
      <w:marRight w:val="225"/>
      <w:marTop w:val="0"/>
      <w:marBottom w:val="0"/>
      <w:divBdr>
        <w:top w:val="none" w:sz="0" w:space="0" w:color="auto"/>
        <w:left w:val="none" w:sz="0" w:space="0" w:color="auto"/>
        <w:bottom w:val="none" w:sz="0" w:space="0" w:color="auto"/>
        <w:right w:val="none" w:sz="0" w:space="0" w:color="auto"/>
      </w:divBdr>
      <w:divsChild>
        <w:div w:id="727067688">
          <w:marLeft w:val="0"/>
          <w:marRight w:val="0"/>
          <w:marTop w:val="0"/>
          <w:marBottom w:val="0"/>
          <w:divBdr>
            <w:top w:val="none" w:sz="0" w:space="0" w:color="auto"/>
            <w:left w:val="none" w:sz="0" w:space="0" w:color="auto"/>
            <w:bottom w:val="none" w:sz="0" w:space="0" w:color="auto"/>
            <w:right w:val="none" w:sz="0" w:space="0" w:color="auto"/>
          </w:divBdr>
        </w:div>
      </w:divsChild>
    </w:div>
    <w:div w:id="480849058">
      <w:bodyDiv w:val="1"/>
      <w:marLeft w:val="0"/>
      <w:marRight w:val="0"/>
      <w:marTop w:val="0"/>
      <w:marBottom w:val="0"/>
      <w:divBdr>
        <w:top w:val="none" w:sz="0" w:space="0" w:color="auto"/>
        <w:left w:val="none" w:sz="0" w:space="0" w:color="auto"/>
        <w:bottom w:val="none" w:sz="0" w:space="0" w:color="auto"/>
        <w:right w:val="none" w:sz="0" w:space="0" w:color="auto"/>
      </w:divBdr>
    </w:div>
    <w:div w:id="602499323">
      <w:bodyDiv w:val="1"/>
      <w:marLeft w:val="0"/>
      <w:marRight w:val="0"/>
      <w:marTop w:val="0"/>
      <w:marBottom w:val="0"/>
      <w:divBdr>
        <w:top w:val="none" w:sz="0" w:space="0" w:color="auto"/>
        <w:left w:val="none" w:sz="0" w:space="0" w:color="auto"/>
        <w:bottom w:val="none" w:sz="0" w:space="0" w:color="auto"/>
        <w:right w:val="none" w:sz="0" w:space="0" w:color="auto"/>
      </w:divBdr>
      <w:divsChild>
        <w:div w:id="643848222">
          <w:marLeft w:val="0"/>
          <w:marRight w:val="0"/>
          <w:marTop w:val="0"/>
          <w:marBottom w:val="0"/>
          <w:divBdr>
            <w:top w:val="none" w:sz="0" w:space="0" w:color="auto"/>
            <w:left w:val="none" w:sz="0" w:space="0" w:color="auto"/>
            <w:bottom w:val="none" w:sz="0" w:space="0" w:color="auto"/>
            <w:right w:val="none" w:sz="0" w:space="0" w:color="auto"/>
          </w:divBdr>
          <w:divsChild>
            <w:div w:id="1239482469">
              <w:marLeft w:val="0"/>
              <w:marRight w:val="0"/>
              <w:marTop w:val="0"/>
              <w:marBottom w:val="0"/>
              <w:divBdr>
                <w:top w:val="none" w:sz="0" w:space="0" w:color="auto"/>
                <w:left w:val="none" w:sz="0" w:space="0" w:color="auto"/>
                <w:bottom w:val="none" w:sz="0" w:space="0" w:color="auto"/>
                <w:right w:val="none" w:sz="0" w:space="0" w:color="auto"/>
              </w:divBdr>
              <w:divsChild>
                <w:div w:id="959995943">
                  <w:marLeft w:val="0"/>
                  <w:marRight w:val="0"/>
                  <w:marTop w:val="0"/>
                  <w:marBottom w:val="0"/>
                  <w:divBdr>
                    <w:top w:val="none" w:sz="0" w:space="0" w:color="auto"/>
                    <w:left w:val="none" w:sz="0" w:space="0" w:color="auto"/>
                    <w:bottom w:val="none" w:sz="0" w:space="0" w:color="auto"/>
                    <w:right w:val="none" w:sz="0" w:space="0" w:color="auto"/>
                  </w:divBdr>
                  <w:divsChild>
                    <w:div w:id="374744782">
                      <w:marLeft w:val="0"/>
                      <w:marRight w:val="0"/>
                      <w:marTop w:val="0"/>
                      <w:marBottom w:val="0"/>
                      <w:divBdr>
                        <w:top w:val="none" w:sz="0" w:space="0" w:color="auto"/>
                        <w:left w:val="none" w:sz="0" w:space="0" w:color="auto"/>
                        <w:bottom w:val="none" w:sz="0" w:space="0" w:color="auto"/>
                        <w:right w:val="none" w:sz="0" w:space="0" w:color="auto"/>
                      </w:divBdr>
                    </w:div>
                  </w:divsChild>
                </w:div>
                <w:div w:id="1029985884">
                  <w:marLeft w:val="0"/>
                  <w:marRight w:val="0"/>
                  <w:marTop w:val="0"/>
                  <w:marBottom w:val="0"/>
                  <w:divBdr>
                    <w:top w:val="none" w:sz="0" w:space="0" w:color="auto"/>
                    <w:left w:val="none" w:sz="0" w:space="0" w:color="auto"/>
                    <w:bottom w:val="none" w:sz="0" w:space="0" w:color="auto"/>
                    <w:right w:val="none" w:sz="0" w:space="0" w:color="auto"/>
                  </w:divBdr>
                  <w:divsChild>
                    <w:div w:id="669530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7849255">
      <w:bodyDiv w:val="1"/>
      <w:marLeft w:val="0"/>
      <w:marRight w:val="0"/>
      <w:marTop w:val="0"/>
      <w:marBottom w:val="0"/>
      <w:divBdr>
        <w:top w:val="none" w:sz="0" w:space="0" w:color="auto"/>
        <w:left w:val="none" w:sz="0" w:space="0" w:color="auto"/>
        <w:bottom w:val="none" w:sz="0" w:space="0" w:color="auto"/>
        <w:right w:val="none" w:sz="0" w:space="0" w:color="auto"/>
      </w:divBdr>
    </w:div>
    <w:div w:id="789012567">
      <w:bodyDiv w:val="1"/>
      <w:marLeft w:val="390"/>
      <w:marRight w:val="390"/>
      <w:marTop w:val="0"/>
      <w:marBottom w:val="0"/>
      <w:divBdr>
        <w:top w:val="none" w:sz="0" w:space="0" w:color="auto"/>
        <w:left w:val="none" w:sz="0" w:space="0" w:color="auto"/>
        <w:bottom w:val="none" w:sz="0" w:space="0" w:color="auto"/>
        <w:right w:val="none" w:sz="0" w:space="0" w:color="auto"/>
      </w:divBdr>
    </w:div>
    <w:div w:id="901990611">
      <w:bodyDiv w:val="1"/>
      <w:marLeft w:val="0"/>
      <w:marRight w:val="0"/>
      <w:marTop w:val="0"/>
      <w:marBottom w:val="0"/>
      <w:divBdr>
        <w:top w:val="none" w:sz="0" w:space="0" w:color="auto"/>
        <w:left w:val="none" w:sz="0" w:space="0" w:color="auto"/>
        <w:bottom w:val="none" w:sz="0" w:space="0" w:color="auto"/>
        <w:right w:val="none" w:sz="0" w:space="0" w:color="auto"/>
      </w:divBdr>
    </w:div>
    <w:div w:id="923032411">
      <w:bodyDiv w:val="1"/>
      <w:marLeft w:val="0"/>
      <w:marRight w:val="0"/>
      <w:marTop w:val="0"/>
      <w:marBottom w:val="0"/>
      <w:divBdr>
        <w:top w:val="none" w:sz="0" w:space="0" w:color="auto"/>
        <w:left w:val="none" w:sz="0" w:space="0" w:color="auto"/>
        <w:bottom w:val="none" w:sz="0" w:space="0" w:color="auto"/>
        <w:right w:val="none" w:sz="0" w:space="0" w:color="auto"/>
      </w:divBdr>
      <w:divsChild>
        <w:div w:id="974330756">
          <w:marLeft w:val="0"/>
          <w:marRight w:val="0"/>
          <w:marTop w:val="0"/>
          <w:marBottom w:val="0"/>
          <w:divBdr>
            <w:top w:val="none" w:sz="0" w:space="0" w:color="auto"/>
            <w:left w:val="none" w:sz="0" w:space="0" w:color="auto"/>
            <w:bottom w:val="none" w:sz="0" w:space="0" w:color="auto"/>
            <w:right w:val="none" w:sz="0" w:space="0" w:color="auto"/>
          </w:divBdr>
          <w:divsChild>
            <w:div w:id="1346130761">
              <w:marLeft w:val="0"/>
              <w:marRight w:val="0"/>
              <w:marTop w:val="0"/>
              <w:marBottom w:val="0"/>
              <w:divBdr>
                <w:top w:val="none" w:sz="0" w:space="0" w:color="auto"/>
                <w:left w:val="none" w:sz="0" w:space="0" w:color="auto"/>
                <w:bottom w:val="none" w:sz="0" w:space="0" w:color="auto"/>
                <w:right w:val="none" w:sz="0" w:space="0" w:color="auto"/>
              </w:divBdr>
              <w:divsChild>
                <w:div w:id="1253396144">
                  <w:marLeft w:val="0"/>
                  <w:marRight w:val="0"/>
                  <w:marTop w:val="0"/>
                  <w:marBottom w:val="0"/>
                  <w:divBdr>
                    <w:top w:val="none" w:sz="0" w:space="0" w:color="auto"/>
                    <w:left w:val="none" w:sz="0" w:space="0" w:color="auto"/>
                    <w:bottom w:val="none" w:sz="0" w:space="0" w:color="auto"/>
                    <w:right w:val="none" w:sz="0" w:space="0" w:color="auto"/>
                  </w:divBdr>
                  <w:divsChild>
                    <w:div w:id="41683651">
                      <w:marLeft w:val="0"/>
                      <w:marRight w:val="0"/>
                      <w:marTop w:val="0"/>
                      <w:marBottom w:val="0"/>
                      <w:divBdr>
                        <w:top w:val="none" w:sz="0" w:space="0" w:color="auto"/>
                        <w:left w:val="none" w:sz="0" w:space="0" w:color="auto"/>
                        <w:bottom w:val="none" w:sz="0" w:space="0" w:color="auto"/>
                        <w:right w:val="none" w:sz="0" w:space="0" w:color="auto"/>
                      </w:divBdr>
                    </w:div>
                    <w:div w:id="138617846">
                      <w:marLeft w:val="0"/>
                      <w:marRight w:val="0"/>
                      <w:marTop w:val="0"/>
                      <w:marBottom w:val="0"/>
                      <w:divBdr>
                        <w:top w:val="none" w:sz="0" w:space="0" w:color="auto"/>
                        <w:left w:val="none" w:sz="0" w:space="0" w:color="auto"/>
                        <w:bottom w:val="none" w:sz="0" w:space="0" w:color="auto"/>
                        <w:right w:val="none" w:sz="0" w:space="0" w:color="auto"/>
                      </w:divBdr>
                    </w:div>
                    <w:div w:id="370149223">
                      <w:marLeft w:val="0"/>
                      <w:marRight w:val="0"/>
                      <w:marTop w:val="0"/>
                      <w:marBottom w:val="0"/>
                      <w:divBdr>
                        <w:top w:val="none" w:sz="0" w:space="0" w:color="auto"/>
                        <w:left w:val="none" w:sz="0" w:space="0" w:color="auto"/>
                        <w:bottom w:val="none" w:sz="0" w:space="0" w:color="auto"/>
                        <w:right w:val="none" w:sz="0" w:space="0" w:color="auto"/>
                      </w:divBdr>
                    </w:div>
                    <w:div w:id="384718723">
                      <w:marLeft w:val="0"/>
                      <w:marRight w:val="0"/>
                      <w:marTop w:val="0"/>
                      <w:marBottom w:val="0"/>
                      <w:divBdr>
                        <w:top w:val="none" w:sz="0" w:space="0" w:color="auto"/>
                        <w:left w:val="none" w:sz="0" w:space="0" w:color="auto"/>
                        <w:bottom w:val="none" w:sz="0" w:space="0" w:color="auto"/>
                        <w:right w:val="none" w:sz="0" w:space="0" w:color="auto"/>
                      </w:divBdr>
                    </w:div>
                    <w:div w:id="412549259">
                      <w:marLeft w:val="0"/>
                      <w:marRight w:val="0"/>
                      <w:marTop w:val="0"/>
                      <w:marBottom w:val="0"/>
                      <w:divBdr>
                        <w:top w:val="none" w:sz="0" w:space="0" w:color="auto"/>
                        <w:left w:val="none" w:sz="0" w:space="0" w:color="auto"/>
                        <w:bottom w:val="none" w:sz="0" w:space="0" w:color="auto"/>
                        <w:right w:val="none" w:sz="0" w:space="0" w:color="auto"/>
                      </w:divBdr>
                    </w:div>
                    <w:div w:id="656424737">
                      <w:marLeft w:val="0"/>
                      <w:marRight w:val="0"/>
                      <w:marTop w:val="0"/>
                      <w:marBottom w:val="0"/>
                      <w:divBdr>
                        <w:top w:val="none" w:sz="0" w:space="0" w:color="auto"/>
                        <w:left w:val="none" w:sz="0" w:space="0" w:color="auto"/>
                        <w:bottom w:val="none" w:sz="0" w:space="0" w:color="auto"/>
                        <w:right w:val="none" w:sz="0" w:space="0" w:color="auto"/>
                      </w:divBdr>
                    </w:div>
                    <w:div w:id="748966472">
                      <w:marLeft w:val="0"/>
                      <w:marRight w:val="0"/>
                      <w:marTop w:val="0"/>
                      <w:marBottom w:val="0"/>
                      <w:divBdr>
                        <w:top w:val="none" w:sz="0" w:space="0" w:color="auto"/>
                        <w:left w:val="none" w:sz="0" w:space="0" w:color="auto"/>
                        <w:bottom w:val="none" w:sz="0" w:space="0" w:color="auto"/>
                        <w:right w:val="none" w:sz="0" w:space="0" w:color="auto"/>
                      </w:divBdr>
                    </w:div>
                    <w:div w:id="751973053">
                      <w:marLeft w:val="0"/>
                      <w:marRight w:val="0"/>
                      <w:marTop w:val="0"/>
                      <w:marBottom w:val="0"/>
                      <w:divBdr>
                        <w:top w:val="none" w:sz="0" w:space="0" w:color="auto"/>
                        <w:left w:val="none" w:sz="0" w:space="0" w:color="auto"/>
                        <w:bottom w:val="none" w:sz="0" w:space="0" w:color="auto"/>
                        <w:right w:val="none" w:sz="0" w:space="0" w:color="auto"/>
                      </w:divBdr>
                    </w:div>
                    <w:div w:id="795834281">
                      <w:marLeft w:val="0"/>
                      <w:marRight w:val="0"/>
                      <w:marTop w:val="0"/>
                      <w:marBottom w:val="0"/>
                      <w:divBdr>
                        <w:top w:val="none" w:sz="0" w:space="0" w:color="auto"/>
                        <w:left w:val="none" w:sz="0" w:space="0" w:color="auto"/>
                        <w:bottom w:val="none" w:sz="0" w:space="0" w:color="auto"/>
                        <w:right w:val="none" w:sz="0" w:space="0" w:color="auto"/>
                      </w:divBdr>
                    </w:div>
                    <w:div w:id="909385943">
                      <w:marLeft w:val="0"/>
                      <w:marRight w:val="0"/>
                      <w:marTop w:val="0"/>
                      <w:marBottom w:val="0"/>
                      <w:divBdr>
                        <w:top w:val="none" w:sz="0" w:space="0" w:color="auto"/>
                        <w:left w:val="none" w:sz="0" w:space="0" w:color="auto"/>
                        <w:bottom w:val="none" w:sz="0" w:space="0" w:color="auto"/>
                        <w:right w:val="none" w:sz="0" w:space="0" w:color="auto"/>
                      </w:divBdr>
                    </w:div>
                    <w:div w:id="928663689">
                      <w:marLeft w:val="0"/>
                      <w:marRight w:val="0"/>
                      <w:marTop w:val="0"/>
                      <w:marBottom w:val="0"/>
                      <w:divBdr>
                        <w:top w:val="none" w:sz="0" w:space="0" w:color="auto"/>
                        <w:left w:val="none" w:sz="0" w:space="0" w:color="auto"/>
                        <w:bottom w:val="none" w:sz="0" w:space="0" w:color="auto"/>
                        <w:right w:val="none" w:sz="0" w:space="0" w:color="auto"/>
                      </w:divBdr>
                    </w:div>
                    <w:div w:id="1222523375">
                      <w:marLeft w:val="0"/>
                      <w:marRight w:val="0"/>
                      <w:marTop w:val="0"/>
                      <w:marBottom w:val="0"/>
                      <w:divBdr>
                        <w:top w:val="none" w:sz="0" w:space="0" w:color="auto"/>
                        <w:left w:val="none" w:sz="0" w:space="0" w:color="auto"/>
                        <w:bottom w:val="none" w:sz="0" w:space="0" w:color="auto"/>
                        <w:right w:val="none" w:sz="0" w:space="0" w:color="auto"/>
                      </w:divBdr>
                    </w:div>
                    <w:div w:id="1271011150">
                      <w:marLeft w:val="0"/>
                      <w:marRight w:val="0"/>
                      <w:marTop w:val="0"/>
                      <w:marBottom w:val="0"/>
                      <w:divBdr>
                        <w:top w:val="none" w:sz="0" w:space="0" w:color="auto"/>
                        <w:left w:val="none" w:sz="0" w:space="0" w:color="auto"/>
                        <w:bottom w:val="none" w:sz="0" w:space="0" w:color="auto"/>
                        <w:right w:val="none" w:sz="0" w:space="0" w:color="auto"/>
                      </w:divBdr>
                    </w:div>
                    <w:div w:id="1351764194">
                      <w:marLeft w:val="0"/>
                      <w:marRight w:val="0"/>
                      <w:marTop w:val="0"/>
                      <w:marBottom w:val="0"/>
                      <w:divBdr>
                        <w:top w:val="none" w:sz="0" w:space="0" w:color="auto"/>
                        <w:left w:val="none" w:sz="0" w:space="0" w:color="auto"/>
                        <w:bottom w:val="none" w:sz="0" w:space="0" w:color="auto"/>
                        <w:right w:val="none" w:sz="0" w:space="0" w:color="auto"/>
                      </w:divBdr>
                    </w:div>
                    <w:div w:id="1505701828">
                      <w:marLeft w:val="0"/>
                      <w:marRight w:val="0"/>
                      <w:marTop w:val="0"/>
                      <w:marBottom w:val="0"/>
                      <w:divBdr>
                        <w:top w:val="none" w:sz="0" w:space="0" w:color="auto"/>
                        <w:left w:val="none" w:sz="0" w:space="0" w:color="auto"/>
                        <w:bottom w:val="none" w:sz="0" w:space="0" w:color="auto"/>
                        <w:right w:val="none" w:sz="0" w:space="0" w:color="auto"/>
                      </w:divBdr>
                    </w:div>
                    <w:div w:id="1571384909">
                      <w:marLeft w:val="0"/>
                      <w:marRight w:val="0"/>
                      <w:marTop w:val="0"/>
                      <w:marBottom w:val="0"/>
                      <w:divBdr>
                        <w:top w:val="none" w:sz="0" w:space="0" w:color="auto"/>
                        <w:left w:val="none" w:sz="0" w:space="0" w:color="auto"/>
                        <w:bottom w:val="none" w:sz="0" w:space="0" w:color="auto"/>
                        <w:right w:val="none" w:sz="0" w:space="0" w:color="auto"/>
                      </w:divBdr>
                    </w:div>
                    <w:div w:id="1761560062">
                      <w:marLeft w:val="0"/>
                      <w:marRight w:val="0"/>
                      <w:marTop w:val="0"/>
                      <w:marBottom w:val="0"/>
                      <w:divBdr>
                        <w:top w:val="none" w:sz="0" w:space="0" w:color="auto"/>
                        <w:left w:val="none" w:sz="0" w:space="0" w:color="auto"/>
                        <w:bottom w:val="none" w:sz="0" w:space="0" w:color="auto"/>
                        <w:right w:val="none" w:sz="0" w:space="0" w:color="auto"/>
                      </w:divBdr>
                    </w:div>
                    <w:div w:id="1972705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6426777">
      <w:bodyDiv w:val="1"/>
      <w:marLeft w:val="0"/>
      <w:marRight w:val="0"/>
      <w:marTop w:val="0"/>
      <w:marBottom w:val="0"/>
      <w:divBdr>
        <w:top w:val="none" w:sz="0" w:space="0" w:color="auto"/>
        <w:left w:val="none" w:sz="0" w:space="0" w:color="auto"/>
        <w:bottom w:val="none" w:sz="0" w:space="0" w:color="auto"/>
        <w:right w:val="none" w:sz="0" w:space="0" w:color="auto"/>
      </w:divBdr>
    </w:div>
    <w:div w:id="1165824029">
      <w:bodyDiv w:val="1"/>
      <w:marLeft w:val="0"/>
      <w:marRight w:val="0"/>
      <w:marTop w:val="0"/>
      <w:marBottom w:val="0"/>
      <w:divBdr>
        <w:top w:val="none" w:sz="0" w:space="0" w:color="auto"/>
        <w:left w:val="none" w:sz="0" w:space="0" w:color="auto"/>
        <w:bottom w:val="none" w:sz="0" w:space="0" w:color="auto"/>
        <w:right w:val="none" w:sz="0" w:space="0" w:color="auto"/>
      </w:divBdr>
      <w:divsChild>
        <w:div w:id="2142990823">
          <w:marLeft w:val="0"/>
          <w:marRight w:val="0"/>
          <w:marTop w:val="0"/>
          <w:marBottom w:val="0"/>
          <w:divBdr>
            <w:top w:val="none" w:sz="0" w:space="0" w:color="auto"/>
            <w:left w:val="none" w:sz="0" w:space="0" w:color="auto"/>
            <w:bottom w:val="none" w:sz="0" w:space="0" w:color="auto"/>
            <w:right w:val="none" w:sz="0" w:space="0" w:color="auto"/>
          </w:divBdr>
          <w:divsChild>
            <w:div w:id="1242327931">
              <w:marLeft w:val="0"/>
              <w:marRight w:val="0"/>
              <w:marTop w:val="0"/>
              <w:marBottom w:val="0"/>
              <w:divBdr>
                <w:top w:val="none" w:sz="0" w:space="0" w:color="auto"/>
                <w:left w:val="none" w:sz="0" w:space="0" w:color="auto"/>
                <w:bottom w:val="none" w:sz="0" w:space="0" w:color="auto"/>
                <w:right w:val="none" w:sz="0" w:space="0" w:color="auto"/>
              </w:divBdr>
              <w:divsChild>
                <w:div w:id="327759154">
                  <w:marLeft w:val="0"/>
                  <w:marRight w:val="0"/>
                  <w:marTop w:val="0"/>
                  <w:marBottom w:val="0"/>
                  <w:divBdr>
                    <w:top w:val="none" w:sz="0" w:space="0" w:color="auto"/>
                    <w:left w:val="none" w:sz="0" w:space="0" w:color="auto"/>
                    <w:bottom w:val="none" w:sz="0" w:space="0" w:color="auto"/>
                    <w:right w:val="none" w:sz="0" w:space="0" w:color="auto"/>
                  </w:divBdr>
                  <w:divsChild>
                    <w:div w:id="36206010">
                      <w:marLeft w:val="0"/>
                      <w:marRight w:val="0"/>
                      <w:marTop w:val="0"/>
                      <w:marBottom w:val="0"/>
                      <w:divBdr>
                        <w:top w:val="none" w:sz="0" w:space="0" w:color="auto"/>
                        <w:left w:val="none" w:sz="0" w:space="0" w:color="auto"/>
                        <w:bottom w:val="none" w:sz="0" w:space="0" w:color="auto"/>
                        <w:right w:val="none" w:sz="0" w:space="0" w:color="auto"/>
                      </w:divBdr>
                    </w:div>
                    <w:div w:id="178391072">
                      <w:marLeft w:val="0"/>
                      <w:marRight w:val="0"/>
                      <w:marTop w:val="0"/>
                      <w:marBottom w:val="0"/>
                      <w:divBdr>
                        <w:top w:val="none" w:sz="0" w:space="0" w:color="auto"/>
                        <w:left w:val="none" w:sz="0" w:space="0" w:color="auto"/>
                        <w:bottom w:val="none" w:sz="0" w:space="0" w:color="auto"/>
                        <w:right w:val="none" w:sz="0" w:space="0" w:color="auto"/>
                      </w:divBdr>
                    </w:div>
                    <w:div w:id="309485861">
                      <w:marLeft w:val="0"/>
                      <w:marRight w:val="0"/>
                      <w:marTop w:val="0"/>
                      <w:marBottom w:val="0"/>
                      <w:divBdr>
                        <w:top w:val="none" w:sz="0" w:space="0" w:color="auto"/>
                        <w:left w:val="none" w:sz="0" w:space="0" w:color="auto"/>
                        <w:bottom w:val="none" w:sz="0" w:space="0" w:color="auto"/>
                        <w:right w:val="none" w:sz="0" w:space="0" w:color="auto"/>
                      </w:divBdr>
                    </w:div>
                    <w:div w:id="392580964">
                      <w:marLeft w:val="0"/>
                      <w:marRight w:val="0"/>
                      <w:marTop w:val="0"/>
                      <w:marBottom w:val="0"/>
                      <w:divBdr>
                        <w:top w:val="none" w:sz="0" w:space="0" w:color="auto"/>
                        <w:left w:val="none" w:sz="0" w:space="0" w:color="auto"/>
                        <w:bottom w:val="none" w:sz="0" w:space="0" w:color="auto"/>
                        <w:right w:val="none" w:sz="0" w:space="0" w:color="auto"/>
                      </w:divBdr>
                    </w:div>
                    <w:div w:id="474758779">
                      <w:marLeft w:val="0"/>
                      <w:marRight w:val="0"/>
                      <w:marTop w:val="0"/>
                      <w:marBottom w:val="0"/>
                      <w:divBdr>
                        <w:top w:val="none" w:sz="0" w:space="0" w:color="auto"/>
                        <w:left w:val="none" w:sz="0" w:space="0" w:color="auto"/>
                        <w:bottom w:val="none" w:sz="0" w:space="0" w:color="auto"/>
                        <w:right w:val="none" w:sz="0" w:space="0" w:color="auto"/>
                      </w:divBdr>
                    </w:div>
                    <w:div w:id="479926207">
                      <w:marLeft w:val="0"/>
                      <w:marRight w:val="0"/>
                      <w:marTop w:val="0"/>
                      <w:marBottom w:val="0"/>
                      <w:divBdr>
                        <w:top w:val="none" w:sz="0" w:space="0" w:color="auto"/>
                        <w:left w:val="none" w:sz="0" w:space="0" w:color="auto"/>
                        <w:bottom w:val="none" w:sz="0" w:space="0" w:color="auto"/>
                        <w:right w:val="none" w:sz="0" w:space="0" w:color="auto"/>
                      </w:divBdr>
                    </w:div>
                    <w:div w:id="480275134">
                      <w:marLeft w:val="0"/>
                      <w:marRight w:val="0"/>
                      <w:marTop w:val="0"/>
                      <w:marBottom w:val="0"/>
                      <w:divBdr>
                        <w:top w:val="none" w:sz="0" w:space="0" w:color="auto"/>
                        <w:left w:val="none" w:sz="0" w:space="0" w:color="auto"/>
                        <w:bottom w:val="none" w:sz="0" w:space="0" w:color="auto"/>
                        <w:right w:val="none" w:sz="0" w:space="0" w:color="auto"/>
                      </w:divBdr>
                    </w:div>
                    <w:div w:id="697896631">
                      <w:marLeft w:val="0"/>
                      <w:marRight w:val="0"/>
                      <w:marTop w:val="0"/>
                      <w:marBottom w:val="0"/>
                      <w:divBdr>
                        <w:top w:val="none" w:sz="0" w:space="0" w:color="auto"/>
                        <w:left w:val="none" w:sz="0" w:space="0" w:color="auto"/>
                        <w:bottom w:val="none" w:sz="0" w:space="0" w:color="auto"/>
                        <w:right w:val="none" w:sz="0" w:space="0" w:color="auto"/>
                      </w:divBdr>
                    </w:div>
                    <w:div w:id="1015426203">
                      <w:marLeft w:val="0"/>
                      <w:marRight w:val="0"/>
                      <w:marTop w:val="0"/>
                      <w:marBottom w:val="0"/>
                      <w:divBdr>
                        <w:top w:val="none" w:sz="0" w:space="0" w:color="auto"/>
                        <w:left w:val="none" w:sz="0" w:space="0" w:color="auto"/>
                        <w:bottom w:val="none" w:sz="0" w:space="0" w:color="auto"/>
                        <w:right w:val="none" w:sz="0" w:space="0" w:color="auto"/>
                      </w:divBdr>
                    </w:div>
                    <w:div w:id="1154838423">
                      <w:marLeft w:val="0"/>
                      <w:marRight w:val="0"/>
                      <w:marTop w:val="0"/>
                      <w:marBottom w:val="0"/>
                      <w:divBdr>
                        <w:top w:val="none" w:sz="0" w:space="0" w:color="auto"/>
                        <w:left w:val="none" w:sz="0" w:space="0" w:color="auto"/>
                        <w:bottom w:val="none" w:sz="0" w:space="0" w:color="auto"/>
                        <w:right w:val="none" w:sz="0" w:space="0" w:color="auto"/>
                      </w:divBdr>
                    </w:div>
                    <w:div w:id="1187134511">
                      <w:marLeft w:val="0"/>
                      <w:marRight w:val="0"/>
                      <w:marTop w:val="0"/>
                      <w:marBottom w:val="0"/>
                      <w:divBdr>
                        <w:top w:val="none" w:sz="0" w:space="0" w:color="auto"/>
                        <w:left w:val="none" w:sz="0" w:space="0" w:color="auto"/>
                        <w:bottom w:val="none" w:sz="0" w:space="0" w:color="auto"/>
                        <w:right w:val="none" w:sz="0" w:space="0" w:color="auto"/>
                      </w:divBdr>
                    </w:div>
                    <w:div w:id="1193692743">
                      <w:marLeft w:val="0"/>
                      <w:marRight w:val="0"/>
                      <w:marTop w:val="0"/>
                      <w:marBottom w:val="0"/>
                      <w:divBdr>
                        <w:top w:val="none" w:sz="0" w:space="0" w:color="auto"/>
                        <w:left w:val="none" w:sz="0" w:space="0" w:color="auto"/>
                        <w:bottom w:val="none" w:sz="0" w:space="0" w:color="auto"/>
                        <w:right w:val="none" w:sz="0" w:space="0" w:color="auto"/>
                      </w:divBdr>
                    </w:div>
                    <w:div w:id="1278759413">
                      <w:marLeft w:val="0"/>
                      <w:marRight w:val="0"/>
                      <w:marTop w:val="0"/>
                      <w:marBottom w:val="0"/>
                      <w:divBdr>
                        <w:top w:val="none" w:sz="0" w:space="0" w:color="auto"/>
                        <w:left w:val="none" w:sz="0" w:space="0" w:color="auto"/>
                        <w:bottom w:val="none" w:sz="0" w:space="0" w:color="auto"/>
                        <w:right w:val="none" w:sz="0" w:space="0" w:color="auto"/>
                      </w:divBdr>
                    </w:div>
                    <w:div w:id="1586261247">
                      <w:marLeft w:val="0"/>
                      <w:marRight w:val="0"/>
                      <w:marTop w:val="0"/>
                      <w:marBottom w:val="0"/>
                      <w:divBdr>
                        <w:top w:val="none" w:sz="0" w:space="0" w:color="auto"/>
                        <w:left w:val="none" w:sz="0" w:space="0" w:color="auto"/>
                        <w:bottom w:val="none" w:sz="0" w:space="0" w:color="auto"/>
                        <w:right w:val="none" w:sz="0" w:space="0" w:color="auto"/>
                      </w:divBdr>
                    </w:div>
                    <w:div w:id="1603344162">
                      <w:marLeft w:val="0"/>
                      <w:marRight w:val="0"/>
                      <w:marTop w:val="0"/>
                      <w:marBottom w:val="0"/>
                      <w:divBdr>
                        <w:top w:val="none" w:sz="0" w:space="0" w:color="auto"/>
                        <w:left w:val="none" w:sz="0" w:space="0" w:color="auto"/>
                        <w:bottom w:val="none" w:sz="0" w:space="0" w:color="auto"/>
                        <w:right w:val="none" w:sz="0" w:space="0" w:color="auto"/>
                      </w:divBdr>
                    </w:div>
                    <w:div w:id="1676179348">
                      <w:marLeft w:val="0"/>
                      <w:marRight w:val="0"/>
                      <w:marTop w:val="0"/>
                      <w:marBottom w:val="0"/>
                      <w:divBdr>
                        <w:top w:val="none" w:sz="0" w:space="0" w:color="auto"/>
                        <w:left w:val="none" w:sz="0" w:space="0" w:color="auto"/>
                        <w:bottom w:val="none" w:sz="0" w:space="0" w:color="auto"/>
                        <w:right w:val="none" w:sz="0" w:space="0" w:color="auto"/>
                      </w:divBdr>
                    </w:div>
                    <w:div w:id="2059081855">
                      <w:marLeft w:val="0"/>
                      <w:marRight w:val="0"/>
                      <w:marTop w:val="0"/>
                      <w:marBottom w:val="0"/>
                      <w:divBdr>
                        <w:top w:val="none" w:sz="0" w:space="0" w:color="auto"/>
                        <w:left w:val="none" w:sz="0" w:space="0" w:color="auto"/>
                        <w:bottom w:val="none" w:sz="0" w:space="0" w:color="auto"/>
                        <w:right w:val="none" w:sz="0" w:space="0" w:color="auto"/>
                      </w:divBdr>
                    </w:div>
                    <w:div w:id="2073456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0525452">
      <w:bodyDiv w:val="1"/>
      <w:marLeft w:val="0"/>
      <w:marRight w:val="0"/>
      <w:marTop w:val="0"/>
      <w:marBottom w:val="0"/>
      <w:divBdr>
        <w:top w:val="none" w:sz="0" w:space="0" w:color="auto"/>
        <w:left w:val="none" w:sz="0" w:space="0" w:color="auto"/>
        <w:bottom w:val="none" w:sz="0" w:space="0" w:color="auto"/>
        <w:right w:val="none" w:sz="0" w:space="0" w:color="auto"/>
      </w:divBdr>
    </w:div>
    <w:div w:id="1375423560">
      <w:bodyDiv w:val="1"/>
      <w:marLeft w:val="0"/>
      <w:marRight w:val="0"/>
      <w:marTop w:val="0"/>
      <w:marBottom w:val="0"/>
      <w:divBdr>
        <w:top w:val="none" w:sz="0" w:space="0" w:color="auto"/>
        <w:left w:val="none" w:sz="0" w:space="0" w:color="auto"/>
        <w:bottom w:val="none" w:sz="0" w:space="0" w:color="auto"/>
        <w:right w:val="none" w:sz="0" w:space="0" w:color="auto"/>
      </w:divBdr>
    </w:div>
    <w:div w:id="1434784203">
      <w:bodyDiv w:val="1"/>
      <w:marLeft w:val="0"/>
      <w:marRight w:val="0"/>
      <w:marTop w:val="0"/>
      <w:marBottom w:val="0"/>
      <w:divBdr>
        <w:top w:val="none" w:sz="0" w:space="0" w:color="auto"/>
        <w:left w:val="none" w:sz="0" w:space="0" w:color="auto"/>
        <w:bottom w:val="none" w:sz="0" w:space="0" w:color="auto"/>
        <w:right w:val="none" w:sz="0" w:space="0" w:color="auto"/>
      </w:divBdr>
    </w:div>
    <w:div w:id="1476486250">
      <w:bodyDiv w:val="1"/>
      <w:marLeft w:val="0"/>
      <w:marRight w:val="0"/>
      <w:marTop w:val="0"/>
      <w:marBottom w:val="0"/>
      <w:divBdr>
        <w:top w:val="none" w:sz="0" w:space="0" w:color="auto"/>
        <w:left w:val="none" w:sz="0" w:space="0" w:color="auto"/>
        <w:bottom w:val="none" w:sz="0" w:space="0" w:color="auto"/>
        <w:right w:val="none" w:sz="0" w:space="0" w:color="auto"/>
      </w:divBdr>
    </w:div>
    <w:div w:id="1484928065">
      <w:bodyDiv w:val="1"/>
      <w:marLeft w:val="0"/>
      <w:marRight w:val="0"/>
      <w:marTop w:val="0"/>
      <w:marBottom w:val="0"/>
      <w:divBdr>
        <w:top w:val="none" w:sz="0" w:space="0" w:color="auto"/>
        <w:left w:val="none" w:sz="0" w:space="0" w:color="auto"/>
        <w:bottom w:val="none" w:sz="0" w:space="0" w:color="auto"/>
        <w:right w:val="none" w:sz="0" w:space="0" w:color="auto"/>
      </w:divBdr>
    </w:div>
    <w:div w:id="1491676561">
      <w:bodyDiv w:val="1"/>
      <w:marLeft w:val="0"/>
      <w:marRight w:val="0"/>
      <w:marTop w:val="0"/>
      <w:marBottom w:val="0"/>
      <w:divBdr>
        <w:top w:val="none" w:sz="0" w:space="0" w:color="auto"/>
        <w:left w:val="none" w:sz="0" w:space="0" w:color="auto"/>
        <w:bottom w:val="none" w:sz="0" w:space="0" w:color="auto"/>
        <w:right w:val="none" w:sz="0" w:space="0" w:color="auto"/>
      </w:divBdr>
    </w:div>
    <w:div w:id="1513102562">
      <w:bodyDiv w:val="1"/>
      <w:marLeft w:val="0"/>
      <w:marRight w:val="0"/>
      <w:marTop w:val="0"/>
      <w:marBottom w:val="0"/>
      <w:divBdr>
        <w:top w:val="none" w:sz="0" w:space="0" w:color="auto"/>
        <w:left w:val="none" w:sz="0" w:space="0" w:color="auto"/>
        <w:bottom w:val="none" w:sz="0" w:space="0" w:color="auto"/>
        <w:right w:val="none" w:sz="0" w:space="0" w:color="auto"/>
      </w:divBdr>
    </w:div>
    <w:div w:id="2061123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c.europa.eu/regional_policy/lt/policy/cooperation/macro-regional-strategies/baltic-sea/library/" TargetMode="External"/><Relationship Id="rId13" Type="http://schemas.openxmlformats.org/officeDocument/2006/relationships/hyperlink" Target="http://www.esinvesticijos.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mt.lt/lt/veikla/mvv/2012-2014.htm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sinvesticijos.lt"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esinvesticijos.lt/lt/dokumentai/2014-2020-m-rekomendacijos-del-projektu-islaidu-atitikties-europos-sajungos-strukturiniu-fondu-reikalavimams" TargetMode="External"/><Relationship Id="rId4" Type="http://schemas.openxmlformats.org/officeDocument/2006/relationships/settings" Target="settings.xml"/><Relationship Id="rId9" Type="http://schemas.openxmlformats.org/officeDocument/2006/relationships/hyperlink" Target="http://ec.europa.eu/regional_policy/lt/policy/cooperation/macro-regional-strategies/baltic-sea/library/" TargetMode="External"/><Relationship Id="rId14" Type="http://schemas.openxmlformats.org/officeDocument/2006/relationships/hyperlink" Target="http://www.esinvesticijo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749A6F-115D-408F-AE8F-ABA25010EC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22596</Words>
  <Characters>12881</Characters>
  <Application>Microsoft Office Word</Application>
  <DocSecurity>0</DocSecurity>
  <Lines>107</Lines>
  <Paragraphs>70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finansų ministerija</Company>
  <LinksUpToDate>false</LinksUpToDate>
  <CharactersWithSpaces>35407</CharactersWithSpaces>
  <SharedDoc>false</SharedDoc>
  <HLinks>
    <vt:vector size="36" baseType="variant">
      <vt:variant>
        <vt:i4>1507402</vt:i4>
      </vt:variant>
      <vt:variant>
        <vt:i4>15</vt:i4>
      </vt:variant>
      <vt:variant>
        <vt:i4>0</vt:i4>
      </vt:variant>
      <vt:variant>
        <vt:i4>5</vt:i4>
      </vt:variant>
      <vt:variant>
        <vt:lpwstr>http://www.esinvesticijos.lt/</vt:lpwstr>
      </vt:variant>
      <vt:variant>
        <vt:lpwstr/>
      </vt:variant>
      <vt:variant>
        <vt:i4>1507402</vt:i4>
      </vt:variant>
      <vt:variant>
        <vt:i4>12</vt:i4>
      </vt:variant>
      <vt:variant>
        <vt:i4>0</vt:i4>
      </vt:variant>
      <vt:variant>
        <vt:i4>5</vt:i4>
      </vt:variant>
      <vt:variant>
        <vt:lpwstr>http://www.esinvesticijos.lt/</vt:lpwstr>
      </vt:variant>
      <vt:variant>
        <vt:lpwstr/>
      </vt:variant>
      <vt:variant>
        <vt:i4>1507402</vt:i4>
      </vt:variant>
      <vt:variant>
        <vt:i4>9</vt:i4>
      </vt:variant>
      <vt:variant>
        <vt:i4>0</vt:i4>
      </vt:variant>
      <vt:variant>
        <vt:i4>5</vt:i4>
      </vt:variant>
      <vt:variant>
        <vt:lpwstr>http://www.esinvesticijos.lt/</vt:lpwstr>
      </vt:variant>
      <vt:variant>
        <vt:lpwstr/>
      </vt:variant>
      <vt:variant>
        <vt:i4>7798900</vt:i4>
      </vt:variant>
      <vt:variant>
        <vt:i4>6</vt:i4>
      </vt:variant>
      <vt:variant>
        <vt:i4>0</vt:i4>
      </vt:variant>
      <vt:variant>
        <vt:i4>5</vt:i4>
      </vt:variant>
      <vt:variant>
        <vt:lpwstr>http://www.esinvesticijos.lt/lt/dokumentai/2014-2020-m-rekomendacijos-del-projektu-islaidu-atitikties-europos-sajungos-strukturiniu-fondu-reikalavimams</vt:lpwstr>
      </vt:variant>
      <vt:variant>
        <vt:lpwstr/>
      </vt:variant>
      <vt:variant>
        <vt:i4>6815803</vt:i4>
      </vt:variant>
      <vt:variant>
        <vt:i4>3</vt:i4>
      </vt:variant>
      <vt:variant>
        <vt:i4>0</vt:i4>
      </vt:variant>
      <vt:variant>
        <vt:i4>5</vt:i4>
      </vt:variant>
      <vt:variant>
        <vt:lpwstr>http://ec.europa.eu/regional_policy/lt/policy/cooperation/macro-regional-strategies/baltic-sea/library/</vt:lpwstr>
      </vt:variant>
      <vt:variant>
        <vt:lpwstr>1</vt:lpwstr>
      </vt:variant>
      <vt:variant>
        <vt:i4>6815803</vt:i4>
      </vt:variant>
      <vt:variant>
        <vt:i4>0</vt:i4>
      </vt:variant>
      <vt:variant>
        <vt:i4>0</vt:i4>
      </vt:variant>
      <vt:variant>
        <vt:i4>5</vt:i4>
      </vt:variant>
      <vt:variant>
        <vt:lpwstr>http://ec.europa.eu/regional_policy/lt/policy/cooperation/macro-regional-strategies/baltic-sea/library/</vt:lpwstr>
      </vt:variant>
      <vt:variant>
        <vt:lpwstr>1</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Žana Zimina</dc:creator>
  <cp:keywords/>
  <dc:description/>
  <cp:lastModifiedBy>Banuškevičiūtė Giedrė</cp:lastModifiedBy>
  <cp:revision>2</cp:revision>
  <cp:lastPrinted>2016-05-27T13:37:00Z</cp:lastPrinted>
  <dcterms:created xsi:type="dcterms:W3CDTF">2016-07-21T11:52:00Z</dcterms:created>
  <dcterms:modified xsi:type="dcterms:W3CDTF">2016-07-21T11:52:00Z</dcterms:modified>
</cp:coreProperties>
</file>