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21" w:rsidRDefault="00465A21" w:rsidP="00465A21">
      <w:pPr>
        <w:tabs>
          <w:tab w:val="left" w:pos="6379"/>
        </w:tabs>
        <w:ind w:left="7513"/>
        <w:jc w:val="both"/>
      </w:pPr>
      <w:r w:rsidRPr="00184176">
        <w:t xml:space="preserve">2014–2020 metų Europos Sąjungos fondų investicijų veiksmų programos 4 prioriteto „Energijos efektyvumo ir atsinaujinančių išteklių energijos gamybos ir naudojimo skatinimas“ </w:t>
      </w:r>
      <w:r w:rsidRPr="00184176">
        <w:rPr>
          <w:bCs/>
        </w:rPr>
        <w:t>04.5.1-TID-R-516</w:t>
      </w:r>
      <w:r w:rsidRPr="00184176">
        <w:t xml:space="preserve"> priemonės „Pėsčiųjų ir dviračių takų rekonstrukcija ir plėtra“ projektų finansavimo</w:t>
      </w:r>
      <w:r w:rsidRPr="00AC48E2">
        <w:t xml:space="preserve"> sąlygų aprašo </w:t>
      </w:r>
      <w:r w:rsidRPr="00A87A17">
        <w:t xml:space="preserve">pagrindimo </w:t>
      </w:r>
    </w:p>
    <w:p w:rsidR="00C640B6" w:rsidRDefault="00465A21" w:rsidP="00465A21">
      <w:pPr>
        <w:ind w:left="7513" w:right="275"/>
        <w:rPr>
          <w:b/>
        </w:rPr>
      </w:pPr>
      <w:r>
        <w:t>3</w:t>
      </w:r>
      <w:r w:rsidRPr="00A87A17">
        <w:t xml:space="preserve"> priedas</w:t>
      </w:r>
    </w:p>
    <w:p w:rsidR="00465A21" w:rsidRDefault="00465A21" w:rsidP="00164918">
      <w:pPr>
        <w:ind w:left="-284" w:right="275" w:hanging="142"/>
        <w:jc w:val="center"/>
      </w:pPr>
    </w:p>
    <w:p w:rsidR="00465A21" w:rsidRPr="00465A21" w:rsidRDefault="00465A21" w:rsidP="00164918">
      <w:pPr>
        <w:ind w:left="-284" w:right="275" w:hanging="142"/>
        <w:jc w:val="center"/>
        <w:rPr>
          <w:b/>
          <w:caps/>
        </w:rPr>
      </w:pPr>
      <w:r w:rsidRPr="00465A21">
        <w:rPr>
          <w:b/>
          <w:caps/>
        </w:rPr>
        <w:t xml:space="preserve"> institucijų pateiktų pastabų derinimo lentelė</w:t>
      </w:r>
    </w:p>
    <w:p w:rsidR="00A64B60" w:rsidRPr="00C640B6" w:rsidRDefault="00A64B60" w:rsidP="00A64B60">
      <w:pPr>
        <w:jc w:val="center"/>
        <w:rPr>
          <w:b/>
          <w:caps/>
        </w:rPr>
      </w:pPr>
    </w:p>
    <w:p w:rsidR="00B13DE3" w:rsidRPr="00A04CEB" w:rsidRDefault="00B13DE3" w:rsidP="005249E8">
      <w:pPr>
        <w:jc w:val="center"/>
        <w:rPr>
          <w:b/>
        </w:rPr>
      </w:pPr>
    </w:p>
    <w:tbl>
      <w:tblPr>
        <w:tblW w:w="517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6998"/>
        <w:gridCol w:w="5720"/>
      </w:tblGrid>
      <w:tr w:rsidR="005C02B5" w:rsidRPr="00A04CEB" w:rsidTr="00682262">
        <w:trPr>
          <w:trHeight w:val="463"/>
        </w:trPr>
        <w:tc>
          <w:tcPr>
            <w:tcW w:w="659" w:type="pct"/>
            <w:tcBorders>
              <w:bottom w:val="single" w:sz="4" w:space="0" w:color="auto"/>
            </w:tcBorders>
            <w:shd w:val="clear" w:color="auto" w:fill="auto"/>
            <w:vAlign w:val="center"/>
          </w:tcPr>
          <w:p w:rsidR="00B13DE3" w:rsidRPr="00A04CEB" w:rsidRDefault="00B13DE3" w:rsidP="005249E8">
            <w:pPr>
              <w:jc w:val="center"/>
              <w:rPr>
                <w:b/>
              </w:rPr>
            </w:pPr>
            <w:r w:rsidRPr="00A04CEB">
              <w:rPr>
                <w:b/>
              </w:rPr>
              <w:t>Institucijos pavadinimas, rašto data ir numeris</w:t>
            </w:r>
          </w:p>
        </w:tc>
        <w:tc>
          <w:tcPr>
            <w:tcW w:w="2388" w:type="pct"/>
            <w:tcBorders>
              <w:bottom w:val="single" w:sz="4" w:space="0" w:color="auto"/>
            </w:tcBorders>
            <w:shd w:val="clear" w:color="auto" w:fill="auto"/>
            <w:vAlign w:val="center"/>
          </w:tcPr>
          <w:p w:rsidR="00B13DE3" w:rsidRDefault="00B13DE3" w:rsidP="005249E8">
            <w:pPr>
              <w:jc w:val="center"/>
              <w:rPr>
                <w:b/>
              </w:rPr>
            </w:pPr>
            <w:r w:rsidRPr="00A04CEB">
              <w:rPr>
                <w:b/>
              </w:rPr>
              <w:t>Pastabos ir pasiūlymai</w:t>
            </w:r>
          </w:p>
          <w:p w:rsidR="00682262" w:rsidRPr="00682262" w:rsidRDefault="00682262" w:rsidP="00A34170">
            <w:pPr>
              <w:jc w:val="center"/>
              <w:rPr>
                <w:b/>
              </w:rPr>
            </w:pPr>
            <w:r w:rsidRPr="00682262">
              <w:t xml:space="preserve">(dėl 2014–2020 metų Europos Sąjungos fondų investicijų veiksmų programos 4 prioriteto „Energijos efektyvumo ir atsinaujinančių išteklių energijos gamybos ir naudojimo skatinimas“ </w:t>
            </w:r>
            <w:r w:rsidRPr="00682262">
              <w:rPr>
                <w:bCs/>
              </w:rPr>
              <w:t>04.5.1-TID-R-516</w:t>
            </w:r>
            <w:r w:rsidRPr="00682262">
              <w:t xml:space="preserve"> priemonės „Pėsčiųjų ir dviračių takų rekonstrukcija ir plėtra“</w:t>
            </w:r>
            <w:r w:rsidRPr="00682262">
              <w:rPr>
                <w:u w:val="single"/>
              </w:rPr>
              <w:t xml:space="preserve"> </w:t>
            </w:r>
            <w:r w:rsidRPr="00682262">
              <w:t>projektų finansavimo sąlygų aprašo</w:t>
            </w:r>
            <w:r w:rsidR="005B7AF3">
              <w:t xml:space="preserve"> projekto</w:t>
            </w:r>
            <w:r w:rsidRPr="00682262">
              <w:t xml:space="preserve"> (toliau – Apraš</w:t>
            </w:r>
            <w:r>
              <w:t>o</w:t>
            </w:r>
            <w:r w:rsidRPr="00682262">
              <w:t xml:space="preserve"> projekt</w:t>
            </w:r>
            <w:r>
              <w:t>as</w:t>
            </w:r>
            <w:r w:rsidRPr="00682262">
              <w:t>)</w:t>
            </w:r>
          </w:p>
        </w:tc>
        <w:tc>
          <w:tcPr>
            <w:tcW w:w="1952" w:type="pct"/>
            <w:tcBorders>
              <w:bottom w:val="single" w:sz="4" w:space="0" w:color="auto"/>
            </w:tcBorders>
            <w:shd w:val="clear" w:color="auto" w:fill="auto"/>
            <w:vAlign w:val="center"/>
          </w:tcPr>
          <w:p w:rsidR="00B13DE3" w:rsidRPr="00A04CEB" w:rsidRDefault="00B13DE3" w:rsidP="000D2610">
            <w:pPr>
              <w:jc w:val="center"/>
              <w:rPr>
                <w:b/>
              </w:rPr>
            </w:pPr>
            <w:r w:rsidRPr="00A04CEB">
              <w:rPr>
                <w:b/>
              </w:rPr>
              <w:t>Argumentai</w:t>
            </w:r>
            <w:r w:rsidR="0005349F" w:rsidRPr="00A04CEB">
              <w:rPr>
                <w:b/>
              </w:rPr>
              <w:t xml:space="preserve">, </w:t>
            </w:r>
            <w:r w:rsidR="00165DCB" w:rsidRPr="00A04CEB">
              <w:rPr>
                <w:b/>
              </w:rPr>
              <w:t>kodėl neatsižvelgta</w:t>
            </w:r>
            <w:r w:rsidR="0005349F" w:rsidRPr="00A04CEB">
              <w:rPr>
                <w:b/>
              </w:rPr>
              <w:t xml:space="preserve"> </w:t>
            </w:r>
            <w:r w:rsidR="00165DCB" w:rsidRPr="00A04CEB">
              <w:rPr>
                <w:b/>
              </w:rPr>
              <w:t>į</w:t>
            </w:r>
            <w:r w:rsidR="0005349F" w:rsidRPr="00A04CEB">
              <w:rPr>
                <w:b/>
              </w:rPr>
              <w:t xml:space="preserve"> </w:t>
            </w:r>
            <w:r w:rsidR="00165DCB" w:rsidRPr="00A04CEB">
              <w:rPr>
                <w:b/>
              </w:rPr>
              <w:t>institucijų</w:t>
            </w:r>
            <w:r w:rsidRPr="00A04CEB">
              <w:rPr>
                <w:b/>
              </w:rPr>
              <w:t xml:space="preserve"> pastab</w:t>
            </w:r>
            <w:r w:rsidR="0005349F" w:rsidRPr="00A04CEB">
              <w:rPr>
                <w:b/>
              </w:rPr>
              <w:t>as</w:t>
            </w:r>
            <w:r w:rsidRPr="00A04CEB">
              <w:rPr>
                <w:b/>
              </w:rPr>
              <w:t xml:space="preserve"> ir pasiūlym</w:t>
            </w:r>
            <w:r w:rsidR="0005349F" w:rsidRPr="00A04CEB">
              <w:rPr>
                <w:b/>
              </w:rPr>
              <w:t>us</w:t>
            </w:r>
          </w:p>
        </w:tc>
      </w:tr>
      <w:tr w:rsidR="00782EA2" w:rsidRPr="00A04CEB" w:rsidTr="00682262">
        <w:trPr>
          <w:trHeight w:val="833"/>
        </w:trPr>
        <w:tc>
          <w:tcPr>
            <w:tcW w:w="659" w:type="pct"/>
            <w:vMerge w:val="restart"/>
            <w:tcBorders>
              <w:left w:val="single" w:sz="4" w:space="0" w:color="auto"/>
              <w:right w:val="single" w:sz="4" w:space="0" w:color="auto"/>
            </w:tcBorders>
            <w:shd w:val="clear" w:color="auto" w:fill="FFFFFF"/>
            <w:vAlign w:val="center"/>
          </w:tcPr>
          <w:p w:rsidR="00782EA2" w:rsidRDefault="00782EA2" w:rsidP="00F32793">
            <w:r>
              <w:t xml:space="preserve">Vidaus reikalų ministerijos </w:t>
            </w:r>
            <w:r w:rsidR="00EE53B1">
              <w:br/>
            </w:r>
            <w:r>
              <w:t xml:space="preserve">2016 m. </w:t>
            </w:r>
            <w:r w:rsidR="00F32793">
              <w:t>balandžio</w:t>
            </w:r>
            <w:r>
              <w:t xml:space="preserve"> </w:t>
            </w:r>
            <w:r>
              <w:br/>
              <w:t>2</w:t>
            </w:r>
            <w:r w:rsidR="00F32793">
              <w:t>9</w:t>
            </w:r>
            <w:r>
              <w:t xml:space="preserve"> d. raštas </w:t>
            </w:r>
            <w:r w:rsidR="00EE53B1">
              <w:br/>
            </w:r>
            <w:r>
              <w:t>Nr. 1D-</w:t>
            </w:r>
            <w:r w:rsidR="00F32793">
              <w:t>2700</w:t>
            </w:r>
            <w:r>
              <w:t xml:space="preserve">(22) </w:t>
            </w:r>
            <w:r w:rsidR="00F32793">
              <w:t>,,Dėl projektų finansavimo sąlygų aprašo projekto derinimo“</w:t>
            </w:r>
          </w:p>
        </w:tc>
        <w:tc>
          <w:tcPr>
            <w:tcW w:w="2388" w:type="pct"/>
            <w:tcBorders>
              <w:left w:val="single" w:sz="4" w:space="0" w:color="auto"/>
            </w:tcBorders>
            <w:shd w:val="clear" w:color="auto" w:fill="FFFFFF"/>
          </w:tcPr>
          <w:p w:rsidR="0010686C" w:rsidRPr="0010686C" w:rsidRDefault="0010686C" w:rsidP="00925919">
            <w:pPr>
              <w:jc w:val="both"/>
              <w:rPr>
                <w:i/>
                <w:u w:val="single"/>
              </w:rPr>
            </w:pPr>
            <w:r w:rsidRPr="0010686C">
              <w:rPr>
                <w:i/>
                <w:u w:val="single"/>
              </w:rPr>
              <w:t>Apraš</w:t>
            </w:r>
            <w:r w:rsidR="00682262">
              <w:rPr>
                <w:i/>
                <w:u w:val="single"/>
              </w:rPr>
              <w:t>o</w:t>
            </w:r>
            <w:r w:rsidRPr="0010686C">
              <w:rPr>
                <w:i/>
                <w:u w:val="single"/>
              </w:rPr>
              <w:t xml:space="preserve"> projekto 7 punktas.</w:t>
            </w:r>
          </w:p>
          <w:p w:rsidR="00782EA2" w:rsidRPr="00FD38BB" w:rsidRDefault="00F658AC" w:rsidP="00F658AC">
            <w:pPr>
              <w:jc w:val="both"/>
              <w:rPr>
                <w:b/>
              </w:rPr>
            </w:pPr>
            <w:r>
              <w:t>„</w:t>
            </w:r>
            <w:r w:rsidR="00925919" w:rsidRPr="00925919">
              <w:t>Vidaus reikalų ministerija atkreipia dėmesį, kad planuojamos investicijos yra neproporcingai mažos tikslui „pagerinti pėsčiųjų ir dviratininkų susisiekimo sąlygas, siekiant padidinti gyventojų mobilumą ir prisidėti prie aplinkos taršos mažinimo“ pasiekti. Siūloma suplanuoti proporcingo dydžio investicijas priemonės tikslui pasiekti</w:t>
            </w:r>
            <w:r>
              <w:t>“</w:t>
            </w:r>
            <w:r w:rsidR="00925919" w:rsidRPr="00925919">
              <w:t>.</w:t>
            </w:r>
            <w:r w:rsidR="00925919">
              <w:rPr>
                <w:b/>
              </w:rPr>
              <w:t xml:space="preserve"> </w:t>
            </w:r>
          </w:p>
        </w:tc>
        <w:tc>
          <w:tcPr>
            <w:tcW w:w="1952" w:type="pct"/>
            <w:shd w:val="clear" w:color="auto" w:fill="FFFFFF"/>
          </w:tcPr>
          <w:p w:rsidR="00782EA2" w:rsidRDefault="00C640B6" w:rsidP="00C640B6">
            <w:pPr>
              <w:jc w:val="both"/>
            </w:pPr>
            <w:r>
              <w:t xml:space="preserve">Pagal Aprašo projektą numatytos paskirstyti Europos Sąjungos struktūrinių fondų lėšos atitinka Lietuvos Respublikos susisiekimo ministerijos </w:t>
            </w:r>
            <w:r w:rsidRPr="00803E99">
              <w:t>2014–2020 m. Europos Sąjungos fondų investicijų veiksmų programos prioritet</w:t>
            </w:r>
            <w:r>
              <w:t>ų</w:t>
            </w:r>
            <w:r w:rsidRPr="00803E99">
              <w:t xml:space="preserve"> įgyvendinimo priemonių įgyvendinimo planą, patvirtintą Lietuvos Respublikos </w:t>
            </w:r>
            <w:r>
              <w:t>susisiekimo</w:t>
            </w:r>
            <w:r w:rsidRPr="00803E99">
              <w:t xml:space="preserve"> ministro </w:t>
            </w:r>
            <w:r>
              <w:t xml:space="preserve">2015 </w:t>
            </w:r>
            <w:r w:rsidRPr="00803E99">
              <w:t xml:space="preserve">m. </w:t>
            </w:r>
            <w:r>
              <w:t>liepos 2</w:t>
            </w:r>
            <w:r w:rsidRPr="00803E99">
              <w:t xml:space="preserve"> d. įsakymu Nr. </w:t>
            </w:r>
            <w:r w:rsidRPr="0012473B">
              <w:t>3-285(1.5</w:t>
            </w:r>
            <w:r>
              <w:t xml:space="preserve"> </w:t>
            </w:r>
            <w:r w:rsidRPr="0012473B">
              <w:t>E)</w:t>
            </w:r>
            <w:r w:rsidRPr="00803E99">
              <w:t xml:space="preserve"> „Dėl </w:t>
            </w:r>
            <w:r w:rsidRPr="0012473B">
              <w:t>Lietuvos Respublikos susisiekimo ministerijos 2014–2020 m. Europos Sąjungos fondų investicijų veiksmų programos prioritetų įgyvendinimo priemonių įgyvendinimo plano ir nacionalinių stebėsenos rodiklių skaičiavimo aprašų patvirtinimo</w:t>
            </w:r>
            <w:r w:rsidRPr="00803E99">
              <w:t>“</w:t>
            </w:r>
            <w:r w:rsidR="00850A45">
              <w:t xml:space="preserve"> (toliau – PĮP)</w:t>
            </w:r>
            <w:r>
              <w:t>.</w:t>
            </w:r>
          </w:p>
          <w:p w:rsidR="00B16613" w:rsidRPr="007E398F" w:rsidRDefault="00B16613" w:rsidP="00C640B6">
            <w:pPr>
              <w:jc w:val="both"/>
            </w:pP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CF2647"/>
        </w:tc>
        <w:tc>
          <w:tcPr>
            <w:tcW w:w="2388" w:type="pct"/>
            <w:tcBorders>
              <w:left w:val="single" w:sz="4" w:space="0" w:color="auto"/>
            </w:tcBorders>
            <w:shd w:val="clear" w:color="auto" w:fill="FFFFFF"/>
          </w:tcPr>
          <w:p w:rsidR="0010686C" w:rsidRPr="0010686C" w:rsidRDefault="0010686C" w:rsidP="00C640B6">
            <w:pPr>
              <w:jc w:val="both"/>
              <w:rPr>
                <w:i/>
                <w:u w:val="single"/>
              </w:rPr>
            </w:pPr>
            <w:r w:rsidRPr="0010686C">
              <w:rPr>
                <w:i/>
                <w:u w:val="single"/>
              </w:rPr>
              <w:t>Aprašo projekto 10.2 papunktis.</w:t>
            </w:r>
          </w:p>
          <w:p w:rsidR="003E20F9" w:rsidRPr="00850A45" w:rsidRDefault="00F658AC" w:rsidP="0010686C">
            <w:pPr>
              <w:jc w:val="both"/>
            </w:pPr>
            <w:r>
              <w:t>„</w:t>
            </w:r>
            <w:r w:rsidR="003E20F9" w:rsidRPr="0010686C">
              <w:t>Siūloma sumažinti papunktyje 2016 m. nurodytas ES struktūrinių fondų sumas, dėl kurių kasmet turės būti pasirašytos projektų sutartys</w:t>
            </w:r>
            <w:r w:rsidR="00782EA2" w:rsidRPr="0010686C">
              <w:t>.</w:t>
            </w:r>
            <w:r w:rsidR="003E20F9" w:rsidRPr="0010686C">
              <w:t xml:space="preserve"> Atsižvelgiant į tai, kad PFSA dar nėra patvirtintas, o iki paraiškos pateikimo įgyvendinančiajai agentūrai reikalinga būti įvykdžius bent vienos veiklos viešųjų pirkimų procedūras, reikalavimas 2016 m. </w:t>
            </w:r>
            <w:r w:rsidR="003E20F9" w:rsidRPr="0010686C">
              <w:lastRenderedPageBreak/>
              <w:t>pasirašyti projektų sutartis už atitinkamas lėšas yra sunkiai įgyvendinamas</w:t>
            </w:r>
            <w:r>
              <w:t>“.</w:t>
            </w:r>
          </w:p>
        </w:tc>
        <w:tc>
          <w:tcPr>
            <w:tcW w:w="1952" w:type="pct"/>
            <w:shd w:val="clear" w:color="auto" w:fill="FFFFFF"/>
          </w:tcPr>
          <w:p w:rsidR="00782EA2" w:rsidRPr="007E398F" w:rsidRDefault="00850A45" w:rsidP="00850A45">
            <w:pPr>
              <w:jc w:val="both"/>
            </w:pPr>
            <w:r>
              <w:lastRenderedPageBreak/>
              <w:t>Rengiant Aprašo projektą buvo vadovautasi prielaida, kad 2016 metais, sudarius pagal Aprašą finansuojamų regionų projektų sąrašus, bus pasirašyta projektų sutarčių už ne mažiau kaip 10 proc. nuo Apraše numatyto skirti Europos Sąjungos</w:t>
            </w:r>
            <w:r w:rsidRPr="0010686C">
              <w:t xml:space="preserve"> struktūrinių fondų </w:t>
            </w:r>
            <w:r>
              <w:t>lėšų limito</w:t>
            </w:r>
            <w:r w:rsidR="0010686C">
              <w:t>.</w:t>
            </w:r>
            <w:r>
              <w:t xml:space="preserve"> </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10686C" w:rsidRPr="0010686C" w:rsidRDefault="0010686C" w:rsidP="00C640B6">
            <w:pPr>
              <w:jc w:val="both"/>
              <w:rPr>
                <w:i/>
              </w:rPr>
            </w:pPr>
            <w:r w:rsidRPr="0010686C">
              <w:rPr>
                <w:i/>
                <w:u w:val="single"/>
              </w:rPr>
              <w:t>Aprašo projekto 14 punktas</w:t>
            </w:r>
            <w:r w:rsidRPr="0010686C">
              <w:rPr>
                <w:i/>
              </w:rPr>
              <w:t>.</w:t>
            </w:r>
          </w:p>
          <w:p w:rsidR="0010686C" w:rsidRDefault="00F658AC" w:rsidP="00F658AC">
            <w:pPr>
              <w:jc w:val="both"/>
            </w:pPr>
            <w:r>
              <w:t>„</w:t>
            </w:r>
            <w:r w:rsidR="0010686C" w:rsidRPr="0010686C">
              <w:t xml:space="preserve">Dabartinė punkto formuluotė leidžia daryti prielaidą, kad 2016 m. III </w:t>
            </w:r>
            <w:proofErr w:type="spellStart"/>
            <w:r w:rsidR="0010686C" w:rsidRPr="0010686C">
              <w:t>ketv</w:t>
            </w:r>
            <w:proofErr w:type="spellEnd"/>
            <w:r w:rsidR="0010686C" w:rsidRPr="0010686C">
              <w:t>. numatoma sudaryti baigtinius regionų projektų sąrašus visai priemonės kvotai.</w:t>
            </w:r>
            <w:r w:rsidR="00850A45">
              <w:t xml:space="preserve"> </w:t>
            </w:r>
            <w:r w:rsidR="0010686C" w:rsidRPr="0010686C">
              <w:t>Siekiant išvengti klaidų punkto nuostatos interpretacijų, siūloma jį išdėstyti aiškiau</w:t>
            </w:r>
            <w:r>
              <w:t>“</w:t>
            </w:r>
            <w:r w:rsidR="00782EA2" w:rsidRPr="0010686C">
              <w:t>.</w:t>
            </w:r>
          </w:p>
          <w:p w:rsidR="00B16613" w:rsidRPr="00850A45" w:rsidRDefault="00B16613" w:rsidP="00F658AC">
            <w:pPr>
              <w:jc w:val="both"/>
            </w:pPr>
          </w:p>
        </w:tc>
        <w:tc>
          <w:tcPr>
            <w:tcW w:w="1952" w:type="pct"/>
            <w:shd w:val="clear" w:color="auto" w:fill="FFFFFF"/>
          </w:tcPr>
          <w:p w:rsidR="00782EA2" w:rsidRPr="00A561BD" w:rsidRDefault="00C640B6" w:rsidP="00850A45">
            <w:pPr>
              <w:jc w:val="both"/>
            </w:pPr>
            <w:r>
              <w:t xml:space="preserve">Aprašo projekto 14 punktas </w:t>
            </w:r>
            <w:r w:rsidR="00F32793">
              <w:t>atitinka</w:t>
            </w:r>
            <w:r>
              <w:t xml:space="preserve"> tipin</w:t>
            </w:r>
            <w:r w:rsidR="00F32793">
              <w:t>ę</w:t>
            </w:r>
            <w:r>
              <w:t xml:space="preserve"> projektų finansavimo sąlygų aprašo</w:t>
            </w:r>
            <w:r w:rsidR="00850A45">
              <w:t xml:space="preserve"> formą ir nereiškia, kad regionų projektų sąrašas turi būti sudaromas iš karto visam Apraše numatyto skirti Europos Sąjungos</w:t>
            </w:r>
            <w:r w:rsidR="00850A45" w:rsidRPr="0010686C">
              <w:t xml:space="preserve"> struktūrinių fondų </w:t>
            </w:r>
            <w:r w:rsidR="00850A45">
              <w:t>lėšų limitui.</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10686C" w:rsidRPr="0010686C" w:rsidRDefault="0010686C" w:rsidP="0010686C">
            <w:pPr>
              <w:jc w:val="both"/>
              <w:rPr>
                <w:bCs/>
                <w:i/>
                <w:u w:val="single"/>
                <w:lang w:eastAsia="lt-LT"/>
              </w:rPr>
            </w:pPr>
            <w:r w:rsidRPr="0010686C">
              <w:rPr>
                <w:bCs/>
                <w:i/>
                <w:u w:val="single"/>
                <w:lang w:eastAsia="lt-LT"/>
              </w:rPr>
              <w:t>Aprašo projekto 20.1 papunktis.</w:t>
            </w:r>
          </w:p>
          <w:p w:rsidR="00782EA2" w:rsidRPr="001D02ED" w:rsidRDefault="0010686C" w:rsidP="00CF0F47">
            <w:pPr>
              <w:jc w:val="both"/>
              <w:rPr>
                <w:bCs/>
                <w:lang w:eastAsia="lt-LT"/>
              </w:rPr>
            </w:pPr>
            <w:r w:rsidRPr="00FD38BB">
              <w:rPr>
                <w:b/>
              </w:rPr>
              <w:t xml:space="preserve"> </w:t>
            </w:r>
            <w:r w:rsidR="00CF0F47" w:rsidRPr="001D02ED">
              <w:t xml:space="preserve">„Papunktyje numatyta, kad Projektas turi atitikti </w:t>
            </w:r>
            <w:r w:rsidR="00F32793" w:rsidRPr="001D02ED">
              <w:rPr>
                <w:bCs/>
                <w:lang w:eastAsia="lt-LT"/>
              </w:rPr>
              <w:t>Nacionalinės susisiekimo plėtros 2014–2022 metų programos, patvirtintos Lietuvos Respublikos Vyriausybės 2013 m. gruodžio 18 d. nutarimu Nr. 1253 „Dėl Nacionalinės susisiekimo plėtros 2014–2022 metų programos patvirtinimo“</w:t>
            </w:r>
            <w:r w:rsidR="00CF0F47" w:rsidRPr="001D02ED">
              <w:rPr>
                <w:bCs/>
                <w:lang w:eastAsia="lt-LT"/>
              </w:rPr>
              <w:t>, 3 tikslo „Skatinti dviračių transporto infrastruktūros plėtrą miestuose: kurti vientiso dviračių tinklo sistemas, integruoti dviračių transporto infrastruktūrą į bendrą transporto sistemą, siekti, kad pėsčiųjų ir dviračių tinklo plėtra būtų patraukli ir saugi naudotojui“.</w:t>
            </w:r>
          </w:p>
          <w:p w:rsidR="00CF0F47" w:rsidRPr="001D02ED" w:rsidRDefault="00CF0F47" w:rsidP="0098628D">
            <w:pPr>
              <w:jc w:val="both"/>
              <w:rPr>
                <w:bCs/>
                <w:lang w:eastAsia="lt-LT"/>
              </w:rPr>
            </w:pPr>
            <w:r w:rsidRPr="001D02ED">
              <w:t xml:space="preserve">Kaip numato </w:t>
            </w:r>
            <w:r w:rsidRPr="001D02ED">
              <w:rPr>
                <w:bCs/>
                <w:lang w:eastAsia="lt-LT"/>
              </w:rPr>
              <w:t xml:space="preserve">Nacionalinės susisiekimo plėtros 2014–2022 metų programos 3 tikslas, Lietuvos miestuose kelionės automobiliu iš namų į darbą sudaro didžiąją dalį visų kelionių ir nusileidžia tik kelionėms pėsčiomis. Lietuvoje nepakanka priemonių </w:t>
            </w:r>
            <w:proofErr w:type="spellStart"/>
            <w:r w:rsidRPr="001D02ED">
              <w:rPr>
                <w:bCs/>
                <w:lang w:eastAsia="lt-LT"/>
              </w:rPr>
              <w:t>judumo</w:t>
            </w:r>
            <w:proofErr w:type="spellEnd"/>
            <w:r w:rsidRPr="001D02ED">
              <w:rPr>
                <w:bCs/>
                <w:lang w:eastAsia="lt-LT"/>
              </w:rPr>
              <w:t xml:space="preserve"> paklausai valdyti ir darniai elgsenai skatinti, todėl miestuose neužtikrinamas efektyvus ir darnus </w:t>
            </w:r>
            <w:proofErr w:type="spellStart"/>
            <w:r w:rsidRPr="001D02ED">
              <w:rPr>
                <w:bCs/>
                <w:lang w:eastAsia="lt-LT"/>
              </w:rPr>
              <w:t>judumas</w:t>
            </w:r>
            <w:proofErr w:type="spellEnd"/>
            <w:r w:rsidRPr="001D02ED">
              <w:rPr>
                <w:bCs/>
                <w:lang w:eastAsia="lt-LT"/>
              </w:rPr>
              <w:t xml:space="preserve">. Siekiant suteikti visuomenei veiksmingų išteklių naudojimu ir prieinamumu grindžiamą galimybę keliauti, būtina susisiekimo sistemos plėtrą planuoti kryptingai. </w:t>
            </w:r>
            <w:r w:rsidR="0098628D" w:rsidRPr="001D02ED">
              <w:rPr>
                <w:bCs/>
                <w:lang w:eastAsia="lt-LT"/>
              </w:rPr>
              <w:t xml:space="preserve">Kauno rajono savivaldybė  yra kaimiškoji, kuri </w:t>
            </w:r>
            <w:proofErr w:type="spellStart"/>
            <w:r w:rsidR="0098628D" w:rsidRPr="001D02ED">
              <w:rPr>
                <w:bCs/>
                <w:lang w:eastAsia="lt-LT"/>
              </w:rPr>
              <w:t>teritoriškai</w:t>
            </w:r>
            <w:proofErr w:type="spellEnd"/>
            <w:r w:rsidR="0098628D" w:rsidRPr="001D02ED">
              <w:rPr>
                <w:bCs/>
                <w:lang w:eastAsia="lt-LT"/>
              </w:rPr>
              <w:t xml:space="preserve"> išsidėsčiusi aplink Kauno miestą. Daugelis </w:t>
            </w:r>
            <w:proofErr w:type="spellStart"/>
            <w:r w:rsidR="0098628D" w:rsidRPr="001D02ED">
              <w:rPr>
                <w:bCs/>
                <w:lang w:eastAsia="lt-LT"/>
              </w:rPr>
              <w:t>kauno</w:t>
            </w:r>
            <w:proofErr w:type="spellEnd"/>
            <w:r w:rsidR="0098628D" w:rsidRPr="001D02ED">
              <w:rPr>
                <w:bCs/>
                <w:lang w:eastAsia="lt-LT"/>
              </w:rPr>
              <w:t xml:space="preserve"> rajono savivaldybės seniūnijų (gyvenviečių, kaimų) yra glaudžiai susiję su Kauno miestu. Kauno rajone gyvena nemaža dalis Kauno mieste dirbančių žmonių, kurie važinėja į darbą į miestą, ir atvirkščiai – Kauno </w:t>
            </w:r>
            <w:r w:rsidR="001D02ED" w:rsidRPr="001D02ED">
              <w:rPr>
                <w:bCs/>
                <w:lang w:eastAsia="lt-LT"/>
              </w:rPr>
              <w:t>mieste gyvenantys žmonės važiuoja dirbti į Kauno rajono įmones. Nemažai Kauno rajono gyvenamųjų vietovių yra puikiai urbanizuotos, tačiau jose gyventojų skaičius nėra pakankamas, kad gyvenvietė gautų miesto statusą.</w:t>
            </w:r>
          </w:p>
          <w:p w:rsidR="001D02ED" w:rsidRPr="00FD38BB" w:rsidRDefault="001D02ED" w:rsidP="001D02ED">
            <w:pPr>
              <w:jc w:val="both"/>
              <w:rPr>
                <w:b/>
              </w:rPr>
            </w:pPr>
            <w:r w:rsidRPr="001D02ED">
              <w:rPr>
                <w:bCs/>
                <w:lang w:eastAsia="lt-LT"/>
              </w:rPr>
              <w:t xml:space="preserve">Siūloma pagal šią priemonę finansuoti projektus, kurie įgyvendinami ne tik miestuose, bet taip pat miesteliuose ir kaimuose, kuomet pagal </w:t>
            </w:r>
            <w:r w:rsidRPr="001D02ED">
              <w:rPr>
                <w:bCs/>
                <w:lang w:eastAsia="lt-LT"/>
              </w:rPr>
              <w:lastRenderedPageBreak/>
              <w:t>priemonę remiamos infrastruktūros sukūrimas ir atnaujinimas  padėtų užtikrinti miesto ir kaimo vietovių ryšius“.</w:t>
            </w:r>
          </w:p>
        </w:tc>
        <w:tc>
          <w:tcPr>
            <w:tcW w:w="1952" w:type="pct"/>
            <w:shd w:val="clear" w:color="auto" w:fill="FFFFFF"/>
          </w:tcPr>
          <w:p w:rsidR="00C57D13" w:rsidRDefault="00F32793" w:rsidP="00C57D13">
            <w:pPr>
              <w:jc w:val="both"/>
            </w:pPr>
            <w:r w:rsidRPr="00803E99">
              <w:lastRenderedPageBreak/>
              <w:t xml:space="preserve">2014–2020 metų Europos Sąjungos fondų investicijų veiksmų programos </w:t>
            </w:r>
            <w:r>
              <w:t>4</w:t>
            </w:r>
            <w:r w:rsidRPr="00803E99">
              <w:t xml:space="preserve"> prioriteto </w:t>
            </w:r>
            <w:r w:rsidRPr="007460E8">
              <w:t xml:space="preserve">„Energijos efektyvumo ir atsinaujinančių išteklių energijos gamybos ir naudojimo skatinimas“ </w:t>
            </w:r>
            <w:r w:rsidRPr="007460E8">
              <w:rPr>
                <w:bCs/>
              </w:rPr>
              <w:t>04.5.1-TID-</w:t>
            </w:r>
            <w:r>
              <w:rPr>
                <w:bCs/>
              </w:rPr>
              <w:t>R</w:t>
            </w:r>
            <w:r w:rsidRPr="007460E8">
              <w:rPr>
                <w:bCs/>
              </w:rPr>
              <w:t>-51</w:t>
            </w:r>
            <w:r>
              <w:rPr>
                <w:bCs/>
              </w:rPr>
              <w:t>6</w:t>
            </w:r>
            <w:r w:rsidRPr="007460E8">
              <w:t xml:space="preserve"> priemonės „</w:t>
            </w:r>
            <w:r>
              <w:t>Pėsčiųjų ir dviračių takų rekonstrukcija ir plėtra</w:t>
            </w:r>
            <w:r w:rsidRPr="007460E8">
              <w:t>“</w:t>
            </w:r>
            <w:r>
              <w:t xml:space="preserve"> specialieji projektų atrankos kriterij</w:t>
            </w:r>
            <w:r w:rsidR="00C57D13">
              <w:t xml:space="preserve">ai, išdėstyti Aprašo projekto 20 punkte, yra patvirtinti </w:t>
            </w:r>
            <w:r w:rsidR="00C57D13" w:rsidRPr="00803E99">
              <w:t>2014–2020 metų Europos Sąjungos fondų investicijų veiksmų programos</w:t>
            </w:r>
            <w:r w:rsidR="00C57D13">
              <w:t xml:space="preserve"> stebėsenos komiteto ir atitinka </w:t>
            </w:r>
            <w:r w:rsidR="00C57D13" w:rsidRPr="00803E99">
              <w:t>Projektų administravimo ir finansavimo taisykl</w:t>
            </w:r>
            <w:r w:rsidR="00B869B7">
              <w:t>ių</w:t>
            </w:r>
            <w:r w:rsidR="00C57D13" w:rsidRPr="00803E99">
              <w:t>, patvirtint</w:t>
            </w:r>
            <w:r w:rsidR="00B869B7">
              <w:t>ų</w:t>
            </w:r>
            <w:r w:rsidR="00C57D13" w:rsidRPr="00803E99">
              <w:t xml:space="preserve"> Lietuvos Respublikos finansų ministro </w:t>
            </w:r>
            <w:r w:rsidR="00815D59">
              <w:br/>
            </w:r>
            <w:r w:rsidR="00C57D13" w:rsidRPr="00803E99">
              <w:t>2014 m. spalio 8 d. įsakymu Nr. 1K-316 „Dėl Projektų administravimo ir finansavimo taisyklių patvirtinimo“</w:t>
            </w:r>
            <w:r w:rsidR="00B869B7">
              <w:t xml:space="preserve">, reikalavimus (dėl </w:t>
            </w:r>
            <w:r w:rsidR="0074033A">
              <w:t>atitikties</w:t>
            </w:r>
            <w:r w:rsidR="00B869B7">
              <w:t xml:space="preserve"> strateginiams dokumentams)</w:t>
            </w:r>
            <w:r w:rsidR="00C57D13">
              <w:t>.</w:t>
            </w:r>
          </w:p>
          <w:p w:rsidR="00782EA2" w:rsidRPr="00A561BD" w:rsidRDefault="00C57D13" w:rsidP="00C57D13">
            <w:pPr>
              <w:jc w:val="both"/>
            </w:pPr>
            <w:r w:rsidRPr="00803E99">
              <w:t xml:space="preserve"> </w:t>
            </w:r>
          </w:p>
        </w:tc>
      </w:tr>
      <w:tr w:rsidR="00782EA2" w:rsidRPr="00A04CEB" w:rsidTr="00682262">
        <w:trPr>
          <w:trHeight w:val="282"/>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1D02ED" w:rsidRPr="001D02ED" w:rsidRDefault="001D02ED" w:rsidP="001D02ED">
            <w:pPr>
              <w:jc w:val="both"/>
              <w:rPr>
                <w:i/>
                <w:u w:val="single"/>
              </w:rPr>
            </w:pPr>
            <w:r w:rsidRPr="001D02ED">
              <w:rPr>
                <w:i/>
                <w:u w:val="single"/>
              </w:rPr>
              <w:t>Aprašo projekto 28.2 papunktis.</w:t>
            </w:r>
          </w:p>
          <w:p w:rsidR="00782EA2" w:rsidRDefault="001D02ED" w:rsidP="001D02ED">
            <w:pPr>
              <w:jc w:val="both"/>
            </w:pPr>
            <w:r w:rsidRPr="004E2680">
              <w:t>„Papunktyje nurodyta, kad privalomas išankstinis viešųjų pirkimų dokumentacijos derinimas. Prašoma patikslinti, ar privaloma būti įvykdžius rangos darbų viešąjį pirkimą, ar bus užskaitomas įvykdytas dviračių tako techninio projekto parengimo konkursas? Jei privaloma prieš teikiant paraišką jau būti nupirkus rangos darbus ir pasirašius rangos sutartį, paraiškos vertinimo metu atsiradus netinkamų išlaidų ar atmetus pirkimo objektą kaip netinkamą, pareiškėjas patirtų nenumatytų nuostolių.“</w:t>
            </w:r>
          </w:p>
          <w:p w:rsidR="00B16613" w:rsidRPr="004E2680" w:rsidRDefault="00B16613" w:rsidP="001D02ED">
            <w:pPr>
              <w:jc w:val="both"/>
            </w:pPr>
          </w:p>
        </w:tc>
        <w:tc>
          <w:tcPr>
            <w:tcW w:w="1952" w:type="pct"/>
            <w:shd w:val="clear" w:color="auto" w:fill="FFFFFF"/>
          </w:tcPr>
          <w:p w:rsidR="00782EA2" w:rsidRPr="00A561BD" w:rsidRDefault="004F0081" w:rsidP="004F0081">
            <w:pPr>
              <w:jc w:val="both"/>
            </w:pPr>
            <w:r>
              <w:t xml:space="preserve">Reikalavimais projekto </w:t>
            </w:r>
            <w:proofErr w:type="spellStart"/>
            <w:r>
              <w:t>parengtumui</w:t>
            </w:r>
            <w:proofErr w:type="spellEnd"/>
            <w:r>
              <w:t xml:space="preserve"> (parengti statybos techniniai dokumentai, atliktos rangos darbų viešųjų pirkimų procedūros) siekiama užtikrinti sklandų projekto įgyvendinimą ir efektyvų lėšų panaudojimą. </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4E2680" w:rsidRPr="004E2680" w:rsidRDefault="004E2680" w:rsidP="004E2680">
            <w:pPr>
              <w:jc w:val="both"/>
              <w:rPr>
                <w:b/>
                <w:i/>
                <w:u w:val="single"/>
              </w:rPr>
            </w:pPr>
            <w:r w:rsidRPr="004E2680">
              <w:rPr>
                <w:i/>
                <w:u w:val="single"/>
              </w:rPr>
              <w:t>Aprašo projekto 38 punktas</w:t>
            </w:r>
            <w:r w:rsidRPr="004E2680">
              <w:rPr>
                <w:b/>
                <w:i/>
                <w:u w:val="single"/>
              </w:rPr>
              <w:t>.</w:t>
            </w:r>
          </w:p>
          <w:p w:rsidR="00782EA2" w:rsidRDefault="004E2680" w:rsidP="004E2680">
            <w:pPr>
              <w:jc w:val="both"/>
            </w:pPr>
            <w:r w:rsidRPr="004E2680">
              <w:t>„Siūloma į tinkamas finansuoti išlaidas įtraukti inžinerinių tinklų, būtinų tvarkomam statiniui funkcionuoti, taip pat inžinerinių tinklų, kuriuos privaloma perkelti pagal išduotas prisijungimo ar kitas sąlygas, projektavimo, įrengimo ir (ar) atnaujinimo išlaidas“.</w:t>
            </w:r>
          </w:p>
          <w:p w:rsidR="00B16613" w:rsidRPr="004E2680" w:rsidRDefault="00B16613" w:rsidP="004E2680">
            <w:pPr>
              <w:jc w:val="both"/>
            </w:pPr>
          </w:p>
        </w:tc>
        <w:tc>
          <w:tcPr>
            <w:tcW w:w="1952" w:type="pct"/>
            <w:shd w:val="clear" w:color="auto" w:fill="FFFFFF"/>
          </w:tcPr>
          <w:p w:rsidR="00782EA2" w:rsidRPr="00A561BD" w:rsidRDefault="00782EA2" w:rsidP="004F0081">
            <w:pPr>
              <w:jc w:val="both"/>
            </w:pPr>
            <w:r>
              <w:t xml:space="preserve">Aprašo </w:t>
            </w:r>
            <w:r w:rsidR="004F0081">
              <w:t>projekto 41 punkte detalizuota, kokios su inžinerinių tinklų statyba / rekonstrukcija susijusios išlaidos gali būti pripažintos tinkamomis finansuoti</w:t>
            </w:r>
            <w:r>
              <w:t>.</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4E2680" w:rsidRPr="004E2680" w:rsidRDefault="004E2680" w:rsidP="004E2680">
            <w:pPr>
              <w:jc w:val="both"/>
              <w:rPr>
                <w:b/>
                <w:i/>
                <w:u w:val="single"/>
              </w:rPr>
            </w:pPr>
            <w:r w:rsidRPr="004E2680">
              <w:rPr>
                <w:i/>
                <w:u w:val="single"/>
              </w:rPr>
              <w:t>Aprašo projekto 38 punktas</w:t>
            </w:r>
            <w:r w:rsidRPr="004E2680">
              <w:rPr>
                <w:b/>
                <w:i/>
                <w:u w:val="single"/>
              </w:rPr>
              <w:t>.</w:t>
            </w:r>
          </w:p>
          <w:p w:rsidR="00782EA2" w:rsidRPr="004E2680" w:rsidRDefault="004E2680" w:rsidP="004E2680">
            <w:pPr>
              <w:jc w:val="both"/>
            </w:pPr>
            <w:r w:rsidRPr="004E2680">
              <w:t>„Projekto įgyvendinimui reikalingas techninis projektas, jo vykdymo priežiūros paslauga, ekspertizės paslauga, statinio statybos techninės priežiūros paslauga. Šių paslaugų atlikimo išlaidos projekto biudžete priskiriamos išlaidų kategorijai Nr. 5, tačiau 38 punkto lentelėje prie tinkamų finansuoti išlaidų nėra nurodytos. Siūloma patikslinti, ar jos bus finansuojamos“.</w:t>
            </w:r>
          </w:p>
        </w:tc>
        <w:tc>
          <w:tcPr>
            <w:tcW w:w="1952" w:type="pct"/>
            <w:shd w:val="clear" w:color="auto" w:fill="FFFFFF"/>
          </w:tcPr>
          <w:p w:rsidR="00782EA2" w:rsidRPr="001D1E18" w:rsidRDefault="001D1E18" w:rsidP="001D1E18">
            <w:pPr>
              <w:jc w:val="both"/>
              <w:rPr>
                <w:i/>
              </w:rPr>
            </w:pPr>
            <w:r w:rsidRPr="001D1E18">
              <w:rPr>
                <w:lang w:eastAsia="lt-LT"/>
              </w:rPr>
              <w:t xml:space="preserve">Vadovaujantis Rekomendacijomis dėl projektų išlaidų atitikties Europos Sąjungos struktūrinių fondų reikalavimams, kurios </w:t>
            </w:r>
            <w:r w:rsidRPr="001D1E18">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1D1E18">
              <w:rPr>
                <w:lang w:eastAsia="lt-LT"/>
              </w:rPr>
              <w:t xml:space="preserve"> paskelbtos </w:t>
            </w:r>
            <w:r w:rsidRPr="001D1E18">
              <w:t xml:space="preserve">ES struktūrinių fondų </w:t>
            </w:r>
            <w:r w:rsidRPr="001D1E18">
              <w:rPr>
                <w:lang w:eastAsia="lt-LT"/>
              </w:rPr>
              <w:t xml:space="preserve">svetainėje www.esinvesticijos.lt, </w:t>
            </w:r>
            <w:r w:rsidRPr="001D1E18">
              <w:t>šios išlaidos priskiriamos išlaidų kategorijai ,,</w:t>
            </w:r>
            <w:r w:rsidRPr="001D1E18">
              <w:rPr>
                <w:lang w:eastAsia="lt-LT"/>
              </w:rPr>
              <w:t>Statyba, rekonstravimas, remontas ir kiti darbai</w:t>
            </w:r>
            <w:r w:rsidRPr="001D1E18">
              <w:t xml:space="preserve">“, kurios pagal Aprašo 38 punkto nuostatas yra tinkamos finansuoti </w:t>
            </w:r>
            <w:r w:rsidRPr="001D1E18">
              <w:rPr>
                <w:lang w:eastAsia="lt-LT"/>
              </w:rPr>
              <w:t>išlaidos.</w:t>
            </w:r>
          </w:p>
        </w:tc>
      </w:tr>
      <w:tr w:rsidR="00D8195A" w:rsidRPr="00A04CEB" w:rsidTr="00682262">
        <w:trPr>
          <w:trHeight w:val="833"/>
        </w:trPr>
        <w:tc>
          <w:tcPr>
            <w:tcW w:w="659" w:type="pct"/>
            <w:tcBorders>
              <w:left w:val="single" w:sz="4" w:space="0" w:color="auto"/>
              <w:right w:val="single" w:sz="4" w:space="0" w:color="auto"/>
            </w:tcBorders>
            <w:shd w:val="clear" w:color="auto" w:fill="FFFFFF"/>
            <w:vAlign w:val="center"/>
          </w:tcPr>
          <w:p w:rsidR="00D8195A" w:rsidRDefault="00D8195A" w:rsidP="00A318F5"/>
        </w:tc>
        <w:tc>
          <w:tcPr>
            <w:tcW w:w="2388" w:type="pct"/>
            <w:tcBorders>
              <w:left w:val="single" w:sz="4" w:space="0" w:color="auto"/>
            </w:tcBorders>
            <w:shd w:val="clear" w:color="auto" w:fill="FFFFFF"/>
          </w:tcPr>
          <w:p w:rsidR="00D8195A" w:rsidRDefault="00D8195A" w:rsidP="004E2680">
            <w:pPr>
              <w:jc w:val="both"/>
              <w:rPr>
                <w:i/>
                <w:u w:val="single"/>
              </w:rPr>
            </w:pPr>
            <w:r>
              <w:rPr>
                <w:i/>
                <w:u w:val="single"/>
              </w:rPr>
              <w:t>Aprašo projekto</w:t>
            </w:r>
            <w:r w:rsidR="00B80A09">
              <w:rPr>
                <w:i/>
                <w:u w:val="single"/>
              </w:rPr>
              <w:t xml:space="preserve"> 66</w:t>
            </w:r>
            <w:r>
              <w:rPr>
                <w:i/>
                <w:u w:val="single"/>
              </w:rPr>
              <w:t xml:space="preserve"> punktas.</w:t>
            </w:r>
          </w:p>
          <w:p w:rsidR="00D8195A" w:rsidRPr="00D8195A" w:rsidRDefault="00D8195A" w:rsidP="004E2680">
            <w:pPr>
              <w:jc w:val="both"/>
            </w:pPr>
            <w:r w:rsidRPr="00D8195A">
              <w:t xml:space="preserve">„Punkte yra numatytas reikalavimas apdrausti projektui įgyvendinti skirtą ilgalaikį materialųjį turtą. Siūloma patikslinti, apie kokį turtą kalbamą, kadangi finansuojamas tik pėsčiųjų ir dviračių takų ir dviračių </w:t>
            </w:r>
            <w:r w:rsidRPr="00D8195A">
              <w:lastRenderedPageBreak/>
              <w:t>juostų tiesimas ir rekonstrukcija, o šios rūšies statinių draudimo bendrovės nedraudžia.</w:t>
            </w:r>
            <w:r>
              <w:t>“</w:t>
            </w:r>
          </w:p>
        </w:tc>
        <w:tc>
          <w:tcPr>
            <w:tcW w:w="1952" w:type="pct"/>
            <w:shd w:val="clear" w:color="auto" w:fill="FFFFFF"/>
          </w:tcPr>
          <w:p w:rsidR="00D8195A" w:rsidRPr="001D1E18" w:rsidRDefault="00D8195A" w:rsidP="00B80A09">
            <w:pPr>
              <w:jc w:val="both"/>
              <w:rPr>
                <w:lang w:eastAsia="lt-LT"/>
              </w:rPr>
            </w:pPr>
            <w:r>
              <w:rPr>
                <w:lang w:eastAsia="lt-LT"/>
              </w:rPr>
              <w:lastRenderedPageBreak/>
              <w:t>Susisiekimo ministerija</w:t>
            </w:r>
            <w:r w:rsidR="007B5BFF">
              <w:rPr>
                <w:lang w:eastAsia="lt-LT"/>
              </w:rPr>
              <w:t>, rengdama šio</w:t>
            </w:r>
            <w:r>
              <w:rPr>
                <w:lang w:eastAsia="lt-LT"/>
              </w:rPr>
              <w:t xml:space="preserve"> Aprašo punktą, vadovavosi pavyzdine PFSA rengimo forma. </w:t>
            </w:r>
            <w:r w:rsidR="007B5BFF">
              <w:rPr>
                <w:lang w:eastAsia="lt-LT"/>
              </w:rPr>
              <w:t xml:space="preserve">Susisiekimo ministerijos nuomone, turtas gali </w:t>
            </w:r>
            <w:r w:rsidR="000A46DA">
              <w:rPr>
                <w:lang w:eastAsia="lt-LT"/>
              </w:rPr>
              <w:t xml:space="preserve">apimti </w:t>
            </w:r>
            <w:r w:rsidR="007B5BFF">
              <w:rPr>
                <w:lang w:eastAsia="lt-LT"/>
              </w:rPr>
              <w:t xml:space="preserve">ne tik </w:t>
            </w:r>
            <w:bookmarkStart w:id="0" w:name="_GoBack"/>
            <w:bookmarkEnd w:id="0"/>
            <w:r w:rsidR="007B5BFF" w:rsidRPr="00D8195A">
              <w:t>pėsčiųjų ir dviračių tak</w:t>
            </w:r>
            <w:r w:rsidR="007B20DC">
              <w:t>us,</w:t>
            </w:r>
            <w:r w:rsidR="000A46DA">
              <w:t xml:space="preserve"> bet ir ženklus, dviračių </w:t>
            </w:r>
            <w:r w:rsidR="007B5BFF">
              <w:t>saugojimo viet</w:t>
            </w:r>
            <w:r w:rsidR="000A46DA">
              <w:t>a</w:t>
            </w:r>
            <w:r w:rsidR="007B5BFF">
              <w:t xml:space="preserve">s, </w:t>
            </w:r>
            <w:r w:rsidR="007B5BFF">
              <w:lastRenderedPageBreak/>
              <w:t>apsaugos tvorel</w:t>
            </w:r>
            <w:r w:rsidR="000A46DA">
              <w:t>e</w:t>
            </w:r>
            <w:r w:rsidR="007B5BFF">
              <w:t>s</w:t>
            </w:r>
            <w:r w:rsidR="000A46DA">
              <w:t xml:space="preserve"> </w:t>
            </w:r>
            <w:r w:rsidR="007B5BFF">
              <w:t>vietose, kur šalia takų yra skardžiai</w:t>
            </w:r>
            <w:r w:rsidR="007B20DC">
              <w:t xml:space="preserve"> ir kt</w:t>
            </w:r>
            <w:r w:rsidR="007B5BFF">
              <w:t xml:space="preserve">. Be to, Susisiekimo ministerija mano, kad detalizuojant turto sąvoką, išlieka rizika kažko nepaminėti, </w:t>
            </w:r>
            <w:r w:rsidR="000A46DA">
              <w:t xml:space="preserve">kadangi </w:t>
            </w:r>
            <w:r w:rsidR="007B5BFF">
              <w:t xml:space="preserve">visų situacijų Aprašo rengimo metu numatyti neįmanoma. </w:t>
            </w:r>
            <w:r w:rsidR="000A46DA">
              <w:t>Tai gali sukelti nepagrįstų rūpesčių projektų vykdytojams.</w:t>
            </w:r>
          </w:p>
        </w:tc>
      </w:tr>
    </w:tbl>
    <w:p w:rsidR="00913F5E" w:rsidRDefault="00D8195A" w:rsidP="00EC35D2">
      <w:pPr>
        <w:ind w:right="72"/>
      </w:pPr>
      <w:r>
        <w:lastRenderedPageBreak/>
        <w:t xml:space="preserve"> </w:t>
      </w:r>
    </w:p>
    <w:p w:rsidR="006C3755" w:rsidRDefault="006C3755" w:rsidP="00EC35D2">
      <w:pPr>
        <w:ind w:right="72"/>
      </w:pPr>
    </w:p>
    <w:p w:rsidR="00A47620" w:rsidRDefault="00A47620" w:rsidP="00A47620">
      <w:pPr>
        <w:tabs>
          <w:tab w:val="left" w:pos="1276"/>
        </w:tabs>
        <w:spacing w:after="80"/>
        <w:jc w:val="center"/>
      </w:pPr>
      <w:r>
        <w:rPr>
          <w:b/>
          <w:bCs/>
          <w:color w:val="000000"/>
        </w:rPr>
        <w:t>_________________</w:t>
      </w:r>
    </w:p>
    <w:sectPr w:rsidR="00A47620" w:rsidSect="00682262">
      <w:headerReference w:type="even" r:id="rId8"/>
      <w:headerReference w:type="default" r:id="rId9"/>
      <w:pgSz w:w="15840" w:h="12240" w:orient="landscape"/>
      <w:pgMar w:top="1418" w:right="53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E42" w:rsidRDefault="009B3E42">
      <w:r>
        <w:separator/>
      </w:r>
    </w:p>
  </w:endnote>
  <w:endnote w:type="continuationSeparator" w:id="0">
    <w:p w:rsidR="009B3E42" w:rsidRDefault="009B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E42" w:rsidRDefault="009B3E42">
      <w:r>
        <w:separator/>
      </w:r>
    </w:p>
  </w:footnote>
  <w:footnote w:type="continuationSeparator" w:id="0">
    <w:p w:rsidR="009B3E42" w:rsidRDefault="009B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D20E1D" w:rsidP="00922FB1">
    <w:pPr>
      <w:pStyle w:val="Antrats"/>
      <w:framePr w:wrap="around" w:vAnchor="text" w:hAnchor="margin" w:xAlign="center" w:y="1"/>
      <w:rPr>
        <w:rStyle w:val="Puslapionumeris"/>
      </w:rPr>
    </w:pPr>
    <w:r>
      <w:rPr>
        <w:rStyle w:val="Puslapionumeris"/>
      </w:rPr>
      <w:fldChar w:fldCharType="begin"/>
    </w:r>
    <w:r w:rsidR="00F3765F">
      <w:rPr>
        <w:rStyle w:val="Puslapionumeris"/>
      </w:rPr>
      <w:instrText xml:space="preserve">PAGE  </w:instrText>
    </w:r>
    <w:r>
      <w:rPr>
        <w:rStyle w:val="Puslapionumeris"/>
      </w:rPr>
      <w:fldChar w:fldCharType="end"/>
    </w:r>
  </w:p>
  <w:p w:rsidR="00F3765F" w:rsidRDefault="00F3765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D20E1D" w:rsidP="00922FB1">
    <w:pPr>
      <w:pStyle w:val="Antrats"/>
      <w:framePr w:wrap="around" w:vAnchor="text" w:hAnchor="margin" w:xAlign="center" w:y="1"/>
      <w:rPr>
        <w:rStyle w:val="Puslapionumeris"/>
      </w:rPr>
    </w:pPr>
    <w:r>
      <w:rPr>
        <w:rStyle w:val="Puslapionumeris"/>
      </w:rPr>
      <w:fldChar w:fldCharType="begin"/>
    </w:r>
    <w:r w:rsidR="00F3765F">
      <w:rPr>
        <w:rStyle w:val="Puslapionumeris"/>
      </w:rPr>
      <w:instrText xml:space="preserve">PAGE  </w:instrText>
    </w:r>
    <w:r>
      <w:rPr>
        <w:rStyle w:val="Puslapionumeris"/>
      </w:rPr>
      <w:fldChar w:fldCharType="separate"/>
    </w:r>
    <w:r w:rsidR="00B80A09">
      <w:rPr>
        <w:rStyle w:val="Puslapionumeris"/>
        <w:noProof/>
      </w:rPr>
      <w:t>3</w:t>
    </w:r>
    <w:r>
      <w:rPr>
        <w:rStyle w:val="Puslapionumeris"/>
      </w:rPr>
      <w:fldChar w:fldCharType="end"/>
    </w:r>
  </w:p>
  <w:p w:rsidR="00F3765F" w:rsidRDefault="00F376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B47"/>
    <w:multiLevelType w:val="hybridMultilevel"/>
    <w:tmpl w:val="0FAA39B2"/>
    <w:lvl w:ilvl="0" w:tplc="CF16179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7049E"/>
    <w:multiLevelType w:val="multilevel"/>
    <w:tmpl w:val="5B96F2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6853F9"/>
    <w:multiLevelType w:val="hybridMultilevel"/>
    <w:tmpl w:val="0C1CD3E2"/>
    <w:lvl w:ilvl="0" w:tplc="F9FA9C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C053F8B"/>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1648B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5">
    <w:nsid w:val="0D5C246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0DE11246"/>
    <w:multiLevelType w:val="hybridMultilevel"/>
    <w:tmpl w:val="436289AA"/>
    <w:lvl w:ilvl="0" w:tplc="9DE00D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2562D73"/>
    <w:multiLevelType w:val="hybridMultilevel"/>
    <w:tmpl w:val="88DA86AC"/>
    <w:lvl w:ilvl="0" w:tplc="A8AA304C">
      <w:start w:val="1"/>
      <w:numFmt w:val="decimal"/>
      <w:lvlText w:val="%1."/>
      <w:lvlJc w:val="left"/>
      <w:pPr>
        <w:ind w:left="1670"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8">
    <w:nsid w:val="12835DCB"/>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9">
    <w:nsid w:val="12B85507"/>
    <w:multiLevelType w:val="hybridMultilevel"/>
    <w:tmpl w:val="F82E95CC"/>
    <w:lvl w:ilvl="0" w:tplc="C3CABC5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392022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13FF4F9A"/>
    <w:multiLevelType w:val="hybridMultilevel"/>
    <w:tmpl w:val="2DDA5A5C"/>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546576C"/>
    <w:multiLevelType w:val="multilevel"/>
    <w:tmpl w:val="4A46F458"/>
    <w:lvl w:ilvl="0">
      <w:start w:val="12"/>
      <w:numFmt w:val="decimal"/>
      <w:lvlText w:val="%1"/>
      <w:lvlJc w:val="left"/>
      <w:pPr>
        <w:tabs>
          <w:tab w:val="num" w:pos="420"/>
        </w:tabs>
        <w:ind w:left="420" w:hanging="420"/>
      </w:pPr>
      <w:rPr>
        <w:rFonts w:hint="default"/>
      </w:rPr>
    </w:lvl>
    <w:lvl w:ilvl="1">
      <w:start w:val="1"/>
      <w:numFmt w:val="bullet"/>
      <w:lvlText w:val=""/>
      <w:lvlJc w:val="left"/>
      <w:pPr>
        <w:tabs>
          <w:tab w:val="num" w:pos="1637"/>
        </w:tabs>
        <w:ind w:left="1637"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nsid w:val="18093972"/>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14">
    <w:nsid w:val="1D393F06"/>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29E56BAE"/>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A8A2DD5"/>
    <w:multiLevelType w:val="hybridMultilevel"/>
    <w:tmpl w:val="1B306CCE"/>
    <w:lvl w:ilvl="0" w:tplc="9F0C02F8">
      <w:start w:val="1"/>
      <w:numFmt w:val="bullet"/>
      <w:lvlText w:val=""/>
      <w:lvlJc w:val="left"/>
      <w:pPr>
        <w:tabs>
          <w:tab w:val="num" w:pos="1183"/>
        </w:tabs>
        <w:ind w:left="1183" w:hanging="283"/>
      </w:pPr>
      <w:rPr>
        <w:rFonts w:ascii="Symbol" w:hAnsi="Symbol"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nsid w:val="2A9C577F"/>
    <w:multiLevelType w:val="hybridMultilevel"/>
    <w:tmpl w:val="4C804B4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367151E5"/>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nsid w:val="403148C7"/>
    <w:multiLevelType w:val="hybridMultilevel"/>
    <w:tmpl w:val="7CECF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12E37B9"/>
    <w:multiLevelType w:val="hybridMultilevel"/>
    <w:tmpl w:val="084E1482"/>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1">
    <w:nsid w:val="43804475"/>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ABF3424"/>
    <w:multiLevelType w:val="hybridMultilevel"/>
    <w:tmpl w:val="9FBA3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F9B240C"/>
    <w:multiLevelType w:val="hybridMultilevel"/>
    <w:tmpl w:val="6DDAACC4"/>
    <w:lvl w:ilvl="0" w:tplc="5E3242E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20138D8"/>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5">
    <w:nsid w:val="53650C85"/>
    <w:multiLevelType w:val="hybridMultilevel"/>
    <w:tmpl w:val="02F270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nsid w:val="537C0F9C"/>
    <w:multiLevelType w:val="multilevel"/>
    <w:tmpl w:val="273E040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3."/>
      <w:lvlJc w:val="left"/>
      <w:pPr>
        <w:tabs>
          <w:tab w:val="num" w:pos="357"/>
        </w:tabs>
        <w:ind w:left="-360" w:firstLine="36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3DD6A17"/>
    <w:multiLevelType w:val="hybridMultilevel"/>
    <w:tmpl w:val="515EF8BA"/>
    <w:lvl w:ilvl="0" w:tplc="BA8E8240">
      <w:start w:val="1"/>
      <w:numFmt w:val="decimal"/>
      <w:lvlText w:val="%1."/>
      <w:lvlJc w:val="left"/>
      <w:pPr>
        <w:tabs>
          <w:tab w:val="num" w:pos="2732"/>
        </w:tabs>
        <w:ind w:left="2732" w:hanging="1485"/>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28">
    <w:nsid w:val="667975F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9">
    <w:nsid w:val="685C70CB"/>
    <w:multiLevelType w:val="hybridMultilevel"/>
    <w:tmpl w:val="11A43B92"/>
    <w:lvl w:ilvl="0" w:tplc="F36E73F6">
      <w:start w:val="1"/>
      <w:numFmt w:val="decimal"/>
      <w:lvlText w:val="%1."/>
      <w:lvlJc w:val="left"/>
      <w:pPr>
        <w:tabs>
          <w:tab w:val="num" w:pos="1077"/>
        </w:tabs>
        <w:ind w:left="0" w:firstLine="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6A0F00CB"/>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nsid w:val="6AC14164"/>
    <w:multiLevelType w:val="hybridMultilevel"/>
    <w:tmpl w:val="EE001100"/>
    <w:lvl w:ilvl="0" w:tplc="394C8A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C9B3457"/>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nsid w:val="6D5B7ED4"/>
    <w:multiLevelType w:val="hybridMultilevel"/>
    <w:tmpl w:val="AC468FC0"/>
    <w:lvl w:ilvl="0" w:tplc="CFD26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599397B"/>
    <w:multiLevelType w:val="hybridMultilevel"/>
    <w:tmpl w:val="121C13CC"/>
    <w:lvl w:ilvl="0" w:tplc="7646FFBA">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nsid w:val="75FC28EF"/>
    <w:multiLevelType w:val="multilevel"/>
    <w:tmpl w:val="2C24E302"/>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nsid w:val="760608F2"/>
    <w:multiLevelType w:val="hybridMultilevel"/>
    <w:tmpl w:val="84DEE108"/>
    <w:lvl w:ilvl="0" w:tplc="0409000F">
      <w:start w:val="4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9B0916"/>
    <w:multiLevelType w:val="hybridMultilevel"/>
    <w:tmpl w:val="D708F916"/>
    <w:lvl w:ilvl="0" w:tplc="429CB8E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4"/>
  </w:num>
  <w:num w:numId="3">
    <w:abstractNumId w:val="36"/>
  </w:num>
  <w:num w:numId="4">
    <w:abstractNumId w:val="16"/>
  </w:num>
  <w:num w:numId="5">
    <w:abstractNumId w:val="20"/>
  </w:num>
  <w:num w:numId="6">
    <w:abstractNumId w:val="27"/>
  </w:num>
  <w:num w:numId="7">
    <w:abstractNumId w:val="35"/>
  </w:num>
  <w:num w:numId="8">
    <w:abstractNumId w:val="26"/>
  </w:num>
  <w:num w:numId="9">
    <w:abstractNumId w:val="12"/>
  </w:num>
  <w:num w:numId="10">
    <w:abstractNumId w:val="37"/>
  </w:num>
  <w:num w:numId="11">
    <w:abstractNumId w:val="0"/>
  </w:num>
  <w:num w:numId="12">
    <w:abstractNumId w:val="22"/>
  </w:num>
  <w:num w:numId="13">
    <w:abstractNumId w:val="3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8"/>
  </w:num>
  <w:num w:numId="18">
    <w:abstractNumId w:val="33"/>
  </w:num>
  <w:num w:numId="19">
    <w:abstractNumId w:val="32"/>
  </w:num>
  <w:num w:numId="20">
    <w:abstractNumId w:val="5"/>
  </w:num>
  <w:num w:numId="21">
    <w:abstractNumId w:val="18"/>
  </w:num>
  <w:num w:numId="22">
    <w:abstractNumId w:val="14"/>
  </w:num>
  <w:num w:numId="23">
    <w:abstractNumId w:val="30"/>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1"/>
  </w:num>
  <w:num w:numId="30">
    <w:abstractNumId w:val="9"/>
  </w:num>
  <w:num w:numId="31">
    <w:abstractNumId w:val="21"/>
  </w:num>
  <w:num w:numId="32">
    <w:abstractNumId w:val="19"/>
  </w:num>
  <w:num w:numId="33">
    <w:abstractNumId w:val="6"/>
  </w:num>
  <w:num w:numId="3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4"/>
  </w:num>
  <w:num w:numId="38">
    <w:abstractNumId w:val="28"/>
  </w:num>
  <w:num w:numId="39">
    <w:abstractNumId w:val="13"/>
  </w:num>
  <w:num w:numId="40">
    <w:abstractNumId w:val="25"/>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3"/>
    <w:rsid w:val="00001CA5"/>
    <w:rsid w:val="00001D8E"/>
    <w:rsid w:val="00002837"/>
    <w:rsid w:val="00003CDC"/>
    <w:rsid w:val="00003DD6"/>
    <w:rsid w:val="00003EA5"/>
    <w:rsid w:val="00003FBC"/>
    <w:rsid w:val="000043E0"/>
    <w:rsid w:val="00004A6E"/>
    <w:rsid w:val="00005066"/>
    <w:rsid w:val="0000581C"/>
    <w:rsid w:val="00005C07"/>
    <w:rsid w:val="000066EB"/>
    <w:rsid w:val="00007275"/>
    <w:rsid w:val="00010264"/>
    <w:rsid w:val="00010325"/>
    <w:rsid w:val="00010EE5"/>
    <w:rsid w:val="0001117D"/>
    <w:rsid w:val="00011AAC"/>
    <w:rsid w:val="0001218F"/>
    <w:rsid w:val="00012759"/>
    <w:rsid w:val="00012948"/>
    <w:rsid w:val="00012BA4"/>
    <w:rsid w:val="0001393E"/>
    <w:rsid w:val="00013A65"/>
    <w:rsid w:val="000148D3"/>
    <w:rsid w:val="00015E8A"/>
    <w:rsid w:val="00015EF2"/>
    <w:rsid w:val="00016B95"/>
    <w:rsid w:val="000175EE"/>
    <w:rsid w:val="00017740"/>
    <w:rsid w:val="00020BB4"/>
    <w:rsid w:val="00020C65"/>
    <w:rsid w:val="000212BD"/>
    <w:rsid w:val="0002230A"/>
    <w:rsid w:val="000225CA"/>
    <w:rsid w:val="0002261A"/>
    <w:rsid w:val="00022679"/>
    <w:rsid w:val="00022D99"/>
    <w:rsid w:val="00022E96"/>
    <w:rsid w:val="00023DE1"/>
    <w:rsid w:val="00023FAC"/>
    <w:rsid w:val="0002468A"/>
    <w:rsid w:val="000252D3"/>
    <w:rsid w:val="00026A58"/>
    <w:rsid w:val="00030872"/>
    <w:rsid w:val="00030F09"/>
    <w:rsid w:val="000346DB"/>
    <w:rsid w:val="00034A1F"/>
    <w:rsid w:val="00034B76"/>
    <w:rsid w:val="00035296"/>
    <w:rsid w:val="0003664B"/>
    <w:rsid w:val="000373E3"/>
    <w:rsid w:val="00037A9A"/>
    <w:rsid w:val="00037BDE"/>
    <w:rsid w:val="00037DC7"/>
    <w:rsid w:val="00037EA8"/>
    <w:rsid w:val="0004004D"/>
    <w:rsid w:val="00040BD0"/>
    <w:rsid w:val="00041991"/>
    <w:rsid w:val="00041AD0"/>
    <w:rsid w:val="00041C1A"/>
    <w:rsid w:val="00042FF2"/>
    <w:rsid w:val="00043958"/>
    <w:rsid w:val="00043D22"/>
    <w:rsid w:val="000449CD"/>
    <w:rsid w:val="000455E1"/>
    <w:rsid w:val="00046603"/>
    <w:rsid w:val="0004671B"/>
    <w:rsid w:val="0004740F"/>
    <w:rsid w:val="00047951"/>
    <w:rsid w:val="00047CE9"/>
    <w:rsid w:val="000501CF"/>
    <w:rsid w:val="00050F53"/>
    <w:rsid w:val="0005133D"/>
    <w:rsid w:val="00051611"/>
    <w:rsid w:val="00051BDA"/>
    <w:rsid w:val="000521C4"/>
    <w:rsid w:val="0005297D"/>
    <w:rsid w:val="00052EF2"/>
    <w:rsid w:val="00053137"/>
    <w:rsid w:val="0005349F"/>
    <w:rsid w:val="00053916"/>
    <w:rsid w:val="00054995"/>
    <w:rsid w:val="00055AA7"/>
    <w:rsid w:val="0005613E"/>
    <w:rsid w:val="00056F6A"/>
    <w:rsid w:val="00057925"/>
    <w:rsid w:val="00060C96"/>
    <w:rsid w:val="00060FC9"/>
    <w:rsid w:val="0006207E"/>
    <w:rsid w:val="000625CD"/>
    <w:rsid w:val="000627C8"/>
    <w:rsid w:val="0006384E"/>
    <w:rsid w:val="0006446D"/>
    <w:rsid w:val="0006560E"/>
    <w:rsid w:val="00065F91"/>
    <w:rsid w:val="00067118"/>
    <w:rsid w:val="000671DF"/>
    <w:rsid w:val="00071214"/>
    <w:rsid w:val="000713AE"/>
    <w:rsid w:val="00071EE6"/>
    <w:rsid w:val="00071FD3"/>
    <w:rsid w:val="000720B8"/>
    <w:rsid w:val="000721D8"/>
    <w:rsid w:val="00073BCF"/>
    <w:rsid w:val="00073DBB"/>
    <w:rsid w:val="00074ABF"/>
    <w:rsid w:val="00074EEE"/>
    <w:rsid w:val="00074F92"/>
    <w:rsid w:val="000750F8"/>
    <w:rsid w:val="0007581B"/>
    <w:rsid w:val="00075BE2"/>
    <w:rsid w:val="0007604F"/>
    <w:rsid w:val="000762F3"/>
    <w:rsid w:val="00076334"/>
    <w:rsid w:val="00076B1A"/>
    <w:rsid w:val="000775F9"/>
    <w:rsid w:val="000810D0"/>
    <w:rsid w:val="00081D4F"/>
    <w:rsid w:val="0008229F"/>
    <w:rsid w:val="00082606"/>
    <w:rsid w:val="00083BCF"/>
    <w:rsid w:val="00084850"/>
    <w:rsid w:val="00085295"/>
    <w:rsid w:val="00086A37"/>
    <w:rsid w:val="00086D6D"/>
    <w:rsid w:val="00087C96"/>
    <w:rsid w:val="00087E02"/>
    <w:rsid w:val="000901B0"/>
    <w:rsid w:val="0009038A"/>
    <w:rsid w:val="00090B5A"/>
    <w:rsid w:val="00091A6C"/>
    <w:rsid w:val="00094B40"/>
    <w:rsid w:val="000959C5"/>
    <w:rsid w:val="00095F93"/>
    <w:rsid w:val="00096386"/>
    <w:rsid w:val="00096DDC"/>
    <w:rsid w:val="00097F15"/>
    <w:rsid w:val="000A0509"/>
    <w:rsid w:val="000A3312"/>
    <w:rsid w:val="000A3658"/>
    <w:rsid w:val="000A3F6C"/>
    <w:rsid w:val="000A46DA"/>
    <w:rsid w:val="000A6C32"/>
    <w:rsid w:val="000A6CF4"/>
    <w:rsid w:val="000A7D65"/>
    <w:rsid w:val="000B04D0"/>
    <w:rsid w:val="000B16B7"/>
    <w:rsid w:val="000B1D2D"/>
    <w:rsid w:val="000B1E42"/>
    <w:rsid w:val="000B34A2"/>
    <w:rsid w:val="000B3500"/>
    <w:rsid w:val="000B438F"/>
    <w:rsid w:val="000B4C03"/>
    <w:rsid w:val="000B5339"/>
    <w:rsid w:val="000B5672"/>
    <w:rsid w:val="000B5F73"/>
    <w:rsid w:val="000B7DC8"/>
    <w:rsid w:val="000B7E16"/>
    <w:rsid w:val="000C0473"/>
    <w:rsid w:val="000C220D"/>
    <w:rsid w:val="000C2A29"/>
    <w:rsid w:val="000C3A0D"/>
    <w:rsid w:val="000C60BA"/>
    <w:rsid w:val="000C673E"/>
    <w:rsid w:val="000D0ADC"/>
    <w:rsid w:val="000D1802"/>
    <w:rsid w:val="000D18C3"/>
    <w:rsid w:val="000D1C1A"/>
    <w:rsid w:val="000D1C22"/>
    <w:rsid w:val="000D2610"/>
    <w:rsid w:val="000D30D3"/>
    <w:rsid w:val="000D3539"/>
    <w:rsid w:val="000D36BE"/>
    <w:rsid w:val="000D4A97"/>
    <w:rsid w:val="000D4BA5"/>
    <w:rsid w:val="000D4C5E"/>
    <w:rsid w:val="000D6C7B"/>
    <w:rsid w:val="000D71E9"/>
    <w:rsid w:val="000D72FF"/>
    <w:rsid w:val="000D7EE2"/>
    <w:rsid w:val="000E11FE"/>
    <w:rsid w:val="000E1C84"/>
    <w:rsid w:val="000E1C8D"/>
    <w:rsid w:val="000E1E68"/>
    <w:rsid w:val="000E1E97"/>
    <w:rsid w:val="000E2181"/>
    <w:rsid w:val="000E258C"/>
    <w:rsid w:val="000E27A1"/>
    <w:rsid w:val="000E3DF4"/>
    <w:rsid w:val="000E44A3"/>
    <w:rsid w:val="000E4A71"/>
    <w:rsid w:val="000E6015"/>
    <w:rsid w:val="000E66A7"/>
    <w:rsid w:val="000F094C"/>
    <w:rsid w:val="000F0A4D"/>
    <w:rsid w:val="000F1CC8"/>
    <w:rsid w:val="000F2A34"/>
    <w:rsid w:val="000F2AE3"/>
    <w:rsid w:val="000F3851"/>
    <w:rsid w:val="000F57D8"/>
    <w:rsid w:val="000F57F2"/>
    <w:rsid w:val="000F5D79"/>
    <w:rsid w:val="000F64D6"/>
    <w:rsid w:val="000F6B09"/>
    <w:rsid w:val="000F74BA"/>
    <w:rsid w:val="0010033A"/>
    <w:rsid w:val="00101F81"/>
    <w:rsid w:val="00102124"/>
    <w:rsid w:val="0010281F"/>
    <w:rsid w:val="00102E5A"/>
    <w:rsid w:val="00103989"/>
    <w:rsid w:val="00103EE7"/>
    <w:rsid w:val="0010409A"/>
    <w:rsid w:val="00104142"/>
    <w:rsid w:val="00104561"/>
    <w:rsid w:val="00105344"/>
    <w:rsid w:val="00105883"/>
    <w:rsid w:val="00105A45"/>
    <w:rsid w:val="00105F94"/>
    <w:rsid w:val="0010686C"/>
    <w:rsid w:val="00106979"/>
    <w:rsid w:val="001074ED"/>
    <w:rsid w:val="00107ABE"/>
    <w:rsid w:val="00110533"/>
    <w:rsid w:val="00110903"/>
    <w:rsid w:val="00111C7D"/>
    <w:rsid w:val="00112573"/>
    <w:rsid w:val="00112A64"/>
    <w:rsid w:val="00112C9E"/>
    <w:rsid w:val="00115741"/>
    <w:rsid w:val="001165D5"/>
    <w:rsid w:val="00116E71"/>
    <w:rsid w:val="00116EB3"/>
    <w:rsid w:val="00117476"/>
    <w:rsid w:val="0011754A"/>
    <w:rsid w:val="00117F47"/>
    <w:rsid w:val="001216B5"/>
    <w:rsid w:val="001220FD"/>
    <w:rsid w:val="00122B6C"/>
    <w:rsid w:val="00123E4A"/>
    <w:rsid w:val="0012440E"/>
    <w:rsid w:val="001244AB"/>
    <w:rsid w:val="0012469E"/>
    <w:rsid w:val="00125B44"/>
    <w:rsid w:val="00125C34"/>
    <w:rsid w:val="00126171"/>
    <w:rsid w:val="00126AC1"/>
    <w:rsid w:val="00126EB6"/>
    <w:rsid w:val="00127958"/>
    <w:rsid w:val="001300DF"/>
    <w:rsid w:val="00131F85"/>
    <w:rsid w:val="001322C8"/>
    <w:rsid w:val="00132369"/>
    <w:rsid w:val="00132420"/>
    <w:rsid w:val="0013441D"/>
    <w:rsid w:val="00134BA2"/>
    <w:rsid w:val="00134C34"/>
    <w:rsid w:val="00134CFF"/>
    <w:rsid w:val="00135884"/>
    <w:rsid w:val="00136684"/>
    <w:rsid w:val="00136A96"/>
    <w:rsid w:val="00137383"/>
    <w:rsid w:val="00137A96"/>
    <w:rsid w:val="001400DA"/>
    <w:rsid w:val="00142A68"/>
    <w:rsid w:val="0014305F"/>
    <w:rsid w:val="0014315B"/>
    <w:rsid w:val="00143472"/>
    <w:rsid w:val="0014440F"/>
    <w:rsid w:val="00145948"/>
    <w:rsid w:val="00145E05"/>
    <w:rsid w:val="00145FF6"/>
    <w:rsid w:val="00146FFA"/>
    <w:rsid w:val="00147018"/>
    <w:rsid w:val="001479EE"/>
    <w:rsid w:val="00150643"/>
    <w:rsid w:val="00151ACE"/>
    <w:rsid w:val="00152637"/>
    <w:rsid w:val="001545DB"/>
    <w:rsid w:val="00155D3B"/>
    <w:rsid w:val="00156628"/>
    <w:rsid w:val="0015667E"/>
    <w:rsid w:val="001566A2"/>
    <w:rsid w:val="0015675F"/>
    <w:rsid w:val="00162152"/>
    <w:rsid w:val="00162885"/>
    <w:rsid w:val="00163736"/>
    <w:rsid w:val="001645B0"/>
    <w:rsid w:val="00164729"/>
    <w:rsid w:val="00164918"/>
    <w:rsid w:val="00164B4A"/>
    <w:rsid w:val="001652EE"/>
    <w:rsid w:val="00165CB7"/>
    <w:rsid w:val="00165DCB"/>
    <w:rsid w:val="001662AC"/>
    <w:rsid w:val="001666EA"/>
    <w:rsid w:val="00167057"/>
    <w:rsid w:val="0017005A"/>
    <w:rsid w:val="0017168F"/>
    <w:rsid w:val="00171B65"/>
    <w:rsid w:val="00171E1A"/>
    <w:rsid w:val="001728B3"/>
    <w:rsid w:val="001729DA"/>
    <w:rsid w:val="00172D2D"/>
    <w:rsid w:val="00173A88"/>
    <w:rsid w:val="00174327"/>
    <w:rsid w:val="00175735"/>
    <w:rsid w:val="00176973"/>
    <w:rsid w:val="00180C65"/>
    <w:rsid w:val="001811E0"/>
    <w:rsid w:val="001811EF"/>
    <w:rsid w:val="00181741"/>
    <w:rsid w:val="001822AF"/>
    <w:rsid w:val="001822F1"/>
    <w:rsid w:val="00183181"/>
    <w:rsid w:val="0018409E"/>
    <w:rsid w:val="00184577"/>
    <w:rsid w:val="001846D0"/>
    <w:rsid w:val="001848BF"/>
    <w:rsid w:val="00185908"/>
    <w:rsid w:val="00187033"/>
    <w:rsid w:val="00187E91"/>
    <w:rsid w:val="001900DE"/>
    <w:rsid w:val="00190E05"/>
    <w:rsid w:val="0019195F"/>
    <w:rsid w:val="00193914"/>
    <w:rsid w:val="001941A2"/>
    <w:rsid w:val="00194BF4"/>
    <w:rsid w:val="00195172"/>
    <w:rsid w:val="001962E6"/>
    <w:rsid w:val="0019715C"/>
    <w:rsid w:val="001A021B"/>
    <w:rsid w:val="001A1C9A"/>
    <w:rsid w:val="001A290F"/>
    <w:rsid w:val="001A2FB0"/>
    <w:rsid w:val="001A36C0"/>
    <w:rsid w:val="001A3C36"/>
    <w:rsid w:val="001A3F22"/>
    <w:rsid w:val="001A4480"/>
    <w:rsid w:val="001A4EBE"/>
    <w:rsid w:val="001A4F22"/>
    <w:rsid w:val="001A5756"/>
    <w:rsid w:val="001A5AA9"/>
    <w:rsid w:val="001A7B25"/>
    <w:rsid w:val="001B14FD"/>
    <w:rsid w:val="001B1896"/>
    <w:rsid w:val="001B2599"/>
    <w:rsid w:val="001B2C4D"/>
    <w:rsid w:val="001B3002"/>
    <w:rsid w:val="001B32F6"/>
    <w:rsid w:val="001B3B12"/>
    <w:rsid w:val="001B48DE"/>
    <w:rsid w:val="001B5AFD"/>
    <w:rsid w:val="001B6FCF"/>
    <w:rsid w:val="001B7398"/>
    <w:rsid w:val="001C0926"/>
    <w:rsid w:val="001C10B4"/>
    <w:rsid w:val="001C16D8"/>
    <w:rsid w:val="001C21DB"/>
    <w:rsid w:val="001C22D0"/>
    <w:rsid w:val="001C2B8D"/>
    <w:rsid w:val="001C2BBC"/>
    <w:rsid w:val="001C2E47"/>
    <w:rsid w:val="001C48BE"/>
    <w:rsid w:val="001C58DD"/>
    <w:rsid w:val="001C670D"/>
    <w:rsid w:val="001C6FC5"/>
    <w:rsid w:val="001C755A"/>
    <w:rsid w:val="001C7627"/>
    <w:rsid w:val="001D02ED"/>
    <w:rsid w:val="001D0FD0"/>
    <w:rsid w:val="001D1235"/>
    <w:rsid w:val="001D18AA"/>
    <w:rsid w:val="001D1904"/>
    <w:rsid w:val="001D1DAA"/>
    <w:rsid w:val="001D1E18"/>
    <w:rsid w:val="001D2154"/>
    <w:rsid w:val="001D24B6"/>
    <w:rsid w:val="001D304C"/>
    <w:rsid w:val="001D37B2"/>
    <w:rsid w:val="001D3E01"/>
    <w:rsid w:val="001D3E16"/>
    <w:rsid w:val="001D4229"/>
    <w:rsid w:val="001D439A"/>
    <w:rsid w:val="001D4B62"/>
    <w:rsid w:val="001D552F"/>
    <w:rsid w:val="001D5F72"/>
    <w:rsid w:val="001D6C8B"/>
    <w:rsid w:val="001D6CD2"/>
    <w:rsid w:val="001D6EEC"/>
    <w:rsid w:val="001D7291"/>
    <w:rsid w:val="001E01BC"/>
    <w:rsid w:val="001E1A50"/>
    <w:rsid w:val="001E1A5A"/>
    <w:rsid w:val="001E237C"/>
    <w:rsid w:val="001E2522"/>
    <w:rsid w:val="001E2A06"/>
    <w:rsid w:val="001E59C2"/>
    <w:rsid w:val="001E734F"/>
    <w:rsid w:val="001E75C7"/>
    <w:rsid w:val="001E7B69"/>
    <w:rsid w:val="001E7C6F"/>
    <w:rsid w:val="001F030E"/>
    <w:rsid w:val="001F1B09"/>
    <w:rsid w:val="001F2C40"/>
    <w:rsid w:val="001F439C"/>
    <w:rsid w:val="001F4F15"/>
    <w:rsid w:val="001F5403"/>
    <w:rsid w:val="001F7303"/>
    <w:rsid w:val="001F74BD"/>
    <w:rsid w:val="001F7C3D"/>
    <w:rsid w:val="001F7E36"/>
    <w:rsid w:val="0020001C"/>
    <w:rsid w:val="002003B7"/>
    <w:rsid w:val="00200819"/>
    <w:rsid w:val="00201100"/>
    <w:rsid w:val="00201F37"/>
    <w:rsid w:val="00202B50"/>
    <w:rsid w:val="002038F7"/>
    <w:rsid w:val="00206A47"/>
    <w:rsid w:val="00206AFE"/>
    <w:rsid w:val="002077E4"/>
    <w:rsid w:val="002101C2"/>
    <w:rsid w:val="002111B6"/>
    <w:rsid w:val="00211619"/>
    <w:rsid w:val="00211E07"/>
    <w:rsid w:val="00212291"/>
    <w:rsid w:val="002122F6"/>
    <w:rsid w:val="0021321F"/>
    <w:rsid w:val="002133E6"/>
    <w:rsid w:val="00213D93"/>
    <w:rsid w:val="0021403B"/>
    <w:rsid w:val="00214791"/>
    <w:rsid w:val="0021512D"/>
    <w:rsid w:val="002159C6"/>
    <w:rsid w:val="00220074"/>
    <w:rsid w:val="00220D73"/>
    <w:rsid w:val="002215DC"/>
    <w:rsid w:val="00221890"/>
    <w:rsid w:val="002222D2"/>
    <w:rsid w:val="00222482"/>
    <w:rsid w:val="00222AB4"/>
    <w:rsid w:val="00222CA2"/>
    <w:rsid w:val="002239E7"/>
    <w:rsid w:val="00224EFA"/>
    <w:rsid w:val="00225E87"/>
    <w:rsid w:val="002260B9"/>
    <w:rsid w:val="002264A5"/>
    <w:rsid w:val="002270F9"/>
    <w:rsid w:val="002311FE"/>
    <w:rsid w:val="00232BAF"/>
    <w:rsid w:val="00233F84"/>
    <w:rsid w:val="00235C22"/>
    <w:rsid w:val="002378F8"/>
    <w:rsid w:val="00237BC0"/>
    <w:rsid w:val="002414D0"/>
    <w:rsid w:val="002416C8"/>
    <w:rsid w:val="00241748"/>
    <w:rsid w:val="0024258C"/>
    <w:rsid w:val="00242601"/>
    <w:rsid w:val="00242A65"/>
    <w:rsid w:val="00242C91"/>
    <w:rsid w:val="00243920"/>
    <w:rsid w:val="00243A96"/>
    <w:rsid w:val="00244371"/>
    <w:rsid w:val="002443EE"/>
    <w:rsid w:val="00244BC6"/>
    <w:rsid w:val="00245961"/>
    <w:rsid w:val="00245D1F"/>
    <w:rsid w:val="00247D46"/>
    <w:rsid w:val="00247F20"/>
    <w:rsid w:val="00250034"/>
    <w:rsid w:val="002504E9"/>
    <w:rsid w:val="002510BD"/>
    <w:rsid w:val="00251423"/>
    <w:rsid w:val="00251810"/>
    <w:rsid w:val="0025355C"/>
    <w:rsid w:val="002568FC"/>
    <w:rsid w:val="00257BCE"/>
    <w:rsid w:val="002601ED"/>
    <w:rsid w:val="00260A7C"/>
    <w:rsid w:val="00260F3F"/>
    <w:rsid w:val="0026121E"/>
    <w:rsid w:val="00261E3D"/>
    <w:rsid w:val="00264035"/>
    <w:rsid w:val="0026633D"/>
    <w:rsid w:val="002664F5"/>
    <w:rsid w:val="00266B9F"/>
    <w:rsid w:val="002670F9"/>
    <w:rsid w:val="00267368"/>
    <w:rsid w:val="00267ECC"/>
    <w:rsid w:val="00270495"/>
    <w:rsid w:val="002707A0"/>
    <w:rsid w:val="00271101"/>
    <w:rsid w:val="00271B5A"/>
    <w:rsid w:val="00271FC9"/>
    <w:rsid w:val="002721A2"/>
    <w:rsid w:val="00273B03"/>
    <w:rsid w:val="00273DB5"/>
    <w:rsid w:val="00274618"/>
    <w:rsid w:val="0027478E"/>
    <w:rsid w:val="002752EC"/>
    <w:rsid w:val="002753DF"/>
    <w:rsid w:val="00275569"/>
    <w:rsid w:val="00275D54"/>
    <w:rsid w:val="00276253"/>
    <w:rsid w:val="002767AE"/>
    <w:rsid w:val="00276A17"/>
    <w:rsid w:val="00276D60"/>
    <w:rsid w:val="00276DC5"/>
    <w:rsid w:val="0027723F"/>
    <w:rsid w:val="002779D4"/>
    <w:rsid w:val="0028095D"/>
    <w:rsid w:val="002809FA"/>
    <w:rsid w:val="00281958"/>
    <w:rsid w:val="00282FD4"/>
    <w:rsid w:val="00283A2E"/>
    <w:rsid w:val="00285160"/>
    <w:rsid w:val="002862AD"/>
    <w:rsid w:val="00286AAB"/>
    <w:rsid w:val="00286C14"/>
    <w:rsid w:val="00286F78"/>
    <w:rsid w:val="00287FD5"/>
    <w:rsid w:val="00290318"/>
    <w:rsid w:val="0029046B"/>
    <w:rsid w:val="00290AE9"/>
    <w:rsid w:val="00290DE7"/>
    <w:rsid w:val="00290FC7"/>
    <w:rsid w:val="00291FA8"/>
    <w:rsid w:val="00292A62"/>
    <w:rsid w:val="00292AE2"/>
    <w:rsid w:val="00293544"/>
    <w:rsid w:val="00293CE3"/>
    <w:rsid w:val="00293D0D"/>
    <w:rsid w:val="00294BC7"/>
    <w:rsid w:val="002964DC"/>
    <w:rsid w:val="00297B4B"/>
    <w:rsid w:val="002A049B"/>
    <w:rsid w:val="002A1B80"/>
    <w:rsid w:val="002A2817"/>
    <w:rsid w:val="002A3280"/>
    <w:rsid w:val="002A3E07"/>
    <w:rsid w:val="002A407C"/>
    <w:rsid w:val="002A597E"/>
    <w:rsid w:val="002A631B"/>
    <w:rsid w:val="002A7530"/>
    <w:rsid w:val="002A7B09"/>
    <w:rsid w:val="002A7B88"/>
    <w:rsid w:val="002B202C"/>
    <w:rsid w:val="002B239A"/>
    <w:rsid w:val="002B272C"/>
    <w:rsid w:val="002B3A57"/>
    <w:rsid w:val="002B44B6"/>
    <w:rsid w:val="002B496F"/>
    <w:rsid w:val="002B5395"/>
    <w:rsid w:val="002B6847"/>
    <w:rsid w:val="002B6B13"/>
    <w:rsid w:val="002B776D"/>
    <w:rsid w:val="002B7FA1"/>
    <w:rsid w:val="002C0873"/>
    <w:rsid w:val="002C1ECF"/>
    <w:rsid w:val="002C22F4"/>
    <w:rsid w:val="002C30D9"/>
    <w:rsid w:val="002C39AA"/>
    <w:rsid w:val="002C41E1"/>
    <w:rsid w:val="002C43FD"/>
    <w:rsid w:val="002C4656"/>
    <w:rsid w:val="002C4AE1"/>
    <w:rsid w:val="002C4CFC"/>
    <w:rsid w:val="002C5C39"/>
    <w:rsid w:val="002C5E82"/>
    <w:rsid w:val="002C7217"/>
    <w:rsid w:val="002D0E0F"/>
    <w:rsid w:val="002D1F4E"/>
    <w:rsid w:val="002D2DB3"/>
    <w:rsid w:val="002D5054"/>
    <w:rsid w:val="002D682F"/>
    <w:rsid w:val="002D6AF5"/>
    <w:rsid w:val="002E06FC"/>
    <w:rsid w:val="002E2072"/>
    <w:rsid w:val="002E23C3"/>
    <w:rsid w:val="002E26B6"/>
    <w:rsid w:val="002E3B0D"/>
    <w:rsid w:val="002E4118"/>
    <w:rsid w:val="002E4C62"/>
    <w:rsid w:val="002E52DB"/>
    <w:rsid w:val="002E56F4"/>
    <w:rsid w:val="002E5CD5"/>
    <w:rsid w:val="002E5F88"/>
    <w:rsid w:val="002E634D"/>
    <w:rsid w:val="002E734A"/>
    <w:rsid w:val="002F18FF"/>
    <w:rsid w:val="002F20EB"/>
    <w:rsid w:val="002F23AE"/>
    <w:rsid w:val="002F2AAD"/>
    <w:rsid w:val="002F37F4"/>
    <w:rsid w:val="002F3875"/>
    <w:rsid w:val="002F3F0A"/>
    <w:rsid w:val="002F6484"/>
    <w:rsid w:val="002F6F27"/>
    <w:rsid w:val="002F6FFA"/>
    <w:rsid w:val="002F753E"/>
    <w:rsid w:val="002F7568"/>
    <w:rsid w:val="002F7E35"/>
    <w:rsid w:val="00300778"/>
    <w:rsid w:val="00300B0D"/>
    <w:rsid w:val="003014EF"/>
    <w:rsid w:val="00301511"/>
    <w:rsid w:val="00301CF0"/>
    <w:rsid w:val="003026DE"/>
    <w:rsid w:val="00302C9E"/>
    <w:rsid w:val="0030409C"/>
    <w:rsid w:val="003045D8"/>
    <w:rsid w:val="00304764"/>
    <w:rsid w:val="00304BBB"/>
    <w:rsid w:val="00305837"/>
    <w:rsid w:val="003059B5"/>
    <w:rsid w:val="003065D8"/>
    <w:rsid w:val="003068CD"/>
    <w:rsid w:val="00307D13"/>
    <w:rsid w:val="00307D71"/>
    <w:rsid w:val="0031067C"/>
    <w:rsid w:val="003108EE"/>
    <w:rsid w:val="00311D6B"/>
    <w:rsid w:val="003120BC"/>
    <w:rsid w:val="00312827"/>
    <w:rsid w:val="00312A71"/>
    <w:rsid w:val="00312B74"/>
    <w:rsid w:val="00312C3E"/>
    <w:rsid w:val="00312D9A"/>
    <w:rsid w:val="003130B9"/>
    <w:rsid w:val="00313560"/>
    <w:rsid w:val="003135BF"/>
    <w:rsid w:val="00313CFD"/>
    <w:rsid w:val="0031438E"/>
    <w:rsid w:val="00314ABA"/>
    <w:rsid w:val="00314C6F"/>
    <w:rsid w:val="00315F5E"/>
    <w:rsid w:val="0031680A"/>
    <w:rsid w:val="0031789A"/>
    <w:rsid w:val="003205B4"/>
    <w:rsid w:val="003212F0"/>
    <w:rsid w:val="00321888"/>
    <w:rsid w:val="00322251"/>
    <w:rsid w:val="0032430D"/>
    <w:rsid w:val="003251AE"/>
    <w:rsid w:val="00326201"/>
    <w:rsid w:val="0032690C"/>
    <w:rsid w:val="003273DF"/>
    <w:rsid w:val="00327786"/>
    <w:rsid w:val="0033033F"/>
    <w:rsid w:val="00330942"/>
    <w:rsid w:val="003310D0"/>
    <w:rsid w:val="00331F80"/>
    <w:rsid w:val="00332927"/>
    <w:rsid w:val="00333330"/>
    <w:rsid w:val="00333FE4"/>
    <w:rsid w:val="00336E57"/>
    <w:rsid w:val="003372CC"/>
    <w:rsid w:val="0033774A"/>
    <w:rsid w:val="00337787"/>
    <w:rsid w:val="00341651"/>
    <w:rsid w:val="0034187B"/>
    <w:rsid w:val="0034207B"/>
    <w:rsid w:val="00342258"/>
    <w:rsid w:val="003445BC"/>
    <w:rsid w:val="00344F34"/>
    <w:rsid w:val="0034514C"/>
    <w:rsid w:val="00345F26"/>
    <w:rsid w:val="00346C89"/>
    <w:rsid w:val="00347E18"/>
    <w:rsid w:val="00350EF1"/>
    <w:rsid w:val="00350F52"/>
    <w:rsid w:val="00351C76"/>
    <w:rsid w:val="003526E1"/>
    <w:rsid w:val="00352FC5"/>
    <w:rsid w:val="00353B86"/>
    <w:rsid w:val="00354073"/>
    <w:rsid w:val="00354AF0"/>
    <w:rsid w:val="00354B14"/>
    <w:rsid w:val="00355371"/>
    <w:rsid w:val="00355856"/>
    <w:rsid w:val="003575A5"/>
    <w:rsid w:val="00360009"/>
    <w:rsid w:val="00360890"/>
    <w:rsid w:val="003609BB"/>
    <w:rsid w:val="00360B1C"/>
    <w:rsid w:val="00360EFC"/>
    <w:rsid w:val="00361C54"/>
    <w:rsid w:val="00361EB4"/>
    <w:rsid w:val="0036216C"/>
    <w:rsid w:val="003634AF"/>
    <w:rsid w:val="0036404F"/>
    <w:rsid w:val="0036728F"/>
    <w:rsid w:val="003673BB"/>
    <w:rsid w:val="00367936"/>
    <w:rsid w:val="00370767"/>
    <w:rsid w:val="003709B4"/>
    <w:rsid w:val="00371230"/>
    <w:rsid w:val="00371BD1"/>
    <w:rsid w:val="00371D03"/>
    <w:rsid w:val="00372BB6"/>
    <w:rsid w:val="003736D4"/>
    <w:rsid w:val="003740FF"/>
    <w:rsid w:val="00374EC2"/>
    <w:rsid w:val="00380353"/>
    <w:rsid w:val="00380675"/>
    <w:rsid w:val="00382214"/>
    <w:rsid w:val="0038239F"/>
    <w:rsid w:val="003825C4"/>
    <w:rsid w:val="00383F65"/>
    <w:rsid w:val="0038507E"/>
    <w:rsid w:val="00386390"/>
    <w:rsid w:val="003866D7"/>
    <w:rsid w:val="00387B77"/>
    <w:rsid w:val="00387BB6"/>
    <w:rsid w:val="00391A0E"/>
    <w:rsid w:val="00392579"/>
    <w:rsid w:val="00393380"/>
    <w:rsid w:val="00393AC4"/>
    <w:rsid w:val="00393D2F"/>
    <w:rsid w:val="0039405D"/>
    <w:rsid w:val="003944AD"/>
    <w:rsid w:val="003945FA"/>
    <w:rsid w:val="00395BA7"/>
    <w:rsid w:val="003964DF"/>
    <w:rsid w:val="00396674"/>
    <w:rsid w:val="003A08A1"/>
    <w:rsid w:val="003A0ECA"/>
    <w:rsid w:val="003A28B3"/>
    <w:rsid w:val="003A2DD9"/>
    <w:rsid w:val="003A2E41"/>
    <w:rsid w:val="003A3285"/>
    <w:rsid w:val="003A3345"/>
    <w:rsid w:val="003A44AC"/>
    <w:rsid w:val="003A5F3C"/>
    <w:rsid w:val="003A6668"/>
    <w:rsid w:val="003A70A1"/>
    <w:rsid w:val="003B2818"/>
    <w:rsid w:val="003B2C86"/>
    <w:rsid w:val="003B3468"/>
    <w:rsid w:val="003B39B7"/>
    <w:rsid w:val="003B4DA8"/>
    <w:rsid w:val="003B4DFF"/>
    <w:rsid w:val="003B5FA6"/>
    <w:rsid w:val="003B667A"/>
    <w:rsid w:val="003B6680"/>
    <w:rsid w:val="003B6A7D"/>
    <w:rsid w:val="003B7795"/>
    <w:rsid w:val="003C0165"/>
    <w:rsid w:val="003C1052"/>
    <w:rsid w:val="003C11E5"/>
    <w:rsid w:val="003C1401"/>
    <w:rsid w:val="003C213B"/>
    <w:rsid w:val="003C2D4F"/>
    <w:rsid w:val="003C3293"/>
    <w:rsid w:val="003C56D4"/>
    <w:rsid w:val="003C6380"/>
    <w:rsid w:val="003C65D1"/>
    <w:rsid w:val="003C6A9F"/>
    <w:rsid w:val="003C7282"/>
    <w:rsid w:val="003C7F65"/>
    <w:rsid w:val="003D0468"/>
    <w:rsid w:val="003D10E0"/>
    <w:rsid w:val="003D1335"/>
    <w:rsid w:val="003D31A6"/>
    <w:rsid w:val="003D4F78"/>
    <w:rsid w:val="003D51AC"/>
    <w:rsid w:val="003D5E05"/>
    <w:rsid w:val="003D6990"/>
    <w:rsid w:val="003D6B7F"/>
    <w:rsid w:val="003D7E7A"/>
    <w:rsid w:val="003E10DA"/>
    <w:rsid w:val="003E2082"/>
    <w:rsid w:val="003E20F9"/>
    <w:rsid w:val="003E2149"/>
    <w:rsid w:val="003E3204"/>
    <w:rsid w:val="003E37A3"/>
    <w:rsid w:val="003E3A9C"/>
    <w:rsid w:val="003E4661"/>
    <w:rsid w:val="003E4D75"/>
    <w:rsid w:val="003E5294"/>
    <w:rsid w:val="003E5526"/>
    <w:rsid w:val="003E6BA6"/>
    <w:rsid w:val="003E730F"/>
    <w:rsid w:val="003E7DCD"/>
    <w:rsid w:val="003F12CD"/>
    <w:rsid w:val="003F14C7"/>
    <w:rsid w:val="003F276E"/>
    <w:rsid w:val="003F3BB3"/>
    <w:rsid w:val="003F4453"/>
    <w:rsid w:val="003F454D"/>
    <w:rsid w:val="003F49D2"/>
    <w:rsid w:val="003F6877"/>
    <w:rsid w:val="003F6F22"/>
    <w:rsid w:val="0040055F"/>
    <w:rsid w:val="00400AAE"/>
    <w:rsid w:val="00400D86"/>
    <w:rsid w:val="004011E4"/>
    <w:rsid w:val="004015E7"/>
    <w:rsid w:val="00401C50"/>
    <w:rsid w:val="00402805"/>
    <w:rsid w:val="004029B0"/>
    <w:rsid w:val="004033F7"/>
    <w:rsid w:val="00403BD6"/>
    <w:rsid w:val="00404AAE"/>
    <w:rsid w:val="0040521A"/>
    <w:rsid w:val="00405F15"/>
    <w:rsid w:val="004061BA"/>
    <w:rsid w:val="004062BD"/>
    <w:rsid w:val="00407D0B"/>
    <w:rsid w:val="00412E63"/>
    <w:rsid w:val="004149A0"/>
    <w:rsid w:val="004163F1"/>
    <w:rsid w:val="00417ABF"/>
    <w:rsid w:val="00417B16"/>
    <w:rsid w:val="00417F9D"/>
    <w:rsid w:val="004205D4"/>
    <w:rsid w:val="00420A00"/>
    <w:rsid w:val="00421504"/>
    <w:rsid w:val="00421873"/>
    <w:rsid w:val="00421E61"/>
    <w:rsid w:val="0042210C"/>
    <w:rsid w:val="004226C1"/>
    <w:rsid w:val="00422AD5"/>
    <w:rsid w:val="0042421F"/>
    <w:rsid w:val="0042454B"/>
    <w:rsid w:val="00424A7D"/>
    <w:rsid w:val="00424AE6"/>
    <w:rsid w:val="00425315"/>
    <w:rsid w:val="0042547A"/>
    <w:rsid w:val="00426879"/>
    <w:rsid w:val="00427590"/>
    <w:rsid w:val="0042773F"/>
    <w:rsid w:val="00427B63"/>
    <w:rsid w:val="004300F5"/>
    <w:rsid w:val="0043063A"/>
    <w:rsid w:val="00430E23"/>
    <w:rsid w:val="004314D0"/>
    <w:rsid w:val="00431FCB"/>
    <w:rsid w:val="004321D5"/>
    <w:rsid w:val="00432A9B"/>
    <w:rsid w:val="00432DEA"/>
    <w:rsid w:val="00433A30"/>
    <w:rsid w:val="00434082"/>
    <w:rsid w:val="004343E0"/>
    <w:rsid w:val="00435DB1"/>
    <w:rsid w:val="00436005"/>
    <w:rsid w:val="004362D7"/>
    <w:rsid w:val="00436C69"/>
    <w:rsid w:val="00437159"/>
    <w:rsid w:val="004416F1"/>
    <w:rsid w:val="00446935"/>
    <w:rsid w:val="00446C43"/>
    <w:rsid w:val="00447594"/>
    <w:rsid w:val="004517D4"/>
    <w:rsid w:val="004521F5"/>
    <w:rsid w:val="004529A8"/>
    <w:rsid w:val="004534CE"/>
    <w:rsid w:val="00453823"/>
    <w:rsid w:val="00454A6D"/>
    <w:rsid w:val="00454F0E"/>
    <w:rsid w:val="0045640D"/>
    <w:rsid w:val="00460D85"/>
    <w:rsid w:val="00462794"/>
    <w:rsid w:val="004627EB"/>
    <w:rsid w:val="0046282D"/>
    <w:rsid w:val="00463DAB"/>
    <w:rsid w:val="004642E7"/>
    <w:rsid w:val="0046430D"/>
    <w:rsid w:val="004647D3"/>
    <w:rsid w:val="00464C67"/>
    <w:rsid w:val="00465A21"/>
    <w:rsid w:val="004664D6"/>
    <w:rsid w:val="0046653A"/>
    <w:rsid w:val="00466586"/>
    <w:rsid w:val="004667CF"/>
    <w:rsid w:val="0046741C"/>
    <w:rsid w:val="00467CCE"/>
    <w:rsid w:val="00470D4C"/>
    <w:rsid w:val="00471453"/>
    <w:rsid w:val="004722F6"/>
    <w:rsid w:val="00472390"/>
    <w:rsid w:val="0047258C"/>
    <w:rsid w:val="00473A80"/>
    <w:rsid w:val="00473BBB"/>
    <w:rsid w:val="0047535E"/>
    <w:rsid w:val="00475594"/>
    <w:rsid w:val="004765BB"/>
    <w:rsid w:val="00477A45"/>
    <w:rsid w:val="00477F75"/>
    <w:rsid w:val="004806AD"/>
    <w:rsid w:val="00480916"/>
    <w:rsid w:val="00481639"/>
    <w:rsid w:val="0048334D"/>
    <w:rsid w:val="00483AAA"/>
    <w:rsid w:val="00483AEE"/>
    <w:rsid w:val="00484231"/>
    <w:rsid w:val="00485B52"/>
    <w:rsid w:val="00486138"/>
    <w:rsid w:val="00486F79"/>
    <w:rsid w:val="00487184"/>
    <w:rsid w:val="00487E15"/>
    <w:rsid w:val="004902E4"/>
    <w:rsid w:val="00490D54"/>
    <w:rsid w:val="00491A08"/>
    <w:rsid w:val="00491F34"/>
    <w:rsid w:val="004922D6"/>
    <w:rsid w:val="004926AB"/>
    <w:rsid w:val="00492A3A"/>
    <w:rsid w:val="00492C09"/>
    <w:rsid w:val="00493ACD"/>
    <w:rsid w:val="00494B04"/>
    <w:rsid w:val="00496993"/>
    <w:rsid w:val="004969D7"/>
    <w:rsid w:val="00496C80"/>
    <w:rsid w:val="00496D5E"/>
    <w:rsid w:val="0049763D"/>
    <w:rsid w:val="0049791D"/>
    <w:rsid w:val="00497ACD"/>
    <w:rsid w:val="004A0E94"/>
    <w:rsid w:val="004A14BD"/>
    <w:rsid w:val="004A1AC5"/>
    <w:rsid w:val="004A1AED"/>
    <w:rsid w:val="004A25A3"/>
    <w:rsid w:val="004A3181"/>
    <w:rsid w:val="004A518C"/>
    <w:rsid w:val="004A55DB"/>
    <w:rsid w:val="004A5643"/>
    <w:rsid w:val="004A5ABF"/>
    <w:rsid w:val="004A5C80"/>
    <w:rsid w:val="004A6C48"/>
    <w:rsid w:val="004A72BB"/>
    <w:rsid w:val="004A7692"/>
    <w:rsid w:val="004B06FE"/>
    <w:rsid w:val="004B1C25"/>
    <w:rsid w:val="004B35D0"/>
    <w:rsid w:val="004B3F2F"/>
    <w:rsid w:val="004B3F7D"/>
    <w:rsid w:val="004B45E9"/>
    <w:rsid w:val="004B4BE6"/>
    <w:rsid w:val="004B54AB"/>
    <w:rsid w:val="004B6B6F"/>
    <w:rsid w:val="004B6C30"/>
    <w:rsid w:val="004B76E4"/>
    <w:rsid w:val="004C0E6F"/>
    <w:rsid w:val="004C18FD"/>
    <w:rsid w:val="004C2C76"/>
    <w:rsid w:val="004C2CCD"/>
    <w:rsid w:val="004C3767"/>
    <w:rsid w:val="004C52C8"/>
    <w:rsid w:val="004D0505"/>
    <w:rsid w:val="004D0771"/>
    <w:rsid w:val="004D07EA"/>
    <w:rsid w:val="004D1A72"/>
    <w:rsid w:val="004D3266"/>
    <w:rsid w:val="004D4569"/>
    <w:rsid w:val="004D6945"/>
    <w:rsid w:val="004D7346"/>
    <w:rsid w:val="004D7652"/>
    <w:rsid w:val="004E015A"/>
    <w:rsid w:val="004E0486"/>
    <w:rsid w:val="004E1938"/>
    <w:rsid w:val="004E217E"/>
    <w:rsid w:val="004E2680"/>
    <w:rsid w:val="004E326C"/>
    <w:rsid w:val="004E426B"/>
    <w:rsid w:val="004E43A2"/>
    <w:rsid w:val="004E510C"/>
    <w:rsid w:val="004E5CBE"/>
    <w:rsid w:val="004F0081"/>
    <w:rsid w:val="004F0578"/>
    <w:rsid w:val="004F09AA"/>
    <w:rsid w:val="004F0C3D"/>
    <w:rsid w:val="004F2DED"/>
    <w:rsid w:val="004F43DD"/>
    <w:rsid w:val="004F572E"/>
    <w:rsid w:val="004F5C32"/>
    <w:rsid w:val="004F5DC0"/>
    <w:rsid w:val="004F611C"/>
    <w:rsid w:val="004F6697"/>
    <w:rsid w:val="004F766E"/>
    <w:rsid w:val="004F775A"/>
    <w:rsid w:val="004F7F32"/>
    <w:rsid w:val="0050036C"/>
    <w:rsid w:val="00501D2C"/>
    <w:rsid w:val="00503774"/>
    <w:rsid w:val="00503A7E"/>
    <w:rsid w:val="00503C3E"/>
    <w:rsid w:val="00504303"/>
    <w:rsid w:val="00504CC0"/>
    <w:rsid w:val="00504D7F"/>
    <w:rsid w:val="005051AE"/>
    <w:rsid w:val="0050661B"/>
    <w:rsid w:val="005108CC"/>
    <w:rsid w:val="00512085"/>
    <w:rsid w:val="0051466A"/>
    <w:rsid w:val="00515935"/>
    <w:rsid w:val="00515F90"/>
    <w:rsid w:val="005160FF"/>
    <w:rsid w:val="005161BE"/>
    <w:rsid w:val="005168EF"/>
    <w:rsid w:val="00517BA5"/>
    <w:rsid w:val="00520058"/>
    <w:rsid w:val="00520A6E"/>
    <w:rsid w:val="00520DA6"/>
    <w:rsid w:val="00522C50"/>
    <w:rsid w:val="00523F7F"/>
    <w:rsid w:val="005242F1"/>
    <w:rsid w:val="0052468E"/>
    <w:rsid w:val="00524743"/>
    <w:rsid w:val="005249E8"/>
    <w:rsid w:val="005249F9"/>
    <w:rsid w:val="00525C7C"/>
    <w:rsid w:val="00525F93"/>
    <w:rsid w:val="0052695F"/>
    <w:rsid w:val="00526D84"/>
    <w:rsid w:val="005273DD"/>
    <w:rsid w:val="00527456"/>
    <w:rsid w:val="005279E8"/>
    <w:rsid w:val="005312A6"/>
    <w:rsid w:val="00531DA6"/>
    <w:rsid w:val="00532BF6"/>
    <w:rsid w:val="00532E0E"/>
    <w:rsid w:val="0053348B"/>
    <w:rsid w:val="00534189"/>
    <w:rsid w:val="00535FDC"/>
    <w:rsid w:val="005361F0"/>
    <w:rsid w:val="00537690"/>
    <w:rsid w:val="005401E1"/>
    <w:rsid w:val="00540CC1"/>
    <w:rsid w:val="00540CC7"/>
    <w:rsid w:val="0054145F"/>
    <w:rsid w:val="00542231"/>
    <w:rsid w:val="00543A02"/>
    <w:rsid w:val="005445FB"/>
    <w:rsid w:val="00544BAE"/>
    <w:rsid w:val="00545027"/>
    <w:rsid w:val="0054693F"/>
    <w:rsid w:val="00546F43"/>
    <w:rsid w:val="005471FF"/>
    <w:rsid w:val="0054740F"/>
    <w:rsid w:val="0055216A"/>
    <w:rsid w:val="005527EA"/>
    <w:rsid w:val="00552D9F"/>
    <w:rsid w:val="0055396D"/>
    <w:rsid w:val="005552E4"/>
    <w:rsid w:val="0055532D"/>
    <w:rsid w:val="0055636B"/>
    <w:rsid w:val="0055642B"/>
    <w:rsid w:val="00556C6E"/>
    <w:rsid w:val="00556F5A"/>
    <w:rsid w:val="00557AE9"/>
    <w:rsid w:val="00557CB5"/>
    <w:rsid w:val="00560264"/>
    <w:rsid w:val="005607C8"/>
    <w:rsid w:val="0056378C"/>
    <w:rsid w:val="005661EB"/>
    <w:rsid w:val="00567375"/>
    <w:rsid w:val="005675C7"/>
    <w:rsid w:val="00567F42"/>
    <w:rsid w:val="0057025D"/>
    <w:rsid w:val="0057196F"/>
    <w:rsid w:val="00571F98"/>
    <w:rsid w:val="00572047"/>
    <w:rsid w:val="00572A7A"/>
    <w:rsid w:val="00572B8D"/>
    <w:rsid w:val="00572C51"/>
    <w:rsid w:val="00573ECE"/>
    <w:rsid w:val="00574007"/>
    <w:rsid w:val="00574B94"/>
    <w:rsid w:val="00575558"/>
    <w:rsid w:val="00575EA3"/>
    <w:rsid w:val="00576E1C"/>
    <w:rsid w:val="00577641"/>
    <w:rsid w:val="005776F2"/>
    <w:rsid w:val="00580A6B"/>
    <w:rsid w:val="00581667"/>
    <w:rsid w:val="005817D8"/>
    <w:rsid w:val="00583D47"/>
    <w:rsid w:val="00583FA0"/>
    <w:rsid w:val="00584287"/>
    <w:rsid w:val="005856D0"/>
    <w:rsid w:val="0058617E"/>
    <w:rsid w:val="00586935"/>
    <w:rsid w:val="00586B9C"/>
    <w:rsid w:val="00586C20"/>
    <w:rsid w:val="00586E05"/>
    <w:rsid w:val="00586F7F"/>
    <w:rsid w:val="00587E00"/>
    <w:rsid w:val="005900CF"/>
    <w:rsid w:val="005905CE"/>
    <w:rsid w:val="00590D61"/>
    <w:rsid w:val="00591BE6"/>
    <w:rsid w:val="00591C85"/>
    <w:rsid w:val="00592D04"/>
    <w:rsid w:val="005931D7"/>
    <w:rsid w:val="00593821"/>
    <w:rsid w:val="00593C8E"/>
    <w:rsid w:val="00594194"/>
    <w:rsid w:val="00594B2F"/>
    <w:rsid w:val="00595C44"/>
    <w:rsid w:val="005960C5"/>
    <w:rsid w:val="0059755E"/>
    <w:rsid w:val="00597DED"/>
    <w:rsid w:val="005A10AD"/>
    <w:rsid w:val="005A1334"/>
    <w:rsid w:val="005A2095"/>
    <w:rsid w:val="005A46AA"/>
    <w:rsid w:val="005A46D9"/>
    <w:rsid w:val="005A47C8"/>
    <w:rsid w:val="005A4D9A"/>
    <w:rsid w:val="005A51E3"/>
    <w:rsid w:val="005A548A"/>
    <w:rsid w:val="005A5D39"/>
    <w:rsid w:val="005A6531"/>
    <w:rsid w:val="005A670C"/>
    <w:rsid w:val="005A685D"/>
    <w:rsid w:val="005A6F15"/>
    <w:rsid w:val="005A6FD2"/>
    <w:rsid w:val="005A7442"/>
    <w:rsid w:val="005B00E9"/>
    <w:rsid w:val="005B0C6B"/>
    <w:rsid w:val="005B1C05"/>
    <w:rsid w:val="005B2435"/>
    <w:rsid w:val="005B351E"/>
    <w:rsid w:val="005B3592"/>
    <w:rsid w:val="005B39E8"/>
    <w:rsid w:val="005B4937"/>
    <w:rsid w:val="005B5889"/>
    <w:rsid w:val="005B5C42"/>
    <w:rsid w:val="005B5D71"/>
    <w:rsid w:val="005B72B8"/>
    <w:rsid w:val="005B7AF3"/>
    <w:rsid w:val="005C02B5"/>
    <w:rsid w:val="005C2AD4"/>
    <w:rsid w:val="005C2C67"/>
    <w:rsid w:val="005C31EE"/>
    <w:rsid w:val="005C322D"/>
    <w:rsid w:val="005C37BF"/>
    <w:rsid w:val="005C4359"/>
    <w:rsid w:val="005C47AD"/>
    <w:rsid w:val="005C57B2"/>
    <w:rsid w:val="005C59B7"/>
    <w:rsid w:val="005C59C7"/>
    <w:rsid w:val="005C5C99"/>
    <w:rsid w:val="005C694C"/>
    <w:rsid w:val="005C6F94"/>
    <w:rsid w:val="005C7180"/>
    <w:rsid w:val="005C77B9"/>
    <w:rsid w:val="005C7FD4"/>
    <w:rsid w:val="005D0296"/>
    <w:rsid w:val="005D074A"/>
    <w:rsid w:val="005D0CF8"/>
    <w:rsid w:val="005D2537"/>
    <w:rsid w:val="005D253F"/>
    <w:rsid w:val="005D2609"/>
    <w:rsid w:val="005D3368"/>
    <w:rsid w:val="005D3683"/>
    <w:rsid w:val="005D36EE"/>
    <w:rsid w:val="005D3EB3"/>
    <w:rsid w:val="005D6FD6"/>
    <w:rsid w:val="005D711A"/>
    <w:rsid w:val="005D7F99"/>
    <w:rsid w:val="005E0063"/>
    <w:rsid w:val="005E01C2"/>
    <w:rsid w:val="005E0AE0"/>
    <w:rsid w:val="005E0C32"/>
    <w:rsid w:val="005E1089"/>
    <w:rsid w:val="005E16AA"/>
    <w:rsid w:val="005E3574"/>
    <w:rsid w:val="005E3701"/>
    <w:rsid w:val="005E3C6B"/>
    <w:rsid w:val="005E4090"/>
    <w:rsid w:val="005E67DC"/>
    <w:rsid w:val="005E6C7C"/>
    <w:rsid w:val="005F01F9"/>
    <w:rsid w:val="005F07F6"/>
    <w:rsid w:val="005F1960"/>
    <w:rsid w:val="005F1C15"/>
    <w:rsid w:val="005F3BFA"/>
    <w:rsid w:val="005F4B57"/>
    <w:rsid w:val="005F64A6"/>
    <w:rsid w:val="005F69D6"/>
    <w:rsid w:val="005F6DFE"/>
    <w:rsid w:val="005F7F9E"/>
    <w:rsid w:val="0060030F"/>
    <w:rsid w:val="00601771"/>
    <w:rsid w:val="0060342D"/>
    <w:rsid w:val="00604070"/>
    <w:rsid w:val="00604AEA"/>
    <w:rsid w:val="00604DA3"/>
    <w:rsid w:val="00605812"/>
    <w:rsid w:val="00605DE6"/>
    <w:rsid w:val="006068EA"/>
    <w:rsid w:val="00606E67"/>
    <w:rsid w:val="006075A8"/>
    <w:rsid w:val="00607856"/>
    <w:rsid w:val="006079EA"/>
    <w:rsid w:val="00607A20"/>
    <w:rsid w:val="00607D2A"/>
    <w:rsid w:val="00611015"/>
    <w:rsid w:val="006119D4"/>
    <w:rsid w:val="00612670"/>
    <w:rsid w:val="0061385F"/>
    <w:rsid w:val="00613D4C"/>
    <w:rsid w:val="006152EF"/>
    <w:rsid w:val="0061700A"/>
    <w:rsid w:val="006170F0"/>
    <w:rsid w:val="00617E51"/>
    <w:rsid w:val="006212CE"/>
    <w:rsid w:val="00621918"/>
    <w:rsid w:val="006221BA"/>
    <w:rsid w:val="006222C0"/>
    <w:rsid w:val="00622CEA"/>
    <w:rsid w:val="00623343"/>
    <w:rsid w:val="00623362"/>
    <w:rsid w:val="00623387"/>
    <w:rsid w:val="00624890"/>
    <w:rsid w:val="00625457"/>
    <w:rsid w:val="006259FB"/>
    <w:rsid w:val="00626B18"/>
    <w:rsid w:val="006278B2"/>
    <w:rsid w:val="006278CD"/>
    <w:rsid w:val="00627E58"/>
    <w:rsid w:val="0063040B"/>
    <w:rsid w:val="00630D41"/>
    <w:rsid w:val="006327BF"/>
    <w:rsid w:val="0063318D"/>
    <w:rsid w:val="00633215"/>
    <w:rsid w:val="00633C4A"/>
    <w:rsid w:val="00634528"/>
    <w:rsid w:val="00635038"/>
    <w:rsid w:val="00635DF3"/>
    <w:rsid w:val="00636383"/>
    <w:rsid w:val="0063656B"/>
    <w:rsid w:val="00636723"/>
    <w:rsid w:val="0063692F"/>
    <w:rsid w:val="00636E23"/>
    <w:rsid w:val="006375D7"/>
    <w:rsid w:val="00641C03"/>
    <w:rsid w:val="00641FFF"/>
    <w:rsid w:val="00642854"/>
    <w:rsid w:val="00642AA1"/>
    <w:rsid w:val="0064387A"/>
    <w:rsid w:val="00644044"/>
    <w:rsid w:val="00644571"/>
    <w:rsid w:val="00644D87"/>
    <w:rsid w:val="006457FC"/>
    <w:rsid w:val="00645DB4"/>
    <w:rsid w:val="00646317"/>
    <w:rsid w:val="00646DE5"/>
    <w:rsid w:val="00647D9B"/>
    <w:rsid w:val="006500F6"/>
    <w:rsid w:val="00650E99"/>
    <w:rsid w:val="006521BB"/>
    <w:rsid w:val="0065232C"/>
    <w:rsid w:val="00652BCD"/>
    <w:rsid w:val="0065315F"/>
    <w:rsid w:val="006535C6"/>
    <w:rsid w:val="00653707"/>
    <w:rsid w:val="00653BDD"/>
    <w:rsid w:val="00654DE3"/>
    <w:rsid w:val="00654ED1"/>
    <w:rsid w:val="00654F12"/>
    <w:rsid w:val="00655125"/>
    <w:rsid w:val="0065559D"/>
    <w:rsid w:val="006557C0"/>
    <w:rsid w:val="00655BE4"/>
    <w:rsid w:val="00656F27"/>
    <w:rsid w:val="00657540"/>
    <w:rsid w:val="00657649"/>
    <w:rsid w:val="0066162C"/>
    <w:rsid w:val="00662617"/>
    <w:rsid w:val="00662AB7"/>
    <w:rsid w:val="00662D10"/>
    <w:rsid w:val="00662FB1"/>
    <w:rsid w:val="0066311D"/>
    <w:rsid w:val="00663B8E"/>
    <w:rsid w:val="00663BCF"/>
    <w:rsid w:val="00665614"/>
    <w:rsid w:val="00665AAC"/>
    <w:rsid w:val="00666E97"/>
    <w:rsid w:val="0066704A"/>
    <w:rsid w:val="00667649"/>
    <w:rsid w:val="00667864"/>
    <w:rsid w:val="0067052A"/>
    <w:rsid w:val="00670A0A"/>
    <w:rsid w:val="006716AC"/>
    <w:rsid w:val="00671794"/>
    <w:rsid w:val="00673744"/>
    <w:rsid w:val="0067386F"/>
    <w:rsid w:val="00674832"/>
    <w:rsid w:val="0067491B"/>
    <w:rsid w:val="00674928"/>
    <w:rsid w:val="00674A87"/>
    <w:rsid w:val="006759B6"/>
    <w:rsid w:val="00677078"/>
    <w:rsid w:val="00677EA8"/>
    <w:rsid w:val="00680306"/>
    <w:rsid w:val="00680553"/>
    <w:rsid w:val="00681E99"/>
    <w:rsid w:val="00682118"/>
    <w:rsid w:val="00682262"/>
    <w:rsid w:val="006829B1"/>
    <w:rsid w:val="00682F8F"/>
    <w:rsid w:val="006833A7"/>
    <w:rsid w:val="006842E2"/>
    <w:rsid w:val="00684406"/>
    <w:rsid w:val="00684CB5"/>
    <w:rsid w:val="00685AAC"/>
    <w:rsid w:val="00685F13"/>
    <w:rsid w:val="0068620C"/>
    <w:rsid w:val="00686F8F"/>
    <w:rsid w:val="00686FDD"/>
    <w:rsid w:val="00687EF7"/>
    <w:rsid w:val="006910BC"/>
    <w:rsid w:val="006925E1"/>
    <w:rsid w:val="00693708"/>
    <w:rsid w:val="0069500C"/>
    <w:rsid w:val="00695C43"/>
    <w:rsid w:val="006961A8"/>
    <w:rsid w:val="00696414"/>
    <w:rsid w:val="00696526"/>
    <w:rsid w:val="006966FE"/>
    <w:rsid w:val="00697035"/>
    <w:rsid w:val="006A03D8"/>
    <w:rsid w:val="006A0FB7"/>
    <w:rsid w:val="006A122D"/>
    <w:rsid w:val="006A1599"/>
    <w:rsid w:val="006A293F"/>
    <w:rsid w:val="006A2EDD"/>
    <w:rsid w:val="006A3ED6"/>
    <w:rsid w:val="006A50A2"/>
    <w:rsid w:val="006A52C7"/>
    <w:rsid w:val="006A5F35"/>
    <w:rsid w:val="006A6CC3"/>
    <w:rsid w:val="006A6E8E"/>
    <w:rsid w:val="006A6FFE"/>
    <w:rsid w:val="006A74AD"/>
    <w:rsid w:val="006B1549"/>
    <w:rsid w:val="006B18A7"/>
    <w:rsid w:val="006B1905"/>
    <w:rsid w:val="006B1DDA"/>
    <w:rsid w:val="006B234A"/>
    <w:rsid w:val="006B2874"/>
    <w:rsid w:val="006B2CDB"/>
    <w:rsid w:val="006B33E4"/>
    <w:rsid w:val="006B4092"/>
    <w:rsid w:val="006B45BD"/>
    <w:rsid w:val="006B582D"/>
    <w:rsid w:val="006B6550"/>
    <w:rsid w:val="006C0B4F"/>
    <w:rsid w:val="006C0DD8"/>
    <w:rsid w:val="006C3755"/>
    <w:rsid w:val="006C485F"/>
    <w:rsid w:val="006C606C"/>
    <w:rsid w:val="006C62A7"/>
    <w:rsid w:val="006D0805"/>
    <w:rsid w:val="006D117E"/>
    <w:rsid w:val="006D1B17"/>
    <w:rsid w:val="006D2269"/>
    <w:rsid w:val="006D2C5C"/>
    <w:rsid w:val="006D2D37"/>
    <w:rsid w:val="006D2FA1"/>
    <w:rsid w:val="006D313E"/>
    <w:rsid w:val="006D47D6"/>
    <w:rsid w:val="006D4DCB"/>
    <w:rsid w:val="006D5831"/>
    <w:rsid w:val="006D64C9"/>
    <w:rsid w:val="006D6D52"/>
    <w:rsid w:val="006D77CB"/>
    <w:rsid w:val="006D7938"/>
    <w:rsid w:val="006D7BCE"/>
    <w:rsid w:val="006D7C40"/>
    <w:rsid w:val="006D7DDA"/>
    <w:rsid w:val="006D7E7E"/>
    <w:rsid w:val="006E1C9C"/>
    <w:rsid w:val="006E1CB3"/>
    <w:rsid w:val="006E2906"/>
    <w:rsid w:val="006E2E02"/>
    <w:rsid w:val="006E303B"/>
    <w:rsid w:val="006E4092"/>
    <w:rsid w:val="006E5808"/>
    <w:rsid w:val="006E62D7"/>
    <w:rsid w:val="006E6CDC"/>
    <w:rsid w:val="006E6DF7"/>
    <w:rsid w:val="006E7ADE"/>
    <w:rsid w:val="006E7C62"/>
    <w:rsid w:val="006E7DF9"/>
    <w:rsid w:val="006F2B9E"/>
    <w:rsid w:val="006F2C8F"/>
    <w:rsid w:val="006F3FDE"/>
    <w:rsid w:val="006F4B55"/>
    <w:rsid w:val="006F50BA"/>
    <w:rsid w:val="006F615C"/>
    <w:rsid w:val="006F6756"/>
    <w:rsid w:val="006F6A2E"/>
    <w:rsid w:val="006F742C"/>
    <w:rsid w:val="006F743B"/>
    <w:rsid w:val="006F7755"/>
    <w:rsid w:val="006F7ACC"/>
    <w:rsid w:val="006F7C8C"/>
    <w:rsid w:val="0070030A"/>
    <w:rsid w:val="00700E65"/>
    <w:rsid w:val="00700ED2"/>
    <w:rsid w:val="00701889"/>
    <w:rsid w:val="00701C5A"/>
    <w:rsid w:val="00701F5D"/>
    <w:rsid w:val="0070309A"/>
    <w:rsid w:val="007036CF"/>
    <w:rsid w:val="00703736"/>
    <w:rsid w:val="00703FC0"/>
    <w:rsid w:val="00704AAC"/>
    <w:rsid w:val="00706F05"/>
    <w:rsid w:val="007101E5"/>
    <w:rsid w:val="00712C14"/>
    <w:rsid w:val="00713A0E"/>
    <w:rsid w:val="00713B9D"/>
    <w:rsid w:val="00713C93"/>
    <w:rsid w:val="007141DF"/>
    <w:rsid w:val="007146AD"/>
    <w:rsid w:val="0071472F"/>
    <w:rsid w:val="00714CD4"/>
    <w:rsid w:val="00715327"/>
    <w:rsid w:val="00715476"/>
    <w:rsid w:val="00715ED8"/>
    <w:rsid w:val="00716565"/>
    <w:rsid w:val="00716947"/>
    <w:rsid w:val="00717EF1"/>
    <w:rsid w:val="0072029E"/>
    <w:rsid w:val="0072042F"/>
    <w:rsid w:val="00721934"/>
    <w:rsid w:val="00721C57"/>
    <w:rsid w:val="007223F5"/>
    <w:rsid w:val="00723635"/>
    <w:rsid w:val="007249F7"/>
    <w:rsid w:val="00725B6B"/>
    <w:rsid w:val="00725BE1"/>
    <w:rsid w:val="0072621C"/>
    <w:rsid w:val="00726361"/>
    <w:rsid w:val="00727D9A"/>
    <w:rsid w:val="0073071F"/>
    <w:rsid w:val="00731292"/>
    <w:rsid w:val="007337BE"/>
    <w:rsid w:val="00734AFF"/>
    <w:rsid w:val="007354FC"/>
    <w:rsid w:val="00735804"/>
    <w:rsid w:val="0073590A"/>
    <w:rsid w:val="007359A0"/>
    <w:rsid w:val="00737248"/>
    <w:rsid w:val="0073729C"/>
    <w:rsid w:val="00737491"/>
    <w:rsid w:val="00737805"/>
    <w:rsid w:val="007379DA"/>
    <w:rsid w:val="0074033A"/>
    <w:rsid w:val="0074105B"/>
    <w:rsid w:val="00741ED9"/>
    <w:rsid w:val="00742B8A"/>
    <w:rsid w:val="0074311B"/>
    <w:rsid w:val="0074352D"/>
    <w:rsid w:val="00743DB3"/>
    <w:rsid w:val="007443EF"/>
    <w:rsid w:val="00744EF7"/>
    <w:rsid w:val="007455E2"/>
    <w:rsid w:val="00745DDB"/>
    <w:rsid w:val="00746635"/>
    <w:rsid w:val="007505BE"/>
    <w:rsid w:val="00750AC8"/>
    <w:rsid w:val="007514DF"/>
    <w:rsid w:val="00751B17"/>
    <w:rsid w:val="007523E5"/>
    <w:rsid w:val="00752A8A"/>
    <w:rsid w:val="00753B7C"/>
    <w:rsid w:val="007550F7"/>
    <w:rsid w:val="007557D8"/>
    <w:rsid w:val="007559DC"/>
    <w:rsid w:val="00756B4E"/>
    <w:rsid w:val="007571A3"/>
    <w:rsid w:val="00757A69"/>
    <w:rsid w:val="00757E20"/>
    <w:rsid w:val="00760062"/>
    <w:rsid w:val="0076039C"/>
    <w:rsid w:val="0076054D"/>
    <w:rsid w:val="00760D85"/>
    <w:rsid w:val="00760DAE"/>
    <w:rsid w:val="00761DEB"/>
    <w:rsid w:val="00762D98"/>
    <w:rsid w:val="00763F39"/>
    <w:rsid w:val="00764824"/>
    <w:rsid w:val="00764AF0"/>
    <w:rsid w:val="00764C61"/>
    <w:rsid w:val="00764DCC"/>
    <w:rsid w:val="00766EC0"/>
    <w:rsid w:val="00767BC5"/>
    <w:rsid w:val="00770262"/>
    <w:rsid w:val="007703FE"/>
    <w:rsid w:val="007707B0"/>
    <w:rsid w:val="00770C9A"/>
    <w:rsid w:val="00771077"/>
    <w:rsid w:val="007714D1"/>
    <w:rsid w:val="00771CAC"/>
    <w:rsid w:val="00771EB5"/>
    <w:rsid w:val="00772432"/>
    <w:rsid w:val="00774086"/>
    <w:rsid w:val="007740DD"/>
    <w:rsid w:val="0077460E"/>
    <w:rsid w:val="00775673"/>
    <w:rsid w:val="007757A4"/>
    <w:rsid w:val="007758E5"/>
    <w:rsid w:val="007759DB"/>
    <w:rsid w:val="007765E4"/>
    <w:rsid w:val="00776FF9"/>
    <w:rsid w:val="007776EE"/>
    <w:rsid w:val="00777920"/>
    <w:rsid w:val="00777C5C"/>
    <w:rsid w:val="00777FD1"/>
    <w:rsid w:val="0078070B"/>
    <w:rsid w:val="00780839"/>
    <w:rsid w:val="00780F34"/>
    <w:rsid w:val="00781B1B"/>
    <w:rsid w:val="00782454"/>
    <w:rsid w:val="007827C5"/>
    <w:rsid w:val="00782EA2"/>
    <w:rsid w:val="00783036"/>
    <w:rsid w:val="00783198"/>
    <w:rsid w:val="00783D80"/>
    <w:rsid w:val="00783E05"/>
    <w:rsid w:val="00783F21"/>
    <w:rsid w:val="007905E4"/>
    <w:rsid w:val="007909B2"/>
    <w:rsid w:val="00790A5A"/>
    <w:rsid w:val="00790C82"/>
    <w:rsid w:val="00790E0F"/>
    <w:rsid w:val="00792D63"/>
    <w:rsid w:val="007945F0"/>
    <w:rsid w:val="00794A33"/>
    <w:rsid w:val="00794FE1"/>
    <w:rsid w:val="00795564"/>
    <w:rsid w:val="007956E9"/>
    <w:rsid w:val="0079585C"/>
    <w:rsid w:val="00796842"/>
    <w:rsid w:val="00796F8F"/>
    <w:rsid w:val="007A0D6E"/>
    <w:rsid w:val="007A1F42"/>
    <w:rsid w:val="007A30E5"/>
    <w:rsid w:val="007A38DF"/>
    <w:rsid w:val="007A3AC7"/>
    <w:rsid w:val="007A3D4E"/>
    <w:rsid w:val="007A4161"/>
    <w:rsid w:val="007A4ED4"/>
    <w:rsid w:val="007A5E99"/>
    <w:rsid w:val="007A5EAB"/>
    <w:rsid w:val="007A6AD0"/>
    <w:rsid w:val="007A71D9"/>
    <w:rsid w:val="007B0FA3"/>
    <w:rsid w:val="007B10FF"/>
    <w:rsid w:val="007B111F"/>
    <w:rsid w:val="007B1362"/>
    <w:rsid w:val="007B20DC"/>
    <w:rsid w:val="007B222A"/>
    <w:rsid w:val="007B2699"/>
    <w:rsid w:val="007B2DFD"/>
    <w:rsid w:val="007B3289"/>
    <w:rsid w:val="007B38A2"/>
    <w:rsid w:val="007B4C81"/>
    <w:rsid w:val="007B5366"/>
    <w:rsid w:val="007B5BFF"/>
    <w:rsid w:val="007B62CB"/>
    <w:rsid w:val="007B678D"/>
    <w:rsid w:val="007C0404"/>
    <w:rsid w:val="007C083E"/>
    <w:rsid w:val="007C0CFD"/>
    <w:rsid w:val="007C0EC5"/>
    <w:rsid w:val="007C1238"/>
    <w:rsid w:val="007C144C"/>
    <w:rsid w:val="007C1476"/>
    <w:rsid w:val="007C2035"/>
    <w:rsid w:val="007C2210"/>
    <w:rsid w:val="007C2863"/>
    <w:rsid w:val="007C3C03"/>
    <w:rsid w:val="007C3F5D"/>
    <w:rsid w:val="007C5065"/>
    <w:rsid w:val="007C6514"/>
    <w:rsid w:val="007C6AE2"/>
    <w:rsid w:val="007C6D23"/>
    <w:rsid w:val="007C6D9C"/>
    <w:rsid w:val="007C7A01"/>
    <w:rsid w:val="007D0697"/>
    <w:rsid w:val="007D08D6"/>
    <w:rsid w:val="007D22AA"/>
    <w:rsid w:val="007D233B"/>
    <w:rsid w:val="007D27CE"/>
    <w:rsid w:val="007D3298"/>
    <w:rsid w:val="007D3973"/>
    <w:rsid w:val="007D48FE"/>
    <w:rsid w:val="007D6533"/>
    <w:rsid w:val="007E0CE1"/>
    <w:rsid w:val="007E0CEB"/>
    <w:rsid w:val="007E122D"/>
    <w:rsid w:val="007E209A"/>
    <w:rsid w:val="007E24E0"/>
    <w:rsid w:val="007E2ABB"/>
    <w:rsid w:val="007E2AFF"/>
    <w:rsid w:val="007E3666"/>
    <w:rsid w:val="007E3818"/>
    <w:rsid w:val="007E398F"/>
    <w:rsid w:val="007E4410"/>
    <w:rsid w:val="007E48D1"/>
    <w:rsid w:val="007E4CEE"/>
    <w:rsid w:val="007E533B"/>
    <w:rsid w:val="007E5397"/>
    <w:rsid w:val="007E5EB5"/>
    <w:rsid w:val="007E6BDC"/>
    <w:rsid w:val="007E6F5C"/>
    <w:rsid w:val="007E7C2F"/>
    <w:rsid w:val="007F069E"/>
    <w:rsid w:val="007F0C09"/>
    <w:rsid w:val="007F0EA2"/>
    <w:rsid w:val="007F145D"/>
    <w:rsid w:val="007F1702"/>
    <w:rsid w:val="007F32C0"/>
    <w:rsid w:val="007F475E"/>
    <w:rsid w:val="007F49D2"/>
    <w:rsid w:val="007F5171"/>
    <w:rsid w:val="007F517B"/>
    <w:rsid w:val="007F5292"/>
    <w:rsid w:val="007F6987"/>
    <w:rsid w:val="007F6B1D"/>
    <w:rsid w:val="007F7B47"/>
    <w:rsid w:val="00800F80"/>
    <w:rsid w:val="00802063"/>
    <w:rsid w:val="00803921"/>
    <w:rsid w:val="00803996"/>
    <w:rsid w:val="00803B95"/>
    <w:rsid w:val="00803BC9"/>
    <w:rsid w:val="00803D8B"/>
    <w:rsid w:val="00804B66"/>
    <w:rsid w:val="008079C3"/>
    <w:rsid w:val="00810495"/>
    <w:rsid w:val="00810C66"/>
    <w:rsid w:val="0081167C"/>
    <w:rsid w:val="00811FD4"/>
    <w:rsid w:val="008120F4"/>
    <w:rsid w:val="00814423"/>
    <w:rsid w:val="00814802"/>
    <w:rsid w:val="00814D3F"/>
    <w:rsid w:val="008152B5"/>
    <w:rsid w:val="00815A78"/>
    <w:rsid w:val="00815D59"/>
    <w:rsid w:val="0081768E"/>
    <w:rsid w:val="0082042F"/>
    <w:rsid w:val="00820918"/>
    <w:rsid w:val="008213D4"/>
    <w:rsid w:val="00821BC3"/>
    <w:rsid w:val="00822A49"/>
    <w:rsid w:val="00822ADF"/>
    <w:rsid w:val="00822E81"/>
    <w:rsid w:val="00824A22"/>
    <w:rsid w:val="00824D2E"/>
    <w:rsid w:val="00825218"/>
    <w:rsid w:val="0082600B"/>
    <w:rsid w:val="00826153"/>
    <w:rsid w:val="008262DA"/>
    <w:rsid w:val="00826E01"/>
    <w:rsid w:val="008278BF"/>
    <w:rsid w:val="008308AA"/>
    <w:rsid w:val="00830FC4"/>
    <w:rsid w:val="00831B11"/>
    <w:rsid w:val="00832660"/>
    <w:rsid w:val="008326C3"/>
    <w:rsid w:val="008330C3"/>
    <w:rsid w:val="008340F3"/>
    <w:rsid w:val="008349D1"/>
    <w:rsid w:val="00834DB6"/>
    <w:rsid w:val="00835D3B"/>
    <w:rsid w:val="00836415"/>
    <w:rsid w:val="008366D3"/>
    <w:rsid w:val="0083735F"/>
    <w:rsid w:val="00837F6F"/>
    <w:rsid w:val="00837FB1"/>
    <w:rsid w:val="0084037B"/>
    <w:rsid w:val="008406F1"/>
    <w:rsid w:val="00840D9E"/>
    <w:rsid w:val="00840F8C"/>
    <w:rsid w:val="008416C5"/>
    <w:rsid w:val="008421CB"/>
    <w:rsid w:val="008425D3"/>
    <w:rsid w:val="00842CC0"/>
    <w:rsid w:val="00843154"/>
    <w:rsid w:val="00843D63"/>
    <w:rsid w:val="00844C5D"/>
    <w:rsid w:val="008465BA"/>
    <w:rsid w:val="00850A45"/>
    <w:rsid w:val="00851341"/>
    <w:rsid w:val="008528B2"/>
    <w:rsid w:val="00852A2B"/>
    <w:rsid w:val="00852A7A"/>
    <w:rsid w:val="00852F76"/>
    <w:rsid w:val="00853164"/>
    <w:rsid w:val="00854445"/>
    <w:rsid w:val="0085483A"/>
    <w:rsid w:val="008622AD"/>
    <w:rsid w:val="008627DF"/>
    <w:rsid w:val="0086284D"/>
    <w:rsid w:val="00865A93"/>
    <w:rsid w:val="00866C4D"/>
    <w:rsid w:val="00866EE1"/>
    <w:rsid w:val="00867C1B"/>
    <w:rsid w:val="0087009D"/>
    <w:rsid w:val="00870447"/>
    <w:rsid w:val="00870D08"/>
    <w:rsid w:val="00871149"/>
    <w:rsid w:val="00872C98"/>
    <w:rsid w:val="0087310D"/>
    <w:rsid w:val="0087313C"/>
    <w:rsid w:val="0087333A"/>
    <w:rsid w:val="00875A63"/>
    <w:rsid w:val="00880031"/>
    <w:rsid w:val="008813A9"/>
    <w:rsid w:val="0088164D"/>
    <w:rsid w:val="00881C40"/>
    <w:rsid w:val="00881C57"/>
    <w:rsid w:val="008833BB"/>
    <w:rsid w:val="00883579"/>
    <w:rsid w:val="008836E1"/>
    <w:rsid w:val="00883C29"/>
    <w:rsid w:val="008845D4"/>
    <w:rsid w:val="0088648C"/>
    <w:rsid w:val="00886823"/>
    <w:rsid w:val="00887551"/>
    <w:rsid w:val="0088796F"/>
    <w:rsid w:val="008900F6"/>
    <w:rsid w:val="00890380"/>
    <w:rsid w:val="00892473"/>
    <w:rsid w:val="00892500"/>
    <w:rsid w:val="00892D26"/>
    <w:rsid w:val="00892E07"/>
    <w:rsid w:val="008935F5"/>
    <w:rsid w:val="0089370E"/>
    <w:rsid w:val="00893DC9"/>
    <w:rsid w:val="00893E3E"/>
    <w:rsid w:val="00894067"/>
    <w:rsid w:val="0089441F"/>
    <w:rsid w:val="008946ED"/>
    <w:rsid w:val="008948EF"/>
    <w:rsid w:val="008949F4"/>
    <w:rsid w:val="00895297"/>
    <w:rsid w:val="008954E2"/>
    <w:rsid w:val="00895867"/>
    <w:rsid w:val="00896EAD"/>
    <w:rsid w:val="008A12C1"/>
    <w:rsid w:val="008A1EA1"/>
    <w:rsid w:val="008A35F5"/>
    <w:rsid w:val="008A3C5D"/>
    <w:rsid w:val="008A4863"/>
    <w:rsid w:val="008A4980"/>
    <w:rsid w:val="008A5637"/>
    <w:rsid w:val="008A6A86"/>
    <w:rsid w:val="008A7309"/>
    <w:rsid w:val="008A7C1B"/>
    <w:rsid w:val="008B0222"/>
    <w:rsid w:val="008B0A35"/>
    <w:rsid w:val="008B0AE9"/>
    <w:rsid w:val="008B289B"/>
    <w:rsid w:val="008B416E"/>
    <w:rsid w:val="008B431B"/>
    <w:rsid w:val="008B5F09"/>
    <w:rsid w:val="008B61C9"/>
    <w:rsid w:val="008B64A8"/>
    <w:rsid w:val="008B6FC0"/>
    <w:rsid w:val="008B760F"/>
    <w:rsid w:val="008C045D"/>
    <w:rsid w:val="008C0545"/>
    <w:rsid w:val="008C0D91"/>
    <w:rsid w:val="008C234F"/>
    <w:rsid w:val="008C2376"/>
    <w:rsid w:val="008C3650"/>
    <w:rsid w:val="008C3733"/>
    <w:rsid w:val="008C41F0"/>
    <w:rsid w:val="008C5811"/>
    <w:rsid w:val="008C6952"/>
    <w:rsid w:val="008C6C64"/>
    <w:rsid w:val="008C7364"/>
    <w:rsid w:val="008C7457"/>
    <w:rsid w:val="008C7695"/>
    <w:rsid w:val="008C7ECF"/>
    <w:rsid w:val="008D0F19"/>
    <w:rsid w:val="008D1206"/>
    <w:rsid w:val="008D12EE"/>
    <w:rsid w:val="008D2054"/>
    <w:rsid w:val="008D299A"/>
    <w:rsid w:val="008D2B39"/>
    <w:rsid w:val="008D2D6F"/>
    <w:rsid w:val="008D2E78"/>
    <w:rsid w:val="008D48F2"/>
    <w:rsid w:val="008D57D7"/>
    <w:rsid w:val="008D7F80"/>
    <w:rsid w:val="008E01B6"/>
    <w:rsid w:val="008E02C5"/>
    <w:rsid w:val="008E06A7"/>
    <w:rsid w:val="008E1051"/>
    <w:rsid w:val="008E1286"/>
    <w:rsid w:val="008E15C1"/>
    <w:rsid w:val="008E2831"/>
    <w:rsid w:val="008E3104"/>
    <w:rsid w:val="008E3195"/>
    <w:rsid w:val="008E4609"/>
    <w:rsid w:val="008E5D98"/>
    <w:rsid w:val="008E718E"/>
    <w:rsid w:val="008E78A8"/>
    <w:rsid w:val="008E7927"/>
    <w:rsid w:val="008E7DC2"/>
    <w:rsid w:val="008E7FDC"/>
    <w:rsid w:val="008F02D9"/>
    <w:rsid w:val="008F170A"/>
    <w:rsid w:val="008F1EA7"/>
    <w:rsid w:val="008F25D1"/>
    <w:rsid w:val="008F26E9"/>
    <w:rsid w:val="008F2AA8"/>
    <w:rsid w:val="008F438C"/>
    <w:rsid w:val="008F54AD"/>
    <w:rsid w:val="008F5EF8"/>
    <w:rsid w:val="008F60B2"/>
    <w:rsid w:val="008F7517"/>
    <w:rsid w:val="00901CBD"/>
    <w:rsid w:val="00902E4A"/>
    <w:rsid w:val="009033DF"/>
    <w:rsid w:val="00903552"/>
    <w:rsid w:val="009037ED"/>
    <w:rsid w:val="0090384F"/>
    <w:rsid w:val="00907BB5"/>
    <w:rsid w:val="00907CD0"/>
    <w:rsid w:val="0091001E"/>
    <w:rsid w:val="00910293"/>
    <w:rsid w:val="00910692"/>
    <w:rsid w:val="0091121C"/>
    <w:rsid w:val="0091189B"/>
    <w:rsid w:val="00911E72"/>
    <w:rsid w:val="0091202C"/>
    <w:rsid w:val="009120EF"/>
    <w:rsid w:val="009125A8"/>
    <w:rsid w:val="009129ED"/>
    <w:rsid w:val="00913120"/>
    <w:rsid w:val="00913914"/>
    <w:rsid w:val="00913F5E"/>
    <w:rsid w:val="009149DD"/>
    <w:rsid w:val="00914BA6"/>
    <w:rsid w:val="00914D5C"/>
    <w:rsid w:val="00914F82"/>
    <w:rsid w:val="00915E06"/>
    <w:rsid w:val="00915E49"/>
    <w:rsid w:val="009168AC"/>
    <w:rsid w:val="00917491"/>
    <w:rsid w:val="0091763A"/>
    <w:rsid w:val="00920104"/>
    <w:rsid w:val="00921608"/>
    <w:rsid w:val="009217CC"/>
    <w:rsid w:val="00922949"/>
    <w:rsid w:val="00922FB1"/>
    <w:rsid w:val="009238BD"/>
    <w:rsid w:val="009247DE"/>
    <w:rsid w:val="00924E2E"/>
    <w:rsid w:val="00925919"/>
    <w:rsid w:val="009259DD"/>
    <w:rsid w:val="009259ED"/>
    <w:rsid w:val="00925B65"/>
    <w:rsid w:val="009263D6"/>
    <w:rsid w:val="00926447"/>
    <w:rsid w:val="00926AF3"/>
    <w:rsid w:val="00926D2D"/>
    <w:rsid w:val="00927CFB"/>
    <w:rsid w:val="00930B92"/>
    <w:rsid w:val="009324D4"/>
    <w:rsid w:val="0093284F"/>
    <w:rsid w:val="009334C2"/>
    <w:rsid w:val="009336E5"/>
    <w:rsid w:val="009338A7"/>
    <w:rsid w:val="0093531A"/>
    <w:rsid w:val="00935410"/>
    <w:rsid w:val="0093541F"/>
    <w:rsid w:val="00935446"/>
    <w:rsid w:val="009366A3"/>
    <w:rsid w:val="00937319"/>
    <w:rsid w:val="00937A5E"/>
    <w:rsid w:val="00940262"/>
    <w:rsid w:val="00940451"/>
    <w:rsid w:val="009407B6"/>
    <w:rsid w:val="00940F10"/>
    <w:rsid w:val="00942989"/>
    <w:rsid w:val="009432EF"/>
    <w:rsid w:val="00943A43"/>
    <w:rsid w:val="00944CC9"/>
    <w:rsid w:val="0094514C"/>
    <w:rsid w:val="0094518C"/>
    <w:rsid w:val="00945E39"/>
    <w:rsid w:val="00946003"/>
    <w:rsid w:val="00950672"/>
    <w:rsid w:val="00950ABE"/>
    <w:rsid w:val="00951E10"/>
    <w:rsid w:val="00952216"/>
    <w:rsid w:val="00952F46"/>
    <w:rsid w:val="009530E6"/>
    <w:rsid w:val="00954E59"/>
    <w:rsid w:val="00955FA2"/>
    <w:rsid w:val="00957139"/>
    <w:rsid w:val="009574DE"/>
    <w:rsid w:val="00960347"/>
    <w:rsid w:val="00960D9E"/>
    <w:rsid w:val="0096169A"/>
    <w:rsid w:val="009616D3"/>
    <w:rsid w:val="009619E7"/>
    <w:rsid w:val="00964A7A"/>
    <w:rsid w:val="00965300"/>
    <w:rsid w:val="00965427"/>
    <w:rsid w:val="00965C0F"/>
    <w:rsid w:val="00966308"/>
    <w:rsid w:val="00967F91"/>
    <w:rsid w:val="0097026A"/>
    <w:rsid w:val="009711D9"/>
    <w:rsid w:val="009716C4"/>
    <w:rsid w:val="00972B32"/>
    <w:rsid w:val="00973983"/>
    <w:rsid w:val="00974457"/>
    <w:rsid w:val="00974C3E"/>
    <w:rsid w:val="00975333"/>
    <w:rsid w:val="00975549"/>
    <w:rsid w:val="00975748"/>
    <w:rsid w:val="0097630B"/>
    <w:rsid w:val="00976CD3"/>
    <w:rsid w:val="009773AC"/>
    <w:rsid w:val="00977776"/>
    <w:rsid w:val="00977A8D"/>
    <w:rsid w:val="00977E6F"/>
    <w:rsid w:val="00980201"/>
    <w:rsid w:val="00980E05"/>
    <w:rsid w:val="009814CE"/>
    <w:rsid w:val="009829CE"/>
    <w:rsid w:val="009829D4"/>
    <w:rsid w:val="00983C34"/>
    <w:rsid w:val="0098412B"/>
    <w:rsid w:val="00984CE7"/>
    <w:rsid w:val="00984E72"/>
    <w:rsid w:val="00985874"/>
    <w:rsid w:val="0098628D"/>
    <w:rsid w:val="00986A21"/>
    <w:rsid w:val="0098722D"/>
    <w:rsid w:val="00990307"/>
    <w:rsid w:val="009905B9"/>
    <w:rsid w:val="00991627"/>
    <w:rsid w:val="009920A5"/>
    <w:rsid w:val="00992507"/>
    <w:rsid w:val="00992FF7"/>
    <w:rsid w:val="009941D9"/>
    <w:rsid w:val="009943F6"/>
    <w:rsid w:val="009945E7"/>
    <w:rsid w:val="00995456"/>
    <w:rsid w:val="00996720"/>
    <w:rsid w:val="009969FF"/>
    <w:rsid w:val="00996E9B"/>
    <w:rsid w:val="00997439"/>
    <w:rsid w:val="00997883"/>
    <w:rsid w:val="009A0E14"/>
    <w:rsid w:val="009A1036"/>
    <w:rsid w:val="009A1497"/>
    <w:rsid w:val="009A15D7"/>
    <w:rsid w:val="009A19A1"/>
    <w:rsid w:val="009A1DD5"/>
    <w:rsid w:val="009A2277"/>
    <w:rsid w:val="009A260B"/>
    <w:rsid w:val="009A47DA"/>
    <w:rsid w:val="009A4B29"/>
    <w:rsid w:val="009A5FCB"/>
    <w:rsid w:val="009A60C3"/>
    <w:rsid w:val="009B19DD"/>
    <w:rsid w:val="009B359F"/>
    <w:rsid w:val="009B37A0"/>
    <w:rsid w:val="009B3E42"/>
    <w:rsid w:val="009B4139"/>
    <w:rsid w:val="009B59E2"/>
    <w:rsid w:val="009B5B0A"/>
    <w:rsid w:val="009C03B7"/>
    <w:rsid w:val="009C0962"/>
    <w:rsid w:val="009C1250"/>
    <w:rsid w:val="009C1AA6"/>
    <w:rsid w:val="009C2225"/>
    <w:rsid w:val="009C22DB"/>
    <w:rsid w:val="009C2AC4"/>
    <w:rsid w:val="009C3131"/>
    <w:rsid w:val="009C3332"/>
    <w:rsid w:val="009C364E"/>
    <w:rsid w:val="009C3819"/>
    <w:rsid w:val="009C408C"/>
    <w:rsid w:val="009C4B7A"/>
    <w:rsid w:val="009C523D"/>
    <w:rsid w:val="009C52E9"/>
    <w:rsid w:val="009C5406"/>
    <w:rsid w:val="009C5A39"/>
    <w:rsid w:val="009C5D1B"/>
    <w:rsid w:val="009C6560"/>
    <w:rsid w:val="009C68F9"/>
    <w:rsid w:val="009C7A31"/>
    <w:rsid w:val="009D1151"/>
    <w:rsid w:val="009D292E"/>
    <w:rsid w:val="009D3505"/>
    <w:rsid w:val="009D3556"/>
    <w:rsid w:val="009D3A5F"/>
    <w:rsid w:val="009D4525"/>
    <w:rsid w:val="009D4AFF"/>
    <w:rsid w:val="009D52B8"/>
    <w:rsid w:val="009D6706"/>
    <w:rsid w:val="009D6867"/>
    <w:rsid w:val="009D6C1B"/>
    <w:rsid w:val="009D7297"/>
    <w:rsid w:val="009D7841"/>
    <w:rsid w:val="009E02F5"/>
    <w:rsid w:val="009E2457"/>
    <w:rsid w:val="009E315D"/>
    <w:rsid w:val="009E3D14"/>
    <w:rsid w:val="009E574C"/>
    <w:rsid w:val="009E7901"/>
    <w:rsid w:val="009F013E"/>
    <w:rsid w:val="009F015D"/>
    <w:rsid w:val="009F06B1"/>
    <w:rsid w:val="009F0B7C"/>
    <w:rsid w:val="009F142F"/>
    <w:rsid w:val="009F3FD1"/>
    <w:rsid w:val="009F4A40"/>
    <w:rsid w:val="009F52DF"/>
    <w:rsid w:val="009F6B86"/>
    <w:rsid w:val="009F74AF"/>
    <w:rsid w:val="009F7B0D"/>
    <w:rsid w:val="009F7B76"/>
    <w:rsid w:val="009F7D20"/>
    <w:rsid w:val="009F7D56"/>
    <w:rsid w:val="00A0006C"/>
    <w:rsid w:val="00A0071C"/>
    <w:rsid w:val="00A00A81"/>
    <w:rsid w:val="00A011AC"/>
    <w:rsid w:val="00A01B5C"/>
    <w:rsid w:val="00A02B78"/>
    <w:rsid w:val="00A042E2"/>
    <w:rsid w:val="00A043B0"/>
    <w:rsid w:val="00A04C38"/>
    <w:rsid w:val="00A04CEB"/>
    <w:rsid w:val="00A051F6"/>
    <w:rsid w:val="00A06199"/>
    <w:rsid w:val="00A0627F"/>
    <w:rsid w:val="00A06A5A"/>
    <w:rsid w:val="00A06EE1"/>
    <w:rsid w:val="00A07688"/>
    <w:rsid w:val="00A1165A"/>
    <w:rsid w:val="00A12A6D"/>
    <w:rsid w:val="00A12C6C"/>
    <w:rsid w:val="00A131F4"/>
    <w:rsid w:val="00A13944"/>
    <w:rsid w:val="00A13AA8"/>
    <w:rsid w:val="00A1525D"/>
    <w:rsid w:val="00A15AE3"/>
    <w:rsid w:val="00A15B5F"/>
    <w:rsid w:val="00A172EC"/>
    <w:rsid w:val="00A175C4"/>
    <w:rsid w:val="00A17E8A"/>
    <w:rsid w:val="00A20138"/>
    <w:rsid w:val="00A2074C"/>
    <w:rsid w:val="00A2146F"/>
    <w:rsid w:val="00A22225"/>
    <w:rsid w:val="00A23345"/>
    <w:rsid w:val="00A24470"/>
    <w:rsid w:val="00A2494F"/>
    <w:rsid w:val="00A25121"/>
    <w:rsid w:val="00A25334"/>
    <w:rsid w:val="00A267C6"/>
    <w:rsid w:val="00A26D95"/>
    <w:rsid w:val="00A2708A"/>
    <w:rsid w:val="00A27CB9"/>
    <w:rsid w:val="00A27E35"/>
    <w:rsid w:val="00A3063A"/>
    <w:rsid w:val="00A3084C"/>
    <w:rsid w:val="00A30D1F"/>
    <w:rsid w:val="00A30EA8"/>
    <w:rsid w:val="00A3141F"/>
    <w:rsid w:val="00A31591"/>
    <w:rsid w:val="00A31598"/>
    <w:rsid w:val="00A318F5"/>
    <w:rsid w:val="00A319C5"/>
    <w:rsid w:val="00A3280A"/>
    <w:rsid w:val="00A32937"/>
    <w:rsid w:val="00A33759"/>
    <w:rsid w:val="00A33869"/>
    <w:rsid w:val="00A33B2A"/>
    <w:rsid w:val="00A33B5E"/>
    <w:rsid w:val="00A33BBB"/>
    <w:rsid w:val="00A33E95"/>
    <w:rsid w:val="00A34170"/>
    <w:rsid w:val="00A34975"/>
    <w:rsid w:val="00A35389"/>
    <w:rsid w:val="00A40724"/>
    <w:rsid w:val="00A41555"/>
    <w:rsid w:val="00A41B84"/>
    <w:rsid w:val="00A42622"/>
    <w:rsid w:val="00A42A65"/>
    <w:rsid w:val="00A438CB"/>
    <w:rsid w:val="00A43987"/>
    <w:rsid w:val="00A43F7E"/>
    <w:rsid w:val="00A4548D"/>
    <w:rsid w:val="00A45F86"/>
    <w:rsid w:val="00A46F3F"/>
    <w:rsid w:val="00A47620"/>
    <w:rsid w:val="00A47970"/>
    <w:rsid w:val="00A502CF"/>
    <w:rsid w:val="00A50FE9"/>
    <w:rsid w:val="00A515A9"/>
    <w:rsid w:val="00A51FCB"/>
    <w:rsid w:val="00A5338A"/>
    <w:rsid w:val="00A536E2"/>
    <w:rsid w:val="00A537C3"/>
    <w:rsid w:val="00A540C8"/>
    <w:rsid w:val="00A5433C"/>
    <w:rsid w:val="00A543BF"/>
    <w:rsid w:val="00A54B7C"/>
    <w:rsid w:val="00A54EAE"/>
    <w:rsid w:val="00A55EE0"/>
    <w:rsid w:val="00A561BD"/>
    <w:rsid w:val="00A56BA8"/>
    <w:rsid w:val="00A56DC8"/>
    <w:rsid w:val="00A5753D"/>
    <w:rsid w:val="00A5769B"/>
    <w:rsid w:val="00A5773D"/>
    <w:rsid w:val="00A578EB"/>
    <w:rsid w:val="00A57C02"/>
    <w:rsid w:val="00A57CC4"/>
    <w:rsid w:val="00A57EEC"/>
    <w:rsid w:val="00A6028A"/>
    <w:rsid w:val="00A609E8"/>
    <w:rsid w:val="00A60F9D"/>
    <w:rsid w:val="00A61B20"/>
    <w:rsid w:val="00A61F37"/>
    <w:rsid w:val="00A61FDF"/>
    <w:rsid w:val="00A62E52"/>
    <w:rsid w:val="00A63D91"/>
    <w:rsid w:val="00A643A8"/>
    <w:rsid w:val="00A64A48"/>
    <w:rsid w:val="00A64B60"/>
    <w:rsid w:val="00A65727"/>
    <w:rsid w:val="00A65E6A"/>
    <w:rsid w:val="00A6704C"/>
    <w:rsid w:val="00A6772D"/>
    <w:rsid w:val="00A67E02"/>
    <w:rsid w:val="00A71606"/>
    <w:rsid w:val="00A71F0B"/>
    <w:rsid w:val="00A72296"/>
    <w:rsid w:val="00A72D4E"/>
    <w:rsid w:val="00A731DE"/>
    <w:rsid w:val="00A7370B"/>
    <w:rsid w:val="00A74B32"/>
    <w:rsid w:val="00A74B77"/>
    <w:rsid w:val="00A74D36"/>
    <w:rsid w:val="00A7500F"/>
    <w:rsid w:val="00A750FA"/>
    <w:rsid w:val="00A752AC"/>
    <w:rsid w:val="00A75EF9"/>
    <w:rsid w:val="00A77226"/>
    <w:rsid w:val="00A80FF3"/>
    <w:rsid w:val="00A81359"/>
    <w:rsid w:val="00A81A0F"/>
    <w:rsid w:val="00A835C0"/>
    <w:rsid w:val="00A83874"/>
    <w:rsid w:val="00A84007"/>
    <w:rsid w:val="00A84B22"/>
    <w:rsid w:val="00A8542E"/>
    <w:rsid w:val="00A86B8F"/>
    <w:rsid w:val="00A8706B"/>
    <w:rsid w:val="00A870EA"/>
    <w:rsid w:val="00A878EF"/>
    <w:rsid w:val="00A905B1"/>
    <w:rsid w:val="00A91F23"/>
    <w:rsid w:val="00A92F98"/>
    <w:rsid w:val="00A93077"/>
    <w:rsid w:val="00A93747"/>
    <w:rsid w:val="00A93FEA"/>
    <w:rsid w:val="00A94579"/>
    <w:rsid w:val="00A95DF6"/>
    <w:rsid w:val="00A96934"/>
    <w:rsid w:val="00A9724F"/>
    <w:rsid w:val="00A9752B"/>
    <w:rsid w:val="00AA16F0"/>
    <w:rsid w:val="00AA1BF6"/>
    <w:rsid w:val="00AA1C1A"/>
    <w:rsid w:val="00AA34CE"/>
    <w:rsid w:val="00AA3861"/>
    <w:rsid w:val="00AA3882"/>
    <w:rsid w:val="00AA3E25"/>
    <w:rsid w:val="00AA3E80"/>
    <w:rsid w:val="00AA4D18"/>
    <w:rsid w:val="00AA6402"/>
    <w:rsid w:val="00AA6CF1"/>
    <w:rsid w:val="00AA7212"/>
    <w:rsid w:val="00AA7D32"/>
    <w:rsid w:val="00AB01DD"/>
    <w:rsid w:val="00AB07E9"/>
    <w:rsid w:val="00AB0CAB"/>
    <w:rsid w:val="00AB1D0E"/>
    <w:rsid w:val="00AB276E"/>
    <w:rsid w:val="00AB2F39"/>
    <w:rsid w:val="00AB2F43"/>
    <w:rsid w:val="00AB3136"/>
    <w:rsid w:val="00AB35E4"/>
    <w:rsid w:val="00AB4A11"/>
    <w:rsid w:val="00AB5404"/>
    <w:rsid w:val="00AB5E66"/>
    <w:rsid w:val="00AB6436"/>
    <w:rsid w:val="00AB6FED"/>
    <w:rsid w:val="00AB7356"/>
    <w:rsid w:val="00AC11A9"/>
    <w:rsid w:val="00AC12EC"/>
    <w:rsid w:val="00AC26CE"/>
    <w:rsid w:val="00AC40FC"/>
    <w:rsid w:val="00AC4645"/>
    <w:rsid w:val="00AC4D01"/>
    <w:rsid w:val="00AC6FA3"/>
    <w:rsid w:val="00AC7064"/>
    <w:rsid w:val="00AC7097"/>
    <w:rsid w:val="00AC7B4A"/>
    <w:rsid w:val="00AC7F9B"/>
    <w:rsid w:val="00AD03EA"/>
    <w:rsid w:val="00AD0985"/>
    <w:rsid w:val="00AD24F2"/>
    <w:rsid w:val="00AD2F7D"/>
    <w:rsid w:val="00AD2FA7"/>
    <w:rsid w:val="00AD365B"/>
    <w:rsid w:val="00AD3B90"/>
    <w:rsid w:val="00AD47E2"/>
    <w:rsid w:val="00AD5159"/>
    <w:rsid w:val="00AD5403"/>
    <w:rsid w:val="00AD54E0"/>
    <w:rsid w:val="00AD5C3A"/>
    <w:rsid w:val="00AD6504"/>
    <w:rsid w:val="00AD657E"/>
    <w:rsid w:val="00AD66CF"/>
    <w:rsid w:val="00AD67E5"/>
    <w:rsid w:val="00AD690F"/>
    <w:rsid w:val="00AD726E"/>
    <w:rsid w:val="00AD76AD"/>
    <w:rsid w:val="00AD7C62"/>
    <w:rsid w:val="00AD7DBB"/>
    <w:rsid w:val="00AE25FA"/>
    <w:rsid w:val="00AE29C0"/>
    <w:rsid w:val="00AE32DE"/>
    <w:rsid w:val="00AE3EBF"/>
    <w:rsid w:val="00AE4F52"/>
    <w:rsid w:val="00AE50C2"/>
    <w:rsid w:val="00AE6CB3"/>
    <w:rsid w:val="00AE6CF4"/>
    <w:rsid w:val="00AE717F"/>
    <w:rsid w:val="00AE7248"/>
    <w:rsid w:val="00AF0892"/>
    <w:rsid w:val="00AF12C4"/>
    <w:rsid w:val="00AF15D0"/>
    <w:rsid w:val="00AF1A52"/>
    <w:rsid w:val="00AF21DB"/>
    <w:rsid w:val="00AF23CD"/>
    <w:rsid w:val="00AF2770"/>
    <w:rsid w:val="00AF2B4B"/>
    <w:rsid w:val="00AF2EA7"/>
    <w:rsid w:val="00AF387C"/>
    <w:rsid w:val="00AF3A01"/>
    <w:rsid w:val="00AF4337"/>
    <w:rsid w:val="00AF540B"/>
    <w:rsid w:val="00AF636D"/>
    <w:rsid w:val="00AF6715"/>
    <w:rsid w:val="00AF7553"/>
    <w:rsid w:val="00AF75B0"/>
    <w:rsid w:val="00AF7A8D"/>
    <w:rsid w:val="00B00DF9"/>
    <w:rsid w:val="00B0212C"/>
    <w:rsid w:val="00B036EB"/>
    <w:rsid w:val="00B037B6"/>
    <w:rsid w:val="00B03B0D"/>
    <w:rsid w:val="00B03C24"/>
    <w:rsid w:val="00B03E5B"/>
    <w:rsid w:val="00B03F06"/>
    <w:rsid w:val="00B0418F"/>
    <w:rsid w:val="00B051DB"/>
    <w:rsid w:val="00B05BAD"/>
    <w:rsid w:val="00B0753B"/>
    <w:rsid w:val="00B0763B"/>
    <w:rsid w:val="00B07F3B"/>
    <w:rsid w:val="00B111FB"/>
    <w:rsid w:val="00B11216"/>
    <w:rsid w:val="00B112F9"/>
    <w:rsid w:val="00B113A4"/>
    <w:rsid w:val="00B1191F"/>
    <w:rsid w:val="00B11BD7"/>
    <w:rsid w:val="00B11D20"/>
    <w:rsid w:val="00B12074"/>
    <w:rsid w:val="00B123A0"/>
    <w:rsid w:val="00B12B25"/>
    <w:rsid w:val="00B12ED3"/>
    <w:rsid w:val="00B13BEC"/>
    <w:rsid w:val="00B13DBF"/>
    <w:rsid w:val="00B13DE3"/>
    <w:rsid w:val="00B14583"/>
    <w:rsid w:val="00B15A91"/>
    <w:rsid w:val="00B15ADD"/>
    <w:rsid w:val="00B15B63"/>
    <w:rsid w:val="00B15E17"/>
    <w:rsid w:val="00B164DB"/>
    <w:rsid w:val="00B16613"/>
    <w:rsid w:val="00B17043"/>
    <w:rsid w:val="00B172DA"/>
    <w:rsid w:val="00B211B4"/>
    <w:rsid w:val="00B21B0A"/>
    <w:rsid w:val="00B22430"/>
    <w:rsid w:val="00B22BF9"/>
    <w:rsid w:val="00B235F1"/>
    <w:rsid w:val="00B251B3"/>
    <w:rsid w:val="00B254A0"/>
    <w:rsid w:val="00B25532"/>
    <w:rsid w:val="00B25D16"/>
    <w:rsid w:val="00B261EF"/>
    <w:rsid w:val="00B26ED6"/>
    <w:rsid w:val="00B26F34"/>
    <w:rsid w:val="00B2736A"/>
    <w:rsid w:val="00B27714"/>
    <w:rsid w:val="00B27FFB"/>
    <w:rsid w:val="00B301AF"/>
    <w:rsid w:val="00B307C2"/>
    <w:rsid w:val="00B309EA"/>
    <w:rsid w:val="00B30FE1"/>
    <w:rsid w:val="00B32497"/>
    <w:rsid w:val="00B33535"/>
    <w:rsid w:val="00B339DF"/>
    <w:rsid w:val="00B33AC5"/>
    <w:rsid w:val="00B33ED7"/>
    <w:rsid w:val="00B34757"/>
    <w:rsid w:val="00B34C6C"/>
    <w:rsid w:val="00B35CEF"/>
    <w:rsid w:val="00B36C25"/>
    <w:rsid w:val="00B375E0"/>
    <w:rsid w:val="00B402F2"/>
    <w:rsid w:val="00B406AD"/>
    <w:rsid w:val="00B4075C"/>
    <w:rsid w:val="00B40C20"/>
    <w:rsid w:val="00B40DBF"/>
    <w:rsid w:val="00B4164B"/>
    <w:rsid w:val="00B4198C"/>
    <w:rsid w:val="00B41AD1"/>
    <w:rsid w:val="00B429A4"/>
    <w:rsid w:val="00B4311F"/>
    <w:rsid w:val="00B43AB4"/>
    <w:rsid w:val="00B43BA2"/>
    <w:rsid w:val="00B4417B"/>
    <w:rsid w:val="00B444FC"/>
    <w:rsid w:val="00B45A28"/>
    <w:rsid w:val="00B45DDC"/>
    <w:rsid w:val="00B46358"/>
    <w:rsid w:val="00B46BE0"/>
    <w:rsid w:val="00B471A3"/>
    <w:rsid w:val="00B510A1"/>
    <w:rsid w:val="00B512D8"/>
    <w:rsid w:val="00B518D2"/>
    <w:rsid w:val="00B51CD5"/>
    <w:rsid w:val="00B51F04"/>
    <w:rsid w:val="00B524D4"/>
    <w:rsid w:val="00B527B9"/>
    <w:rsid w:val="00B5396E"/>
    <w:rsid w:val="00B541F2"/>
    <w:rsid w:val="00B5489B"/>
    <w:rsid w:val="00B54D09"/>
    <w:rsid w:val="00B552E4"/>
    <w:rsid w:val="00B55F6C"/>
    <w:rsid w:val="00B5785C"/>
    <w:rsid w:val="00B57D63"/>
    <w:rsid w:val="00B604C9"/>
    <w:rsid w:val="00B61282"/>
    <w:rsid w:val="00B612B8"/>
    <w:rsid w:val="00B6157D"/>
    <w:rsid w:val="00B61E9E"/>
    <w:rsid w:val="00B62BFB"/>
    <w:rsid w:val="00B6320C"/>
    <w:rsid w:val="00B63D8F"/>
    <w:rsid w:val="00B657C7"/>
    <w:rsid w:val="00B65849"/>
    <w:rsid w:val="00B663BC"/>
    <w:rsid w:val="00B66974"/>
    <w:rsid w:val="00B66BE8"/>
    <w:rsid w:val="00B67333"/>
    <w:rsid w:val="00B67AA7"/>
    <w:rsid w:val="00B67E73"/>
    <w:rsid w:val="00B67FDE"/>
    <w:rsid w:val="00B72854"/>
    <w:rsid w:val="00B7285F"/>
    <w:rsid w:val="00B7348D"/>
    <w:rsid w:val="00B73985"/>
    <w:rsid w:val="00B75D39"/>
    <w:rsid w:val="00B76109"/>
    <w:rsid w:val="00B76A6A"/>
    <w:rsid w:val="00B76CF0"/>
    <w:rsid w:val="00B77157"/>
    <w:rsid w:val="00B77880"/>
    <w:rsid w:val="00B77D55"/>
    <w:rsid w:val="00B80A09"/>
    <w:rsid w:val="00B80EB5"/>
    <w:rsid w:val="00B81854"/>
    <w:rsid w:val="00B8275D"/>
    <w:rsid w:val="00B82B34"/>
    <w:rsid w:val="00B8317C"/>
    <w:rsid w:val="00B83B7C"/>
    <w:rsid w:val="00B846F7"/>
    <w:rsid w:val="00B84B25"/>
    <w:rsid w:val="00B84B6E"/>
    <w:rsid w:val="00B869B7"/>
    <w:rsid w:val="00B873B7"/>
    <w:rsid w:val="00B8772C"/>
    <w:rsid w:val="00B87970"/>
    <w:rsid w:val="00B87D1A"/>
    <w:rsid w:val="00B90EC3"/>
    <w:rsid w:val="00B91C95"/>
    <w:rsid w:val="00B91CB0"/>
    <w:rsid w:val="00B930E8"/>
    <w:rsid w:val="00B93179"/>
    <w:rsid w:val="00B93E96"/>
    <w:rsid w:val="00B941FF"/>
    <w:rsid w:val="00B945C3"/>
    <w:rsid w:val="00B94C6E"/>
    <w:rsid w:val="00B9576C"/>
    <w:rsid w:val="00B95784"/>
    <w:rsid w:val="00B95B8A"/>
    <w:rsid w:val="00B9682A"/>
    <w:rsid w:val="00B969A5"/>
    <w:rsid w:val="00B96B21"/>
    <w:rsid w:val="00B970CE"/>
    <w:rsid w:val="00B97621"/>
    <w:rsid w:val="00B977C6"/>
    <w:rsid w:val="00BA0C06"/>
    <w:rsid w:val="00BA0C7A"/>
    <w:rsid w:val="00BA10A1"/>
    <w:rsid w:val="00BA1E1C"/>
    <w:rsid w:val="00BA1F56"/>
    <w:rsid w:val="00BA32E2"/>
    <w:rsid w:val="00BA3776"/>
    <w:rsid w:val="00BA4BB8"/>
    <w:rsid w:val="00BA4D50"/>
    <w:rsid w:val="00BA58E7"/>
    <w:rsid w:val="00BA5C64"/>
    <w:rsid w:val="00BA5DF7"/>
    <w:rsid w:val="00BA5EB2"/>
    <w:rsid w:val="00BA6330"/>
    <w:rsid w:val="00BA6930"/>
    <w:rsid w:val="00BA6DBA"/>
    <w:rsid w:val="00BB0064"/>
    <w:rsid w:val="00BB093E"/>
    <w:rsid w:val="00BB0E0A"/>
    <w:rsid w:val="00BB3BB2"/>
    <w:rsid w:val="00BB3BD1"/>
    <w:rsid w:val="00BB52F1"/>
    <w:rsid w:val="00BB5585"/>
    <w:rsid w:val="00BB652C"/>
    <w:rsid w:val="00BB79C8"/>
    <w:rsid w:val="00BB7CA7"/>
    <w:rsid w:val="00BC0BC0"/>
    <w:rsid w:val="00BC0F57"/>
    <w:rsid w:val="00BC1093"/>
    <w:rsid w:val="00BC18BC"/>
    <w:rsid w:val="00BC1F9D"/>
    <w:rsid w:val="00BC2976"/>
    <w:rsid w:val="00BC29E8"/>
    <w:rsid w:val="00BC59D9"/>
    <w:rsid w:val="00BC6756"/>
    <w:rsid w:val="00BC6B9C"/>
    <w:rsid w:val="00BC7556"/>
    <w:rsid w:val="00BC77D7"/>
    <w:rsid w:val="00BD0050"/>
    <w:rsid w:val="00BD0092"/>
    <w:rsid w:val="00BD02C2"/>
    <w:rsid w:val="00BD120B"/>
    <w:rsid w:val="00BD137D"/>
    <w:rsid w:val="00BD1BB1"/>
    <w:rsid w:val="00BD1DE4"/>
    <w:rsid w:val="00BD2914"/>
    <w:rsid w:val="00BD3724"/>
    <w:rsid w:val="00BD421C"/>
    <w:rsid w:val="00BD4CD0"/>
    <w:rsid w:val="00BD53E8"/>
    <w:rsid w:val="00BD5419"/>
    <w:rsid w:val="00BD582B"/>
    <w:rsid w:val="00BD632C"/>
    <w:rsid w:val="00BD7D00"/>
    <w:rsid w:val="00BD7F0C"/>
    <w:rsid w:val="00BE0D11"/>
    <w:rsid w:val="00BE1816"/>
    <w:rsid w:val="00BE1D85"/>
    <w:rsid w:val="00BE1F48"/>
    <w:rsid w:val="00BE2D78"/>
    <w:rsid w:val="00BE2EF9"/>
    <w:rsid w:val="00BE49C7"/>
    <w:rsid w:val="00BE5C0A"/>
    <w:rsid w:val="00BE5D2D"/>
    <w:rsid w:val="00BE5D79"/>
    <w:rsid w:val="00BE780D"/>
    <w:rsid w:val="00BF094A"/>
    <w:rsid w:val="00BF1144"/>
    <w:rsid w:val="00BF32E4"/>
    <w:rsid w:val="00BF377A"/>
    <w:rsid w:val="00BF39D7"/>
    <w:rsid w:val="00BF42FA"/>
    <w:rsid w:val="00BF54A7"/>
    <w:rsid w:val="00BF587C"/>
    <w:rsid w:val="00BF6481"/>
    <w:rsid w:val="00BF64CA"/>
    <w:rsid w:val="00BF69FC"/>
    <w:rsid w:val="00C0026C"/>
    <w:rsid w:val="00C0041A"/>
    <w:rsid w:val="00C00CDE"/>
    <w:rsid w:val="00C00F4D"/>
    <w:rsid w:val="00C00FA0"/>
    <w:rsid w:val="00C01249"/>
    <w:rsid w:val="00C01583"/>
    <w:rsid w:val="00C016FF"/>
    <w:rsid w:val="00C01FF0"/>
    <w:rsid w:val="00C02452"/>
    <w:rsid w:val="00C0293C"/>
    <w:rsid w:val="00C02E42"/>
    <w:rsid w:val="00C03570"/>
    <w:rsid w:val="00C03AC0"/>
    <w:rsid w:val="00C04E6D"/>
    <w:rsid w:val="00C064BD"/>
    <w:rsid w:val="00C0685B"/>
    <w:rsid w:val="00C074FD"/>
    <w:rsid w:val="00C075E3"/>
    <w:rsid w:val="00C10161"/>
    <w:rsid w:val="00C10749"/>
    <w:rsid w:val="00C1106E"/>
    <w:rsid w:val="00C111E9"/>
    <w:rsid w:val="00C1173A"/>
    <w:rsid w:val="00C130C9"/>
    <w:rsid w:val="00C150B8"/>
    <w:rsid w:val="00C15F29"/>
    <w:rsid w:val="00C16891"/>
    <w:rsid w:val="00C171B0"/>
    <w:rsid w:val="00C17B53"/>
    <w:rsid w:val="00C17DF6"/>
    <w:rsid w:val="00C213CB"/>
    <w:rsid w:val="00C21E73"/>
    <w:rsid w:val="00C220D3"/>
    <w:rsid w:val="00C22B78"/>
    <w:rsid w:val="00C22EE5"/>
    <w:rsid w:val="00C23B2A"/>
    <w:rsid w:val="00C24DA9"/>
    <w:rsid w:val="00C24FF2"/>
    <w:rsid w:val="00C25478"/>
    <w:rsid w:val="00C25C96"/>
    <w:rsid w:val="00C25D62"/>
    <w:rsid w:val="00C25EA5"/>
    <w:rsid w:val="00C25EDE"/>
    <w:rsid w:val="00C26D17"/>
    <w:rsid w:val="00C2721C"/>
    <w:rsid w:val="00C27744"/>
    <w:rsid w:val="00C27F1B"/>
    <w:rsid w:val="00C27F5C"/>
    <w:rsid w:val="00C3031D"/>
    <w:rsid w:val="00C32F1A"/>
    <w:rsid w:val="00C34C84"/>
    <w:rsid w:val="00C3731F"/>
    <w:rsid w:val="00C37639"/>
    <w:rsid w:val="00C37ADE"/>
    <w:rsid w:val="00C37F24"/>
    <w:rsid w:val="00C40607"/>
    <w:rsid w:val="00C4072E"/>
    <w:rsid w:val="00C42E28"/>
    <w:rsid w:val="00C4302D"/>
    <w:rsid w:val="00C43A31"/>
    <w:rsid w:val="00C449F6"/>
    <w:rsid w:val="00C459CE"/>
    <w:rsid w:val="00C47434"/>
    <w:rsid w:val="00C47A69"/>
    <w:rsid w:val="00C51090"/>
    <w:rsid w:val="00C511F6"/>
    <w:rsid w:val="00C51EED"/>
    <w:rsid w:val="00C523CB"/>
    <w:rsid w:val="00C52D1B"/>
    <w:rsid w:val="00C5355B"/>
    <w:rsid w:val="00C54357"/>
    <w:rsid w:val="00C54E5C"/>
    <w:rsid w:val="00C555FB"/>
    <w:rsid w:val="00C55836"/>
    <w:rsid w:val="00C5626B"/>
    <w:rsid w:val="00C5784C"/>
    <w:rsid w:val="00C5785D"/>
    <w:rsid w:val="00C57A30"/>
    <w:rsid w:val="00C57D13"/>
    <w:rsid w:val="00C60460"/>
    <w:rsid w:val="00C60A9A"/>
    <w:rsid w:val="00C60B5E"/>
    <w:rsid w:val="00C61851"/>
    <w:rsid w:val="00C61B9A"/>
    <w:rsid w:val="00C63003"/>
    <w:rsid w:val="00C640B6"/>
    <w:rsid w:val="00C64F4C"/>
    <w:rsid w:val="00C6543C"/>
    <w:rsid w:val="00C678E2"/>
    <w:rsid w:val="00C67C7D"/>
    <w:rsid w:val="00C67FB0"/>
    <w:rsid w:val="00C71A8B"/>
    <w:rsid w:val="00C7287D"/>
    <w:rsid w:val="00C72D6C"/>
    <w:rsid w:val="00C72E1C"/>
    <w:rsid w:val="00C75A36"/>
    <w:rsid w:val="00C75E7A"/>
    <w:rsid w:val="00C80A3E"/>
    <w:rsid w:val="00C81F8F"/>
    <w:rsid w:val="00C82779"/>
    <w:rsid w:val="00C82DF7"/>
    <w:rsid w:val="00C82F9A"/>
    <w:rsid w:val="00C8317F"/>
    <w:rsid w:val="00C83C7C"/>
    <w:rsid w:val="00C85321"/>
    <w:rsid w:val="00C856EB"/>
    <w:rsid w:val="00C8573C"/>
    <w:rsid w:val="00C86115"/>
    <w:rsid w:val="00C8769E"/>
    <w:rsid w:val="00C9022A"/>
    <w:rsid w:val="00C903F5"/>
    <w:rsid w:val="00C90535"/>
    <w:rsid w:val="00C91C55"/>
    <w:rsid w:val="00C91C5A"/>
    <w:rsid w:val="00C9257D"/>
    <w:rsid w:val="00C92603"/>
    <w:rsid w:val="00C92CFB"/>
    <w:rsid w:val="00C930F8"/>
    <w:rsid w:val="00C93745"/>
    <w:rsid w:val="00C94393"/>
    <w:rsid w:val="00C9475A"/>
    <w:rsid w:val="00C948FF"/>
    <w:rsid w:val="00C956BC"/>
    <w:rsid w:val="00C95EF6"/>
    <w:rsid w:val="00C976C4"/>
    <w:rsid w:val="00C97E71"/>
    <w:rsid w:val="00CA01B4"/>
    <w:rsid w:val="00CA0C15"/>
    <w:rsid w:val="00CA0D59"/>
    <w:rsid w:val="00CA1098"/>
    <w:rsid w:val="00CA144C"/>
    <w:rsid w:val="00CA1B2E"/>
    <w:rsid w:val="00CA1C4A"/>
    <w:rsid w:val="00CA2FE3"/>
    <w:rsid w:val="00CA3C28"/>
    <w:rsid w:val="00CA4949"/>
    <w:rsid w:val="00CA5478"/>
    <w:rsid w:val="00CA5B24"/>
    <w:rsid w:val="00CA63F1"/>
    <w:rsid w:val="00CA7182"/>
    <w:rsid w:val="00CA789A"/>
    <w:rsid w:val="00CA7CBF"/>
    <w:rsid w:val="00CB03F4"/>
    <w:rsid w:val="00CB0925"/>
    <w:rsid w:val="00CB1338"/>
    <w:rsid w:val="00CB1BE5"/>
    <w:rsid w:val="00CB1D6E"/>
    <w:rsid w:val="00CB3165"/>
    <w:rsid w:val="00CB3C4E"/>
    <w:rsid w:val="00CB48BD"/>
    <w:rsid w:val="00CB4BF3"/>
    <w:rsid w:val="00CB62FB"/>
    <w:rsid w:val="00CB6414"/>
    <w:rsid w:val="00CB6527"/>
    <w:rsid w:val="00CB6D47"/>
    <w:rsid w:val="00CC01F0"/>
    <w:rsid w:val="00CC0CE0"/>
    <w:rsid w:val="00CC11F5"/>
    <w:rsid w:val="00CC1A65"/>
    <w:rsid w:val="00CC204E"/>
    <w:rsid w:val="00CC2A38"/>
    <w:rsid w:val="00CC39DA"/>
    <w:rsid w:val="00CC3BDA"/>
    <w:rsid w:val="00CC4754"/>
    <w:rsid w:val="00CC5623"/>
    <w:rsid w:val="00CC56C5"/>
    <w:rsid w:val="00CC5B1C"/>
    <w:rsid w:val="00CC6372"/>
    <w:rsid w:val="00CC6D12"/>
    <w:rsid w:val="00CC6F3A"/>
    <w:rsid w:val="00CC7753"/>
    <w:rsid w:val="00CD0035"/>
    <w:rsid w:val="00CD051B"/>
    <w:rsid w:val="00CD055D"/>
    <w:rsid w:val="00CD0CA1"/>
    <w:rsid w:val="00CD1814"/>
    <w:rsid w:val="00CD1F93"/>
    <w:rsid w:val="00CD2F1E"/>
    <w:rsid w:val="00CD3140"/>
    <w:rsid w:val="00CD3988"/>
    <w:rsid w:val="00CD4403"/>
    <w:rsid w:val="00CD44FE"/>
    <w:rsid w:val="00CD458C"/>
    <w:rsid w:val="00CD4887"/>
    <w:rsid w:val="00CD4C35"/>
    <w:rsid w:val="00CE0152"/>
    <w:rsid w:val="00CE0D21"/>
    <w:rsid w:val="00CE211A"/>
    <w:rsid w:val="00CE2A63"/>
    <w:rsid w:val="00CE4201"/>
    <w:rsid w:val="00CE4C1B"/>
    <w:rsid w:val="00CE4EFE"/>
    <w:rsid w:val="00CF0606"/>
    <w:rsid w:val="00CF0F47"/>
    <w:rsid w:val="00CF2363"/>
    <w:rsid w:val="00CF2647"/>
    <w:rsid w:val="00CF28C0"/>
    <w:rsid w:val="00CF357D"/>
    <w:rsid w:val="00CF4016"/>
    <w:rsid w:val="00CF442D"/>
    <w:rsid w:val="00CF54EB"/>
    <w:rsid w:val="00CF7ADF"/>
    <w:rsid w:val="00CF7E9C"/>
    <w:rsid w:val="00CF7F0A"/>
    <w:rsid w:val="00D008FF"/>
    <w:rsid w:val="00D011F2"/>
    <w:rsid w:val="00D026D6"/>
    <w:rsid w:val="00D02944"/>
    <w:rsid w:val="00D047A5"/>
    <w:rsid w:val="00D04CEC"/>
    <w:rsid w:val="00D056CE"/>
    <w:rsid w:val="00D06DC4"/>
    <w:rsid w:val="00D1082F"/>
    <w:rsid w:val="00D11833"/>
    <w:rsid w:val="00D1334E"/>
    <w:rsid w:val="00D13368"/>
    <w:rsid w:val="00D14352"/>
    <w:rsid w:val="00D143AF"/>
    <w:rsid w:val="00D148B1"/>
    <w:rsid w:val="00D15F21"/>
    <w:rsid w:val="00D161B0"/>
    <w:rsid w:val="00D16A4F"/>
    <w:rsid w:val="00D16FA6"/>
    <w:rsid w:val="00D172CB"/>
    <w:rsid w:val="00D17B7F"/>
    <w:rsid w:val="00D2056D"/>
    <w:rsid w:val="00D209C2"/>
    <w:rsid w:val="00D20D28"/>
    <w:rsid w:val="00D20E1D"/>
    <w:rsid w:val="00D21352"/>
    <w:rsid w:val="00D22C8F"/>
    <w:rsid w:val="00D238C4"/>
    <w:rsid w:val="00D23CEB"/>
    <w:rsid w:val="00D23D4A"/>
    <w:rsid w:val="00D23D60"/>
    <w:rsid w:val="00D248EB"/>
    <w:rsid w:val="00D248ED"/>
    <w:rsid w:val="00D25E49"/>
    <w:rsid w:val="00D26B67"/>
    <w:rsid w:val="00D2767B"/>
    <w:rsid w:val="00D31616"/>
    <w:rsid w:val="00D318F7"/>
    <w:rsid w:val="00D33292"/>
    <w:rsid w:val="00D3372A"/>
    <w:rsid w:val="00D342A8"/>
    <w:rsid w:val="00D373FC"/>
    <w:rsid w:val="00D37748"/>
    <w:rsid w:val="00D37DB3"/>
    <w:rsid w:val="00D37FDE"/>
    <w:rsid w:val="00D4008A"/>
    <w:rsid w:val="00D40555"/>
    <w:rsid w:val="00D4234E"/>
    <w:rsid w:val="00D425E4"/>
    <w:rsid w:val="00D42A67"/>
    <w:rsid w:val="00D430ED"/>
    <w:rsid w:val="00D43A2F"/>
    <w:rsid w:val="00D43AE8"/>
    <w:rsid w:val="00D43B5B"/>
    <w:rsid w:val="00D45C7A"/>
    <w:rsid w:val="00D46943"/>
    <w:rsid w:val="00D46E4C"/>
    <w:rsid w:val="00D472C4"/>
    <w:rsid w:val="00D47765"/>
    <w:rsid w:val="00D47A67"/>
    <w:rsid w:val="00D47CBA"/>
    <w:rsid w:val="00D50690"/>
    <w:rsid w:val="00D51BA2"/>
    <w:rsid w:val="00D530DE"/>
    <w:rsid w:val="00D53735"/>
    <w:rsid w:val="00D54832"/>
    <w:rsid w:val="00D555B5"/>
    <w:rsid w:val="00D55A0E"/>
    <w:rsid w:val="00D56AF4"/>
    <w:rsid w:val="00D6033B"/>
    <w:rsid w:val="00D60745"/>
    <w:rsid w:val="00D61F1E"/>
    <w:rsid w:val="00D626D3"/>
    <w:rsid w:val="00D62BDD"/>
    <w:rsid w:val="00D63CC3"/>
    <w:rsid w:val="00D64AE1"/>
    <w:rsid w:val="00D64DB8"/>
    <w:rsid w:val="00D65CB5"/>
    <w:rsid w:val="00D6650C"/>
    <w:rsid w:val="00D66C20"/>
    <w:rsid w:val="00D6761B"/>
    <w:rsid w:val="00D678ED"/>
    <w:rsid w:val="00D67ACA"/>
    <w:rsid w:val="00D67D8F"/>
    <w:rsid w:val="00D70D9C"/>
    <w:rsid w:val="00D71702"/>
    <w:rsid w:val="00D71DD6"/>
    <w:rsid w:val="00D720D5"/>
    <w:rsid w:val="00D72DBD"/>
    <w:rsid w:val="00D73F80"/>
    <w:rsid w:val="00D74C1D"/>
    <w:rsid w:val="00D752B7"/>
    <w:rsid w:val="00D756E2"/>
    <w:rsid w:val="00D75CCB"/>
    <w:rsid w:val="00D8021D"/>
    <w:rsid w:val="00D8047C"/>
    <w:rsid w:val="00D81538"/>
    <w:rsid w:val="00D818D8"/>
    <w:rsid w:val="00D8195A"/>
    <w:rsid w:val="00D838D0"/>
    <w:rsid w:val="00D83A5F"/>
    <w:rsid w:val="00D84172"/>
    <w:rsid w:val="00D84E30"/>
    <w:rsid w:val="00D85163"/>
    <w:rsid w:val="00D85B61"/>
    <w:rsid w:val="00D8699B"/>
    <w:rsid w:val="00D8737A"/>
    <w:rsid w:val="00D91CD5"/>
    <w:rsid w:val="00D92A41"/>
    <w:rsid w:val="00D93793"/>
    <w:rsid w:val="00D94D26"/>
    <w:rsid w:val="00D95252"/>
    <w:rsid w:val="00D952B6"/>
    <w:rsid w:val="00D9538A"/>
    <w:rsid w:val="00D961B6"/>
    <w:rsid w:val="00D97564"/>
    <w:rsid w:val="00D97656"/>
    <w:rsid w:val="00D97BA2"/>
    <w:rsid w:val="00DA0113"/>
    <w:rsid w:val="00DA0141"/>
    <w:rsid w:val="00DA0F1B"/>
    <w:rsid w:val="00DA12FF"/>
    <w:rsid w:val="00DA14EC"/>
    <w:rsid w:val="00DA2095"/>
    <w:rsid w:val="00DA2169"/>
    <w:rsid w:val="00DA396C"/>
    <w:rsid w:val="00DA46ED"/>
    <w:rsid w:val="00DA4C7E"/>
    <w:rsid w:val="00DA63B3"/>
    <w:rsid w:val="00DA70D4"/>
    <w:rsid w:val="00DA7374"/>
    <w:rsid w:val="00DB0268"/>
    <w:rsid w:val="00DB0664"/>
    <w:rsid w:val="00DB1B2C"/>
    <w:rsid w:val="00DB1EB7"/>
    <w:rsid w:val="00DB38D3"/>
    <w:rsid w:val="00DB41CC"/>
    <w:rsid w:val="00DB42E1"/>
    <w:rsid w:val="00DB47EC"/>
    <w:rsid w:val="00DB4ADC"/>
    <w:rsid w:val="00DB508E"/>
    <w:rsid w:val="00DB543D"/>
    <w:rsid w:val="00DB551A"/>
    <w:rsid w:val="00DB5E59"/>
    <w:rsid w:val="00DB7621"/>
    <w:rsid w:val="00DB7674"/>
    <w:rsid w:val="00DB7C13"/>
    <w:rsid w:val="00DC16E8"/>
    <w:rsid w:val="00DC25FD"/>
    <w:rsid w:val="00DC2C30"/>
    <w:rsid w:val="00DC2D95"/>
    <w:rsid w:val="00DC2DFE"/>
    <w:rsid w:val="00DC33A7"/>
    <w:rsid w:val="00DC4365"/>
    <w:rsid w:val="00DC51DE"/>
    <w:rsid w:val="00DC64A5"/>
    <w:rsid w:val="00DC6A22"/>
    <w:rsid w:val="00DC7548"/>
    <w:rsid w:val="00DC78E5"/>
    <w:rsid w:val="00DD0375"/>
    <w:rsid w:val="00DD07EC"/>
    <w:rsid w:val="00DD089C"/>
    <w:rsid w:val="00DD16BB"/>
    <w:rsid w:val="00DD2572"/>
    <w:rsid w:val="00DD2C0E"/>
    <w:rsid w:val="00DD3FFC"/>
    <w:rsid w:val="00DD45F3"/>
    <w:rsid w:val="00DD4847"/>
    <w:rsid w:val="00DD4D80"/>
    <w:rsid w:val="00DD5496"/>
    <w:rsid w:val="00DD5D99"/>
    <w:rsid w:val="00DD6120"/>
    <w:rsid w:val="00DD6651"/>
    <w:rsid w:val="00DE0748"/>
    <w:rsid w:val="00DE08CB"/>
    <w:rsid w:val="00DE182B"/>
    <w:rsid w:val="00DE1C41"/>
    <w:rsid w:val="00DE2CEF"/>
    <w:rsid w:val="00DE36CF"/>
    <w:rsid w:val="00DE398F"/>
    <w:rsid w:val="00DE3CB0"/>
    <w:rsid w:val="00DE5F2F"/>
    <w:rsid w:val="00DE776B"/>
    <w:rsid w:val="00DE783A"/>
    <w:rsid w:val="00DE7BB5"/>
    <w:rsid w:val="00DF022C"/>
    <w:rsid w:val="00DF2743"/>
    <w:rsid w:val="00DF2BF3"/>
    <w:rsid w:val="00DF4090"/>
    <w:rsid w:val="00DF49E1"/>
    <w:rsid w:val="00DF524F"/>
    <w:rsid w:val="00DF5B2E"/>
    <w:rsid w:val="00DF5CDE"/>
    <w:rsid w:val="00DF6337"/>
    <w:rsid w:val="00DF6C0C"/>
    <w:rsid w:val="00E00766"/>
    <w:rsid w:val="00E00AB9"/>
    <w:rsid w:val="00E01FA4"/>
    <w:rsid w:val="00E0221A"/>
    <w:rsid w:val="00E0353A"/>
    <w:rsid w:val="00E03727"/>
    <w:rsid w:val="00E0499E"/>
    <w:rsid w:val="00E053CE"/>
    <w:rsid w:val="00E05E1A"/>
    <w:rsid w:val="00E06712"/>
    <w:rsid w:val="00E06951"/>
    <w:rsid w:val="00E07161"/>
    <w:rsid w:val="00E103FA"/>
    <w:rsid w:val="00E113BF"/>
    <w:rsid w:val="00E11644"/>
    <w:rsid w:val="00E11AB8"/>
    <w:rsid w:val="00E12782"/>
    <w:rsid w:val="00E12BEF"/>
    <w:rsid w:val="00E132E2"/>
    <w:rsid w:val="00E14163"/>
    <w:rsid w:val="00E15605"/>
    <w:rsid w:val="00E161A6"/>
    <w:rsid w:val="00E16E07"/>
    <w:rsid w:val="00E17539"/>
    <w:rsid w:val="00E17CC7"/>
    <w:rsid w:val="00E208B8"/>
    <w:rsid w:val="00E20F7F"/>
    <w:rsid w:val="00E217F3"/>
    <w:rsid w:val="00E22221"/>
    <w:rsid w:val="00E23AE5"/>
    <w:rsid w:val="00E24356"/>
    <w:rsid w:val="00E25675"/>
    <w:rsid w:val="00E2769C"/>
    <w:rsid w:val="00E303EA"/>
    <w:rsid w:val="00E3089C"/>
    <w:rsid w:val="00E31E5D"/>
    <w:rsid w:val="00E323F9"/>
    <w:rsid w:val="00E334B7"/>
    <w:rsid w:val="00E33660"/>
    <w:rsid w:val="00E34B1B"/>
    <w:rsid w:val="00E358CC"/>
    <w:rsid w:val="00E35FFE"/>
    <w:rsid w:val="00E36521"/>
    <w:rsid w:val="00E36743"/>
    <w:rsid w:val="00E3685B"/>
    <w:rsid w:val="00E37BEF"/>
    <w:rsid w:val="00E4055C"/>
    <w:rsid w:val="00E4292E"/>
    <w:rsid w:val="00E42D6E"/>
    <w:rsid w:val="00E4304B"/>
    <w:rsid w:val="00E436DF"/>
    <w:rsid w:val="00E44EFA"/>
    <w:rsid w:val="00E46248"/>
    <w:rsid w:val="00E46363"/>
    <w:rsid w:val="00E4641C"/>
    <w:rsid w:val="00E47FD3"/>
    <w:rsid w:val="00E5054B"/>
    <w:rsid w:val="00E51BE6"/>
    <w:rsid w:val="00E51D2F"/>
    <w:rsid w:val="00E53D30"/>
    <w:rsid w:val="00E54CF7"/>
    <w:rsid w:val="00E559C0"/>
    <w:rsid w:val="00E55AAB"/>
    <w:rsid w:val="00E55B1C"/>
    <w:rsid w:val="00E56D07"/>
    <w:rsid w:val="00E57813"/>
    <w:rsid w:val="00E57973"/>
    <w:rsid w:val="00E602D2"/>
    <w:rsid w:val="00E61295"/>
    <w:rsid w:val="00E61909"/>
    <w:rsid w:val="00E6230F"/>
    <w:rsid w:val="00E62422"/>
    <w:rsid w:val="00E63CA8"/>
    <w:rsid w:val="00E642CD"/>
    <w:rsid w:val="00E64AB2"/>
    <w:rsid w:val="00E6524D"/>
    <w:rsid w:val="00E6666E"/>
    <w:rsid w:val="00E6674F"/>
    <w:rsid w:val="00E66B72"/>
    <w:rsid w:val="00E67311"/>
    <w:rsid w:val="00E67428"/>
    <w:rsid w:val="00E71456"/>
    <w:rsid w:val="00E71656"/>
    <w:rsid w:val="00E72CB3"/>
    <w:rsid w:val="00E731E1"/>
    <w:rsid w:val="00E731E2"/>
    <w:rsid w:val="00E73A82"/>
    <w:rsid w:val="00E74008"/>
    <w:rsid w:val="00E76F88"/>
    <w:rsid w:val="00E770B4"/>
    <w:rsid w:val="00E802FD"/>
    <w:rsid w:val="00E80A2E"/>
    <w:rsid w:val="00E8177E"/>
    <w:rsid w:val="00E81A61"/>
    <w:rsid w:val="00E832C7"/>
    <w:rsid w:val="00E84B1A"/>
    <w:rsid w:val="00E87B7A"/>
    <w:rsid w:val="00E91A83"/>
    <w:rsid w:val="00E91C47"/>
    <w:rsid w:val="00E931D0"/>
    <w:rsid w:val="00E936C6"/>
    <w:rsid w:val="00E94000"/>
    <w:rsid w:val="00E94494"/>
    <w:rsid w:val="00E94CBF"/>
    <w:rsid w:val="00E95F14"/>
    <w:rsid w:val="00E96011"/>
    <w:rsid w:val="00E962C0"/>
    <w:rsid w:val="00E96DD1"/>
    <w:rsid w:val="00E97C53"/>
    <w:rsid w:val="00EA0582"/>
    <w:rsid w:val="00EA15FF"/>
    <w:rsid w:val="00EA182E"/>
    <w:rsid w:val="00EA19ED"/>
    <w:rsid w:val="00EA3BFD"/>
    <w:rsid w:val="00EA3CE3"/>
    <w:rsid w:val="00EA3E21"/>
    <w:rsid w:val="00EA4949"/>
    <w:rsid w:val="00EA508D"/>
    <w:rsid w:val="00EA570F"/>
    <w:rsid w:val="00EA613A"/>
    <w:rsid w:val="00EA61CA"/>
    <w:rsid w:val="00EA739B"/>
    <w:rsid w:val="00EA780C"/>
    <w:rsid w:val="00EA7DB4"/>
    <w:rsid w:val="00EB049D"/>
    <w:rsid w:val="00EB11FB"/>
    <w:rsid w:val="00EB17F2"/>
    <w:rsid w:val="00EB1C46"/>
    <w:rsid w:val="00EB1EE9"/>
    <w:rsid w:val="00EB2593"/>
    <w:rsid w:val="00EB2FE2"/>
    <w:rsid w:val="00EB678B"/>
    <w:rsid w:val="00EC0477"/>
    <w:rsid w:val="00EC0745"/>
    <w:rsid w:val="00EC0805"/>
    <w:rsid w:val="00EC1A0F"/>
    <w:rsid w:val="00EC224E"/>
    <w:rsid w:val="00EC24DF"/>
    <w:rsid w:val="00EC319B"/>
    <w:rsid w:val="00EC35D2"/>
    <w:rsid w:val="00EC36A2"/>
    <w:rsid w:val="00EC3C4C"/>
    <w:rsid w:val="00EC473C"/>
    <w:rsid w:val="00EC5E22"/>
    <w:rsid w:val="00EC64B8"/>
    <w:rsid w:val="00EC74B7"/>
    <w:rsid w:val="00EC777F"/>
    <w:rsid w:val="00EC7D15"/>
    <w:rsid w:val="00ED0187"/>
    <w:rsid w:val="00ED02BC"/>
    <w:rsid w:val="00ED229B"/>
    <w:rsid w:val="00ED2EF5"/>
    <w:rsid w:val="00ED3531"/>
    <w:rsid w:val="00ED3E23"/>
    <w:rsid w:val="00ED4191"/>
    <w:rsid w:val="00ED49CD"/>
    <w:rsid w:val="00ED5448"/>
    <w:rsid w:val="00ED5ACF"/>
    <w:rsid w:val="00ED62E6"/>
    <w:rsid w:val="00ED65CF"/>
    <w:rsid w:val="00ED6A59"/>
    <w:rsid w:val="00EE0658"/>
    <w:rsid w:val="00EE1699"/>
    <w:rsid w:val="00EE1DAC"/>
    <w:rsid w:val="00EE228A"/>
    <w:rsid w:val="00EE2415"/>
    <w:rsid w:val="00EE2424"/>
    <w:rsid w:val="00EE2613"/>
    <w:rsid w:val="00EE31A9"/>
    <w:rsid w:val="00EE3998"/>
    <w:rsid w:val="00EE3B46"/>
    <w:rsid w:val="00EE446F"/>
    <w:rsid w:val="00EE4D6F"/>
    <w:rsid w:val="00EE53B1"/>
    <w:rsid w:val="00EE7691"/>
    <w:rsid w:val="00EF162D"/>
    <w:rsid w:val="00EF1E3E"/>
    <w:rsid w:val="00EF2733"/>
    <w:rsid w:val="00EF2FD3"/>
    <w:rsid w:val="00EF4071"/>
    <w:rsid w:val="00EF449F"/>
    <w:rsid w:val="00EF453D"/>
    <w:rsid w:val="00EF46A8"/>
    <w:rsid w:val="00EF4C5B"/>
    <w:rsid w:val="00EF58EA"/>
    <w:rsid w:val="00EF59EA"/>
    <w:rsid w:val="00EF5C09"/>
    <w:rsid w:val="00EF69FF"/>
    <w:rsid w:val="00F0029B"/>
    <w:rsid w:val="00F003EA"/>
    <w:rsid w:val="00F004AF"/>
    <w:rsid w:val="00F00C02"/>
    <w:rsid w:val="00F00C0E"/>
    <w:rsid w:val="00F00F6B"/>
    <w:rsid w:val="00F020F3"/>
    <w:rsid w:val="00F0241F"/>
    <w:rsid w:val="00F0392D"/>
    <w:rsid w:val="00F041E1"/>
    <w:rsid w:val="00F04637"/>
    <w:rsid w:val="00F047D6"/>
    <w:rsid w:val="00F050DE"/>
    <w:rsid w:val="00F05206"/>
    <w:rsid w:val="00F055E4"/>
    <w:rsid w:val="00F06383"/>
    <w:rsid w:val="00F118F5"/>
    <w:rsid w:val="00F11F11"/>
    <w:rsid w:val="00F124BA"/>
    <w:rsid w:val="00F140D8"/>
    <w:rsid w:val="00F15C65"/>
    <w:rsid w:val="00F15F18"/>
    <w:rsid w:val="00F17349"/>
    <w:rsid w:val="00F17526"/>
    <w:rsid w:val="00F1791A"/>
    <w:rsid w:val="00F21A41"/>
    <w:rsid w:val="00F22545"/>
    <w:rsid w:val="00F22A30"/>
    <w:rsid w:val="00F2359E"/>
    <w:rsid w:val="00F23A28"/>
    <w:rsid w:val="00F23A3A"/>
    <w:rsid w:val="00F2594F"/>
    <w:rsid w:val="00F25B2D"/>
    <w:rsid w:val="00F26DF0"/>
    <w:rsid w:val="00F26FF8"/>
    <w:rsid w:val="00F30102"/>
    <w:rsid w:val="00F303C2"/>
    <w:rsid w:val="00F31376"/>
    <w:rsid w:val="00F3195A"/>
    <w:rsid w:val="00F31BAF"/>
    <w:rsid w:val="00F32793"/>
    <w:rsid w:val="00F336C7"/>
    <w:rsid w:val="00F3373D"/>
    <w:rsid w:val="00F338AF"/>
    <w:rsid w:val="00F33E3C"/>
    <w:rsid w:val="00F351A9"/>
    <w:rsid w:val="00F3752A"/>
    <w:rsid w:val="00F3765F"/>
    <w:rsid w:val="00F40039"/>
    <w:rsid w:val="00F40370"/>
    <w:rsid w:val="00F40671"/>
    <w:rsid w:val="00F411CE"/>
    <w:rsid w:val="00F41E79"/>
    <w:rsid w:val="00F421F6"/>
    <w:rsid w:val="00F444C4"/>
    <w:rsid w:val="00F44B8B"/>
    <w:rsid w:val="00F45F8B"/>
    <w:rsid w:val="00F466DF"/>
    <w:rsid w:val="00F46C1C"/>
    <w:rsid w:val="00F46E5C"/>
    <w:rsid w:val="00F51017"/>
    <w:rsid w:val="00F510E0"/>
    <w:rsid w:val="00F5206E"/>
    <w:rsid w:val="00F52BEC"/>
    <w:rsid w:val="00F5311A"/>
    <w:rsid w:val="00F55019"/>
    <w:rsid w:val="00F55B4E"/>
    <w:rsid w:val="00F565B7"/>
    <w:rsid w:val="00F57131"/>
    <w:rsid w:val="00F576C9"/>
    <w:rsid w:val="00F60AAC"/>
    <w:rsid w:val="00F60EB4"/>
    <w:rsid w:val="00F61008"/>
    <w:rsid w:val="00F61EE3"/>
    <w:rsid w:val="00F6232F"/>
    <w:rsid w:val="00F631D2"/>
    <w:rsid w:val="00F63F22"/>
    <w:rsid w:val="00F64489"/>
    <w:rsid w:val="00F65077"/>
    <w:rsid w:val="00F658AC"/>
    <w:rsid w:val="00F659DD"/>
    <w:rsid w:val="00F66D97"/>
    <w:rsid w:val="00F7165A"/>
    <w:rsid w:val="00F716C3"/>
    <w:rsid w:val="00F7182E"/>
    <w:rsid w:val="00F72E6B"/>
    <w:rsid w:val="00F731FD"/>
    <w:rsid w:val="00F7376B"/>
    <w:rsid w:val="00F74133"/>
    <w:rsid w:val="00F757F9"/>
    <w:rsid w:val="00F75A7B"/>
    <w:rsid w:val="00F75D43"/>
    <w:rsid w:val="00F7601D"/>
    <w:rsid w:val="00F7609D"/>
    <w:rsid w:val="00F765C9"/>
    <w:rsid w:val="00F76BC1"/>
    <w:rsid w:val="00F77BCA"/>
    <w:rsid w:val="00F77E7E"/>
    <w:rsid w:val="00F8037B"/>
    <w:rsid w:val="00F80A47"/>
    <w:rsid w:val="00F81A50"/>
    <w:rsid w:val="00F81E0D"/>
    <w:rsid w:val="00F828F9"/>
    <w:rsid w:val="00F831C3"/>
    <w:rsid w:val="00F85FB1"/>
    <w:rsid w:val="00F87483"/>
    <w:rsid w:val="00F8768C"/>
    <w:rsid w:val="00F87BA0"/>
    <w:rsid w:val="00F87F42"/>
    <w:rsid w:val="00F902FA"/>
    <w:rsid w:val="00F912C5"/>
    <w:rsid w:val="00F92142"/>
    <w:rsid w:val="00F9297E"/>
    <w:rsid w:val="00F933EB"/>
    <w:rsid w:val="00F942D7"/>
    <w:rsid w:val="00F956CC"/>
    <w:rsid w:val="00F95AFC"/>
    <w:rsid w:val="00F95E76"/>
    <w:rsid w:val="00F95EFD"/>
    <w:rsid w:val="00F970A1"/>
    <w:rsid w:val="00F975D1"/>
    <w:rsid w:val="00F97CB6"/>
    <w:rsid w:val="00F97DB3"/>
    <w:rsid w:val="00FA095E"/>
    <w:rsid w:val="00FA37A2"/>
    <w:rsid w:val="00FA3B52"/>
    <w:rsid w:val="00FA601D"/>
    <w:rsid w:val="00FA701F"/>
    <w:rsid w:val="00FB011E"/>
    <w:rsid w:val="00FB023E"/>
    <w:rsid w:val="00FB0917"/>
    <w:rsid w:val="00FB0965"/>
    <w:rsid w:val="00FB0B48"/>
    <w:rsid w:val="00FB1280"/>
    <w:rsid w:val="00FB159D"/>
    <w:rsid w:val="00FB258E"/>
    <w:rsid w:val="00FB285A"/>
    <w:rsid w:val="00FB2869"/>
    <w:rsid w:val="00FB3094"/>
    <w:rsid w:val="00FB45A0"/>
    <w:rsid w:val="00FB5A6C"/>
    <w:rsid w:val="00FB5B42"/>
    <w:rsid w:val="00FB5D3A"/>
    <w:rsid w:val="00FB6744"/>
    <w:rsid w:val="00FB704A"/>
    <w:rsid w:val="00FB7663"/>
    <w:rsid w:val="00FC0360"/>
    <w:rsid w:val="00FC0531"/>
    <w:rsid w:val="00FC080B"/>
    <w:rsid w:val="00FC0C40"/>
    <w:rsid w:val="00FC0EBC"/>
    <w:rsid w:val="00FC34DF"/>
    <w:rsid w:val="00FC3778"/>
    <w:rsid w:val="00FC3E30"/>
    <w:rsid w:val="00FC4B60"/>
    <w:rsid w:val="00FC5841"/>
    <w:rsid w:val="00FC6494"/>
    <w:rsid w:val="00FC774B"/>
    <w:rsid w:val="00FD1C33"/>
    <w:rsid w:val="00FD29CF"/>
    <w:rsid w:val="00FD332B"/>
    <w:rsid w:val="00FD38BB"/>
    <w:rsid w:val="00FD393B"/>
    <w:rsid w:val="00FD4173"/>
    <w:rsid w:val="00FD433B"/>
    <w:rsid w:val="00FD4980"/>
    <w:rsid w:val="00FD5D2C"/>
    <w:rsid w:val="00FD6699"/>
    <w:rsid w:val="00FD6F77"/>
    <w:rsid w:val="00FD72C4"/>
    <w:rsid w:val="00FD746B"/>
    <w:rsid w:val="00FD7A28"/>
    <w:rsid w:val="00FD7CE4"/>
    <w:rsid w:val="00FE0420"/>
    <w:rsid w:val="00FE09AE"/>
    <w:rsid w:val="00FE0A33"/>
    <w:rsid w:val="00FE0A9F"/>
    <w:rsid w:val="00FE1DCF"/>
    <w:rsid w:val="00FE1EC5"/>
    <w:rsid w:val="00FE641A"/>
    <w:rsid w:val="00FE6AAC"/>
    <w:rsid w:val="00FE774A"/>
    <w:rsid w:val="00FF00B2"/>
    <w:rsid w:val="00FF0266"/>
    <w:rsid w:val="00FF179F"/>
    <w:rsid w:val="00FF1BBD"/>
    <w:rsid w:val="00FF1BFF"/>
    <w:rsid w:val="00FF1C0D"/>
    <w:rsid w:val="00FF2D06"/>
    <w:rsid w:val="00FF33D8"/>
    <w:rsid w:val="00FF33FF"/>
    <w:rsid w:val="00FF34C3"/>
    <w:rsid w:val="00FF369A"/>
    <w:rsid w:val="00FF4890"/>
    <w:rsid w:val="00FF542A"/>
    <w:rsid w:val="00FF6E32"/>
    <w:rsid w:val="00FF7097"/>
    <w:rsid w:val="00FF7599"/>
    <w:rsid w:val="00FF7997"/>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9D8266-7D81-47F1-B4F8-F35C4842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E1D"/>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iPriority w:val="99"/>
    <w:unhideWhenUsed/>
    <w:rsid w:val="007A6AD0"/>
    <w:rPr>
      <w:sz w:val="20"/>
      <w:szCs w:val="20"/>
    </w:rPr>
  </w:style>
  <w:style w:type="character" w:customStyle="1" w:styleId="KomentarotekstasDiagrama">
    <w:name w:val="Komentaro tekstas Diagrama"/>
    <w:link w:val="Komentarotekstas"/>
    <w:uiPriority w:val="99"/>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character" w:customStyle="1" w:styleId="Bodytext">
    <w:name w:val="Body text_"/>
    <w:link w:val="Bodytext1"/>
    <w:uiPriority w:val="99"/>
    <w:rsid w:val="00FC34DF"/>
    <w:rPr>
      <w:sz w:val="23"/>
      <w:szCs w:val="23"/>
      <w:shd w:val="clear" w:color="auto" w:fill="FFFFFF"/>
    </w:rPr>
  </w:style>
  <w:style w:type="paragraph" w:customStyle="1" w:styleId="Bodytext1">
    <w:name w:val="Body text1"/>
    <w:basedOn w:val="prastasis"/>
    <w:link w:val="Bodytext"/>
    <w:uiPriority w:val="99"/>
    <w:rsid w:val="00FC34DF"/>
    <w:pPr>
      <w:widowControl w:val="0"/>
      <w:shd w:val="clear" w:color="auto" w:fill="FFFFFF"/>
      <w:spacing w:before="360" w:after="60" w:line="240" w:lineRule="atLeast"/>
      <w:jc w:val="both"/>
    </w:pPr>
    <w:rPr>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216866502">
      <w:bodyDiv w:val="1"/>
      <w:marLeft w:val="0"/>
      <w:marRight w:val="0"/>
      <w:marTop w:val="0"/>
      <w:marBottom w:val="0"/>
      <w:divBdr>
        <w:top w:val="none" w:sz="0" w:space="0" w:color="auto"/>
        <w:left w:val="none" w:sz="0" w:space="0" w:color="auto"/>
        <w:bottom w:val="none" w:sz="0" w:space="0" w:color="auto"/>
        <w:right w:val="none" w:sz="0" w:space="0" w:color="auto"/>
      </w:divBdr>
    </w:div>
    <w:div w:id="247154144">
      <w:bodyDiv w:val="1"/>
      <w:marLeft w:val="0"/>
      <w:marRight w:val="0"/>
      <w:marTop w:val="0"/>
      <w:marBottom w:val="0"/>
      <w:divBdr>
        <w:top w:val="none" w:sz="0" w:space="0" w:color="auto"/>
        <w:left w:val="none" w:sz="0" w:space="0" w:color="auto"/>
        <w:bottom w:val="none" w:sz="0" w:space="0" w:color="auto"/>
        <w:right w:val="none" w:sz="0" w:space="0" w:color="auto"/>
      </w:divBdr>
    </w:div>
    <w:div w:id="256519564">
      <w:bodyDiv w:val="1"/>
      <w:marLeft w:val="0"/>
      <w:marRight w:val="0"/>
      <w:marTop w:val="0"/>
      <w:marBottom w:val="0"/>
      <w:divBdr>
        <w:top w:val="none" w:sz="0" w:space="0" w:color="auto"/>
        <w:left w:val="none" w:sz="0" w:space="0" w:color="auto"/>
        <w:bottom w:val="none" w:sz="0" w:space="0" w:color="auto"/>
        <w:right w:val="none" w:sz="0" w:space="0" w:color="auto"/>
      </w:divBdr>
    </w:div>
    <w:div w:id="286283169">
      <w:bodyDiv w:val="1"/>
      <w:marLeft w:val="0"/>
      <w:marRight w:val="0"/>
      <w:marTop w:val="0"/>
      <w:marBottom w:val="0"/>
      <w:divBdr>
        <w:top w:val="none" w:sz="0" w:space="0" w:color="auto"/>
        <w:left w:val="none" w:sz="0" w:space="0" w:color="auto"/>
        <w:bottom w:val="none" w:sz="0" w:space="0" w:color="auto"/>
        <w:right w:val="none" w:sz="0" w:space="0" w:color="auto"/>
      </w:divBdr>
    </w:div>
    <w:div w:id="286471242">
      <w:bodyDiv w:val="1"/>
      <w:marLeft w:val="0"/>
      <w:marRight w:val="0"/>
      <w:marTop w:val="0"/>
      <w:marBottom w:val="0"/>
      <w:divBdr>
        <w:top w:val="none" w:sz="0" w:space="0" w:color="auto"/>
        <w:left w:val="none" w:sz="0" w:space="0" w:color="auto"/>
        <w:bottom w:val="none" w:sz="0" w:space="0" w:color="auto"/>
        <w:right w:val="none" w:sz="0" w:space="0" w:color="auto"/>
      </w:divBdr>
    </w:div>
    <w:div w:id="303975238">
      <w:bodyDiv w:val="1"/>
      <w:marLeft w:val="0"/>
      <w:marRight w:val="0"/>
      <w:marTop w:val="0"/>
      <w:marBottom w:val="0"/>
      <w:divBdr>
        <w:top w:val="none" w:sz="0" w:space="0" w:color="auto"/>
        <w:left w:val="none" w:sz="0" w:space="0" w:color="auto"/>
        <w:bottom w:val="none" w:sz="0" w:space="0" w:color="auto"/>
        <w:right w:val="none" w:sz="0" w:space="0" w:color="auto"/>
      </w:divBdr>
    </w:div>
    <w:div w:id="322709811">
      <w:bodyDiv w:val="1"/>
      <w:marLeft w:val="0"/>
      <w:marRight w:val="0"/>
      <w:marTop w:val="0"/>
      <w:marBottom w:val="0"/>
      <w:divBdr>
        <w:top w:val="none" w:sz="0" w:space="0" w:color="auto"/>
        <w:left w:val="none" w:sz="0" w:space="0" w:color="auto"/>
        <w:bottom w:val="none" w:sz="0" w:space="0" w:color="auto"/>
        <w:right w:val="none" w:sz="0" w:space="0" w:color="auto"/>
      </w:divBdr>
    </w:div>
    <w:div w:id="326373403">
      <w:bodyDiv w:val="1"/>
      <w:marLeft w:val="0"/>
      <w:marRight w:val="0"/>
      <w:marTop w:val="0"/>
      <w:marBottom w:val="0"/>
      <w:divBdr>
        <w:top w:val="none" w:sz="0" w:space="0" w:color="auto"/>
        <w:left w:val="none" w:sz="0" w:space="0" w:color="auto"/>
        <w:bottom w:val="none" w:sz="0" w:space="0" w:color="auto"/>
        <w:right w:val="none" w:sz="0" w:space="0" w:color="auto"/>
      </w:divBdr>
    </w:div>
    <w:div w:id="375012665">
      <w:bodyDiv w:val="1"/>
      <w:marLeft w:val="0"/>
      <w:marRight w:val="0"/>
      <w:marTop w:val="0"/>
      <w:marBottom w:val="0"/>
      <w:divBdr>
        <w:top w:val="none" w:sz="0" w:space="0" w:color="auto"/>
        <w:left w:val="none" w:sz="0" w:space="0" w:color="auto"/>
        <w:bottom w:val="none" w:sz="0" w:space="0" w:color="auto"/>
        <w:right w:val="none" w:sz="0" w:space="0" w:color="auto"/>
      </w:divBdr>
    </w:div>
    <w:div w:id="403912097">
      <w:bodyDiv w:val="1"/>
      <w:marLeft w:val="0"/>
      <w:marRight w:val="0"/>
      <w:marTop w:val="0"/>
      <w:marBottom w:val="0"/>
      <w:divBdr>
        <w:top w:val="none" w:sz="0" w:space="0" w:color="auto"/>
        <w:left w:val="none" w:sz="0" w:space="0" w:color="auto"/>
        <w:bottom w:val="none" w:sz="0" w:space="0" w:color="auto"/>
        <w:right w:val="none" w:sz="0" w:space="0" w:color="auto"/>
      </w:divBdr>
    </w:div>
    <w:div w:id="425001925">
      <w:bodyDiv w:val="1"/>
      <w:marLeft w:val="0"/>
      <w:marRight w:val="0"/>
      <w:marTop w:val="0"/>
      <w:marBottom w:val="0"/>
      <w:divBdr>
        <w:top w:val="none" w:sz="0" w:space="0" w:color="auto"/>
        <w:left w:val="none" w:sz="0" w:space="0" w:color="auto"/>
        <w:bottom w:val="none" w:sz="0" w:space="0" w:color="auto"/>
        <w:right w:val="none" w:sz="0" w:space="0" w:color="auto"/>
      </w:divBdr>
    </w:div>
    <w:div w:id="451677303">
      <w:bodyDiv w:val="1"/>
      <w:marLeft w:val="0"/>
      <w:marRight w:val="0"/>
      <w:marTop w:val="0"/>
      <w:marBottom w:val="0"/>
      <w:divBdr>
        <w:top w:val="none" w:sz="0" w:space="0" w:color="auto"/>
        <w:left w:val="none" w:sz="0" w:space="0" w:color="auto"/>
        <w:bottom w:val="none" w:sz="0" w:space="0" w:color="auto"/>
        <w:right w:val="none" w:sz="0" w:space="0" w:color="auto"/>
      </w:divBdr>
    </w:div>
    <w:div w:id="478496214">
      <w:bodyDiv w:val="1"/>
      <w:marLeft w:val="0"/>
      <w:marRight w:val="0"/>
      <w:marTop w:val="0"/>
      <w:marBottom w:val="0"/>
      <w:divBdr>
        <w:top w:val="none" w:sz="0" w:space="0" w:color="auto"/>
        <w:left w:val="none" w:sz="0" w:space="0" w:color="auto"/>
        <w:bottom w:val="none" w:sz="0" w:space="0" w:color="auto"/>
        <w:right w:val="none" w:sz="0" w:space="0" w:color="auto"/>
      </w:divBdr>
    </w:div>
    <w:div w:id="523831119">
      <w:bodyDiv w:val="1"/>
      <w:marLeft w:val="0"/>
      <w:marRight w:val="0"/>
      <w:marTop w:val="0"/>
      <w:marBottom w:val="0"/>
      <w:divBdr>
        <w:top w:val="none" w:sz="0" w:space="0" w:color="auto"/>
        <w:left w:val="none" w:sz="0" w:space="0" w:color="auto"/>
        <w:bottom w:val="none" w:sz="0" w:space="0" w:color="auto"/>
        <w:right w:val="none" w:sz="0" w:space="0" w:color="auto"/>
      </w:divBdr>
    </w:div>
    <w:div w:id="561910944">
      <w:bodyDiv w:val="1"/>
      <w:marLeft w:val="0"/>
      <w:marRight w:val="0"/>
      <w:marTop w:val="0"/>
      <w:marBottom w:val="0"/>
      <w:divBdr>
        <w:top w:val="none" w:sz="0" w:space="0" w:color="auto"/>
        <w:left w:val="none" w:sz="0" w:space="0" w:color="auto"/>
        <w:bottom w:val="none" w:sz="0" w:space="0" w:color="auto"/>
        <w:right w:val="none" w:sz="0" w:space="0" w:color="auto"/>
      </w:divBdr>
    </w:div>
    <w:div w:id="575238505">
      <w:bodyDiv w:val="1"/>
      <w:marLeft w:val="0"/>
      <w:marRight w:val="0"/>
      <w:marTop w:val="0"/>
      <w:marBottom w:val="0"/>
      <w:divBdr>
        <w:top w:val="none" w:sz="0" w:space="0" w:color="auto"/>
        <w:left w:val="none" w:sz="0" w:space="0" w:color="auto"/>
        <w:bottom w:val="none" w:sz="0" w:space="0" w:color="auto"/>
        <w:right w:val="none" w:sz="0" w:space="0" w:color="auto"/>
      </w:divBdr>
    </w:div>
    <w:div w:id="612781903">
      <w:bodyDiv w:val="1"/>
      <w:marLeft w:val="0"/>
      <w:marRight w:val="0"/>
      <w:marTop w:val="0"/>
      <w:marBottom w:val="0"/>
      <w:divBdr>
        <w:top w:val="none" w:sz="0" w:space="0" w:color="auto"/>
        <w:left w:val="none" w:sz="0" w:space="0" w:color="auto"/>
        <w:bottom w:val="none" w:sz="0" w:space="0" w:color="auto"/>
        <w:right w:val="none" w:sz="0" w:space="0" w:color="auto"/>
      </w:divBdr>
    </w:div>
    <w:div w:id="616375220">
      <w:bodyDiv w:val="1"/>
      <w:marLeft w:val="0"/>
      <w:marRight w:val="0"/>
      <w:marTop w:val="0"/>
      <w:marBottom w:val="0"/>
      <w:divBdr>
        <w:top w:val="none" w:sz="0" w:space="0" w:color="auto"/>
        <w:left w:val="none" w:sz="0" w:space="0" w:color="auto"/>
        <w:bottom w:val="none" w:sz="0" w:space="0" w:color="auto"/>
        <w:right w:val="none" w:sz="0" w:space="0" w:color="auto"/>
      </w:divBdr>
    </w:div>
    <w:div w:id="616983436">
      <w:bodyDiv w:val="1"/>
      <w:marLeft w:val="0"/>
      <w:marRight w:val="0"/>
      <w:marTop w:val="0"/>
      <w:marBottom w:val="0"/>
      <w:divBdr>
        <w:top w:val="none" w:sz="0" w:space="0" w:color="auto"/>
        <w:left w:val="none" w:sz="0" w:space="0" w:color="auto"/>
        <w:bottom w:val="none" w:sz="0" w:space="0" w:color="auto"/>
        <w:right w:val="none" w:sz="0" w:space="0" w:color="auto"/>
      </w:divBdr>
    </w:div>
    <w:div w:id="650213750">
      <w:bodyDiv w:val="1"/>
      <w:marLeft w:val="0"/>
      <w:marRight w:val="0"/>
      <w:marTop w:val="0"/>
      <w:marBottom w:val="0"/>
      <w:divBdr>
        <w:top w:val="none" w:sz="0" w:space="0" w:color="auto"/>
        <w:left w:val="none" w:sz="0" w:space="0" w:color="auto"/>
        <w:bottom w:val="none" w:sz="0" w:space="0" w:color="auto"/>
        <w:right w:val="none" w:sz="0" w:space="0" w:color="auto"/>
      </w:divBdr>
    </w:div>
    <w:div w:id="669406561">
      <w:bodyDiv w:val="1"/>
      <w:marLeft w:val="0"/>
      <w:marRight w:val="0"/>
      <w:marTop w:val="0"/>
      <w:marBottom w:val="0"/>
      <w:divBdr>
        <w:top w:val="none" w:sz="0" w:space="0" w:color="auto"/>
        <w:left w:val="none" w:sz="0" w:space="0" w:color="auto"/>
        <w:bottom w:val="none" w:sz="0" w:space="0" w:color="auto"/>
        <w:right w:val="none" w:sz="0" w:space="0" w:color="auto"/>
      </w:divBdr>
    </w:div>
    <w:div w:id="710571990">
      <w:bodyDiv w:val="1"/>
      <w:marLeft w:val="0"/>
      <w:marRight w:val="0"/>
      <w:marTop w:val="0"/>
      <w:marBottom w:val="0"/>
      <w:divBdr>
        <w:top w:val="none" w:sz="0" w:space="0" w:color="auto"/>
        <w:left w:val="none" w:sz="0" w:space="0" w:color="auto"/>
        <w:bottom w:val="none" w:sz="0" w:space="0" w:color="auto"/>
        <w:right w:val="none" w:sz="0" w:space="0" w:color="auto"/>
      </w:divBdr>
    </w:div>
    <w:div w:id="873809462">
      <w:bodyDiv w:val="1"/>
      <w:marLeft w:val="0"/>
      <w:marRight w:val="0"/>
      <w:marTop w:val="0"/>
      <w:marBottom w:val="0"/>
      <w:divBdr>
        <w:top w:val="none" w:sz="0" w:space="0" w:color="auto"/>
        <w:left w:val="none" w:sz="0" w:space="0" w:color="auto"/>
        <w:bottom w:val="none" w:sz="0" w:space="0" w:color="auto"/>
        <w:right w:val="none" w:sz="0" w:space="0" w:color="auto"/>
      </w:divBdr>
      <w:divsChild>
        <w:div w:id="13003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9119601">
      <w:bodyDiv w:val="1"/>
      <w:marLeft w:val="0"/>
      <w:marRight w:val="0"/>
      <w:marTop w:val="0"/>
      <w:marBottom w:val="0"/>
      <w:divBdr>
        <w:top w:val="none" w:sz="0" w:space="0" w:color="auto"/>
        <w:left w:val="none" w:sz="0" w:space="0" w:color="auto"/>
        <w:bottom w:val="none" w:sz="0" w:space="0" w:color="auto"/>
        <w:right w:val="none" w:sz="0" w:space="0" w:color="auto"/>
      </w:divBdr>
    </w:div>
    <w:div w:id="949699456">
      <w:bodyDiv w:val="1"/>
      <w:marLeft w:val="0"/>
      <w:marRight w:val="0"/>
      <w:marTop w:val="0"/>
      <w:marBottom w:val="0"/>
      <w:divBdr>
        <w:top w:val="none" w:sz="0" w:space="0" w:color="auto"/>
        <w:left w:val="none" w:sz="0" w:space="0" w:color="auto"/>
        <w:bottom w:val="none" w:sz="0" w:space="0" w:color="auto"/>
        <w:right w:val="none" w:sz="0" w:space="0" w:color="auto"/>
      </w:divBdr>
    </w:div>
    <w:div w:id="950671880">
      <w:bodyDiv w:val="1"/>
      <w:marLeft w:val="0"/>
      <w:marRight w:val="0"/>
      <w:marTop w:val="0"/>
      <w:marBottom w:val="0"/>
      <w:divBdr>
        <w:top w:val="none" w:sz="0" w:space="0" w:color="auto"/>
        <w:left w:val="none" w:sz="0" w:space="0" w:color="auto"/>
        <w:bottom w:val="none" w:sz="0" w:space="0" w:color="auto"/>
        <w:right w:val="none" w:sz="0" w:space="0" w:color="auto"/>
      </w:divBdr>
    </w:div>
    <w:div w:id="986588482">
      <w:bodyDiv w:val="1"/>
      <w:marLeft w:val="0"/>
      <w:marRight w:val="0"/>
      <w:marTop w:val="0"/>
      <w:marBottom w:val="0"/>
      <w:divBdr>
        <w:top w:val="none" w:sz="0" w:space="0" w:color="auto"/>
        <w:left w:val="none" w:sz="0" w:space="0" w:color="auto"/>
        <w:bottom w:val="none" w:sz="0" w:space="0" w:color="auto"/>
        <w:right w:val="none" w:sz="0" w:space="0" w:color="auto"/>
      </w:divBdr>
    </w:div>
    <w:div w:id="1005400664">
      <w:bodyDiv w:val="1"/>
      <w:marLeft w:val="0"/>
      <w:marRight w:val="0"/>
      <w:marTop w:val="0"/>
      <w:marBottom w:val="0"/>
      <w:divBdr>
        <w:top w:val="none" w:sz="0" w:space="0" w:color="auto"/>
        <w:left w:val="none" w:sz="0" w:space="0" w:color="auto"/>
        <w:bottom w:val="none" w:sz="0" w:space="0" w:color="auto"/>
        <w:right w:val="none" w:sz="0" w:space="0" w:color="auto"/>
      </w:divBdr>
    </w:div>
    <w:div w:id="1042093262">
      <w:bodyDiv w:val="1"/>
      <w:marLeft w:val="0"/>
      <w:marRight w:val="0"/>
      <w:marTop w:val="0"/>
      <w:marBottom w:val="0"/>
      <w:divBdr>
        <w:top w:val="none" w:sz="0" w:space="0" w:color="auto"/>
        <w:left w:val="none" w:sz="0" w:space="0" w:color="auto"/>
        <w:bottom w:val="none" w:sz="0" w:space="0" w:color="auto"/>
        <w:right w:val="none" w:sz="0" w:space="0" w:color="auto"/>
      </w:divBdr>
    </w:div>
    <w:div w:id="1061903368">
      <w:bodyDiv w:val="1"/>
      <w:marLeft w:val="0"/>
      <w:marRight w:val="0"/>
      <w:marTop w:val="0"/>
      <w:marBottom w:val="0"/>
      <w:divBdr>
        <w:top w:val="none" w:sz="0" w:space="0" w:color="auto"/>
        <w:left w:val="none" w:sz="0" w:space="0" w:color="auto"/>
        <w:bottom w:val="none" w:sz="0" w:space="0" w:color="auto"/>
        <w:right w:val="none" w:sz="0" w:space="0" w:color="auto"/>
      </w:divBdr>
    </w:div>
    <w:div w:id="1065448141">
      <w:bodyDiv w:val="1"/>
      <w:marLeft w:val="0"/>
      <w:marRight w:val="0"/>
      <w:marTop w:val="0"/>
      <w:marBottom w:val="0"/>
      <w:divBdr>
        <w:top w:val="none" w:sz="0" w:space="0" w:color="auto"/>
        <w:left w:val="none" w:sz="0" w:space="0" w:color="auto"/>
        <w:bottom w:val="none" w:sz="0" w:space="0" w:color="auto"/>
        <w:right w:val="none" w:sz="0" w:space="0" w:color="auto"/>
      </w:divBdr>
    </w:div>
    <w:div w:id="1244529631">
      <w:bodyDiv w:val="1"/>
      <w:marLeft w:val="0"/>
      <w:marRight w:val="0"/>
      <w:marTop w:val="0"/>
      <w:marBottom w:val="0"/>
      <w:divBdr>
        <w:top w:val="none" w:sz="0" w:space="0" w:color="auto"/>
        <w:left w:val="none" w:sz="0" w:space="0" w:color="auto"/>
        <w:bottom w:val="none" w:sz="0" w:space="0" w:color="auto"/>
        <w:right w:val="none" w:sz="0" w:space="0" w:color="auto"/>
      </w:divBdr>
    </w:div>
    <w:div w:id="1395733705">
      <w:bodyDiv w:val="1"/>
      <w:marLeft w:val="0"/>
      <w:marRight w:val="0"/>
      <w:marTop w:val="0"/>
      <w:marBottom w:val="0"/>
      <w:divBdr>
        <w:top w:val="none" w:sz="0" w:space="0" w:color="auto"/>
        <w:left w:val="none" w:sz="0" w:space="0" w:color="auto"/>
        <w:bottom w:val="none" w:sz="0" w:space="0" w:color="auto"/>
        <w:right w:val="none" w:sz="0" w:space="0" w:color="auto"/>
      </w:divBdr>
    </w:div>
    <w:div w:id="154575697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17145448">
      <w:bodyDiv w:val="1"/>
      <w:marLeft w:val="0"/>
      <w:marRight w:val="0"/>
      <w:marTop w:val="0"/>
      <w:marBottom w:val="0"/>
      <w:divBdr>
        <w:top w:val="none" w:sz="0" w:space="0" w:color="auto"/>
        <w:left w:val="none" w:sz="0" w:space="0" w:color="auto"/>
        <w:bottom w:val="none" w:sz="0" w:space="0" w:color="auto"/>
        <w:right w:val="none" w:sz="0" w:space="0" w:color="auto"/>
      </w:divBdr>
    </w:div>
    <w:div w:id="1819225958">
      <w:bodyDiv w:val="1"/>
      <w:marLeft w:val="0"/>
      <w:marRight w:val="0"/>
      <w:marTop w:val="0"/>
      <w:marBottom w:val="0"/>
      <w:divBdr>
        <w:top w:val="none" w:sz="0" w:space="0" w:color="auto"/>
        <w:left w:val="none" w:sz="0" w:space="0" w:color="auto"/>
        <w:bottom w:val="none" w:sz="0" w:space="0" w:color="auto"/>
        <w:right w:val="none" w:sz="0" w:space="0" w:color="auto"/>
      </w:divBdr>
    </w:div>
    <w:div w:id="1861354230">
      <w:bodyDiv w:val="1"/>
      <w:marLeft w:val="0"/>
      <w:marRight w:val="0"/>
      <w:marTop w:val="0"/>
      <w:marBottom w:val="0"/>
      <w:divBdr>
        <w:top w:val="none" w:sz="0" w:space="0" w:color="auto"/>
        <w:left w:val="none" w:sz="0" w:space="0" w:color="auto"/>
        <w:bottom w:val="none" w:sz="0" w:space="0" w:color="auto"/>
        <w:right w:val="none" w:sz="0" w:space="0" w:color="auto"/>
      </w:divBdr>
    </w:div>
    <w:div w:id="1936861847">
      <w:bodyDiv w:val="1"/>
      <w:marLeft w:val="0"/>
      <w:marRight w:val="0"/>
      <w:marTop w:val="0"/>
      <w:marBottom w:val="0"/>
      <w:divBdr>
        <w:top w:val="none" w:sz="0" w:space="0" w:color="auto"/>
        <w:left w:val="none" w:sz="0" w:space="0" w:color="auto"/>
        <w:bottom w:val="none" w:sz="0" w:space="0" w:color="auto"/>
        <w:right w:val="none" w:sz="0" w:space="0" w:color="auto"/>
      </w:divBdr>
    </w:div>
    <w:div w:id="2007591690">
      <w:bodyDiv w:val="1"/>
      <w:marLeft w:val="0"/>
      <w:marRight w:val="0"/>
      <w:marTop w:val="0"/>
      <w:marBottom w:val="0"/>
      <w:divBdr>
        <w:top w:val="none" w:sz="0" w:space="0" w:color="auto"/>
        <w:left w:val="none" w:sz="0" w:space="0" w:color="auto"/>
        <w:bottom w:val="none" w:sz="0" w:space="0" w:color="auto"/>
        <w:right w:val="none" w:sz="0" w:space="0" w:color="auto"/>
      </w:divBdr>
    </w:div>
    <w:div w:id="2067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F7FE-53B8-49EC-91B5-E763DB47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7815</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2005 m</vt:lpstr>
      <vt:lpstr>Lietuvos Respublikos Vyriausybės nutarimo „Dėl Lietuvos Respublikos Vyriausybės 2005 m</vt:lpstr>
    </vt:vector>
  </TitlesOfParts>
  <Company>LR FM</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2005 m</dc:title>
  <dc:subject/>
  <dc:creator>Dokumentai</dc:creator>
  <cp:keywords/>
  <cp:lastModifiedBy>Sergėjus Volkovas</cp:lastModifiedBy>
  <cp:revision>3</cp:revision>
  <cp:lastPrinted>2016-07-28T06:37:00Z</cp:lastPrinted>
  <dcterms:created xsi:type="dcterms:W3CDTF">2016-07-28T05:15:00Z</dcterms:created>
  <dcterms:modified xsi:type="dcterms:W3CDTF">2016-07-28T06:37:00Z</dcterms:modified>
</cp:coreProperties>
</file>