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CE9110" w14:textId="77777777" w:rsidR="00D072C4" w:rsidRPr="00350226" w:rsidRDefault="008A7060" w:rsidP="00D072C4">
      <w:pPr>
        <w:pStyle w:val="90Coverheading"/>
        <w:rPr>
          <w:noProof w:val="0"/>
          <w:lang w:val="lt-LT"/>
        </w:rPr>
      </w:pPr>
      <w:bookmarkStart w:id="0" w:name="_GoBack"/>
      <w:bookmarkEnd w:id="0"/>
      <w:r w:rsidRPr="00350226">
        <w:rPr>
          <w:noProof w:val="0"/>
          <w:lang w:val="lt-LT"/>
        </w:rPr>
        <w:t>2007 – 2013 m. Europos Sąjungos struktūrinės paramos poveikio darniajam vystymuisi vertinimas</w:t>
      </w:r>
    </w:p>
    <w:p w14:paraId="159FF7F8" w14:textId="77777777" w:rsidR="008A7060" w:rsidRPr="00350226" w:rsidRDefault="008A7060" w:rsidP="00D65F85">
      <w:pPr>
        <w:pStyle w:val="90Coversubheading"/>
        <w:rPr>
          <w:noProof w:val="0"/>
          <w:lang w:val="lt-LT"/>
        </w:rPr>
      </w:pPr>
    </w:p>
    <w:p w14:paraId="7DBCA120" w14:textId="0E5E7467" w:rsidR="000B1A9F" w:rsidRPr="00350226" w:rsidRDefault="00B82419" w:rsidP="000B1A9F">
      <w:pPr>
        <w:pStyle w:val="90Coversubheading"/>
        <w:rPr>
          <w:noProof w:val="0"/>
          <w:lang w:val="lt-LT"/>
        </w:rPr>
      </w:pPr>
      <w:r w:rsidRPr="00350226">
        <w:rPr>
          <w:noProof w:val="0"/>
          <w:lang w:val="lt-LT"/>
        </w:rPr>
        <w:t>Galutinė</w:t>
      </w:r>
      <w:r w:rsidR="000B1A9F" w:rsidRPr="00350226">
        <w:rPr>
          <w:noProof w:val="0"/>
          <w:lang w:val="lt-LT"/>
        </w:rPr>
        <w:t xml:space="preserve"> ataskait</w:t>
      </w:r>
      <w:r w:rsidR="00DE648B" w:rsidRPr="00350226">
        <w:rPr>
          <w:noProof w:val="0"/>
          <w:lang w:val="lt-LT"/>
        </w:rPr>
        <w:t>a</w:t>
      </w:r>
    </w:p>
    <w:p w14:paraId="413E1C7C" w14:textId="77777777" w:rsidR="001470A0" w:rsidRPr="00350226" w:rsidRDefault="001470A0" w:rsidP="00A07236"/>
    <w:p w14:paraId="06D7A17C" w14:textId="77777777" w:rsidR="00D072C4" w:rsidRPr="00350226" w:rsidRDefault="008A7060" w:rsidP="001470A0">
      <w:pPr>
        <w:rPr>
          <w:color w:val="002776"/>
        </w:rPr>
      </w:pPr>
      <w:r w:rsidRPr="00350226">
        <w:rPr>
          <w:noProof/>
          <w:lang w:eastAsia="lt-LT"/>
        </w:rPr>
        <w:drawing>
          <wp:inline distT="0" distB="0" distL="0" distR="0" wp14:anchorId="336D1362" wp14:editId="7A8D68CC">
            <wp:extent cx="5133975" cy="3248025"/>
            <wp:effectExtent l="0" t="0" r="9525" b="9525"/>
            <wp:docPr id="687108" name="Picture 687108" descr="http://esinvesticijos.lt/uploads/documents/images/%C5%BEenklai/zenklas_2015%2004%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investicijos.lt/uploads/documents/images/%C5%BEenklai/zenklas_2015%2004%20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975" cy="3248025"/>
                    </a:xfrm>
                    <a:prstGeom prst="rect">
                      <a:avLst/>
                    </a:prstGeom>
                    <a:noFill/>
                    <a:ln>
                      <a:noFill/>
                    </a:ln>
                  </pic:spPr>
                </pic:pic>
              </a:graphicData>
            </a:graphic>
          </wp:inline>
        </w:drawing>
      </w:r>
    </w:p>
    <w:p w14:paraId="195ABCC2" w14:textId="77777777" w:rsidR="00D072C4" w:rsidRPr="00350226" w:rsidRDefault="00D072C4" w:rsidP="00D072C4"/>
    <w:p w14:paraId="4908267C" w14:textId="77777777" w:rsidR="00D072C4" w:rsidRPr="00350226" w:rsidRDefault="002F4771" w:rsidP="00D072C4">
      <w:r w:rsidRPr="00350226">
        <w:rPr>
          <w:rFonts w:eastAsia="Times New Roman"/>
          <w:b/>
          <w:noProof/>
          <w:sz w:val="22"/>
          <w:szCs w:val="20"/>
          <w:lang w:eastAsia="lt-LT"/>
        </w:rPr>
        <w:drawing>
          <wp:anchor distT="0" distB="0" distL="114300" distR="114300" simplePos="0" relativeHeight="251643904" behindDoc="1" locked="0" layoutInCell="1" allowOverlap="1" wp14:anchorId="1DFA4B8E" wp14:editId="6F4E0C3E">
            <wp:simplePos x="0" y="0"/>
            <wp:positionH relativeFrom="margin">
              <wp:posOffset>1896110</wp:posOffset>
            </wp:positionH>
            <wp:positionV relativeFrom="paragraph">
              <wp:posOffset>5715</wp:posOffset>
            </wp:positionV>
            <wp:extent cx="4403090" cy="2313305"/>
            <wp:effectExtent l="0" t="0" r="0" b="0"/>
            <wp:wrapTight wrapText="bothSides">
              <wp:wrapPolygon edited="0">
                <wp:start x="0" y="0"/>
                <wp:lineTo x="0" y="21345"/>
                <wp:lineTo x="21494" y="21345"/>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zi_gro_glb_ho_1329_hi.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4403090" cy="2313305"/>
                    </a:xfrm>
                    <a:prstGeom prst="rect">
                      <a:avLst/>
                    </a:prstGeom>
                  </pic:spPr>
                </pic:pic>
              </a:graphicData>
            </a:graphic>
            <wp14:sizeRelH relativeFrom="page">
              <wp14:pctWidth>0</wp14:pctWidth>
            </wp14:sizeRelH>
            <wp14:sizeRelV relativeFrom="page">
              <wp14:pctHeight>0</wp14:pctHeight>
            </wp14:sizeRelV>
          </wp:anchor>
        </w:drawing>
      </w:r>
    </w:p>
    <w:p w14:paraId="58B92BE0" w14:textId="77777777" w:rsidR="00D072C4" w:rsidRPr="00350226" w:rsidRDefault="00D072C4" w:rsidP="00D072C4"/>
    <w:p w14:paraId="52D51F7E" w14:textId="77777777" w:rsidR="00D072C4" w:rsidRPr="00350226" w:rsidRDefault="00D072C4" w:rsidP="00D072C4"/>
    <w:p w14:paraId="55260CEC" w14:textId="77777777" w:rsidR="00D072C4" w:rsidRPr="00350226" w:rsidRDefault="00D072C4" w:rsidP="00D072C4"/>
    <w:p w14:paraId="2FCAA602" w14:textId="77777777" w:rsidR="00D072C4" w:rsidRPr="00350226" w:rsidRDefault="00D072C4" w:rsidP="00D072C4"/>
    <w:p w14:paraId="0C4F6043" w14:textId="77777777" w:rsidR="00D072C4" w:rsidRPr="00350226" w:rsidRDefault="00D072C4" w:rsidP="00D072C4"/>
    <w:p w14:paraId="5C2CB365" w14:textId="77777777" w:rsidR="00D072C4" w:rsidRPr="00350226" w:rsidRDefault="00D072C4" w:rsidP="00D072C4"/>
    <w:p w14:paraId="39EB075A" w14:textId="77777777" w:rsidR="00D072C4" w:rsidRPr="00350226" w:rsidRDefault="00D072C4" w:rsidP="00D072C4"/>
    <w:p w14:paraId="0885E37C" w14:textId="77777777" w:rsidR="00D072C4" w:rsidRPr="00350226" w:rsidRDefault="00D072C4" w:rsidP="00D072C4"/>
    <w:p w14:paraId="1374D315" w14:textId="77777777" w:rsidR="00D072C4" w:rsidRPr="00350226" w:rsidRDefault="00D072C4" w:rsidP="00D072C4"/>
    <w:p w14:paraId="016F2869" w14:textId="77777777" w:rsidR="001470A0" w:rsidRPr="00350226" w:rsidRDefault="00D072C4" w:rsidP="00D072C4">
      <w:pPr>
        <w:tabs>
          <w:tab w:val="center" w:pos="890"/>
        </w:tabs>
        <w:sectPr w:rsidR="001470A0" w:rsidRPr="00350226" w:rsidSect="008A7060">
          <w:headerReference w:type="default" r:id="rId15"/>
          <w:footerReference w:type="default" r:id="rId16"/>
          <w:headerReference w:type="first" r:id="rId17"/>
          <w:footerReference w:type="first" r:id="rId18"/>
          <w:pgSz w:w="11901" w:h="16840"/>
          <w:pgMar w:top="4423" w:right="851" w:bottom="1701" w:left="851" w:header="720" w:footer="709" w:gutter="0"/>
          <w:cols w:space="708"/>
          <w:docGrid w:linePitch="231"/>
        </w:sectPr>
      </w:pPr>
      <w:r w:rsidRPr="00350226">
        <w:tab/>
      </w:r>
    </w:p>
    <w:p w14:paraId="206DE2A5" w14:textId="77777777" w:rsidR="00F9360E" w:rsidRPr="00350226" w:rsidRDefault="00F07101" w:rsidP="0076319F">
      <w:pPr>
        <w:pStyle w:val="92Lettertext"/>
        <w:rPr>
          <w:noProof w:val="0"/>
          <w:lang w:val="lt-LT"/>
        </w:rPr>
      </w:pPr>
      <w:r w:rsidRPr="00350226">
        <w:rPr>
          <w:lang w:val="lt-LT" w:eastAsia="lt-LT"/>
        </w:rPr>
        <w:lastRenderedPageBreak/>
        <mc:AlternateContent>
          <mc:Choice Requires="wps">
            <w:drawing>
              <wp:anchor distT="0" distB="0" distL="114300" distR="114300" simplePos="0" relativeHeight="251641856" behindDoc="1" locked="0" layoutInCell="1" allowOverlap="1" wp14:anchorId="4998C8F7" wp14:editId="2038951F">
                <wp:simplePos x="0" y="0"/>
                <wp:positionH relativeFrom="page">
                  <wp:posOffset>1905</wp:posOffset>
                </wp:positionH>
                <wp:positionV relativeFrom="page">
                  <wp:posOffset>-60960</wp:posOffset>
                </wp:positionV>
                <wp:extent cx="7560310" cy="10692130"/>
                <wp:effectExtent l="38100" t="19050" r="40640" b="71120"/>
                <wp:wrapNone/>
                <wp:docPr id="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A1DE"/>
                        </a:solidFill>
                        <a:ln>
                          <a:noFill/>
                        </a:ln>
                        <a:effectLst>
                          <a:outerShdw blurRad="38100" dist="25400" dir="5400000" algn="ctr" rotWithShape="0">
                            <a:srgbClr val="808080">
                              <a:alpha val="35001"/>
                            </a:srgb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386D94" id="Rectangle 13" o:spid="_x0000_s1026" style="position:absolute;margin-left:.15pt;margin-top:-4.8pt;width:595.3pt;height:841.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" fillcolor="#00a1de" stroked="f" strokeweight="0">
                <v:shadow on="t" opacity="22938f" offset="0"/>
                <v:textbox inset=",7.2pt,,7.2pt"/>
                <w10:wrap anchorx="page" anchory="page"/>
              </v:rect>
            </w:pict>
          </mc:Fallback>
        </mc:AlternateContent>
      </w:r>
    </w:p>
    <w:p w14:paraId="329C84A6" w14:textId="77777777" w:rsidR="00F9360E" w:rsidRPr="00350226" w:rsidRDefault="00F9360E" w:rsidP="0076319F">
      <w:pPr>
        <w:pStyle w:val="92Lettertext"/>
        <w:rPr>
          <w:noProof w:val="0"/>
          <w:lang w:val="lt-LT"/>
        </w:rPr>
      </w:pPr>
    </w:p>
    <w:p w14:paraId="399995D5" w14:textId="77777777" w:rsidR="00B450E0" w:rsidRPr="00350226" w:rsidRDefault="00B450E0" w:rsidP="0076319F">
      <w:pPr>
        <w:pStyle w:val="92Lettertext"/>
        <w:rPr>
          <w:noProof w:val="0"/>
          <w:lang w:val="lt-LT"/>
        </w:rPr>
      </w:pPr>
    </w:p>
    <w:tbl>
      <w:tblPr>
        <w:tblpPr w:leftFromText="180" w:rightFromText="180" w:vertAnchor="text" w:tblpY="1"/>
        <w:tblOverlap w:val="never"/>
        <w:tblW w:w="0" w:type="auto"/>
        <w:tblBorders>
          <w:bottom w:val="single" w:sz="2" w:space="0" w:color="FFFFFF"/>
        </w:tblBorders>
        <w:tblCellMar>
          <w:left w:w="0" w:type="dxa"/>
          <w:right w:w="0" w:type="dxa"/>
        </w:tblCellMar>
        <w:tblLook w:val="00A0" w:firstRow="1" w:lastRow="0" w:firstColumn="1" w:lastColumn="0" w:noHBand="0" w:noVBand="0"/>
      </w:tblPr>
      <w:tblGrid>
        <w:gridCol w:w="7698"/>
      </w:tblGrid>
      <w:tr w:rsidR="00F01739" w:rsidRPr="00350226" w14:paraId="7BD549FD" w14:textId="77777777" w:rsidTr="00D61DD9">
        <w:trPr>
          <w:trHeight w:val="859"/>
        </w:trPr>
        <w:tc>
          <w:tcPr>
            <w:tcW w:w="7698" w:type="dxa"/>
            <w:tcBorders>
              <w:bottom w:val="nil"/>
            </w:tcBorders>
            <w:shd w:val="clear" w:color="auto" w:fill="auto"/>
            <w:tcMar>
              <w:top w:w="113" w:type="dxa"/>
              <w:bottom w:w="170" w:type="dxa"/>
            </w:tcMar>
          </w:tcPr>
          <w:p w14:paraId="5415CD14" w14:textId="77777777" w:rsidR="005F3172" w:rsidRPr="00350226" w:rsidRDefault="00077883" w:rsidP="002E5CB1">
            <w:pPr>
              <w:pStyle w:val="8ContentsPagetitle"/>
              <w:rPr>
                <w:noProof w:val="0"/>
                <w:lang w:val="lt-LT"/>
              </w:rPr>
            </w:pPr>
            <w:r w:rsidRPr="00350226">
              <w:rPr>
                <w:noProof w:val="0"/>
                <w:lang w:val="lt-LT"/>
              </w:rPr>
              <w:t>Turinys</w:t>
            </w:r>
          </w:p>
          <w:p w14:paraId="15CA5B5F" w14:textId="7CD956BB" w:rsidR="00D61DD9" w:rsidRPr="00350226" w:rsidRDefault="00655A58" w:rsidP="00D61DD9">
            <w:pPr>
              <w:pStyle w:val="Turinys1"/>
              <w:tabs>
                <w:tab w:val="clear" w:pos="5670"/>
              </w:tabs>
              <w:rPr>
                <w:rFonts w:asciiTheme="minorHAnsi" w:eastAsiaTheme="minorEastAsia" w:hAnsiTheme="minorHAnsi" w:cstheme="minorBidi"/>
                <w:bCs w:val="0"/>
                <w:noProof/>
                <w:color w:val="auto"/>
                <w:sz w:val="22"/>
                <w:szCs w:val="22"/>
                <w:lang w:val="lt-LT"/>
              </w:rPr>
            </w:pPr>
            <w:r w:rsidRPr="00350226">
              <w:rPr>
                <w:lang w:val="lt-LT"/>
              </w:rPr>
              <w:fldChar w:fldCharType="begin"/>
            </w:r>
            <w:r w:rsidRPr="00350226">
              <w:rPr>
                <w:lang w:val="lt-LT"/>
              </w:rPr>
              <w:instrText xml:space="preserve"> TOC \o "1-3" \t "00. 3-line Section heading,1,00. 1-line Section heading,1,01. Level 1 Blue subhead,2,00. 2-line Section heading,1,8. Appendix Page title,1,8. Appendix Title 2,2,8. Appendix Title 2-2line,2" </w:instrText>
            </w:r>
            <w:r w:rsidRPr="00350226">
              <w:rPr>
                <w:lang w:val="lt-LT"/>
              </w:rPr>
              <w:fldChar w:fldCharType="separate"/>
            </w:r>
            <w:r w:rsidR="00D61DD9" w:rsidRPr="00350226">
              <w:rPr>
                <w:noProof/>
                <w:lang w:val="lt-LT"/>
              </w:rPr>
              <w:t>Sutrumpinimai</w:t>
            </w:r>
            <w:r w:rsidR="00D61DD9" w:rsidRPr="00350226">
              <w:rPr>
                <w:noProof/>
                <w:lang w:val="lt-LT"/>
              </w:rPr>
              <w:tab/>
              <w:t xml:space="preserve">                                                                                                                                     </w:t>
            </w:r>
            <w:r w:rsidR="00D61DD9" w:rsidRPr="00350226">
              <w:rPr>
                <w:noProof/>
                <w:lang w:val="lt-LT"/>
              </w:rPr>
              <w:fldChar w:fldCharType="begin"/>
            </w:r>
            <w:r w:rsidR="00D61DD9" w:rsidRPr="00350226">
              <w:rPr>
                <w:noProof/>
                <w:lang w:val="lt-LT"/>
              </w:rPr>
              <w:instrText xml:space="preserve"> PAGEREF _Toc452845664 \h </w:instrText>
            </w:r>
            <w:r w:rsidR="00D61DD9" w:rsidRPr="00350226">
              <w:rPr>
                <w:noProof/>
                <w:lang w:val="lt-LT"/>
              </w:rPr>
            </w:r>
            <w:r w:rsidR="00D61DD9" w:rsidRPr="00350226">
              <w:rPr>
                <w:noProof/>
                <w:lang w:val="lt-LT"/>
              </w:rPr>
              <w:fldChar w:fldCharType="separate"/>
            </w:r>
            <w:r w:rsidR="00B17A8A">
              <w:rPr>
                <w:noProof/>
                <w:lang w:val="lt-LT"/>
              </w:rPr>
              <w:t>3</w:t>
            </w:r>
            <w:r w:rsidR="00D61DD9" w:rsidRPr="00350226">
              <w:rPr>
                <w:noProof/>
                <w:lang w:val="lt-LT"/>
              </w:rPr>
              <w:fldChar w:fldCharType="end"/>
            </w:r>
          </w:p>
          <w:p w14:paraId="0F20068F" w14:textId="4A62E078"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Lentelių ir paveikslų sąrašas</w:t>
            </w:r>
            <w:r w:rsidRPr="00350226">
              <w:rPr>
                <w:noProof/>
                <w:lang w:val="lt-LT"/>
              </w:rPr>
              <w:tab/>
            </w:r>
            <w:r w:rsidRPr="00350226">
              <w:rPr>
                <w:noProof/>
                <w:lang w:val="lt-LT"/>
              </w:rPr>
              <w:fldChar w:fldCharType="begin"/>
            </w:r>
            <w:r w:rsidRPr="00350226">
              <w:rPr>
                <w:noProof/>
                <w:lang w:val="lt-LT"/>
              </w:rPr>
              <w:instrText xml:space="preserve"> PAGEREF _Toc452845665 \h </w:instrText>
            </w:r>
            <w:r w:rsidRPr="00350226">
              <w:rPr>
                <w:noProof/>
                <w:lang w:val="lt-LT"/>
              </w:rPr>
            </w:r>
            <w:r w:rsidRPr="00350226">
              <w:rPr>
                <w:noProof/>
                <w:lang w:val="lt-LT"/>
              </w:rPr>
              <w:fldChar w:fldCharType="separate"/>
            </w:r>
            <w:r w:rsidR="00B17A8A">
              <w:rPr>
                <w:noProof/>
                <w:lang w:val="lt-LT"/>
              </w:rPr>
              <w:t>5</w:t>
            </w:r>
            <w:r w:rsidRPr="00350226">
              <w:rPr>
                <w:noProof/>
                <w:lang w:val="lt-LT"/>
              </w:rPr>
              <w:fldChar w:fldCharType="end"/>
            </w:r>
          </w:p>
          <w:p w14:paraId="5AA85485" w14:textId="0306D95E"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Įvadas</w:t>
            </w:r>
            <w:r w:rsidRPr="00350226">
              <w:rPr>
                <w:noProof/>
                <w:lang w:val="lt-LT"/>
              </w:rPr>
              <w:tab/>
              <w:t xml:space="preserve">                                                                                                                                                      </w:t>
            </w:r>
            <w:r w:rsidRPr="00350226">
              <w:rPr>
                <w:noProof/>
                <w:lang w:val="lt-LT"/>
              </w:rPr>
              <w:fldChar w:fldCharType="begin"/>
            </w:r>
            <w:r w:rsidRPr="00350226">
              <w:rPr>
                <w:noProof/>
                <w:lang w:val="lt-LT"/>
              </w:rPr>
              <w:instrText xml:space="preserve"> PAGEREF _Toc452845666 \h </w:instrText>
            </w:r>
            <w:r w:rsidRPr="00350226">
              <w:rPr>
                <w:noProof/>
                <w:lang w:val="lt-LT"/>
              </w:rPr>
            </w:r>
            <w:r w:rsidRPr="00350226">
              <w:rPr>
                <w:noProof/>
                <w:lang w:val="lt-LT"/>
              </w:rPr>
              <w:fldChar w:fldCharType="separate"/>
            </w:r>
            <w:r w:rsidR="00B17A8A">
              <w:rPr>
                <w:noProof/>
                <w:lang w:val="lt-LT"/>
              </w:rPr>
              <w:t>6</w:t>
            </w:r>
            <w:r w:rsidRPr="00350226">
              <w:rPr>
                <w:noProof/>
                <w:lang w:val="lt-LT"/>
              </w:rPr>
              <w:fldChar w:fldCharType="end"/>
            </w:r>
          </w:p>
          <w:p w14:paraId="06BF517B" w14:textId="38CDAD50"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1.</w:t>
            </w:r>
            <w:r w:rsidRPr="00350226">
              <w:rPr>
                <w:rFonts w:asciiTheme="minorHAnsi" w:eastAsiaTheme="minorEastAsia" w:hAnsiTheme="minorHAnsi" w:cstheme="minorBidi"/>
                <w:bCs w:val="0"/>
                <w:noProof/>
                <w:color w:val="auto"/>
                <w:sz w:val="22"/>
                <w:szCs w:val="22"/>
                <w:lang w:val="lt-LT"/>
              </w:rPr>
              <w:t xml:space="preserve"> </w:t>
            </w:r>
            <w:r w:rsidRPr="00350226">
              <w:rPr>
                <w:noProof/>
                <w:lang w:val="lt-LT"/>
              </w:rPr>
              <w:t>Vertinimo metodika</w:t>
            </w:r>
            <w:r w:rsidRPr="00350226">
              <w:rPr>
                <w:noProof/>
                <w:lang w:val="lt-LT"/>
              </w:rPr>
              <w:tab/>
            </w:r>
            <w:r w:rsidRPr="00350226">
              <w:rPr>
                <w:noProof/>
                <w:lang w:val="lt-LT"/>
              </w:rPr>
              <w:fldChar w:fldCharType="begin"/>
            </w:r>
            <w:r w:rsidRPr="00350226">
              <w:rPr>
                <w:noProof/>
                <w:lang w:val="lt-LT"/>
              </w:rPr>
              <w:instrText xml:space="preserve"> PAGEREF _Toc452845667 \h </w:instrText>
            </w:r>
            <w:r w:rsidRPr="00350226">
              <w:rPr>
                <w:noProof/>
                <w:lang w:val="lt-LT"/>
              </w:rPr>
            </w:r>
            <w:r w:rsidRPr="00350226">
              <w:rPr>
                <w:noProof/>
                <w:lang w:val="lt-LT"/>
              </w:rPr>
              <w:fldChar w:fldCharType="separate"/>
            </w:r>
            <w:r w:rsidR="00B17A8A">
              <w:rPr>
                <w:noProof/>
                <w:lang w:val="lt-LT"/>
              </w:rPr>
              <w:t>7</w:t>
            </w:r>
            <w:r w:rsidRPr="00350226">
              <w:rPr>
                <w:noProof/>
                <w:lang w:val="lt-LT"/>
              </w:rPr>
              <w:fldChar w:fldCharType="end"/>
            </w:r>
          </w:p>
          <w:p w14:paraId="74A58305" w14:textId="457E9874"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1.1. Vertinimo objektas</w:t>
            </w:r>
            <w:r w:rsidRPr="00350226">
              <w:rPr>
                <w:noProof/>
                <w:lang w:val="lt-LT"/>
              </w:rPr>
              <w:tab/>
            </w:r>
            <w:r w:rsidRPr="00350226">
              <w:rPr>
                <w:noProof/>
                <w:lang w:val="lt-LT"/>
              </w:rPr>
              <w:fldChar w:fldCharType="begin"/>
            </w:r>
            <w:r w:rsidRPr="00350226">
              <w:rPr>
                <w:noProof/>
                <w:lang w:val="lt-LT"/>
              </w:rPr>
              <w:instrText xml:space="preserve"> PAGEREF _Toc452845668 \h </w:instrText>
            </w:r>
            <w:r w:rsidRPr="00350226">
              <w:rPr>
                <w:noProof/>
                <w:lang w:val="lt-LT"/>
              </w:rPr>
            </w:r>
            <w:r w:rsidRPr="00350226">
              <w:rPr>
                <w:noProof/>
                <w:lang w:val="lt-LT"/>
              </w:rPr>
              <w:fldChar w:fldCharType="separate"/>
            </w:r>
            <w:r w:rsidR="00B17A8A">
              <w:rPr>
                <w:noProof/>
                <w:lang w:val="lt-LT"/>
              </w:rPr>
              <w:t>7</w:t>
            </w:r>
            <w:r w:rsidRPr="00350226">
              <w:rPr>
                <w:noProof/>
                <w:lang w:val="lt-LT"/>
              </w:rPr>
              <w:fldChar w:fldCharType="end"/>
            </w:r>
          </w:p>
          <w:p w14:paraId="0CA03E85" w14:textId="24AB6213"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1.2. Kaitos teorija grįsto vertinimo metodo taikymas</w:t>
            </w:r>
            <w:r w:rsidRPr="00350226">
              <w:rPr>
                <w:noProof/>
                <w:lang w:val="lt-LT"/>
              </w:rPr>
              <w:tab/>
            </w:r>
            <w:r w:rsidRPr="00350226">
              <w:rPr>
                <w:noProof/>
                <w:lang w:val="lt-LT"/>
              </w:rPr>
              <w:fldChar w:fldCharType="begin"/>
            </w:r>
            <w:r w:rsidRPr="00350226">
              <w:rPr>
                <w:noProof/>
                <w:lang w:val="lt-LT"/>
              </w:rPr>
              <w:instrText xml:space="preserve"> PAGEREF _Toc452845669 \h </w:instrText>
            </w:r>
            <w:r w:rsidRPr="00350226">
              <w:rPr>
                <w:noProof/>
                <w:lang w:val="lt-LT"/>
              </w:rPr>
            </w:r>
            <w:r w:rsidRPr="00350226">
              <w:rPr>
                <w:noProof/>
                <w:lang w:val="lt-LT"/>
              </w:rPr>
              <w:fldChar w:fldCharType="separate"/>
            </w:r>
            <w:r w:rsidR="00B17A8A">
              <w:rPr>
                <w:noProof/>
                <w:lang w:val="lt-LT"/>
              </w:rPr>
              <w:t>9</w:t>
            </w:r>
            <w:r w:rsidRPr="00350226">
              <w:rPr>
                <w:noProof/>
                <w:lang w:val="lt-LT"/>
              </w:rPr>
              <w:fldChar w:fldCharType="end"/>
            </w:r>
          </w:p>
          <w:p w14:paraId="7A8B36C6" w14:textId="5DDE34C3"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1.3. Vertinimo metodai</w:t>
            </w:r>
            <w:r w:rsidRPr="00350226">
              <w:rPr>
                <w:noProof/>
                <w:lang w:val="lt-LT"/>
              </w:rPr>
              <w:tab/>
            </w:r>
            <w:r w:rsidRPr="00350226">
              <w:rPr>
                <w:noProof/>
                <w:lang w:val="lt-LT"/>
              </w:rPr>
              <w:fldChar w:fldCharType="begin"/>
            </w:r>
            <w:r w:rsidRPr="00350226">
              <w:rPr>
                <w:noProof/>
                <w:lang w:val="lt-LT"/>
              </w:rPr>
              <w:instrText xml:space="preserve"> PAGEREF _Toc452845670 \h </w:instrText>
            </w:r>
            <w:r w:rsidRPr="00350226">
              <w:rPr>
                <w:noProof/>
                <w:lang w:val="lt-LT"/>
              </w:rPr>
            </w:r>
            <w:r w:rsidRPr="00350226">
              <w:rPr>
                <w:noProof/>
                <w:lang w:val="lt-LT"/>
              </w:rPr>
              <w:fldChar w:fldCharType="separate"/>
            </w:r>
            <w:r w:rsidR="00B17A8A">
              <w:rPr>
                <w:noProof/>
                <w:lang w:val="lt-LT"/>
              </w:rPr>
              <w:t>11</w:t>
            </w:r>
            <w:r w:rsidRPr="00350226">
              <w:rPr>
                <w:noProof/>
                <w:lang w:val="lt-LT"/>
              </w:rPr>
              <w:fldChar w:fldCharType="end"/>
            </w:r>
          </w:p>
          <w:p w14:paraId="49C14E8D" w14:textId="309B1015"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2. Vertinimo rezultatai</w:t>
            </w:r>
            <w:r w:rsidRPr="00350226">
              <w:rPr>
                <w:noProof/>
                <w:lang w:val="lt-LT"/>
              </w:rPr>
              <w:tab/>
            </w:r>
            <w:r w:rsidRPr="00350226">
              <w:rPr>
                <w:noProof/>
                <w:lang w:val="lt-LT"/>
              </w:rPr>
              <w:fldChar w:fldCharType="begin"/>
            </w:r>
            <w:r w:rsidRPr="00350226">
              <w:rPr>
                <w:noProof/>
                <w:lang w:val="lt-LT"/>
              </w:rPr>
              <w:instrText xml:space="preserve"> PAGEREF _Toc452845671 \h </w:instrText>
            </w:r>
            <w:r w:rsidRPr="00350226">
              <w:rPr>
                <w:noProof/>
                <w:lang w:val="lt-LT"/>
              </w:rPr>
            </w:r>
            <w:r w:rsidRPr="00350226">
              <w:rPr>
                <w:noProof/>
                <w:lang w:val="lt-LT"/>
              </w:rPr>
              <w:fldChar w:fldCharType="separate"/>
            </w:r>
            <w:r w:rsidR="00B17A8A">
              <w:rPr>
                <w:noProof/>
                <w:lang w:val="lt-LT"/>
              </w:rPr>
              <w:t>15</w:t>
            </w:r>
            <w:r w:rsidRPr="00350226">
              <w:rPr>
                <w:noProof/>
                <w:lang w:val="lt-LT"/>
              </w:rPr>
              <w:fldChar w:fldCharType="end"/>
            </w:r>
          </w:p>
          <w:p w14:paraId="17EF648C" w14:textId="47C4B70B"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 xml:space="preserve">2.1. </w:t>
            </w:r>
            <w:r w:rsidR="00E57785" w:rsidRPr="00350226">
              <w:rPr>
                <w:noProof/>
                <w:lang w:val="lt-LT"/>
              </w:rPr>
              <w:t>Darn</w:t>
            </w:r>
            <w:r w:rsidR="00E57785">
              <w:rPr>
                <w:noProof/>
                <w:lang w:val="lt-LT"/>
              </w:rPr>
              <w:t>iojo</w:t>
            </w:r>
            <w:r w:rsidR="00E57785" w:rsidRPr="00350226">
              <w:rPr>
                <w:noProof/>
                <w:lang w:val="lt-LT"/>
              </w:rPr>
              <w:t xml:space="preserve"> </w:t>
            </w:r>
            <w:r w:rsidRPr="00350226">
              <w:rPr>
                <w:noProof/>
                <w:lang w:val="lt-LT"/>
              </w:rPr>
              <w:t xml:space="preserve">vystymosi </w:t>
            </w:r>
            <w:r w:rsidR="004F0DF5" w:rsidRPr="00350226">
              <w:rPr>
                <w:noProof/>
                <w:lang w:val="lt-LT"/>
              </w:rPr>
              <w:t>horizontal</w:t>
            </w:r>
            <w:r w:rsidR="004F0DF5">
              <w:rPr>
                <w:noProof/>
                <w:lang w:val="lt-LT"/>
              </w:rPr>
              <w:t>iojo</w:t>
            </w:r>
            <w:r w:rsidR="004F0DF5" w:rsidRPr="00350226">
              <w:rPr>
                <w:noProof/>
                <w:lang w:val="lt-LT"/>
              </w:rPr>
              <w:t xml:space="preserve"> </w:t>
            </w:r>
            <w:r w:rsidRPr="00350226">
              <w:rPr>
                <w:noProof/>
                <w:lang w:val="lt-LT"/>
              </w:rPr>
              <w:t>prioriteto įgyvendinimo tinkamumas ir pakankamumas</w:t>
            </w:r>
            <w:r w:rsidRPr="00350226">
              <w:rPr>
                <w:noProof/>
                <w:lang w:val="lt-LT"/>
              </w:rPr>
              <w:tab/>
            </w:r>
            <w:r w:rsidRPr="00350226">
              <w:rPr>
                <w:noProof/>
                <w:lang w:val="lt-LT"/>
              </w:rPr>
              <w:fldChar w:fldCharType="begin"/>
            </w:r>
            <w:r w:rsidRPr="00350226">
              <w:rPr>
                <w:noProof/>
                <w:lang w:val="lt-LT"/>
              </w:rPr>
              <w:instrText xml:space="preserve"> PAGEREF _Toc452845672 \h </w:instrText>
            </w:r>
            <w:r w:rsidRPr="00350226">
              <w:rPr>
                <w:noProof/>
                <w:lang w:val="lt-LT"/>
              </w:rPr>
            </w:r>
            <w:r w:rsidRPr="00350226">
              <w:rPr>
                <w:noProof/>
                <w:lang w:val="lt-LT"/>
              </w:rPr>
              <w:fldChar w:fldCharType="separate"/>
            </w:r>
            <w:r w:rsidR="00B17A8A">
              <w:rPr>
                <w:noProof/>
                <w:lang w:val="lt-LT"/>
              </w:rPr>
              <w:t>15</w:t>
            </w:r>
            <w:r w:rsidRPr="00350226">
              <w:rPr>
                <w:noProof/>
                <w:lang w:val="lt-LT"/>
              </w:rPr>
              <w:fldChar w:fldCharType="end"/>
            </w:r>
          </w:p>
          <w:p w14:paraId="155EF15F" w14:textId="60AEEA6D"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2.2.</w:t>
            </w:r>
            <w:r w:rsidRPr="00350226">
              <w:rPr>
                <w:rFonts w:asciiTheme="minorHAnsi" w:eastAsiaTheme="minorEastAsia" w:hAnsiTheme="minorHAnsi" w:cstheme="minorBidi"/>
                <w:bCs w:val="0"/>
                <w:noProof/>
                <w:color w:val="auto"/>
                <w:sz w:val="22"/>
                <w:szCs w:val="22"/>
                <w:lang w:val="lt-LT"/>
              </w:rPr>
              <w:t xml:space="preserve"> </w:t>
            </w:r>
            <w:r w:rsidR="00E57785" w:rsidRPr="00350226">
              <w:rPr>
                <w:noProof/>
                <w:lang w:val="lt-LT"/>
              </w:rPr>
              <w:t>Darn</w:t>
            </w:r>
            <w:r w:rsidR="00E57785">
              <w:rPr>
                <w:noProof/>
                <w:lang w:val="lt-LT"/>
              </w:rPr>
              <w:t>iojo</w:t>
            </w:r>
            <w:r w:rsidR="00E57785" w:rsidRPr="00350226">
              <w:rPr>
                <w:noProof/>
                <w:lang w:val="lt-LT"/>
              </w:rPr>
              <w:t xml:space="preserve"> </w:t>
            </w:r>
            <w:r w:rsidRPr="00350226">
              <w:rPr>
                <w:noProof/>
                <w:lang w:val="lt-LT"/>
              </w:rPr>
              <w:t xml:space="preserve">vystymosi </w:t>
            </w:r>
            <w:r w:rsidR="004F0DF5" w:rsidRPr="00350226">
              <w:rPr>
                <w:noProof/>
                <w:lang w:val="lt-LT"/>
              </w:rPr>
              <w:t>horizontal</w:t>
            </w:r>
            <w:r w:rsidR="004F0DF5">
              <w:rPr>
                <w:noProof/>
                <w:lang w:val="lt-LT"/>
              </w:rPr>
              <w:t>iojo</w:t>
            </w:r>
            <w:r w:rsidR="004F0DF5" w:rsidRPr="00350226">
              <w:rPr>
                <w:noProof/>
                <w:lang w:val="lt-LT"/>
              </w:rPr>
              <w:t xml:space="preserve"> </w:t>
            </w:r>
            <w:r w:rsidRPr="00350226">
              <w:rPr>
                <w:noProof/>
                <w:lang w:val="lt-LT"/>
              </w:rPr>
              <w:t>prioriteto įgyvendinimo rezultatyvumas ir poveikis</w:t>
            </w:r>
            <w:r w:rsidRPr="00350226">
              <w:rPr>
                <w:noProof/>
                <w:lang w:val="lt-LT"/>
              </w:rPr>
              <w:tab/>
            </w:r>
            <w:r w:rsidRPr="00350226">
              <w:rPr>
                <w:noProof/>
                <w:lang w:val="lt-LT"/>
              </w:rPr>
              <w:fldChar w:fldCharType="begin"/>
            </w:r>
            <w:r w:rsidRPr="00350226">
              <w:rPr>
                <w:noProof/>
                <w:lang w:val="lt-LT"/>
              </w:rPr>
              <w:instrText xml:space="preserve"> PAGEREF _Toc452845684 \h </w:instrText>
            </w:r>
            <w:r w:rsidRPr="00350226">
              <w:rPr>
                <w:noProof/>
                <w:lang w:val="lt-LT"/>
              </w:rPr>
            </w:r>
            <w:r w:rsidRPr="00350226">
              <w:rPr>
                <w:noProof/>
                <w:lang w:val="lt-LT"/>
              </w:rPr>
              <w:fldChar w:fldCharType="separate"/>
            </w:r>
            <w:r w:rsidR="00B17A8A">
              <w:rPr>
                <w:noProof/>
                <w:lang w:val="lt-LT"/>
              </w:rPr>
              <w:t>66</w:t>
            </w:r>
            <w:r w:rsidRPr="00350226">
              <w:rPr>
                <w:noProof/>
                <w:lang w:val="lt-LT"/>
              </w:rPr>
              <w:fldChar w:fldCharType="end"/>
            </w:r>
          </w:p>
          <w:p w14:paraId="765E7352" w14:textId="316431BD"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3.</w:t>
            </w:r>
            <w:r w:rsidRPr="00350226">
              <w:rPr>
                <w:rFonts w:asciiTheme="minorHAnsi" w:eastAsiaTheme="minorEastAsia" w:hAnsiTheme="minorHAnsi" w:cstheme="minorBidi"/>
                <w:bCs w:val="0"/>
                <w:noProof/>
                <w:color w:val="auto"/>
                <w:sz w:val="22"/>
                <w:szCs w:val="22"/>
                <w:lang w:val="lt-LT"/>
              </w:rPr>
              <w:t xml:space="preserve"> </w:t>
            </w:r>
            <w:r w:rsidRPr="00350226">
              <w:rPr>
                <w:noProof/>
                <w:lang w:val="lt-LT"/>
              </w:rPr>
              <w:t>Išvados ir strateginiai siūlymai</w:t>
            </w:r>
            <w:r w:rsidRPr="00350226">
              <w:rPr>
                <w:noProof/>
                <w:lang w:val="lt-LT"/>
              </w:rPr>
              <w:tab/>
            </w:r>
            <w:r w:rsidRPr="00350226">
              <w:rPr>
                <w:noProof/>
                <w:lang w:val="lt-LT"/>
              </w:rPr>
              <w:fldChar w:fldCharType="begin"/>
            </w:r>
            <w:r w:rsidRPr="00350226">
              <w:rPr>
                <w:noProof/>
                <w:lang w:val="lt-LT"/>
              </w:rPr>
              <w:instrText xml:space="preserve"> PAGEREF _Toc452845689 \h </w:instrText>
            </w:r>
            <w:r w:rsidRPr="00350226">
              <w:rPr>
                <w:noProof/>
                <w:lang w:val="lt-LT"/>
              </w:rPr>
            </w:r>
            <w:r w:rsidRPr="00350226">
              <w:rPr>
                <w:noProof/>
                <w:lang w:val="lt-LT"/>
              </w:rPr>
              <w:fldChar w:fldCharType="separate"/>
            </w:r>
            <w:r w:rsidR="00B17A8A">
              <w:rPr>
                <w:noProof/>
                <w:lang w:val="lt-LT"/>
              </w:rPr>
              <w:t>83</w:t>
            </w:r>
            <w:r w:rsidRPr="00350226">
              <w:rPr>
                <w:noProof/>
                <w:lang w:val="lt-LT"/>
              </w:rPr>
              <w:fldChar w:fldCharType="end"/>
            </w:r>
          </w:p>
          <w:p w14:paraId="207AF844" w14:textId="6BD4E6D7"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4. Vertinimo rekomendacijos</w:t>
            </w:r>
            <w:r w:rsidRPr="00350226">
              <w:rPr>
                <w:noProof/>
                <w:lang w:val="lt-LT"/>
              </w:rPr>
              <w:tab/>
            </w:r>
            <w:r w:rsidRPr="00350226">
              <w:rPr>
                <w:noProof/>
                <w:lang w:val="lt-LT"/>
              </w:rPr>
              <w:fldChar w:fldCharType="begin"/>
            </w:r>
            <w:r w:rsidRPr="00350226">
              <w:rPr>
                <w:noProof/>
                <w:lang w:val="lt-LT"/>
              </w:rPr>
              <w:instrText xml:space="preserve"> PAGEREF _Toc452845690 \h </w:instrText>
            </w:r>
            <w:r w:rsidRPr="00350226">
              <w:rPr>
                <w:noProof/>
                <w:lang w:val="lt-LT"/>
              </w:rPr>
            </w:r>
            <w:r w:rsidRPr="00350226">
              <w:rPr>
                <w:noProof/>
                <w:lang w:val="lt-LT"/>
              </w:rPr>
              <w:fldChar w:fldCharType="separate"/>
            </w:r>
            <w:r w:rsidR="00B17A8A">
              <w:rPr>
                <w:noProof/>
                <w:lang w:val="lt-LT"/>
              </w:rPr>
              <w:t>95</w:t>
            </w:r>
            <w:r w:rsidRPr="00350226">
              <w:rPr>
                <w:noProof/>
                <w:lang w:val="lt-LT"/>
              </w:rPr>
              <w:fldChar w:fldCharType="end"/>
            </w:r>
          </w:p>
          <w:p w14:paraId="28931CB3" w14:textId="61A8B55F"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Literatūros sąrašas</w:t>
            </w:r>
            <w:r w:rsidRPr="00350226">
              <w:rPr>
                <w:noProof/>
                <w:lang w:val="lt-LT"/>
              </w:rPr>
              <w:tab/>
            </w:r>
            <w:r w:rsidRPr="00350226">
              <w:rPr>
                <w:noProof/>
                <w:lang w:val="lt-LT"/>
              </w:rPr>
              <w:fldChar w:fldCharType="begin"/>
            </w:r>
            <w:r w:rsidRPr="00350226">
              <w:rPr>
                <w:noProof/>
                <w:lang w:val="lt-LT"/>
              </w:rPr>
              <w:instrText xml:space="preserve"> PAGEREF _Toc452845691 \h </w:instrText>
            </w:r>
            <w:r w:rsidRPr="00350226">
              <w:rPr>
                <w:noProof/>
                <w:lang w:val="lt-LT"/>
              </w:rPr>
            </w:r>
            <w:r w:rsidRPr="00350226">
              <w:rPr>
                <w:noProof/>
                <w:lang w:val="lt-LT"/>
              </w:rPr>
              <w:fldChar w:fldCharType="separate"/>
            </w:r>
            <w:r w:rsidR="00B17A8A">
              <w:rPr>
                <w:noProof/>
                <w:lang w:val="lt-LT"/>
              </w:rPr>
              <w:t>99</w:t>
            </w:r>
            <w:r w:rsidRPr="00350226">
              <w:rPr>
                <w:noProof/>
                <w:lang w:val="lt-LT"/>
              </w:rPr>
              <w:fldChar w:fldCharType="end"/>
            </w:r>
          </w:p>
          <w:p w14:paraId="2EC0CA42" w14:textId="2042F3AD"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PRIEDAI</w:t>
            </w:r>
            <w:r w:rsidRPr="00350226">
              <w:rPr>
                <w:noProof/>
                <w:lang w:val="lt-LT"/>
              </w:rPr>
              <w:tab/>
              <w:t xml:space="preserve">                                                                                                                                                  </w:t>
            </w:r>
            <w:r w:rsidRPr="00350226">
              <w:rPr>
                <w:noProof/>
                <w:lang w:val="lt-LT"/>
              </w:rPr>
              <w:fldChar w:fldCharType="begin"/>
            </w:r>
            <w:r w:rsidRPr="00350226">
              <w:rPr>
                <w:noProof/>
                <w:lang w:val="lt-LT"/>
              </w:rPr>
              <w:instrText xml:space="preserve"> PAGEREF _Toc452845692 \h </w:instrText>
            </w:r>
            <w:r w:rsidRPr="00350226">
              <w:rPr>
                <w:noProof/>
                <w:lang w:val="lt-LT"/>
              </w:rPr>
            </w:r>
            <w:r w:rsidRPr="00350226">
              <w:rPr>
                <w:noProof/>
                <w:lang w:val="lt-LT"/>
              </w:rPr>
              <w:fldChar w:fldCharType="separate"/>
            </w:r>
            <w:r w:rsidR="00B17A8A">
              <w:rPr>
                <w:noProof/>
                <w:lang w:val="lt-LT"/>
              </w:rPr>
              <w:t>103</w:t>
            </w:r>
            <w:r w:rsidRPr="00350226">
              <w:rPr>
                <w:noProof/>
                <w:lang w:val="lt-LT"/>
              </w:rPr>
              <w:fldChar w:fldCharType="end"/>
            </w:r>
          </w:p>
          <w:p w14:paraId="351C078A" w14:textId="438AF87B"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1 priedas. Interviu programos dalyviai</w:t>
            </w:r>
            <w:r w:rsidRPr="00350226">
              <w:rPr>
                <w:noProof/>
                <w:lang w:val="lt-LT"/>
              </w:rPr>
              <w:tab/>
            </w:r>
            <w:r w:rsidRPr="00350226">
              <w:rPr>
                <w:noProof/>
                <w:lang w:val="lt-LT"/>
              </w:rPr>
              <w:fldChar w:fldCharType="begin"/>
            </w:r>
            <w:r w:rsidRPr="00350226">
              <w:rPr>
                <w:noProof/>
                <w:lang w:val="lt-LT"/>
              </w:rPr>
              <w:instrText xml:space="preserve"> PAGEREF _Toc452845693 \h </w:instrText>
            </w:r>
            <w:r w:rsidRPr="00350226">
              <w:rPr>
                <w:noProof/>
                <w:lang w:val="lt-LT"/>
              </w:rPr>
            </w:r>
            <w:r w:rsidRPr="00350226">
              <w:rPr>
                <w:noProof/>
                <w:lang w:val="lt-LT"/>
              </w:rPr>
              <w:fldChar w:fldCharType="separate"/>
            </w:r>
            <w:r w:rsidR="00B17A8A">
              <w:rPr>
                <w:noProof/>
                <w:lang w:val="lt-LT"/>
              </w:rPr>
              <w:t>103</w:t>
            </w:r>
            <w:r w:rsidRPr="00350226">
              <w:rPr>
                <w:noProof/>
                <w:lang w:val="lt-LT"/>
              </w:rPr>
              <w:fldChar w:fldCharType="end"/>
            </w:r>
          </w:p>
          <w:p w14:paraId="0F5A1081" w14:textId="456B6F35"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2 priedas. Apklausos duomenų lentelės</w:t>
            </w:r>
            <w:r w:rsidRPr="00350226">
              <w:rPr>
                <w:noProof/>
                <w:lang w:val="lt-LT"/>
              </w:rPr>
              <w:tab/>
            </w:r>
            <w:r w:rsidRPr="00350226">
              <w:rPr>
                <w:noProof/>
                <w:lang w:val="lt-LT"/>
              </w:rPr>
              <w:fldChar w:fldCharType="begin"/>
            </w:r>
            <w:r w:rsidRPr="00350226">
              <w:rPr>
                <w:noProof/>
                <w:lang w:val="lt-LT"/>
              </w:rPr>
              <w:instrText xml:space="preserve"> PAGEREF _Toc452845694 \h </w:instrText>
            </w:r>
            <w:r w:rsidRPr="00350226">
              <w:rPr>
                <w:noProof/>
                <w:lang w:val="lt-LT"/>
              </w:rPr>
            </w:r>
            <w:r w:rsidRPr="00350226">
              <w:rPr>
                <w:noProof/>
                <w:lang w:val="lt-LT"/>
              </w:rPr>
              <w:fldChar w:fldCharType="separate"/>
            </w:r>
            <w:r w:rsidR="00B17A8A">
              <w:rPr>
                <w:noProof/>
                <w:lang w:val="lt-LT"/>
              </w:rPr>
              <w:t>103</w:t>
            </w:r>
            <w:r w:rsidRPr="00350226">
              <w:rPr>
                <w:noProof/>
                <w:lang w:val="lt-LT"/>
              </w:rPr>
              <w:fldChar w:fldCharType="end"/>
            </w:r>
          </w:p>
          <w:p w14:paraId="0D37D066" w14:textId="45962D01"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3 priedas. Atvejo studijos</w:t>
            </w:r>
            <w:r w:rsidRPr="00350226">
              <w:rPr>
                <w:noProof/>
                <w:lang w:val="lt-LT"/>
              </w:rPr>
              <w:tab/>
            </w:r>
            <w:r w:rsidRPr="00350226">
              <w:rPr>
                <w:noProof/>
                <w:lang w:val="lt-LT"/>
              </w:rPr>
              <w:fldChar w:fldCharType="begin"/>
            </w:r>
            <w:r w:rsidRPr="00350226">
              <w:rPr>
                <w:noProof/>
                <w:lang w:val="lt-LT"/>
              </w:rPr>
              <w:instrText xml:space="preserve"> PAGEREF _Toc452845695 \h </w:instrText>
            </w:r>
            <w:r w:rsidRPr="00350226">
              <w:rPr>
                <w:noProof/>
                <w:lang w:val="lt-LT"/>
              </w:rPr>
            </w:r>
            <w:r w:rsidRPr="00350226">
              <w:rPr>
                <w:noProof/>
                <w:lang w:val="lt-LT"/>
              </w:rPr>
              <w:fldChar w:fldCharType="separate"/>
            </w:r>
            <w:r w:rsidR="00B17A8A">
              <w:rPr>
                <w:noProof/>
                <w:lang w:val="lt-LT"/>
              </w:rPr>
              <w:t>103</w:t>
            </w:r>
            <w:r w:rsidRPr="00350226">
              <w:rPr>
                <w:noProof/>
                <w:lang w:val="lt-LT"/>
              </w:rPr>
              <w:fldChar w:fldCharType="end"/>
            </w:r>
          </w:p>
          <w:p w14:paraId="3142A0FD" w14:textId="2D4956A8"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3.1. Slovėnijos atvejo studija</w:t>
            </w:r>
            <w:r w:rsidRPr="00350226">
              <w:rPr>
                <w:noProof/>
                <w:lang w:val="lt-LT"/>
              </w:rPr>
              <w:tab/>
            </w:r>
            <w:r w:rsidRPr="00350226">
              <w:rPr>
                <w:noProof/>
                <w:lang w:val="lt-LT"/>
              </w:rPr>
              <w:fldChar w:fldCharType="begin"/>
            </w:r>
            <w:r w:rsidRPr="00350226">
              <w:rPr>
                <w:noProof/>
                <w:lang w:val="lt-LT"/>
              </w:rPr>
              <w:instrText xml:space="preserve"> PAGEREF _Toc452845696 \h </w:instrText>
            </w:r>
            <w:r w:rsidRPr="00350226">
              <w:rPr>
                <w:noProof/>
                <w:lang w:val="lt-LT"/>
              </w:rPr>
            </w:r>
            <w:r w:rsidRPr="00350226">
              <w:rPr>
                <w:noProof/>
                <w:lang w:val="lt-LT"/>
              </w:rPr>
              <w:fldChar w:fldCharType="separate"/>
            </w:r>
            <w:r w:rsidR="00B17A8A">
              <w:rPr>
                <w:noProof/>
                <w:lang w:val="lt-LT"/>
              </w:rPr>
              <w:t>103</w:t>
            </w:r>
            <w:r w:rsidRPr="00350226">
              <w:rPr>
                <w:noProof/>
                <w:lang w:val="lt-LT"/>
              </w:rPr>
              <w:fldChar w:fldCharType="end"/>
            </w:r>
          </w:p>
          <w:p w14:paraId="6426CBC5" w14:textId="718E35F5"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3.2. Čekijos atvejo studija</w:t>
            </w:r>
            <w:r w:rsidRPr="00350226">
              <w:rPr>
                <w:noProof/>
                <w:lang w:val="lt-LT"/>
              </w:rPr>
              <w:tab/>
            </w:r>
            <w:r w:rsidRPr="00350226">
              <w:rPr>
                <w:noProof/>
                <w:lang w:val="lt-LT"/>
              </w:rPr>
              <w:fldChar w:fldCharType="begin"/>
            </w:r>
            <w:r w:rsidRPr="00350226">
              <w:rPr>
                <w:noProof/>
                <w:lang w:val="lt-LT"/>
              </w:rPr>
              <w:instrText xml:space="preserve"> PAGEREF _Toc452845697 \h </w:instrText>
            </w:r>
            <w:r w:rsidRPr="00350226">
              <w:rPr>
                <w:noProof/>
                <w:lang w:val="lt-LT"/>
              </w:rPr>
            </w:r>
            <w:r w:rsidRPr="00350226">
              <w:rPr>
                <w:noProof/>
                <w:lang w:val="lt-LT"/>
              </w:rPr>
              <w:fldChar w:fldCharType="separate"/>
            </w:r>
            <w:r w:rsidR="00B17A8A">
              <w:rPr>
                <w:noProof/>
                <w:lang w:val="lt-LT"/>
              </w:rPr>
              <w:t>103</w:t>
            </w:r>
            <w:r w:rsidRPr="00350226">
              <w:rPr>
                <w:noProof/>
                <w:lang w:val="lt-LT"/>
              </w:rPr>
              <w:fldChar w:fldCharType="end"/>
            </w:r>
          </w:p>
          <w:p w14:paraId="3F6437CE" w14:textId="77B8EA6B"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3.3. Austrijos atvejo studija</w:t>
            </w:r>
            <w:r w:rsidRPr="00350226">
              <w:rPr>
                <w:noProof/>
                <w:lang w:val="lt-LT"/>
              </w:rPr>
              <w:tab/>
            </w:r>
            <w:r w:rsidRPr="00350226">
              <w:rPr>
                <w:noProof/>
                <w:lang w:val="lt-LT"/>
              </w:rPr>
              <w:fldChar w:fldCharType="begin"/>
            </w:r>
            <w:r w:rsidRPr="00350226">
              <w:rPr>
                <w:noProof/>
                <w:lang w:val="lt-LT"/>
              </w:rPr>
              <w:instrText xml:space="preserve"> PAGEREF _Toc452845698 \h </w:instrText>
            </w:r>
            <w:r w:rsidRPr="00350226">
              <w:rPr>
                <w:noProof/>
                <w:lang w:val="lt-LT"/>
              </w:rPr>
            </w:r>
            <w:r w:rsidRPr="00350226">
              <w:rPr>
                <w:noProof/>
                <w:lang w:val="lt-LT"/>
              </w:rPr>
              <w:fldChar w:fldCharType="separate"/>
            </w:r>
            <w:r w:rsidR="00B17A8A">
              <w:rPr>
                <w:noProof/>
                <w:lang w:val="lt-LT"/>
              </w:rPr>
              <w:t>103</w:t>
            </w:r>
            <w:r w:rsidRPr="00350226">
              <w:rPr>
                <w:noProof/>
                <w:lang w:val="lt-LT"/>
              </w:rPr>
              <w:fldChar w:fldCharType="end"/>
            </w:r>
          </w:p>
          <w:p w14:paraId="02BDC19E" w14:textId="0C05F2CD"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4 priedas. Fokusuotų grupinių diskusijų dalyvių sąrašas</w:t>
            </w:r>
            <w:r w:rsidRPr="00350226">
              <w:rPr>
                <w:noProof/>
                <w:lang w:val="lt-LT"/>
              </w:rPr>
              <w:tab/>
            </w:r>
            <w:r w:rsidRPr="00350226">
              <w:rPr>
                <w:noProof/>
                <w:lang w:val="lt-LT"/>
              </w:rPr>
              <w:fldChar w:fldCharType="begin"/>
            </w:r>
            <w:r w:rsidRPr="00350226">
              <w:rPr>
                <w:noProof/>
                <w:lang w:val="lt-LT"/>
              </w:rPr>
              <w:instrText xml:space="preserve"> PAGEREF _Toc452845699 \h </w:instrText>
            </w:r>
            <w:r w:rsidRPr="00350226">
              <w:rPr>
                <w:noProof/>
                <w:lang w:val="lt-LT"/>
              </w:rPr>
            </w:r>
            <w:r w:rsidRPr="00350226">
              <w:rPr>
                <w:noProof/>
                <w:lang w:val="lt-LT"/>
              </w:rPr>
              <w:fldChar w:fldCharType="separate"/>
            </w:r>
            <w:r w:rsidR="00B17A8A">
              <w:rPr>
                <w:noProof/>
                <w:lang w:val="lt-LT"/>
              </w:rPr>
              <w:t>103</w:t>
            </w:r>
            <w:r w:rsidRPr="00350226">
              <w:rPr>
                <w:noProof/>
                <w:lang w:val="lt-LT"/>
              </w:rPr>
              <w:fldChar w:fldCharType="end"/>
            </w:r>
          </w:p>
          <w:p w14:paraId="44B96D77" w14:textId="5B40538D"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5 priedas. Probleminių teritorijų atvejo studijos</w:t>
            </w:r>
            <w:r w:rsidRPr="00350226">
              <w:rPr>
                <w:noProof/>
                <w:lang w:val="lt-LT"/>
              </w:rPr>
              <w:tab/>
            </w:r>
            <w:r w:rsidRPr="00350226">
              <w:rPr>
                <w:noProof/>
                <w:lang w:val="lt-LT"/>
              </w:rPr>
              <w:fldChar w:fldCharType="begin"/>
            </w:r>
            <w:r w:rsidRPr="00350226">
              <w:rPr>
                <w:noProof/>
                <w:lang w:val="lt-LT"/>
              </w:rPr>
              <w:instrText xml:space="preserve"> PAGEREF _Toc452845700 \h </w:instrText>
            </w:r>
            <w:r w:rsidRPr="00350226">
              <w:rPr>
                <w:noProof/>
                <w:lang w:val="lt-LT"/>
              </w:rPr>
            </w:r>
            <w:r w:rsidRPr="00350226">
              <w:rPr>
                <w:noProof/>
                <w:lang w:val="lt-LT"/>
              </w:rPr>
              <w:fldChar w:fldCharType="separate"/>
            </w:r>
            <w:r w:rsidR="00B17A8A">
              <w:rPr>
                <w:noProof/>
                <w:lang w:val="lt-LT"/>
              </w:rPr>
              <w:t>103</w:t>
            </w:r>
            <w:r w:rsidRPr="00350226">
              <w:rPr>
                <w:noProof/>
                <w:lang w:val="lt-LT"/>
              </w:rPr>
              <w:fldChar w:fldCharType="end"/>
            </w:r>
          </w:p>
          <w:p w14:paraId="18A94860" w14:textId="4DD22116"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6 priedas. Vertinimo objektas</w:t>
            </w:r>
            <w:r w:rsidRPr="00350226">
              <w:rPr>
                <w:noProof/>
                <w:lang w:val="lt-LT"/>
              </w:rPr>
              <w:tab/>
            </w:r>
            <w:r w:rsidRPr="00350226">
              <w:rPr>
                <w:noProof/>
                <w:lang w:val="lt-LT"/>
              </w:rPr>
              <w:fldChar w:fldCharType="begin"/>
            </w:r>
            <w:r w:rsidRPr="00350226">
              <w:rPr>
                <w:noProof/>
                <w:lang w:val="lt-LT"/>
              </w:rPr>
              <w:instrText xml:space="preserve"> PAGEREF _Toc452845701 \h </w:instrText>
            </w:r>
            <w:r w:rsidRPr="00350226">
              <w:rPr>
                <w:noProof/>
                <w:lang w:val="lt-LT"/>
              </w:rPr>
            </w:r>
            <w:r w:rsidRPr="00350226">
              <w:rPr>
                <w:noProof/>
                <w:lang w:val="lt-LT"/>
              </w:rPr>
              <w:fldChar w:fldCharType="separate"/>
            </w:r>
            <w:r w:rsidR="00B17A8A">
              <w:rPr>
                <w:noProof/>
                <w:lang w:val="lt-LT"/>
              </w:rPr>
              <w:t>104</w:t>
            </w:r>
            <w:r w:rsidRPr="00350226">
              <w:rPr>
                <w:noProof/>
                <w:lang w:val="lt-LT"/>
              </w:rPr>
              <w:fldChar w:fldCharType="end"/>
            </w:r>
          </w:p>
          <w:p w14:paraId="314A42B3" w14:textId="114C332B"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7 priedas. PFSA analizės rezultatai</w:t>
            </w:r>
            <w:r w:rsidRPr="00350226">
              <w:rPr>
                <w:noProof/>
                <w:lang w:val="lt-LT"/>
              </w:rPr>
              <w:tab/>
            </w:r>
            <w:r w:rsidRPr="00350226">
              <w:rPr>
                <w:noProof/>
                <w:lang w:val="lt-LT"/>
              </w:rPr>
              <w:fldChar w:fldCharType="begin"/>
            </w:r>
            <w:r w:rsidRPr="00350226">
              <w:rPr>
                <w:noProof/>
                <w:lang w:val="lt-LT"/>
              </w:rPr>
              <w:instrText xml:space="preserve"> PAGEREF _Toc452845702 \h </w:instrText>
            </w:r>
            <w:r w:rsidRPr="00350226">
              <w:rPr>
                <w:noProof/>
                <w:lang w:val="lt-LT"/>
              </w:rPr>
            </w:r>
            <w:r w:rsidRPr="00350226">
              <w:rPr>
                <w:noProof/>
                <w:lang w:val="lt-LT"/>
              </w:rPr>
              <w:fldChar w:fldCharType="separate"/>
            </w:r>
            <w:r w:rsidR="00B17A8A">
              <w:rPr>
                <w:noProof/>
                <w:lang w:val="lt-LT"/>
              </w:rPr>
              <w:t>104</w:t>
            </w:r>
            <w:r w:rsidRPr="00350226">
              <w:rPr>
                <w:noProof/>
                <w:lang w:val="lt-LT"/>
              </w:rPr>
              <w:fldChar w:fldCharType="end"/>
            </w:r>
          </w:p>
          <w:p w14:paraId="08ED8CDF" w14:textId="3353BADC" w:rsidR="00D61DD9" w:rsidRPr="00350226" w:rsidRDefault="00D61DD9" w:rsidP="00D61DD9">
            <w:pPr>
              <w:pStyle w:val="Turinys1"/>
              <w:tabs>
                <w:tab w:val="clear" w:pos="5670"/>
                <w:tab w:val="right" w:pos="7470"/>
              </w:tabs>
              <w:rPr>
                <w:rFonts w:asciiTheme="minorHAnsi" w:eastAsiaTheme="minorEastAsia" w:hAnsiTheme="minorHAnsi" w:cstheme="minorBidi"/>
                <w:bCs w:val="0"/>
                <w:noProof/>
                <w:color w:val="auto"/>
                <w:sz w:val="22"/>
                <w:szCs w:val="22"/>
                <w:lang w:val="lt-LT"/>
              </w:rPr>
            </w:pPr>
            <w:r w:rsidRPr="00350226">
              <w:rPr>
                <w:noProof/>
                <w:lang w:val="lt-LT"/>
              </w:rPr>
              <w:t xml:space="preserve">8 priedas. </w:t>
            </w:r>
            <w:r w:rsidR="00E57785" w:rsidRPr="00350226">
              <w:rPr>
                <w:noProof/>
                <w:lang w:val="lt-LT"/>
              </w:rPr>
              <w:t>Darn</w:t>
            </w:r>
            <w:r w:rsidR="00E57785">
              <w:rPr>
                <w:noProof/>
                <w:lang w:val="lt-LT"/>
              </w:rPr>
              <w:t>iojo</w:t>
            </w:r>
            <w:r w:rsidR="00E57785" w:rsidRPr="00350226">
              <w:rPr>
                <w:noProof/>
                <w:lang w:val="lt-LT"/>
              </w:rPr>
              <w:t xml:space="preserve"> </w:t>
            </w:r>
            <w:r w:rsidRPr="00350226">
              <w:rPr>
                <w:noProof/>
                <w:lang w:val="lt-LT"/>
              </w:rPr>
              <w:t>vystymosi ir strateginio konteksto rodiklių reikšmės</w:t>
            </w:r>
            <w:r w:rsidRPr="00350226">
              <w:rPr>
                <w:noProof/>
                <w:lang w:val="lt-LT"/>
              </w:rPr>
              <w:tab/>
            </w:r>
            <w:r w:rsidRPr="00350226">
              <w:rPr>
                <w:noProof/>
                <w:lang w:val="lt-LT"/>
              </w:rPr>
              <w:fldChar w:fldCharType="begin"/>
            </w:r>
            <w:r w:rsidRPr="00350226">
              <w:rPr>
                <w:noProof/>
                <w:lang w:val="lt-LT"/>
              </w:rPr>
              <w:instrText xml:space="preserve"> PAGEREF _Toc452845703 \h </w:instrText>
            </w:r>
            <w:r w:rsidRPr="00350226">
              <w:rPr>
                <w:noProof/>
                <w:lang w:val="lt-LT"/>
              </w:rPr>
            </w:r>
            <w:r w:rsidRPr="00350226">
              <w:rPr>
                <w:noProof/>
                <w:lang w:val="lt-LT"/>
              </w:rPr>
              <w:fldChar w:fldCharType="separate"/>
            </w:r>
            <w:r w:rsidR="00B17A8A">
              <w:rPr>
                <w:noProof/>
                <w:lang w:val="lt-LT"/>
              </w:rPr>
              <w:t>104</w:t>
            </w:r>
            <w:r w:rsidRPr="00350226">
              <w:rPr>
                <w:noProof/>
                <w:lang w:val="lt-LT"/>
              </w:rPr>
              <w:fldChar w:fldCharType="end"/>
            </w:r>
          </w:p>
          <w:p w14:paraId="790CD1B0" w14:textId="77777777" w:rsidR="00F01739" w:rsidRPr="00350226" w:rsidRDefault="00655A58" w:rsidP="002E5CB1">
            <w:pPr>
              <w:pStyle w:val="8ContentsSectiontitles"/>
              <w:rPr>
                <w:noProof w:val="0"/>
                <w:lang w:val="lt-LT"/>
              </w:rPr>
            </w:pPr>
            <w:r w:rsidRPr="00350226">
              <w:rPr>
                <w:rFonts w:ascii="Arial Bold" w:eastAsia="MS PGothic" w:hAnsi="Arial Bold"/>
                <w:bCs/>
                <w:noProof w:val="0"/>
                <w:kern w:val="0"/>
                <w:sz w:val="16"/>
                <w:lang w:val="lt-LT"/>
              </w:rPr>
              <w:fldChar w:fldCharType="end"/>
            </w:r>
          </w:p>
        </w:tc>
      </w:tr>
      <w:tr w:rsidR="00CB4345" w:rsidRPr="00350226" w14:paraId="5B40A14C" w14:textId="77777777" w:rsidTr="00D61DD9">
        <w:trPr>
          <w:trHeight w:val="859"/>
        </w:trPr>
        <w:tc>
          <w:tcPr>
            <w:tcW w:w="7698" w:type="dxa"/>
            <w:tcBorders>
              <w:bottom w:val="nil"/>
            </w:tcBorders>
            <w:tcMar>
              <w:top w:w="113" w:type="dxa"/>
              <w:bottom w:w="170" w:type="dxa"/>
            </w:tcMar>
          </w:tcPr>
          <w:p w14:paraId="11072C71" w14:textId="77777777" w:rsidR="00CB4345" w:rsidRPr="00350226" w:rsidRDefault="00CB4345" w:rsidP="002E5CB1">
            <w:pPr>
              <w:pStyle w:val="8ContentsPagetitle"/>
              <w:rPr>
                <w:noProof w:val="0"/>
                <w:lang w:val="lt-LT"/>
              </w:rPr>
            </w:pPr>
          </w:p>
        </w:tc>
      </w:tr>
    </w:tbl>
    <w:p w14:paraId="40847542" w14:textId="63ED212E" w:rsidR="00A64B09" w:rsidRPr="00350226" w:rsidRDefault="00A64B09" w:rsidP="00085A74">
      <w:pPr>
        <w:pStyle w:val="01Level2Greensubhead"/>
        <w:rPr>
          <w:lang w:val="lt-LT"/>
        </w:rPr>
        <w:sectPr w:rsidR="00A64B09" w:rsidRPr="00350226" w:rsidSect="00FC336C">
          <w:headerReference w:type="first" r:id="rId19"/>
          <w:pgSz w:w="11901" w:h="16840"/>
          <w:pgMar w:top="1418" w:right="1134" w:bottom="1701" w:left="1985" w:header="709" w:footer="709" w:gutter="0"/>
          <w:cols w:space="708"/>
          <w:titlePg/>
        </w:sectPr>
      </w:pPr>
    </w:p>
    <w:p w14:paraId="6B0C86B7" w14:textId="5F847815" w:rsidR="00DE0466" w:rsidRPr="00DE0466" w:rsidRDefault="00BF51D2" w:rsidP="00DE0466">
      <w:pPr>
        <w:spacing w:after="0" w:line="240" w:lineRule="auto"/>
        <w:jc w:val="both"/>
        <w:rPr>
          <w:sz w:val="20"/>
          <w:szCs w:val="20"/>
        </w:rPr>
      </w:pPr>
      <w:bookmarkStart w:id="1" w:name="_Toc452845664"/>
      <w:r>
        <w:rPr>
          <w:sz w:val="20"/>
          <w:szCs w:val="20"/>
        </w:rPr>
        <w:lastRenderedPageBreak/>
        <w:t>2007 – 2013 m. E</w:t>
      </w:r>
      <w:r w:rsidR="00FB5E49">
        <w:rPr>
          <w:sz w:val="20"/>
          <w:szCs w:val="20"/>
        </w:rPr>
        <w:t xml:space="preserve">uropos </w:t>
      </w:r>
      <w:r>
        <w:rPr>
          <w:sz w:val="20"/>
          <w:szCs w:val="20"/>
        </w:rPr>
        <w:t>S</w:t>
      </w:r>
      <w:r w:rsidR="00FB5E49">
        <w:rPr>
          <w:sz w:val="20"/>
          <w:szCs w:val="20"/>
        </w:rPr>
        <w:t>ąjungos</w:t>
      </w:r>
      <w:r>
        <w:rPr>
          <w:sz w:val="20"/>
          <w:szCs w:val="20"/>
        </w:rPr>
        <w:t xml:space="preserve"> struktūrinės paramos poveikio </w:t>
      </w:r>
      <w:r w:rsidR="00FF0642">
        <w:rPr>
          <w:sz w:val="20"/>
          <w:szCs w:val="20"/>
        </w:rPr>
        <w:t>darniajam vystymuisi</w:t>
      </w:r>
      <w:r w:rsidR="00DE0466" w:rsidRPr="00DE0466">
        <w:rPr>
          <w:sz w:val="20"/>
          <w:szCs w:val="20"/>
        </w:rPr>
        <w:t xml:space="preserve"> </w:t>
      </w:r>
      <w:r w:rsidR="00FF0642">
        <w:rPr>
          <w:sz w:val="20"/>
          <w:szCs w:val="20"/>
        </w:rPr>
        <w:t xml:space="preserve">vertinimo galutinę ataskaitą </w:t>
      </w:r>
      <w:r w:rsidR="00DE0466" w:rsidRPr="00DE0466">
        <w:rPr>
          <w:sz w:val="20"/>
          <w:szCs w:val="20"/>
        </w:rPr>
        <w:t xml:space="preserve">Lietuvos Respublikos finansų ministerijos užsakymu parengė </w:t>
      </w:r>
      <w:r w:rsidR="00FF0642">
        <w:rPr>
          <w:sz w:val="20"/>
          <w:szCs w:val="20"/>
        </w:rPr>
        <w:t>UAB „Deloitte Lietuva“</w:t>
      </w:r>
      <w:r w:rsidR="00DE0466" w:rsidRPr="00DE0466">
        <w:rPr>
          <w:sz w:val="20"/>
          <w:szCs w:val="20"/>
        </w:rPr>
        <w:t xml:space="preserve"> kartu </w:t>
      </w:r>
      <w:r w:rsidR="00FF0642">
        <w:rPr>
          <w:sz w:val="20"/>
          <w:szCs w:val="20"/>
        </w:rPr>
        <w:t>su Integra Consulting, Ltd. pagal 201</w:t>
      </w:r>
      <w:r w:rsidR="00FF0642">
        <w:rPr>
          <w:sz w:val="20"/>
          <w:szCs w:val="20"/>
          <w:lang w:val="en-US"/>
        </w:rPr>
        <w:t>5</w:t>
      </w:r>
      <w:r w:rsidR="00FF0642">
        <w:rPr>
          <w:sz w:val="20"/>
          <w:szCs w:val="20"/>
        </w:rPr>
        <w:t xml:space="preserve"> m. lapkričio 9</w:t>
      </w:r>
      <w:r w:rsidR="00DE0466" w:rsidRPr="00DE0466">
        <w:rPr>
          <w:sz w:val="20"/>
          <w:szCs w:val="20"/>
        </w:rPr>
        <w:t xml:space="preserve"> d.</w:t>
      </w:r>
      <w:r w:rsidR="00DE0466">
        <w:rPr>
          <w:sz w:val="20"/>
          <w:szCs w:val="20"/>
        </w:rPr>
        <w:t xml:space="preserve"> </w:t>
      </w:r>
      <w:r w:rsidR="00DE0466" w:rsidRPr="00DE0466">
        <w:rPr>
          <w:sz w:val="20"/>
          <w:szCs w:val="20"/>
        </w:rPr>
        <w:t>pasirašytą vertinimo paslaugų p</w:t>
      </w:r>
      <w:r w:rsidR="00FF0642">
        <w:rPr>
          <w:sz w:val="20"/>
          <w:szCs w:val="20"/>
        </w:rPr>
        <w:t>irkimo sutartį Nr. 14P-65</w:t>
      </w:r>
      <w:r w:rsidR="00DE0466" w:rsidRPr="00DE0466">
        <w:rPr>
          <w:sz w:val="20"/>
          <w:szCs w:val="20"/>
        </w:rPr>
        <w:t>.</w:t>
      </w:r>
    </w:p>
    <w:p w14:paraId="4C34A91D" w14:textId="77777777" w:rsidR="00DE0466" w:rsidRPr="00DE0466" w:rsidRDefault="00DE0466" w:rsidP="00DE0466">
      <w:pPr>
        <w:spacing w:after="0" w:line="240" w:lineRule="auto"/>
        <w:rPr>
          <w:sz w:val="20"/>
          <w:szCs w:val="20"/>
        </w:rPr>
      </w:pPr>
    </w:p>
    <w:p w14:paraId="3982CF39" w14:textId="6CA885FB" w:rsidR="00DE0466" w:rsidRPr="00DE0466" w:rsidRDefault="00DE0466" w:rsidP="00DE0466">
      <w:pPr>
        <w:spacing w:after="0" w:line="240" w:lineRule="auto"/>
        <w:rPr>
          <w:sz w:val="20"/>
          <w:szCs w:val="20"/>
        </w:rPr>
      </w:pPr>
      <w:r w:rsidRPr="00DE0466">
        <w:rPr>
          <w:sz w:val="20"/>
          <w:szCs w:val="20"/>
        </w:rPr>
        <w:t>Paslaugų sutartis finansuojama iš Europos</w:t>
      </w:r>
      <w:r>
        <w:rPr>
          <w:sz w:val="20"/>
          <w:szCs w:val="20"/>
        </w:rPr>
        <w:t xml:space="preserve"> socialinio fondo lėšų pagal 20</w:t>
      </w:r>
      <w:r w:rsidR="00FF0642">
        <w:rPr>
          <w:sz w:val="20"/>
          <w:szCs w:val="20"/>
        </w:rPr>
        <w:t>14–2020</w:t>
      </w:r>
      <w:r w:rsidRPr="00DE0466">
        <w:rPr>
          <w:sz w:val="20"/>
          <w:szCs w:val="20"/>
        </w:rPr>
        <w:t xml:space="preserve"> metų </w:t>
      </w:r>
      <w:r w:rsidR="00FF0642">
        <w:rPr>
          <w:sz w:val="20"/>
          <w:szCs w:val="20"/>
        </w:rPr>
        <w:t>Europos Sąjungos fondų investicijų veiksmų programą.</w:t>
      </w:r>
    </w:p>
    <w:p w14:paraId="1B48A9F5" w14:textId="77777777" w:rsidR="00DE0466" w:rsidRPr="00DE0466" w:rsidRDefault="00DE0466" w:rsidP="00DE0466">
      <w:pPr>
        <w:spacing w:after="0" w:line="240" w:lineRule="auto"/>
        <w:rPr>
          <w:sz w:val="20"/>
          <w:szCs w:val="20"/>
        </w:rPr>
      </w:pPr>
    </w:p>
    <w:p w14:paraId="6A548D6E" w14:textId="77777777" w:rsidR="00DE0466" w:rsidRPr="00DE0466" w:rsidRDefault="00DE0466" w:rsidP="00DE0466">
      <w:pPr>
        <w:spacing w:after="0" w:line="240" w:lineRule="auto"/>
        <w:rPr>
          <w:sz w:val="20"/>
          <w:szCs w:val="20"/>
        </w:rPr>
      </w:pPr>
      <w:r w:rsidRPr="00DE0466">
        <w:rPr>
          <w:sz w:val="20"/>
          <w:szCs w:val="20"/>
        </w:rPr>
        <w:t>Vertinimo ataskaita parengta pagal vertinimo koordinavimo grupės 2008 m. rugsėjo 23 d.</w:t>
      </w:r>
    </w:p>
    <w:p w14:paraId="6C740E8E" w14:textId="00EF774B" w:rsidR="00DE0466" w:rsidRPr="00DE0466" w:rsidRDefault="00DE0466" w:rsidP="00DE0466">
      <w:pPr>
        <w:spacing w:after="0" w:line="240" w:lineRule="auto"/>
        <w:rPr>
          <w:sz w:val="20"/>
          <w:szCs w:val="20"/>
        </w:rPr>
      </w:pPr>
      <w:r w:rsidRPr="00DE0466">
        <w:rPr>
          <w:sz w:val="20"/>
          <w:szCs w:val="20"/>
        </w:rPr>
        <w:t>posėdžio protokolu Nr. 4 patvirtinto Europos Sąjungos struktūrinės paramos vertinimo ataskaitų</w:t>
      </w:r>
      <w:r>
        <w:rPr>
          <w:sz w:val="20"/>
          <w:szCs w:val="20"/>
        </w:rPr>
        <w:t xml:space="preserve"> </w:t>
      </w:r>
      <w:r w:rsidRPr="00DE0466">
        <w:rPr>
          <w:sz w:val="20"/>
          <w:szCs w:val="20"/>
        </w:rPr>
        <w:t>stiliaus vadovo reikalavimus.</w:t>
      </w:r>
    </w:p>
    <w:p w14:paraId="4DACEF79" w14:textId="77777777" w:rsidR="00DE0466" w:rsidRPr="00DE0466" w:rsidRDefault="00DE0466" w:rsidP="00DE0466">
      <w:pPr>
        <w:spacing w:after="0" w:line="240" w:lineRule="auto"/>
        <w:rPr>
          <w:sz w:val="20"/>
          <w:szCs w:val="20"/>
        </w:rPr>
      </w:pPr>
    </w:p>
    <w:p w14:paraId="3B5F45F6" w14:textId="407F5474" w:rsidR="00DE0466" w:rsidRPr="00DE0466" w:rsidRDefault="00DE0466" w:rsidP="00DE0466">
      <w:pPr>
        <w:spacing w:after="0" w:line="240" w:lineRule="auto"/>
        <w:rPr>
          <w:sz w:val="20"/>
          <w:szCs w:val="20"/>
        </w:rPr>
      </w:pPr>
      <w:r w:rsidRPr="00DE0466">
        <w:rPr>
          <w:sz w:val="20"/>
          <w:szCs w:val="20"/>
        </w:rPr>
        <w:t>Vertinimo ataskaita patikrinta lietuvių kalbos redaktorės Linos Pradkelienės.</w:t>
      </w:r>
    </w:p>
    <w:p w14:paraId="30C995A9" w14:textId="77777777" w:rsidR="00DE0466" w:rsidRPr="00DE0466" w:rsidRDefault="00DE0466" w:rsidP="00DE0466">
      <w:pPr>
        <w:spacing w:after="0" w:line="240" w:lineRule="auto"/>
        <w:rPr>
          <w:sz w:val="20"/>
          <w:szCs w:val="20"/>
        </w:rPr>
      </w:pPr>
    </w:p>
    <w:p w14:paraId="6FD7BABB" w14:textId="77777777" w:rsidR="00DE0466" w:rsidRPr="00DE0466" w:rsidRDefault="00DE0466" w:rsidP="00DE0466">
      <w:pPr>
        <w:spacing w:after="0" w:line="240" w:lineRule="auto"/>
        <w:rPr>
          <w:sz w:val="20"/>
          <w:szCs w:val="20"/>
        </w:rPr>
      </w:pPr>
    </w:p>
    <w:p w14:paraId="5A5E496A" w14:textId="510BC941" w:rsidR="00DE0466" w:rsidRDefault="00DE0466" w:rsidP="00DE0466">
      <w:pPr>
        <w:spacing w:after="0" w:line="240" w:lineRule="auto"/>
        <w:rPr>
          <w:rFonts w:ascii="Times New Roman" w:eastAsia="Times" w:hAnsi="Times New Roman"/>
          <w:color w:val="002776"/>
          <w:kern w:val="28"/>
          <w:sz w:val="64"/>
          <w:szCs w:val="70"/>
        </w:rPr>
      </w:pPr>
      <w:r w:rsidRPr="00DE0466">
        <w:rPr>
          <w:sz w:val="20"/>
          <w:szCs w:val="20"/>
        </w:rPr>
        <w:t xml:space="preserve"> (parašas) </w:t>
      </w:r>
      <w:r w:rsidRPr="00DE0466">
        <w:rPr>
          <w:sz w:val="20"/>
          <w:szCs w:val="20"/>
        </w:rPr>
        <w:cr/>
      </w:r>
      <w:r>
        <w:br w:type="page"/>
      </w:r>
    </w:p>
    <w:p w14:paraId="446D1298" w14:textId="66F4DA0E" w:rsidR="00BF20EE" w:rsidRPr="00350226" w:rsidRDefault="00BF20EE" w:rsidP="004A6FF6">
      <w:pPr>
        <w:pStyle w:val="001-lineSectionheading"/>
        <w:spacing w:after="360"/>
        <w:outlineLvl w:val="0"/>
        <w:rPr>
          <w:noProof w:val="0"/>
          <w:lang w:val="lt-LT"/>
        </w:rPr>
      </w:pPr>
      <w:r w:rsidRPr="00350226">
        <w:rPr>
          <w:noProof w:val="0"/>
          <w:lang w:val="lt-LT"/>
        </w:rPr>
        <w:lastRenderedPageBreak/>
        <w:t>Sutrumpinimai</w:t>
      </w:r>
      <w:bookmarkEnd w:id="1"/>
    </w:p>
    <w:tbl>
      <w:tblPr>
        <w:tblStyle w:val="Lentelstinklelis"/>
        <w:tblW w:w="8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570"/>
      </w:tblGrid>
      <w:tr w:rsidR="00C16B01" w:rsidRPr="00350226" w14:paraId="6ED2310D" w14:textId="77777777" w:rsidTr="00D53113">
        <w:tc>
          <w:tcPr>
            <w:tcW w:w="1701" w:type="dxa"/>
          </w:tcPr>
          <w:p w14:paraId="233EB252" w14:textId="77777777" w:rsidR="00C16B01" w:rsidRPr="00350226" w:rsidRDefault="00C16B01" w:rsidP="001D0B64">
            <w:pPr>
              <w:spacing w:after="0"/>
              <w:rPr>
                <w:rFonts w:cs="Arial"/>
                <w:b/>
                <w:sz w:val="14"/>
                <w:szCs w:val="14"/>
              </w:rPr>
            </w:pPr>
            <w:r w:rsidRPr="00350226">
              <w:rPr>
                <w:rFonts w:cs="Arial"/>
                <w:b/>
                <w:sz w:val="14"/>
                <w:szCs w:val="14"/>
              </w:rPr>
              <w:t>AEI</w:t>
            </w:r>
          </w:p>
        </w:tc>
        <w:tc>
          <w:tcPr>
            <w:tcW w:w="6570" w:type="dxa"/>
          </w:tcPr>
          <w:p w14:paraId="374BB7AD" w14:textId="77777777" w:rsidR="00C16B01" w:rsidRPr="00350226" w:rsidRDefault="00C16B01" w:rsidP="001D0B64">
            <w:pPr>
              <w:spacing w:after="0"/>
              <w:rPr>
                <w:rFonts w:cs="Arial"/>
                <w:sz w:val="14"/>
                <w:szCs w:val="14"/>
              </w:rPr>
            </w:pPr>
            <w:r w:rsidRPr="00350226">
              <w:rPr>
                <w:rFonts w:cs="Arial"/>
                <w:sz w:val="14"/>
                <w:szCs w:val="14"/>
              </w:rPr>
              <w:t>Atsinaujinantys energijos ištekliai</w:t>
            </w:r>
          </w:p>
        </w:tc>
      </w:tr>
      <w:tr w:rsidR="00C16B01" w:rsidRPr="00350226" w14:paraId="4B7C7706" w14:textId="77777777" w:rsidTr="00D53113">
        <w:tc>
          <w:tcPr>
            <w:tcW w:w="1701" w:type="dxa"/>
          </w:tcPr>
          <w:p w14:paraId="10B0AB53" w14:textId="77777777" w:rsidR="00C16B01" w:rsidRPr="00350226" w:rsidRDefault="00C16B01" w:rsidP="001D0B64">
            <w:pPr>
              <w:spacing w:after="0"/>
              <w:rPr>
                <w:rFonts w:cs="Arial"/>
                <w:b/>
                <w:sz w:val="14"/>
                <w:szCs w:val="14"/>
              </w:rPr>
            </w:pPr>
            <w:r w:rsidRPr="00350226">
              <w:rPr>
                <w:rFonts w:cs="Arial"/>
                <w:b/>
                <w:sz w:val="14"/>
                <w:szCs w:val="14"/>
              </w:rPr>
              <w:t>AM</w:t>
            </w:r>
          </w:p>
        </w:tc>
        <w:tc>
          <w:tcPr>
            <w:tcW w:w="6570" w:type="dxa"/>
          </w:tcPr>
          <w:p w14:paraId="64A93C55" w14:textId="77777777" w:rsidR="00C16B01" w:rsidRPr="00350226" w:rsidRDefault="00C16B01" w:rsidP="001D0B64">
            <w:pPr>
              <w:spacing w:after="0"/>
              <w:rPr>
                <w:rFonts w:cs="Arial"/>
                <w:sz w:val="14"/>
                <w:szCs w:val="14"/>
              </w:rPr>
            </w:pPr>
            <w:r w:rsidRPr="00350226">
              <w:rPr>
                <w:rFonts w:cs="Arial"/>
                <w:sz w:val="14"/>
                <w:szCs w:val="14"/>
              </w:rPr>
              <w:t>LR aplinkos ministerija</w:t>
            </w:r>
          </w:p>
        </w:tc>
      </w:tr>
      <w:tr w:rsidR="00C16B01" w:rsidRPr="00350226" w14:paraId="782BD024" w14:textId="77777777" w:rsidTr="00D53113">
        <w:tc>
          <w:tcPr>
            <w:tcW w:w="1701" w:type="dxa"/>
          </w:tcPr>
          <w:p w14:paraId="00EEFB79" w14:textId="77777777" w:rsidR="00C16B01" w:rsidRPr="00350226" w:rsidRDefault="00C16B01" w:rsidP="001D0B64">
            <w:pPr>
              <w:spacing w:after="0"/>
              <w:rPr>
                <w:rFonts w:cs="Arial"/>
                <w:b/>
                <w:sz w:val="14"/>
                <w:szCs w:val="14"/>
              </w:rPr>
            </w:pPr>
            <w:r w:rsidRPr="00350226">
              <w:rPr>
                <w:rFonts w:cs="Arial"/>
                <w:b/>
                <w:sz w:val="14"/>
                <w:szCs w:val="14"/>
              </w:rPr>
              <w:t>APVA</w:t>
            </w:r>
          </w:p>
        </w:tc>
        <w:tc>
          <w:tcPr>
            <w:tcW w:w="6570" w:type="dxa"/>
          </w:tcPr>
          <w:p w14:paraId="6B31FFB6" w14:textId="77777777" w:rsidR="00C16B01" w:rsidRPr="00350226" w:rsidRDefault="00C16B01" w:rsidP="001D0B64">
            <w:pPr>
              <w:spacing w:after="0"/>
              <w:rPr>
                <w:rFonts w:cs="Arial"/>
                <w:sz w:val="14"/>
                <w:szCs w:val="14"/>
              </w:rPr>
            </w:pPr>
            <w:r w:rsidRPr="00350226">
              <w:rPr>
                <w:rFonts w:cs="Arial"/>
                <w:sz w:val="14"/>
                <w:szCs w:val="14"/>
              </w:rPr>
              <w:t>Aplinkos projektų valdymo agentūra</w:t>
            </w:r>
          </w:p>
        </w:tc>
      </w:tr>
      <w:tr w:rsidR="00C16B01" w:rsidRPr="00350226" w14:paraId="14629300" w14:textId="77777777" w:rsidTr="00D53113">
        <w:tc>
          <w:tcPr>
            <w:tcW w:w="1701" w:type="dxa"/>
          </w:tcPr>
          <w:p w14:paraId="43DCF787" w14:textId="77777777" w:rsidR="00C16B01" w:rsidRPr="00350226" w:rsidRDefault="00C16B01" w:rsidP="001D0B64">
            <w:pPr>
              <w:spacing w:after="0"/>
              <w:rPr>
                <w:rFonts w:cs="Arial"/>
                <w:b/>
                <w:sz w:val="14"/>
                <w:szCs w:val="14"/>
              </w:rPr>
            </w:pPr>
            <w:r w:rsidRPr="00350226">
              <w:rPr>
                <w:rFonts w:cs="Arial"/>
                <w:b/>
                <w:sz w:val="14"/>
                <w:szCs w:val="14"/>
              </w:rPr>
              <w:t>Ataskaita</w:t>
            </w:r>
          </w:p>
        </w:tc>
        <w:tc>
          <w:tcPr>
            <w:tcW w:w="6570" w:type="dxa"/>
          </w:tcPr>
          <w:p w14:paraId="0F10D907" w14:textId="5B98B7C6" w:rsidR="00C16B01" w:rsidRPr="00350226" w:rsidRDefault="00C16B01" w:rsidP="001D0B64">
            <w:pPr>
              <w:spacing w:after="0"/>
              <w:rPr>
                <w:rFonts w:cs="Arial"/>
                <w:sz w:val="14"/>
                <w:szCs w:val="14"/>
              </w:rPr>
            </w:pPr>
            <w:r w:rsidRPr="00350226">
              <w:rPr>
                <w:rFonts w:cs="Arial"/>
                <w:sz w:val="14"/>
                <w:szCs w:val="14"/>
              </w:rPr>
              <w:t>2007 – 2013 m. ES struktūrinės paramos poveikio darn</w:t>
            </w:r>
            <w:r w:rsidR="003A3916" w:rsidRPr="00350226">
              <w:rPr>
                <w:rFonts w:cs="Arial"/>
                <w:sz w:val="14"/>
                <w:szCs w:val="14"/>
              </w:rPr>
              <w:t>ia</w:t>
            </w:r>
            <w:r w:rsidR="00E57785">
              <w:rPr>
                <w:rFonts w:cs="Arial"/>
                <w:sz w:val="14"/>
                <w:szCs w:val="14"/>
              </w:rPr>
              <w:t>ja</w:t>
            </w:r>
            <w:r w:rsidR="003A3916" w:rsidRPr="00350226">
              <w:rPr>
                <w:rFonts w:cs="Arial"/>
                <w:sz w:val="14"/>
                <w:szCs w:val="14"/>
              </w:rPr>
              <w:t>m vystym</w:t>
            </w:r>
            <w:r w:rsidR="002E5CB1" w:rsidRPr="00350226">
              <w:rPr>
                <w:rFonts w:cs="Arial"/>
                <w:sz w:val="14"/>
                <w:szCs w:val="14"/>
              </w:rPr>
              <w:t>uisi vertinimo galutinė</w:t>
            </w:r>
            <w:r w:rsidRPr="00350226">
              <w:rPr>
                <w:rFonts w:cs="Arial"/>
                <w:sz w:val="14"/>
                <w:szCs w:val="14"/>
              </w:rPr>
              <w:t xml:space="preserve"> ataskaita</w:t>
            </w:r>
          </w:p>
        </w:tc>
      </w:tr>
      <w:tr w:rsidR="00C16B01" w:rsidRPr="00350226" w14:paraId="76989738" w14:textId="77777777" w:rsidTr="00D53113">
        <w:tc>
          <w:tcPr>
            <w:tcW w:w="1701" w:type="dxa"/>
          </w:tcPr>
          <w:p w14:paraId="24AE15FB" w14:textId="77777777" w:rsidR="00C16B01" w:rsidRPr="00350226" w:rsidRDefault="00C16B01" w:rsidP="001D0B64">
            <w:pPr>
              <w:spacing w:after="0"/>
              <w:rPr>
                <w:rFonts w:cs="Arial"/>
                <w:b/>
                <w:sz w:val="14"/>
                <w:szCs w:val="14"/>
              </w:rPr>
            </w:pPr>
            <w:r w:rsidRPr="00350226">
              <w:rPr>
                <w:rFonts w:cs="Arial"/>
                <w:b/>
                <w:sz w:val="14"/>
                <w:szCs w:val="14"/>
              </w:rPr>
              <w:t>BVP</w:t>
            </w:r>
          </w:p>
        </w:tc>
        <w:tc>
          <w:tcPr>
            <w:tcW w:w="6570" w:type="dxa"/>
          </w:tcPr>
          <w:p w14:paraId="458E13C0" w14:textId="77777777" w:rsidR="00C16B01" w:rsidRPr="00350226" w:rsidRDefault="00C16B01" w:rsidP="001D0B64">
            <w:pPr>
              <w:spacing w:after="0"/>
              <w:rPr>
                <w:rFonts w:cs="Arial"/>
                <w:sz w:val="14"/>
                <w:szCs w:val="14"/>
              </w:rPr>
            </w:pPr>
            <w:r w:rsidRPr="00350226">
              <w:rPr>
                <w:rFonts w:cs="Arial"/>
                <w:sz w:val="14"/>
                <w:szCs w:val="14"/>
              </w:rPr>
              <w:t>Bendrasis vidaus produktas</w:t>
            </w:r>
          </w:p>
        </w:tc>
      </w:tr>
      <w:tr w:rsidR="00C16B01" w:rsidRPr="00350226" w14:paraId="2EF06191" w14:textId="77777777" w:rsidTr="00D53113">
        <w:tc>
          <w:tcPr>
            <w:tcW w:w="1701" w:type="dxa"/>
          </w:tcPr>
          <w:p w14:paraId="56EE43D1" w14:textId="77777777" w:rsidR="00C16B01" w:rsidRPr="00350226" w:rsidRDefault="00C16B01" w:rsidP="001D0B64">
            <w:pPr>
              <w:spacing w:after="0"/>
              <w:rPr>
                <w:rFonts w:cs="Arial"/>
                <w:b/>
                <w:sz w:val="14"/>
                <w:szCs w:val="14"/>
              </w:rPr>
            </w:pPr>
            <w:r w:rsidRPr="00350226">
              <w:rPr>
                <w:rFonts w:cs="Arial"/>
                <w:b/>
                <w:sz w:val="14"/>
                <w:szCs w:val="14"/>
              </w:rPr>
              <w:t>CPVA</w:t>
            </w:r>
          </w:p>
        </w:tc>
        <w:tc>
          <w:tcPr>
            <w:tcW w:w="6570" w:type="dxa"/>
          </w:tcPr>
          <w:p w14:paraId="0DAC882A" w14:textId="77777777" w:rsidR="00C16B01" w:rsidRPr="00350226" w:rsidRDefault="00C16B01" w:rsidP="001D0B64">
            <w:pPr>
              <w:spacing w:after="0"/>
              <w:rPr>
                <w:rFonts w:cs="Arial"/>
                <w:sz w:val="14"/>
                <w:szCs w:val="14"/>
              </w:rPr>
            </w:pPr>
            <w:r w:rsidRPr="00350226">
              <w:rPr>
                <w:rFonts w:cs="Arial"/>
                <w:sz w:val="14"/>
                <w:szCs w:val="14"/>
              </w:rPr>
              <w:t>Centrinė projektų valdymo agentūra</w:t>
            </w:r>
          </w:p>
        </w:tc>
      </w:tr>
      <w:tr w:rsidR="00C16B01" w:rsidRPr="00350226" w14:paraId="2A847F48" w14:textId="77777777" w:rsidTr="00D53113">
        <w:tc>
          <w:tcPr>
            <w:tcW w:w="1701" w:type="dxa"/>
          </w:tcPr>
          <w:p w14:paraId="56DBB4E4" w14:textId="77777777" w:rsidR="00C16B01" w:rsidRPr="00350226" w:rsidRDefault="00C16B01" w:rsidP="001D0B64">
            <w:pPr>
              <w:spacing w:after="0"/>
              <w:rPr>
                <w:rFonts w:cs="Arial"/>
                <w:b/>
                <w:sz w:val="14"/>
                <w:szCs w:val="14"/>
              </w:rPr>
            </w:pPr>
            <w:r w:rsidRPr="00350226">
              <w:rPr>
                <w:rFonts w:cs="Arial"/>
                <w:b/>
                <w:sz w:val="14"/>
                <w:szCs w:val="14"/>
              </w:rPr>
              <w:t>DV</w:t>
            </w:r>
          </w:p>
        </w:tc>
        <w:tc>
          <w:tcPr>
            <w:tcW w:w="6570" w:type="dxa"/>
          </w:tcPr>
          <w:p w14:paraId="45B77807" w14:textId="0CCF1BDC" w:rsidR="00C16B01" w:rsidRPr="00350226" w:rsidRDefault="00C16B01" w:rsidP="001D0B64">
            <w:pPr>
              <w:spacing w:after="0"/>
              <w:rPr>
                <w:rFonts w:cs="Arial"/>
                <w:sz w:val="14"/>
                <w:szCs w:val="14"/>
              </w:rPr>
            </w:pPr>
            <w:r w:rsidRPr="00350226">
              <w:rPr>
                <w:rFonts w:cs="Arial"/>
                <w:sz w:val="14"/>
                <w:szCs w:val="14"/>
              </w:rPr>
              <w:t>Darnus</w:t>
            </w:r>
            <w:r w:rsidR="00E57785">
              <w:rPr>
                <w:rFonts w:cs="Arial"/>
                <w:sz w:val="14"/>
                <w:szCs w:val="14"/>
              </w:rPr>
              <w:t>is</w:t>
            </w:r>
            <w:r w:rsidRPr="00350226">
              <w:rPr>
                <w:rFonts w:cs="Arial"/>
                <w:sz w:val="14"/>
                <w:szCs w:val="14"/>
              </w:rPr>
              <w:t xml:space="preserve"> vystymasis</w:t>
            </w:r>
          </w:p>
        </w:tc>
      </w:tr>
      <w:tr w:rsidR="00C16B01" w:rsidRPr="00350226" w14:paraId="17DA05F3" w14:textId="77777777" w:rsidTr="00D53113">
        <w:tc>
          <w:tcPr>
            <w:tcW w:w="1701" w:type="dxa"/>
          </w:tcPr>
          <w:p w14:paraId="3813C5B9" w14:textId="77777777" w:rsidR="00C16B01" w:rsidRPr="00350226" w:rsidRDefault="00C16B01" w:rsidP="001D0B64">
            <w:pPr>
              <w:spacing w:after="0"/>
              <w:rPr>
                <w:rFonts w:cs="Arial"/>
                <w:b/>
                <w:sz w:val="14"/>
                <w:szCs w:val="14"/>
              </w:rPr>
            </w:pPr>
            <w:r w:rsidRPr="00350226">
              <w:rPr>
                <w:rFonts w:cs="Arial"/>
                <w:b/>
                <w:sz w:val="14"/>
                <w:szCs w:val="14"/>
              </w:rPr>
              <w:t>EAVP</w:t>
            </w:r>
          </w:p>
        </w:tc>
        <w:tc>
          <w:tcPr>
            <w:tcW w:w="6570" w:type="dxa"/>
          </w:tcPr>
          <w:p w14:paraId="69951881" w14:textId="77777777" w:rsidR="00C16B01" w:rsidRPr="00350226" w:rsidRDefault="00C16B01" w:rsidP="001D0B64">
            <w:pPr>
              <w:spacing w:after="0"/>
              <w:rPr>
                <w:rFonts w:cs="Arial"/>
                <w:sz w:val="14"/>
                <w:szCs w:val="14"/>
              </w:rPr>
            </w:pPr>
            <w:r w:rsidRPr="00350226">
              <w:rPr>
                <w:rFonts w:cs="Arial"/>
                <w:sz w:val="14"/>
                <w:szCs w:val="14"/>
              </w:rPr>
              <w:t>Ekonomikos augimo veiksmų programa</w:t>
            </w:r>
          </w:p>
        </w:tc>
      </w:tr>
      <w:tr w:rsidR="00C16B01" w:rsidRPr="00350226" w14:paraId="53DDD03B" w14:textId="77777777" w:rsidTr="00D53113">
        <w:tc>
          <w:tcPr>
            <w:tcW w:w="1701" w:type="dxa"/>
          </w:tcPr>
          <w:p w14:paraId="218AE486" w14:textId="77777777" w:rsidR="00C16B01" w:rsidRPr="00350226" w:rsidRDefault="00C16B01" w:rsidP="001D0B64">
            <w:pPr>
              <w:spacing w:after="0"/>
              <w:rPr>
                <w:rFonts w:cs="Arial"/>
                <w:b/>
                <w:sz w:val="14"/>
                <w:szCs w:val="14"/>
              </w:rPr>
            </w:pPr>
            <w:r w:rsidRPr="00350226">
              <w:rPr>
                <w:rFonts w:cs="Arial"/>
                <w:b/>
                <w:sz w:val="14"/>
                <w:szCs w:val="14"/>
              </w:rPr>
              <w:t>EK</w:t>
            </w:r>
          </w:p>
        </w:tc>
        <w:tc>
          <w:tcPr>
            <w:tcW w:w="6570" w:type="dxa"/>
          </w:tcPr>
          <w:p w14:paraId="686DB5A1" w14:textId="77777777" w:rsidR="00C16B01" w:rsidRPr="00350226" w:rsidRDefault="00C16B01" w:rsidP="001D0B64">
            <w:pPr>
              <w:spacing w:after="0"/>
              <w:rPr>
                <w:rFonts w:cs="Arial"/>
                <w:sz w:val="14"/>
                <w:szCs w:val="14"/>
              </w:rPr>
            </w:pPr>
            <w:r w:rsidRPr="00350226">
              <w:rPr>
                <w:rFonts w:cs="Arial"/>
                <w:sz w:val="14"/>
                <w:szCs w:val="14"/>
              </w:rPr>
              <w:t>Europos Komisija</w:t>
            </w:r>
          </w:p>
        </w:tc>
      </w:tr>
      <w:tr w:rsidR="00C16B01" w:rsidRPr="00350226" w14:paraId="2242ECD1" w14:textId="77777777" w:rsidTr="00D53113">
        <w:tc>
          <w:tcPr>
            <w:tcW w:w="1701" w:type="dxa"/>
          </w:tcPr>
          <w:p w14:paraId="7F8A531A" w14:textId="77777777" w:rsidR="00C16B01" w:rsidRPr="00350226" w:rsidRDefault="00C16B01" w:rsidP="001D0B64">
            <w:pPr>
              <w:spacing w:after="0"/>
              <w:rPr>
                <w:rFonts w:cs="Arial"/>
                <w:b/>
                <w:sz w:val="14"/>
                <w:szCs w:val="14"/>
              </w:rPr>
            </w:pPr>
            <w:r w:rsidRPr="00350226">
              <w:rPr>
                <w:rFonts w:cs="Arial"/>
                <w:b/>
                <w:sz w:val="14"/>
                <w:szCs w:val="14"/>
              </w:rPr>
              <w:t>EM</w:t>
            </w:r>
          </w:p>
        </w:tc>
        <w:tc>
          <w:tcPr>
            <w:tcW w:w="6570" w:type="dxa"/>
          </w:tcPr>
          <w:p w14:paraId="78A30D52" w14:textId="77777777" w:rsidR="00C16B01" w:rsidRPr="00350226" w:rsidRDefault="00C16B01" w:rsidP="001D0B64">
            <w:pPr>
              <w:spacing w:after="0"/>
              <w:rPr>
                <w:rFonts w:cs="Arial"/>
                <w:sz w:val="14"/>
                <w:szCs w:val="14"/>
              </w:rPr>
            </w:pPr>
            <w:r w:rsidRPr="00350226">
              <w:rPr>
                <w:rFonts w:cs="Arial"/>
                <w:sz w:val="14"/>
                <w:szCs w:val="14"/>
              </w:rPr>
              <w:t>LR energetikos ministerija</w:t>
            </w:r>
          </w:p>
        </w:tc>
      </w:tr>
      <w:tr w:rsidR="00C16B01" w:rsidRPr="00350226" w14:paraId="59366895" w14:textId="77777777" w:rsidTr="00D53113">
        <w:tc>
          <w:tcPr>
            <w:tcW w:w="1701" w:type="dxa"/>
          </w:tcPr>
          <w:p w14:paraId="7C83C24C" w14:textId="77777777" w:rsidR="00C16B01" w:rsidRPr="00350226" w:rsidRDefault="00C16B01" w:rsidP="001D0B64">
            <w:pPr>
              <w:spacing w:after="0"/>
              <w:rPr>
                <w:rFonts w:cs="Arial"/>
                <w:b/>
                <w:sz w:val="14"/>
                <w:szCs w:val="14"/>
              </w:rPr>
            </w:pPr>
            <w:r w:rsidRPr="00350226">
              <w:rPr>
                <w:rFonts w:cs="Arial"/>
                <w:b/>
                <w:sz w:val="14"/>
                <w:szCs w:val="14"/>
              </w:rPr>
              <w:t>ERPF</w:t>
            </w:r>
          </w:p>
        </w:tc>
        <w:tc>
          <w:tcPr>
            <w:tcW w:w="6570" w:type="dxa"/>
          </w:tcPr>
          <w:p w14:paraId="65C1DC89" w14:textId="77777777" w:rsidR="00C16B01" w:rsidRPr="00350226" w:rsidRDefault="00C16B01" w:rsidP="001D0B64">
            <w:pPr>
              <w:spacing w:after="0"/>
              <w:rPr>
                <w:rFonts w:cs="Arial"/>
                <w:sz w:val="14"/>
                <w:szCs w:val="14"/>
              </w:rPr>
            </w:pPr>
            <w:r w:rsidRPr="00350226">
              <w:rPr>
                <w:rFonts w:cs="Arial"/>
                <w:sz w:val="14"/>
                <w:szCs w:val="14"/>
              </w:rPr>
              <w:t>Europos regioninės plėtros fondas</w:t>
            </w:r>
          </w:p>
        </w:tc>
      </w:tr>
      <w:tr w:rsidR="00C16B01" w:rsidRPr="00350226" w14:paraId="6BC368A4" w14:textId="77777777" w:rsidTr="00D53113">
        <w:tc>
          <w:tcPr>
            <w:tcW w:w="1701" w:type="dxa"/>
          </w:tcPr>
          <w:p w14:paraId="1756FCCA" w14:textId="77777777" w:rsidR="00C16B01" w:rsidRPr="00350226" w:rsidRDefault="00C16B01" w:rsidP="001D0B64">
            <w:pPr>
              <w:spacing w:after="0"/>
              <w:rPr>
                <w:rFonts w:cs="Arial"/>
                <w:b/>
                <w:sz w:val="14"/>
                <w:szCs w:val="14"/>
              </w:rPr>
            </w:pPr>
            <w:r w:rsidRPr="00350226">
              <w:rPr>
                <w:rFonts w:cs="Arial"/>
                <w:b/>
                <w:sz w:val="14"/>
                <w:szCs w:val="14"/>
              </w:rPr>
              <w:t>ES</w:t>
            </w:r>
          </w:p>
        </w:tc>
        <w:tc>
          <w:tcPr>
            <w:tcW w:w="6570" w:type="dxa"/>
          </w:tcPr>
          <w:p w14:paraId="7F2C90FE" w14:textId="77777777" w:rsidR="00C16B01" w:rsidRPr="00350226" w:rsidRDefault="00C16B01" w:rsidP="001D0B64">
            <w:pPr>
              <w:spacing w:after="0"/>
              <w:rPr>
                <w:rFonts w:cs="Arial"/>
                <w:sz w:val="14"/>
                <w:szCs w:val="14"/>
              </w:rPr>
            </w:pPr>
            <w:r w:rsidRPr="00350226">
              <w:rPr>
                <w:rFonts w:cs="Arial"/>
                <w:sz w:val="14"/>
                <w:szCs w:val="14"/>
              </w:rPr>
              <w:t>Europos Sąjunga</w:t>
            </w:r>
          </w:p>
        </w:tc>
      </w:tr>
      <w:tr w:rsidR="00C16B01" w:rsidRPr="00350226" w14:paraId="386C73F5" w14:textId="77777777" w:rsidTr="00D53113">
        <w:tc>
          <w:tcPr>
            <w:tcW w:w="1701" w:type="dxa"/>
          </w:tcPr>
          <w:p w14:paraId="42924BE5" w14:textId="77777777" w:rsidR="00C16B01" w:rsidRPr="00350226" w:rsidRDefault="00C16B01" w:rsidP="001D0B64">
            <w:pPr>
              <w:spacing w:after="0"/>
              <w:rPr>
                <w:rFonts w:cs="Arial"/>
                <w:b/>
                <w:sz w:val="14"/>
                <w:szCs w:val="14"/>
              </w:rPr>
            </w:pPr>
            <w:r w:rsidRPr="00350226">
              <w:rPr>
                <w:rFonts w:cs="Arial"/>
                <w:b/>
                <w:sz w:val="14"/>
                <w:szCs w:val="14"/>
              </w:rPr>
              <w:t>ESF</w:t>
            </w:r>
          </w:p>
        </w:tc>
        <w:tc>
          <w:tcPr>
            <w:tcW w:w="6570" w:type="dxa"/>
          </w:tcPr>
          <w:p w14:paraId="017674D3" w14:textId="77777777" w:rsidR="00C16B01" w:rsidRPr="00350226" w:rsidRDefault="00C16B01" w:rsidP="001D0B64">
            <w:pPr>
              <w:spacing w:after="0"/>
              <w:rPr>
                <w:rFonts w:cs="Arial"/>
                <w:sz w:val="14"/>
                <w:szCs w:val="14"/>
              </w:rPr>
            </w:pPr>
            <w:r w:rsidRPr="00350226">
              <w:rPr>
                <w:rFonts w:cs="Arial"/>
                <w:sz w:val="14"/>
                <w:szCs w:val="14"/>
              </w:rPr>
              <w:t>Europos socialinis fondas</w:t>
            </w:r>
          </w:p>
        </w:tc>
      </w:tr>
      <w:tr w:rsidR="00C16B01" w:rsidRPr="00350226" w14:paraId="37DB0894" w14:textId="77777777" w:rsidTr="00D53113">
        <w:tc>
          <w:tcPr>
            <w:tcW w:w="1701" w:type="dxa"/>
          </w:tcPr>
          <w:p w14:paraId="33A9456A" w14:textId="77777777" w:rsidR="00C16B01" w:rsidRPr="00350226" w:rsidRDefault="00C16B01" w:rsidP="001D0B64">
            <w:pPr>
              <w:spacing w:after="0"/>
              <w:rPr>
                <w:rFonts w:cs="Arial"/>
                <w:b/>
                <w:sz w:val="14"/>
                <w:szCs w:val="14"/>
              </w:rPr>
            </w:pPr>
            <w:r w:rsidRPr="00350226">
              <w:rPr>
                <w:rFonts w:cs="Arial"/>
                <w:b/>
                <w:sz w:val="14"/>
                <w:szCs w:val="14"/>
              </w:rPr>
              <w:t>ESFA</w:t>
            </w:r>
          </w:p>
        </w:tc>
        <w:tc>
          <w:tcPr>
            <w:tcW w:w="6570" w:type="dxa"/>
          </w:tcPr>
          <w:p w14:paraId="7FD8B66A" w14:textId="77777777" w:rsidR="00C16B01" w:rsidRPr="00350226" w:rsidRDefault="00C16B01" w:rsidP="001D0B64">
            <w:pPr>
              <w:spacing w:after="0"/>
              <w:rPr>
                <w:rFonts w:cs="Arial"/>
                <w:sz w:val="14"/>
                <w:szCs w:val="14"/>
              </w:rPr>
            </w:pPr>
            <w:r w:rsidRPr="00350226">
              <w:rPr>
                <w:rFonts w:cs="Arial"/>
                <w:sz w:val="14"/>
                <w:szCs w:val="14"/>
              </w:rPr>
              <w:t>Europos socialinio fondo agentūra</w:t>
            </w:r>
          </w:p>
        </w:tc>
      </w:tr>
      <w:tr w:rsidR="00C16B01" w:rsidRPr="00350226" w14:paraId="7E515471" w14:textId="77777777" w:rsidTr="00D53113">
        <w:tc>
          <w:tcPr>
            <w:tcW w:w="1701" w:type="dxa"/>
          </w:tcPr>
          <w:p w14:paraId="68E4EA35" w14:textId="77777777" w:rsidR="00C16B01" w:rsidRPr="00350226" w:rsidRDefault="00C16B01" w:rsidP="001D0B64">
            <w:pPr>
              <w:spacing w:after="0"/>
              <w:rPr>
                <w:rFonts w:cs="Arial"/>
                <w:b/>
                <w:sz w:val="14"/>
                <w:szCs w:val="14"/>
              </w:rPr>
            </w:pPr>
            <w:r w:rsidRPr="00350226">
              <w:rPr>
                <w:rFonts w:cs="Arial"/>
                <w:b/>
                <w:sz w:val="14"/>
                <w:szCs w:val="14"/>
              </w:rPr>
              <w:t>EUROSTAT</w:t>
            </w:r>
          </w:p>
        </w:tc>
        <w:tc>
          <w:tcPr>
            <w:tcW w:w="6570" w:type="dxa"/>
          </w:tcPr>
          <w:p w14:paraId="30F9E84B" w14:textId="77777777" w:rsidR="00C16B01" w:rsidRPr="00350226" w:rsidRDefault="00C16B01" w:rsidP="001D0B64">
            <w:pPr>
              <w:spacing w:after="0"/>
              <w:rPr>
                <w:rFonts w:cs="Arial"/>
                <w:sz w:val="14"/>
                <w:szCs w:val="14"/>
              </w:rPr>
            </w:pPr>
            <w:r w:rsidRPr="00350226">
              <w:rPr>
                <w:rFonts w:cs="Arial"/>
                <w:sz w:val="14"/>
                <w:szCs w:val="14"/>
              </w:rPr>
              <w:t>ES statistikos agentūra</w:t>
            </w:r>
          </w:p>
        </w:tc>
      </w:tr>
      <w:tr w:rsidR="00C16B01" w:rsidRPr="00350226" w14:paraId="72DACA3C" w14:textId="77777777" w:rsidTr="00D53113">
        <w:tc>
          <w:tcPr>
            <w:tcW w:w="1701" w:type="dxa"/>
          </w:tcPr>
          <w:p w14:paraId="11217308" w14:textId="77777777" w:rsidR="00C16B01" w:rsidRPr="00350226" w:rsidRDefault="00C16B01" w:rsidP="001D0B64">
            <w:pPr>
              <w:spacing w:after="0"/>
              <w:rPr>
                <w:rFonts w:cs="Arial"/>
                <w:b/>
                <w:sz w:val="14"/>
                <w:szCs w:val="14"/>
              </w:rPr>
            </w:pPr>
            <w:r w:rsidRPr="00350226">
              <w:rPr>
                <w:rFonts w:cs="Arial"/>
                <w:b/>
                <w:sz w:val="14"/>
                <w:szCs w:val="14"/>
              </w:rPr>
              <w:t>FM</w:t>
            </w:r>
          </w:p>
        </w:tc>
        <w:tc>
          <w:tcPr>
            <w:tcW w:w="6570" w:type="dxa"/>
          </w:tcPr>
          <w:p w14:paraId="4B46B6AC" w14:textId="77777777" w:rsidR="00C16B01" w:rsidRPr="00350226" w:rsidRDefault="00C16B01" w:rsidP="001D0B64">
            <w:pPr>
              <w:spacing w:after="0"/>
              <w:rPr>
                <w:rFonts w:cs="Arial"/>
                <w:sz w:val="14"/>
                <w:szCs w:val="14"/>
              </w:rPr>
            </w:pPr>
            <w:r w:rsidRPr="00350226">
              <w:rPr>
                <w:rFonts w:cs="Arial"/>
                <w:sz w:val="14"/>
                <w:szCs w:val="14"/>
              </w:rPr>
              <w:t>LR finansų ministerija</w:t>
            </w:r>
          </w:p>
        </w:tc>
      </w:tr>
      <w:tr w:rsidR="00C16B01" w:rsidRPr="00350226" w14:paraId="47F57B55" w14:textId="77777777" w:rsidTr="00D53113">
        <w:tc>
          <w:tcPr>
            <w:tcW w:w="1701" w:type="dxa"/>
          </w:tcPr>
          <w:p w14:paraId="4E8D5343" w14:textId="77777777" w:rsidR="00C16B01" w:rsidRPr="00350226" w:rsidRDefault="00C16B01" w:rsidP="001D0B64">
            <w:pPr>
              <w:spacing w:after="0"/>
              <w:rPr>
                <w:rFonts w:cs="Arial"/>
                <w:b/>
                <w:sz w:val="14"/>
                <w:szCs w:val="14"/>
              </w:rPr>
            </w:pPr>
            <w:r w:rsidRPr="00350226">
              <w:rPr>
                <w:rFonts w:cs="Arial"/>
                <w:b/>
                <w:sz w:val="14"/>
                <w:szCs w:val="14"/>
              </w:rPr>
              <w:t>HP</w:t>
            </w:r>
          </w:p>
        </w:tc>
        <w:tc>
          <w:tcPr>
            <w:tcW w:w="6570" w:type="dxa"/>
          </w:tcPr>
          <w:p w14:paraId="1EC007BC" w14:textId="77777777" w:rsidR="00C16B01" w:rsidRPr="00350226" w:rsidRDefault="00C16B01" w:rsidP="001D0B64">
            <w:pPr>
              <w:spacing w:after="0"/>
              <w:rPr>
                <w:rFonts w:cs="Arial"/>
                <w:sz w:val="14"/>
                <w:szCs w:val="14"/>
              </w:rPr>
            </w:pPr>
            <w:r w:rsidRPr="00350226">
              <w:rPr>
                <w:rFonts w:cs="Arial"/>
                <w:sz w:val="14"/>
                <w:szCs w:val="14"/>
              </w:rPr>
              <w:t>Horizontalusis prioritetas (horizontalieji prioritetai)</w:t>
            </w:r>
          </w:p>
        </w:tc>
      </w:tr>
      <w:tr w:rsidR="00C16B01" w:rsidRPr="00350226" w14:paraId="1B763E48" w14:textId="77777777" w:rsidTr="00D53113">
        <w:tc>
          <w:tcPr>
            <w:tcW w:w="1701" w:type="dxa"/>
          </w:tcPr>
          <w:p w14:paraId="2F894306" w14:textId="77777777" w:rsidR="00C16B01" w:rsidRPr="00350226" w:rsidRDefault="00C16B01" w:rsidP="001D0B64">
            <w:pPr>
              <w:spacing w:after="0"/>
              <w:rPr>
                <w:rFonts w:cs="Arial"/>
                <w:b/>
                <w:sz w:val="14"/>
                <w:szCs w:val="14"/>
              </w:rPr>
            </w:pPr>
            <w:r w:rsidRPr="00350226">
              <w:rPr>
                <w:rFonts w:cs="Arial"/>
                <w:b/>
                <w:sz w:val="14"/>
                <w:szCs w:val="14"/>
              </w:rPr>
              <w:t>INVEGA</w:t>
            </w:r>
          </w:p>
        </w:tc>
        <w:tc>
          <w:tcPr>
            <w:tcW w:w="6570" w:type="dxa"/>
          </w:tcPr>
          <w:p w14:paraId="3FDCFA2C" w14:textId="77777777" w:rsidR="00C16B01" w:rsidRPr="00350226" w:rsidRDefault="00C16B01" w:rsidP="001D0B64">
            <w:pPr>
              <w:spacing w:after="0"/>
              <w:rPr>
                <w:rFonts w:cs="Arial"/>
                <w:sz w:val="14"/>
                <w:szCs w:val="14"/>
              </w:rPr>
            </w:pPr>
            <w:r w:rsidRPr="00350226">
              <w:rPr>
                <w:rFonts w:cs="Arial"/>
                <w:sz w:val="14"/>
                <w:szCs w:val="14"/>
              </w:rPr>
              <w:t>Investicijų ir verslo garantijos</w:t>
            </w:r>
          </w:p>
        </w:tc>
      </w:tr>
      <w:tr w:rsidR="00C16B01" w:rsidRPr="00350226" w14:paraId="1B5337B8" w14:textId="77777777" w:rsidTr="00D53113">
        <w:tc>
          <w:tcPr>
            <w:tcW w:w="1701" w:type="dxa"/>
          </w:tcPr>
          <w:p w14:paraId="224010E5" w14:textId="77777777" w:rsidR="00C16B01" w:rsidRPr="00350226" w:rsidRDefault="00C16B01" w:rsidP="001D0B64">
            <w:pPr>
              <w:spacing w:after="0"/>
              <w:rPr>
                <w:rFonts w:cs="Arial"/>
                <w:b/>
                <w:sz w:val="14"/>
                <w:szCs w:val="14"/>
              </w:rPr>
            </w:pPr>
            <w:r w:rsidRPr="00350226">
              <w:rPr>
                <w:rFonts w:cs="Arial"/>
                <w:b/>
                <w:sz w:val="14"/>
                <w:szCs w:val="14"/>
              </w:rPr>
              <w:t>ISPA</w:t>
            </w:r>
          </w:p>
        </w:tc>
        <w:tc>
          <w:tcPr>
            <w:tcW w:w="6570" w:type="dxa"/>
          </w:tcPr>
          <w:p w14:paraId="0ED4F8A3" w14:textId="77777777" w:rsidR="00C16B01" w:rsidRPr="00350226" w:rsidRDefault="00C16B01" w:rsidP="001D0B64">
            <w:pPr>
              <w:spacing w:after="0"/>
              <w:rPr>
                <w:rFonts w:cs="Arial"/>
                <w:sz w:val="14"/>
                <w:szCs w:val="14"/>
              </w:rPr>
            </w:pPr>
            <w:r w:rsidRPr="00350226">
              <w:rPr>
                <w:rFonts w:cs="Arial"/>
                <w:sz w:val="14"/>
                <w:szCs w:val="14"/>
              </w:rPr>
              <w:t>Pasirengimo narystei struktūrinės politikos instrumentas</w:t>
            </w:r>
          </w:p>
        </w:tc>
      </w:tr>
      <w:tr w:rsidR="00C16B01" w:rsidRPr="00350226" w14:paraId="34EA9F86" w14:textId="77777777" w:rsidTr="00D53113">
        <w:tc>
          <w:tcPr>
            <w:tcW w:w="1701" w:type="dxa"/>
          </w:tcPr>
          <w:p w14:paraId="1B89DE68" w14:textId="77777777" w:rsidR="00C16B01" w:rsidRPr="00350226" w:rsidRDefault="00C16B01" w:rsidP="001D0B64">
            <w:pPr>
              <w:spacing w:after="0"/>
              <w:rPr>
                <w:rFonts w:cs="Arial"/>
                <w:b/>
                <w:sz w:val="14"/>
                <w:szCs w:val="14"/>
              </w:rPr>
            </w:pPr>
            <w:r w:rsidRPr="00350226">
              <w:rPr>
                <w:rFonts w:cs="Arial"/>
                <w:b/>
                <w:sz w:val="14"/>
                <w:szCs w:val="14"/>
              </w:rPr>
              <w:t>LMT</w:t>
            </w:r>
          </w:p>
        </w:tc>
        <w:tc>
          <w:tcPr>
            <w:tcW w:w="6570" w:type="dxa"/>
          </w:tcPr>
          <w:p w14:paraId="13260716" w14:textId="77777777" w:rsidR="00C16B01" w:rsidRPr="00350226" w:rsidRDefault="00C16B01" w:rsidP="001D0B64">
            <w:pPr>
              <w:spacing w:after="0"/>
              <w:rPr>
                <w:rFonts w:cs="Arial"/>
                <w:sz w:val="14"/>
                <w:szCs w:val="14"/>
              </w:rPr>
            </w:pPr>
            <w:r w:rsidRPr="00350226">
              <w:rPr>
                <w:rFonts w:cs="Arial"/>
                <w:sz w:val="14"/>
                <w:szCs w:val="14"/>
              </w:rPr>
              <w:t>Lietuvos mokslo taryba</w:t>
            </w:r>
          </w:p>
        </w:tc>
      </w:tr>
      <w:tr w:rsidR="00C16B01" w:rsidRPr="00350226" w14:paraId="7A9BB8EB" w14:textId="77777777" w:rsidTr="00D53113">
        <w:tc>
          <w:tcPr>
            <w:tcW w:w="1701" w:type="dxa"/>
          </w:tcPr>
          <w:p w14:paraId="27F6AAED" w14:textId="77777777" w:rsidR="00C16B01" w:rsidRPr="00350226" w:rsidRDefault="00C16B01" w:rsidP="001D0B64">
            <w:pPr>
              <w:spacing w:after="0"/>
              <w:rPr>
                <w:rFonts w:cs="Arial"/>
                <w:b/>
                <w:sz w:val="14"/>
                <w:szCs w:val="14"/>
              </w:rPr>
            </w:pPr>
            <w:r w:rsidRPr="00350226">
              <w:rPr>
                <w:rFonts w:cs="Arial"/>
                <w:b/>
                <w:sz w:val="14"/>
                <w:szCs w:val="14"/>
              </w:rPr>
              <w:t>LRV</w:t>
            </w:r>
          </w:p>
        </w:tc>
        <w:tc>
          <w:tcPr>
            <w:tcW w:w="6570" w:type="dxa"/>
          </w:tcPr>
          <w:p w14:paraId="3D08185F" w14:textId="77777777" w:rsidR="00C16B01" w:rsidRPr="00350226" w:rsidRDefault="00C16B01" w:rsidP="001D0B64">
            <w:pPr>
              <w:spacing w:after="0"/>
              <w:rPr>
                <w:rFonts w:cs="Arial"/>
                <w:sz w:val="14"/>
                <w:szCs w:val="14"/>
              </w:rPr>
            </w:pPr>
            <w:r w:rsidRPr="00350226">
              <w:rPr>
                <w:rFonts w:cs="Arial"/>
                <w:sz w:val="14"/>
                <w:szCs w:val="14"/>
              </w:rPr>
              <w:t>Lietuvos Respublikos Vyriausybė</w:t>
            </w:r>
          </w:p>
        </w:tc>
      </w:tr>
      <w:tr w:rsidR="00C16B01" w:rsidRPr="00350226" w14:paraId="115AF95F" w14:textId="77777777" w:rsidTr="00D53113">
        <w:tc>
          <w:tcPr>
            <w:tcW w:w="1701" w:type="dxa"/>
          </w:tcPr>
          <w:p w14:paraId="4312095B" w14:textId="77777777" w:rsidR="00C16B01" w:rsidRPr="00350226" w:rsidRDefault="00C16B01" w:rsidP="001D0B64">
            <w:pPr>
              <w:spacing w:after="0"/>
              <w:rPr>
                <w:rFonts w:cs="Arial"/>
                <w:b/>
                <w:sz w:val="14"/>
                <w:szCs w:val="14"/>
              </w:rPr>
            </w:pPr>
            <w:r w:rsidRPr="00350226">
              <w:rPr>
                <w:rFonts w:cs="Arial"/>
                <w:b/>
                <w:sz w:val="14"/>
                <w:szCs w:val="14"/>
              </w:rPr>
              <w:t>LVPA</w:t>
            </w:r>
          </w:p>
        </w:tc>
        <w:tc>
          <w:tcPr>
            <w:tcW w:w="6570" w:type="dxa"/>
          </w:tcPr>
          <w:p w14:paraId="25FDB6CF" w14:textId="77777777" w:rsidR="00C16B01" w:rsidRPr="00350226" w:rsidRDefault="00C16B01" w:rsidP="001D0B64">
            <w:pPr>
              <w:spacing w:after="0"/>
              <w:rPr>
                <w:rFonts w:cs="Arial"/>
                <w:sz w:val="14"/>
                <w:szCs w:val="14"/>
              </w:rPr>
            </w:pPr>
            <w:r w:rsidRPr="00350226">
              <w:rPr>
                <w:rFonts w:cs="Arial"/>
                <w:sz w:val="14"/>
                <w:szCs w:val="14"/>
              </w:rPr>
              <w:t>Lietuvos verslo paramos agentūra</w:t>
            </w:r>
          </w:p>
        </w:tc>
      </w:tr>
      <w:tr w:rsidR="00C16B01" w:rsidRPr="00350226" w14:paraId="2846A2DD" w14:textId="77777777" w:rsidTr="00D53113">
        <w:tc>
          <w:tcPr>
            <w:tcW w:w="1701" w:type="dxa"/>
          </w:tcPr>
          <w:p w14:paraId="6A1D60A4" w14:textId="77777777" w:rsidR="00C16B01" w:rsidRPr="00350226" w:rsidRDefault="00C16B01" w:rsidP="001D0B64">
            <w:pPr>
              <w:spacing w:after="0"/>
              <w:rPr>
                <w:rFonts w:cs="Arial"/>
                <w:b/>
                <w:sz w:val="14"/>
                <w:szCs w:val="14"/>
              </w:rPr>
            </w:pPr>
            <w:r w:rsidRPr="00350226">
              <w:rPr>
                <w:rFonts w:cs="Arial"/>
                <w:b/>
                <w:sz w:val="14"/>
                <w:szCs w:val="14"/>
              </w:rPr>
              <w:t>MBA</w:t>
            </w:r>
          </w:p>
        </w:tc>
        <w:tc>
          <w:tcPr>
            <w:tcW w:w="6570" w:type="dxa"/>
          </w:tcPr>
          <w:p w14:paraId="04115716" w14:textId="77777777" w:rsidR="00C16B01" w:rsidRPr="00350226" w:rsidRDefault="00C16B01" w:rsidP="001D0B64">
            <w:pPr>
              <w:spacing w:after="0"/>
              <w:rPr>
                <w:rFonts w:cs="Arial"/>
                <w:sz w:val="14"/>
                <w:szCs w:val="14"/>
              </w:rPr>
            </w:pPr>
            <w:r w:rsidRPr="00350226">
              <w:rPr>
                <w:rFonts w:cs="Arial"/>
                <w:sz w:val="14"/>
                <w:szCs w:val="14"/>
              </w:rPr>
              <w:t>Mechaninis ir biologinis apdorojimas</w:t>
            </w:r>
          </w:p>
        </w:tc>
      </w:tr>
      <w:tr w:rsidR="00C16B01" w:rsidRPr="00350226" w14:paraId="2A8716A8" w14:textId="77777777" w:rsidTr="00D53113">
        <w:tc>
          <w:tcPr>
            <w:tcW w:w="1701" w:type="dxa"/>
          </w:tcPr>
          <w:p w14:paraId="38E2B0C8" w14:textId="77777777" w:rsidR="00C16B01" w:rsidRPr="00350226" w:rsidRDefault="00C16B01" w:rsidP="001D0B64">
            <w:pPr>
              <w:spacing w:after="0"/>
              <w:rPr>
                <w:rFonts w:cs="Arial"/>
                <w:b/>
                <w:sz w:val="14"/>
                <w:szCs w:val="14"/>
              </w:rPr>
            </w:pPr>
            <w:r w:rsidRPr="00350226">
              <w:rPr>
                <w:rFonts w:cs="Arial"/>
                <w:b/>
                <w:sz w:val="14"/>
                <w:szCs w:val="14"/>
              </w:rPr>
              <w:t>MITA</w:t>
            </w:r>
          </w:p>
        </w:tc>
        <w:tc>
          <w:tcPr>
            <w:tcW w:w="6570" w:type="dxa"/>
          </w:tcPr>
          <w:p w14:paraId="6BA4C0D8" w14:textId="77777777" w:rsidR="00C16B01" w:rsidRPr="00350226" w:rsidRDefault="00C16B01" w:rsidP="001D0B64">
            <w:pPr>
              <w:spacing w:after="0"/>
              <w:rPr>
                <w:rFonts w:cs="Arial"/>
                <w:sz w:val="14"/>
                <w:szCs w:val="14"/>
              </w:rPr>
            </w:pPr>
            <w:r w:rsidRPr="00350226">
              <w:rPr>
                <w:rFonts w:cs="Arial"/>
                <w:sz w:val="14"/>
                <w:szCs w:val="14"/>
              </w:rPr>
              <w:t>Mokslo, inovacijų ir technologijų agentūra</w:t>
            </w:r>
          </w:p>
        </w:tc>
      </w:tr>
      <w:tr w:rsidR="00C16B01" w:rsidRPr="00350226" w14:paraId="31A5AF44" w14:textId="77777777" w:rsidTr="00D53113">
        <w:tc>
          <w:tcPr>
            <w:tcW w:w="1701" w:type="dxa"/>
          </w:tcPr>
          <w:p w14:paraId="1B7CEBFF" w14:textId="77777777" w:rsidR="00C16B01" w:rsidRPr="00350226" w:rsidRDefault="00C16B01" w:rsidP="001D0B64">
            <w:pPr>
              <w:spacing w:after="0"/>
              <w:rPr>
                <w:rFonts w:cs="Arial"/>
                <w:b/>
                <w:sz w:val="14"/>
                <w:szCs w:val="14"/>
              </w:rPr>
            </w:pPr>
            <w:r w:rsidRPr="00350226">
              <w:rPr>
                <w:rFonts w:cs="Arial"/>
                <w:b/>
                <w:sz w:val="14"/>
                <w:szCs w:val="14"/>
              </w:rPr>
              <w:t>MTEP</w:t>
            </w:r>
          </w:p>
        </w:tc>
        <w:tc>
          <w:tcPr>
            <w:tcW w:w="6570" w:type="dxa"/>
          </w:tcPr>
          <w:p w14:paraId="22765B9F" w14:textId="77777777" w:rsidR="00C16B01" w:rsidRPr="00350226" w:rsidRDefault="00C16B01" w:rsidP="001D0B64">
            <w:pPr>
              <w:spacing w:after="0"/>
              <w:rPr>
                <w:rFonts w:cs="Arial"/>
                <w:sz w:val="14"/>
                <w:szCs w:val="14"/>
              </w:rPr>
            </w:pPr>
            <w:r w:rsidRPr="00350226">
              <w:rPr>
                <w:rFonts w:cs="Arial"/>
                <w:sz w:val="14"/>
                <w:szCs w:val="14"/>
              </w:rPr>
              <w:t>Moksliniai tyrimai ir eksperimentinė plėtra</w:t>
            </w:r>
          </w:p>
        </w:tc>
      </w:tr>
      <w:tr w:rsidR="00C16B01" w:rsidRPr="00350226" w14:paraId="29A07684" w14:textId="77777777" w:rsidTr="00D53113">
        <w:tc>
          <w:tcPr>
            <w:tcW w:w="1701" w:type="dxa"/>
          </w:tcPr>
          <w:p w14:paraId="3C4188A3" w14:textId="77777777" w:rsidR="00C16B01" w:rsidRPr="00350226" w:rsidRDefault="00C16B01" w:rsidP="001D0B64">
            <w:pPr>
              <w:spacing w:after="0"/>
              <w:rPr>
                <w:rFonts w:cs="Arial"/>
                <w:b/>
                <w:sz w:val="14"/>
                <w:szCs w:val="14"/>
              </w:rPr>
            </w:pPr>
            <w:r w:rsidRPr="00350226">
              <w:rPr>
                <w:rFonts w:cs="Arial"/>
                <w:b/>
                <w:sz w:val="14"/>
                <w:szCs w:val="14"/>
              </w:rPr>
              <w:t>MTTP</w:t>
            </w:r>
          </w:p>
        </w:tc>
        <w:tc>
          <w:tcPr>
            <w:tcW w:w="6570" w:type="dxa"/>
          </w:tcPr>
          <w:p w14:paraId="3923B340" w14:textId="77777777" w:rsidR="00C16B01" w:rsidRPr="00350226" w:rsidRDefault="00C16B01" w:rsidP="001D0B64">
            <w:pPr>
              <w:spacing w:after="0"/>
              <w:rPr>
                <w:rFonts w:cs="Arial"/>
                <w:sz w:val="14"/>
                <w:szCs w:val="14"/>
              </w:rPr>
            </w:pPr>
            <w:r w:rsidRPr="00350226">
              <w:rPr>
                <w:rFonts w:cs="Arial"/>
                <w:sz w:val="14"/>
                <w:szCs w:val="14"/>
              </w:rPr>
              <w:t>Moksliniai tyrimai ir technologinė plėtra</w:t>
            </w:r>
          </w:p>
        </w:tc>
      </w:tr>
      <w:tr w:rsidR="002E5CB1" w:rsidRPr="00350226" w14:paraId="2CD2AEC4" w14:textId="77777777" w:rsidTr="00D53113">
        <w:tc>
          <w:tcPr>
            <w:tcW w:w="1701" w:type="dxa"/>
          </w:tcPr>
          <w:p w14:paraId="25D925BB" w14:textId="29876D52" w:rsidR="002E5CB1" w:rsidRPr="00350226" w:rsidRDefault="002E5CB1" w:rsidP="001D0B64">
            <w:pPr>
              <w:spacing w:after="0"/>
              <w:rPr>
                <w:rFonts w:cs="Arial"/>
                <w:b/>
                <w:sz w:val="14"/>
                <w:szCs w:val="14"/>
              </w:rPr>
            </w:pPr>
            <w:r w:rsidRPr="00350226">
              <w:rPr>
                <w:rFonts w:cs="Arial"/>
                <w:b/>
                <w:sz w:val="14"/>
                <w:szCs w:val="14"/>
              </w:rPr>
              <w:t>PAV</w:t>
            </w:r>
          </w:p>
        </w:tc>
        <w:tc>
          <w:tcPr>
            <w:tcW w:w="6570" w:type="dxa"/>
          </w:tcPr>
          <w:p w14:paraId="1689501A" w14:textId="5C000A31" w:rsidR="002E5CB1" w:rsidRPr="00350226" w:rsidRDefault="002E5CB1" w:rsidP="001D0B64">
            <w:pPr>
              <w:spacing w:after="0"/>
              <w:rPr>
                <w:rFonts w:cs="Arial"/>
                <w:sz w:val="14"/>
                <w:szCs w:val="14"/>
              </w:rPr>
            </w:pPr>
            <w:r w:rsidRPr="00350226">
              <w:rPr>
                <w:rFonts w:cs="Arial"/>
                <w:sz w:val="14"/>
                <w:szCs w:val="14"/>
              </w:rPr>
              <w:t>Poveikio aplinkai vertinimas</w:t>
            </w:r>
          </w:p>
        </w:tc>
      </w:tr>
      <w:tr w:rsidR="006A5149" w:rsidRPr="00350226" w14:paraId="034ABF68" w14:textId="77777777" w:rsidTr="00D53113">
        <w:tc>
          <w:tcPr>
            <w:tcW w:w="1701" w:type="dxa"/>
          </w:tcPr>
          <w:p w14:paraId="1E614893" w14:textId="7696A17D" w:rsidR="006A5149" w:rsidRPr="00350226" w:rsidRDefault="006A5149" w:rsidP="009D7224">
            <w:pPr>
              <w:spacing w:after="0"/>
              <w:ind w:right="-108"/>
              <w:rPr>
                <w:rFonts w:cs="Arial"/>
                <w:b/>
                <w:sz w:val="14"/>
                <w:szCs w:val="14"/>
              </w:rPr>
            </w:pPr>
            <w:r w:rsidRPr="00D53113">
              <w:rPr>
                <w:rFonts w:cs="Arial"/>
                <w:b/>
                <w:sz w:val="14"/>
                <w:szCs w:val="14"/>
              </w:rPr>
              <w:t>Perkančioji organizacija</w:t>
            </w:r>
          </w:p>
        </w:tc>
        <w:tc>
          <w:tcPr>
            <w:tcW w:w="6570" w:type="dxa"/>
          </w:tcPr>
          <w:p w14:paraId="1529E534" w14:textId="01E91CE1" w:rsidR="006A5149" w:rsidRPr="00350226" w:rsidRDefault="006A5149" w:rsidP="006A5149">
            <w:pPr>
              <w:spacing w:after="0"/>
              <w:rPr>
                <w:rFonts w:cs="Arial"/>
                <w:sz w:val="14"/>
                <w:szCs w:val="14"/>
              </w:rPr>
            </w:pPr>
            <w:r w:rsidRPr="00350226">
              <w:rPr>
                <w:rFonts w:cs="Arial"/>
                <w:sz w:val="14"/>
                <w:szCs w:val="14"/>
              </w:rPr>
              <w:t>LR finansų ministerija</w:t>
            </w:r>
          </w:p>
        </w:tc>
      </w:tr>
      <w:tr w:rsidR="00C16B01" w:rsidRPr="00350226" w14:paraId="4DD3F7CA" w14:textId="77777777" w:rsidTr="00D53113">
        <w:tc>
          <w:tcPr>
            <w:tcW w:w="1701" w:type="dxa"/>
          </w:tcPr>
          <w:p w14:paraId="0BEF7EBF" w14:textId="77777777" w:rsidR="00C16B01" w:rsidRPr="00350226" w:rsidRDefault="00C16B01" w:rsidP="001D0B64">
            <w:pPr>
              <w:spacing w:after="0"/>
              <w:rPr>
                <w:rFonts w:cs="Arial"/>
                <w:b/>
                <w:sz w:val="14"/>
                <w:szCs w:val="14"/>
              </w:rPr>
            </w:pPr>
            <w:r w:rsidRPr="00350226">
              <w:rPr>
                <w:rFonts w:cs="Arial"/>
                <w:b/>
                <w:sz w:val="14"/>
                <w:szCs w:val="14"/>
              </w:rPr>
              <w:t>Projektas</w:t>
            </w:r>
          </w:p>
        </w:tc>
        <w:tc>
          <w:tcPr>
            <w:tcW w:w="6570" w:type="dxa"/>
          </w:tcPr>
          <w:p w14:paraId="7DDE223A" w14:textId="77777777" w:rsidR="00C16B01" w:rsidRPr="00350226" w:rsidRDefault="00C16B01" w:rsidP="001D0B64">
            <w:pPr>
              <w:spacing w:after="0"/>
              <w:rPr>
                <w:rFonts w:cs="Arial"/>
                <w:sz w:val="14"/>
                <w:szCs w:val="14"/>
              </w:rPr>
            </w:pPr>
            <w:r w:rsidRPr="00350226">
              <w:rPr>
                <w:rFonts w:cs="Arial"/>
                <w:sz w:val="14"/>
                <w:szCs w:val="14"/>
              </w:rPr>
              <w:t>Žr. Vertinimas</w:t>
            </w:r>
          </w:p>
        </w:tc>
      </w:tr>
      <w:tr w:rsidR="002E5CB1" w:rsidRPr="00350226" w14:paraId="04E510DD" w14:textId="77777777" w:rsidTr="00D53113">
        <w:tc>
          <w:tcPr>
            <w:tcW w:w="1701" w:type="dxa"/>
          </w:tcPr>
          <w:p w14:paraId="6B92D9DA" w14:textId="62C4A49B" w:rsidR="002E5CB1" w:rsidRPr="00350226" w:rsidRDefault="002E5CB1" w:rsidP="001D0B64">
            <w:pPr>
              <w:spacing w:after="0"/>
              <w:rPr>
                <w:rFonts w:cs="Arial"/>
                <w:b/>
                <w:sz w:val="14"/>
                <w:szCs w:val="14"/>
              </w:rPr>
            </w:pPr>
            <w:r w:rsidRPr="00350226">
              <w:rPr>
                <w:rFonts w:cs="Arial"/>
                <w:b/>
                <w:sz w:val="14"/>
                <w:szCs w:val="14"/>
              </w:rPr>
              <w:t>PTV</w:t>
            </w:r>
          </w:p>
        </w:tc>
        <w:tc>
          <w:tcPr>
            <w:tcW w:w="6570" w:type="dxa"/>
          </w:tcPr>
          <w:p w14:paraId="7BBC6113" w14:textId="2CEBC299" w:rsidR="002E5CB1" w:rsidRPr="00350226" w:rsidRDefault="002E5CB1" w:rsidP="001D0B64">
            <w:pPr>
              <w:spacing w:after="0"/>
              <w:rPr>
                <w:rFonts w:cs="Arial"/>
                <w:sz w:val="14"/>
                <w:szCs w:val="14"/>
              </w:rPr>
            </w:pPr>
            <w:r w:rsidRPr="00350226">
              <w:rPr>
                <w:rFonts w:cs="Arial"/>
                <w:sz w:val="14"/>
                <w:szCs w:val="14"/>
              </w:rPr>
              <w:t>Poveikio teritorijai vertinimas</w:t>
            </w:r>
          </w:p>
        </w:tc>
      </w:tr>
      <w:tr w:rsidR="00C16B01" w:rsidRPr="00350226" w14:paraId="2B971924" w14:textId="77777777" w:rsidTr="00D53113">
        <w:tc>
          <w:tcPr>
            <w:tcW w:w="1701" w:type="dxa"/>
          </w:tcPr>
          <w:p w14:paraId="57D5EFCD" w14:textId="77777777" w:rsidR="00C16B01" w:rsidRPr="00350226" w:rsidRDefault="00C16B01" w:rsidP="001D0B64">
            <w:pPr>
              <w:spacing w:after="0"/>
              <w:rPr>
                <w:rFonts w:cs="Arial"/>
                <w:b/>
                <w:sz w:val="14"/>
                <w:szCs w:val="14"/>
              </w:rPr>
            </w:pPr>
            <w:r w:rsidRPr="00350226">
              <w:rPr>
                <w:rFonts w:cs="Arial"/>
                <w:b/>
                <w:sz w:val="14"/>
                <w:szCs w:val="14"/>
              </w:rPr>
              <w:t>RPD</w:t>
            </w:r>
          </w:p>
        </w:tc>
        <w:tc>
          <w:tcPr>
            <w:tcW w:w="6570" w:type="dxa"/>
          </w:tcPr>
          <w:p w14:paraId="455D6922" w14:textId="77777777" w:rsidR="00C16B01" w:rsidRPr="00350226" w:rsidRDefault="00C16B01" w:rsidP="001D0B64">
            <w:pPr>
              <w:spacing w:after="0"/>
              <w:rPr>
                <w:rFonts w:cs="Arial"/>
                <w:sz w:val="14"/>
                <w:szCs w:val="14"/>
              </w:rPr>
            </w:pPr>
            <w:r w:rsidRPr="00350226">
              <w:rPr>
                <w:rFonts w:cs="Arial"/>
                <w:sz w:val="14"/>
                <w:szCs w:val="14"/>
              </w:rPr>
              <w:t>Regionų plėtros departamentas prie VRM</w:t>
            </w:r>
          </w:p>
        </w:tc>
      </w:tr>
      <w:tr w:rsidR="00C16B01" w:rsidRPr="00350226" w14:paraId="79621CD3" w14:textId="77777777" w:rsidTr="00D53113">
        <w:tc>
          <w:tcPr>
            <w:tcW w:w="1701" w:type="dxa"/>
          </w:tcPr>
          <w:p w14:paraId="5EAC411C" w14:textId="77777777" w:rsidR="00C16B01" w:rsidRPr="00350226" w:rsidRDefault="00C16B01" w:rsidP="001D0B64">
            <w:pPr>
              <w:spacing w:after="0"/>
              <w:rPr>
                <w:rFonts w:cs="Arial"/>
                <w:b/>
                <w:sz w:val="14"/>
                <w:szCs w:val="14"/>
              </w:rPr>
            </w:pPr>
            <w:r w:rsidRPr="00350226">
              <w:rPr>
                <w:rFonts w:cs="Arial"/>
                <w:b/>
                <w:sz w:val="14"/>
                <w:szCs w:val="14"/>
              </w:rPr>
              <w:t>RPT</w:t>
            </w:r>
          </w:p>
        </w:tc>
        <w:tc>
          <w:tcPr>
            <w:tcW w:w="6570" w:type="dxa"/>
          </w:tcPr>
          <w:p w14:paraId="114AB082" w14:textId="77777777" w:rsidR="00C16B01" w:rsidRPr="00350226" w:rsidRDefault="00C16B01" w:rsidP="001D0B64">
            <w:pPr>
              <w:spacing w:after="0"/>
              <w:rPr>
                <w:rFonts w:cs="Arial"/>
                <w:sz w:val="14"/>
                <w:szCs w:val="14"/>
              </w:rPr>
            </w:pPr>
            <w:r w:rsidRPr="00350226">
              <w:rPr>
                <w:rFonts w:cs="Arial"/>
                <w:sz w:val="14"/>
                <w:szCs w:val="14"/>
              </w:rPr>
              <w:t>Regionų plėtros tarybos</w:t>
            </w:r>
          </w:p>
        </w:tc>
      </w:tr>
      <w:tr w:rsidR="00C16B01" w:rsidRPr="00350226" w14:paraId="48FF7FEB" w14:textId="77777777" w:rsidTr="00D53113">
        <w:tc>
          <w:tcPr>
            <w:tcW w:w="1701" w:type="dxa"/>
          </w:tcPr>
          <w:p w14:paraId="43F8D44C" w14:textId="77777777" w:rsidR="00C16B01" w:rsidRPr="00350226" w:rsidRDefault="00C16B01" w:rsidP="001D0B64">
            <w:pPr>
              <w:spacing w:after="0"/>
              <w:rPr>
                <w:rFonts w:cs="Arial"/>
                <w:b/>
                <w:sz w:val="14"/>
                <w:szCs w:val="14"/>
              </w:rPr>
            </w:pPr>
            <w:r w:rsidRPr="00350226">
              <w:rPr>
                <w:rFonts w:cs="Arial"/>
                <w:b/>
                <w:sz w:val="14"/>
                <w:szCs w:val="14"/>
              </w:rPr>
              <w:t>SADM</w:t>
            </w:r>
          </w:p>
        </w:tc>
        <w:tc>
          <w:tcPr>
            <w:tcW w:w="6570" w:type="dxa"/>
          </w:tcPr>
          <w:p w14:paraId="3BF53503" w14:textId="77777777" w:rsidR="00C16B01" w:rsidRPr="00350226" w:rsidRDefault="00C16B01" w:rsidP="001D0B64">
            <w:pPr>
              <w:spacing w:after="0"/>
              <w:rPr>
                <w:rFonts w:cs="Arial"/>
                <w:sz w:val="14"/>
                <w:szCs w:val="14"/>
              </w:rPr>
            </w:pPr>
            <w:r w:rsidRPr="00350226">
              <w:rPr>
                <w:rFonts w:cs="Arial"/>
                <w:sz w:val="14"/>
                <w:szCs w:val="14"/>
              </w:rPr>
              <w:t>LR socialinės apsaugos ir darbo ministerija</w:t>
            </w:r>
          </w:p>
        </w:tc>
      </w:tr>
      <w:tr w:rsidR="00C16B01" w:rsidRPr="00350226" w14:paraId="24785B55" w14:textId="77777777" w:rsidTr="00D53113">
        <w:tc>
          <w:tcPr>
            <w:tcW w:w="1701" w:type="dxa"/>
          </w:tcPr>
          <w:p w14:paraId="0CDB2D52" w14:textId="77777777" w:rsidR="00C16B01" w:rsidRPr="00350226" w:rsidRDefault="00C16B01" w:rsidP="001D0B64">
            <w:pPr>
              <w:spacing w:after="0"/>
              <w:rPr>
                <w:rFonts w:cs="Arial"/>
                <w:b/>
                <w:sz w:val="14"/>
                <w:szCs w:val="14"/>
              </w:rPr>
            </w:pPr>
            <w:r w:rsidRPr="00350226">
              <w:rPr>
                <w:rFonts w:cs="Arial"/>
                <w:b/>
                <w:sz w:val="14"/>
                <w:szCs w:val="14"/>
              </w:rPr>
              <w:t>SaF</w:t>
            </w:r>
          </w:p>
        </w:tc>
        <w:tc>
          <w:tcPr>
            <w:tcW w:w="6570" w:type="dxa"/>
          </w:tcPr>
          <w:p w14:paraId="4F665930" w14:textId="77777777" w:rsidR="00C16B01" w:rsidRPr="00350226" w:rsidRDefault="00C16B01" w:rsidP="001D0B64">
            <w:pPr>
              <w:spacing w:after="0"/>
              <w:rPr>
                <w:rFonts w:cs="Arial"/>
                <w:sz w:val="14"/>
                <w:szCs w:val="14"/>
              </w:rPr>
            </w:pPr>
            <w:r w:rsidRPr="00350226">
              <w:rPr>
                <w:rFonts w:cs="Arial"/>
                <w:sz w:val="14"/>
                <w:szCs w:val="14"/>
              </w:rPr>
              <w:t>Sanglaudos fondas</w:t>
            </w:r>
          </w:p>
        </w:tc>
      </w:tr>
      <w:tr w:rsidR="00C16B01" w:rsidRPr="00350226" w14:paraId="6C96E79A" w14:textId="77777777" w:rsidTr="00D53113">
        <w:tc>
          <w:tcPr>
            <w:tcW w:w="1701" w:type="dxa"/>
          </w:tcPr>
          <w:p w14:paraId="38549E00" w14:textId="77777777" w:rsidR="00C16B01" w:rsidRPr="00350226" w:rsidRDefault="00C16B01" w:rsidP="001D0B64">
            <w:pPr>
              <w:spacing w:after="0"/>
              <w:rPr>
                <w:rFonts w:cs="Arial"/>
                <w:b/>
                <w:sz w:val="14"/>
                <w:szCs w:val="14"/>
              </w:rPr>
            </w:pPr>
            <w:r w:rsidRPr="00350226">
              <w:rPr>
                <w:rFonts w:cs="Arial"/>
                <w:b/>
                <w:sz w:val="14"/>
                <w:szCs w:val="14"/>
              </w:rPr>
              <w:t>SAM</w:t>
            </w:r>
          </w:p>
        </w:tc>
        <w:tc>
          <w:tcPr>
            <w:tcW w:w="6570" w:type="dxa"/>
          </w:tcPr>
          <w:p w14:paraId="213E42D7" w14:textId="77777777" w:rsidR="00C16B01" w:rsidRPr="00350226" w:rsidRDefault="00C16B01" w:rsidP="001D0B64">
            <w:pPr>
              <w:spacing w:after="0"/>
              <w:rPr>
                <w:rFonts w:cs="Arial"/>
                <w:sz w:val="14"/>
                <w:szCs w:val="14"/>
              </w:rPr>
            </w:pPr>
            <w:r w:rsidRPr="00350226">
              <w:rPr>
                <w:rFonts w:cs="Arial"/>
                <w:sz w:val="14"/>
                <w:szCs w:val="14"/>
              </w:rPr>
              <w:t>LR sveikatos apsaugos ministerija</w:t>
            </w:r>
          </w:p>
        </w:tc>
      </w:tr>
      <w:tr w:rsidR="00C16B01" w:rsidRPr="00350226" w14:paraId="675A74EE" w14:textId="77777777" w:rsidTr="00D53113">
        <w:tc>
          <w:tcPr>
            <w:tcW w:w="1701" w:type="dxa"/>
          </w:tcPr>
          <w:p w14:paraId="743FF34E" w14:textId="77777777" w:rsidR="00C16B01" w:rsidRPr="00350226" w:rsidRDefault="00C16B01" w:rsidP="001D0B64">
            <w:pPr>
              <w:spacing w:after="0"/>
              <w:rPr>
                <w:rFonts w:cs="Arial"/>
                <w:b/>
                <w:sz w:val="14"/>
                <w:szCs w:val="14"/>
              </w:rPr>
            </w:pPr>
            <w:r w:rsidRPr="00350226">
              <w:rPr>
                <w:rFonts w:cs="Arial"/>
                <w:b/>
                <w:sz w:val="14"/>
                <w:szCs w:val="14"/>
              </w:rPr>
              <w:t>SF</w:t>
            </w:r>
          </w:p>
        </w:tc>
        <w:tc>
          <w:tcPr>
            <w:tcW w:w="6570" w:type="dxa"/>
          </w:tcPr>
          <w:p w14:paraId="5465FAFC" w14:textId="77777777" w:rsidR="00C16B01" w:rsidRPr="00350226" w:rsidRDefault="00C16B01" w:rsidP="001D0B64">
            <w:pPr>
              <w:spacing w:after="0"/>
              <w:rPr>
                <w:rFonts w:cs="Arial"/>
                <w:sz w:val="14"/>
                <w:szCs w:val="14"/>
              </w:rPr>
            </w:pPr>
            <w:r w:rsidRPr="00350226">
              <w:rPr>
                <w:rFonts w:cs="Arial"/>
                <w:sz w:val="14"/>
                <w:szCs w:val="14"/>
              </w:rPr>
              <w:t>Struktūriniai fondai</w:t>
            </w:r>
          </w:p>
        </w:tc>
      </w:tr>
      <w:tr w:rsidR="006A5149" w:rsidRPr="00350226" w14:paraId="161D2163" w14:textId="77777777" w:rsidTr="00D53113">
        <w:tc>
          <w:tcPr>
            <w:tcW w:w="1701" w:type="dxa"/>
          </w:tcPr>
          <w:p w14:paraId="73E93AD4" w14:textId="63773D6E" w:rsidR="006A5149" w:rsidRPr="00350226" w:rsidRDefault="006A5149" w:rsidP="001D0B64">
            <w:pPr>
              <w:spacing w:after="0"/>
              <w:rPr>
                <w:rFonts w:cs="Arial"/>
                <w:b/>
                <w:sz w:val="14"/>
                <w:szCs w:val="14"/>
              </w:rPr>
            </w:pPr>
            <w:r w:rsidRPr="00350226">
              <w:rPr>
                <w:rFonts w:cs="Arial"/>
                <w:b/>
                <w:sz w:val="14"/>
                <w:szCs w:val="14"/>
              </w:rPr>
              <w:t>SFMIS</w:t>
            </w:r>
          </w:p>
        </w:tc>
        <w:tc>
          <w:tcPr>
            <w:tcW w:w="6570" w:type="dxa"/>
          </w:tcPr>
          <w:p w14:paraId="5582CDC7" w14:textId="5D140100" w:rsidR="006A5149" w:rsidRPr="00350226" w:rsidRDefault="009D3315" w:rsidP="009D3315">
            <w:pPr>
              <w:spacing w:after="0"/>
              <w:rPr>
                <w:rFonts w:cs="Arial"/>
                <w:sz w:val="14"/>
                <w:szCs w:val="14"/>
              </w:rPr>
            </w:pPr>
            <w:r w:rsidRPr="00350226">
              <w:rPr>
                <w:rFonts w:cs="Arial"/>
                <w:sz w:val="14"/>
                <w:szCs w:val="14"/>
              </w:rPr>
              <w:t>Europos Sąjungos sanglaudos fondo kompiuterinė informacinė valdymo ir priežiūros sistema</w:t>
            </w:r>
          </w:p>
        </w:tc>
      </w:tr>
      <w:tr w:rsidR="00C16B01" w:rsidRPr="00350226" w14:paraId="689EEF89" w14:textId="77777777" w:rsidTr="00D53113">
        <w:tc>
          <w:tcPr>
            <w:tcW w:w="1701" w:type="dxa"/>
          </w:tcPr>
          <w:p w14:paraId="1444B112" w14:textId="77777777" w:rsidR="00C16B01" w:rsidRPr="00350226" w:rsidRDefault="00C16B01" w:rsidP="009D7224">
            <w:pPr>
              <w:spacing w:after="0"/>
              <w:ind w:right="-108"/>
              <w:rPr>
                <w:rFonts w:cs="Arial"/>
                <w:b/>
                <w:sz w:val="14"/>
                <w:szCs w:val="14"/>
              </w:rPr>
            </w:pPr>
            <w:r w:rsidRPr="00350226">
              <w:rPr>
                <w:rFonts w:cs="Arial"/>
                <w:b/>
                <w:sz w:val="14"/>
                <w:szCs w:val="14"/>
              </w:rPr>
              <w:t>SM</w:t>
            </w:r>
          </w:p>
        </w:tc>
        <w:tc>
          <w:tcPr>
            <w:tcW w:w="6570" w:type="dxa"/>
          </w:tcPr>
          <w:p w14:paraId="2A49B484" w14:textId="77777777" w:rsidR="00C16B01" w:rsidRPr="00350226" w:rsidRDefault="00C16B01" w:rsidP="001D0B64">
            <w:pPr>
              <w:spacing w:after="0"/>
              <w:rPr>
                <w:rFonts w:cs="Arial"/>
                <w:sz w:val="14"/>
                <w:szCs w:val="14"/>
              </w:rPr>
            </w:pPr>
            <w:r w:rsidRPr="00350226">
              <w:rPr>
                <w:rFonts w:cs="Arial"/>
                <w:sz w:val="14"/>
                <w:szCs w:val="14"/>
              </w:rPr>
              <w:t>LR susisiekimo ministerija</w:t>
            </w:r>
          </w:p>
        </w:tc>
      </w:tr>
      <w:tr w:rsidR="002E5CB1" w:rsidRPr="00350226" w14:paraId="2727B61D" w14:textId="77777777" w:rsidTr="00D53113">
        <w:tc>
          <w:tcPr>
            <w:tcW w:w="1701" w:type="dxa"/>
          </w:tcPr>
          <w:p w14:paraId="17682514" w14:textId="39824835" w:rsidR="002E5CB1" w:rsidRPr="00350226" w:rsidRDefault="002E5CB1" w:rsidP="001D0B64">
            <w:pPr>
              <w:spacing w:after="0"/>
              <w:rPr>
                <w:rFonts w:cs="Arial"/>
                <w:b/>
                <w:sz w:val="14"/>
                <w:szCs w:val="14"/>
              </w:rPr>
            </w:pPr>
            <w:r w:rsidRPr="00350226">
              <w:rPr>
                <w:rFonts w:cs="Arial"/>
                <w:b/>
                <w:sz w:val="14"/>
                <w:szCs w:val="14"/>
              </w:rPr>
              <w:t>SPAV</w:t>
            </w:r>
          </w:p>
        </w:tc>
        <w:tc>
          <w:tcPr>
            <w:tcW w:w="6570" w:type="dxa"/>
          </w:tcPr>
          <w:p w14:paraId="11633CFF" w14:textId="5618F2A4" w:rsidR="002E5CB1" w:rsidRPr="00350226" w:rsidRDefault="002E5CB1" w:rsidP="001D0B64">
            <w:pPr>
              <w:spacing w:after="0"/>
              <w:rPr>
                <w:rFonts w:cs="Arial"/>
                <w:sz w:val="14"/>
                <w:szCs w:val="14"/>
              </w:rPr>
            </w:pPr>
            <w:r w:rsidRPr="00350226">
              <w:rPr>
                <w:rFonts w:cs="Arial"/>
                <w:sz w:val="14"/>
                <w:szCs w:val="14"/>
              </w:rPr>
              <w:t>Strateginis pasekmių aplinkai vertinimas</w:t>
            </w:r>
          </w:p>
        </w:tc>
      </w:tr>
      <w:tr w:rsidR="00C16B01" w:rsidRPr="00350226" w14:paraId="1496E459" w14:textId="77777777" w:rsidTr="00D53113">
        <w:tc>
          <w:tcPr>
            <w:tcW w:w="1701" w:type="dxa"/>
          </w:tcPr>
          <w:p w14:paraId="345854D4" w14:textId="77777777" w:rsidR="00C16B01" w:rsidRPr="00350226" w:rsidRDefault="00C16B01" w:rsidP="001D0B64">
            <w:pPr>
              <w:spacing w:after="0"/>
              <w:rPr>
                <w:rFonts w:cs="Arial"/>
                <w:b/>
                <w:sz w:val="14"/>
                <w:szCs w:val="14"/>
              </w:rPr>
            </w:pPr>
            <w:r w:rsidRPr="00350226">
              <w:rPr>
                <w:rFonts w:cs="Arial"/>
                <w:b/>
                <w:sz w:val="14"/>
                <w:szCs w:val="14"/>
              </w:rPr>
              <w:t>SSVP</w:t>
            </w:r>
          </w:p>
        </w:tc>
        <w:tc>
          <w:tcPr>
            <w:tcW w:w="6570" w:type="dxa"/>
          </w:tcPr>
          <w:p w14:paraId="3BBB1EBC" w14:textId="77777777" w:rsidR="00C16B01" w:rsidRPr="00350226" w:rsidRDefault="00C16B01" w:rsidP="001D0B64">
            <w:pPr>
              <w:spacing w:after="0"/>
              <w:rPr>
                <w:rFonts w:cs="Arial"/>
                <w:sz w:val="14"/>
                <w:szCs w:val="14"/>
              </w:rPr>
            </w:pPr>
            <w:r w:rsidRPr="00350226">
              <w:rPr>
                <w:rFonts w:cs="Arial"/>
                <w:sz w:val="14"/>
                <w:szCs w:val="14"/>
              </w:rPr>
              <w:t>Sanglaudos skatinimo veiksmų programa</w:t>
            </w:r>
          </w:p>
        </w:tc>
      </w:tr>
      <w:tr w:rsidR="00C16B01" w:rsidRPr="00350226" w14:paraId="13739B46" w14:textId="77777777" w:rsidTr="00D53113">
        <w:tc>
          <w:tcPr>
            <w:tcW w:w="1701" w:type="dxa"/>
          </w:tcPr>
          <w:p w14:paraId="7BC2D9D5" w14:textId="77777777" w:rsidR="00C16B01" w:rsidRPr="00350226" w:rsidRDefault="00C16B01" w:rsidP="001D0B64">
            <w:pPr>
              <w:spacing w:after="0"/>
              <w:rPr>
                <w:rFonts w:cs="Arial"/>
                <w:b/>
                <w:sz w:val="14"/>
                <w:szCs w:val="14"/>
              </w:rPr>
            </w:pPr>
            <w:r w:rsidRPr="00350226">
              <w:rPr>
                <w:rFonts w:cs="Arial"/>
                <w:b/>
                <w:sz w:val="14"/>
                <w:szCs w:val="14"/>
              </w:rPr>
              <w:t>ŠESD</w:t>
            </w:r>
          </w:p>
        </w:tc>
        <w:tc>
          <w:tcPr>
            <w:tcW w:w="6570" w:type="dxa"/>
          </w:tcPr>
          <w:p w14:paraId="7D2BC6B9" w14:textId="77777777" w:rsidR="00C16B01" w:rsidRPr="00350226" w:rsidRDefault="00C16B01" w:rsidP="001D0B64">
            <w:pPr>
              <w:spacing w:after="0"/>
              <w:rPr>
                <w:rFonts w:cs="Arial"/>
                <w:sz w:val="14"/>
                <w:szCs w:val="14"/>
              </w:rPr>
            </w:pPr>
            <w:r w:rsidRPr="00350226">
              <w:rPr>
                <w:rFonts w:cs="Arial"/>
                <w:sz w:val="14"/>
                <w:szCs w:val="14"/>
              </w:rPr>
              <w:t>Šiltnamio efektą sukeliančios dujos</w:t>
            </w:r>
          </w:p>
        </w:tc>
      </w:tr>
      <w:tr w:rsidR="00C16B01" w:rsidRPr="00350226" w14:paraId="51C031B1" w14:textId="77777777" w:rsidTr="00D53113">
        <w:tc>
          <w:tcPr>
            <w:tcW w:w="1701" w:type="dxa"/>
          </w:tcPr>
          <w:p w14:paraId="55188DD7" w14:textId="77777777" w:rsidR="00C16B01" w:rsidRPr="00350226" w:rsidRDefault="00C16B01" w:rsidP="001D0B64">
            <w:pPr>
              <w:spacing w:after="0"/>
              <w:rPr>
                <w:rFonts w:cs="Arial"/>
                <w:b/>
                <w:sz w:val="14"/>
                <w:szCs w:val="14"/>
              </w:rPr>
            </w:pPr>
            <w:r w:rsidRPr="00350226">
              <w:rPr>
                <w:rFonts w:cs="Arial"/>
                <w:b/>
                <w:sz w:val="14"/>
                <w:szCs w:val="14"/>
              </w:rPr>
              <w:t>ŠMM</w:t>
            </w:r>
          </w:p>
        </w:tc>
        <w:tc>
          <w:tcPr>
            <w:tcW w:w="6570" w:type="dxa"/>
          </w:tcPr>
          <w:p w14:paraId="2A0660E6" w14:textId="77777777" w:rsidR="00C16B01" w:rsidRPr="00350226" w:rsidRDefault="00C16B01" w:rsidP="001D0B64">
            <w:pPr>
              <w:spacing w:after="0"/>
              <w:rPr>
                <w:rFonts w:cs="Arial"/>
                <w:sz w:val="14"/>
                <w:szCs w:val="14"/>
              </w:rPr>
            </w:pPr>
            <w:r w:rsidRPr="00350226">
              <w:rPr>
                <w:rFonts w:cs="Arial"/>
                <w:sz w:val="14"/>
                <w:szCs w:val="14"/>
              </w:rPr>
              <w:t>LR švietimo ir mokslo ministerija</w:t>
            </w:r>
          </w:p>
        </w:tc>
      </w:tr>
      <w:tr w:rsidR="00C16B01" w:rsidRPr="00350226" w14:paraId="14F55B63" w14:textId="77777777" w:rsidTr="00D53113">
        <w:tc>
          <w:tcPr>
            <w:tcW w:w="1701" w:type="dxa"/>
          </w:tcPr>
          <w:p w14:paraId="553F40D8" w14:textId="77777777" w:rsidR="00C16B01" w:rsidRPr="00350226" w:rsidRDefault="00C16B01" w:rsidP="009D7224">
            <w:pPr>
              <w:spacing w:after="0"/>
              <w:ind w:right="-108"/>
              <w:rPr>
                <w:rFonts w:cs="Arial"/>
                <w:b/>
                <w:sz w:val="14"/>
                <w:szCs w:val="14"/>
              </w:rPr>
            </w:pPr>
            <w:r w:rsidRPr="00350226">
              <w:rPr>
                <w:rFonts w:cs="Arial"/>
                <w:b/>
                <w:sz w:val="14"/>
                <w:szCs w:val="14"/>
              </w:rPr>
              <w:t>Techninė specifikacija</w:t>
            </w:r>
          </w:p>
        </w:tc>
        <w:tc>
          <w:tcPr>
            <w:tcW w:w="6570" w:type="dxa"/>
          </w:tcPr>
          <w:p w14:paraId="76A78DBC" w14:textId="006C7887" w:rsidR="00C16B01" w:rsidRPr="00350226" w:rsidRDefault="00C16B01" w:rsidP="009D7224">
            <w:pPr>
              <w:spacing w:after="0"/>
              <w:ind w:right="-59"/>
              <w:rPr>
                <w:rFonts w:cs="Arial"/>
                <w:sz w:val="14"/>
                <w:szCs w:val="14"/>
              </w:rPr>
            </w:pPr>
            <w:r w:rsidRPr="00350226">
              <w:rPr>
                <w:rFonts w:cs="Arial"/>
                <w:sz w:val="14"/>
                <w:szCs w:val="14"/>
              </w:rPr>
              <w:t>2007 – 2013 m. ES struktūrinės paramos poveikio darnia</w:t>
            </w:r>
            <w:r w:rsidR="00E57785">
              <w:rPr>
                <w:rFonts w:cs="Arial"/>
                <w:sz w:val="14"/>
                <w:szCs w:val="14"/>
              </w:rPr>
              <w:t>ja</w:t>
            </w:r>
            <w:r w:rsidRPr="00350226">
              <w:rPr>
                <w:rFonts w:cs="Arial"/>
                <w:sz w:val="14"/>
                <w:szCs w:val="14"/>
              </w:rPr>
              <w:t>m vystymuisi vertinimo techninė specifikacija</w:t>
            </w:r>
          </w:p>
        </w:tc>
      </w:tr>
      <w:tr w:rsidR="00C16B01" w:rsidRPr="00350226" w14:paraId="6185EBBA" w14:textId="77777777" w:rsidTr="00D53113">
        <w:tc>
          <w:tcPr>
            <w:tcW w:w="1701" w:type="dxa"/>
          </w:tcPr>
          <w:p w14:paraId="23BFA2A2" w14:textId="77777777" w:rsidR="00C16B01" w:rsidRPr="00350226" w:rsidRDefault="00C16B01" w:rsidP="001D0B64">
            <w:pPr>
              <w:spacing w:after="0"/>
              <w:rPr>
                <w:rFonts w:cs="Arial"/>
                <w:b/>
                <w:sz w:val="14"/>
                <w:szCs w:val="14"/>
              </w:rPr>
            </w:pPr>
            <w:r w:rsidRPr="00350226">
              <w:rPr>
                <w:rFonts w:cs="Arial"/>
                <w:b/>
                <w:sz w:val="14"/>
                <w:szCs w:val="14"/>
              </w:rPr>
              <w:t>TID</w:t>
            </w:r>
          </w:p>
        </w:tc>
        <w:tc>
          <w:tcPr>
            <w:tcW w:w="6570" w:type="dxa"/>
          </w:tcPr>
          <w:p w14:paraId="09CEE723" w14:textId="77777777" w:rsidR="00C16B01" w:rsidRPr="00350226" w:rsidRDefault="00C16B01" w:rsidP="001D0B64">
            <w:pPr>
              <w:spacing w:after="0"/>
              <w:rPr>
                <w:rFonts w:cs="Arial"/>
                <w:sz w:val="14"/>
                <w:szCs w:val="14"/>
              </w:rPr>
            </w:pPr>
            <w:r w:rsidRPr="00350226">
              <w:rPr>
                <w:rFonts w:cs="Arial"/>
                <w:sz w:val="14"/>
                <w:szCs w:val="14"/>
              </w:rPr>
              <w:t>Transporto investicijų direkcija</w:t>
            </w:r>
          </w:p>
        </w:tc>
      </w:tr>
      <w:tr w:rsidR="00C16B01" w:rsidRPr="00350226" w14:paraId="6DD09CE4" w14:textId="77777777" w:rsidTr="00D53113">
        <w:tc>
          <w:tcPr>
            <w:tcW w:w="1701" w:type="dxa"/>
          </w:tcPr>
          <w:p w14:paraId="69B11962" w14:textId="77777777" w:rsidR="00C16B01" w:rsidRPr="00350226" w:rsidRDefault="00C16B01" w:rsidP="001D0B64">
            <w:pPr>
              <w:spacing w:after="0"/>
              <w:rPr>
                <w:rFonts w:cs="Arial"/>
                <w:b/>
                <w:sz w:val="14"/>
                <w:szCs w:val="14"/>
              </w:rPr>
            </w:pPr>
            <w:r w:rsidRPr="00350226">
              <w:rPr>
                <w:rFonts w:cs="Arial"/>
                <w:b/>
                <w:sz w:val="14"/>
                <w:szCs w:val="14"/>
              </w:rPr>
              <w:t>ŪM</w:t>
            </w:r>
          </w:p>
        </w:tc>
        <w:tc>
          <w:tcPr>
            <w:tcW w:w="6570" w:type="dxa"/>
          </w:tcPr>
          <w:p w14:paraId="4A27A423" w14:textId="77777777" w:rsidR="00C16B01" w:rsidRPr="00350226" w:rsidRDefault="00C16B01" w:rsidP="001D0B64">
            <w:pPr>
              <w:spacing w:after="0"/>
              <w:rPr>
                <w:rFonts w:cs="Arial"/>
                <w:sz w:val="14"/>
                <w:szCs w:val="14"/>
              </w:rPr>
            </w:pPr>
            <w:r w:rsidRPr="00350226">
              <w:rPr>
                <w:rFonts w:cs="Arial"/>
                <w:sz w:val="14"/>
                <w:szCs w:val="14"/>
              </w:rPr>
              <w:t>LR ūkio ministerija</w:t>
            </w:r>
          </w:p>
        </w:tc>
      </w:tr>
      <w:tr w:rsidR="00C16B01" w:rsidRPr="00350226" w14:paraId="31CEEFF1" w14:textId="77777777" w:rsidTr="00D53113">
        <w:tc>
          <w:tcPr>
            <w:tcW w:w="1701" w:type="dxa"/>
          </w:tcPr>
          <w:p w14:paraId="771FD049" w14:textId="77777777" w:rsidR="00C16B01" w:rsidRPr="00350226" w:rsidRDefault="00C16B01" w:rsidP="001D0B64">
            <w:pPr>
              <w:spacing w:after="0"/>
              <w:rPr>
                <w:rFonts w:cs="Arial"/>
                <w:b/>
                <w:sz w:val="14"/>
                <w:szCs w:val="14"/>
              </w:rPr>
            </w:pPr>
            <w:r w:rsidRPr="00350226">
              <w:rPr>
                <w:rFonts w:cs="Arial"/>
                <w:b/>
                <w:sz w:val="14"/>
                <w:szCs w:val="14"/>
              </w:rPr>
              <w:t>Vertinimas</w:t>
            </w:r>
          </w:p>
        </w:tc>
        <w:tc>
          <w:tcPr>
            <w:tcW w:w="6570" w:type="dxa"/>
          </w:tcPr>
          <w:p w14:paraId="1A866B4C" w14:textId="5C588FF5" w:rsidR="00C16B01" w:rsidRPr="00350226" w:rsidRDefault="00C16B01" w:rsidP="001D0B64">
            <w:pPr>
              <w:spacing w:after="0"/>
              <w:rPr>
                <w:rFonts w:cs="Arial"/>
                <w:sz w:val="14"/>
                <w:szCs w:val="14"/>
              </w:rPr>
            </w:pPr>
            <w:r w:rsidRPr="00350226">
              <w:rPr>
                <w:rFonts w:cs="Arial"/>
                <w:sz w:val="14"/>
                <w:szCs w:val="14"/>
              </w:rPr>
              <w:t>2007 – 2013 m. ES struktūrinės paramos poveikio darnia</w:t>
            </w:r>
            <w:r w:rsidR="00E57785">
              <w:rPr>
                <w:rFonts w:cs="Arial"/>
                <w:sz w:val="14"/>
                <w:szCs w:val="14"/>
              </w:rPr>
              <w:t>ja</w:t>
            </w:r>
            <w:r w:rsidRPr="00350226">
              <w:rPr>
                <w:rFonts w:cs="Arial"/>
                <w:sz w:val="14"/>
                <w:szCs w:val="14"/>
              </w:rPr>
              <w:t>m vystymuisi vertinimas</w:t>
            </w:r>
          </w:p>
        </w:tc>
      </w:tr>
      <w:tr w:rsidR="00C16B01" w:rsidRPr="00350226" w14:paraId="4D29897A" w14:textId="77777777" w:rsidTr="00D53113">
        <w:tc>
          <w:tcPr>
            <w:tcW w:w="1701" w:type="dxa"/>
          </w:tcPr>
          <w:p w14:paraId="6AD7C644" w14:textId="77777777" w:rsidR="00C16B01" w:rsidRPr="00350226" w:rsidRDefault="00C16B01" w:rsidP="001D0B64">
            <w:pPr>
              <w:spacing w:after="0"/>
              <w:rPr>
                <w:rFonts w:cs="Arial"/>
                <w:b/>
                <w:sz w:val="14"/>
                <w:szCs w:val="14"/>
              </w:rPr>
            </w:pPr>
            <w:r w:rsidRPr="00350226">
              <w:rPr>
                <w:rFonts w:cs="Arial"/>
                <w:b/>
                <w:sz w:val="14"/>
                <w:szCs w:val="14"/>
              </w:rPr>
              <w:t>VI</w:t>
            </w:r>
          </w:p>
        </w:tc>
        <w:tc>
          <w:tcPr>
            <w:tcW w:w="6570" w:type="dxa"/>
          </w:tcPr>
          <w:p w14:paraId="72DE171C" w14:textId="77777777" w:rsidR="00C16B01" w:rsidRPr="00350226" w:rsidRDefault="00C16B01" w:rsidP="001D0B64">
            <w:pPr>
              <w:spacing w:after="0"/>
              <w:rPr>
                <w:rFonts w:cs="Arial"/>
                <w:sz w:val="14"/>
                <w:szCs w:val="14"/>
              </w:rPr>
            </w:pPr>
            <w:r w:rsidRPr="00350226">
              <w:rPr>
                <w:rFonts w:cs="Arial"/>
                <w:sz w:val="14"/>
                <w:szCs w:val="14"/>
              </w:rPr>
              <w:t>Vadovaujančioji institucija</w:t>
            </w:r>
          </w:p>
        </w:tc>
      </w:tr>
      <w:tr w:rsidR="00C16B01" w:rsidRPr="00350226" w14:paraId="17561DD3" w14:textId="77777777" w:rsidTr="00D53113">
        <w:tc>
          <w:tcPr>
            <w:tcW w:w="1701" w:type="dxa"/>
          </w:tcPr>
          <w:p w14:paraId="4D8BF459" w14:textId="77777777" w:rsidR="00C16B01" w:rsidRPr="00350226" w:rsidRDefault="00C16B01" w:rsidP="001D0B64">
            <w:pPr>
              <w:spacing w:after="0"/>
              <w:rPr>
                <w:rFonts w:cs="Arial"/>
                <w:b/>
                <w:sz w:val="14"/>
                <w:szCs w:val="14"/>
              </w:rPr>
            </w:pPr>
            <w:r w:rsidRPr="00350226">
              <w:rPr>
                <w:rFonts w:cs="Arial"/>
                <w:b/>
                <w:sz w:val="14"/>
                <w:szCs w:val="14"/>
              </w:rPr>
              <w:t>VIPA</w:t>
            </w:r>
          </w:p>
        </w:tc>
        <w:tc>
          <w:tcPr>
            <w:tcW w:w="6570" w:type="dxa"/>
          </w:tcPr>
          <w:p w14:paraId="0D29CACF" w14:textId="77777777" w:rsidR="00C16B01" w:rsidRPr="00350226" w:rsidRDefault="00C16B01" w:rsidP="001D0B64">
            <w:pPr>
              <w:spacing w:after="0"/>
              <w:rPr>
                <w:rFonts w:cs="Arial"/>
                <w:sz w:val="14"/>
                <w:szCs w:val="14"/>
              </w:rPr>
            </w:pPr>
            <w:r w:rsidRPr="00350226">
              <w:rPr>
                <w:rFonts w:cs="Arial"/>
                <w:sz w:val="14"/>
                <w:szCs w:val="14"/>
              </w:rPr>
              <w:t>Viešųjų investicijų plėtros agentūra</w:t>
            </w:r>
          </w:p>
        </w:tc>
      </w:tr>
      <w:tr w:rsidR="00C16B01" w:rsidRPr="00350226" w14:paraId="32CF117F" w14:textId="77777777" w:rsidTr="00D53113">
        <w:tc>
          <w:tcPr>
            <w:tcW w:w="1701" w:type="dxa"/>
          </w:tcPr>
          <w:p w14:paraId="5DC2EB16" w14:textId="77777777" w:rsidR="00C16B01" w:rsidRPr="00350226" w:rsidRDefault="00C16B01" w:rsidP="001D0B64">
            <w:pPr>
              <w:spacing w:after="0"/>
              <w:rPr>
                <w:rFonts w:cs="Arial"/>
                <w:b/>
                <w:sz w:val="14"/>
                <w:szCs w:val="14"/>
              </w:rPr>
            </w:pPr>
            <w:r w:rsidRPr="00350226">
              <w:rPr>
                <w:rFonts w:cs="Arial"/>
                <w:b/>
                <w:sz w:val="14"/>
                <w:szCs w:val="14"/>
              </w:rPr>
              <w:t>VK</w:t>
            </w:r>
          </w:p>
        </w:tc>
        <w:tc>
          <w:tcPr>
            <w:tcW w:w="6570" w:type="dxa"/>
          </w:tcPr>
          <w:p w14:paraId="19C1971E" w14:textId="77777777" w:rsidR="00C16B01" w:rsidRPr="00350226" w:rsidRDefault="00C16B01" w:rsidP="001D0B64">
            <w:pPr>
              <w:spacing w:after="0"/>
              <w:rPr>
                <w:rFonts w:cs="Arial"/>
                <w:sz w:val="14"/>
                <w:szCs w:val="14"/>
              </w:rPr>
            </w:pPr>
            <w:r w:rsidRPr="00350226">
              <w:rPr>
                <w:rFonts w:cs="Arial"/>
                <w:sz w:val="14"/>
                <w:szCs w:val="14"/>
              </w:rPr>
              <w:t>Valstybės kontrolė</w:t>
            </w:r>
          </w:p>
        </w:tc>
      </w:tr>
      <w:tr w:rsidR="00C16B01" w:rsidRPr="00350226" w14:paraId="5230B9A0" w14:textId="77777777" w:rsidTr="00D53113">
        <w:tc>
          <w:tcPr>
            <w:tcW w:w="1701" w:type="dxa"/>
          </w:tcPr>
          <w:p w14:paraId="4CDF066F" w14:textId="77777777" w:rsidR="00C16B01" w:rsidRPr="00350226" w:rsidRDefault="00C16B01" w:rsidP="001D0B64">
            <w:pPr>
              <w:spacing w:after="0"/>
              <w:rPr>
                <w:rFonts w:cs="Arial"/>
                <w:b/>
                <w:sz w:val="14"/>
                <w:szCs w:val="14"/>
              </w:rPr>
            </w:pPr>
            <w:r w:rsidRPr="00350226">
              <w:rPr>
                <w:rFonts w:cs="Arial"/>
                <w:b/>
                <w:sz w:val="14"/>
                <w:szCs w:val="14"/>
              </w:rPr>
              <w:t>VRM</w:t>
            </w:r>
          </w:p>
        </w:tc>
        <w:tc>
          <w:tcPr>
            <w:tcW w:w="6570" w:type="dxa"/>
          </w:tcPr>
          <w:p w14:paraId="2306AD3D" w14:textId="77777777" w:rsidR="00C16B01" w:rsidRPr="00350226" w:rsidRDefault="00C16B01" w:rsidP="009D7224">
            <w:pPr>
              <w:spacing w:after="0"/>
              <w:rPr>
                <w:rFonts w:cs="Arial"/>
                <w:sz w:val="14"/>
                <w:szCs w:val="14"/>
              </w:rPr>
            </w:pPr>
            <w:r w:rsidRPr="00350226">
              <w:rPr>
                <w:rFonts w:cs="Arial"/>
                <w:sz w:val="14"/>
                <w:szCs w:val="14"/>
              </w:rPr>
              <w:t>LR vidaus reikalų ministerija</w:t>
            </w:r>
          </w:p>
        </w:tc>
      </w:tr>
      <w:tr w:rsidR="00C16B01" w:rsidRPr="00350226" w14:paraId="413E9F1E" w14:textId="77777777" w:rsidTr="00D53113">
        <w:tc>
          <w:tcPr>
            <w:tcW w:w="1701" w:type="dxa"/>
          </w:tcPr>
          <w:p w14:paraId="324E1F5E" w14:textId="77777777" w:rsidR="00C16B01" w:rsidRPr="00350226" w:rsidRDefault="00C16B01" w:rsidP="001D0B64">
            <w:pPr>
              <w:spacing w:after="0"/>
              <w:rPr>
                <w:rFonts w:cs="Arial"/>
                <w:b/>
                <w:sz w:val="14"/>
                <w:szCs w:val="14"/>
              </w:rPr>
            </w:pPr>
            <w:r w:rsidRPr="00350226">
              <w:rPr>
                <w:rFonts w:cs="Arial"/>
                <w:b/>
                <w:sz w:val="14"/>
                <w:szCs w:val="14"/>
              </w:rPr>
              <w:t>ŽIPVP</w:t>
            </w:r>
          </w:p>
        </w:tc>
        <w:tc>
          <w:tcPr>
            <w:tcW w:w="6570" w:type="dxa"/>
          </w:tcPr>
          <w:p w14:paraId="7A1636BB" w14:textId="77777777" w:rsidR="00C16B01" w:rsidRPr="00350226" w:rsidRDefault="00C16B01" w:rsidP="001D0B64">
            <w:pPr>
              <w:spacing w:after="0"/>
              <w:rPr>
                <w:rFonts w:cs="Arial"/>
                <w:sz w:val="14"/>
                <w:szCs w:val="14"/>
              </w:rPr>
            </w:pPr>
            <w:r w:rsidRPr="00350226">
              <w:rPr>
                <w:rFonts w:cs="Arial"/>
                <w:sz w:val="14"/>
                <w:szCs w:val="14"/>
              </w:rPr>
              <w:t>Žmogiškųjų išteklių veiksmų programa</w:t>
            </w:r>
          </w:p>
        </w:tc>
      </w:tr>
    </w:tbl>
    <w:p w14:paraId="7BAB6D91" w14:textId="4BF163BF" w:rsidR="00BF20EE" w:rsidRPr="00350226" w:rsidRDefault="00BF20EE" w:rsidP="00DF25BC">
      <w:pPr>
        <w:pStyle w:val="001-lineSectionheading"/>
        <w:spacing w:after="480"/>
        <w:outlineLvl w:val="0"/>
        <w:rPr>
          <w:noProof w:val="0"/>
          <w:lang w:val="lt-LT"/>
        </w:rPr>
      </w:pPr>
      <w:bookmarkStart w:id="2" w:name="_Toc452845665"/>
      <w:r w:rsidRPr="00350226">
        <w:rPr>
          <w:noProof w:val="0"/>
          <w:lang w:val="lt-LT"/>
        </w:rPr>
        <w:lastRenderedPageBreak/>
        <w:t>Lentelių ir paveikslų sąrašas</w:t>
      </w:r>
      <w:bookmarkEnd w:id="2"/>
    </w:p>
    <w:p w14:paraId="6F0D802F" w14:textId="73FB88E0" w:rsidR="009C3027" w:rsidRPr="00350226" w:rsidRDefault="009C3027" w:rsidP="009C3027">
      <w:pPr>
        <w:pStyle w:val="Iliustracijsraas"/>
        <w:tabs>
          <w:tab w:val="right" w:leader="dot" w:pos="7922"/>
        </w:tabs>
        <w:spacing w:before="120" w:after="120"/>
        <w:rPr>
          <w:b/>
        </w:rPr>
      </w:pPr>
      <w:r w:rsidRPr="00350226">
        <w:rPr>
          <w:b/>
        </w:rPr>
        <w:t>Lentelės</w:t>
      </w:r>
    </w:p>
    <w:p w14:paraId="0168FA14" w14:textId="77777777" w:rsidR="00353422" w:rsidRDefault="001934D9">
      <w:pPr>
        <w:pStyle w:val="Iliustracijsraas"/>
        <w:tabs>
          <w:tab w:val="right" w:leader="dot" w:pos="7922"/>
        </w:tabs>
        <w:rPr>
          <w:rFonts w:asciiTheme="minorHAnsi" w:eastAsiaTheme="minorEastAsia" w:hAnsiTheme="minorHAnsi" w:cstheme="minorBidi"/>
          <w:noProof/>
          <w:sz w:val="22"/>
          <w:szCs w:val="22"/>
          <w:lang w:val="en-US"/>
        </w:rPr>
      </w:pPr>
      <w:r w:rsidRPr="00350226">
        <w:fldChar w:fldCharType="begin"/>
      </w:r>
      <w:r w:rsidRPr="00350226">
        <w:instrText xml:space="preserve"> TOC \h \z \c "lentelė" </w:instrText>
      </w:r>
      <w:r w:rsidRPr="00350226">
        <w:fldChar w:fldCharType="separate"/>
      </w:r>
      <w:hyperlink w:anchor="_Toc455404314" w:history="1">
        <w:r w:rsidR="00353422" w:rsidRPr="004C177A">
          <w:rPr>
            <w:rStyle w:val="Hipersaitas"/>
            <w:noProof/>
          </w:rPr>
          <w:t xml:space="preserve">1 lentelė. </w:t>
        </w:r>
        <w:r w:rsidR="00353422" w:rsidRPr="004C177A">
          <w:rPr>
            <w:rStyle w:val="Hipersaitas"/>
            <w:rFonts w:cs="Arial"/>
            <w:noProof/>
          </w:rPr>
          <w:t>Esminės ekonominės infrastruktūros intervencijų logika</w:t>
        </w:r>
        <w:r w:rsidR="00353422">
          <w:rPr>
            <w:noProof/>
            <w:webHidden/>
          </w:rPr>
          <w:tab/>
        </w:r>
        <w:r w:rsidR="00353422">
          <w:rPr>
            <w:noProof/>
            <w:webHidden/>
          </w:rPr>
          <w:fldChar w:fldCharType="begin"/>
        </w:r>
        <w:r w:rsidR="00353422">
          <w:rPr>
            <w:noProof/>
            <w:webHidden/>
          </w:rPr>
          <w:instrText xml:space="preserve"> PAGEREF _Toc455404314 \h </w:instrText>
        </w:r>
        <w:r w:rsidR="00353422">
          <w:rPr>
            <w:noProof/>
            <w:webHidden/>
          </w:rPr>
        </w:r>
        <w:r w:rsidR="00353422">
          <w:rPr>
            <w:noProof/>
            <w:webHidden/>
          </w:rPr>
          <w:fldChar w:fldCharType="separate"/>
        </w:r>
        <w:r w:rsidR="00B17A8A">
          <w:rPr>
            <w:noProof/>
            <w:webHidden/>
          </w:rPr>
          <w:t>39</w:t>
        </w:r>
        <w:r w:rsidR="00353422">
          <w:rPr>
            <w:noProof/>
            <w:webHidden/>
          </w:rPr>
          <w:fldChar w:fldCharType="end"/>
        </w:r>
      </w:hyperlink>
    </w:p>
    <w:p w14:paraId="334E77B4"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15" w:history="1">
        <w:r w:rsidR="00353422" w:rsidRPr="004C177A">
          <w:rPr>
            <w:rStyle w:val="Hipersaitas"/>
            <w:noProof/>
          </w:rPr>
          <w:t>2 lentelė. EAVP 2.4. prioriteto nagrinėjamų priemonių rodikliai</w:t>
        </w:r>
        <w:r w:rsidR="00353422">
          <w:rPr>
            <w:noProof/>
            <w:webHidden/>
          </w:rPr>
          <w:tab/>
        </w:r>
        <w:r w:rsidR="00353422">
          <w:rPr>
            <w:noProof/>
            <w:webHidden/>
          </w:rPr>
          <w:fldChar w:fldCharType="begin"/>
        </w:r>
        <w:r w:rsidR="00353422">
          <w:rPr>
            <w:noProof/>
            <w:webHidden/>
          </w:rPr>
          <w:instrText xml:space="preserve"> PAGEREF _Toc455404315 \h </w:instrText>
        </w:r>
        <w:r w:rsidR="00353422">
          <w:rPr>
            <w:noProof/>
            <w:webHidden/>
          </w:rPr>
        </w:r>
        <w:r w:rsidR="00353422">
          <w:rPr>
            <w:noProof/>
            <w:webHidden/>
          </w:rPr>
          <w:fldChar w:fldCharType="separate"/>
        </w:r>
        <w:r w:rsidR="00B17A8A">
          <w:rPr>
            <w:noProof/>
            <w:webHidden/>
          </w:rPr>
          <w:t>41</w:t>
        </w:r>
        <w:r w:rsidR="00353422">
          <w:rPr>
            <w:noProof/>
            <w:webHidden/>
          </w:rPr>
          <w:fldChar w:fldCharType="end"/>
        </w:r>
      </w:hyperlink>
    </w:p>
    <w:p w14:paraId="64531532"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16" w:history="1">
        <w:r w:rsidR="00353422" w:rsidRPr="004C177A">
          <w:rPr>
            <w:rStyle w:val="Hipersaitas"/>
            <w:noProof/>
          </w:rPr>
          <w:t xml:space="preserve">3 lentelė. </w:t>
        </w:r>
        <w:r w:rsidR="00353422" w:rsidRPr="004C177A">
          <w:rPr>
            <w:rStyle w:val="Hipersaitas"/>
            <w:rFonts w:cs="Arial"/>
            <w:noProof/>
          </w:rPr>
          <w:t>Transeuropinių transporto tinklų intervencijų logika</w:t>
        </w:r>
        <w:r w:rsidR="00353422">
          <w:rPr>
            <w:noProof/>
            <w:webHidden/>
          </w:rPr>
          <w:tab/>
        </w:r>
        <w:r w:rsidR="00353422">
          <w:rPr>
            <w:noProof/>
            <w:webHidden/>
          </w:rPr>
          <w:fldChar w:fldCharType="begin"/>
        </w:r>
        <w:r w:rsidR="00353422">
          <w:rPr>
            <w:noProof/>
            <w:webHidden/>
          </w:rPr>
          <w:instrText xml:space="preserve"> PAGEREF _Toc455404316 \h </w:instrText>
        </w:r>
        <w:r w:rsidR="00353422">
          <w:rPr>
            <w:noProof/>
            <w:webHidden/>
          </w:rPr>
        </w:r>
        <w:r w:rsidR="00353422">
          <w:rPr>
            <w:noProof/>
            <w:webHidden/>
          </w:rPr>
          <w:fldChar w:fldCharType="separate"/>
        </w:r>
        <w:r w:rsidR="00B17A8A">
          <w:rPr>
            <w:noProof/>
            <w:webHidden/>
          </w:rPr>
          <w:t>42</w:t>
        </w:r>
        <w:r w:rsidR="00353422">
          <w:rPr>
            <w:noProof/>
            <w:webHidden/>
          </w:rPr>
          <w:fldChar w:fldCharType="end"/>
        </w:r>
      </w:hyperlink>
    </w:p>
    <w:p w14:paraId="62611E94"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17" w:history="1">
        <w:r w:rsidR="00353422" w:rsidRPr="004C177A">
          <w:rPr>
            <w:rStyle w:val="Hipersaitas"/>
            <w:noProof/>
          </w:rPr>
          <w:t>4 lentelė. EAVP 2.5. prioriteto nagrinėjamų priemonių rodikliai</w:t>
        </w:r>
        <w:r w:rsidR="00353422">
          <w:rPr>
            <w:noProof/>
            <w:webHidden/>
          </w:rPr>
          <w:tab/>
        </w:r>
        <w:r w:rsidR="00353422">
          <w:rPr>
            <w:noProof/>
            <w:webHidden/>
          </w:rPr>
          <w:fldChar w:fldCharType="begin"/>
        </w:r>
        <w:r w:rsidR="00353422">
          <w:rPr>
            <w:noProof/>
            <w:webHidden/>
          </w:rPr>
          <w:instrText xml:space="preserve"> PAGEREF _Toc455404317 \h </w:instrText>
        </w:r>
        <w:r w:rsidR="00353422">
          <w:rPr>
            <w:noProof/>
            <w:webHidden/>
          </w:rPr>
        </w:r>
        <w:r w:rsidR="00353422">
          <w:rPr>
            <w:noProof/>
            <w:webHidden/>
          </w:rPr>
          <w:fldChar w:fldCharType="separate"/>
        </w:r>
        <w:r w:rsidR="00B17A8A">
          <w:rPr>
            <w:noProof/>
            <w:webHidden/>
          </w:rPr>
          <w:t>43</w:t>
        </w:r>
        <w:r w:rsidR="00353422">
          <w:rPr>
            <w:noProof/>
            <w:webHidden/>
          </w:rPr>
          <w:fldChar w:fldCharType="end"/>
        </w:r>
      </w:hyperlink>
    </w:p>
    <w:p w14:paraId="42DEFC37"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18" w:history="1">
        <w:r w:rsidR="00353422" w:rsidRPr="004C177A">
          <w:rPr>
            <w:rStyle w:val="Hipersaitas"/>
            <w:noProof/>
          </w:rPr>
          <w:t xml:space="preserve">5 lentelė. </w:t>
        </w:r>
        <w:r w:rsidR="00353422" w:rsidRPr="004C177A">
          <w:rPr>
            <w:rStyle w:val="Hipersaitas"/>
            <w:rFonts w:cs="Arial"/>
            <w:noProof/>
          </w:rPr>
          <w:t>Vietinės ir urbanistinės plėtros intervencijos logika</w:t>
        </w:r>
        <w:r w:rsidR="00353422">
          <w:rPr>
            <w:noProof/>
            <w:webHidden/>
          </w:rPr>
          <w:tab/>
        </w:r>
        <w:r w:rsidR="00353422">
          <w:rPr>
            <w:noProof/>
            <w:webHidden/>
          </w:rPr>
          <w:fldChar w:fldCharType="begin"/>
        </w:r>
        <w:r w:rsidR="00353422">
          <w:rPr>
            <w:noProof/>
            <w:webHidden/>
          </w:rPr>
          <w:instrText xml:space="preserve"> PAGEREF _Toc455404318 \h </w:instrText>
        </w:r>
        <w:r w:rsidR="00353422">
          <w:rPr>
            <w:noProof/>
            <w:webHidden/>
          </w:rPr>
        </w:r>
        <w:r w:rsidR="00353422">
          <w:rPr>
            <w:noProof/>
            <w:webHidden/>
          </w:rPr>
          <w:fldChar w:fldCharType="separate"/>
        </w:r>
        <w:r w:rsidR="00B17A8A">
          <w:rPr>
            <w:noProof/>
            <w:webHidden/>
          </w:rPr>
          <w:t>45</w:t>
        </w:r>
        <w:r w:rsidR="00353422">
          <w:rPr>
            <w:noProof/>
            <w:webHidden/>
          </w:rPr>
          <w:fldChar w:fldCharType="end"/>
        </w:r>
      </w:hyperlink>
    </w:p>
    <w:p w14:paraId="7F7EABC2"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19" w:history="1">
        <w:r w:rsidR="00353422" w:rsidRPr="004C177A">
          <w:rPr>
            <w:rStyle w:val="Hipersaitas"/>
            <w:noProof/>
          </w:rPr>
          <w:t>6 lentelė. SSVP 3.1. prioriteto nagrinėjamų priemonių rodikliai</w:t>
        </w:r>
        <w:r w:rsidR="00353422">
          <w:rPr>
            <w:noProof/>
            <w:webHidden/>
          </w:rPr>
          <w:tab/>
        </w:r>
        <w:r w:rsidR="00353422">
          <w:rPr>
            <w:noProof/>
            <w:webHidden/>
          </w:rPr>
          <w:fldChar w:fldCharType="begin"/>
        </w:r>
        <w:r w:rsidR="00353422">
          <w:rPr>
            <w:noProof/>
            <w:webHidden/>
          </w:rPr>
          <w:instrText xml:space="preserve"> PAGEREF _Toc455404319 \h </w:instrText>
        </w:r>
        <w:r w:rsidR="00353422">
          <w:rPr>
            <w:noProof/>
            <w:webHidden/>
          </w:rPr>
        </w:r>
        <w:r w:rsidR="00353422">
          <w:rPr>
            <w:noProof/>
            <w:webHidden/>
          </w:rPr>
          <w:fldChar w:fldCharType="separate"/>
        </w:r>
        <w:r w:rsidR="00B17A8A">
          <w:rPr>
            <w:noProof/>
            <w:webHidden/>
          </w:rPr>
          <w:t>47</w:t>
        </w:r>
        <w:r w:rsidR="00353422">
          <w:rPr>
            <w:noProof/>
            <w:webHidden/>
          </w:rPr>
          <w:fldChar w:fldCharType="end"/>
        </w:r>
      </w:hyperlink>
    </w:p>
    <w:p w14:paraId="39903341"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20" w:history="1">
        <w:r w:rsidR="00353422" w:rsidRPr="004C177A">
          <w:rPr>
            <w:rStyle w:val="Hipersaitas"/>
            <w:noProof/>
          </w:rPr>
          <w:t>7 lentelė. Aplinkos investicijų intervencijų logika</w:t>
        </w:r>
        <w:r w:rsidR="00353422">
          <w:rPr>
            <w:noProof/>
            <w:webHidden/>
          </w:rPr>
          <w:tab/>
        </w:r>
        <w:r w:rsidR="00353422">
          <w:rPr>
            <w:noProof/>
            <w:webHidden/>
          </w:rPr>
          <w:fldChar w:fldCharType="begin"/>
        </w:r>
        <w:r w:rsidR="00353422">
          <w:rPr>
            <w:noProof/>
            <w:webHidden/>
          </w:rPr>
          <w:instrText xml:space="preserve"> PAGEREF _Toc455404320 \h </w:instrText>
        </w:r>
        <w:r w:rsidR="00353422">
          <w:rPr>
            <w:noProof/>
            <w:webHidden/>
          </w:rPr>
        </w:r>
        <w:r w:rsidR="00353422">
          <w:rPr>
            <w:noProof/>
            <w:webHidden/>
          </w:rPr>
          <w:fldChar w:fldCharType="separate"/>
        </w:r>
        <w:r w:rsidR="00B17A8A">
          <w:rPr>
            <w:noProof/>
            <w:webHidden/>
          </w:rPr>
          <w:t>52</w:t>
        </w:r>
        <w:r w:rsidR="00353422">
          <w:rPr>
            <w:noProof/>
            <w:webHidden/>
          </w:rPr>
          <w:fldChar w:fldCharType="end"/>
        </w:r>
      </w:hyperlink>
    </w:p>
    <w:p w14:paraId="6C0B0F2A"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21" w:history="1">
        <w:r w:rsidR="00353422" w:rsidRPr="004C177A">
          <w:rPr>
            <w:rStyle w:val="Hipersaitas"/>
            <w:noProof/>
          </w:rPr>
          <w:t>8 lentelė. SSVP 3.3. prioriteto nagrinėjamų priemonių rodikliai</w:t>
        </w:r>
        <w:r w:rsidR="00353422">
          <w:rPr>
            <w:noProof/>
            <w:webHidden/>
          </w:rPr>
          <w:tab/>
        </w:r>
        <w:r w:rsidR="00353422">
          <w:rPr>
            <w:noProof/>
            <w:webHidden/>
          </w:rPr>
          <w:fldChar w:fldCharType="begin"/>
        </w:r>
        <w:r w:rsidR="00353422">
          <w:rPr>
            <w:noProof/>
            <w:webHidden/>
          </w:rPr>
          <w:instrText xml:space="preserve"> PAGEREF _Toc455404321 \h </w:instrText>
        </w:r>
        <w:r w:rsidR="00353422">
          <w:rPr>
            <w:noProof/>
            <w:webHidden/>
          </w:rPr>
        </w:r>
        <w:r w:rsidR="00353422">
          <w:rPr>
            <w:noProof/>
            <w:webHidden/>
          </w:rPr>
          <w:fldChar w:fldCharType="separate"/>
        </w:r>
        <w:r w:rsidR="00B17A8A">
          <w:rPr>
            <w:noProof/>
            <w:webHidden/>
          </w:rPr>
          <w:t>53</w:t>
        </w:r>
        <w:r w:rsidR="00353422">
          <w:rPr>
            <w:noProof/>
            <w:webHidden/>
          </w:rPr>
          <w:fldChar w:fldCharType="end"/>
        </w:r>
      </w:hyperlink>
    </w:p>
    <w:p w14:paraId="7F51B431"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22" w:history="1">
        <w:r w:rsidR="00353422" w:rsidRPr="004C177A">
          <w:rPr>
            <w:rStyle w:val="Hipersaitas"/>
            <w:noProof/>
          </w:rPr>
          <w:t>9 lentelė. Investicijos į skirtingas kapitalo rūšis probleminėse teritorijose</w:t>
        </w:r>
        <w:r w:rsidR="00353422">
          <w:rPr>
            <w:noProof/>
            <w:webHidden/>
          </w:rPr>
          <w:tab/>
        </w:r>
        <w:r w:rsidR="00353422">
          <w:rPr>
            <w:noProof/>
            <w:webHidden/>
          </w:rPr>
          <w:fldChar w:fldCharType="begin"/>
        </w:r>
        <w:r w:rsidR="00353422">
          <w:rPr>
            <w:noProof/>
            <w:webHidden/>
          </w:rPr>
          <w:instrText xml:space="preserve"> PAGEREF _Toc455404322 \h </w:instrText>
        </w:r>
        <w:r w:rsidR="00353422">
          <w:rPr>
            <w:noProof/>
            <w:webHidden/>
          </w:rPr>
        </w:r>
        <w:r w:rsidR="00353422">
          <w:rPr>
            <w:noProof/>
            <w:webHidden/>
          </w:rPr>
          <w:fldChar w:fldCharType="separate"/>
        </w:r>
        <w:r w:rsidR="00B17A8A">
          <w:rPr>
            <w:noProof/>
            <w:webHidden/>
          </w:rPr>
          <w:t>56</w:t>
        </w:r>
        <w:r w:rsidR="00353422">
          <w:rPr>
            <w:noProof/>
            <w:webHidden/>
          </w:rPr>
          <w:fldChar w:fldCharType="end"/>
        </w:r>
      </w:hyperlink>
    </w:p>
    <w:p w14:paraId="7C7AB867"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23" w:history="1">
        <w:r w:rsidR="00353422" w:rsidRPr="004C177A">
          <w:rPr>
            <w:rStyle w:val="Hipersaitas"/>
            <w:noProof/>
          </w:rPr>
          <w:t>10 lentelė. Rezultatai probleminėse teritorijose pagal aplinkos, demografinę ir ekonominės veiklos sritis</w:t>
        </w:r>
        <w:r w:rsidR="00353422">
          <w:rPr>
            <w:noProof/>
            <w:webHidden/>
          </w:rPr>
          <w:tab/>
        </w:r>
        <w:r w:rsidR="00353422">
          <w:rPr>
            <w:noProof/>
            <w:webHidden/>
          </w:rPr>
          <w:fldChar w:fldCharType="begin"/>
        </w:r>
        <w:r w:rsidR="00353422">
          <w:rPr>
            <w:noProof/>
            <w:webHidden/>
          </w:rPr>
          <w:instrText xml:space="preserve"> PAGEREF _Toc455404323 \h </w:instrText>
        </w:r>
        <w:r w:rsidR="00353422">
          <w:rPr>
            <w:noProof/>
            <w:webHidden/>
          </w:rPr>
        </w:r>
        <w:r w:rsidR="00353422">
          <w:rPr>
            <w:noProof/>
            <w:webHidden/>
          </w:rPr>
          <w:fldChar w:fldCharType="separate"/>
        </w:r>
        <w:r w:rsidR="00B17A8A">
          <w:rPr>
            <w:noProof/>
            <w:webHidden/>
          </w:rPr>
          <w:t>57</w:t>
        </w:r>
        <w:r w:rsidR="00353422">
          <w:rPr>
            <w:noProof/>
            <w:webHidden/>
          </w:rPr>
          <w:fldChar w:fldCharType="end"/>
        </w:r>
      </w:hyperlink>
    </w:p>
    <w:p w14:paraId="0B014A52"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24" w:history="1">
        <w:r w:rsidR="00353422" w:rsidRPr="004C177A">
          <w:rPr>
            <w:rStyle w:val="Hipersaitas"/>
            <w:noProof/>
          </w:rPr>
          <w:t>11 lentelė. 2007–2013 m. ES SF poveikis darniajam vystymuisi Lietuvoje</w:t>
        </w:r>
        <w:r w:rsidR="00353422">
          <w:rPr>
            <w:noProof/>
            <w:webHidden/>
          </w:rPr>
          <w:tab/>
        </w:r>
        <w:r w:rsidR="00353422">
          <w:rPr>
            <w:noProof/>
            <w:webHidden/>
          </w:rPr>
          <w:fldChar w:fldCharType="begin"/>
        </w:r>
        <w:r w:rsidR="00353422">
          <w:rPr>
            <w:noProof/>
            <w:webHidden/>
          </w:rPr>
          <w:instrText xml:space="preserve"> PAGEREF _Toc455404324 \h </w:instrText>
        </w:r>
        <w:r w:rsidR="00353422">
          <w:rPr>
            <w:noProof/>
            <w:webHidden/>
          </w:rPr>
        </w:r>
        <w:r w:rsidR="00353422">
          <w:rPr>
            <w:noProof/>
            <w:webHidden/>
          </w:rPr>
          <w:fldChar w:fldCharType="separate"/>
        </w:r>
        <w:r w:rsidR="00B17A8A">
          <w:rPr>
            <w:noProof/>
            <w:webHidden/>
          </w:rPr>
          <w:t>80</w:t>
        </w:r>
        <w:r w:rsidR="00353422">
          <w:rPr>
            <w:noProof/>
            <w:webHidden/>
          </w:rPr>
          <w:fldChar w:fldCharType="end"/>
        </w:r>
      </w:hyperlink>
    </w:p>
    <w:p w14:paraId="4B8CEBDA"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25" w:history="1">
        <w:r w:rsidR="00353422" w:rsidRPr="004C177A">
          <w:rPr>
            <w:rStyle w:val="Hipersaitas"/>
            <w:noProof/>
          </w:rPr>
          <w:t>12 lentelė. Socialinės – ekonominės situacijos poveikis atskiriems darniojo vystymosi horizontaliojo prioriteto tikslams</w:t>
        </w:r>
        <w:r w:rsidR="00353422">
          <w:rPr>
            <w:noProof/>
            <w:webHidden/>
          </w:rPr>
          <w:tab/>
        </w:r>
        <w:r w:rsidR="00353422">
          <w:rPr>
            <w:noProof/>
            <w:webHidden/>
          </w:rPr>
          <w:fldChar w:fldCharType="begin"/>
        </w:r>
        <w:r w:rsidR="00353422">
          <w:rPr>
            <w:noProof/>
            <w:webHidden/>
          </w:rPr>
          <w:instrText xml:space="preserve"> PAGEREF _Toc455404325 \h </w:instrText>
        </w:r>
        <w:r w:rsidR="00353422">
          <w:rPr>
            <w:noProof/>
            <w:webHidden/>
          </w:rPr>
        </w:r>
        <w:r w:rsidR="00353422">
          <w:rPr>
            <w:noProof/>
            <w:webHidden/>
          </w:rPr>
          <w:fldChar w:fldCharType="separate"/>
        </w:r>
        <w:r w:rsidR="00B17A8A">
          <w:rPr>
            <w:noProof/>
            <w:webHidden/>
          </w:rPr>
          <w:t>83</w:t>
        </w:r>
        <w:r w:rsidR="00353422">
          <w:rPr>
            <w:noProof/>
            <w:webHidden/>
          </w:rPr>
          <w:fldChar w:fldCharType="end"/>
        </w:r>
      </w:hyperlink>
    </w:p>
    <w:p w14:paraId="7840EFA5"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26" w:history="1">
        <w:r w:rsidR="00353422" w:rsidRPr="004C177A">
          <w:rPr>
            <w:rStyle w:val="Hipersaitas"/>
            <w:noProof/>
          </w:rPr>
          <w:t>13 lentelė. 2007–2013 m. ES SF poveikis darniajam vystymuisi Lietuvoje</w:t>
        </w:r>
        <w:r w:rsidR="00353422">
          <w:rPr>
            <w:noProof/>
            <w:webHidden/>
          </w:rPr>
          <w:tab/>
        </w:r>
        <w:r w:rsidR="00353422">
          <w:rPr>
            <w:noProof/>
            <w:webHidden/>
          </w:rPr>
          <w:fldChar w:fldCharType="begin"/>
        </w:r>
        <w:r w:rsidR="00353422">
          <w:rPr>
            <w:noProof/>
            <w:webHidden/>
          </w:rPr>
          <w:instrText xml:space="preserve"> PAGEREF _Toc455404326 \h </w:instrText>
        </w:r>
        <w:r w:rsidR="00353422">
          <w:rPr>
            <w:noProof/>
            <w:webHidden/>
          </w:rPr>
        </w:r>
        <w:r w:rsidR="00353422">
          <w:rPr>
            <w:noProof/>
            <w:webHidden/>
          </w:rPr>
          <w:fldChar w:fldCharType="separate"/>
        </w:r>
        <w:r w:rsidR="00B17A8A">
          <w:rPr>
            <w:noProof/>
            <w:webHidden/>
          </w:rPr>
          <w:t>92</w:t>
        </w:r>
        <w:r w:rsidR="00353422">
          <w:rPr>
            <w:noProof/>
            <w:webHidden/>
          </w:rPr>
          <w:fldChar w:fldCharType="end"/>
        </w:r>
      </w:hyperlink>
    </w:p>
    <w:p w14:paraId="6E368AE5"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27" w:history="1">
        <w:r w:rsidR="00353422" w:rsidRPr="004C177A">
          <w:rPr>
            <w:rStyle w:val="Hipersaitas"/>
            <w:noProof/>
          </w:rPr>
          <w:t>14 lentelė. Vertinimo rekomendacijų lentelė</w:t>
        </w:r>
        <w:r w:rsidR="00353422">
          <w:rPr>
            <w:noProof/>
            <w:webHidden/>
          </w:rPr>
          <w:tab/>
        </w:r>
        <w:r w:rsidR="00353422">
          <w:rPr>
            <w:noProof/>
            <w:webHidden/>
          </w:rPr>
          <w:fldChar w:fldCharType="begin"/>
        </w:r>
        <w:r w:rsidR="00353422">
          <w:rPr>
            <w:noProof/>
            <w:webHidden/>
          </w:rPr>
          <w:instrText xml:space="preserve"> PAGEREF _Toc455404327 \h </w:instrText>
        </w:r>
        <w:r w:rsidR="00353422">
          <w:rPr>
            <w:noProof/>
            <w:webHidden/>
          </w:rPr>
        </w:r>
        <w:r w:rsidR="00353422">
          <w:rPr>
            <w:noProof/>
            <w:webHidden/>
          </w:rPr>
          <w:fldChar w:fldCharType="separate"/>
        </w:r>
        <w:r w:rsidR="00B17A8A">
          <w:rPr>
            <w:noProof/>
            <w:webHidden/>
          </w:rPr>
          <w:t>95</w:t>
        </w:r>
        <w:r w:rsidR="00353422">
          <w:rPr>
            <w:noProof/>
            <w:webHidden/>
          </w:rPr>
          <w:fldChar w:fldCharType="end"/>
        </w:r>
      </w:hyperlink>
    </w:p>
    <w:p w14:paraId="13BEF8AE" w14:textId="611E2263" w:rsidR="009C3027" w:rsidRPr="00350226" w:rsidRDefault="001934D9" w:rsidP="009C3027">
      <w:pPr>
        <w:pStyle w:val="Iliustracijsraas"/>
        <w:tabs>
          <w:tab w:val="right" w:leader="dot" w:pos="7922"/>
        </w:tabs>
        <w:spacing w:before="120" w:after="120"/>
        <w:rPr>
          <w:b/>
        </w:rPr>
      </w:pPr>
      <w:r w:rsidRPr="00350226">
        <w:fldChar w:fldCharType="end"/>
      </w:r>
      <w:r w:rsidR="009C3027" w:rsidRPr="00350226">
        <w:rPr>
          <w:b/>
        </w:rPr>
        <w:t>Paveikslai</w:t>
      </w:r>
    </w:p>
    <w:p w14:paraId="7B0A6E66" w14:textId="77777777" w:rsidR="00353422" w:rsidRDefault="001934D9">
      <w:pPr>
        <w:pStyle w:val="Iliustracijsraas"/>
        <w:tabs>
          <w:tab w:val="right" w:leader="dot" w:pos="7922"/>
        </w:tabs>
        <w:rPr>
          <w:rFonts w:asciiTheme="minorHAnsi" w:eastAsiaTheme="minorEastAsia" w:hAnsiTheme="minorHAnsi" w:cstheme="minorBidi"/>
          <w:noProof/>
          <w:sz w:val="22"/>
          <w:szCs w:val="22"/>
          <w:lang w:val="en-US"/>
        </w:rPr>
      </w:pPr>
      <w:r w:rsidRPr="00350226">
        <w:fldChar w:fldCharType="begin"/>
      </w:r>
      <w:r w:rsidRPr="00350226">
        <w:instrText xml:space="preserve"> TOC \h \z \c "paveikslas" </w:instrText>
      </w:r>
      <w:r w:rsidRPr="00350226">
        <w:fldChar w:fldCharType="separate"/>
      </w:r>
      <w:hyperlink w:anchor="_Toc455404329" w:history="1">
        <w:r w:rsidR="00353422" w:rsidRPr="00596780">
          <w:rPr>
            <w:rStyle w:val="Hipersaitas"/>
            <w:noProof/>
          </w:rPr>
          <w:t>1 paveikslas. Į Vertinimo objektą patenkančios 2007 – 2013 m. ES struktūrinės paramos priemonės</w:t>
        </w:r>
        <w:r w:rsidR="00353422">
          <w:rPr>
            <w:noProof/>
            <w:webHidden/>
          </w:rPr>
          <w:tab/>
        </w:r>
        <w:r w:rsidR="00353422">
          <w:rPr>
            <w:noProof/>
            <w:webHidden/>
          </w:rPr>
          <w:fldChar w:fldCharType="begin"/>
        </w:r>
        <w:r w:rsidR="00353422">
          <w:rPr>
            <w:noProof/>
            <w:webHidden/>
          </w:rPr>
          <w:instrText xml:space="preserve"> PAGEREF _Toc455404329 \h </w:instrText>
        </w:r>
        <w:r w:rsidR="00353422">
          <w:rPr>
            <w:noProof/>
            <w:webHidden/>
          </w:rPr>
        </w:r>
        <w:r w:rsidR="00353422">
          <w:rPr>
            <w:noProof/>
            <w:webHidden/>
          </w:rPr>
          <w:fldChar w:fldCharType="separate"/>
        </w:r>
        <w:r w:rsidR="00B17A8A">
          <w:rPr>
            <w:noProof/>
            <w:webHidden/>
          </w:rPr>
          <w:t>8</w:t>
        </w:r>
        <w:r w:rsidR="00353422">
          <w:rPr>
            <w:noProof/>
            <w:webHidden/>
          </w:rPr>
          <w:fldChar w:fldCharType="end"/>
        </w:r>
      </w:hyperlink>
    </w:p>
    <w:p w14:paraId="5A3A4A7F"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30" w:history="1">
        <w:r w:rsidR="00353422" w:rsidRPr="00596780">
          <w:rPr>
            <w:rStyle w:val="Hipersaitas"/>
            <w:noProof/>
          </w:rPr>
          <w:t>2 paveikslas. Į Vertinimo objektą patenkančių rodiklių pasiskirstymas pagal veiksmų programas</w:t>
        </w:r>
        <w:r w:rsidR="00353422">
          <w:rPr>
            <w:noProof/>
            <w:webHidden/>
          </w:rPr>
          <w:tab/>
        </w:r>
        <w:r w:rsidR="00353422">
          <w:rPr>
            <w:noProof/>
            <w:webHidden/>
          </w:rPr>
          <w:fldChar w:fldCharType="begin"/>
        </w:r>
        <w:r w:rsidR="00353422">
          <w:rPr>
            <w:noProof/>
            <w:webHidden/>
          </w:rPr>
          <w:instrText xml:space="preserve"> PAGEREF _Toc455404330 \h </w:instrText>
        </w:r>
        <w:r w:rsidR="00353422">
          <w:rPr>
            <w:noProof/>
            <w:webHidden/>
          </w:rPr>
        </w:r>
        <w:r w:rsidR="00353422">
          <w:rPr>
            <w:noProof/>
            <w:webHidden/>
          </w:rPr>
          <w:fldChar w:fldCharType="separate"/>
        </w:r>
        <w:r w:rsidR="00B17A8A">
          <w:rPr>
            <w:noProof/>
            <w:webHidden/>
          </w:rPr>
          <w:t>9</w:t>
        </w:r>
        <w:r w:rsidR="00353422">
          <w:rPr>
            <w:noProof/>
            <w:webHidden/>
          </w:rPr>
          <w:fldChar w:fldCharType="end"/>
        </w:r>
      </w:hyperlink>
    </w:p>
    <w:p w14:paraId="0948C554"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31" w:history="1">
        <w:r w:rsidR="00353422" w:rsidRPr="00596780">
          <w:rPr>
            <w:rStyle w:val="Hipersaitas"/>
            <w:noProof/>
          </w:rPr>
          <w:t>3 paveikslas. Vertinimo strategija</w:t>
        </w:r>
        <w:r w:rsidR="00353422">
          <w:rPr>
            <w:noProof/>
            <w:webHidden/>
          </w:rPr>
          <w:tab/>
        </w:r>
        <w:r w:rsidR="00353422">
          <w:rPr>
            <w:noProof/>
            <w:webHidden/>
          </w:rPr>
          <w:fldChar w:fldCharType="begin"/>
        </w:r>
        <w:r w:rsidR="00353422">
          <w:rPr>
            <w:noProof/>
            <w:webHidden/>
          </w:rPr>
          <w:instrText xml:space="preserve"> PAGEREF _Toc455404331 \h </w:instrText>
        </w:r>
        <w:r w:rsidR="00353422">
          <w:rPr>
            <w:noProof/>
            <w:webHidden/>
          </w:rPr>
        </w:r>
        <w:r w:rsidR="00353422">
          <w:rPr>
            <w:noProof/>
            <w:webHidden/>
          </w:rPr>
          <w:fldChar w:fldCharType="separate"/>
        </w:r>
        <w:r w:rsidR="00B17A8A">
          <w:rPr>
            <w:noProof/>
            <w:webHidden/>
          </w:rPr>
          <w:t>10</w:t>
        </w:r>
        <w:r w:rsidR="00353422">
          <w:rPr>
            <w:noProof/>
            <w:webHidden/>
          </w:rPr>
          <w:fldChar w:fldCharType="end"/>
        </w:r>
      </w:hyperlink>
    </w:p>
    <w:p w14:paraId="47C6DD2A"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32" w:history="1">
        <w:r w:rsidR="00353422" w:rsidRPr="00596780">
          <w:rPr>
            <w:rStyle w:val="Hipersaitas"/>
            <w:noProof/>
          </w:rPr>
          <w:t>4 paveikslas. Bendrasis užimtumo rodiklis, proc. (20-64 m. amžiaus grupėje)</w:t>
        </w:r>
        <w:r w:rsidR="00353422">
          <w:rPr>
            <w:noProof/>
            <w:webHidden/>
          </w:rPr>
          <w:tab/>
        </w:r>
        <w:r w:rsidR="00353422">
          <w:rPr>
            <w:noProof/>
            <w:webHidden/>
          </w:rPr>
          <w:fldChar w:fldCharType="begin"/>
        </w:r>
        <w:r w:rsidR="00353422">
          <w:rPr>
            <w:noProof/>
            <w:webHidden/>
          </w:rPr>
          <w:instrText xml:space="preserve"> PAGEREF _Toc455404332 \h </w:instrText>
        </w:r>
        <w:r w:rsidR="00353422">
          <w:rPr>
            <w:noProof/>
            <w:webHidden/>
          </w:rPr>
        </w:r>
        <w:r w:rsidR="00353422">
          <w:rPr>
            <w:noProof/>
            <w:webHidden/>
          </w:rPr>
          <w:fldChar w:fldCharType="separate"/>
        </w:r>
        <w:r w:rsidR="00B17A8A">
          <w:rPr>
            <w:noProof/>
            <w:webHidden/>
          </w:rPr>
          <w:t>16</w:t>
        </w:r>
        <w:r w:rsidR="00353422">
          <w:rPr>
            <w:noProof/>
            <w:webHidden/>
          </w:rPr>
          <w:fldChar w:fldCharType="end"/>
        </w:r>
      </w:hyperlink>
    </w:p>
    <w:p w14:paraId="331F7032"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33" w:history="1">
        <w:r w:rsidR="00353422" w:rsidRPr="00596780">
          <w:rPr>
            <w:rStyle w:val="Hipersaitas"/>
            <w:noProof/>
          </w:rPr>
          <w:t>5 paveikslas. Bendras nedarbo lygis, proc. (15-74 m. amžiaus grupėje)</w:t>
        </w:r>
        <w:r w:rsidR="00353422">
          <w:rPr>
            <w:noProof/>
            <w:webHidden/>
          </w:rPr>
          <w:tab/>
        </w:r>
        <w:r w:rsidR="00353422">
          <w:rPr>
            <w:noProof/>
            <w:webHidden/>
          </w:rPr>
          <w:fldChar w:fldCharType="begin"/>
        </w:r>
        <w:r w:rsidR="00353422">
          <w:rPr>
            <w:noProof/>
            <w:webHidden/>
          </w:rPr>
          <w:instrText xml:space="preserve"> PAGEREF _Toc455404333 \h </w:instrText>
        </w:r>
        <w:r w:rsidR="00353422">
          <w:rPr>
            <w:noProof/>
            <w:webHidden/>
          </w:rPr>
        </w:r>
        <w:r w:rsidR="00353422">
          <w:rPr>
            <w:noProof/>
            <w:webHidden/>
          </w:rPr>
          <w:fldChar w:fldCharType="separate"/>
        </w:r>
        <w:r w:rsidR="00B17A8A">
          <w:rPr>
            <w:noProof/>
            <w:webHidden/>
          </w:rPr>
          <w:t>16</w:t>
        </w:r>
        <w:r w:rsidR="00353422">
          <w:rPr>
            <w:noProof/>
            <w:webHidden/>
          </w:rPr>
          <w:fldChar w:fldCharType="end"/>
        </w:r>
      </w:hyperlink>
    </w:p>
    <w:p w14:paraId="58200322"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34" w:history="1">
        <w:r w:rsidR="00353422" w:rsidRPr="00596780">
          <w:rPr>
            <w:rStyle w:val="Hipersaitas"/>
            <w:noProof/>
          </w:rPr>
          <w:t>6 paveikslas. Vartotojų kainų indekso pokytis (bendras), proc.</w:t>
        </w:r>
        <w:r w:rsidR="00353422">
          <w:rPr>
            <w:noProof/>
            <w:webHidden/>
          </w:rPr>
          <w:tab/>
        </w:r>
        <w:r w:rsidR="00353422">
          <w:rPr>
            <w:noProof/>
            <w:webHidden/>
          </w:rPr>
          <w:fldChar w:fldCharType="begin"/>
        </w:r>
        <w:r w:rsidR="00353422">
          <w:rPr>
            <w:noProof/>
            <w:webHidden/>
          </w:rPr>
          <w:instrText xml:space="preserve"> PAGEREF _Toc455404334 \h </w:instrText>
        </w:r>
        <w:r w:rsidR="00353422">
          <w:rPr>
            <w:noProof/>
            <w:webHidden/>
          </w:rPr>
        </w:r>
        <w:r w:rsidR="00353422">
          <w:rPr>
            <w:noProof/>
            <w:webHidden/>
          </w:rPr>
          <w:fldChar w:fldCharType="separate"/>
        </w:r>
        <w:r w:rsidR="00B17A8A">
          <w:rPr>
            <w:noProof/>
            <w:webHidden/>
          </w:rPr>
          <w:t>18</w:t>
        </w:r>
        <w:r w:rsidR="00353422">
          <w:rPr>
            <w:noProof/>
            <w:webHidden/>
          </w:rPr>
          <w:fldChar w:fldCharType="end"/>
        </w:r>
      </w:hyperlink>
    </w:p>
    <w:p w14:paraId="5F250871"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35" w:history="1">
        <w:r w:rsidR="00353422" w:rsidRPr="00596780">
          <w:rPr>
            <w:rStyle w:val="Hipersaitas"/>
            <w:noProof/>
          </w:rPr>
          <w:t>7 paveikslas. BVP pokyčiai (proc. nuo praėjusių metų)</w:t>
        </w:r>
        <w:r w:rsidR="00353422">
          <w:rPr>
            <w:noProof/>
            <w:webHidden/>
          </w:rPr>
          <w:tab/>
        </w:r>
        <w:r w:rsidR="00353422">
          <w:rPr>
            <w:noProof/>
            <w:webHidden/>
          </w:rPr>
          <w:fldChar w:fldCharType="begin"/>
        </w:r>
        <w:r w:rsidR="00353422">
          <w:rPr>
            <w:noProof/>
            <w:webHidden/>
          </w:rPr>
          <w:instrText xml:space="preserve"> PAGEREF _Toc455404335 \h </w:instrText>
        </w:r>
        <w:r w:rsidR="00353422">
          <w:rPr>
            <w:noProof/>
            <w:webHidden/>
          </w:rPr>
        </w:r>
        <w:r w:rsidR="00353422">
          <w:rPr>
            <w:noProof/>
            <w:webHidden/>
          </w:rPr>
          <w:fldChar w:fldCharType="separate"/>
        </w:r>
        <w:r w:rsidR="00B17A8A">
          <w:rPr>
            <w:noProof/>
            <w:webHidden/>
          </w:rPr>
          <w:t>18</w:t>
        </w:r>
        <w:r w:rsidR="00353422">
          <w:rPr>
            <w:noProof/>
            <w:webHidden/>
          </w:rPr>
          <w:fldChar w:fldCharType="end"/>
        </w:r>
      </w:hyperlink>
    </w:p>
    <w:p w14:paraId="2AC1AFC4"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36" w:history="1">
        <w:r w:rsidR="00353422" w:rsidRPr="00596780">
          <w:rPr>
            <w:rStyle w:val="Hipersaitas"/>
            <w:noProof/>
          </w:rPr>
          <w:t>8 paveikslas. Žmonės, esantys skurdo ar socialinės atskirties rizikos grupėje, šalies gyventojų proc.</w:t>
        </w:r>
        <w:r w:rsidR="00353422">
          <w:rPr>
            <w:noProof/>
            <w:webHidden/>
          </w:rPr>
          <w:tab/>
        </w:r>
        <w:r w:rsidR="00353422">
          <w:rPr>
            <w:noProof/>
            <w:webHidden/>
          </w:rPr>
          <w:fldChar w:fldCharType="begin"/>
        </w:r>
        <w:r w:rsidR="00353422">
          <w:rPr>
            <w:noProof/>
            <w:webHidden/>
          </w:rPr>
          <w:instrText xml:space="preserve"> PAGEREF _Toc455404336 \h </w:instrText>
        </w:r>
        <w:r w:rsidR="00353422">
          <w:rPr>
            <w:noProof/>
            <w:webHidden/>
          </w:rPr>
        </w:r>
        <w:r w:rsidR="00353422">
          <w:rPr>
            <w:noProof/>
            <w:webHidden/>
          </w:rPr>
          <w:fldChar w:fldCharType="separate"/>
        </w:r>
        <w:r w:rsidR="00B17A8A">
          <w:rPr>
            <w:noProof/>
            <w:webHidden/>
          </w:rPr>
          <w:t>19</w:t>
        </w:r>
        <w:r w:rsidR="00353422">
          <w:rPr>
            <w:noProof/>
            <w:webHidden/>
          </w:rPr>
          <w:fldChar w:fldCharType="end"/>
        </w:r>
      </w:hyperlink>
    </w:p>
    <w:p w14:paraId="6380CE70"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37" w:history="1">
        <w:r w:rsidR="00353422" w:rsidRPr="00596780">
          <w:rPr>
            <w:rStyle w:val="Hipersaitas"/>
            <w:noProof/>
          </w:rPr>
          <w:t>9 paveikslas. ŠESD emisija, tūkst. tonų CO</w:t>
        </w:r>
        <w:r w:rsidR="00353422" w:rsidRPr="00596780">
          <w:rPr>
            <w:rStyle w:val="Hipersaitas"/>
            <w:noProof/>
            <w:vertAlign w:val="subscript"/>
          </w:rPr>
          <w:t>2</w:t>
        </w:r>
        <w:r w:rsidR="00353422" w:rsidRPr="00596780">
          <w:rPr>
            <w:rStyle w:val="Hipersaitas"/>
            <w:noProof/>
          </w:rPr>
          <w:t xml:space="preserve"> ekvivalentu</w:t>
        </w:r>
        <w:r w:rsidR="00353422">
          <w:rPr>
            <w:noProof/>
            <w:webHidden/>
          </w:rPr>
          <w:tab/>
        </w:r>
        <w:r w:rsidR="00353422">
          <w:rPr>
            <w:noProof/>
            <w:webHidden/>
          </w:rPr>
          <w:fldChar w:fldCharType="begin"/>
        </w:r>
        <w:r w:rsidR="00353422">
          <w:rPr>
            <w:noProof/>
            <w:webHidden/>
          </w:rPr>
          <w:instrText xml:space="preserve"> PAGEREF _Toc455404337 \h </w:instrText>
        </w:r>
        <w:r w:rsidR="00353422">
          <w:rPr>
            <w:noProof/>
            <w:webHidden/>
          </w:rPr>
        </w:r>
        <w:r w:rsidR="00353422">
          <w:rPr>
            <w:noProof/>
            <w:webHidden/>
          </w:rPr>
          <w:fldChar w:fldCharType="separate"/>
        </w:r>
        <w:r w:rsidR="00B17A8A">
          <w:rPr>
            <w:noProof/>
            <w:webHidden/>
          </w:rPr>
          <w:t>21</w:t>
        </w:r>
        <w:r w:rsidR="00353422">
          <w:rPr>
            <w:noProof/>
            <w:webHidden/>
          </w:rPr>
          <w:fldChar w:fldCharType="end"/>
        </w:r>
      </w:hyperlink>
    </w:p>
    <w:p w14:paraId="5F7C8F87"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38" w:history="1">
        <w:r w:rsidR="00353422" w:rsidRPr="00596780">
          <w:rPr>
            <w:rStyle w:val="Hipersaitas"/>
            <w:noProof/>
          </w:rPr>
          <w:t>10 paveikslas. Teršalų kiekis, tūkst. tonų</w:t>
        </w:r>
        <w:r w:rsidR="00353422">
          <w:rPr>
            <w:noProof/>
            <w:webHidden/>
          </w:rPr>
          <w:tab/>
        </w:r>
        <w:r w:rsidR="00353422">
          <w:rPr>
            <w:noProof/>
            <w:webHidden/>
          </w:rPr>
          <w:fldChar w:fldCharType="begin"/>
        </w:r>
        <w:r w:rsidR="00353422">
          <w:rPr>
            <w:noProof/>
            <w:webHidden/>
          </w:rPr>
          <w:instrText xml:space="preserve"> PAGEREF _Toc455404338 \h </w:instrText>
        </w:r>
        <w:r w:rsidR="00353422">
          <w:rPr>
            <w:noProof/>
            <w:webHidden/>
          </w:rPr>
        </w:r>
        <w:r w:rsidR="00353422">
          <w:rPr>
            <w:noProof/>
            <w:webHidden/>
          </w:rPr>
          <w:fldChar w:fldCharType="separate"/>
        </w:r>
        <w:r w:rsidR="00B17A8A">
          <w:rPr>
            <w:noProof/>
            <w:webHidden/>
          </w:rPr>
          <w:t>22</w:t>
        </w:r>
        <w:r w:rsidR="00353422">
          <w:rPr>
            <w:noProof/>
            <w:webHidden/>
          </w:rPr>
          <w:fldChar w:fldCharType="end"/>
        </w:r>
      </w:hyperlink>
    </w:p>
    <w:p w14:paraId="489B1D03" w14:textId="119C53D6"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39" w:history="1">
        <w:r w:rsidR="00353422">
          <w:rPr>
            <w:rStyle w:val="Hipersaitas"/>
            <w:noProof/>
          </w:rPr>
          <w:t xml:space="preserve">11 paveikslas. </w:t>
        </w:r>
        <w:r w:rsidR="00353422" w:rsidRPr="00596780">
          <w:rPr>
            <w:rStyle w:val="Hipersaitas"/>
            <w:noProof/>
          </w:rPr>
          <w:t>AEI panaudojimo rodikliai</w:t>
        </w:r>
        <w:r w:rsidR="00353422">
          <w:rPr>
            <w:noProof/>
            <w:webHidden/>
          </w:rPr>
          <w:tab/>
        </w:r>
        <w:r w:rsidR="00353422">
          <w:rPr>
            <w:noProof/>
            <w:webHidden/>
          </w:rPr>
          <w:fldChar w:fldCharType="begin"/>
        </w:r>
        <w:r w:rsidR="00353422">
          <w:rPr>
            <w:noProof/>
            <w:webHidden/>
          </w:rPr>
          <w:instrText xml:space="preserve"> PAGEREF _Toc455404339 \h </w:instrText>
        </w:r>
        <w:r w:rsidR="00353422">
          <w:rPr>
            <w:noProof/>
            <w:webHidden/>
          </w:rPr>
        </w:r>
        <w:r w:rsidR="00353422">
          <w:rPr>
            <w:noProof/>
            <w:webHidden/>
          </w:rPr>
          <w:fldChar w:fldCharType="separate"/>
        </w:r>
        <w:r w:rsidR="00B17A8A">
          <w:rPr>
            <w:noProof/>
            <w:webHidden/>
          </w:rPr>
          <w:t>22</w:t>
        </w:r>
        <w:r w:rsidR="00353422">
          <w:rPr>
            <w:noProof/>
            <w:webHidden/>
          </w:rPr>
          <w:fldChar w:fldCharType="end"/>
        </w:r>
      </w:hyperlink>
    </w:p>
    <w:p w14:paraId="01B4D64F"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40" w:history="1">
        <w:r w:rsidR="00353422" w:rsidRPr="00596780">
          <w:rPr>
            <w:rStyle w:val="Hipersaitas"/>
            <w:noProof/>
          </w:rPr>
          <w:t>12 paveikslas. Krovinių apyvarta (tonkilometrių) pagal transporto rūšis, %</w:t>
        </w:r>
        <w:r w:rsidR="00353422">
          <w:rPr>
            <w:noProof/>
            <w:webHidden/>
          </w:rPr>
          <w:tab/>
        </w:r>
        <w:r w:rsidR="00353422">
          <w:rPr>
            <w:noProof/>
            <w:webHidden/>
          </w:rPr>
          <w:fldChar w:fldCharType="begin"/>
        </w:r>
        <w:r w:rsidR="00353422">
          <w:rPr>
            <w:noProof/>
            <w:webHidden/>
          </w:rPr>
          <w:instrText xml:space="preserve"> PAGEREF _Toc455404340 \h </w:instrText>
        </w:r>
        <w:r w:rsidR="00353422">
          <w:rPr>
            <w:noProof/>
            <w:webHidden/>
          </w:rPr>
        </w:r>
        <w:r w:rsidR="00353422">
          <w:rPr>
            <w:noProof/>
            <w:webHidden/>
          </w:rPr>
          <w:fldChar w:fldCharType="separate"/>
        </w:r>
        <w:r w:rsidR="00B17A8A">
          <w:rPr>
            <w:noProof/>
            <w:webHidden/>
          </w:rPr>
          <w:t>23</w:t>
        </w:r>
        <w:r w:rsidR="00353422">
          <w:rPr>
            <w:noProof/>
            <w:webHidden/>
          </w:rPr>
          <w:fldChar w:fldCharType="end"/>
        </w:r>
      </w:hyperlink>
    </w:p>
    <w:p w14:paraId="118E3C7D"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41" w:history="1">
        <w:r w:rsidR="00353422" w:rsidRPr="00596780">
          <w:rPr>
            <w:rStyle w:val="Hipersaitas"/>
            <w:noProof/>
          </w:rPr>
          <w:t>13 paveikslas. Keleivių vežimo struktūra pagal transporto rūšis (keleivio kilometrų), proc.</w:t>
        </w:r>
        <w:r w:rsidR="00353422">
          <w:rPr>
            <w:noProof/>
            <w:webHidden/>
          </w:rPr>
          <w:tab/>
        </w:r>
        <w:r w:rsidR="00353422">
          <w:rPr>
            <w:noProof/>
            <w:webHidden/>
          </w:rPr>
          <w:fldChar w:fldCharType="begin"/>
        </w:r>
        <w:r w:rsidR="00353422">
          <w:rPr>
            <w:noProof/>
            <w:webHidden/>
          </w:rPr>
          <w:instrText xml:space="preserve"> PAGEREF _Toc455404341 \h </w:instrText>
        </w:r>
        <w:r w:rsidR="00353422">
          <w:rPr>
            <w:noProof/>
            <w:webHidden/>
          </w:rPr>
        </w:r>
        <w:r w:rsidR="00353422">
          <w:rPr>
            <w:noProof/>
            <w:webHidden/>
          </w:rPr>
          <w:fldChar w:fldCharType="separate"/>
        </w:r>
        <w:r w:rsidR="00B17A8A">
          <w:rPr>
            <w:noProof/>
            <w:webHidden/>
          </w:rPr>
          <w:t>24</w:t>
        </w:r>
        <w:r w:rsidR="00353422">
          <w:rPr>
            <w:noProof/>
            <w:webHidden/>
          </w:rPr>
          <w:fldChar w:fldCharType="end"/>
        </w:r>
      </w:hyperlink>
    </w:p>
    <w:p w14:paraId="18B34C33"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42" w:history="1">
        <w:r w:rsidR="00353422" w:rsidRPr="00596780">
          <w:rPr>
            <w:rStyle w:val="Hipersaitas"/>
            <w:noProof/>
          </w:rPr>
          <w:t>14 paveikslas. Surinktos gamybos atliekos</w:t>
        </w:r>
        <w:r w:rsidR="00353422">
          <w:rPr>
            <w:noProof/>
            <w:webHidden/>
          </w:rPr>
          <w:tab/>
        </w:r>
        <w:r w:rsidR="00353422">
          <w:rPr>
            <w:noProof/>
            <w:webHidden/>
          </w:rPr>
          <w:fldChar w:fldCharType="begin"/>
        </w:r>
        <w:r w:rsidR="00353422">
          <w:rPr>
            <w:noProof/>
            <w:webHidden/>
          </w:rPr>
          <w:instrText xml:space="preserve"> PAGEREF _Toc455404342 \h </w:instrText>
        </w:r>
        <w:r w:rsidR="00353422">
          <w:rPr>
            <w:noProof/>
            <w:webHidden/>
          </w:rPr>
        </w:r>
        <w:r w:rsidR="00353422">
          <w:rPr>
            <w:noProof/>
            <w:webHidden/>
          </w:rPr>
          <w:fldChar w:fldCharType="separate"/>
        </w:r>
        <w:r w:rsidR="00B17A8A">
          <w:rPr>
            <w:noProof/>
            <w:webHidden/>
          </w:rPr>
          <w:t>25</w:t>
        </w:r>
        <w:r w:rsidR="00353422">
          <w:rPr>
            <w:noProof/>
            <w:webHidden/>
          </w:rPr>
          <w:fldChar w:fldCharType="end"/>
        </w:r>
      </w:hyperlink>
    </w:p>
    <w:p w14:paraId="317F0144"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43" w:history="1">
        <w:r w:rsidR="00353422" w:rsidRPr="00596780">
          <w:rPr>
            <w:rStyle w:val="Hipersaitas"/>
            <w:noProof/>
          </w:rPr>
          <w:t>15 paveikslas. Pramonės rodikliai</w:t>
        </w:r>
        <w:r w:rsidR="00353422">
          <w:rPr>
            <w:noProof/>
            <w:webHidden/>
          </w:rPr>
          <w:tab/>
        </w:r>
        <w:r w:rsidR="00353422">
          <w:rPr>
            <w:noProof/>
            <w:webHidden/>
          </w:rPr>
          <w:fldChar w:fldCharType="begin"/>
        </w:r>
        <w:r w:rsidR="00353422">
          <w:rPr>
            <w:noProof/>
            <w:webHidden/>
          </w:rPr>
          <w:instrText xml:space="preserve"> PAGEREF _Toc455404343 \h </w:instrText>
        </w:r>
        <w:r w:rsidR="00353422">
          <w:rPr>
            <w:noProof/>
            <w:webHidden/>
          </w:rPr>
        </w:r>
        <w:r w:rsidR="00353422">
          <w:rPr>
            <w:noProof/>
            <w:webHidden/>
          </w:rPr>
          <w:fldChar w:fldCharType="separate"/>
        </w:r>
        <w:r w:rsidR="00B17A8A">
          <w:rPr>
            <w:noProof/>
            <w:webHidden/>
          </w:rPr>
          <w:t>25</w:t>
        </w:r>
        <w:r w:rsidR="00353422">
          <w:rPr>
            <w:noProof/>
            <w:webHidden/>
          </w:rPr>
          <w:fldChar w:fldCharType="end"/>
        </w:r>
      </w:hyperlink>
    </w:p>
    <w:p w14:paraId="70606524"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44" w:history="1">
        <w:r w:rsidR="00353422" w:rsidRPr="00596780">
          <w:rPr>
            <w:rStyle w:val="Hipersaitas"/>
            <w:noProof/>
          </w:rPr>
          <w:t>16 paveikslas. Užteršto vandens nuotekos</w:t>
        </w:r>
        <w:r w:rsidR="00353422">
          <w:rPr>
            <w:noProof/>
            <w:webHidden/>
          </w:rPr>
          <w:tab/>
        </w:r>
        <w:r w:rsidR="00353422">
          <w:rPr>
            <w:noProof/>
            <w:webHidden/>
          </w:rPr>
          <w:fldChar w:fldCharType="begin"/>
        </w:r>
        <w:r w:rsidR="00353422">
          <w:rPr>
            <w:noProof/>
            <w:webHidden/>
          </w:rPr>
          <w:instrText xml:space="preserve"> PAGEREF _Toc455404344 \h </w:instrText>
        </w:r>
        <w:r w:rsidR="00353422">
          <w:rPr>
            <w:noProof/>
            <w:webHidden/>
          </w:rPr>
        </w:r>
        <w:r w:rsidR="00353422">
          <w:rPr>
            <w:noProof/>
            <w:webHidden/>
          </w:rPr>
          <w:fldChar w:fldCharType="separate"/>
        </w:r>
        <w:r w:rsidR="00B17A8A">
          <w:rPr>
            <w:noProof/>
            <w:webHidden/>
          </w:rPr>
          <w:t>26</w:t>
        </w:r>
        <w:r w:rsidR="00353422">
          <w:rPr>
            <w:noProof/>
            <w:webHidden/>
          </w:rPr>
          <w:fldChar w:fldCharType="end"/>
        </w:r>
      </w:hyperlink>
    </w:p>
    <w:p w14:paraId="3D15154F"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45" w:history="1">
        <w:r w:rsidR="00353422" w:rsidRPr="00596780">
          <w:rPr>
            <w:rStyle w:val="Hipersaitas"/>
            <w:noProof/>
          </w:rPr>
          <w:t>17 paveikslas. Organinių medžiagų (BDS</w:t>
        </w:r>
        <w:r w:rsidR="00353422" w:rsidRPr="00596780">
          <w:rPr>
            <w:rStyle w:val="Hipersaitas"/>
            <w:noProof/>
            <w:vertAlign w:val="subscript"/>
          </w:rPr>
          <w:t>7</w:t>
        </w:r>
        <w:r w:rsidR="00353422" w:rsidRPr="00596780">
          <w:rPr>
            <w:rStyle w:val="Hipersaitas"/>
            <w:noProof/>
          </w:rPr>
          <w:t>, mg/l) koncentracijos Lietuvos upėse ir upių stebėsenos vietų, kuriose vandens kokybė atitinka kokybės normas, dalis</w:t>
        </w:r>
        <w:r w:rsidR="00353422">
          <w:rPr>
            <w:noProof/>
            <w:webHidden/>
          </w:rPr>
          <w:tab/>
        </w:r>
        <w:r w:rsidR="00353422">
          <w:rPr>
            <w:noProof/>
            <w:webHidden/>
          </w:rPr>
          <w:fldChar w:fldCharType="begin"/>
        </w:r>
        <w:r w:rsidR="00353422">
          <w:rPr>
            <w:noProof/>
            <w:webHidden/>
          </w:rPr>
          <w:instrText xml:space="preserve"> PAGEREF _Toc455404345 \h </w:instrText>
        </w:r>
        <w:r w:rsidR="00353422">
          <w:rPr>
            <w:noProof/>
            <w:webHidden/>
          </w:rPr>
        </w:r>
        <w:r w:rsidR="00353422">
          <w:rPr>
            <w:noProof/>
            <w:webHidden/>
          </w:rPr>
          <w:fldChar w:fldCharType="separate"/>
        </w:r>
        <w:r w:rsidR="00B17A8A">
          <w:rPr>
            <w:noProof/>
            <w:webHidden/>
          </w:rPr>
          <w:t>27</w:t>
        </w:r>
        <w:r w:rsidR="00353422">
          <w:rPr>
            <w:noProof/>
            <w:webHidden/>
          </w:rPr>
          <w:fldChar w:fldCharType="end"/>
        </w:r>
      </w:hyperlink>
    </w:p>
    <w:p w14:paraId="6CDF3BA8"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46" w:history="1">
        <w:r w:rsidR="00353422" w:rsidRPr="00596780">
          <w:rPr>
            <w:rStyle w:val="Hipersaitas"/>
            <w:noProof/>
          </w:rPr>
          <w:t>18 paveikslas. Teršalų kiekis Baltijos jūroje, tonomis*</w:t>
        </w:r>
        <w:r w:rsidR="00353422">
          <w:rPr>
            <w:noProof/>
            <w:webHidden/>
          </w:rPr>
          <w:tab/>
        </w:r>
        <w:r w:rsidR="00353422">
          <w:rPr>
            <w:noProof/>
            <w:webHidden/>
          </w:rPr>
          <w:fldChar w:fldCharType="begin"/>
        </w:r>
        <w:r w:rsidR="00353422">
          <w:rPr>
            <w:noProof/>
            <w:webHidden/>
          </w:rPr>
          <w:instrText xml:space="preserve"> PAGEREF _Toc455404346 \h </w:instrText>
        </w:r>
        <w:r w:rsidR="00353422">
          <w:rPr>
            <w:noProof/>
            <w:webHidden/>
          </w:rPr>
        </w:r>
        <w:r w:rsidR="00353422">
          <w:rPr>
            <w:noProof/>
            <w:webHidden/>
          </w:rPr>
          <w:fldChar w:fldCharType="separate"/>
        </w:r>
        <w:r w:rsidR="00B17A8A">
          <w:rPr>
            <w:noProof/>
            <w:webHidden/>
          </w:rPr>
          <w:t>27</w:t>
        </w:r>
        <w:r w:rsidR="00353422">
          <w:rPr>
            <w:noProof/>
            <w:webHidden/>
          </w:rPr>
          <w:fldChar w:fldCharType="end"/>
        </w:r>
      </w:hyperlink>
    </w:p>
    <w:p w14:paraId="4B009291"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47" w:history="1">
        <w:r w:rsidR="00353422" w:rsidRPr="00596780">
          <w:rPr>
            <w:rStyle w:val="Hipersaitas"/>
            <w:noProof/>
          </w:rPr>
          <w:t>19 paveikslas. Požeminio vandens kokybė</w:t>
        </w:r>
        <w:r w:rsidR="00353422">
          <w:rPr>
            <w:noProof/>
            <w:webHidden/>
          </w:rPr>
          <w:tab/>
        </w:r>
        <w:r w:rsidR="00353422">
          <w:rPr>
            <w:noProof/>
            <w:webHidden/>
          </w:rPr>
          <w:fldChar w:fldCharType="begin"/>
        </w:r>
        <w:r w:rsidR="00353422">
          <w:rPr>
            <w:noProof/>
            <w:webHidden/>
          </w:rPr>
          <w:instrText xml:space="preserve"> PAGEREF _Toc455404347 \h </w:instrText>
        </w:r>
        <w:r w:rsidR="00353422">
          <w:rPr>
            <w:noProof/>
            <w:webHidden/>
          </w:rPr>
        </w:r>
        <w:r w:rsidR="00353422">
          <w:rPr>
            <w:noProof/>
            <w:webHidden/>
          </w:rPr>
          <w:fldChar w:fldCharType="separate"/>
        </w:r>
        <w:r w:rsidR="00B17A8A">
          <w:rPr>
            <w:noProof/>
            <w:webHidden/>
          </w:rPr>
          <w:t>28</w:t>
        </w:r>
        <w:r w:rsidR="00353422">
          <w:rPr>
            <w:noProof/>
            <w:webHidden/>
          </w:rPr>
          <w:fldChar w:fldCharType="end"/>
        </w:r>
      </w:hyperlink>
    </w:p>
    <w:p w14:paraId="7003AC4D"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48" w:history="1">
        <w:r w:rsidR="00353422" w:rsidRPr="00596780">
          <w:rPr>
            <w:rStyle w:val="Hipersaitas"/>
            <w:noProof/>
          </w:rPr>
          <w:t>20 paveikslas. Skurdo ir socialinės atskirties rodikliai (1)</w:t>
        </w:r>
        <w:r w:rsidR="00353422">
          <w:rPr>
            <w:noProof/>
            <w:webHidden/>
          </w:rPr>
          <w:tab/>
        </w:r>
        <w:r w:rsidR="00353422">
          <w:rPr>
            <w:noProof/>
            <w:webHidden/>
          </w:rPr>
          <w:fldChar w:fldCharType="begin"/>
        </w:r>
        <w:r w:rsidR="00353422">
          <w:rPr>
            <w:noProof/>
            <w:webHidden/>
          </w:rPr>
          <w:instrText xml:space="preserve"> PAGEREF _Toc455404348 \h </w:instrText>
        </w:r>
        <w:r w:rsidR="00353422">
          <w:rPr>
            <w:noProof/>
            <w:webHidden/>
          </w:rPr>
        </w:r>
        <w:r w:rsidR="00353422">
          <w:rPr>
            <w:noProof/>
            <w:webHidden/>
          </w:rPr>
          <w:fldChar w:fldCharType="separate"/>
        </w:r>
        <w:r w:rsidR="00B17A8A">
          <w:rPr>
            <w:noProof/>
            <w:webHidden/>
          </w:rPr>
          <w:t>29</w:t>
        </w:r>
        <w:r w:rsidR="00353422">
          <w:rPr>
            <w:noProof/>
            <w:webHidden/>
          </w:rPr>
          <w:fldChar w:fldCharType="end"/>
        </w:r>
      </w:hyperlink>
    </w:p>
    <w:p w14:paraId="57F5E7D4"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49" w:history="1">
        <w:r w:rsidR="00353422" w:rsidRPr="00596780">
          <w:rPr>
            <w:rStyle w:val="Hipersaitas"/>
            <w:noProof/>
          </w:rPr>
          <w:t>21 paveikslas. Skurdo ir socialinės atskirties rodikliai (2)</w:t>
        </w:r>
        <w:r w:rsidR="00353422">
          <w:rPr>
            <w:noProof/>
            <w:webHidden/>
          </w:rPr>
          <w:tab/>
        </w:r>
        <w:r w:rsidR="00353422">
          <w:rPr>
            <w:noProof/>
            <w:webHidden/>
          </w:rPr>
          <w:fldChar w:fldCharType="begin"/>
        </w:r>
        <w:r w:rsidR="00353422">
          <w:rPr>
            <w:noProof/>
            <w:webHidden/>
          </w:rPr>
          <w:instrText xml:space="preserve"> PAGEREF _Toc455404349 \h </w:instrText>
        </w:r>
        <w:r w:rsidR="00353422">
          <w:rPr>
            <w:noProof/>
            <w:webHidden/>
          </w:rPr>
        </w:r>
        <w:r w:rsidR="00353422">
          <w:rPr>
            <w:noProof/>
            <w:webHidden/>
          </w:rPr>
          <w:fldChar w:fldCharType="separate"/>
        </w:r>
        <w:r w:rsidR="00B17A8A">
          <w:rPr>
            <w:noProof/>
            <w:webHidden/>
          </w:rPr>
          <w:t>29</w:t>
        </w:r>
        <w:r w:rsidR="00353422">
          <w:rPr>
            <w:noProof/>
            <w:webHidden/>
          </w:rPr>
          <w:fldChar w:fldCharType="end"/>
        </w:r>
      </w:hyperlink>
    </w:p>
    <w:p w14:paraId="0FCB928D"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50" w:history="1">
        <w:r w:rsidR="00353422" w:rsidRPr="00596780">
          <w:rPr>
            <w:rStyle w:val="Hipersaitas"/>
            <w:noProof/>
          </w:rPr>
          <w:t xml:space="preserve">22 paveikslas. </w:t>
        </w:r>
        <w:r w:rsidR="00353422" w:rsidRPr="00596780">
          <w:rPr>
            <w:rStyle w:val="Hipersaitas"/>
            <w:rFonts w:eastAsia="Times New Roman" w:cs="Arial"/>
            <w:noProof/>
          </w:rPr>
          <w:t>Išlaidos švietimui, kultūros paslaugoms, sveikatos priežiūrai, socialinei apsaugai bei moksliniams tyrimams ir technologijų plėtrai, palyginti su BVP</w:t>
        </w:r>
        <w:r w:rsidR="00353422">
          <w:rPr>
            <w:noProof/>
            <w:webHidden/>
          </w:rPr>
          <w:tab/>
        </w:r>
        <w:r w:rsidR="00353422">
          <w:rPr>
            <w:noProof/>
            <w:webHidden/>
          </w:rPr>
          <w:fldChar w:fldCharType="begin"/>
        </w:r>
        <w:r w:rsidR="00353422">
          <w:rPr>
            <w:noProof/>
            <w:webHidden/>
          </w:rPr>
          <w:instrText xml:space="preserve"> PAGEREF _Toc455404350 \h </w:instrText>
        </w:r>
        <w:r w:rsidR="00353422">
          <w:rPr>
            <w:noProof/>
            <w:webHidden/>
          </w:rPr>
        </w:r>
        <w:r w:rsidR="00353422">
          <w:rPr>
            <w:noProof/>
            <w:webHidden/>
          </w:rPr>
          <w:fldChar w:fldCharType="separate"/>
        </w:r>
        <w:r w:rsidR="00B17A8A">
          <w:rPr>
            <w:noProof/>
            <w:webHidden/>
          </w:rPr>
          <w:t>30</w:t>
        </w:r>
        <w:r w:rsidR="00353422">
          <w:rPr>
            <w:noProof/>
            <w:webHidden/>
          </w:rPr>
          <w:fldChar w:fldCharType="end"/>
        </w:r>
      </w:hyperlink>
    </w:p>
    <w:p w14:paraId="0FC1D93B"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51" w:history="1">
        <w:r w:rsidR="00353422" w:rsidRPr="00596780">
          <w:rPr>
            <w:rStyle w:val="Hipersaitas"/>
            <w:noProof/>
          </w:rPr>
          <w:t>23 paveikslas. Legalių alkoholinių gėrimų suvartojimas, tenkantis vienam gyventojui</w:t>
        </w:r>
        <w:r w:rsidR="00353422">
          <w:rPr>
            <w:noProof/>
            <w:webHidden/>
          </w:rPr>
          <w:tab/>
        </w:r>
        <w:r w:rsidR="00353422">
          <w:rPr>
            <w:noProof/>
            <w:webHidden/>
          </w:rPr>
          <w:fldChar w:fldCharType="begin"/>
        </w:r>
        <w:r w:rsidR="00353422">
          <w:rPr>
            <w:noProof/>
            <w:webHidden/>
          </w:rPr>
          <w:instrText xml:space="preserve"> PAGEREF _Toc455404351 \h </w:instrText>
        </w:r>
        <w:r w:rsidR="00353422">
          <w:rPr>
            <w:noProof/>
            <w:webHidden/>
          </w:rPr>
        </w:r>
        <w:r w:rsidR="00353422">
          <w:rPr>
            <w:noProof/>
            <w:webHidden/>
          </w:rPr>
          <w:fldChar w:fldCharType="separate"/>
        </w:r>
        <w:r w:rsidR="00B17A8A">
          <w:rPr>
            <w:noProof/>
            <w:webHidden/>
          </w:rPr>
          <w:t>31</w:t>
        </w:r>
        <w:r w:rsidR="00353422">
          <w:rPr>
            <w:noProof/>
            <w:webHidden/>
          </w:rPr>
          <w:fldChar w:fldCharType="end"/>
        </w:r>
      </w:hyperlink>
    </w:p>
    <w:p w14:paraId="1AB77424"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52" w:history="1">
        <w:r w:rsidR="00353422" w:rsidRPr="00596780">
          <w:rPr>
            <w:rStyle w:val="Hipersaitas"/>
            <w:noProof/>
          </w:rPr>
          <w:t>24 paveikslas. Gyventojų ekonominis aktyvumas, tūkstančiais</w:t>
        </w:r>
        <w:r w:rsidR="00353422">
          <w:rPr>
            <w:noProof/>
            <w:webHidden/>
          </w:rPr>
          <w:tab/>
        </w:r>
        <w:r w:rsidR="00353422">
          <w:rPr>
            <w:noProof/>
            <w:webHidden/>
          </w:rPr>
          <w:fldChar w:fldCharType="begin"/>
        </w:r>
        <w:r w:rsidR="00353422">
          <w:rPr>
            <w:noProof/>
            <w:webHidden/>
          </w:rPr>
          <w:instrText xml:space="preserve"> PAGEREF _Toc455404352 \h </w:instrText>
        </w:r>
        <w:r w:rsidR="00353422">
          <w:rPr>
            <w:noProof/>
            <w:webHidden/>
          </w:rPr>
        </w:r>
        <w:r w:rsidR="00353422">
          <w:rPr>
            <w:noProof/>
            <w:webHidden/>
          </w:rPr>
          <w:fldChar w:fldCharType="separate"/>
        </w:r>
        <w:r w:rsidR="00B17A8A">
          <w:rPr>
            <w:noProof/>
            <w:webHidden/>
          </w:rPr>
          <w:t>32</w:t>
        </w:r>
        <w:r w:rsidR="00353422">
          <w:rPr>
            <w:noProof/>
            <w:webHidden/>
          </w:rPr>
          <w:fldChar w:fldCharType="end"/>
        </w:r>
      </w:hyperlink>
    </w:p>
    <w:p w14:paraId="0AEF5C67"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53" w:history="1">
        <w:r w:rsidR="00353422" w:rsidRPr="00596780">
          <w:rPr>
            <w:rStyle w:val="Hipersaitas"/>
            <w:noProof/>
          </w:rPr>
          <w:t>25 paveikslas. Gyventojų ekonominis aktyvumas, procentais</w:t>
        </w:r>
        <w:r w:rsidR="00353422">
          <w:rPr>
            <w:noProof/>
            <w:webHidden/>
          </w:rPr>
          <w:tab/>
        </w:r>
        <w:r w:rsidR="00353422">
          <w:rPr>
            <w:noProof/>
            <w:webHidden/>
          </w:rPr>
          <w:fldChar w:fldCharType="begin"/>
        </w:r>
        <w:r w:rsidR="00353422">
          <w:rPr>
            <w:noProof/>
            <w:webHidden/>
          </w:rPr>
          <w:instrText xml:space="preserve"> PAGEREF _Toc455404353 \h </w:instrText>
        </w:r>
        <w:r w:rsidR="00353422">
          <w:rPr>
            <w:noProof/>
            <w:webHidden/>
          </w:rPr>
        </w:r>
        <w:r w:rsidR="00353422">
          <w:rPr>
            <w:noProof/>
            <w:webHidden/>
          </w:rPr>
          <w:fldChar w:fldCharType="separate"/>
        </w:r>
        <w:r w:rsidR="00B17A8A">
          <w:rPr>
            <w:noProof/>
            <w:webHidden/>
          </w:rPr>
          <w:t>32</w:t>
        </w:r>
        <w:r w:rsidR="00353422">
          <w:rPr>
            <w:noProof/>
            <w:webHidden/>
          </w:rPr>
          <w:fldChar w:fldCharType="end"/>
        </w:r>
      </w:hyperlink>
    </w:p>
    <w:p w14:paraId="1BB88E4C"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54" w:history="1">
        <w:r w:rsidR="00353422" w:rsidRPr="00596780">
          <w:rPr>
            <w:rStyle w:val="Hipersaitas"/>
            <w:noProof/>
          </w:rPr>
          <w:t>26 paveikslas. ES struktūrinių fondų lėšų pasiskirstymas pagal investicijas kapitalo rūšims</w:t>
        </w:r>
        <w:r w:rsidR="00353422">
          <w:rPr>
            <w:noProof/>
            <w:webHidden/>
          </w:rPr>
          <w:tab/>
        </w:r>
        <w:r w:rsidR="00353422">
          <w:rPr>
            <w:noProof/>
            <w:webHidden/>
          </w:rPr>
          <w:fldChar w:fldCharType="begin"/>
        </w:r>
        <w:r w:rsidR="00353422">
          <w:rPr>
            <w:noProof/>
            <w:webHidden/>
          </w:rPr>
          <w:instrText xml:space="preserve"> PAGEREF _Toc455404354 \h </w:instrText>
        </w:r>
        <w:r w:rsidR="00353422">
          <w:rPr>
            <w:noProof/>
            <w:webHidden/>
          </w:rPr>
        </w:r>
        <w:r w:rsidR="00353422">
          <w:rPr>
            <w:noProof/>
            <w:webHidden/>
          </w:rPr>
          <w:fldChar w:fldCharType="separate"/>
        </w:r>
        <w:r w:rsidR="00B17A8A">
          <w:rPr>
            <w:noProof/>
            <w:webHidden/>
          </w:rPr>
          <w:t>33</w:t>
        </w:r>
        <w:r w:rsidR="00353422">
          <w:rPr>
            <w:noProof/>
            <w:webHidden/>
          </w:rPr>
          <w:fldChar w:fldCharType="end"/>
        </w:r>
      </w:hyperlink>
    </w:p>
    <w:p w14:paraId="1237B9E7"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55" w:history="1">
        <w:r w:rsidR="00353422" w:rsidRPr="00596780">
          <w:rPr>
            <w:rStyle w:val="Hipersaitas"/>
            <w:rFonts w:cs="Arial"/>
            <w:noProof/>
          </w:rPr>
          <w:t>27 paveikslas. 2007–2013 m. ES SF lėšų pasiskirstymas pagal veiksmų programas</w:t>
        </w:r>
        <w:r w:rsidR="00353422">
          <w:rPr>
            <w:noProof/>
            <w:webHidden/>
          </w:rPr>
          <w:tab/>
        </w:r>
        <w:r w:rsidR="00353422">
          <w:rPr>
            <w:noProof/>
            <w:webHidden/>
          </w:rPr>
          <w:fldChar w:fldCharType="begin"/>
        </w:r>
        <w:r w:rsidR="00353422">
          <w:rPr>
            <w:noProof/>
            <w:webHidden/>
          </w:rPr>
          <w:instrText xml:space="preserve"> PAGEREF _Toc455404355 \h </w:instrText>
        </w:r>
        <w:r w:rsidR="00353422">
          <w:rPr>
            <w:noProof/>
            <w:webHidden/>
          </w:rPr>
        </w:r>
        <w:r w:rsidR="00353422">
          <w:rPr>
            <w:noProof/>
            <w:webHidden/>
          </w:rPr>
          <w:fldChar w:fldCharType="separate"/>
        </w:r>
        <w:r w:rsidR="00B17A8A">
          <w:rPr>
            <w:noProof/>
            <w:webHidden/>
          </w:rPr>
          <w:t>55</w:t>
        </w:r>
        <w:r w:rsidR="00353422">
          <w:rPr>
            <w:noProof/>
            <w:webHidden/>
          </w:rPr>
          <w:fldChar w:fldCharType="end"/>
        </w:r>
      </w:hyperlink>
    </w:p>
    <w:p w14:paraId="7EE3808C"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56" w:history="1">
        <w:r w:rsidR="00353422" w:rsidRPr="00596780">
          <w:rPr>
            <w:rStyle w:val="Hipersaitas"/>
            <w:rFonts w:cs="Arial"/>
            <w:noProof/>
          </w:rPr>
          <w:t>28 paveikslas. 2007–2013 m. ES SF lėšomis įgyvendintų projektų pasiskirstymas pagal veiksmų programas</w:t>
        </w:r>
        <w:r w:rsidR="00353422">
          <w:rPr>
            <w:noProof/>
            <w:webHidden/>
          </w:rPr>
          <w:tab/>
        </w:r>
        <w:r w:rsidR="00353422">
          <w:rPr>
            <w:noProof/>
            <w:webHidden/>
          </w:rPr>
          <w:fldChar w:fldCharType="begin"/>
        </w:r>
        <w:r w:rsidR="00353422">
          <w:rPr>
            <w:noProof/>
            <w:webHidden/>
          </w:rPr>
          <w:instrText xml:space="preserve"> PAGEREF _Toc455404356 \h </w:instrText>
        </w:r>
        <w:r w:rsidR="00353422">
          <w:rPr>
            <w:noProof/>
            <w:webHidden/>
          </w:rPr>
        </w:r>
        <w:r w:rsidR="00353422">
          <w:rPr>
            <w:noProof/>
            <w:webHidden/>
          </w:rPr>
          <w:fldChar w:fldCharType="separate"/>
        </w:r>
        <w:r w:rsidR="00B17A8A">
          <w:rPr>
            <w:noProof/>
            <w:webHidden/>
          </w:rPr>
          <w:t>55</w:t>
        </w:r>
        <w:r w:rsidR="00353422">
          <w:rPr>
            <w:noProof/>
            <w:webHidden/>
          </w:rPr>
          <w:fldChar w:fldCharType="end"/>
        </w:r>
      </w:hyperlink>
    </w:p>
    <w:p w14:paraId="78C76C73" w14:textId="77777777" w:rsidR="00353422" w:rsidRDefault="00CF429F">
      <w:pPr>
        <w:pStyle w:val="Iliustracijsraas"/>
        <w:tabs>
          <w:tab w:val="right" w:leader="dot" w:pos="7922"/>
        </w:tabs>
        <w:rPr>
          <w:rFonts w:asciiTheme="minorHAnsi" w:eastAsiaTheme="minorEastAsia" w:hAnsiTheme="minorHAnsi" w:cstheme="minorBidi"/>
          <w:noProof/>
          <w:sz w:val="22"/>
          <w:szCs w:val="22"/>
          <w:lang w:val="en-US"/>
        </w:rPr>
      </w:pPr>
      <w:hyperlink w:anchor="_Toc455404357" w:history="1">
        <w:r w:rsidR="00353422" w:rsidRPr="00596780">
          <w:rPr>
            <w:rStyle w:val="Hipersaitas"/>
            <w:rFonts w:cs="Arial"/>
            <w:noProof/>
          </w:rPr>
          <w:t>29 paveikslas. 2007–2013 m. ES SF lėšų pasiskirstymas tarp savivaldybių</w:t>
        </w:r>
        <w:r w:rsidR="00353422">
          <w:rPr>
            <w:noProof/>
            <w:webHidden/>
          </w:rPr>
          <w:tab/>
        </w:r>
        <w:r w:rsidR="00353422">
          <w:rPr>
            <w:noProof/>
            <w:webHidden/>
          </w:rPr>
          <w:fldChar w:fldCharType="begin"/>
        </w:r>
        <w:r w:rsidR="00353422">
          <w:rPr>
            <w:noProof/>
            <w:webHidden/>
          </w:rPr>
          <w:instrText xml:space="preserve"> PAGEREF _Toc455404357 \h </w:instrText>
        </w:r>
        <w:r w:rsidR="00353422">
          <w:rPr>
            <w:noProof/>
            <w:webHidden/>
          </w:rPr>
        </w:r>
        <w:r w:rsidR="00353422">
          <w:rPr>
            <w:noProof/>
            <w:webHidden/>
          </w:rPr>
          <w:fldChar w:fldCharType="separate"/>
        </w:r>
        <w:r w:rsidR="00B17A8A">
          <w:rPr>
            <w:noProof/>
            <w:webHidden/>
          </w:rPr>
          <w:t>58</w:t>
        </w:r>
        <w:r w:rsidR="00353422">
          <w:rPr>
            <w:noProof/>
            <w:webHidden/>
          </w:rPr>
          <w:fldChar w:fldCharType="end"/>
        </w:r>
      </w:hyperlink>
    </w:p>
    <w:p w14:paraId="493644DB" w14:textId="68DD2439" w:rsidR="00BF20EE" w:rsidRPr="00350226" w:rsidRDefault="001934D9" w:rsidP="00BF20EE">
      <w:pPr>
        <w:pStyle w:val="Deloittebodytext"/>
        <w:rPr>
          <w:rFonts w:ascii="Times New Roman" w:eastAsia="Times" w:hAnsi="Times New Roman"/>
          <w:color w:val="002776"/>
          <w:kern w:val="28"/>
          <w:sz w:val="64"/>
          <w:szCs w:val="70"/>
          <w:lang w:val="lt-LT"/>
        </w:rPr>
      </w:pPr>
      <w:r w:rsidRPr="00350226">
        <w:rPr>
          <w:lang w:val="lt-LT"/>
        </w:rPr>
        <w:fldChar w:fldCharType="end"/>
      </w:r>
      <w:r w:rsidR="00BF20EE" w:rsidRPr="00350226">
        <w:rPr>
          <w:lang w:val="lt-LT"/>
        </w:rPr>
        <w:br w:type="page"/>
      </w:r>
    </w:p>
    <w:p w14:paraId="349332AE" w14:textId="09FCFB02" w:rsidR="004A6305" w:rsidRPr="00350226" w:rsidRDefault="00077883" w:rsidP="0034618E">
      <w:pPr>
        <w:pStyle w:val="001-lineSectionheading"/>
        <w:spacing w:after="360"/>
        <w:outlineLvl w:val="0"/>
        <w:rPr>
          <w:noProof w:val="0"/>
          <w:lang w:val="lt-LT"/>
        </w:rPr>
      </w:pPr>
      <w:bookmarkStart w:id="3" w:name="_Toc452845666"/>
      <w:r w:rsidRPr="00350226">
        <w:rPr>
          <w:noProof w:val="0"/>
          <w:lang w:val="lt-LT"/>
        </w:rPr>
        <w:lastRenderedPageBreak/>
        <w:t>Įvadas</w:t>
      </w:r>
      <w:bookmarkEnd w:id="3"/>
    </w:p>
    <w:p w14:paraId="41CF8857" w14:textId="47B89DC4" w:rsidR="004E2BCB" w:rsidRPr="00350226" w:rsidRDefault="004E2BCB" w:rsidP="004E2BCB">
      <w:pPr>
        <w:pStyle w:val="Deloittebodytext"/>
        <w:jc w:val="both"/>
        <w:rPr>
          <w:lang w:val="lt-LT"/>
        </w:rPr>
      </w:pPr>
      <w:r w:rsidRPr="00350226">
        <w:rPr>
          <w:lang w:val="lt-LT"/>
        </w:rPr>
        <w:t>2015 m. lapkričio 9 d. buvo sudaryta sutartis Nr. 14P-65 dėl 2007 – 2013 m. Europos Sąjungos struktūrinės paramos poveikio darniajam vystymuisi vertinimo paslaugų (toliau – Sutartis) tarp UAB „Deloitte Lietuva“ ir Integra Consulting Ltd. konsorciumo (toliau – Deloitte) ir Lietuvos Respublikos finansų minis</w:t>
      </w:r>
      <w:r w:rsidR="002E5CB1" w:rsidRPr="00350226">
        <w:rPr>
          <w:lang w:val="lt-LT"/>
        </w:rPr>
        <w:t>terijos. Remiantis Sutarties 5.3</w:t>
      </w:r>
      <w:r w:rsidRPr="00350226">
        <w:rPr>
          <w:lang w:val="lt-LT"/>
        </w:rPr>
        <w:t>. punktu bei Sutartie</w:t>
      </w:r>
      <w:r w:rsidR="00B82419" w:rsidRPr="00350226">
        <w:rPr>
          <w:lang w:val="lt-LT"/>
        </w:rPr>
        <w:t>s 1 ir 2 priedais, Deloitte 2016</w:t>
      </w:r>
      <w:r w:rsidRPr="00350226">
        <w:rPr>
          <w:lang w:val="lt-LT"/>
        </w:rPr>
        <w:t xml:space="preserve"> m. </w:t>
      </w:r>
      <w:r w:rsidR="00B82419" w:rsidRPr="00350226">
        <w:rPr>
          <w:lang w:val="lt-LT"/>
        </w:rPr>
        <w:t>gegužės</w:t>
      </w:r>
      <w:r w:rsidRPr="00350226">
        <w:rPr>
          <w:lang w:val="lt-LT"/>
        </w:rPr>
        <w:t xml:space="preserve"> 9 d. yra įsipareigojusi pateikti 2007 – 2013 m. Europos Sąjungos struktūrinės paramos poveikio darniajam vystymuisi vertini</w:t>
      </w:r>
      <w:r w:rsidR="00B82419" w:rsidRPr="00350226">
        <w:rPr>
          <w:lang w:val="lt-LT"/>
        </w:rPr>
        <w:t>mo (toliau – Vertinimas) galutinės ataskaitos projektą</w:t>
      </w:r>
      <w:r w:rsidR="00BC5D22" w:rsidRPr="00350226">
        <w:rPr>
          <w:lang w:val="lt-LT"/>
        </w:rPr>
        <w:t>.</w:t>
      </w:r>
    </w:p>
    <w:p w14:paraId="4608DB27" w14:textId="54433DA1" w:rsidR="00CB1893" w:rsidRPr="00350226" w:rsidRDefault="00B82419" w:rsidP="004E2BCB">
      <w:pPr>
        <w:pStyle w:val="Deloittebodytext"/>
        <w:jc w:val="both"/>
        <w:rPr>
          <w:lang w:val="lt-LT"/>
        </w:rPr>
      </w:pPr>
      <w:r w:rsidRPr="00350226">
        <w:rPr>
          <w:lang w:val="lt-LT"/>
        </w:rPr>
        <w:t xml:space="preserve">Galutinės ataskaitos projekto </w:t>
      </w:r>
      <w:r w:rsidR="0034244D" w:rsidRPr="00350226">
        <w:rPr>
          <w:lang w:val="lt-LT"/>
        </w:rPr>
        <w:t>pateikim</w:t>
      </w:r>
      <w:r w:rsidR="0034244D">
        <w:rPr>
          <w:lang w:val="lt-LT"/>
        </w:rPr>
        <w:t>o</w:t>
      </w:r>
      <w:r w:rsidR="0034244D" w:rsidRPr="00350226">
        <w:rPr>
          <w:lang w:val="lt-LT"/>
        </w:rPr>
        <w:t xml:space="preserve"> </w:t>
      </w:r>
      <w:r w:rsidRPr="00350226">
        <w:rPr>
          <w:lang w:val="lt-LT"/>
        </w:rPr>
        <w:t xml:space="preserve">metu visos duomenų rinkimo ir analizės </w:t>
      </w:r>
      <w:r w:rsidR="00AE250E" w:rsidRPr="00350226">
        <w:rPr>
          <w:lang w:val="lt-LT"/>
        </w:rPr>
        <w:t xml:space="preserve">užduotys </w:t>
      </w:r>
      <w:r w:rsidRPr="00350226">
        <w:rPr>
          <w:lang w:val="lt-LT"/>
        </w:rPr>
        <w:t xml:space="preserve">yra baigtos. Taip </w:t>
      </w:r>
      <w:r w:rsidR="00AE250E" w:rsidRPr="00350226">
        <w:rPr>
          <w:lang w:val="lt-LT"/>
        </w:rPr>
        <w:t xml:space="preserve">pat </w:t>
      </w:r>
      <w:r w:rsidRPr="00350226">
        <w:rPr>
          <w:lang w:val="lt-LT"/>
        </w:rPr>
        <w:t>yra baigtas įgyvendinti ir baigiamasis Vertinimo etapas.</w:t>
      </w:r>
      <w:r w:rsidR="00AE250E" w:rsidRPr="00350226">
        <w:rPr>
          <w:lang w:val="lt-LT"/>
        </w:rPr>
        <w:t xml:space="preserve"> </w:t>
      </w:r>
      <w:r w:rsidRPr="00350226">
        <w:rPr>
          <w:lang w:val="lt-LT"/>
        </w:rPr>
        <w:t>Jo metu buvo suorganizuota tarptautinė ekspertų panelė, atliktas ekspertinis vertinimas</w:t>
      </w:r>
      <w:r w:rsidR="0034244D">
        <w:rPr>
          <w:lang w:val="lt-LT"/>
        </w:rPr>
        <w:t>,</w:t>
      </w:r>
      <w:r w:rsidRPr="00350226">
        <w:rPr>
          <w:lang w:val="lt-LT"/>
        </w:rPr>
        <w:t xml:space="preserve"> siekiant išgryninti Vertinimo rekomendacijas. </w:t>
      </w:r>
      <w:r w:rsidR="003B1B27" w:rsidRPr="00350226">
        <w:rPr>
          <w:lang w:val="lt-LT"/>
        </w:rPr>
        <w:t>Suderinus galutinę ataskaitą</w:t>
      </w:r>
      <w:r w:rsidRPr="00350226">
        <w:rPr>
          <w:lang w:val="lt-LT"/>
        </w:rPr>
        <w:t>,</w:t>
      </w:r>
      <w:r w:rsidR="003B1B27" w:rsidRPr="00350226">
        <w:rPr>
          <w:lang w:val="lt-LT"/>
        </w:rPr>
        <w:t xml:space="preserve"> bus </w:t>
      </w:r>
      <w:r w:rsidR="008B41EC" w:rsidRPr="00350226">
        <w:rPr>
          <w:lang w:val="lt-LT"/>
        </w:rPr>
        <w:t xml:space="preserve">pateikta </w:t>
      </w:r>
      <w:r w:rsidR="003B1B27" w:rsidRPr="00350226">
        <w:rPr>
          <w:lang w:val="lt-LT"/>
        </w:rPr>
        <w:t>galutinės ataskaitos pristatymo medžiaga</w:t>
      </w:r>
      <w:r w:rsidRPr="00350226">
        <w:rPr>
          <w:lang w:val="lt-LT"/>
        </w:rPr>
        <w:t>, galutinės vertinimo ataskaitos santrauka lietuvių ir anglų kalbomis</w:t>
      </w:r>
      <w:r w:rsidR="008B41EC" w:rsidRPr="00350226">
        <w:rPr>
          <w:lang w:val="lt-LT"/>
        </w:rPr>
        <w:t xml:space="preserve"> bei</w:t>
      </w:r>
      <w:r w:rsidRPr="00350226">
        <w:rPr>
          <w:lang w:val="lt-LT"/>
        </w:rPr>
        <w:t xml:space="preserve"> </w:t>
      </w:r>
      <w:r w:rsidR="008B41EC" w:rsidRPr="00350226">
        <w:rPr>
          <w:lang w:val="lt-LT"/>
        </w:rPr>
        <w:t xml:space="preserve">pagal </w:t>
      </w:r>
      <w:r w:rsidRPr="00350226">
        <w:rPr>
          <w:lang w:val="lt-LT"/>
        </w:rPr>
        <w:t xml:space="preserve">su Finansų ministerija suderintą </w:t>
      </w:r>
      <w:r w:rsidR="008B41EC" w:rsidRPr="00350226">
        <w:rPr>
          <w:lang w:val="lt-LT"/>
        </w:rPr>
        <w:t xml:space="preserve">formą suderinta </w:t>
      </w:r>
      <w:r w:rsidRPr="00350226">
        <w:rPr>
          <w:lang w:val="lt-LT"/>
        </w:rPr>
        <w:t>vertinimo naudos ir rezultatų apžvalga.</w:t>
      </w:r>
      <w:r w:rsidR="003B1B27" w:rsidRPr="00350226">
        <w:rPr>
          <w:lang w:val="lt-LT"/>
        </w:rPr>
        <w:t xml:space="preserve"> </w:t>
      </w:r>
      <w:r w:rsidR="008B41EC" w:rsidRPr="00350226">
        <w:rPr>
          <w:lang w:val="lt-LT"/>
        </w:rPr>
        <w:t>Taip pat bus parengta v</w:t>
      </w:r>
      <w:r w:rsidR="003B1B27" w:rsidRPr="00350226">
        <w:rPr>
          <w:lang w:val="lt-LT"/>
        </w:rPr>
        <w:t>ertinimo rezultatų viešinimo priemonė – vertinimo rezultatus pristatantis el. viešinimo leidinys.</w:t>
      </w:r>
    </w:p>
    <w:p w14:paraId="2AA41B17" w14:textId="2E821D94" w:rsidR="00BC5D22" w:rsidRPr="00350226" w:rsidRDefault="00B82419" w:rsidP="004E2BCB">
      <w:pPr>
        <w:pStyle w:val="Deloittebodytext"/>
        <w:jc w:val="both"/>
        <w:rPr>
          <w:lang w:val="lt-LT"/>
        </w:rPr>
      </w:pPr>
      <w:r w:rsidRPr="00350226">
        <w:rPr>
          <w:lang w:val="lt-LT"/>
        </w:rPr>
        <w:t>Galutinė</w:t>
      </w:r>
      <w:r w:rsidR="00BC5D22" w:rsidRPr="00350226">
        <w:rPr>
          <w:lang w:val="lt-LT"/>
        </w:rPr>
        <w:t xml:space="preserve"> ataskaita yra struktūruojama</w:t>
      </w:r>
      <w:r w:rsidR="007B7AD4" w:rsidRPr="00350226">
        <w:rPr>
          <w:lang w:val="lt-LT"/>
        </w:rPr>
        <w:t>,</w:t>
      </w:r>
      <w:r w:rsidR="00BC5D22" w:rsidRPr="00350226">
        <w:rPr>
          <w:lang w:val="lt-LT"/>
        </w:rPr>
        <w:t xml:space="preserve"> </w:t>
      </w:r>
      <w:r w:rsidR="003B1B27" w:rsidRPr="00350226">
        <w:rPr>
          <w:lang w:val="lt-LT"/>
        </w:rPr>
        <w:t>pirma</w:t>
      </w:r>
      <w:r w:rsidR="007B7AD4" w:rsidRPr="00350226">
        <w:rPr>
          <w:lang w:val="lt-LT"/>
        </w:rPr>
        <w:t>,</w:t>
      </w:r>
      <w:r w:rsidR="003B1B27" w:rsidRPr="00350226">
        <w:rPr>
          <w:lang w:val="lt-LT"/>
        </w:rPr>
        <w:t xml:space="preserve"> pristatant Vertinimo metodiką, kuri apima Vertinimo objektą</w:t>
      </w:r>
      <w:r w:rsidR="00942370" w:rsidRPr="00350226">
        <w:rPr>
          <w:lang w:val="lt-LT"/>
        </w:rPr>
        <w:t xml:space="preserve"> (papildoma detalizacija numatyta 6</w:t>
      </w:r>
      <w:r w:rsidR="008B41EC" w:rsidRPr="00350226">
        <w:rPr>
          <w:lang w:val="lt-LT"/>
        </w:rPr>
        <w:t>-ame</w:t>
      </w:r>
      <w:r w:rsidR="00942370" w:rsidRPr="00350226">
        <w:rPr>
          <w:lang w:val="lt-LT"/>
        </w:rPr>
        <w:t xml:space="preserve"> šios ataskaitos priede)</w:t>
      </w:r>
      <w:r w:rsidR="003B1B27" w:rsidRPr="00350226">
        <w:rPr>
          <w:lang w:val="lt-LT"/>
        </w:rPr>
        <w:t xml:space="preserve">, kaitos teorijos taikymą ir </w:t>
      </w:r>
      <w:r w:rsidRPr="00350226">
        <w:rPr>
          <w:lang w:val="lt-LT"/>
        </w:rPr>
        <w:t>trumpą Vertinimo metodų apžvalgą. Antrajame galutinės</w:t>
      </w:r>
      <w:r w:rsidR="003B1B27" w:rsidRPr="00350226">
        <w:rPr>
          <w:lang w:val="lt-LT"/>
        </w:rPr>
        <w:t xml:space="preserve"> ataskaitos skyriuje yra pateikiama analizė</w:t>
      </w:r>
      <w:r w:rsidRPr="00350226">
        <w:rPr>
          <w:lang w:val="lt-LT"/>
        </w:rPr>
        <w:t xml:space="preserve"> ir atsakymai į</w:t>
      </w:r>
      <w:r w:rsidR="00146FAA" w:rsidRPr="00350226">
        <w:rPr>
          <w:lang w:val="lt-LT"/>
        </w:rPr>
        <w:t xml:space="preserve"> Techninėje specifikacijos 9</w:t>
      </w:r>
      <w:r w:rsidR="008B41EC" w:rsidRPr="00350226">
        <w:rPr>
          <w:lang w:val="lt-LT"/>
        </w:rPr>
        <w:t>-ame</w:t>
      </w:r>
      <w:r w:rsidR="00146FAA" w:rsidRPr="00350226">
        <w:rPr>
          <w:lang w:val="lt-LT"/>
        </w:rPr>
        <w:t xml:space="preserve"> punkte numatytus</w:t>
      </w:r>
      <w:r w:rsidR="003B1B27" w:rsidRPr="00350226">
        <w:rPr>
          <w:lang w:val="lt-LT"/>
        </w:rPr>
        <w:t xml:space="preserve"> Vertinimo klausimus. </w:t>
      </w:r>
      <w:r w:rsidRPr="00350226">
        <w:rPr>
          <w:lang w:val="lt-LT"/>
        </w:rPr>
        <w:t>Trečia</w:t>
      </w:r>
      <w:r w:rsidR="008B41EC" w:rsidRPr="00350226">
        <w:rPr>
          <w:lang w:val="lt-LT"/>
        </w:rPr>
        <w:t>me</w:t>
      </w:r>
      <w:r w:rsidRPr="00350226">
        <w:rPr>
          <w:lang w:val="lt-LT"/>
        </w:rPr>
        <w:t xml:space="preserve"> ataskaitos </w:t>
      </w:r>
      <w:r w:rsidR="008B41EC" w:rsidRPr="00350226">
        <w:rPr>
          <w:lang w:val="lt-LT"/>
        </w:rPr>
        <w:t xml:space="preserve">skyriuje pristatomos išvados ir strateginiai siūlymai, </w:t>
      </w:r>
      <w:r w:rsidR="001B5A04" w:rsidRPr="00350226">
        <w:rPr>
          <w:lang w:val="lt-LT"/>
        </w:rPr>
        <w:t>ketvirta</w:t>
      </w:r>
      <w:r w:rsidR="008B41EC" w:rsidRPr="00350226">
        <w:rPr>
          <w:lang w:val="lt-LT"/>
        </w:rPr>
        <w:t>me</w:t>
      </w:r>
      <w:r w:rsidR="001B5A04" w:rsidRPr="00350226">
        <w:rPr>
          <w:lang w:val="lt-LT"/>
        </w:rPr>
        <w:t xml:space="preserve"> – </w:t>
      </w:r>
      <w:r w:rsidRPr="00350226">
        <w:rPr>
          <w:lang w:val="lt-LT"/>
        </w:rPr>
        <w:t>rekomendacij</w:t>
      </w:r>
      <w:r w:rsidR="008B41EC" w:rsidRPr="00350226">
        <w:rPr>
          <w:lang w:val="lt-LT"/>
        </w:rPr>
        <w:t>o</w:t>
      </w:r>
      <w:r w:rsidRPr="00350226">
        <w:rPr>
          <w:lang w:val="lt-LT"/>
        </w:rPr>
        <w:t xml:space="preserve">s. </w:t>
      </w:r>
      <w:r w:rsidR="003B1B27" w:rsidRPr="00350226">
        <w:rPr>
          <w:lang w:val="lt-LT"/>
        </w:rPr>
        <w:t>Ataskaitos prieduose yra pateikiama naudotų Vertinimo metodų taikymą pagrindžianti informacija</w:t>
      </w:r>
      <w:r w:rsidR="00872F32" w:rsidRPr="00350226">
        <w:rPr>
          <w:lang w:val="lt-LT"/>
        </w:rPr>
        <w:t>.</w:t>
      </w:r>
    </w:p>
    <w:p w14:paraId="6D969AC3" w14:textId="78D84E2D" w:rsidR="00E51520" w:rsidRPr="00350226" w:rsidRDefault="00E51520">
      <w:pPr>
        <w:spacing w:after="0" w:line="240" w:lineRule="auto"/>
        <w:rPr>
          <w:rFonts w:eastAsia="Times New Roman"/>
          <w:color w:val="000000"/>
          <w:sz w:val="20"/>
          <w:szCs w:val="48"/>
        </w:rPr>
      </w:pPr>
      <w:r w:rsidRPr="00350226">
        <w:br w:type="page"/>
      </w:r>
    </w:p>
    <w:p w14:paraId="7F9E7E74" w14:textId="6AB343F6" w:rsidR="00765340" w:rsidRPr="00350226" w:rsidRDefault="00FC64E7" w:rsidP="00FC64E7">
      <w:pPr>
        <w:pStyle w:val="001-lineSectionheading"/>
        <w:numPr>
          <w:ilvl w:val="0"/>
          <w:numId w:val="3"/>
        </w:numPr>
        <w:spacing w:after="480"/>
        <w:ind w:left="450" w:hanging="540"/>
        <w:outlineLvl w:val="0"/>
        <w:rPr>
          <w:noProof w:val="0"/>
          <w:lang w:val="lt-LT"/>
        </w:rPr>
      </w:pPr>
      <w:bookmarkStart w:id="4" w:name="_Toc452845667"/>
      <w:r w:rsidRPr="00350226">
        <w:rPr>
          <w:noProof w:val="0"/>
          <w:lang w:val="lt-LT"/>
        </w:rPr>
        <w:lastRenderedPageBreak/>
        <w:t xml:space="preserve">Vertinimo </w:t>
      </w:r>
      <w:r w:rsidR="007A2E10" w:rsidRPr="00350226">
        <w:rPr>
          <w:noProof w:val="0"/>
          <w:lang w:val="lt-LT"/>
        </w:rPr>
        <w:t>metodika</w:t>
      </w:r>
      <w:bookmarkEnd w:id="4"/>
    </w:p>
    <w:p w14:paraId="7FAC120D" w14:textId="6F566602" w:rsidR="007A2E10" w:rsidRPr="00350226" w:rsidRDefault="007A2E10" w:rsidP="007A2E10">
      <w:pPr>
        <w:pStyle w:val="Antrat1"/>
        <w:numPr>
          <w:ilvl w:val="1"/>
          <w:numId w:val="3"/>
        </w:numPr>
        <w:spacing w:before="600"/>
      </w:pPr>
      <w:bookmarkStart w:id="5" w:name="_Toc452845668"/>
      <w:r w:rsidRPr="00350226">
        <w:t>Vertinimo objektas</w:t>
      </w:r>
      <w:bookmarkEnd w:id="5"/>
    </w:p>
    <w:p w14:paraId="56A2E2B2" w14:textId="63EB9B16" w:rsidR="00E51520" w:rsidRPr="00350226" w:rsidRDefault="0051798F" w:rsidP="0051798F">
      <w:pPr>
        <w:jc w:val="both"/>
        <w:rPr>
          <w:rFonts w:eastAsia="Times New Roman"/>
          <w:color w:val="000000"/>
          <w:sz w:val="20"/>
          <w:szCs w:val="48"/>
        </w:rPr>
      </w:pPr>
      <w:r w:rsidRPr="00350226">
        <w:rPr>
          <w:rFonts w:eastAsia="Times New Roman"/>
          <w:color w:val="000000"/>
          <w:sz w:val="20"/>
          <w:szCs w:val="48"/>
        </w:rPr>
        <w:t>Remiantis 2007-2013 m. Europos Sąjungos struktūrinės paramos poveikio darniajam vystymuisi Technine specifikacija, vertinimo objektas yra Lietuvos 2007 – 2013 m. ES struktūrinės paramos panaudojimo strategija</w:t>
      </w:r>
      <w:r w:rsidR="00D91757" w:rsidRPr="00350226">
        <w:rPr>
          <w:rFonts w:eastAsia="Times New Roman"/>
          <w:color w:val="000000"/>
          <w:sz w:val="20"/>
          <w:szCs w:val="48"/>
        </w:rPr>
        <w:t xml:space="preserve"> (toliau – Strategija)</w:t>
      </w:r>
      <w:r w:rsidRPr="00350226">
        <w:rPr>
          <w:rFonts w:eastAsia="Times New Roman"/>
          <w:color w:val="000000"/>
          <w:sz w:val="20"/>
          <w:szCs w:val="48"/>
        </w:rPr>
        <w:t xml:space="preserve"> ir ją įgyvendinančios veiksmų programos (išskyrus techninės paramos veiksmų programą). </w:t>
      </w:r>
    </w:p>
    <w:p w14:paraId="0ED4FE3B" w14:textId="66C8DD58" w:rsidR="00763C22" w:rsidRPr="00350226" w:rsidRDefault="00C15DE0" w:rsidP="00C15DE0">
      <w:pPr>
        <w:jc w:val="both"/>
        <w:rPr>
          <w:sz w:val="20"/>
          <w:szCs w:val="20"/>
        </w:rPr>
      </w:pPr>
      <w:r w:rsidRPr="00350226">
        <w:rPr>
          <w:sz w:val="20"/>
          <w:szCs w:val="20"/>
        </w:rPr>
        <w:t>Be trijų prioritetinių krypčių, Strategijoje yra suformuluotos ir bendrosios (horizontaliosios) sritys. Horizontaliosios sritys atspindi pagrindinius trijų investicinių krypčių sąlyčio taškus ir yra aktualios ne tik ES struktūrinių fondų lėšų panaudojimo procese, bet ir planuojant bei įgyvendinant valstybės biudžeto lėšomis finansuojamas programas. Strategijoje yra skiriami</w:t>
      </w:r>
      <w:r w:rsidR="00D91757" w:rsidRPr="00350226">
        <w:rPr>
          <w:sz w:val="20"/>
          <w:szCs w:val="20"/>
        </w:rPr>
        <w:t xml:space="preserve"> keturi horizontalieji prioritetai</w:t>
      </w:r>
      <w:r w:rsidRPr="00350226">
        <w:rPr>
          <w:sz w:val="20"/>
          <w:szCs w:val="20"/>
        </w:rPr>
        <w:t xml:space="preserve"> </w:t>
      </w:r>
      <w:r w:rsidR="00AE250E" w:rsidRPr="00350226">
        <w:rPr>
          <w:sz w:val="20"/>
          <w:szCs w:val="20"/>
        </w:rPr>
        <w:t>–</w:t>
      </w:r>
      <w:r w:rsidRPr="00350226">
        <w:rPr>
          <w:sz w:val="20"/>
          <w:szCs w:val="20"/>
        </w:rPr>
        <w:t xml:space="preserve"> informacinė visuomenė, darnus</w:t>
      </w:r>
      <w:r w:rsidR="00DF0382">
        <w:rPr>
          <w:sz w:val="20"/>
          <w:szCs w:val="20"/>
        </w:rPr>
        <w:t>is</w:t>
      </w:r>
      <w:r w:rsidRPr="00350226">
        <w:rPr>
          <w:sz w:val="20"/>
          <w:szCs w:val="20"/>
        </w:rPr>
        <w:t xml:space="preserve"> vystymasis, lygios galimybės ir regioninė plėtra</w:t>
      </w:r>
      <w:r w:rsidR="00D91757" w:rsidRPr="00350226">
        <w:rPr>
          <w:sz w:val="20"/>
          <w:szCs w:val="20"/>
        </w:rPr>
        <w:t>. Dėl savo pobūdžio jie yra integruojami į vi</w:t>
      </w:r>
      <w:r w:rsidRPr="00350226">
        <w:rPr>
          <w:sz w:val="20"/>
          <w:szCs w:val="20"/>
        </w:rPr>
        <w:t>sų veiksmų programų prioritetus, tačiau, kitaip nei vertikalių</w:t>
      </w:r>
      <w:r w:rsidR="00DF0382">
        <w:rPr>
          <w:sz w:val="20"/>
          <w:szCs w:val="20"/>
        </w:rPr>
        <w:t>jų</w:t>
      </w:r>
      <w:r w:rsidRPr="00350226">
        <w:rPr>
          <w:sz w:val="20"/>
          <w:szCs w:val="20"/>
        </w:rPr>
        <w:t xml:space="preserve"> investicinių prioritetų atveju, jiems nėra nustatyti kiekybiškai apibrėžti tikslai. Svarbu atkreipti dėmes</w:t>
      </w:r>
      <w:r w:rsidR="00763C22" w:rsidRPr="00350226">
        <w:rPr>
          <w:sz w:val="20"/>
          <w:szCs w:val="20"/>
        </w:rPr>
        <w:t xml:space="preserve">į, kad </w:t>
      </w:r>
      <w:r w:rsidRPr="00350226">
        <w:rPr>
          <w:sz w:val="20"/>
          <w:szCs w:val="20"/>
        </w:rPr>
        <w:t>horizontaliųjų prioritetų sąvokos</w:t>
      </w:r>
      <w:r w:rsidR="00763C22" w:rsidRPr="00350226">
        <w:rPr>
          <w:sz w:val="20"/>
          <w:szCs w:val="20"/>
        </w:rPr>
        <w:t xml:space="preserve"> turinio</w:t>
      </w:r>
      <w:r w:rsidRPr="00350226">
        <w:rPr>
          <w:sz w:val="20"/>
          <w:szCs w:val="20"/>
        </w:rPr>
        <w:t xml:space="preserve"> interpretavimas </w:t>
      </w:r>
      <w:r w:rsidR="00763C22" w:rsidRPr="00350226">
        <w:rPr>
          <w:sz w:val="20"/>
          <w:szCs w:val="20"/>
        </w:rPr>
        <w:t>išlieka subjektyviu klausimu</w:t>
      </w:r>
      <w:r w:rsidRPr="00350226">
        <w:rPr>
          <w:sz w:val="20"/>
          <w:szCs w:val="20"/>
        </w:rPr>
        <w:t>.</w:t>
      </w:r>
      <w:r w:rsidR="00763C22" w:rsidRPr="00350226">
        <w:rPr>
          <w:sz w:val="20"/>
          <w:szCs w:val="20"/>
        </w:rPr>
        <w:t xml:space="preserve"> Už horizontaliųjų prioritetų</w:t>
      </w:r>
      <w:r w:rsidR="00D91757" w:rsidRPr="00350226">
        <w:rPr>
          <w:sz w:val="20"/>
          <w:szCs w:val="20"/>
        </w:rPr>
        <w:t xml:space="preserve"> įgyvendinimą atsiskaito tiek projektų vykdytojai, tiek atsakingos institucijos, yra teikiamos pažangos ataskaitos Europos Komisijai (EK). </w:t>
      </w:r>
      <w:r w:rsidR="00763C22" w:rsidRPr="00350226">
        <w:rPr>
          <w:sz w:val="20"/>
          <w:szCs w:val="20"/>
        </w:rPr>
        <w:t>Šio vertinimo apimtyje bus nagrinėjama</w:t>
      </w:r>
      <w:r w:rsidR="008B41EC" w:rsidRPr="00350226">
        <w:rPr>
          <w:sz w:val="20"/>
          <w:szCs w:val="20"/>
        </w:rPr>
        <w:t>s</w:t>
      </w:r>
      <w:r w:rsidR="00763C22" w:rsidRPr="00350226">
        <w:rPr>
          <w:sz w:val="20"/>
          <w:szCs w:val="20"/>
        </w:rPr>
        <w:t xml:space="preserve"> </w:t>
      </w:r>
      <w:r w:rsidR="00DF0382" w:rsidRPr="00350226">
        <w:rPr>
          <w:sz w:val="20"/>
          <w:szCs w:val="20"/>
        </w:rPr>
        <w:t>darn</w:t>
      </w:r>
      <w:r w:rsidR="00DF0382">
        <w:rPr>
          <w:sz w:val="20"/>
          <w:szCs w:val="20"/>
        </w:rPr>
        <w:t>iojo</w:t>
      </w:r>
      <w:r w:rsidR="00DF0382" w:rsidRPr="00350226">
        <w:rPr>
          <w:sz w:val="20"/>
          <w:szCs w:val="20"/>
        </w:rPr>
        <w:t xml:space="preserve"> </w:t>
      </w:r>
      <w:r w:rsidR="00763C22" w:rsidRPr="00350226">
        <w:rPr>
          <w:sz w:val="20"/>
          <w:szCs w:val="20"/>
        </w:rPr>
        <w:t>vystymosi horizontalus</w:t>
      </w:r>
      <w:r w:rsidR="00DF0382">
        <w:rPr>
          <w:sz w:val="20"/>
          <w:szCs w:val="20"/>
        </w:rPr>
        <w:t>is</w:t>
      </w:r>
      <w:r w:rsidR="00763C22" w:rsidRPr="00350226">
        <w:rPr>
          <w:sz w:val="20"/>
          <w:szCs w:val="20"/>
        </w:rPr>
        <w:t xml:space="preserve"> prioritetas.</w:t>
      </w:r>
    </w:p>
    <w:p w14:paraId="09673893" w14:textId="42E05548" w:rsidR="00D91757" w:rsidRPr="00350226" w:rsidRDefault="00D91757" w:rsidP="00C15DE0">
      <w:pPr>
        <w:jc w:val="both"/>
        <w:rPr>
          <w:sz w:val="20"/>
          <w:szCs w:val="20"/>
        </w:rPr>
      </w:pPr>
      <w:r w:rsidRPr="00350226">
        <w:rPr>
          <w:sz w:val="20"/>
          <w:szCs w:val="20"/>
        </w:rPr>
        <w:t xml:space="preserve">Strategijoje </w:t>
      </w:r>
      <w:r w:rsidRPr="00350226">
        <w:rPr>
          <w:rFonts w:eastAsia="Times New Roman"/>
          <w:b/>
          <w:color w:val="6D9F00"/>
          <w:sz w:val="20"/>
          <w:szCs w:val="20"/>
        </w:rPr>
        <w:t>darnus</w:t>
      </w:r>
      <w:r w:rsidR="00DF0382">
        <w:rPr>
          <w:rFonts w:eastAsia="Times New Roman"/>
          <w:b/>
          <w:color w:val="6D9F00"/>
          <w:sz w:val="20"/>
          <w:szCs w:val="20"/>
        </w:rPr>
        <w:t>is</w:t>
      </w:r>
      <w:r w:rsidRPr="00350226">
        <w:rPr>
          <w:rFonts w:eastAsia="Times New Roman"/>
          <w:b/>
          <w:color w:val="6D9F00"/>
          <w:sz w:val="20"/>
          <w:szCs w:val="20"/>
        </w:rPr>
        <w:t xml:space="preserve"> vystymasis</w:t>
      </w:r>
      <w:r w:rsidRPr="00350226">
        <w:rPr>
          <w:sz w:val="20"/>
          <w:szCs w:val="20"/>
        </w:rPr>
        <w:t xml:space="preserve"> (DV) apibrėžiamas kaip ekonomikos, socialinės plėtros ir aplinkos apsaugos tikslų derinimas, atkreipiant dėmesį į daugialypę jų tarpusavio priklausomybę bei nu</w:t>
      </w:r>
      <w:r w:rsidR="006A163F" w:rsidRPr="00350226">
        <w:rPr>
          <w:sz w:val="20"/>
          <w:szCs w:val="20"/>
        </w:rPr>
        <w:t>matomus įgyvendinimo padarinius.</w:t>
      </w:r>
      <w:r w:rsidRPr="00350226">
        <w:rPr>
          <w:sz w:val="20"/>
          <w:vertAlign w:val="superscript"/>
        </w:rPr>
        <w:footnoteReference w:id="1"/>
      </w:r>
      <w:r w:rsidR="00763C22" w:rsidRPr="00350226">
        <w:rPr>
          <w:sz w:val="20"/>
          <w:szCs w:val="20"/>
        </w:rPr>
        <w:t xml:space="preserve"> </w:t>
      </w:r>
      <w:r w:rsidR="006A163F" w:rsidRPr="00350226">
        <w:rPr>
          <w:sz w:val="20"/>
          <w:szCs w:val="20"/>
        </w:rPr>
        <w:t xml:space="preserve">Yra numatyti septyni pagrindiniai </w:t>
      </w:r>
      <w:r w:rsidR="00850104" w:rsidRPr="00350226">
        <w:rPr>
          <w:sz w:val="20"/>
          <w:szCs w:val="20"/>
        </w:rPr>
        <w:t>darn</w:t>
      </w:r>
      <w:r w:rsidR="00850104">
        <w:rPr>
          <w:sz w:val="20"/>
          <w:szCs w:val="20"/>
        </w:rPr>
        <w:t>iojo</w:t>
      </w:r>
      <w:r w:rsidR="00850104" w:rsidRPr="00350226">
        <w:rPr>
          <w:sz w:val="20"/>
          <w:szCs w:val="20"/>
        </w:rPr>
        <w:t xml:space="preserve"> </w:t>
      </w:r>
      <w:r w:rsidR="006A163F" w:rsidRPr="00350226">
        <w:rPr>
          <w:sz w:val="20"/>
          <w:szCs w:val="20"/>
        </w:rPr>
        <w:t>vystymosi tikslai:</w:t>
      </w:r>
    </w:p>
    <w:p w14:paraId="29BBC5F9" w14:textId="1E07A0DD" w:rsidR="006A163F" w:rsidRPr="00350226" w:rsidRDefault="00006D17" w:rsidP="006A163F">
      <w:pPr>
        <w:pStyle w:val="Sraopastraipa"/>
        <w:numPr>
          <w:ilvl w:val="0"/>
          <w:numId w:val="43"/>
        </w:numPr>
        <w:jc w:val="both"/>
        <w:rPr>
          <w:rFonts w:ascii="Arial" w:hAnsi="Arial" w:cs="Arial"/>
          <w:sz w:val="20"/>
          <w:szCs w:val="20"/>
        </w:rPr>
      </w:pPr>
      <w:r w:rsidRPr="00350226">
        <w:rPr>
          <w:rFonts w:ascii="Arial" w:hAnsi="Arial" w:cs="Arial"/>
          <w:sz w:val="20"/>
          <w:szCs w:val="20"/>
        </w:rPr>
        <w:t>k</w:t>
      </w:r>
      <w:r w:rsidR="006A163F" w:rsidRPr="00350226">
        <w:rPr>
          <w:rFonts w:ascii="Arial" w:hAnsi="Arial" w:cs="Arial"/>
          <w:sz w:val="20"/>
          <w:szCs w:val="20"/>
        </w:rPr>
        <w:t>limato kaitos švelninimas ir prisitaikymas</w:t>
      </w:r>
      <w:r w:rsidR="00850104">
        <w:rPr>
          <w:rFonts w:ascii="Arial" w:hAnsi="Arial" w:cs="Arial"/>
          <w:sz w:val="20"/>
          <w:szCs w:val="20"/>
        </w:rPr>
        <w:t>;</w:t>
      </w:r>
    </w:p>
    <w:p w14:paraId="5050B791" w14:textId="25B2FC41" w:rsidR="006A163F" w:rsidRPr="00350226" w:rsidRDefault="00006D17" w:rsidP="006A163F">
      <w:pPr>
        <w:pStyle w:val="Sraopastraipa"/>
        <w:numPr>
          <w:ilvl w:val="0"/>
          <w:numId w:val="43"/>
        </w:numPr>
        <w:jc w:val="both"/>
        <w:rPr>
          <w:rFonts w:ascii="Arial" w:hAnsi="Arial" w:cs="Arial"/>
          <w:sz w:val="20"/>
          <w:szCs w:val="20"/>
        </w:rPr>
      </w:pPr>
      <w:r w:rsidRPr="00350226">
        <w:rPr>
          <w:rFonts w:ascii="Arial" w:hAnsi="Arial" w:cs="Arial"/>
          <w:sz w:val="20"/>
          <w:szCs w:val="20"/>
        </w:rPr>
        <w:t>t</w:t>
      </w:r>
      <w:r w:rsidR="006A163F" w:rsidRPr="00350226">
        <w:rPr>
          <w:rFonts w:ascii="Arial" w:hAnsi="Arial" w:cs="Arial"/>
          <w:sz w:val="20"/>
          <w:szCs w:val="20"/>
        </w:rPr>
        <w:t>ransporto vystymas, mažinant neigiamą poveikį aplinkai</w:t>
      </w:r>
      <w:r w:rsidR="00850104">
        <w:rPr>
          <w:rFonts w:ascii="Arial" w:hAnsi="Arial" w:cs="Arial"/>
          <w:sz w:val="20"/>
          <w:szCs w:val="20"/>
        </w:rPr>
        <w:t>;</w:t>
      </w:r>
    </w:p>
    <w:p w14:paraId="36C99AAD" w14:textId="09D03EAD" w:rsidR="006A163F" w:rsidRPr="00350226" w:rsidRDefault="00006D17" w:rsidP="006A163F">
      <w:pPr>
        <w:pStyle w:val="Sraopastraipa"/>
        <w:numPr>
          <w:ilvl w:val="0"/>
          <w:numId w:val="43"/>
        </w:numPr>
        <w:jc w:val="both"/>
        <w:rPr>
          <w:rFonts w:ascii="Arial" w:hAnsi="Arial" w:cs="Arial"/>
          <w:sz w:val="20"/>
          <w:szCs w:val="20"/>
        </w:rPr>
      </w:pPr>
      <w:r w:rsidRPr="00350226">
        <w:rPr>
          <w:rFonts w:ascii="Arial" w:hAnsi="Arial" w:cs="Arial"/>
          <w:sz w:val="20"/>
          <w:szCs w:val="20"/>
        </w:rPr>
        <w:t>d</w:t>
      </w:r>
      <w:r w:rsidR="006A163F" w:rsidRPr="00350226">
        <w:rPr>
          <w:rFonts w:ascii="Arial" w:hAnsi="Arial" w:cs="Arial"/>
          <w:sz w:val="20"/>
          <w:szCs w:val="20"/>
        </w:rPr>
        <w:t>arnios</w:t>
      </w:r>
      <w:r w:rsidR="00850104">
        <w:rPr>
          <w:rFonts w:ascii="Arial" w:hAnsi="Arial" w:cs="Arial"/>
          <w:sz w:val="20"/>
          <w:szCs w:val="20"/>
        </w:rPr>
        <w:t>ios</w:t>
      </w:r>
      <w:r w:rsidR="006A163F" w:rsidRPr="00350226">
        <w:rPr>
          <w:rFonts w:ascii="Arial" w:hAnsi="Arial" w:cs="Arial"/>
          <w:sz w:val="20"/>
          <w:szCs w:val="20"/>
        </w:rPr>
        <w:t xml:space="preserve"> gamybos ir vartojimo skatinimas</w:t>
      </w:r>
      <w:r w:rsidR="00850104">
        <w:rPr>
          <w:rFonts w:ascii="Arial" w:hAnsi="Arial" w:cs="Arial"/>
          <w:sz w:val="20"/>
          <w:szCs w:val="20"/>
        </w:rPr>
        <w:t>;</w:t>
      </w:r>
    </w:p>
    <w:p w14:paraId="7F67BBCB" w14:textId="150128CD" w:rsidR="006A163F" w:rsidRPr="00350226" w:rsidRDefault="00006D17" w:rsidP="006A163F">
      <w:pPr>
        <w:pStyle w:val="Sraopastraipa"/>
        <w:numPr>
          <w:ilvl w:val="0"/>
          <w:numId w:val="43"/>
        </w:numPr>
        <w:jc w:val="both"/>
        <w:rPr>
          <w:rFonts w:ascii="Arial" w:hAnsi="Arial" w:cs="Arial"/>
          <w:sz w:val="20"/>
          <w:szCs w:val="20"/>
        </w:rPr>
      </w:pPr>
      <w:r w:rsidRPr="00350226">
        <w:rPr>
          <w:rFonts w:ascii="Arial" w:hAnsi="Arial" w:cs="Arial"/>
          <w:sz w:val="20"/>
          <w:szCs w:val="20"/>
        </w:rPr>
        <w:t>g</w:t>
      </w:r>
      <w:r w:rsidR="006A163F" w:rsidRPr="00350226">
        <w:rPr>
          <w:rFonts w:ascii="Arial" w:hAnsi="Arial" w:cs="Arial"/>
          <w:sz w:val="20"/>
          <w:szCs w:val="20"/>
        </w:rPr>
        <w:t>eresnis gamtinių išteklių naudojimas</w:t>
      </w:r>
      <w:r w:rsidR="00850104">
        <w:rPr>
          <w:rFonts w:ascii="Arial" w:hAnsi="Arial" w:cs="Arial"/>
          <w:sz w:val="20"/>
          <w:szCs w:val="20"/>
        </w:rPr>
        <w:t>;</w:t>
      </w:r>
    </w:p>
    <w:p w14:paraId="499C44E2" w14:textId="6886EB8E" w:rsidR="006A163F" w:rsidRPr="00350226" w:rsidRDefault="00006D17" w:rsidP="006A163F">
      <w:pPr>
        <w:pStyle w:val="Sraopastraipa"/>
        <w:numPr>
          <w:ilvl w:val="0"/>
          <w:numId w:val="43"/>
        </w:numPr>
        <w:jc w:val="both"/>
        <w:rPr>
          <w:rFonts w:ascii="Arial" w:hAnsi="Arial" w:cs="Arial"/>
          <w:sz w:val="20"/>
          <w:szCs w:val="20"/>
        </w:rPr>
      </w:pPr>
      <w:r w:rsidRPr="00350226">
        <w:rPr>
          <w:rFonts w:ascii="Arial" w:hAnsi="Arial" w:cs="Arial"/>
          <w:sz w:val="20"/>
          <w:szCs w:val="20"/>
        </w:rPr>
        <w:t>k</w:t>
      </w:r>
      <w:r w:rsidR="006A163F" w:rsidRPr="00350226">
        <w:rPr>
          <w:rFonts w:ascii="Arial" w:hAnsi="Arial" w:cs="Arial"/>
          <w:sz w:val="20"/>
          <w:szCs w:val="20"/>
        </w:rPr>
        <w:t>ova su skurdu ir socialine atskirtimi</w:t>
      </w:r>
      <w:r w:rsidR="00850104">
        <w:rPr>
          <w:rFonts w:ascii="Arial" w:hAnsi="Arial" w:cs="Arial"/>
          <w:sz w:val="20"/>
          <w:szCs w:val="20"/>
        </w:rPr>
        <w:t>;</w:t>
      </w:r>
    </w:p>
    <w:p w14:paraId="4F0DDBAC" w14:textId="1B079170" w:rsidR="006A163F" w:rsidRPr="00350226" w:rsidRDefault="00006D17" w:rsidP="006A163F">
      <w:pPr>
        <w:pStyle w:val="Sraopastraipa"/>
        <w:numPr>
          <w:ilvl w:val="0"/>
          <w:numId w:val="43"/>
        </w:numPr>
        <w:jc w:val="both"/>
        <w:rPr>
          <w:rFonts w:ascii="Arial" w:hAnsi="Arial" w:cs="Arial"/>
          <w:sz w:val="20"/>
          <w:szCs w:val="20"/>
        </w:rPr>
      </w:pPr>
      <w:r w:rsidRPr="00350226">
        <w:rPr>
          <w:rFonts w:ascii="Arial" w:hAnsi="Arial" w:cs="Arial"/>
          <w:sz w:val="20"/>
          <w:szCs w:val="20"/>
        </w:rPr>
        <w:t>g</w:t>
      </w:r>
      <w:r w:rsidR="006A163F" w:rsidRPr="00350226">
        <w:rPr>
          <w:rFonts w:ascii="Arial" w:hAnsi="Arial" w:cs="Arial"/>
          <w:sz w:val="20"/>
          <w:szCs w:val="20"/>
        </w:rPr>
        <w:t>rėsmių visuomenės sveikatai mažinimas</w:t>
      </w:r>
      <w:r w:rsidR="00850104">
        <w:rPr>
          <w:rFonts w:ascii="Arial" w:hAnsi="Arial" w:cs="Arial"/>
          <w:sz w:val="20"/>
          <w:szCs w:val="20"/>
        </w:rPr>
        <w:t>;</w:t>
      </w:r>
    </w:p>
    <w:p w14:paraId="276B52B8" w14:textId="0C6329EA" w:rsidR="006A163F" w:rsidRPr="00350226" w:rsidRDefault="00006D17" w:rsidP="006A163F">
      <w:pPr>
        <w:pStyle w:val="Sraopastraipa"/>
        <w:numPr>
          <w:ilvl w:val="0"/>
          <w:numId w:val="43"/>
        </w:numPr>
        <w:jc w:val="both"/>
        <w:rPr>
          <w:rFonts w:ascii="Arial" w:hAnsi="Arial" w:cs="Arial"/>
          <w:sz w:val="20"/>
          <w:szCs w:val="20"/>
        </w:rPr>
      </w:pPr>
      <w:r w:rsidRPr="00350226">
        <w:rPr>
          <w:rFonts w:ascii="Arial" w:hAnsi="Arial" w:cs="Arial"/>
          <w:sz w:val="20"/>
          <w:szCs w:val="20"/>
        </w:rPr>
        <w:t>d</w:t>
      </w:r>
      <w:r w:rsidR="006A163F" w:rsidRPr="00350226">
        <w:rPr>
          <w:rFonts w:ascii="Arial" w:hAnsi="Arial" w:cs="Arial"/>
          <w:sz w:val="20"/>
          <w:szCs w:val="20"/>
        </w:rPr>
        <w:t>emografinių ir emigracijos sukeltų problemų sprendimas</w:t>
      </w:r>
      <w:r w:rsidR="00850104">
        <w:rPr>
          <w:rFonts w:ascii="Arial" w:hAnsi="Arial" w:cs="Arial"/>
          <w:sz w:val="20"/>
          <w:szCs w:val="20"/>
        </w:rPr>
        <w:t>.</w:t>
      </w:r>
    </w:p>
    <w:p w14:paraId="6D961991" w14:textId="7EE4F5F1" w:rsidR="00006D17" w:rsidRPr="00350226" w:rsidRDefault="00006D17" w:rsidP="00006D17">
      <w:pPr>
        <w:jc w:val="both"/>
        <w:rPr>
          <w:rFonts w:cs="Arial"/>
          <w:sz w:val="20"/>
          <w:szCs w:val="20"/>
        </w:rPr>
      </w:pPr>
      <w:r w:rsidRPr="00350226">
        <w:rPr>
          <w:rFonts w:cs="Arial"/>
          <w:sz w:val="20"/>
          <w:szCs w:val="20"/>
        </w:rPr>
        <w:t xml:space="preserve">2007 – 2013 m. ES struktūrinių fondų lėšų panaudojimas turėjo prisidėti prie Strategijoje </w:t>
      </w:r>
      <w:r w:rsidR="00721FE2">
        <w:rPr>
          <w:rFonts w:cs="Arial"/>
          <w:sz w:val="20"/>
          <w:szCs w:val="20"/>
        </w:rPr>
        <w:t>ir</w:t>
      </w:r>
      <w:r w:rsidR="00850104" w:rsidRPr="00350226">
        <w:rPr>
          <w:rFonts w:cs="Arial"/>
          <w:sz w:val="20"/>
          <w:szCs w:val="20"/>
        </w:rPr>
        <w:t xml:space="preserve"> kituose strateginiuose dokumentuose </w:t>
      </w:r>
      <w:r w:rsidRPr="00350226">
        <w:rPr>
          <w:rFonts w:cs="Arial"/>
          <w:sz w:val="20"/>
          <w:szCs w:val="20"/>
        </w:rPr>
        <w:t xml:space="preserve">numatytų tikslų </w:t>
      </w:r>
      <w:r w:rsidR="00721FE2">
        <w:rPr>
          <w:rFonts w:cs="Arial"/>
          <w:sz w:val="20"/>
          <w:szCs w:val="20"/>
        </w:rPr>
        <w:t>bei</w:t>
      </w:r>
      <w:r w:rsidR="00721FE2" w:rsidRPr="00350226">
        <w:rPr>
          <w:rFonts w:cs="Arial"/>
          <w:sz w:val="20"/>
          <w:szCs w:val="20"/>
        </w:rPr>
        <w:t xml:space="preserve"> </w:t>
      </w:r>
      <w:r w:rsidRPr="00350226">
        <w:rPr>
          <w:rFonts w:cs="Arial"/>
          <w:sz w:val="20"/>
          <w:szCs w:val="20"/>
        </w:rPr>
        <w:t xml:space="preserve">ES reikalavimų </w:t>
      </w:r>
      <w:r w:rsidR="00721FE2">
        <w:rPr>
          <w:rFonts w:cs="Arial"/>
          <w:sz w:val="20"/>
          <w:szCs w:val="20"/>
        </w:rPr>
        <w:t>ir</w:t>
      </w:r>
      <w:r w:rsidR="00721FE2" w:rsidRPr="00350226">
        <w:rPr>
          <w:rFonts w:cs="Arial"/>
          <w:sz w:val="20"/>
          <w:szCs w:val="20"/>
        </w:rPr>
        <w:t xml:space="preserve"> </w:t>
      </w:r>
      <w:r w:rsidRPr="00350226">
        <w:rPr>
          <w:rFonts w:cs="Arial"/>
          <w:sz w:val="20"/>
          <w:szCs w:val="20"/>
        </w:rPr>
        <w:t>kitų tarptautinių susitarimų įgyvendinimo bei laikymosi.</w:t>
      </w:r>
    </w:p>
    <w:p w14:paraId="354931C4" w14:textId="30BC226D" w:rsidR="004E6F68" w:rsidRPr="00350226" w:rsidRDefault="0051798F" w:rsidP="0051798F">
      <w:pPr>
        <w:jc w:val="both"/>
        <w:rPr>
          <w:sz w:val="20"/>
        </w:rPr>
      </w:pPr>
      <w:r w:rsidRPr="00350226">
        <w:rPr>
          <w:rFonts w:eastAsia="Times New Roman"/>
          <w:b/>
          <w:color w:val="6D9F00"/>
          <w:sz w:val="20"/>
          <w:szCs w:val="20"/>
        </w:rPr>
        <w:t>V</w:t>
      </w:r>
      <w:r w:rsidR="004E6F68" w:rsidRPr="00350226">
        <w:rPr>
          <w:rFonts w:eastAsia="Times New Roman"/>
          <w:b/>
          <w:color w:val="6D9F00"/>
          <w:sz w:val="20"/>
          <w:szCs w:val="20"/>
        </w:rPr>
        <w:t xml:space="preserve">ertinimo objektą sudaro a) </w:t>
      </w:r>
      <w:r w:rsidR="0057636C" w:rsidRPr="00350226">
        <w:rPr>
          <w:rFonts w:eastAsia="Times New Roman"/>
          <w:b/>
          <w:color w:val="6D9F00"/>
          <w:sz w:val="20"/>
          <w:szCs w:val="20"/>
        </w:rPr>
        <w:t>ES struktūrinės paramos priemonės</w:t>
      </w:r>
      <w:r w:rsidR="005E140A" w:rsidRPr="00350226">
        <w:rPr>
          <w:rFonts w:eastAsia="Times New Roman"/>
          <w:b/>
          <w:color w:val="6D9F00"/>
          <w:sz w:val="20"/>
          <w:szCs w:val="20"/>
        </w:rPr>
        <w:t>, b)</w:t>
      </w:r>
      <w:r w:rsidR="0057636C" w:rsidRPr="00350226">
        <w:rPr>
          <w:rFonts w:eastAsia="Times New Roman"/>
          <w:b/>
          <w:color w:val="6D9F00"/>
          <w:sz w:val="20"/>
          <w:szCs w:val="20"/>
        </w:rPr>
        <w:t xml:space="preserve"> rodikliai (strateginiai konteksto ir ekologinio efektyvumo)</w:t>
      </w:r>
      <w:r w:rsidR="005E140A" w:rsidRPr="00350226">
        <w:rPr>
          <w:rFonts w:eastAsia="Times New Roman"/>
          <w:b/>
          <w:color w:val="6D9F00"/>
          <w:sz w:val="20"/>
          <w:szCs w:val="20"/>
        </w:rPr>
        <w:t xml:space="preserve">. </w:t>
      </w:r>
      <w:r w:rsidR="004067B1" w:rsidRPr="00350226">
        <w:rPr>
          <w:sz w:val="20"/>
        </w:rPr>
        <w:t>Objektas</w:t>
      </w:r>
      <w:r w:rsidRPr="00350226">
        <w:rPr>
          <w:sz w:val="20"/>
        </w:rPr>
        <w:t xml:space="preserve"> buvo apibrėžtas</w:t>
      </w:r>
      <w:r w:rsidR="00721FE2">
        <w:rPr>
          <w:sz w:val="20"/>
        </w:rPr>
        <w:t>,</w:t>
      </w:r>
      <w:r w:rsidRPr="00350226">
        <w:rPr>
          <w:sz w:val="20"/>
        </w:rPr>
        <w:t xml:space="preserve"> atliekant kryžminę nacionalinės </w:t>
      </w:r>
      <w:r w:rsidR="00721FE2" w:rsidRPr="00350226">
        <w:rPr>
          <w:sz w:val="20"/>
        </w:rPr>
        <w:t>darn</w:t>
      </w:r>
      <w:r w:rsidR="00721FE2">
        <w:rPr>
          <w:sz w:val="20"/>
        </w:rPr>
        <w:t>iojo</w:t>
      </w:r>
      <w:r w:rsidR="00721FE2" w:rsidRPr="00350226">
        <w:rPr>
          <w:sz w:val="20"/>
        </w:rPr>
        <w:t xml:space="preserve"> </w:t>
      </w:r>
      <w:r w:rsidRPr="00350226">
        <w:rPr>
          <w:sz w:val="20"/>
        </w:rPr>
        <w:t>vyst</w:t>
      </w:r>
      <w:r w:rsidR="004067B1" w:rsidRPr="00350226">
        <w:rPr>
          <w:sz w:val="20"/>
        </w:rPr>
        <w:t>ymosi strategijos, jos rodiklių</w:t>
      </w:r>
      <w:r w:rsidRPr="00350226">
        <w:rPr>
          <w:sz w:val="20"/>
        </w:rPr>
        <w:t xml:space="preserve"> ir 2007 – 2013  m. ES struktūrinių fondų investicijų</w:t>
      </w:r>
      <w:r w:rsidR="004E6F68" w:rsidRPr="00350226">
        <w:rPr>
          <w:sz w:val="20"/>
        </w:rPr>
        <w:t xml:space="preserve"> veiksmų programų (Žmogiškųjų išteklių plėtros veiksmų programa (ŽIPVP), Ekonomikos augimo veiksmų programa (EAVP), Sanglaudos skatinimo veiksmų programa (SSVP)</w:t>
      </w:r>
      <w:r w:rsidRPr="00350226">
        <w:rPr>
          <w:sz w:val="20"/>
        </w:rPr>
        <w:t xml:space="preserve"> strateginių konteksto rodiklių ir fina</w:t>
      </w:r>
      <w:r w:rsidR="006D6986" w:rsidRPr="00350226">
        <w:rPr>
          <w:sz w:val="20"/>
        </w:rPr>
        <w:t xml:space="preserve">nsuotų priemonių analizę. </w:t>
      </w:r>
    </w:p>
    <w:p w14:paraId="35176184" w14:textId="2569244D" w:rsidR="0057636C" w:rsidRPr="00350226" w:rsidRDefault="0057636C" w:rsidP="0057636C">
      <w:pPr>
        <w:spacing w:before="120"/>
        <w:jc w:val="both"/>
        <w:rPr>
          <w:sz w:val="20"/>
        </w:rPr>
      </w:pPr>
      <w:r w:rsidRPr="00350226">
        <w:rPr>
          <w:sz w:val="20"/>
        </w:rPr>
        <w:t xml:space="preserve">Atsirenkant ES struktūrinių fondų priemones </w:t>
      </w:r>
      <w:r w:rsidR="00721FE2">
        <w:rPr>
          <w:sz w:val="20"/>
        </w:rPr>
        <w:t>V</w:t>
      </w:r>
      <w:r w:rsidR="00721FE2" w:rsidRPr="00350226">
        <w:rPr>
          <w:sz w:val="20"/>
        </w:rPr>
        <w:t xml:space="preserve">ertinimo </w:t>
      </w:r>
      <w:r w:rsidRPr="00350226">
        <w:rPr>
          <w:sz w:val="20"/>
        </w:rPr>
        <w:t xml:space="preserve">objektui, buvo svarbu įvertinti </w:t>
      </w:r>
      <w:r w:rsidR="00721FE2" w:rsidRPr="00350226">
        <w:rPr>
          <w:sz w:val="20"/>
        </w:rPr>
        <w:t>darn</w:t>
      </w:r>
      <w:r w:rsidR="00721FE2">
        <w:rPr>
          <w:sz w:val="20"/>
        </w:rPr>
        <w:t>iojo</w:t>
      </w:r>
      <w:r w:rsidR="00721FE2" w:rsidRPr="00350226">
        <w:rPr>
          <w:sz w:val="20"/>
        </w:rPr>
        <w:t xml:space="preserve"> </w:t>
      </w:r>
      <w:r w:rsidRPr="00350226">
        <w:rPr>
          <w:sz w:val="20"/>
        </w:rPr>
        <w:t xml:space="preserve">vystymosi </w:t>
      </w:r>
      <w:r w:rsidR="0091006E" w:rsidRPr="00350226">
        <w:rPr>
          <w:sz w:val="20"/>
        </w:rPr>
        <w:t>horizontal</w:t>
      </w:r>
      <w:r w:rsidR="0091006E">
        <w:rPr>
          <w:sz w:val="20"/>
        </w:rPr>
        <w:t>iojo</w:t>
      </w:r>
      <w:r w:rsidR="0091006E" w:rsidRPr="00350226">
        <w:rPr>
          <w:sz w:val="20"/>
        </w:rPr>
        <w:t xml:space="preserve"> </w:t>
      </w:r>
      <w:r w:rsidRPr="00350226">
        <w:rPr>
          <w:sz w:val="20"/>
        </w:rPr>
        <w:t>prioriteto integravimo būdą.</w:t>
      </w:r>
      <w:r w:rsidRPr="00350226">
        <w:rPr>
          <w:rFonts w:eastAsia="Times New Roman"/>
          <w:b/>
          <w:color w:val="6D9F00"/>
          <w:sz w:val="20"/>
          <w:szCs w:val="20"/>
        </w:rPr>
        <w:t xml:space="preserve"> Lietuvos 2007 – 2013 m. ES struktūrinių fondų veiksmų programose </w:t>
      </w:r>
      <w:r w:rsidR="0091006E" w:rsidRPr="00350226">
        <w:rPr>
          <w:rFonts w:eastAsia="Times New Roman"/>
          <w:b/>
          <w:color w:val="6D9F00"/>
          <w:sz w:val="20"/>
          <w:szCs w:val="20"/>
        </w:rPr>
        <w:t>darn</w:t>
      </w:r>
      <w:r w:rsidR="0091006E">
        <w:rPr>
          <w:rFonts w:eastAsia="Times New Roman"/>
          <w:b/>
          <w:color w:val="6D9F00"/>
          <w:sz w:val="20"/>
          <w:szCs w:val="20"/>
        </w:rPr>
        <w:t>iojo</w:t>
      </w:r>
      <w:r w:rsidR="0091006E" w:rsidRPr="00350226">
        <w:rPr>
          <w:rFonts w:eastAsia="Times New Roman"/>
          <w:b/>
          <w:color w:val="6D9F00"/>
          <w:sz w:val="20"/>
          <w:szCs w:val="20"/>
        </w:rPr>
        <w:t xml:space="preserve"> </w:t>
      </w:r>
      <w:r w:rsidRPr="00350226">
        <w:rPr>
          <w:rFonts w:eastAsia="Times New Roman"/>
          <w:b/>
          <w:color w:val="6D9F00"/>
          <w:sz w:val="20"/>
          <w:szCs w:val="20"/>
        </w:rPr>
        <w:t>vystymosi horizontalus</w:t>
      </w:r>
      <w:r w:rsidR="0091006E">
        <w:rPr>
          <w:rFonts w:eastAsia="Times New Roman"/>
          <w:b/>
          <w:color w:val="6D9F00"/>
          <w:sz w:val="20"/>
          <w:szCs w:val="20"/>
        </w:rPr>
        <w:t>is</w:t>
      </w:r>
      <w:r w:rsidRPr="00350226">
        <w:rPr>
          <w:rFonts w:eastAsia="Times New Roman"/>
          <w:b/>
          <w:color w:val="6D9F00"/>
          <w:sz w:val="20"/>
          <w:szCs w:val="20"/>
        </w:rPr>
        <w:t xml:space="preserve"> prioritetas yra integruotas kompleksiniu būdu</w:t>
      </w:r>
      <w:r w:rsidRPr="00350226">
        <w:rPr>
          <w:sz w:val="20"/>
        </w:rPr>
        <w:t xml:space="preserve">: visos veiksmų programos (ŽIPVP, EAVP, SSVP) numato prisidėjimą prie </w:t>
      </w:r>
      <w:r w:rsidR="0091006E" w:rsidRPr="00350226">
        <w:rPr>
          <w:sz w:val="20"/>
        </w:rPr>
        <w:t>darn</w:t>
      </w:r>
      <w:r w:rsidR="0091006E">
        <w:rPr>
          <w:sz w:val="20"/>
        </w:rPr>
        <w:t>iojo</w:t>
      </w:r>
      <w:r w:rsidR="0091006E" w:rsidRPr="00350226">
        <w:rPr>
          <w:sz w:val="20"/>
        </w:rPr>
        <w:t xml:space="preserve"> </w:t>
      </w:r>
      <w:r w:rsidRPr="00350226">
        <w:rPr>
          <w:sz w:val="20"/>
        </w:rPr>
        <w:t xml:space="preserve">vystymosi, projektų bendruosiuose atrankos kriterijuose yra numatytas reikalavimas prisidėti prie </w:t>
      </w:r>
      <w:r w:rsidR="0091006E" w:rsidRPr="00350226">
        <w:rPr>
          <w:sz w:val="20"/>
        </w:rPr>
        <w:t>darn</w:t>
      </w:r>
      <w:r w:rsidR="0091006E">
        <w:rPr>
          <w:sz w:val="20"/>
        </w:rPr>
        <w:t>iojo</w:t>
      </w:r>
      <w:r w:rsidR="0091006E" w:rsidRPr="00350226">
        <w:rPr>
          <w:sz w:val="20"/>
        </w:rPr>
        <w:t xml:space="preserve"> </w:t>
      </w:r>
      <w:r w:rsidRPr="00350226">
        <w:rPr>
          <w:sz w:val="20"/>
        </w:rPr>
        <w:t xml:space="preserve">vystymosi </w:t>
      </w:r>
      <w:r w:rsidR="0091006E" w:rsidRPr="00350226">
        <w:rPr>
          <w:sz w:val="20"/>
        </w:rPr>
        <w:t>horizontal</w:t>
      </w:r>
      <w:r w:rsidR="0091006E">
        <w:rPr>
          <w:sz w:val="20"/>
        </w:rPr>
        <w:t>iojo</w:t>
      </w:r>
      <w:r w:rsidR="0091006E" w:rsidRPr="00350226">
        <w:rPr>
          <w:sz w:val="20"/>
        </w:rPr>
        <w:t xml:space="preserve"> </w:t>
      </w:r>
      <w:r w:rsidRPr="00350226">
        <w:rPr>
          <w:sz w:val="20"/>
        </w:rPr>
        <w:t>prioriteto įgyvendinimo (horizontalus</w:t>
      </w:r>
      <w:r w:rsidR="0091006E">
        <w:rPr>
          <w:sz w:val="20"/>
        </w:rPr>
        <w:t>is</w:t>
      </w:r>
      <w:r w:rsidRPr="00350226">
        <w:rPr>
          <w:sz w:val="20"/>
        </w:rPr>
        <w:t xml:space="preserve"> integravimo būdas), tuo tarpu </w:t>
      </w:r>
      <w:r w:rsidRPr="00350226">
        <w:rPr>
          <w:sz w:val="20"/>
        </w:rPr>
        <w:lastRenderedPageBreak/>
        <w:t>vertikali</w:t>
      </w:r>
      <w:r w:rsidR="0091006E">
        <w:rPr>
          <w:sz w:val="20"/>
        </w:rPr>
        <w:t>oji</w:t>
      </w:r>
      <w:r w:rsidRPr="00350226">
        <w:rPr>
          <w:sz w:val="20"/>
        </w:rPr>
        <w:t xml:space="preserve"> integracija yra stebima EAVP ir SSVP apimtyje:</w:t>
      </w:r>
      <w:r w:rsidR="00781605" w:rsidRPr="00350226">
        <w:rPr>
          <w:sz w:val="20"/>
        </w:rPr>
        <w:t xml:space="preserve"> EAVP </w:t>
      </w:r>
      <w:r w:rsidR="007240DB" w:rsidRPr="00350226">
        <w:rPr>
          <w:sz w:val="20"/>
        </w:rPr>
        <w:t>–</w:t>
      </w:r>
      <w:r w:rsidR="00781605" w:rsidRPr="00350226">
        <w:rPr>
          <w:sz w:val="20"/>
        </w:rPr>
        <w:t xml:space="preserve"> </w:t>
      </w:r>
      <w:r w:rsidRPr="00350226">
        <w:rPr>
          <w:sz w:val="20"/>
        </w:rPr>
        <w:t>„2.4. Prioritetas Esminė ekonominė infrastruktūra“, „2.5. Transeuropinių transporto tinklų plėtra“,</w:t>
      </w:r>
      <w:r w:rsidR="00781605" w:rsidRPr="00350226">
        <w:rPr>
          <w:sz w:val="20"/>
        </w:rPr>
        <w:t xml:space="preserve"> SSVP</w:t>
      </w:r>
      <w:r w:rsidR="007240DB" w:rsidRPr="00350226">
        <w:rPr>
          <w:sz w:val="20"/>
        </w:rPr>
        <w:t xml:space="preserve"> – </w:t>
      </w:r>
      <w:r w:rsidRPr="00350226">
        <w:rPr>
          <w:sz w:val="20"/>
        </w:rPr>
        <w:t>„3.1 Prioritetas. Vietinė ir urbanistinė plėtra, kultūros paveldo ir gamtos išsaugojimas bei pritaikymas turizmo plėtrai“, „3.3 Prioritetas. Aplinka ir darnus</w:t>
      </w:r>
      <w:r w:rsidR="0091006E">
        <w:rPr>
          <w:sz w:val="20"/>
        </w:rPr>
        <w:t>is</w:t>
      </w:r>
      <w:r w:rsidRPr="00350226">
        <w:rPr>
          <w:sz w:val="20"/>
        </w:rPr>
        <w:t xml:space="preserve"> vystymasis“. Taip yra todėl, kad daugiausia dėmesio, kalbant apie darnųjį vystymąsi, yra skiriama infrastruktūrinei ir tuo pačiu aplinkosauginei dimensijai, tuo tarpu kitose – ypač socialinio vystymosi – srityse darnus</w:t>
      </w:r>
      <w:r w:rsidR="0091006E">
        <w:rPr>
          <w:sz w:val="20"/>
        </w:rPr>
        <w:t>is</w:t>
      </w:r>
      <w:r w:rsidRPr="00350226">
        <w:rPr>
          <w:sz w:val="20"/>
        </w:rPr>
        <w:t xml:space="preserve"> vystymasis yra integruojamas horizontaliai, pasitelkiant „minkštąsias“ priemones. Atitinkamai į Vertinimo objektą buvo įtrauktos visų veiksmų programų priemonės, apimančios tiek vertikalųjį, tiek horizontalųjį, tiek kompleksinį </w:t>
      </w:r>
      <w:r w:rsidR="007C618F" w:rsidRPr="00350226">
        <w:rPr>
          <w:sz w:val="20"/>
        </w:rPr>
        <w:t>darn</w:t>
      </w:r>
      <w:r w:rsidR="007C618F">
        <w:rPr>
          <w:sz w:val="20"/>
        </w:rPr>
        <w:t>iojo</w:t>
      </w:r>
      <w:r w:rsidR="007C618F" w:rsidRPr="00350226">
        <w:rPr>
          <w:sz w:val="20"/>
        </w:rPr>
        <w:t xml:space="preserve"> </w:t>
      </w:r>
      <w:r w:rsidRPr="00350226">
        <w:rPr>
          <w:sz w:val="20"/>
        </w:rPr>
        <w:t xml:space="preserve">vystymosi </w:t>
      </w:r>
      <w:r w:rsidR="007C618F" w:rsidRPr="00350226">
        <w:rPr>
          <w:sz w:val="20"/>
        </w:rPr>
        <w:t>horizontal</w:t>
      </w:r>
      <w:r w:rsidR="007C618F">
        <w:rPr>
          <w:sz w:val="20"/>
        </w:rPr>
        <w:t>iojo</w:t>
      </w:r>
      <w:r w:rsidR="007C618F" w:rsidRPr="00350226">
        <w:rPr>
          <w:sz w:val="20"/>
        </w:rPr>
        <w:t xml:space="preserve"> </w:t>
      </w:r>
      <w:r w:rsidRPr="00350226">
        <w:rPr>
          <w:sz w:val="20"/>
        </w:rPr>
        <w:t>prioriteto integravimo būdą.</w:t>
      </w:r>
    </w:p>
    <w:p w14:paraId="4E889303" w14:textId="6ED4AA01" w:rsidR="007120A8" w:rsidRPr="00350226" w:rsidRDefault="007120A8" w:rsidP="003A69DD">
      <w:pPr>
        <w:pStyle w:val="Antrat"/>
        <w:jc w:val="both"/>
      </w:pPr>
      <w:bookmarkStart w:id="6" w:name="_Toc455404329"/>
      <w:r w:rsidRPr="00350226">
        <w:rPr>
          <w:noProof/>
          <w:sz w:val="20"/>
          <w:lang w:eastAsia="lt-LT"/>
        </w:rPr>
        <w:drawing>
          <wp:anchor distT="0" distB="0" distL="114300" distR="114300" simplePos="0" relativeHeight="251605504" behindDoc="0" locked="0" layoutInCell="1" allowOverlap="1" wp14:anchorId="5EA8FD0F" wp14:editId="18D2AB33">
            <wp:simplePos x="0" y="0"/>
            <wp:positionH relativeFrom="margin">
              <wp:posOffset>0</wp:posOffset>
            </wp:positionH>
            <wp:positionV relativeFrom="paragraph">
              <wp:posOffset>446405</wp:posOffset>
            </wp:positionV>
            <wp:extent cx="5036820" cy="276225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Pr="00350226">
        <w:fldChar w:fldCharType="begin"/>
      </w:r>
      <w:r w:rsidRPr="00350226">
        <w:instrText xml:space="preserve"> SEQ paveikslas \* ARABIC </w:instrText>
      </w:r>
      <w:r w:rsidRPr="00350226">
        <w:fldChar w:fldCharType="separate"/>
      </w:r>
      <w:r w:rsidR="00B17A8A">
        <w:rPr>
          <w:noProof/>
        </w:rPr>
        <w:t>1</w:t>
      </w:r>
      <w:r w:rsidRPr="00350226">
        <w:fldChar w:fldCharType="end"/>
      </w:r>
      <w:r w:rsidRPr="00350226">
        <w:t xml:space="preserve"> paveikslas. Į Vertinimo objektą patenkančios 2007 – 2013 m. ES struktūrinės paramos priemonės</w:t>
      </w:r>
      <w:bookmarkEnd w:id="6"/>
      <w:r w:rsidRPr="00350226">
        <w:t xml:space="preserve"> </w:t>
      </w:r>
    </w:p>
    <w:p w14:paraId="2B547BF6" w14:textId="53F87CAE" w:rsidR="007120A8" w:rsidRPr="00350226" w:rsidRDefault="007120A8" w:rsidP="0051798F">
      <w:pPr>
        <w:jc w:val="both"/>
        <w:rPr>
          <w:sz w:val="20"/>
        </w:rPr>
      </w:pPr>
      <w:r w:rsidRPr="00350226">
        <w:rPr>
          <w:sz w:val="18"/>
        </w:rPr>
        <w:t>Šaltinis: sudaryta Vertintojų</w:t>
      </w:r>
      <w:r w:rsidRPr="00350226">
        <w:rPr>
          <w:sz w:val="20"/>
        </w:rPr>
        <w:t>.</w:t>
      </w:r>
    </w:p>
    <w:p w14:paraId="38F4374C" w14:textId="77777777" w:rsidR="0057636C" w:rsidRPr="00350226" w:rsidRDefault="0057636C" w:rsidP="0051798F">
      <w:pPr>
        <w:jc w:val="both"/>
        <w:rPr>
          <w:sz w:val="20"/>
        </w:rPr>
      </w:pPr>
    </w:p>
    <w:p w14:paraId="1AA1D673" w14:textId="07FD579E" w:rsidR="0057636C" w:rsidRPr="00350226" w:rsidRDefault="00872F32" w:rsidP="0057636C">
      <w:pPr>
        <w:jc w:val="both"/>
        <w:rPr>
          <w:sz w:val="20"/>
        </w:rPr>
      </w:pPr>
      <w:r w:rsidRPr="00350226">
        <w:rPr>
          <w:sz w:val="20"/>
        </w:rPr>
        <w:t xml:space="preserve">Vertinimo apimtyje nagrinėjamos </w:t>
      </w:r>
      <w:r w:rsidR="0057636C" w:rsidRPr="00350226">
        <w:rPr>
          <w:sz w:val="20"/>
        </w:rPr>
        <w:t xml:space="preserve">ES struktūrinės paramos priemonės (iš viso 95) ir jų investicijas atspindintys strateginio konteksto bei </w:t>
      </w:r>
      <w:r w:rsidR="00080B4C" w:rsidRPr="00350226">
        <w:rPr>
          <w:sz w:val="20"/>
        </w:rPr>
        <w:t>darn</w:t>
      </w:r>
      <w:r w:rsidR="00080B4C">
        <w:rPr>
          <w:sz w:val="20"/>
        </w:rPr>
        <w:t>iojo</w:t>
      </w:r>
      <w:r w:rsidR="00080B4C" w:rsidRPr="00350226">
        <w:rPr>
          <w:sz w:val="20"/>
        </w:rPr>
        <w:t xml:space="preserve"> </w:t>
      </w:r>
      <w:r w:rsidR="0057636C" w:rsidRPr="00350226">
        <w:rPr>
          <w:sz w:val="20"/>
        </w:rPr>
        <w:t>vystymosi rodikliai buvo išskirti įvertinus jų atitiktį darn</w:t>
      </w:r>
      <w:r w:rsidR="00080B4C" w:rsidRPr="00080B4C">
        <w:rPr>
          <w:sz w:val="20"/>
        </w:rPr>
        <w:t>iojo</w:t>
      </w:r>
      <w:r w:rsidR="0057636C" w:rsidRPr="00350226">
        <w:rPr>
          <w:sz w:val="20"/>
        </w:rPr>
        <w:t xml:space="preserve"> vystymosi horizontal</w:t>
      </w:r>
      <w:r w:rsidR="00080B4C" w:rsidRPr="00080B4C">
        <w:rPr>
          <w:sz w:val="20"/>
        </w:rPr>
        <w:t>iojo</w:t>
      </w:r>
      <w:r w:rsidR="0057636C" w:rsidRPr="00350226">
        <w:rPr>
          <w:sz w:val="20"/>
        </w:rPr>
        <w:t xml:space="preserve"> prioriteto tikslams (klimato kaitos švelninimas ir prisitaikymas</w:t>
      </w:r>
      <w:r w:rsidR="003650B0">
        <w:rPr>
          <w:sz w:val="20"/>
        </w:rPr>
        <w:t>;</w:t>
      </w:r>
      <w:r w:rsidR="003650B0" w:rsidRPr="00350226">
        <w:rPr>
          <w:sz w:val="20"/>
        </w:rPr>
        <w:t xml:space="preserve"> </w:t>
      </w:r>
      <w:r w:rsidR="0057636C" w:rsidRPr="00350226">
        <w:rPr>
          <w:sz w:val="20"/>
        </w:rPr>
        <w:t>transporto vystymas, mažinant neigiamą poveikį aplinkai</w:t>
      </w:r>
      <w:r w:rsidR="003650B0">
        <w:rPr>
          <w:sz w:val="20"/>
        </w:rPr>
        <w:t>;</w:t>
      </w:r>
      <w:r w:rsidR="003650B0" w:rsidRPr="00350226">
        <w:rPr>
          <w:sz w:val="20"/>
        </w:rPr>
        <w:t xml:space="preserve"> </w:t>
      </w:r>
      <w:r w:rsidR="0057636C" w:rsidRPr="00350226">
        <w:rPr>
          <w:sz w:val="20"/>
        </w:rPr>
        <w:t>darnios</w:t>
      </w:r>
      <w:r w:rsidR="003650B0">
        <w:rPr>
          <w:sz w:val="20"/>
        </w:rPr>
        <w:t>ios</w:t>
      </w:r>
      <w:r w:rsidR="0057636C" w:rsidRPr="00350226">
        <w:rPr>
          <w:sz w:val="20"/>
        </w:rPr>
        <w:t xml:space="preserve"> gamybos ir vartojimo skatinimas, siekiant geriau valdyti gamtinius išteklius</w:t>
      </w:r>
      <w:r w:rsidR="003650B0">
        <w:rPr>
          <w:sz w:val="20"/>
        </w:rPr>
        <w:t>;</w:t>
      </w:r>
      <w:r w:rsidR="003650B0" w:rsidRPr="00350226">
        <w:rPr>
          <w:sz w:val="20"/>
        </w:rPr>
        <w:t xml:space="preserve"> </w:t>
      </w:r>
      <w:r w:rsidR="0057636C" w:rsidRPr="00350226">
        <w:rPr>
          <w:sz w:val="20"/>
        </w:rPr>
        <w:t>kova su skurdu ir socialine atskirtimi</w:t>
      </w:r>
      <w:r w:rsidR="003650B0">
        <w:rPr>
          <w:sz w:val="20"/>
        </w:rPr>
        <w:t>;</w:t>
      </w:r>
      <w:r w:rsidR="003650B0" w:rsidRPr="00350226">
        <w:rPr>
          <w:sz w:val="20"/>
        </w:rPr>
        <w:t xml:space="preserve"> </w:t>
      </w:r>
      <w:r w:rsidR="0057636C" w:rsidRPr="00350226">
        <w:rPr>
          <w:sz w:val="20"/>
        </w:rPr>
        <w:t>grėsmės visuomenės sveikatai mažinimas</w:t>
      </w:r>
      <w:r w:rsidR="003650B0">
        <w:rPr>
          <w:sz w:val="20"/>
        </w:rPr>
        <w:t>;</w:t>
      </w:r>
      <w:r w:rsidR="003650B0" w:rsidRPr="00350226">
        <w:rPr>
          <w:sz w:val="20"/>
        </w:rPr>
        <w:t xml:space="preserve"> </w:t>
      </w:r>
      <w:r w:rsidR="0057636C" w:rsidRPr="00350226">
        <w:rPr>
          <w:sz w:val="20"/>
        </w:rPr>
        <w:t>demografinių ir emigracijos sukeltų problemų sprendimas).</w:t>
      </w:r>
    </w:p>
    <w:p w14:paraId="2E4AE98F" w14:textId="13374FAA" w:rsidR="00745191" w:rsidRDefault="00BA6B83" w:rsidP="0051798F">
      <w:pPr>
        <w:jc w:val="both"/>
        <w:rPr>
          <w:sz w:val="20"/>
        </w:rPr>
      </w:pPr>
      <w:r w:rsidRPr="00350226">
        <w:rPr>
          <w:rFonts w:eastAsia="Times New Roman"/>
          <w:b/>
          <w:color w:val="6D9F00"/>
          <w:sz w:val="20"/>
          <w:szCs w:val="20"/>
        </w:rPr>
        <w:t>Rodiklių analizei iš viso buvo atsirinkta 130 rodiklių</w:t>
      </w:r>
      <w:r w:rsidR="00924FB5" w:rsidRPr="00350226">
        <w:rPr>
          <w:sz w:val="20"/>
        </w:rPr>
        <w:t xml:space="preserve"> (neįskaitant skaidymo pagal ūkio sektorius, regionus ar, pvz., teršalų rūšis)</w:t>
      </w:r>
      <w:r w:rsidR="00D4719D" w:rsidRPr="00350226">
        <w:rPr>
          <w:sz w:val="20"/>
        </w:rPr>
        <w:t xml:space="preserve">, iš kurių </w:t>
      </w:r>
      <w:r w:rsidR="00D4719D" w:rsidRPr="00350226">
        <w:rPr>
          <w:rFonts w:eastAsia="Times New Roman"/>
          <w:b/>
          <w:color w:val="6D9F00"/>
          <w:sz w:val="20"/>
          <w:szCs w:val="20"/>
        </w:rPr>
        <w:t>48 yra strateginio konteksto rodikliai</w:t>
      </w:r>
      <w:r w:rsidR="00D4719D" w:rsidRPr="00350226">
        <w:rPr>
          <w:sz w:val="20"/>
        </w:rPr>
        <w:t xml:space="preserve">, </w:t>
      </w:r>
      <w:r w:rsidR="00D4719D" w:rsidRPr="00350226">
        <w:rPr>
          <w:rFonts w:eastAsia="Times New Roman"/>
          <w:b/>
          <w:color w:val="6D9F00"/>
          <w:sz w:val="20"/>
          <w:szCs w:val="20"/>
        </w:rPr>
        <w:t>82 – darn</w:t>
      </w:r>
      <w:r w:rsidR="00814ACF" w:rsidRPr="00814ACF">
        <w:rPr>
          <w:rFonts w:eastAsia="Times New Roman"/>
          <w:b/>
          <w:color w:val="6D9F00"/>
          <w:sz w:val="20"/>
          <w:szCs w:val="20"/>
        </w:rPr>
        <w:t>iojo</w:t>
      </w:r>
      <w:r w:rsidR="00D4719D" w:rsidRPr="00350226">
        <w:rPr>
          <w:rFonts w:eastAsia="Times New Roman"/>
          <w:b/>
          <w:color w:val="6D9F00"/>
          <w:sz w:val="20"/>
          <w:szCs w:val="20"/>
        </w:rPr>
        <w:t xml:space="preserve"> vystymosi tikslų įgyvendinimą atspindintys Nacionalinės darn</w:t>
      </w:r>
      <w:r w:rsidR="00814ACF" w:rsidRPr="00814ACF">
        <w:rPr>
          <w:rFonts w:eastAsia="Times New Roman"/>
          <w:b/>
          <w:color w:val="6D9F00"/>
          <w:sz w:val="20"/>
          <w:szCs w:val="20"/>
        </w:rPr>
        <w:t>iojo</w:t>
      </w:r>
      <w:r w:rsidR="00D4719D" w:rsidRPr="00350226">
        <w:rPr>
          <w:rFonts w:eastAsia="Times New Roman"/>
          <w:b/>
          <w:color w:val="6D9F00"/>
          <w:sz w:val="20"/>
          <w:szCs w:val="20"/>
        </w:rPr>
        <w:t xml:space="preserve"> vystymosi strategijos rodikliai (iš jų – 19 ekologinio efektyvumo rodiklių).</w:t>
      </w:r>
      <w:r w:rsidR="0057636C" w:rsidRPr="00350226">
        <w:rPr>
          <w:sz w:val="20"/>
        </w:rPr>
        <w:t xml:space="preserve"> Rodiklių atrankos metu taip pat buvo vadovaujamasi horizontaliųjų prioritetų įgyvendinimo gairėmis bei 2008 m. atliktu horizontaliųjų prioritetų įgyvendinimo</w:t>
      </w:r>
      <w:r w:rsidR="0059333F">
        <w:rPr>
          <w:sz w:val="20"/>
        </w:rPr>
        <w:t>,</w:t>
      </w:r>
      <w:r w:rsidR="0057636C" w:rsidRPr="00350226">
        <w:rPr>
          <w:sz w:val="20"/>
        </w:rPr>
        <w:t xml:space="preserve"> įsisavinant Europos Sąjungos struktūrinę paramą</w:t>
      </w:r>
      <w:r w:rsidR="0059333F">
        <w:rPr>
          <w:sz w:val="20"/>
        </w:rPr>
        <w:t>,</w:t>
      </w:r>
      <w:r w:rsidR="0057636C" w:rsidRPr="00350226">
        <w:rPr>
          <w:sz w:val="20"/>
        </w:rPr>
        <w:t xml:space="preserve"> vertinimu.</w:t>
      </w:r>
      <w:r w:rsidR="00D4719D" w:rsidRPr="00350226">
        <w:rPr>
          <w:sz w:val="20"/>
        </w:rPr>
        <w:t xml:space="preserve"> Pasiskirstymas pagal veiksmų programas ir prioritetus pateikiamas 2 paveiksle.</w:t>
      </w:r>
    </w:p>
    <w:p w14:paraId="4C722887" w14:textId="77777777" w:rsidR="00DF7FAE" w:rsidRDefault="00DF7FAE" w:rsidP="0051798F">
      <w:pPr>
        <w:jc w:val="both"/>
        <w:rPr>
          <w:sz w:val="20"/>
        </w:rPr>
      </w:pPr>
    </w:p>
    <w:p w14:paraId="52899A09" w14:textId="77777777" w:rsidR="00DF7FAE" w:rsidRDefault="00DF7FAE" w:rsidP="0051798F">
      <w:pPr>
        <w:jc w:val="both"/>
        <w:rPr>
          <w:sz w:val="20"/>
        </w:rPr>
      </w:pPr>
    </w:p>
    <w:p w14:paraId="03E720B1" w14:textId="77777777" w:rsidR="00DF7FAE" w:rsidRDefault="00DF7FAE" w:rsidP="0051798F">
      <w:pPr>
        <w:jc w:val="both"/>
        <w:rPr>
          <w:sz w:val="20"/>
        </w:rPr>
      </w:pPr>
    </w:p>
    <w:p w14:paraId="54DDDC79" w14:textId="77777777" w:rsidR="00DF7FAE" w:rsidRDefault="00DF7FAE" w:rsidP="0051798F">
      <w:pPr>
        <w:jc w:val="both"/>
        <w:rPr>
          <w:sz w:val="20"/>
        </w:rPr>
      </w:pPr>
    </w:p>
    <w:p w14:paraId="5E5FF44F" w14:textId="77777777" w:rsidR="00DF7FAE" w:rsidRPr="00350226" w:rsidRDefault="00DF7FAE" w:rsidP="0051798F">
      <w:pPr>
        <w:jc w:val="both"/>
        <w:rPr>
          <w:sz w:val="20"/>
        </w:rPr>
      </w:pPr>
    </w:p>
    <w:p w14:paraId="7203B204" w14:textId="4B1C2CA3" w:rsidR="00D4719D" w:rsidRDefault="00D4719D" w:rsidP="00DF7FAE">
      <w:pPr>
        <w:pStyle w:val="Antrat"/>
        <w:jc w:val="both"/>
      </w:pPr>
      <w:r w:rsidRPr="00350226">
        <w:fldChar w:fldCharType="begin"/>
      </w:r>
      <w:r w:rsidRPr="00350226">
        <w:instrText xml:space="preserve"> SEQ paveikslas \* ARABIC </w:instrText>
      </w:r>
      <w:r w:rsidRPr="00350226">
        <w:fldChar w:fldCharType="separate"/>
      </w:r>
      <w:bookmarkStart w:id="7" w:name="_Toc455404330"/>
      <w:r w:rsidR="00B17A8A">
        <w:rPr>
          <w:noProof/>
        </w:rPr>
        <w:t>2</w:t>
      </w:r>
      <w:r w:rsidRPr="00350226">
        <w:fldChar w:fldCharType="end"/>
      </w:r>
      <w:r w:rsidRPr="00350226">
        <w:t xml:space="preserve"> paveikslas. Į </w:t>
      </w:r>
      <w:r w:rsidR="002A3384">
        <w:t>V</w:t>
      </w:r>
      <w:r w:rsidR="002A3384" w:rsidRPr="00350226">
        <w:t xml:space="preserve">ertinimo </w:t>
      </w:r>
      <w:r w:rsidRPr="00350226">
        <w:t>objektą patenkančių rodiklių pasiskirstymas pagal veiksmų programas</w:t>
      </w:r>
      <w:bookmarkEnd w:id="7"/>
      <w:r w:rsidRPr="00350226">
        <w:t xml:space="preserve"> </w:t>
      </w:r>
    </w:p>
    <w:p w14:paraId="16F0E3D6" w14:textId="16480D5D" w:rsidR="00DF7FAE" w:rsidRPr="00DF7FAE" w:rsidRDefault="00DF7FAE" w:rsidP="00DF7FAE">
      <w:r>
        <w:rPr>
          <w:noProof/>
          <w:lang w:eastAsia="lt-LT"/>
        </w:rPr>
        <w:drawing>
          <wp:anchor distT="0" distB="0" distL="114300" distR="114300" simplePos="0" relativeHeight="251718144" behindDoc="0" locked="0" layoutInCell="1" allowOverlap="1" wp14:anchorId="5B29F5A8" wp14:editId="63298690">
            <wp:simplePos x="0" y="0"/>
            <wp:positionH relativeFrom="column">
              <wp:posOffset>0</wp:posOffset>
            </wp:positionH>
            <wp:positionV relativeFrom="paragraph">
              <wp:posOffset>213995</wp:posOffset>
            </wp:positionV>
            <wp:extent cx="4991100" cy="19570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0" cy="1957070"/>
                    </a:xfrm>
                    <a:prstGeom prst="rect">
                      <a:avLst/>
                    </a:prstGeom>
                    <a:noFill/>
                  </pic:spPr>
                </pic:pic>
              </a:graphicData>
            </a:graphic>
            <wp14:sizeRelH relativeFrom="page">
              <wp14:pctWidth>0</wp14:pctWidth>
            </wp14:sizeRelH>
            <wp14:sizeRelV relativeFrom="page">
              <wp14:pctHeight>0</wp14:pctHeight>
            </wp14:sizeRelV>
          </wp:anchor>
        </w:drawing>
      </w:r>
    </w:p>
    <w:p w14:paraId="38D35151" w14:textId="2EAE44C1" w:rsidR="00924FB5" w:rsidRPr="00350226" w:rsidRDefault="00924FB5" w:rsidP="00D4719D">
      <w:pPr>
        <w:rPr>
          <w:sz w:val="18"/>
          <w:szCs w:val="18"/>
        </w:rPr>
      </w:pPr>
      <w:r w:rsidRPr="00350226">
        <w:rPr>
          <w:sz w:val="18"/>
          <w:szCs w:val="18"/>
        </w:rPr>
        <w:t>Šaltinis: sudaryta Vertintojų.</w:t>
      </w:r>
    </w:p>
    <w:p w14:paraId="104A97FA" w14:textId="4F8731EB" w:rsidR="007A2E10" w:rsidRPr="00350226" w:rsidRDefault="007A2E10" w:rsidP="007A2E10">
      <w:pPr>
        <w:pStyle w:val="Antrat1"/>
        <w:numPr>
          <w:ilvl w:val="1"/>
          <w:numId w:val="3"/>
        </w:numPr>
      </w:pPr>
      <w:bookmarkStart w:id="8" w:name="_Toc452845669"/>
      <w:r w:rsidRPr="00350226">
        <w:t xml:space="preserve">Kaitos teorija grįsto vertinimo </w:t>
      </w:r>
      <w:r w:rsidR="00C40BEC" w:rsidRPr="00350226">
        <w:t xml:space="preserve">metodo </w:t>
      </w:r>
      <w:r w:rsidRPr="00350226">
        <w:t>taikymas</w:t>
      </w:r>
      <w:bookmarkEnd w:id="8"/>
    </w:p>
    <w:p w14:paraId="0A324AA7" w14:textId="15501EDF" w:rsidR="00764946" w:rsidRPr="00350226" w:rsidRDefault="00307F8D" w:rsidP="00764946">
      <w:pPr>
        <w:jc w:val="both"/>
        <w:rPr>
          <w:sz w:val="20"/>
        </w:rPr>
      </w:pPr>
      <w:r w:rsidRPr="00350226">
        <w:rPr>
          <w:sz w:val="20"/>
        </w:rPr>
        <w:t>Analitinis teorija grįsto vertinimo pagrindas buvo pasirinktas atsižvelgiant į priklausomojo kintamojo (darn</w:t>
      </w:r>
      <w:r w:rsidR="002A3384" w:rsidRPr="002A3384">
        <w:rPr>
          <w:sz w:val="20"/>
        </w:rPr>
        <w:t>iojo</w:t>
      </w:r>
      <w:r w:rsidRPr="00350226">
        <w:rPr>
          <w:sz w:val="20"/>
        </w:rPr>
        <w:t xml:space="preserve"> vystymosi) horizontalumą ir konteksto veiksnių, visuomenės nuomonės </w:t>
      </w:r>
      <w:r w:rsidR="002A3384">
        <w:rPr>
          <w:sz w:val="20"/>
        </w:rPr>
        <w:t>bei</w:t>
      </w:r>
      <w:r w:rsidR="002A3384" w:rsidRPr="00350226">
        <w:rPr>
          <w:sz w:val="20"/>
        </w:rPr>
        <w:t xml:space="preserve"> </w:t>
      </w:r>
      <w:r w:rsidRPr="00350226">
        <w:rPr>
          <w:sz w:val="20"/>
        </w:rPr>
        <w:t>sąmoningumo įtaką.</w:t>
      </w:r>
      <w:r w:rsidR="009A56C1" w:rsidRPr="00350226">
        <w:rPr>
          <w:sz w:val="20"/>
        </w:rPr>
        <w:t xml:space="preserve"> </w:t>
      </w:r>
      <w:r w:rsidR="00764946" w:rsidRPr="00350226">
        <w:rPr>
          <w:sz w:val="20"/>
        </w:rPr>
        <w:t>Šiam vertinimui buvo pasirinktas</w:t>
      </w:r>
      <w:r w:rsidR="00764946" w:rsidRPr="00350226">
        <w:rPr>
          <w:b/>
          <w:color w:val="81BC00"/>
          <w:sz w:val="20"/>
        </w:rPr>
        <w:t xml:space="preserve"> kaitos teorijos vertinimo model</w:t>
      </w:r>
      <w:r w:rsidR="00E0380D" w:rsidRPr="00350226">
        <w:rPr>
          <w:b/>
          <w:color w:val="81BC00"/>
          <w:sz w:val="20"/>
        </w:rPr>
        <w:t>is, grįstas realizmo prielaidomis</w:t>
      </w:r>
      <w:r w:rsidR="00601922" w:rsidRPr="00350226">
        <w:rPr>
          <w:sz w:val="20"/>
        </w:rPr>
        <w:t>. M</w:t>
      </w:r>
      <w:r w:rsidR="00E0380D" w:rsidRPr="00350226">
        <w:rPr>
          <w:sz w:val="20"/>
        </w:rPr>
        <w:t>odelyje</w:t>
      </w:r>
      <w:r w:rsidR="00764946" w:rsidRPr="00350226">
        <w:rPr>
          <w:sz w:val="20"/>
        </w:rPr>
        <w:t xml:space="preserve"> daugiausia dėmesio</w:t>
      </w:r>
      <w:r w:rsidR="00E0380D" w:rsidRPr="00350226">
        <w:rPr>
          <w:sz w:val="20"/>
        </w:rPr>
        <w:t xml:space="preserve"> yra</w:t>
      </w:r>
      <w:r w:rsidR="00764946" w:rsidRPr="00350226">
        <w:rPr>
          <w:sz w:val="20"/>
        </w:rPr>
        <w:t xml:space="preserve"> teikia</w:t>
      </w:r>
      <w:r w:rsidR="00E0380D" w:rsidRPr="00350226">
        <w:rPr>
          <w:sz w:val="20"/>
        </w:rPr>
        <w:t>ma</w:t>
      </w:r>
      <w:r w:rsidR="00764946" w:rsidRPr="00350226">
        <w:rPr>
          <w:sz w:val="20"/>
        </w:rPr>
        <w:t xml:space="preserve"> kon</w:t>
      </w:r>
      <w:r w:rsidR="00E0380D" w:rsidRPr="00350226">
        <w:rPr>
          <w:sz w:val="20"/>
        </w:rPr>
        <w:t xml:space="preserve">teksto – mechanizmų – rezultatų </w:t>
      </w:r>
      <w:r w:rsidR="00764946" w:rsidRPr="00350226">
        <w:rPr>
          <w:sz w:val="20"/>
        </w:rPr>
        <w:t>priežastinėms grandinėms</w:t>
      </w:r>
      <w:r w:rsidR="00E0380D" w:rsidRPr="00350226">
        <w:rPr>
          <w:sz w:val="20"/>
        </w:rPr>
        <w:t xml:space="preserve"> (</w:t>
      </w:r>
      <w:r w:rsidR="00C571E7">
        <w:rPr>
          <w:sz w:val="20"/>
        </w:rPr>
        <w:t xml:space="preserve">angl. </w:t>
      </w:r>
      <w:r w:rsidR="00E0380D" w:rsidRPr="00350226">
        <w:rPr>
          <w:i/>
          <w:sz w:val="20"/>
        </w:rPr>
        <w:t>CMO model:</w:t>
      </w:r>
      <w:r w:rsidR="00E0380D" w:rsidRPr="00350226">
        <w:rPr>
          <w:sz w:val="20"/>
        </w:rPr>
        <w:t xml:space="preserve"> </w:t>
      </w:r>
      <w:r w:rsidR="00E0380D" w:rsidRPr="00350226">
        <w:rPr>
          <w:i/>
          <w:sz w:val="20"/>
        </w:rPr>
        <w:t>context-mechanisms-outcome</w:t>
      </w:r>
      <w:r w:rsidR="00E0380D" w:rsidRPr="00350226">
        <w:rPr>
          <w:sz w:val="20"/>
        </w:rPr>
        <w:t>)</w:t>
      </w:r>
      <w:r w:rsidR="00601922" w:rsidRPr="00350226">
        <w:rPr>
          <w:sz w:val="20"/>
        </w:rPr>
        <w:t>. Yra išskiriama viena bendrinė</w:t>
      </w:r>
      <w:r w:rsidR="00764946" w:rsidRPr="00350226">
        <w:rPr>
          <w:sz w:val="20"/>
        </w:rPr>
        <w:t xml:space="preserve"> priežastin</w:t>
      </w:r>
      <w:r w:rsidR="00601922" w:rsidRPr="00350226">
        <w:rPr>
          <w:sz w:val="20"/>
        </w:rPr>
        <w:t>ė teorija</w:t>
      </w:r>
      <w:r w:rsidR="00764946" w:rsidRPr="00350226">
        <w:rPr>
          <w:sz w:val="20"/>
        </w:rPr>
        <w:t xml:space="preserve"> (sisteminis intervencijos veikimas) ir </w:t>
      </w:r>
      <w:r w:rsidR="00601922" w:rsidRPr="00350226">
        <w:rPr>
          <w:sz w:val="20"/>
        </w:rPr>
        <w:t xml:space="preserve"> prielaido</w:t>
      </w:r>
      <w:r w:rsidR="00E0380D" w:rsidRPr="00350226">
        <w:rPr>
          <w:sz w:val="20"/>
        </w:rPr>
        <w:t>s, reikaling</w:t>
      </w:r>
      <w:r w:rsidR="00601922" w:rsidRPr="00350226">
        <w:rPr>
          <w:sz w:val="20"/>
        </w:rPr>
        <w:t>o</w:t>
      </w:r>
      <w:r w:rsidR="00E0380D" w:rsidRPr="00350226">
        <w:rPr>
          <w:sz w:val="20"/>
        </w:rPr>
        <w:t>s</w:t>
      </w:r>
      <w:r w:rsidR="00764946" w:rsidRPr="00350226">
        <w:rPr>
          <w:sz w:val="20"/>
        </w:rPr>
        <w:t xml:space="preserve"> intervencijos mechanizmų veikimui</w:t>
      </w:r>
      <w:r w:rsidR="00E0380D" w:rsidRPr="00350226">
        <w:rPr>
          <w:sz w:val="20"/>
        </w:rPr>
        <w:t xml:space="preserve"> skirtinguose kontekstuose</w:t>
      </w:r>
      <w:r w:rsidR="00764946" w:rsidRPr="00350226">
        <w:rPr>
          <w:sz w:val="20"/>
        </w:rPr>
        <w:t>, pvz.</w:t>
      </w:r>
      <w:r w:rsidR="004864BB">
        <w:rPr>
          <w:sz w:val="20"/>
        </w:rPr>
        <w:t>,</w:t>
      </w:r>
      <w:r w:rsidR="00764946" w:rsidRPr="00350226">
        <w:rPr>
          <w:sz w:val="20"/>
        </w:rPr>
        <w:t xml:space="preserve"> šio vertinimo atveju mechanizmų specifika skirsis</w:t>
      </w:r>
      <w:r w:rsidR="00E0380D" w:rsidRPr="00350226">
        <w:rPr>
          <w:sz w:val="20"/>
        </w:rPr>
        <w:t xml:space="preserve"> pagal atsk</w:t>
      </w:r>
      <w:r w:rsidR="00BC61F6" w:rsidRPr="00350226">
        <w:rPr>
          <w:sz w:val="20"/>
        </w:rPr>
        <w:t xml:space="preserve">iras kapitalo rūšis ar veikimą nacionaliniu </w:t>
      </w:r>
      <w:r w:rsidR="00BC61F6" w:rsidRPr="00DF7FAE">
        <w:rPr>
          <w:i/>
          <w:sz w:val="20"/>
        </w:rPr>
        <w:t>vs.</w:t>
      </w:r>
      <w:r w:rsidR="00BC61F6" w:rsidRPr="00350226">
        <w:rPr>
          <w:sz w:val="20"/>
        </w:rPr>
        <w:t xml:space="preserve"> vietos lygmeniu (probleminių teritorijų atvejo studijos).</w:t>
      </w:r>
    </w:p>
    <w:p w14:paraId="46669148" w14:textId="3DBD023D" w:rsidR="00764946" w:rsidRPr="00350226" w:rsidRDefault="00601922" w:rsidP="00764946">
      <w:pPr>
        <w:jc w:val="both"/>
        <w:rPr>
          <w:sz w:val="20"/>
        </w:rPr>
      </w:pPr>
      <w:r w:rsidRPr="00350226">
        <w:rPr>
          <w:sz w:val="20"/>
        </w:rPr>
        <w:t>R</w:t>
      </w:r>
      <w:r w:rsidR="00764946" w:rsidRPr="00350226">
        <w:rPr>
          <w:sz w:val="20"/>
        </w:rPr>
        <w:t>ealizmo paradigmos prielaidomis grįstas kaitos teorijos vertinimo modelis</w:t>
      </w:r>
      <w:r w:rsidRPr="00350226">
        <w:rPr>
          <w:sz w:val="20"/>
        </w:rPr>
        <w:t xml:space="preserve"> siekia ne tik įvertinti intervencijos veikimą skirtinguose įgyvendinimo kontekstuose, bet ir empiriškai patikrinti teoriją</w:t>
      </w:r>
      <w:r w:rsidR="00E17BB5">
        <w:rPr>
          <w:sz w:val="20"/>
        </w:rPr>
        <w:t>,</w:t>
      </w:r>
      <w:r w:rsidRPr="00350226">
        <w:rPr>
          <w:sz w:val="20"/>
        </w:rPr>
        <w:t xml:space="preserve"> </w:t>
      </w:r>
      <w:r w:rsidR="00DC7973" w:rsidRPr="00350226">
        <w:rPr>
          <w:sz w:val="20"/>
        </w:rPr>
        <w:t xml:space="preserve">pasitelkiant </w:t>
      </w:r>
      <w:r w:rsidR="00764946" w:rsidRPr="00350226">
        <w:rPr>
          <w:sz w:val="20"/>
        </w:rPr>
        <w:t xml:space="preserve">statistinės analizės </w:t>
      </w:r>
      <w:r w:rsidR="00DC7973" w:rsidRPr="00350226">
        <w:rPr>
          <w:sz w:val="20"/>
        </w:rPr>
        <w:t>metodus, pvz.</w:t>
      </w:r>
      <w:r w:rsidR="00E17BB5">
        <w:rPr>
          <w:sz w:val="20"/>
        </w:rPr>
        <w:t>,</w:t>
      </w:r>
      <w:r w:rsidR="00DC7973" w:rsidRPr="00350226">
        <w:rPr>
          <w:sz w:val="20"/>
        </w:rPr>
        <w:t xml:space="preserve"> regresinę analizę</w:t>
      </w:r>
      <w:r w:rsidR="00764946" w:rsidRPr="00350226">
        <w:rPr>
          <w:sz w:val="20"/>
        </w:rPr>
        <w:t>.</w:t>
      </w:r>
      <w:r w:rsidRPr="00350226">
        <w:rPr>
          <w:sz w:val="20"/>
        </w:rPr>
        <w:t xml:space="preserve"> Tokiu būdu modelyje yra suderinami realizmo paradigmos (dėmesys empirikai) ir kaitos teorija grįsto vertinimo (teorijos rekonstravimas ir verifikavimas) principai.</w:t>
      </w:r>
      <w:r w:rsidR="00764946" w:rsidRPr="00350226">
        <w:rPr>
          <w:sz w:val="20"/>
        </w:rPr>
        <w:t xml:space="preserve"> </w:t>
      </w:r>
      <w:r w:rsidR="004038CD" w:rsidRPr="00350226">
        <w:rPr>
          <w:sz w:val="20"/>
        </w:rPr>
        <w:t xml:space="preserve">Pagrindinė </w:t>
      </w:r>
      <w:r w:rsidRPr="00350226">
        <w:rPr>
          <w:sz w:val="20"/>
        </w:rPr>
        <w:t>pritaikyto modelio</w:t>
      </w:r>
      <w:r w:rsidR="00764946" w:rsidRPr="00350226">
        <w:rPr>
          <w:sz w:val="20"/>
        </w:rPr>
        <w:t xml:space="preserve"> prielaida – </w:t>
      </w:r>
      <w:r w:rsidR="00DC7973" w:rsidRPr="00350226">
        <w:rPr>
          <w:sz w:val="20"/>
        </w:rPr>
        <w:t>investicijos yra įgyvendinamos</w:t>
      </w:r>
      <w:r w:rsidR="000E18E3" w:rsidRPr="00350226">
        <w:rPr>
          <w:sz w:val="20"/>
        </w:rPr>
        <w:t xml:space="preserve"> egzistuojančiuose socialiniuose </w:t>
      </w:r>
      <w:r w:rsidR="00415796">
        <w:rPr>
          <w:sz w:val="20"/>
        </w:rPr>
        <w:t xml:space="preserve">– </w:t>
      </w:r>
      <w:r w:rsidR="00764946" w:rsidRPr="00350226">
        <w:rPr>
          <w:sz w:val="20"/>
        </w:rPr>
        <w:t>ekonominiuose kontekstuose, institucinėse sistemose ir kultūrinėse aplinkose</w:t>
      </w:r>
      <w:r w:rsidRPr="00350226">
        <w:rPr>
          <w:sz w:val="20"/>
        </w:rPr>
        <w:t>. Programos ir jų nulemtos intervencijos gali būti laikomos savotiškomis</w:t>
      </w:r>
      <w:r w:rsidR="00764946" w:rsidRPr="00350226">
        <w:rPr>
          <w:sz w:val="20"/>
        </w:rPr>
        <w:t xml:space="preserve"> „realizuoto</w:t>
      </w:r>
      <w:r w:rsidRPr="00350226">
        <w:rPr>
          <w:sz w:val="20"/>
        </w:rPr>
        <w:t>mi</w:t>
      </w:r>
      <w:r w:rsidR="00764946" w:rsidRPr="00350226">
        <w:rPr>
          <w:sz w:val="20"/>
        </w:rPr>
        <w:t>s teorijo</w:t>
      </w:r>
      <w:r w:rsidRPr="00350226">
        <w:rPr>
          <w:sz w:val="20"/>
        </w:rPr>
        <w:t>mi</w:t>
      </w:r>
      <w:r w:rsidR="00764946" w:rsidRPr="00350226">
        <w:rPr>
          <w:sz w:val="20"/>
        </w:rPr>
        <w:t>s“, t.</w:t>
      </w:r>
      <w:r w:rsidR="004038CD" w:rsidRPr="00350226">
        <w:rPr>
          <w:sz w:val="20"/>
        </w:rPr>
        <w:t xml:space="preserve"> </w:t>
      </w:r>
      <w:r w:rsidR="00764946" w:rsidRPr="00350226">
        <w:rPr>
          <w:sz w:val="20"/>
        </w:rPr>
        <w:t>y.</w:t>
      </w:r>
      <w:r w:rsidR="00A5391B">
        <w:rPr>
          <w:sz w:val="20"/>
        </w:rPr>
        <w:t>,</w:t>
      </w:r>
      <w:r w:rsidR="00764946" w:rsidRPr="00350226">
        <w:rPr>
          <w:sz w:val="20"/>
        </w:rPr>
        <w:t xml:space="preserve"> hipotezė</w:t>
      </w:r>
      <w:r w:rsidRPr="00350226">
        <w:rPr>
          <w:sz w:val="20"/>
        </w:rPr>
        <w:t>mi</w:t>
      </w:r>
      <w:r w:rsidR="00764946" w:rsidRPr="00350226">
        <w:rPr>
          <w:sz w:val="20"/>
        </w:rPr>
        <w:t>s, kurios yra keliamos</w:t>
      </w:r>
      <w:r w:rsidR="00A5391B">
        <w:rPr>
          <w:sz w:val="20"/>
        </w:rPr>
        <w:t>,</w:t>
      </w:r>
      <w:r w:rsidR="00764946" w:rsidRPr="00350226">
        <w:rPr>
          <w:sz w:val="20"/>
        </w:rPr>
        <w:t xml:space="preserve"> siekiant paaiškinti intervencijų ar politikos in</w:t>
      </w:r>
      <w:r w:rsidRPr="00350226">
        <w:rPr>
          <w:sz w:val="20"/>
        </w:rPr>
        <w:t>strumentų rezultatus ir poveikį. Intervencijos poveikis</w:t>
      </w:r>
      <w:r w:rsidR="004038CD" w:rsidRPr="00350226">
        <w:rPr>
          <w:sz w:val="20"/>
        </w:rPr>
        <w:t xml:space="preserve"> yra pasiekiamas</w:t>
      </w:r>
      <w:r w:rsidR="00764946" w:rsidRPr="00350226">
        <w:rPr>
          <w:sz w:val="20"/>
        </w:rPr>
        <w:t xml:space="preserve"> per konkrečių mechanizmų „aktyvavimą“. Vienas svarbiausių elementų, nuo kurių priklauso rezultatai ir poveikis</w:t>
      </w:r>
      <w:r w:rsidR="00A5391B">
        <w:rPr>
          <w:sz w:val="20"/>
        </w:rPr>
        <w:t>,</w:t>
      </w:r>
      <w:r w:rsidR="00764946" w:rsidRPr="00350226">
        <w:rPr>
          <w:sz w:val="20"/>
        </w:rPr>
        <w:t xml:space="preserve"> yra kontekstas, kuriame įgyvendinama intervencija.</w:t>
      </w:r>
      <w:r w:rsidR="00764946" w:rsidRPr="00350226">
        <w:rPr>
          <w:rStyle w:val="Puslapioinaosnuoroda"/>
          <w:sz w:val="20"/>
        </w:rPr>
        <w:footnoteReference w:id="2"/>
      </w:r>
    </w:p>
    <w:p w14:paraId="14F8E692" w14:textId="170BC4F7" w:rsidR="004038CD" w:rsidRPr="00350226" w:rsidRDefault="004038CD" w:rsidP="004038CD">
      <w:pPr>
        <w:jc w:val="both"/>
        <w:rPr>
          <w:sz w:val="20"/>
        </w:rPr>
      </w:pPr>
      <w:r w:rsidRPr="00350226">
        <w:rPr>
          <w:b/>
          <w:color w:val="81BC00"/>
          <w:sz w:val="20"/>
        </w:rPr>
        <w:t>Realizmo paradigmos prielaidomis grįstuose ir kaitos teorija paremtuose vertinimuose yra siekiama atsakyti į tris pagrindinius klausimus</w:t>
      </w:r>
      <w:r w:rsidRPr="00350226">
        <w:rPr>
          <w:sz w:val="20"/>
        </w:rPr>
        <w:t>: 1) kokios intervencijos</w:t>
      </w:r>
      <w:r w:rsidR="00A5391B">
        <w:rPr>
          <w:sz w:val="20"/>
        </w:rPr>
        <w:t xml:space="preserve"> </w:t>
      </w:r>
      <w:r w:rsidRPr="00350226">
        <w:rPr>
          <w:sz w:val="20"/>
        </w:rPr>
        <w:t xml:space="preserve">/ priemonės ir kurioms tikslinėms grupėms yra tinkamiausios? 2) kokiame kontekste (kontekstuose) vertinamos intervencijos (priemonės) veikia geriausiai? 3) kokius egzistuojančius mechanizmus vertinamos intervencijos „aktyvuoja“ skirtinguose </w:t>
      </w:r>
      <w:r w:rsidRPr="00350226">
        <w:rPr>
          <w:sz w:val="20"/>
        </w:rPr>
        <w:lastRenderedPageBreak/>
        <w:t>kontekstuose?</w:t>
      </w:r>
      <w:r w:rsidRPr="00350226">
        <w:rPr>
          <w:rStyle w:val="Puslapioinaosnuoroda"/>
          <w:sz w:val="20"/>
        </w:rPr>
        <w:footnoteReference w:id="3"/>
      </w:r>
      <w:r w:rsidRPr="00350226">
        <w:rPr>
          <w:sz w:val="20"/>
        </w:rPr>
        <w:t xml:space="preserve"> Šiame vertinime toks požiūris yra tinkamas dėl horizontalaus ir itin kontekstinio priklausomo kintamojo – darn</w:t>
      </w:r>
      <w:r w:rsidR="00A5391B" w:rsidRPr="00A5391B">
        <w:rPr>
          <w:sz w:val="20"/>
        </w:rPr>
        <w:t>iojo</w:t>
      </w:r>
      <w:r w:rsidRPr="00350226">
        <w:rPr>
          <w:sz w:val="20"/>
        </w:rPr>
        <w:t xml:space="preserve"> vystymosi </w:t>
      </w:r>
      <w:r w:rsidR="007240DB" w:rsidRPr="00350226">
        <w:rPr>
          <w:sz w:val="20"/>
        </w:rPr>
        <w:t>–</w:t>
      </w:r>
      <w:r w:rsidRPr="00350226">
        <w:rPr>
          <w:sz w:val="20"/>
        </w:rPr>
        <w:t xml:space="preserve"> pobūdžio.</w:t>
      </w:r>
    </w:p>
    <w:p w14:paraId="2BB23420" w14:textId="77777777" w:rsidR="004038CD" w:rsidRPr="00350226" w:rsidRDefault="004038CD" w:rsidP="004038CD">
      <w:pPr>
        <w:jc w:val="both"/>
        <w:rPr>
          <w:sz w:val="20"/>
        </w:rPr>
      </w:pPr>
      <w:r w:rsidRPr="00350226">
        <w:rPr>
          <w:sz w:val="20"/>
        </w:rPr>
        <w:t xml:space="preserve">Analizės pagrindą sudaro kelios dimensijos ir jose egzistuojantys priežastiniai ryšiai: </w:t>
      </w:r>
    </w:p>
    <w:p w14:paraId="6E86753B" w14:textId="53BA06AE" w:rsidR="004038CD" w:rsidRPr="00350226" w:rsidRDefault="00587D15" w:rsidP="00415796">
      <w:pPr>
        <w:pStyle w:val="Sraopastraipa"/>
        <w:numPr>
          <w:ilvl w:val="0"/>
          <w:numId w:val="9"/>
        </w:numPr>
        <w:jc w:val="both"/>
        <w:rPr>
          <w:rFonts w:ascii="Arial" w:eastAsia="MS PGothic" w:hAnsi="Arial" w:cs="Times New Roman"/>
          <w:sz w:val="20"/>
          <w:szCs w:val="24"/>
        </w:rPr>
      </w:pPr>
      <w:r>
        <w:rPr>
          <w:rFonts w:ascii="Arial" w:eastAsia="MS PGothic" w:hAnsi="Arial" w:cs="Times New Roman"/>
          <w:b/>
          <w:color w:val="81BC00"/>
          <w:sz w:val="20"/>
          <w:szCs w:val="24"/>
        </w:rPr>
        <w:t>m</w:t>
      </w:r>
      <w:r w:rsidRPr="00350226">
        <w:rPr>
          <w:rFonts w:ascii="Arial" w:eastAsia="MS PGothic" w:hAnsi="Arial" w:cs="Times New Roman"/>
          <w:b/>
          <w:color w:val="81BC00"/>
          <w:sz w:val="20"/>
          <w:szCs w:val="24"/>
        </w:rPr>
        <w:t>echanizmai</w:t>
      </w:r>
      <w:r w:rsidRPr="00350226">
        <w:rPr>
          <w:rFonts w:ascii="Arial" w:eastAsia="MS PGothic" w:hAnsi="Arial" w:cs="Times New Roman"/>
          <w:sz w:val="20"/>
          <w:szCs w:val="24"/>
        </w:rPr>
        <w:t xml:space="preserve"> </w:t>
      </w:r>
      <w:r w:rsidR="004038CD" w:rsidRPr="00350226">
        <w:rPr>
          <w:rFonts w:ascii="Arial" w:eastAsia="MS PGothic" w:hAnsi="Arial" w:cs="Times New Roman"/>
          <w:sz w:val="20"/>
          <w:szCs w:val="24"/>
        </w:rPr>
        <w:t>(t.</w:t>
      </w:r>
      <w:r>
        <w:rPr>
          <w:rFonts w:ascii="Arial" w:eastAsia="MS PGothic" w:hAnsi="Arial" w:cs="Times New Roman"/>
          <w:sz w:val="20"/>
          <w:szCs w:val="24"/>
        </w:rPr>
        <w:t xml:space="preserve"> </w:t>
      </w:r>
      <w:r w:rsidR="004038CD" w:rsidRPr="00350226">
        <w:rPr>
          <w:rFonts w:ascii="Arial" w:eastAsia="MS PGothic" w:hAnsi="Arial" w:cs="Times New Roman"/>
          <w:sz w:val="20"/>
          <w:szCs w:val="24"/>
        </w:rPr>
        <w:t>y.</w:t>
      </w:r>
      <w:r>
        <w:rPr>
          <w:rFonts w:ascii="Arial" w:eastAsia="MS PGothic" w:hAnsi="Arial" w:cs="Times New Roman"/>
          <w:sz w:val="20"/>
          <w:szCs w:val="24"/>
        </w:rPr>
        <w:t>,</w:t>
      </w:r>
      <w:r w:rsidR="004038CD" w:rsidRPr="00350226">
        <w:rPr>
          <w:rFonts w:ascii="Arial" w:eastAsia="MS PGothic" w:hAnsi="Arial" w:cs="Times New Roman"/>
          <w:sz w:val="20"/>
          <w:szCs w:val="24"/>
        </w:rPr>
        <w:t xml:space="preserve"> įsitikinimai, elgsena, logika, prielaidos ir pan.) ir ištekliai (informaciniai, finansiniai, žmogiškieji ir pan.), kurie sąlygoja pokyčius</w:t>
      </w:r>
      <w:r>
        <w:rPr>
          <w:rFonts w:ascii="Arial" w:eastAsia="MS PGothic" w:hAnsi="Arial" w:cs="Times New Roman"/>
          <w:sz w:val="20"/>
          <w:szCs w:val="24"/>
        </w:rPr>
        <w:t>,</w:t>
      </w:r>
      <w:r w:rsidR="004038CD" w:rsidRPr="00350226">
        <w:rPr>
          <w:rFonts w:ascii="Arial" w:eastAsia="MS PGothic" w:hAnsi="Arial" w:cs="Times New Roman"/>
          <w:sz w:val="20"/>
          <w:szCs w:val="24"/>
        </w:rPr>
        <w:t xml:space="preserve"> esant įpra</w:t>
      </w:r>
      <w:r w:rsidR="000E18E3" w:rsidRPr="00350226">
        <w:rPr>
          <w:rFonts w:ascii="Arial" w:eastAsia="MS PGothic" w:hAnsi="Arial" w:cs="Times New Roman"/>
          <w:sz w:val="20"/>
          <w:szCs w:val="24"/>
        </w:rPr>
        <w:t xml:space="preserve">stinėms socialinėms </w:t>
      </w:r>
      <w:r w:rsidR="00415796" w:rsidRPr="00415796">
        <w:rPr>
          <w:rFonts w:ascii="Arial" w:eastAsia="MS PGothic" w:hAnsi="Arial" w:cs="Times New Roman"/>
          <w:sz w:val="20"/>
          <w:szCs w:val="24"/>
        </w:rPr>
        <w:t xml:space="preserve">– </w:t>
      </w:r>
      <w:r w:rsidR="004038CD" w:rsidRPr="00350226">
        <w:rPr>
          <w:rFonts w:ascii="Arial" w:eastAsia="MS PGothic" w:hAnsi="Arial" w:cs="Times New Roman"/>
          <w:sz w:val="20"/>
          <w:szCs w:val="24"/>
        </w:rPr>
        <w:t>ekonominėms sąlygoms</w:t>
      </w:r>
      <w:r>
        <w:rPr>
          <w:rFonts w:ascii="Arial" w:eastAsia="MS PGothic" w:hAnsi="Arial" w:cs="Times New Roman"/>
          <w:sz w:val="20"/>
          <w:szCs w:val="24"/>
        </w:rPr>
        <w:t>;</w:t>
      </w:r>
    </w:p>
    <w:p w14:paraId="374C4ED2" w14:textId="4B7083D2" w:rsidR="004038CD" w:rsidRPr="00350226" w:rsidRDefault="00587D15" w:rsidP="00415796">
      <w:pPr>
        <w:pStyle w:val="Sraopastraipa"/>
        <w:numPr>
          <w:ilvl w:val="0"/>
          <w:numId w:val="9"/>
        </w:numPr>
        <w:jc w:val="both"/>
        <w:rPr>
          <w:rFonts w:ascii="Arial" w:eastAsia="MS PGothic" w:hAnsi="Arial" w:cs="Times New Roman"/>
          <w:sz w:val="20"/>
          <w:szCs w:val="24"/>
        </w:rPr>
      </w:pPr>
      <w:r>
        <w:rPr>
          <w:rFonts w:ascii="Arial" w:eastAsia="MS PGothic" w:hAnsi="Arial" w:cs="Times New Roman"/>
          <w:b/>
          <w:color w:val="81BC00"/>
          <w:sz w:val="20"/>
          <w:szCs w:val="24"/>
        </w:rPr>
        <w:t>k</w:t>
      </w:r>
      <w:r w:rsidRPr="00350226">
        <w:rPr>
          <w:rFonts w:ascii="Arial" w:eastAsia="MS PGothic" w:hAnsi="Arial" w:cs="Times New Roman"/>
          <w:b/>
          <w:color w:val="81BC00"/>
          <w:sz w:val="20"/>
          <w:szCs w:val="24"/>
        </w:rPr>
        <w:t>ontekstas</w:t>
      </w:r>
      <w:r w:rsidR="000E18E3" w:rsidRPr="00350226">
        <w:rPr>
          <w:rFonts w:ascii="Arial" w:eastAsia="MS PGothic" w:hAnsi="Arial" w:cs="Times New Roman"/>
          <w:sz w:val="20"/>
          <w:szCs w:val="24"/>
        </w:rPr>
        <w:t>, t.</w:t>
      </w:r>
      <w:r>
        <w:rPr>
          <w:rFonts w:ascii="Arial" w:eastAsia="MS PGothic" w:hAnsi="Arial" w:cs="Times New Roman"/>
          <w:sz w:val="20"/>
          <w:szCs w:val="24"/>
        </w:rPr>
        <w:t xml:space="preserve"> </w:t>
      </w:r>
      <w:r w:rsidR="000E18E3" w:rsidRPr="00350226">
        <w:rPr>
          <w:rFonts w:ascii="Arial" w:eastAsia="MS PGothic" w:hAnsi="Arial" w:cs="Times New Roman"/>
          <w:sz w:val="20"/>
          <w:szCs w:val="24"/>
        </w:rPr>
        <w:t>y.</w:t>
      </w:r>
      <w:r>
        <w:rPr>
          <w:rFonts w:ascii="Arial" w:eastAsia="MS PGothic" w:hAnsi="Arial" w:cs="Times New Roman"/>
          <w:sz w:val="20"/>
          <w:szCs w:val="24"/>
        </w:rPr>
        <w:t>,</w:t>
      </w:r>
      <w:r w:rsidR="000E18E3" w:rsidRPr="00350226">
        <w:rPr>
          <w:rFonts w:ascii="Arial" w:eastAsia="MS PGothic" w:hAnsi="Arial" w:cs="Times New Roman"/>
          <w:sz w:val="20"/>
          <w:szCs w:val="24"/>
        </w:rPr>
        <w:t xml:space="preserve"> socialinė </w:t>
      </w:r>
      <w:r w:rsidR="00415796" w:rsidRPr="00415796">
        <w:rPr>
          <w:rFonts w:ascii="Arial" w:eastAsia="MS PGothic" w:hAnsi="Arial" w:cs="Times New Roman"/>
          <w:sz w:val="20"/>
          <w:szCs w:val="24"/>
        </w:rPr>
        <w:t xml:space="preserve">– </w:t>
      </w:r>
      <w:r w:rsidR="004038CD" w:rsidRPr="00350226">
        <w:rPr>
          <w:rFonts w:ascii="Arial" w:eastAsia="MS PGothic" w:hAnsi="Arial" w:cs="Times New Roman"/>
          <w:sz w:val="20"/>
          <w:szCs w:val="24"/>
        </w:rPr>
        <w:t>ekonominė, institucinė,  kultūrinė, istorinė aplinka</w:t>
      </w:r>
      <w:r>
        <w:rPr>
          <w:rFonts w:ascii="Arial" w:eastAsia="MS PGothic" w:hAnsi="Arial" w:cs="Times New Roman"/>
          <w:sz w:val="20"/>
          <w:szCs w:val="24"/>
        </w:rPr>
        <w:t>;</w:t>
      </w:r>
    </w:p>
    <w:p w14:paraId="7B98A1E0" w14:textId="367DDAF8" w:rsidR="00EA5CA2" w:rsidRPr="00350226" w:rsidRDefault="00587D15" w:rsidP="00EA5CA2">
      <w:pPr>
        <w:pStyle w:val="Sraopastraipa"/>
        <w:numPr>
          <w:ilvl w:val="0"/>
          <w:numId w:val="9"/>
        </w:numPr>
        <w:jc w:val="both"/>
        <w:rPr>
          <w:rFonts w:ascii="Arial" w:eastAsia="MS PGothic" w:hAnsi="Arial" w:cs="Times New Roman"/>
          <w:sz w:val="20"/>
          <w:szCs w:val="24"/>
        </w:rPr>
      </w:pPr>
      <w:r>
        <w:rPr>
          <w:rFonts w:ascii="Arial" w:eastAsia="MS PGothic" w:hAnsi="Arial" w:cs="Times New Roman"/>
          <w:b/>
          <w:color w:val="81BC00"/>
          <w:sz w:val="20"/>
          <w:szCs w:val="24"/>
        </w:rPr>
        <w:t>r</w:t>
      </w:r>
      <w:r w:rsidRPr="00350226">
        <w:rPr>
          <w:rFonts w:ascii="Arial" w:eastAsia="MS PGothic" w:hAnsi="Arial" w:cs="Times New Roman"/>
          <w:b/>
          <w:color w:val="81BC00"/>
          <w:sz w:val="20"/>
          <w:szCs w:val="24"/>
        </w:rPr>
        <w:t xml:space="preserve">ezultatai </w:t>
      </w:r>
      <w:r w:rsidR="004038CD" w:rsidRPr="00350226">
        <w:rPr>
          <w:rFonts w:ascii="Arial" w:eastAsia="MS PGothic" w:hAnsi="Arial" w:cs="Times New Roman"/>
          <w:b/>
          <w:color w:val="81BC00"/>
          <w:sz w:val="20"/>
          <w:szCs w:val="24"/>
        </w:rPr>
        <w:t>ir poveikis</w:t>
      </w:r>
      <w:r w:rsidR="004038CD" w:rsidRPr="00350226">
        <w:rPr>
          <w:rFonts w:ascii="Arial" w:eastAsia="MS PGothic" w:hAnsi="Arial" w:cs="Times New Roman"/>
          <w:sz w:val="20"/>
          <w:szCs w:val="24"/>
        </w:rPr>
        <w:t>, t.</w:t>
      </w:r>
      <w:r>
        <w:rPr>
          <w:rFonts w:ascii="Arial" w:eastAsia="MS PGothic" w:hAnsi="Arial" w:cs="Times New Roman"/>
          <w:sz w:val="20"/>
          <w:szCs w:val="24"/>
        </w:rPr>
        <w:t xml:space="preserve"> </w:t>
      </w:r>
      <w:r w:rsidR="004038CD" w:rsidRPr="00350226">
        <w:rPr>
          <w:rFonts w:ascii="Arial" w:eastAsia="MS PGothic" w:hAnsi="Arial" w:cs="Times New Roman"/>
          <w:sz w:val="20"/>
          <w:szCs w:val="24"/>
        </w:rPr>
        <w:t>y.</w:t>
      </w:r>
      <w:r>
        <w:rPr>
          <w:rFonts w:ascii="Arial" w:eastAsia="MS PGothic" w:hAnsi="Arial" w:cs="Times New Roman"/>
          <w:sz w:val="20"/>
          <w:szCs w:val="24"/>
        </w:rPr>
        <w:t>,</w:t>
      </w:r>
      <w:r w:rsidR="004038CD" w:rsidRPr="00350226">
        <w:rPr>
          <w:rFonts w:ascii="Arial" w:eastAsia="MS PGothic" w:hAnsi="Arial" w:cs="Times New Roman"/>
          <w:sz w:val="20"/>
          <w:szCs w:val="24"/>
        </w:rPr>
        <w:t xml:space="preserve"> mechanizmų ir konteksto tarpusavio sąveikos išeiga.</w:t>
      </w:r>
    </w:p>
    <w:p w14:paraId="42907140" w14:textId="40BB59B9" w:rsidR="00EA5CA2" w:rsidRPr="00350226" w:rsidRDefault="00EA5CA2" w:rsidP="00EA5CA2">
      <w:pPr>
        <w:jc w:val="both"/>
        <w:rPr>
          <w:sz w:val="20"/>
        </w:rPr>
      </w:pPr>
      <w:r w:rsidRPr="00350226">
        <w:rPr>
          <w:sz w:val="20"/>
        </w:rPr>
        <w:t xml:space="preserve">Vertinimo </w:t>
      </w:r>
      <w:r w:rsidR="00D662AD" w:rsidRPr="00350226">
        <w:rPr>
          <w:sz w:val="20"/>
        </w:rPr>
        <w:t>strategija (ir tuo pačiu metodologinis pagrindas)</w:t>
      </w:r>
      <w:r w:rsidRPr="00350226">
        <w:rPr>
          <w:sz w:val="20"/>
        </w:rPr>
        <w:t xml:space="preserve"> yra pavaizduota </w:t>
      </w:r>
      <w:r w:rsidR="00D662AD" w:rsidRPr="00350226">
        <w:rPr>
          <w:sz w:val="20"/>
        </w:rPr>
        <w:t>3 paveiksl</w:t>
      </w:r>
      <w:r w:rsidRPr="00350226">
        <w:rPr>
          <w:sz w:val="20"/>
        </w:rPr>
        <w:t xml:space="preserve">e. </w:t>
      </w:r>
      <w:r w:rsidRPr="00350226">
        <w:rPr>
          <w:b/>
          <w:color w:val="81BC00"/>
          <w:sz w:val="20"/>
        </w:rPr>
        <w:t>Konteksto analizė</w:t>
      </w:r>
      <w:r w:rsidRPr="00350226">
        <w:rPr>
          <w:sz w:val="20"/>
        </w:rPr>
        <w:t xml:space="preserve"> ap</w:t>
      </w:r>
      <w:r w:rsidR="005E6142" w:rsidRPr="00350226">
        <w:rPr>
          <w:sz w:val="20"/>
        </w:rPr>
        <w:t>ėmė</w:t>
      </w:r>
      <w:r w:rsidR="00405D6E" w:rsidRPr="00350226">
        <w:rPr>
          <w:sz w:val="20"/>
        </w:rPr>
        <w:t xml:space="preserve"> soci</w:t>
      </w:r>
      <w:r w:rsidR="000E18E3" w:rsidRPr="00350226">
        <w:rPr>
          <w:sz w:val="20"/>
        </w:rPr>
        <w:t xml:space="preserve">alinių </w:t>
      </w:r>
      <w:r w:rsidR="00415796" w:rsidRPr="00415796">
        <w:rPr>
          <w:sz w:val="20"/>
        </w:rPr>
        <w:t xml:space="preserve">– </w:t>
      </w:r>
      <w:r w:rsidRPr="00350226">
        <w:rPr>
          <w:sz w:val="20"/>
        </w:rPr>
        <w:t xml:space="preserve">ekonominių, kultūrinių, institucinių, politinių ir kitų pokyčių identifikavimą. Išankstinių sąlygų (ES ir Lietuvos strateginių dokumentų, Lietuvos socialinę </w:t>
      </w:r>
      <w:r w:rsidR="00415796" w:rsidRPr="00415796">
        <w:rPr>
          <w:sz w:val="20"/>
        </w:rPr>
        <w:t xml:space="preserve">– </w:t>
      </w:r>
      <w:r w:rsidRPr="00350226">
        <w:rPr>
          <w:sz w:val="20"/>
        </w:rPr>
        <w:t>ekonominę padėtį apibrėžiančių rodiklių analizė) bei prie</w:t>
      </w:r>
      <w:r w:rsidR="005E6142" w:rsidRPr="00350226">
        <w:rPr>
          <w:sz w:val="20"/>
        </w:rPr>
        <w:t>laidų ir rizikų analizė papildo</w:t>
      </w:r>
      <w:r w:rsidRPr="00350226">
        <w:rPr>
          <w:sz w:val="20"/>
        </w:rPr>
        <w:t xml:space="preserve"> konteksto analizės pagrindą. Ši vertinimo dalis</w:t>
      </w:r>
      <w:r w:rsidR="005E6142" w:rsidRPr="00350226">
        <w:rPr>
          <w:sz w:val="20"/>
        </w:rPr>
        <w:t xml:space="preserve"> leido</w:t>
      </w:r>
      <w:r w:rsidRPr="00350226">
        <w:rPr>
          <w:sz w:val="20"/>
        </w:rPr>
        <w:t xml:space="preserve"> apibrėžti strateginio lygmens veiksnius, kurie </w:t>
      </w:r>
      <w:r w:rsidR="005E6142" w:rsidRPr="00350226">
        <w:rPr>
          <w:sz w:val="20"/>
        </w:rPr>
        <w:t>galėjo lemti</w:t>
      </w:r>
      <w:r w:rsidRPr="00350226">
        <w:rPr>
          <w:sz w:val="20"/>
        </w:rPr>
        <w:t xml:space="preserve"> intervencijų sėkmę programiniame ir operaciniame lygmenyse. Vertinimo metu </w:t>
      </w:r>
      <w:r w:rsidR="005E6142" w:rsidRPr="00350226">
        <w:rPr>
          <w:sz w:val="20"/>
        </w:rPr>
        <w:t>atlikta tiek tarptautinio (Slovėnijos, Čekijos ir Austrijos atvejo studijos), tiek nacionalinio (poveikis darnia</w:t>
      </w:r>
      <w:r w:rsidR="00587D15">
        <w:rPr>
          <w:sz w:val="20"/>
        </w:rPr>
        <w:t>ja</w:t>
      </w:r>
      <w:r w:rsidR="005E6142" w:rsidRPr="00350226">
        <w:rPr>
          <w:sz w:val="20"/>
        </w:rPr>
        <w:t>m vystymuisi Lietuvoje), tiek r</w:t>
      </w:r>
      <w:r w:rsidR="004123E8" w:rsidRPr="00350226">
        <w:rPr>
          <w:sz w:val="20"/>
        </w:rPr>
        <w:t>egioninio / vietos konteksto (14</w:t>
      </w:r>
      <w:r w:rsidR="005E6142" w:rsidRPr="00350226">
        <w:rPr>
          <w:sz w:val="20"/>
        </w:rPr>
        <w:t xml:space="preserve"> probleminių teritorijų atvejo studijos) analizė.</w:t>
      </w:r>
    </w:p>
    <w:p w14:paraId="2F2591A2" w14:textId="63E18AA5" w:rsidR="00D662AD" w:rsidRDefault="00DF7FAE" w:rsidP="00D662AD">
      <w:pPr>
        <w:pStyle w:val="Antrat"/>
      </w:pPr>
      <w:bookmarkStart w:id="9" w:name="_Ref440127168"/>
      <w:bookmarkStart w:id="10" w:name="_Toc442183813"/>
      <w:bookmarkStart w:id="11" w:name="_Toc455404331"/>
      <w:r>
        <w:rPr>
          <w:noProof/>
          <w:lang w:eastAsia="lt-LT"/>
        </w:rPr>
        <w:drawing>
          <wp:anchor distT="0" distB="0" distL="114300" distR="114300" simplePos="0" relativeHeight="251719168" behindDoc="0" locked="0" layoutInCell="1" allowOverlap="1" wp14:anchorId="4C418649" wp14:editId="02EA09BF">
            <wp:simplePos x="0" y="0"/>
            <wp:positionH relativeFrom="column">
              <wp:posOffset>0</wp:posOffset>
            </wp:positionH>
            <wp:positionV relativeFrom="paragraph">
              <wp:posOffset>327025</wp:posOffset>
            </wp:positionV>
            <wp:extent cx="5153025" cy="256794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2567940"/>
                    </a:xfrm>
                    <a:prstGeom prst="rect">
                      <a:avLst/>
                    </a:prstGeom>
                    <a:noFill/>
                  </pic:spPr>
                </pic:pic>
              </a:graphicData>
            </a:graphic>
            <wp14:sizeRelH relativeFrom="page">
              <wp14:pctWidth>0</wp14:pctWidth>
            </wp14:sizeRelH>
            <wp14:sizeRelV relativeFrom="page">
              <wp14:pctHeight>0</wp14:pctHeight>
            </wp14:sizeRelV>
          </wp:anchor>
        </w:drawing>
      </w:r>
      <w:r w:rsidR="00D662AD" w:rsidRPr="00350226">
        <w:fldChar w:fldCharType="begin"/>
      </w:r>
      <w:r w:rsidR="00D662AD" w:rsidRPr="00350226">
        <w:instrText xml:space="preserve"> SEQ paveikslas \* ARABIC </w:instrText>
      </w:r>
      <w:r w:rsidR="00D662AD" w:rsidRPr="00350226">
        <w:fldChar w:fldCharType="separate"/>
      </w:r>
      <w:r w:rsidR="00B17A8A">
        <w:rPr>
          <w:noProof/>
        </w:rPr>
        <w:t>3</w:t>
      </w:r>
      <w:r w:rsidR="00D662AD" w:rsidRPr="00350226">
        <w:fldChar w:fldCharType="end"/>
      </w:r>
      <w:r w:rsidR="00D662AD" w:rsidRPr="00350226">
        <w:t xml:space="preserve"> paveikslas</w:t>
      </w:r>
      <w:bookmarkEnd w:id="9"/>
      <w:r w:rsidR="00D662AD" w:rsidRPr="00350226">
        <w:t xml:space="preserve">. Vertinimo </w:t>
      </w:r>
      <w:bookmarkEnd w:id="10"/>
      <w:r w:rsidR="0006086E" w:rsidRPr="00350226">
        <w:t>strategija</w:t>
      </w:r>
      <w:bookmarkEnd w:id="11"/>
    </w:p>
    <w:p w14:paraId="7ED19263" w14:textId="6731283D" w:rsidR="00DF7FAE" w:rsidRPr="00DF7FAE" w:rsidRDefault="00DF7FAE" w:rsidP="00DF7FAE"/>
    <w:p w14:paraId="4F50B03E" w14:textId="79E0B7FA" w:rsidR="00D662AD" w:rsidRPr="00350226" w:rsidRDefault="00D662AD" w:rsidP="005E6142">
      <w:pPr>
        <w:pStyle w:val="Antrat"/>
        <w:spacing w:before="240" w:after="120"/>
        <w:rPr>
          <w:b w:val="0"/>
        </w:rPr>
      </w:pPr>
      <w:r w:rsidRPr="00350226">
        <w:rPr>
          <w:b w:val="0"/>
        </w:rPr>
        <w:t>Šaltinis: sudaryta Vertintojų.</w:t>
      </w:r>
    </w:p>
    <w:p w14:paraId="1C2F0458" w14:textId="28F0010A" w:rsidR="0093619E" w:rsidRPr="00350226" w:rsidRDefault="005E6142" w:rsidP="00EA5CA2">
      <w:pPr>
        <w:jc w:val="both"/>
        <w:rPr>
          <w:sz w:val="20"/>
        </w:rPr>
      </w:pPr>
      <w:r w:rsidRPr="00350226">
        <w:rPr>
          <w:b/>
          <w:color w:val="81BC00"/>
          <w:sz w:val="20"/>
        </w:rPr>
        <w:t>M</w:t>
      </w:r>
      <w:r w:rsidR="00EA5CA2" w:rsidRPr="00350226">
        <w:rPr>
          <w:b/>
          <w:color w:val="81BC00"/>
          <w:sz w:val="20"/>
        </w:rPr>
        <w:t>echanizmai ir ištekliai</w:t>
      </w:r>
      <w:r w:rsidR="00EA5CA2" w:rsidRPr="00350226">
        <w:rPr>
          <w:sz w:val="20"/>
        </w:rPr>
        <w:t xml:space="preserve"> atspindi ES struktūrinių fondų priemones ir jų apimtyje įgyvendinamus projektus. M</w:t>
      </w:r>
      <w:r w:rsidR="0093619E" w:rsidRPr="00350226">
        <w:rPr>
          <w:sz w:val="20"/>
        </w:rPr>
        <w:t>echanizmų ir išteklių lygmuo buvo susiaurintas</w:t>
      </w:r>
      <w:r w:rsidR="00FA666C" w:rsidRPr="00350226">
        <w:rPr>
          <w:sz w:val="20"/>
        </w:rPr>
        <w:t xml:space="preserve"> iki 95</w:t>
      </w:r>
      <w:r w:rsidR="0093619E" w:rsidRPr="00350226">
        <w:rPr>
          <w:sz w:val="20"/>
        </w:rPr>
        <w:t>-ių</w:t>
      </w:r>
      <w:r w:rsidR="00FA666C" w:rsidRPr="00350226">
        <w:rPr>
          <w:sz w:val="20"/>
        </w:rPr>
        <w:t xml:space="preserve"> 2007 – 2013 m. ES struktūrinės paramos priemonių</w:t>
      </w:r>
      <w:r w:rsidR="00EA5CA2" w:rsidRPr="00350226">
        <w:rPr>
          <w:sz w:val="20"/>
        </w:rPr>
        <w:t>. Šių priemonių</w:t>
      </w:r>
      <w:r w:rsidR="00FA666C" w:rsidRPr="00350226">
        <w:rPr>
          <w:sz w:val="20"/>
        </w:rPr>
        <w:t xml:space="preserve"> analizė buvo atlikta tiek</w:t>
      </w:r>
      <w:r w:rsidR="00EA5CA2" w:rsidRPr="00350226">
        <w:rPr>
          <w:sz w:val="20"/>
        </w:rPr>
        <w:t xml:space="preserve"> nacionaliniu</w:t>
      </w:r>
      <w:r w:rsidR="00FA666C" w:rsidRPr="00350226">
        <w:rPr>
          <w:sz w:val="20"/>
        </w:rPr>
        <w:t>, tiek regioniniu / vietos lygmeniu</w:t>
      </w:r>
      <w:r w:rsidR="00EA5CA2" w:rsidRPr="00350226">
        <w:rPr>
          <w:sz w:val="20"/>
        </w:rPr>
        <w:t>.</w:t>
      </w:r>
      <w:r w:rsidR="00FA666C" w:rsidRPr="00350226">
        <w:rPr>
          <w:sz w:val="20"/>
        </w:rPr>
        <w:t xml:space="preserve"> </w:t>
      </w:r>
    </w:p>
    <w:p w14:paraId="3A558129" w14:textId="0FE92B73" w:rsidR="00EA5CA2" w:rsidRPr="00350226" w:rsidRDefault="00FA666C" w:rsidP="00EA5CA2">
      <w:pPr>
        <w:jc w:val="both"/>
        <w:rPr>
          <w:sz w:val="20"/>
        </w:rPr>
      </w:pPr>
      <w:r w:rsidRPr="00350226">
        <w:rPr>
          <w:sz w:val="20"/>
        </w:rPr>
        <w:t>Atsižvelgiant į tai, kad darn</w:t>
      </w:r>
      <w:r w:rsidR="00005FDC" w:rsidRPr="00005FDC">
        <w:rPr>
          <w:sz w:val="20"/>
        </w:rPr>
        <w:t>iojo</w:t>
      </w:r>
      <w:r w:rsidRPr="00350226">
        <w:rPr>
          <w:sz w:val="20"/>
        </w:rPr>
        <w:t xml:space="preserve"> vystymosi principas yra neatsiejamas nuo regioninės dimens</w:t>
      </w:r>
      <w:r w:rsidR="004123E8" w:rsidRPr="00350226">
        <w:rPr>
          <w:sz w:val="20"/>
        </w:rPr>
        <w:t>ijos, Vertinimo metu atliktos 14</w:t>
      </w:r>
      <w:r w:rsidR="00EA5CA2" w:rsidRPr="00350226">
        <w:rPr>
          <w:sz w:val="20"/>
        </w:rPr>
        <w:t xml:space="preserve"> </w:t>
      </w:r>
      <w:r w:rsidRPr="00350226">
        <w:rPr>
          <w:sz w:val="20"/>
        </w:rPr>
        <w:t>problem</w:t>
      </w:r>
      <w:r w:rsidR="001855F2" w:rsidRPr="00350226">
        <w:rPr>
          <w:sz w:val="20"/>
        </w:rPr>
        <w:t>inių teritorijų atvejo studijos:</w:t>
      </w:r>
      <w:r w:rsidRPr="00350226">
        <w:rPr>
          <w:sz w:val="20"/>
        </w:rPr>
        <w:t xml:space="preserve"> </w:t>
      </w:r>
      <w:r w:rsidR="001855F2" w:rsidRPr="00350226">
        <w:rPr>
          <w:sz w:val="20"/>
        </w:rPr>
        <w:t xml:space="preserve">buvo įsigilinta į </w:t>
      </w:r>
      <w:r w:rsidR="00EA5CA2" w:rsidRPr="00350226">
        <w:rPr>
          <w:sz w:val="20"/>
        </w:rPr>
        <w:t>mechanizmų po</w:t>
      </w:r>
      <w:r w:rsidRPr="00350226">
        <w:rPr>
          <w:sz w:val="20"/>
        </w:rPr>
        <w:t>veikį specifiniame</w:t>
      </w:r>
      <w:r w:rsidR="001855F2" w:rsidRPr="00350226">
        <w:rPr>
          <w:sz w:val="20"/>
        </w:rPr>
        <w:t>, sudėtingiausia socialine ir ekonomine situacija pasižyminčiame</w:t>
      </w:r>
      <w:r w:rsidRPr="00350226">
        <w:rPr>
          <w:sz w:val="20"/>
        </w:rPr>
        <w:t xml:space="preserve"> kontekste</w:t>
      </w:r>
      <w:r w:rsidR="001855F2" w:rsidRPr="00350226">
        <w:rPr>
          <w:sz w:val="20"/>
        </w:rPr>
        <w:t>. Visos</w:t>
      </w:r>
      <w:r w:rsidRPr="00350226">
        <w:rPr>
          <w:sz w:val="20"/>
        </w:rPr>
        <w:t xml:space="preserve"> </w:t>
      </w:r>
      <w:r w:rsidR="001855F2" w:rsidRPr="00350226">
        <w:rPr>
          <w:sz w:val="20"/>
        </w:rPr>
        <w:t>p</w:t>
      </w:r>
      <w:r w:rsidRPr="00350226">
        <w:rPr>
          <w:sz w:val="20"/>
        </w:rPr>
        <w:t>robleminės teritorijos buvo nagrinėtos kaip atskiri atvejai, kompleksiškai vertinan</w:t>
      </w:r>
      <w:r w:rsidR="0093619E" w:rsidRPr="00350226">
        <w:rPr>
          <w:sz w:val="20"/>
        </w:rPr>
        <w:t xml:space="preserve">t ES struktūrinių fondų poveikį. Poveikio vertinimo metu taip buvo patikrinta hipotezė apie </w:t>
      </w:r>
      <w:r w:rsidR="00005FDC" w:rsidRPr="00350226">
        <w:rPr>
          <w:sz w:val="20"/>
        </w:rPr>
        <w:t>regionini</w:t>
      </w:r>
      <w:r w:rsidR="00005FDC">
        <w:rPr>
          <w:sz w:val="20"/>
        </w:rPr>
        <w:t>o</w:t>
      </w:r>
      <w:r w:rsidR="00005FDC" w:rsidRPr="00350226">
        <w:rPr>
          <w:sz w:val="20"/>
        </w:rPr>
        <w:t xml:space="preserve"> </w:t>
      </w:r>
      <w:r w:rsidR="0093619E" w:rsidRPr="00350226">
        <w:rPr>
          <w:sz w:val="20"/>
        </w:rPr>
        <w:t>lygmens veikėjų – savivaldybių – nuostatas darn</w:t>
      </w:r>
      <w:r w:rsidR="00221A53" w:rsidRPr="00221A53">
        <w:rPr>
          <w:sz w:val="20"/>
        </w:rPr>
        <w:t>iojo</w:t>
      </w:r>
      <w:r w:rsidR="0093619E" w:rsidRPr="00350226">
        <w:rPr>
          <w:sz w:val="20"/>
        </w:rPr>
        <w:t xml:space="preserve"> vystymosi atžvilgiu.</w:t>
      </w:r>
    </w:p>
    <w:p w14:paraId="7D48E4B9" w14:textId="6003B6D5" w:rsidR="00EA5CA2" w:rsidRPr="00350226" w:rsidRDefault="00EA5CA2" w:rsidP="00EA5CA2">
      <w:pPr>
        <w:jc w:val="both"/>
        <w:rPr>
          <w:sz w:val="20"/>
        </w:rPr>
      </w:pPr>
      <w:r w:rsidRPr="00350226">
        <w:rPr>
          <w:b/>
          <w:color w:val="81BC00"/>
          <w:sz w:val="20"/>
        </w:rPr>
        <w:lastRenderedPageBreak/>
        <w:t xml:space="preserve">Rezultatai ir poveikis </w:t>
      </w:r>
      <w:r w:rsidR="0093619E" w:rsidRPr="00350226">
        <w:rPr>
          <w:sz w:val="20"/>
        </w:rPr>
        <w:t>buvo operacionalizuoti</w:t>
      </w:r>
      <w:r w:rsidRPr="00350226">
        <w:rPr>
          <w:sz w:val="20"/>
        </w:rPr>
        <w:t xml:space="preserve"> per darn</w:t>
      </w:r>
      <w:r w:rsidR="00221A53" w:rsidRPr="00221A53">
        <w:rPr>
          <w:sz w:val="20"/>
        </w:rPr>
        <w:t>iojo</w:t>
      </w:r>
      <w:r w:rsidRPr="00350226">
        <w:rPr>
          <w:sz w:val="20"/>
        </w:rPr>
        <w:t xml:space="preserve"> vystymosi (</w:t>
      </w:r>
      <w:r w:rsidR="00C503E7" w:rsidRPr="00350226">
        <w:rPr>
          <w:sz w:val="20"/>
        </w:rPr>
        <w:t>ta</w:t>
      </w:r>
      <w:r w:rsidR="00C503E7">
        <w:rPr>
          <w:sz w:val="20"/>
        </w:rPr>
        <w:t>ip</w:t>
      </w:r>
      <w:r w:rsidR="00C503E7" w:rsidRPr="00350226">
        <w:rPr>
          <w:sz w:val="20"/>
        </w:rPr>
        <w:t xml:space="preserve"> </w:t>
      </w:r>
      <w:r w:rsidR="00C503E7">
        <w:rPr>
          <w:sz w:val="20"/>
        </w:rPr>
        <w:t>pat</w:t>
      </w:r>
      <w:r w:rsidRPr="00350226">
        <w:rPr>
          <w:sz w:val="20"/>
        </w:rPr>
        <w:t xml:space="preserve"> ekologinio efektyvumo) ir strateginius konteksto rodiklius (</w:t>
      </w:r>
      <w:r w:rsidR="00C503E7" w:rsidRPr="00350226">
        <w:rPr>
          <w:sz w:val="20"/>
        </w:rPr>
        <w:t>sistemini</w:t>
      </w:r>
      <w:r w:rsidR="00C503E7">
        <w:rPr>
          <w:sz w:val="20"/>
        </w:rPr>
        <w:t>u</w:t>
      </w:r>
      <w:r w:rsidR="00C503E7" w:rsidRPr="00350226">
        <w:rPr>
          <w:sz w:val="20"/>
        </w:rPr>
        <w:t xml:space="preserve"> lygmen</w:t>
      </w:r>
      <w:r w:rsidR="00C503E7">
        <w:rPr>
          <w:sz w:val="20"/>
        </w:rPr>
        <w:t>iu</w:t>
      </w:r>
      <w:r w:rsidRPr="00350226">
        <w:rPr>
          <w:sz w:val="20"/>
        </w:rPr>
        <w:t xml:space="preserve">), ir projektų bei priemonių produkto bei rezultato rodiklius (programų ir </w:t>
      </w:r>
      <w:r w:rsidR="00C503E7" w:rsidRPr="00350226">
        <w:rPr>
          <w:sz w:val="20"/>
        </w:rPr>
        <w:t>operacini</w:t>
      </w:r>
      <w:r w:rsidR="00C503E7">
        <w:rPr>
          <w:sz w:val="20"/>
        </w:rPr>
        <w:t>u</w:t>
      </w:r>
      <w:r w:rsidR="00C503E7" w:rsidRPr="00350226">
        <w:rPr>
          <w:sz w:val="20"/>
        </w:rPr>
        <w:t xml:space="preserve"> lygmen</w:t>
      </w:r>
      <w:r w:rsidR="00C503E7">
        <w:rPr>
          <w:sz w:val="20"/>
        </w:rPr>
        <w:t>iu</w:t>
      </w:r>
      <w:r w:rsidRPr="00350226">
        <w:rPr>
          <w:sz w:val="20"/>
        </w:rPr>
        <w:t>)</w:t>
      </w:r>
      <w:r w:rsidR="00781605" w:rsidRPr="00350226">
        <w:rPr>
          <w:sz w:val="20"/>
        </w:rPr>
        <w:t xml:space="preserve">. Apibrėžiant </w:t>
      </w:r>
      <w:r w:rsidR="00C503E7">
        <w:rPr>
          <w:sz w:val="20"/>
        </w:rPr>
        <w:t>V</w:t>
      </w:r>
      <w:r w:rsidR="00C503E7" w:rsidRPr="00350226">
        <w:rPr>
          <w:sz w:val="20"/>
        </w:rPr>
        <w:t xml:space="preserve">ertinimo </w:t>
      </w:r>
      <w:r w:rsidR="00781605" w:rsidRPr="00350226">
        <w:rPr>
          <w:sz w:val="20"/>
        </w:rPr>
        <w:t>objektą, buvo atrinkta 130 sisteminio lygmens rodiklių, kurie matuoja darn</w:t>
      </w:r>
      <w:r w:rsidR="00C503E7" w:rsidRPr="00C503E7">
        <w:rPr>
          <w:sz w:val="20"/>
        </w:rPr>
        <w:t>iojo</w:t>
      </w:r>
      <w:r w:rsidR="00781605" w:rsidRPr="00350226">
        <w:rPr>
          <w:sz w:val="20"/>
        </w:rPr>
        <w:t xml:space="preserve"> vystymosi tikslų įgyvendinimą. Tu</w:t>
      </w:r>
      <w:r w:rsidR="000E061D" w:rsidRPr="00350226">
        <w:rPr>
          <w:sz w:val="20"/>
        </w:rPr>
        <w:t>o</w:t>
      </w:r>
      <w:r w:rsidR="00781605" w:rsidRPr="00350226">
        <w:rPr>
          <w:sz w:val="20"/>
        </w:rPr>
        <w:t xml:space="preserve"> tarpu </w:t>
      </w:r>
      <w:r w:rsidRPr="00350226">
        <w:rPr>
          <w:sz w:val="20"/>
        </w:rPr>
        <w:t xml:space="preserve"> produk</w:t>
      </w:r>
      <w:r w:rsidR="00781605" w:rsidRPr="00350226">
        <w:rPr>
          <w:sz w:val="20"/>
        </w:rPr>
        <w:t>to ir rezultato rodikliai buvo</w:t>
      </w:r>
      <w:r w:rsidRPr="00350226">
        <w:rPr>
          <w:sz w:val="20"/>
        </w:rPr>
        <w:t xml:space="preserve"> detaliai nagrinėjami tik </w:t>
      </w:r>
      <w:r w:rsidR="00E270DD">
        <w:rPr>
          <w:sz w:val="20"/>
        </w:rPr>
        <w:t>diferencijuoto</w:t>
      </w:r>
      <w:r w:rsidRPr="00E270DD">
        <w:rPr>
          <w:sz w:val="20"/>
        </w:rPr>
        <w:t xml:space="preserve"> </w:t>
      </w:r>
      <w:r w:rsidR="00C503E7" w:rsidRPr="00E270DD">
        <w:rPr>
          <w:sz w:val="20"/>
        </w:rPr>
        <w:t>horizontaliojo</w:t>
      </w:r>
      <w:r w:rsidR="00C503E7" w:rsidRPr="00350226">
        <w:rPr>
          <w:sz w:val="20"/>
        </w:rPr>
        <w:t xml:space="preserve"> </w:t>
      </w:r>
      <w:r w:rsidRPr="00350226">
        <w:rPr>
          <w:sz w:val="20"/>
        </w:rPr>
        <w:t>prioriteto integravimo atveju, t.</w:t>
      </w:r>
      <w:r w:rsidR="00C503E7">
        <w:rPr>
          <w:sz w:val="20"/>
        </w:rPr>
        <w:t xml:space="preserve"> </w:t>
      </w:r>
      <w:r w:rsidRPr="00350226">
        <w:rPr>
          <w:sz w:val="20"/>
        </w:rPr>
        <w:t>y.</w:t>
      </w:r>
      <w:r w:rsidR="00C503E7">
        <w:rPr>
          <w:sz w:val="20"/>
        </w:rPr>
        <w:t>,</w:t>
      </w:r>
      <w:r w:rsidR="00781605" w:rsidRPr="00350226">
        <w:rPr>
          <w:sz w:val="20"/>
        </w:rPr>
        <w:t xml:space="preserve"> EAVP </w:t>
      </w:r>
      <w:r w:rsidR="007240DB" w:rsidRPr="00350226">
        <w:rPr>
          <w:sz w:val="20"/>
        </w:rPr>
        <w:t>–</w:t>
      </w:r>
      <w:r w:rsidR="00781605" w:rsidRPr="00350226">
        <w:rPr>
          <w:sz w:val="20"/>
        </w:rPr>
        <w:t xml:space="preserve"> „2.4. Prioritetas Esminė ekonominė infrastruktūra“, „2.5. Transeuropinių transporto tinklų plėtra“, SSVP </w:t>
      </w:r>
      <w:r w:rsidR="007129CC" w:rsidRPr="00350226">
        <w:rPr>
          <w:sz w:val="20"/>
        </w:rPr>
        <w:t>–</w:t>
      </w:r>
      <w:r w:rsidR="00781605" w:rsidRPr="00350226">
        <w:rPr>
          <w:sz w:val="20"/>
        </w:rPr>
        <w:t xml:space="preserve"> „3.1 Prioritetas. Vietinė ir urbanistinė plėtra, kultūros paveldo ir gamtos išsaugojimas bei pritaikymas turizmo plėtrai“, „3.3 Prioritetas. Aplinka ir darnus</w:t>
      </w:r>
      <w:r w:rsidR="003142ED">
        <w:rPr>
          <w:sz w:val="20"/>
        </w:rPr>
        <w:t>is</w:t>
      </w:r>
      <w:r w:rsidR="00781605" w:rsidRPr="00350226">
        <w:rPr>
          <w:sz w:val="20"/>
        </w:rPr>
        <w:t xml:space="preserve"> vystymasis“. Siekiant įvertinti ES struktūrinių fondų poveikį</w:t>
      </w:r>
      <w:r w:rsidR="003142ED">
        <w:rPr>
          <w:sz w:val="20"/>
        </w:rPr>
        <w:t>,</w:t>
      </w:r>
      <w:r w:rsidR="00781605" w:rsidRPr="00350226">
        <w:rPr>
          <w:sz w:val="20"/>
        </w:rPr>
        <w:t xml:space="preserve"> buvo pritaikytas kaitos teorija grįstas vertinimas, derinant kokybinius metodus (plačiau </w:t>
      </w:r>
      <w:r w:rsidR="000E061D" w:rsidRPr="00350226">
        <w:rPr>
          <w:sz w:val="20"/>
        </w:rPr>
        <w:t>šios ataskaitos 1.3. poskyryje) ir kiekybinius metodus (regresinę analizę).</w:t>
      </w:r>
    </w:p>
    <w:p w14:paraId="3DD4A537" w14:textId="7D114846" w:rsidR="00735C0D" w:rsidRPr="00350226" w:rsidRDefault="00735C0D" w:rsidP="00735C0D">
      <w:pPr>
        <w:spacing w:before="240"/>
        <w:jc w:val="both"/>
        <w:rPr>
          <w:sz w:val="20"/>
        </w:rPr>
      </w:pPr>
      <w:r w:rsidRPr="00350226">
        <w:rPr>
          <w:sz w:val="20"/>
        </w:rPr>
        <w:t>Pritaikant pasirinktą analitinį pagrindą, jis buvo papildytas darn</w:t>
      </w:r>
      <w:r w:rsidR="003142ED" w:rsidRPr="003142ED">
        <w:rPr>
          <w:sz w:val="20"/>
        </w:rPr>
        <w:t>iojo</w:t>
      </w:r>
      <w:r w:rsidRPr="00350226">
        <w:rPr>
          <w:sz w:val="20"/>
        </w:rPr>
        <w:t xml:space="preserve"> vystymosi</w:t>
      </w:r>
      <w:r w:rsidR="00A0526C" w:rsidRPr="00350226">
        <w:rPr>
          <w:sz w:val="20"/>
        </w:rPr>
        <w:t xml:space="preserve"> principą operacionalizuojančia </w:t>
      </w:r>
      <w:r w:rsidR="00A0526C" w:rsidRPr="00350226">
        <w:rPr>
          <w:b/>
          <w:color w:val="81BC00"/>
          <w:sz w:val="20"/>
        </w:rPr>
        <w:t>keturių kapitalų teorija</w:t>
      </w:r>
      <w:r w:rsidR="00A0526C" w:rsidRPr="00350226">
        <w:rPr>
          <w:sz w:val="20"/>
        </w:rPr>
        <w:t>. Keturių kapitalų teorija yra kilusi iš ekonomikos mokslų ir remiasi prielaida, kad kapitalo ištekliai užtikrina prekių ir paslaugų judėjimą</w:t>
      </w:r>
      <w:r w:rsidR="003142ED">
        <w:rPr>
          <w:sz w:val="20"/>
        </w:rPr>
        <w:t>,</w:t>
      </w:r>
      <w:r w:rsidR="00A0526C" w:rsidRPr="00350226">
        <w:rPr>
          <w:sz w:val="20"/>
        </w:rPr>
        <w:t xml:space="preserve"> tokiu būdu prisidėdami prie žmogaus ir visuomenės gerovės kūrimo. Teorijoje yra skiriamos keturios kapitalo rūšys: gamybinis (apima</w:t>
      </w:r>
      <w:r w:rsidR="00C05F8D">
        <w:rPr>
          <w:sz w:val="20"/>
        </w:rPr>
        <w:t>ntis</w:t>
      </w:r>
      <w:r w:rsidR="00A0526C" w:rsidRPr="00350226">
        <w:rPr>
          <w:sz w:val="20"/>
        </w:rPr>
        <w:t xml:space="preserve"> ir finansinį), gamtos, žmogiškasis </w:t>
      </w:r>
      <w:r w:rsidR="00C05F8D">
        <w:rPr>
          <w:sz w:val="20"/>
        </w:rPr>
        <w:t>bei</w:t>
      </w:r>
      <w:r w:rsidR="00C05F8D" w:rsidRPr="00350226">
        <w:rPr>
          <w:sz w:val="20"/>
        </w:rPr>
        <w:t xml:space="preserve"> </w:t>
      </w:r>
      <w:r w:rsidR="00A0526C" w:rsidRPr="00350226">
        <w:rPr>
          <w:sz w:val="20"/>
        </w:rPr>
        <w:t>socialinis kapitalas.</w:t>
      </w:r>
    </w:p>
    <w:p w14:paraId="25204267" w14:textId="1B0E99F2" w:rsidR="00A0526C" w:rsidRPr="00350226" w:rsidRDefault="00A0526C" w:rsidP="00A0526C">
      <w:pPr>
        <w:jc w:val="both"/>
        <w:rPr>
          <w:sz w:val="20"/>
        </w:rPr>
      </w:pPr>
      <w:r w:rsidRPr="00350226">
        <w:rPr>
          <w:sz w:val="20"/>
        </w:rPr>
        <w:t xml:space="preserve">Remiantis keturių kapitalų teorija, plėtra gali būti laikoma nedarnia, kai kapitalo atsargos mažėja absoliučiu dydžiu arba tam tikru vienam gyventojui </w:t>
      </w:r>
      <w:r w:rsidR="00C05F8D" w:rsidRPr="00350226">
        <w:rPr>
          <w:sz w:val="20"/>
        </w:rPr>
        <w:t>tenkanči</w:t>
      </w:r>
      <w:r w:rsidR="00C05F8D">
        <w:rPr>
          <w:sz w:val="20"/>
        </w:rPr>
        <w:t>u</w:t>
      </w:r>
      <w:r w:rsidR="00C05F8D" w:rsidRPr="00350226">
        <w:rPr>
          <w:sz w:val="20"/>
        </w:rPr>
        <w:t xml:space="preserve"> </w:t>
      </w:r>
      <w:r w:rsidRPr="00350226">
        <w:rPr>
          <w:sz w:val="20"/>
        </w:rPr>
        <w:t xml:space="preserve">dydžiu per apibrėžtą laiką. </w:t>
      </w:r>
      <w:r w:rsidR="000E061D" w:rsidRPr="00350226">
        <w:rPr>
          <w:sz w:val="20"/>
        </w:rPr>
        <w:t xml:space="preserve">Kapitalo atsargų kiekis gali būti apibrėžtas pasitelkiant atskiras kapitalo rūšis atspindinčius rodiklius. </w:t>
      </w:r>
      <w:r w:rsidRPr="00350226">
        <w:rPr>
          <w:sz w:val="20"/>
        </w:rPr>
        <w:t>Šiuo atžvilgiu teorija pateikia puikų modelį poveikio darnia</w:t>
      </w:r>
      <w:r w:rsidR="00C05F8D">
        <w:rPr>
          <w:sz w:val="20"/>
        </w:rPr>
        <w:t>ja</w:t>
      </w:r>
      <w:r w:rsidRPr="00350226">
        <w:rPr>
          <w:sz w:val="20"/>
        </w:rPr>
        <w:t>m vystymuisi vertinimui: modelio pagrindas yra alternatyvų</w:t>
      </w:r>
      <w:r w:rsidR="00C05F8D">
        <w:rPr>
          <w:sz w:val="20"/>
        </w:rPr>
        <w:t xml:space="preserve"> </w:t>
      </w:r>
      <w:r w:rsidRPr="00350226">
        <w:rPr>
          <w:sz w:val="20"/>
        </w:rPr>
        <w:t xml:space="preserve">/ kompromisų vertinimas </w:t>
      </w:r>
      <w:r w:rsidR="007129CC" w:rsidRPr="00350226">
        <w:rPr>
          <w:sz w:val="20"/>
        </w:rPr>
        <w:t>–</w:t>
      </w:r>
      <w:r w:rsidRPr="00350226">
        <w:rPr>
          <w:sz w:val="20"/>
        </w:rPr>
        <w:t xml:space="preserve"> politikos sprendimai ir su jais susijusios intervencijos, kurios sąlygoja vienos rūšies kapitalo atsargų augimą, tuo pačiu gali nulemti kitos kapitalo rūšies atsargų mažėjimą. </w:t>
      </w:r>
    </w:p>
    <w:p w14:paraId="14C4A653" w14:textId="41CCF69D" w:rsidR="00735C0D" w:rsidRPr="00350226" w:rsidRDefault="00A0526C" w:rsidP="00A0526C">
      <w:pPr>
        <w:jc w:val="both"/>
        <w:rPr>
          <w:sz w:val="20"/>
        </w:rPr>
      </w:pPr>
      <w:r w:rsidRPr="00350226">
        <w:rPr>
          <w:sz w:val="20"/>
        </w:rPr>
        <w:t>Taikant siūlomą poveikio darnia</w:t>
      </w:r>
      <w:r w:rsidR="00C05F8D">
        <w:rPr>
          <w:sz w:val="20"/>
        </w:rPr>
        <w:t>ja</w:t>
      </w:r>
      <w:r w:rsidRPr="00350226">
        <w:rPr>
          <w:sz w:val="20"/>
        </w:rPr>
        <w:t xml:space="preserve">m vystymuisi vertinimo modelį, buvo remiamasi atskirų kapitalo rūšių panaudojimu ir jų atsargų kiekio kitimu. </w:t>
      </w:r>
      <w:r w:rsidR="00735C0D" w:rsidRPr="00350226">
        <w:rPr>
          <w:sz w:val="20"/>
        </w:rPr>
        <w:t xml:space="preserve">Vertinime </w:t>
      </w:r>
      <w:r w:rsidR="00735C0D" w:rsidRPr="00350226">
        <w:rPr>
          <w:b/>
          <w:color w:val="81BC00"/>
          <w:sz w:val="20"/>
        </w:rPr>
        <w:t>kapitalo išteklių atsargų kiekio kitimas</w:t>
      </w:r>
      <w:r w:rsidR="00735C0D" w:rsidRPr="00350226">
        <w:rPr>
          <w:sz w:val="20"/>
        </w:rPr>
        <w:t xml:space="preserve"> (t.</w:t>
      </w:r>
      <w:r w:rsidR="00C05F8D">
        <w:rPr>
          <w:sz w:val="20"/>
        </w:rPr>
        <w:t xml:space="preserve"> </w:t>
      </w:r>
      <w:r w:rsidR="00735C0D" w:rsidRPr="00350226">
        <w:rPr>
          <w:sz w:val="20"/>
        </w:rPr>
        <w:t>y.</w:t>
      </w:r>
      <w:r w:rsidR="00C05F8D">
        <w:rPr>
          <w:sz w:val="20"/>
        </w:rPr>
        <w:t>,</w:t>
      </w:r>
      <w:r w:rsidR="00735C0D" w:rsidRPr="00350226">
        <w:rPr>
          <w:sz w:val="20"/>
        </w:rPr>
        <w:t xml:space="preserve"> išteklių didėjimas arba mažėjimas), kurį lemia vykdomos viešosios politikos intervencijos, yra analizuojamas pasitelkiant </w:t>
      </w:r>
      <w:r w:rsidR="00735C0D" w:rsidRPr="00350226">
        <w:rPr>
          <w:b/>
          <w:color w:val="81BC00"/>
          <w:sz w:val="20"/>
        </w:rPr>
        <w:t>keturias kapitalo rūšis apibrėžiančius rodiklius</w:t>
      </w:r>
      <w:r w:rsidR="00735C0D" w:rsidRPr="00350226">
        <w:rPr>
          <w:sz w:val="20"/>
        </w:rPr>
        <w:t>. Pats poveikio kapitalo atsargoms vertinimas (t.</w:t>
      </w:r>
      <w:r w:rsidR="00C05F8D">
        <w:rPr>
          <w:sz w:val="20"/>
        </w:rPr>
        <w:t xml:space="preserve"> </w:t>
      </w:r>
      <w:r w:rsidR="00735C0D" w:rsidRPr="00350226">
        <w:rPr>
          <w:sz w:val="20"/>
        </w:rPr>
        <w:t>y.</w:t>
      </w:r>
      <w:r w:rsidR="00C05F8D">
        <w:rPr>
          <w:sz w:val="20"/>
        </w:rPr>
        <w:t>,</w:t>
      </w:r>
      <w:r w:rsidR="00735C0D" w:rsidRPr="00350226">
        <w:rPr>
          <w:sz w:val="20"/>
        </w:rPr>
        <w:t xml:space="preserve"> ar įvykę rodiklių pokyčiai atspindi kapitalo mažėjimą</w:t>
      </w:r>
      <w:r w:rsidR="00C05F8D">
        <w:rPr>
          <w:sz w:val="20"/>
        </w:rPr>
        <w:t>,</w:t>
      </w:r>
      <w:r w:rsidR="00735C0D" w:rsidRPr="00350226">
        <w:rPr>
          <w:sz w:val="20"/>
        </w:rPr>
        <w:t xml:space="preserve"> ar </w:t>
      </w:r>
      <w:r w:rsidRPr="00350226">
        <w:rPr>
          <w:sz w:val="20"/>
        </w:rPr>
        <w:t>augimą) yra tiek kiekybinis (kur buvo nustatytas statistiškai reikšmingas kintamųjų ryšys), tiek kokybinis (</w:t>
      </w:r>
      <w:r w:rsidR="000E061D" w:rsidRPr="00350226">
        <w:rPr>
          <w:sz w:val="20"/>
        </w:rPr>
        <w:t>tikrinant</w:t>
      </w:r>
      <w:r w:rsidRPr="00350226">
        <w:rPr>
          <w:sz w:val="20"/>
        </w:rPr>
        <w:t xml:space="preserve"> kaitos teoriją ir susijusius priežastinius ryšius).</w:t>
      </w:r>
      <w:r w:rsidR="00735C0D" w:rsidRPr="00350226">
        <w:rPr>
          <w:rStyle w:val="Puslapioinaosnuoroda"/>
          <w:sz w:val="20"/>
        </w:rPr>
        <w:footnoteReference w:id="4"/>
      </w:r>
      <w:r w:rsidR="00735C0D" w:rsidRPr="00350226">
        <w:rPr>
          <w:sz w:val="20"/>
        </w:rPr>
        <w:t xml:space="preserve"> </w:t>
      </w:r>
    </w:p>
    <w:p w14:paraId="73318AEF" w14:textId="21BCCBE8" w:rsidR="007A2E10" w:rsidRPr="00350226" w:rsidRDefault="007A2E10" w:rsidP="007A2E10">
      <w:pPr>
        <w:pStyle w:val="Antrat1"/>
        <w:numPr>
          <w:ilvl w:val="1"/>
          <w:numId w:val="3"/>
        </w:numPr>
      </w:pPr>
      <w:bookmarkStart w:id="12" w:name="_Toc452845670"/>
      <w:r w:rsidRPr="00350226">
        <w:t>Vertinimo metodai</w:t>
      </w:r>
      <w:bookmarkEnd w:id="12"/>
      <w:r w:rsidRPr="00350226">
        <w:t xml:space="preserve"> </w:t>
      </w:r>
    </w:p>
    <w:p w14:paraId="0AE00E55" w14:textId="1A349DC7" w:rsidR="00781605" w:rsidRPr="00350226" w:rsidRDefault="00E15A62" w:rsidP="00781605">
      <w:pPr>
        <w:jc w:val="both"/>
        <w:rPr>
          <w:sz w:val="20"/>
          <w:szCs w:val="20"/>
        </w:rPr>
      </w:pPr>
      <w:r w:rsidRPr="00350226">
        <w:rPr>
          <w:sz w:val="20"/>
          <w:szCs w:val="20"/>
        </w:rPr>
        <w:t>Vertinimo metu buvo</w:t>
      </w:r>
      <w:r w:rsidR="00781605" w:rsidRPr="00350226">
        <w:rPr>
          <w:sz w:val="20"/>
          <w:szCs w:val="20"/>
        </w:rPr>
        <w:t xml:space="preserve"> pritaikyti devyni skirtingi duomenų rinkimo ir analizės metodų rinkiniai</w:t>
      </w:r>
      <w:r w:rsidRPr="00350226">
        <w:rPr>
          <w:sz w:val="20"/>
          <w:szCs w:val="20"/>
        </w:rPr>
        <w:t>. Toliau trumpai pristatom</w:t>
      </w:r>
      <w:r w:rsidR="00DE648B" w:rsidRPr="00350226">
        <w:rPr>
          <w:sz w:val="20"/>
          <w:szCs w:val="20"/>
        </w:rPr>
        <w:t>a</w:t>
      </w:r>
      <w:r w:rsidRPr="00350226">
        <w:rPr>
          <w:sz w:val="20"/>
          <w:szCs w:val="20"/>
        </w:rPr>
        <w:t>s kiekvienas jų.</w:t>
      </w:r>
    </w:p>
    <w:p w14:paraId="509291F8" w14:textId="77777777" w:rsidR="00781605" w:rsidRPr="00350226" w:rsidRDefault="00781605" w:rsidP="00781605">
      <w:pPr>
        <w:spacing w:after="0" w:line="360" w:lineRule="auto"/>
        <w:jc w:val="both"/>
        <w:rPr>
          <w:rFonts w:eastAsia="Times"/>
          <w:b/>
          <w:color w:val="00A1DE"/>
          <w:sz w:val="21"/>
        </w:rPr>
      </w:pPr>
      <w:r w:rsidRPr="00350226">
        <w:rPr>
          <w:rFonts w:eastAsia="Times"/>
          <w:b/>
          <w:color w:val="00A1DE"/>
          <w:sz w:val="21"/>
        </w:rPr>
        <w:t>Turimos informacijos analizė</w:t>
      </w:r>
    </w:p>
    <w:p w14:paraId="0F985661" w14:textId="120669C5" w:rsidR="00781605" w:rsidRPr="00350226" w:rsidRDefault="00781605" w:rsidP="00781605">
      <w:pPr>
        <w:pStyle w:val="Deloittebodytext"/>
        <w:spacing w:line="240" w:lineRule="auto"/>
        <w:jc w:val="both"/>
        <w:rPr>
          <w:lang w:val="lt-LT"/>
        </w:rPr>
      </w:pPr>
      <w:r w:rsidRPr="00350226">
        <w:rPr>
          <w:lang w:val="lt-LT"/>
        </w:rPr>
        <w:t>Tu</w:t>
      </w:r>
      <w:r w:rsidR="00412E85" w:rsidRPr="00350226">
        <w:rPr>
          <w:lang w:val="lt-LT"/>
        </w:rPr>
        <w:t>rimos informacijos analizė apėmė</w:t>
      </w:r>
      <w:r w:rsidRPr="00350226">
        <w:rPr>
          <w:lang w:val="lt-LT"/>
        </w:rPr>
        <w:t xml:space="preserve"> pirmini</w:t>
      </w:r>
      <w:r w:rsidR="001C4F48" w:rsidRPr="00350226">
        <w:rPr>
          <w:lang w:val="lt-LT"/>
        </w:rPr>
        <w:t xml:space="preserve">ų ir antrinių šaltinių, </w:t>
      </w:r>
      <w:r w:rsidRPr="00350226">
        <w:rPr>
          <w:lang w:val="lt-LT"/>
        </w:rPr>
        <w:t>stebėsenos duomenų</w:t>
      </w:r>
      <w:r w:rsidR="001C4F48" w:rsidRPr="00350226">
        <w:rPr>
          <w:lang w:val="lt-LT"/>
        </w:rPr>
        <w:t xml:space="preserve"> (SFMIS2007)</w:t>
      </w:r>
      <w:r w:rsidRPr="00350226">
        <w:rPr>
          <w:lang w:val="lt-LT"/>
        </w:rPr>
        <w:t>,</w:t>
      </w:r>
      <w:r w:rsidR="001C4F48" w:rsidRPr="00350226">
        <w:rPr>
          <w:lang w:val="lt-LT"/>
        </w:rPr>
        <w:t xml:space="preserve"> </w:t>
      </w:r>
      <w:r w:rsidR="00185A27">
        <w:rPr>
          <w:lang w:val="lt-LT"/>
        </w:rPr>
        <w:t>Eurostat</w:t>
      </w:r>
      <w:r w:rsidR="00185A27" w:rsidRPr="00350226">
        <w:rPr>
          <w:lang w:val="lt-LT"/>
        </w:rPr>
        <w:t xml:space="preserve"> </w:t>
      </w:r>
      <w:r w:rsidR="001C4F48" w:rsidRPr="00350226">
        <w:rPr>
          <w:lang w:val="lt-LT"/>
        </w:rPr>
        <w:t>ir Lietuvos statistikos departamento kaupiamų</w:t>
      </w:r>
      <w:r w:rsidRPr="00350226">
        <w:rPr>
          <w:lang w:val="lt-LT"/>
        </w:rPr>
        <w:t xml:space="preserve"> statistikos duomenų analizę. </w:t>
      </w:r>
      <w:r w:rsidR="00412E85" w:rsidRPr="00350226">
        <w:rPr>
          <w:lang w:val="lt-LT"/>
        </w:rPr>
        <w:t>Vertinimo metu</w:t>
      </w:r>
      <w:r w:rsidRPr="00350226">
        <w:rPr>
          <w:lang w:val="lt-LT"/>
        </w:rPr>
        <w:t xml:space="preserve"> buvo susisteminti ir apibendrinti ES ir nacionaliniai teisės aktai, strateginiai dokumentai, anksčiau atlikti ES struktūrinių fondų vertinimai, taip pat akademinės literatūros šaltiniai</w:t>
      </w:r>
      <w:r w:rsidR="000E061D" w:rsidRPr="00350226">
        <w:rPr>
          <w:lang w:val="lt-LT"/>
        </w:rPr>
        <w:t>.</w:t>
      </w:r>
      <w:r w:rsidRPr="00350226">
        <w:rPr>
          <w:lang w:val="lt-LT"/>
        </w:rPr>
        <w:t xml:space="preserve"> </w:t>
      </w:r>
      <w:r w:rsidR="001C4F48" w:rsidRPr="00350226">
        <w:rPr>
          <w:lang w:val="lt-LT"/>
        </w:rPr>
        <w:t>Be to,</w:t>
      </w:r>
      <w:r w:rsidRPr="00350226">
        <w:rPr>
          <w:lang w:val="lt-LT"/>
        </w:rPr>
        <w:t xml:space="preserve"> atlikta nuodugni oficialiosios ES ir Lietuvos statistikos analizė, įvertintos pagrindinių darn</w:t>
      </w:r>
      <w:r w:rsidR="00974D8A" w:rsidRPr="00974D8A">
        <w:rPr>
          <w:lang w:val="lt-LT"/>
        </w:rPr>
        <w:t>iojo</w:t>
      </w:r>
      <w:r w:rsidRPr="00350226">
        <w:rPr>
          <w:lang w:val="lt-LT"/>
        </w:rPr>
        <w:t xml:space="preserve"> vystymosi rodiklių pokyčių tendencijos. Stebėsenos (daugiausia SFMIS2007) duomenų analizė buvo pritaikyta </w:t>
      </w:r>
      <w:r w:rsidR="00412E85" w:rsidRPr="00350226">
        <w:rPr>
          <w:lang w:val="lt-LT"/>
        </w:rPr>
        <w:t>vertikal</w:t>
      </w:r>
      <w:r w:rsidR="00974D8A" w:rsidRPr="00974D8A">
        <w:rPr>
          <w:lang w:val="lt-LT"/>
        </w:rPr>
        <w:t>iojo</w:t>
      </w:r>
      <w:r w:rsidR="00412E85" w:rsidRPr="00350226">
        <w:rPr>
          <w:lang w:val="lt-LT"/>
        </w:rPr>
        <w:t xml:space="preserve"> (diferencijuoto) darn</w:t>
      </w:r>
      <w:r w:rsidR="00974D8A" w:rsidRPr="00974D8A">
        <w:rPr>
          <w:lang w:val="lt-LT"/>
        </w:rPr>
        <w:t>iojo</w:t>
      </w:r>
      <w:r w:rsidR="00412E85" w:rsidRPr="00350226">
        <w:rPr>
          <w:lang w:val="lt-LT"/>
        </w:rPr>
        <w:t xml:space="preserve"> vystymosi horizontal</w:t>
      </w:r>
      <w:r w:rsidR="00974D8A" w:rsidRPr="00974D8A">
        <w:rPr>
          <w:lang w:val="lt-LT"/>
        </w:rPr>
        <w:t>iojo</w:t>
      </w:r>
      <w:r w:rsidR="00412E85" w:rsidRPr="00350226">
        <w:rPr>
          <w:lang w:val="lt-LT"/>
        </w:rPr>
        <w:t xml:space="preserve"> prioriteto rezultatų analizei. </w:t>
      </w:r>
      <w:r w:rsidRPr="00350226">
        <w:rPr>
          <w:lang w:val="lt-LT"/>
        </w:rPr>
        <w:t>Turimos informacijos analizės metodas (apimantis pirminių ir antrinių šaltinių analizę, bei statistikos (oficialiosios ir duomenų, kaupiamų SFMIS2007) analizę</w:t>
      </w:r>
      <w:r w:rsidR="00412E85" w:rsidRPr="00350226">
        <w:rPr>
          <w:lang w:val="lt-LT"/>
        </w:rPr>
        <w:t>) buvo</w:t>
      </w:r>
      <w:r w:rsidRPr="00350226">
        <w:rPr>
          <w:lang w:val="lt-LT"/>
        </w:rPr>
        <w:t xml:space="preserve"> taikomas rengiant atsakymus į visus techninėje specifikacijoje numatytus vertinimo klausimus. </w:t>
      </w:r>
    </w:p>
    <w:p w14:paraId="623682CE" w14:textId="77777777" w:rsidR="00781605" w:rsidRPr="00350226" w:rsidRDefault="00781605" w:rsidP="00781605">
      <w:pPr>
        <w:spacing w:after="0" w:line="360" w:lineRule="auto"/>
        <w:jc w:val="both"/>
        <w:rPr>
          <w:rFonts w:eastAsia="Times"/>
          <w:b/>
          <w:color w:val="00A1DE"/>
          <w:sz w:val="21"/>
        </w:rPr>
      </w:pPr>
      <w:r w:rsidRPr="00350226">
        <w:rPr>
          <w:rFonts w:eastAsia="Times"/>
          <w:b/>
          <w:color w:val="00A1DE"/>
          <w:sz w:val="21"/>
        </w:rPr>
        <w:lastRenderedPageBreak/>
        <w:t>Interviu</w:t>
      </w:r>
    </w:p>
    <w:p w14:paraId="36702E65" w14:textId="136D84F5" w:rsidR="00781605" w:rsidRPr="00350226" w:rsidRDefault="00781605" w:rsidP="00FE4324">
      <w:pPr>
        <w:spacing w:after="0" w:line="240" w:lineRule="auto"/>
        <w:jc w:val="both"/>
        <w:rPr>
          <w:rFonts w:eastAsia="Times New Roman"/>
          <w:color w:val="000000"/>
          <w:sz w:val="20"/>
          <w:szCs w:val="48"/>
        </w:rPr>
      </w:pPr>
      <w:r w:rsidRPr="00350226">
        <w:rPr>
          <w:rFonts w:eastAsia="Times New Roman"/>
          <w:color w:val="000000"/>
          <w:sz w:val="20"/>
          <w:szCs w:val="48"/>
        </w:rPr>
        <w:t xml:space="preserve">Vertinimo metu </w:t>
      </w:r>
      <w:r w:rsidR="001B53BD" w:rsidRPr="00350226">
        <w:rPr>
          <w:rFonts w:eastAsia="Times New Roman"/>
          <w:color w:val="000000"/>
          <w:sz w:val="20"/>
          <w:szCs w:val="48"/>
        </w:rPr>
        <w:t>buvo atlikta 50</w:t>
      </w:r>
      <w:r w:rsidR="00412E85" w:rsidRPr="00350226">
        <w:rPr>
          <w:rFonts w:eastAsia="Times New Roman"/>
          <w:color w:val="000000"/>
          <w:sz w:val="20"/>
          <w:szCs w:val="48"/>
        </w:rPr>
        <w:t xml:space="preserve"> interviu. Interviu respondentai apėmė </w:t>
      </w:r>
      <w:r w:rsidR="00FE4324" w:rsidRPr="00350226">
        <w:rPr>
          <w:rFonts w:eastAsia="Times New Roman"/>
          <w:color w:val="000000"/>
          <w:sz w:val="20"/>
          <w:szCs w:val="48"/>
        </w:rPr>
        <w:t>ES struktūrin</w:t>
      </w:r>
      <w:r w:rsidR="000E061D" w:rsidRPr="00350226">
        <w:rPr>
          <w:rFonts w:eastAsia="Times New Roman"/>
          <w:color w:val="000000"/>
          <w:sz w:val="20"/>
          <w:szCs w:val="48"/>
        </w:rPr>
        <w:t>ių fondų lėšas administruojančias institucijas, socialinius – ekonominius</w:t>
      </w:r>
      <w:r w:rsidR="00FE4324" w:rsidRPr="00350226">
        <w:rPr>
          <w:rFonts w:eastAsia="Times New Roman"/>
          <w:color w:val="000000"/>
          <w:sz w:val="20"/>
          <w:szCs w:val="48"/>
        </w:rPr>
        <w:t xml:space="preserve"> partn</w:t>
      </w:r>
      <w:r w:rsidR="008802D7" w:rsidRPr="00350226">
        <w:rPr>
          <w:rFonts w:eastAsia="Times New Roman"/>
          <w:color w:val="000000"/>
          <w:sz w:val="20"/>
          <w:szCs w:val="48"/>
        </w:rPr>
        <w:t>erius, projektų vykdytojus.</w:t>
      </w:r>
    </w:p>
    <w:p w14:paraId="2FA015BB" w14:textId="2ED7D5F8" w:rsidR="00781605" w:rsidRPr="00350226" w:rsidRDefault="00FE4324" w:rsidP="00781605">
      <w:pPr>
        <w:spacing w:before="120" w:after="120" w:line="240" w:lineRule="auto"/>
        <w:jc w:val="both"/>
        <w:rPr>
          <w:rFonts w:eastAsia="Times New Roman" w:cs="Arial"/>
          <w:color w:val="000000"/>
          <w:sz w:val="20"/>
          <w:szCs w:val="48"/>
        </w:rPr>
      </w:pPr>
      <w:r w:rsidRPr="00350226">
        <w:rPr>
          <w:rFonts w:eastAsia="Times New Roman" w:cs="Arial"/>
          <w:color w:val="000000"/>
          <w:sz w:val="20"/>
          <w:szCs w:val="48"/>
        </w:rPr>
        <w:t>Interviu programos dalyvių</w:t>
      </w:r>
      <w:r w:rsidR="00781605" w:rsidRPr="00350226">
        <w:rPr>
          <w:rFonts w:eastAsia="Times New Roman" w:cs="Arial"/>
          <w:color w:val="000000"/>
          <w:sz w:val="20"/>
          <w:szCs w:val="48"/>
        </w:rPr>
        <w:t xml:space="preserve"> sąrašas pateikiamas šios </w:t>
      </w:r>
      <w:r w:rsidRPr="00350226">
        <w:rPr>
          <w:rFonts w:eastAsia="Times New Roman" w:cs="Arial"/>
          <w:color w:val="000000"/>
          <w:sz w:val="20"/>
          <w:szCs w:val="48"/>
        </w:rPr>
        <w:t>ataskaitos 1</w:t>
      </w:r>
      <w:r w:rsidR="00781605" w:rsidRPr="00350226">
        <w:rPr>
          <w:rFonts w:eastAsia="Times New Roman" w:cs="Arial"/>
          <w:color w:val="000000"/>
          <w:sz w:val="20"/>
          <w:szCs w:val="48"/>
        </w:rPr>
        <w:t xml:space="preserve"> priede „Interviu </w:t>
      </w:r>
      <w:r w:rsidRPr="00350226">
        <w:rPr>
          <w:rFonts w:eastAsia="Times New Roman" w:cs="Arial"/>
          <w:color w:val="000000"/>
          <w:sz w:val="20"/>
          <w:szCs w:val="48"/>
        </w:rPr>
        <w:t>programos dalyviai</w:t>
      </w:r>
      <w:r w:rsidR="00781605" w:rsidRPr="00350226">
        <w:rPr>
          <w:rFonts w:eastAsia="Times New Roman" w:cs="Arial"/>
          <w:color w:val="000000"/>
          <w:sz w:val="20"/>
          <w:szCs w:val="48"/>
        </w:rPr>
        <w:t>“. Interviu metodo taiky</w:t>
      </w:r>
      <w:r w:rsidRPr="00350226">
        <w:rPr>
          <w:rFonts w:eastAsia="Times New Roman" w:cs="Arial"/>
          <w:color w:val="000000"/>
          <w:sz w:val="20"/>
          <w:szCs w:val="48"/>
        </w:rPr>
        <w:t>mo metu surinkta informacija buvo</w:t>
      </w:r>
      <w:r w:rsidR="00781605" w:rsidRPr="00350226">
        <w:rPr>
          <w:rFonts w:eastAsia="Times New Roman" w:cs="Arial"/>
          <w:color w:val="000000"/>
          <w:sz w:val="20"/>
          <w:szCs w:val="48"/>
        </w:rPr>
        <w:t xml:space="preserve"> aktuali atsakant į visus Techninėje specifikacijoje numatytus vertinimo klausimus.</w:t>
      </w:r>
    </w:p>
    <w:p w14:paraId="2B6E6E58" w14:textId="77777777" w:rsidR="00781605" w:rsidRPr="00350226" w:rsidRDefault="00781605" w:rsidP="00781605">
      <w:pPr>
        <w:spacing w:after="0" w:line="360" w:lineRule="auto"/>
        <w:jc w:val="both"/>
        <w:rPr>
          <w:rFonts w:eastAsia="Times"/>
          <w:b/>
          <w:color w:val="00A1DE"/>
          <w:sz w:val="21"/>
        </w:rPr>
      </w:pPr>
      <w:r w:rsidRPr="00350226">
        <w:rPr>
          <w:rFonts w:eastAsia="Times"/>
          <w:b/>
          <w:color w:val="00A1DE"/>
          <w:sz w:val="21"/>
        </w:rPr>
        <w:t>Apklausa</w:t>
      </w:r>
    </w:p>
    <w:p w14:paraId="468BDD6A" w14:textId="2095C7DC" w:rsidR="00781605" w:rsidRPr="00350226" w:rsidRDefault="00781605" w:rsidP="00781605">
      <w:pPr>
        <w:spacing w:after="0" w:line="240" w:lineRule="auto"/>
        <w:jc w:val="both"/>
        <w:rPr>
          <w:rFonts w:cs="Arial"/>
          <w:sz w:val="20"/>
          <w:szCs w:val="20"/>
        </w:rPr>
      </w:pPr>
      <w:r w:rsidRPr="00350226">
        <w:rPr>
          <w:rFonts w:cs="Arial"/>
          <w:sz w:val="20"/>
          <w:szCs w:val="20"/>
        </w:rPr>
        <w:t xml:space="preserve">Vertinimo metu </w:t>
      </w:r>
      <w:r w:rsidR="00FE4324" w:rsidRPr="00350226">
        <w:rPr>
          <w:rFonts w:cs="Arial"/>
          <w:sz w:val="20"/>
          <w:szCs w:val="20"/>
        </w:rPr>
        <w:t>buvo atlikta</w:t>
      </w:r>
      <w:r w:rsidRPr="00350226">
        <w:rPr>
          <w:rFonts w:cs="Arial"/>
          <w:sz w:val="20"/>
          <w:szCs w:val="20"/>
        </w:rPr>
        <w:t xml:space="preserve"> ES struktūrinių fondų adm</w:t>
      </w:r>
      <w:r w:rsidR="00FE4324" w:rsidRPr="00350226">
        <w:rPr>
          <w:rFonts w:cs="Arial"/>
          <w:sz w:val="20"/>
          <w:szCs w:val="20"/>
        </w:rPr>
        <w:t>inistravimo sistemos darbuotojų apklausa</w:t>
      </w:r>
      <w:r w:rsidRPr="00350226">
        <w:rPr>
          <w:rFonts w:cs="Arial"/>
          <w:sz w:val="20"/>
          <w:szCs w:val="20"/>
        </w:rPr>
        <w:t>. ES struktūrinių fondų administravimo sistemai 2007 – 2013 m. priklausė ir su horizontalių</w:t>
      </w:r>
      <w:r w:rsidR="00EA6569">
        <w:rPr>
          <w:rFonts w:cs="Arial"/>
          <w:sz w:val="20"/>
          <w:szCs w:val="20"/>
        </w:rPr>
        <w:t>jų</w:t>
      </w:r>
      <w:r w:rsidRPr="00350226">
        <w:rPr>
          <w:rFonts w:cs="Arial"/>
          <w:sz w:val="20"/>
          <w:szCs w:val="20"/>
        </w:rPr>
        <w:t xml:space="preserve"> prioritetų įgyvendinimu yra susijusios šios institucijos:</w:t>
      </w:r>
    </w:p>
    <w:p w14:paraId="7EBA153A" w14:textId="1B14720D"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Aplinkos ministerija</w:t>
      </w:r>
    </w:p>
    <w:p w14:paraId="43CD5D96" w14:textId="7A681B22"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Socialinės apsaugos ir darbo ministerija</w:t>
      </w:r>
    </w:p>
    <w:p w14:paraId="388C25B9" w14:textId="06E5F352"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Susisiekimo ministerija</w:t>
      </w:r>
    </w:p>
    <w:p w14:paraId="73900910" w14:textId="3EB44FF4"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Sveikatos apsaugos ministerija</w:t>
      </w:r>
    </w:p>
    <w:p w14:paraId="77B8A95D" w14:textId="266C2234"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Švietimo ir mokslo ministerija</w:t>
      </w:r>
    </w:p>
    <w:p w14:paraId="02464D0D" w14:textId="1D68E136"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Ūkio ministerija</w:t>
      </w:r>
    </w:p>
    <w:p w14:paraId="5E068D5D" w14:textId="5B94908F"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Vidaus reikalų ministerija</w:t>
      </w:r>
    </w:p>
    <w:p w14:paraId="3C6A17FB" w14:textId="6D7AA3C6"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Regionų plėtros departamentas prie VRM (atstovaujantis Regionų plėtros tarybas)</w:t>
      </w:r>
    </w:p>
    <w:p w14:paraId="4D26D7F1" w14:textId="14E9DD5E"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Finansų ministerija</w:t>
      </w:r>
    </w:p>
    <w:p w14:paraId="663717A2" w14:textId="635DE2BA"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Valstybės kontrolė (8</w:t>
      </w:r>
      <w:r w:rsidR="00EA6569">
        <w:rPr>
          <w:rFonts w:ascii="Arial" w:hAnsi="Arial" w:cs="Arial"/>
          <w:sz w:val="20"/>
          <w:szCs w:val="20"/>
        </w:rPr>
        <w:t>-</w:t>
      </w:r>
      <w:r w:rsidRPr="00350226">
        <w:rPr>
          <w:rFonts w:ascii="Arial" w:hAnsi="Arial" w:cs="Arial"/>
          <w:sz w:val="20"/>
          <w:szCs w:val="20"/>
        </w:rPr>
        <w:t>asis audito departamentas)</w:t>
      </w:r>
    </w:p>
    <w:p w14:paraId="6A928EF2" w14:textId="23CFEF96"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Europos socialinio fondo agentūra</w:t>
      </w:r>
    </w:p>
    <w:p w14:paraId="1382C5BD" w14:textId="7B270430"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Aplinkos projektų valdymo agentūra</w:t>
      </w:r>
    </w:p>
    <w:p w14:paraId="1AE8A5C0" w14:textId="22D89635"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Transporto investicijų direkcija</w:t>
      </w:r>
    </w:p>
    <w:p w14:paraId="6A2B722A" w14:textId="6A0730F7"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Lietuvos verslo paramos agentūra</w:t>
      </w:r>
    </w:p>
    <w:p w14:paraId="1FC7B709" w14:textId="30EE5909"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Centrinė projektų valdymo agentūra</w:t>
      </w:r>
    </w:p>
    <w:p w14:paraId="4BC59ED3" w14:textId="42DA77ED"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UAB „Investicijų ir verslo garantijos“</w:t>
      </w:r>
    </w:p>
    <w:p w14:paraId="776AD439" w14:textId="523787C7"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Mokslo, inovacijų ir technologijų agentūra</w:t>
      </w:r>
    </w:p>
    <w:p w14:paraId="585C8B29" w14:textId="3760BE7A" w:rsidR="00781605" w:rsidRPr="00350226" w:rsidRDefault="00781605" w:rsidP="00781605">
      <w:pPr>
        <w:pStyle w:val="Sraopastraipa"/>
        <w:numPr>
          <w:ilvl w:val="0"/>
          <w:numId w:val="28"/>
        </w:numPr>
        <w:spacing w:after="0" w:line="240" w:lineRule="auto"/>
        <w:jc w:val="both"/>
        <w:rPr>
          <w:rFonts w:ascii="Arial" w:hAnsi="Arial" w:cs="Arial"/>
          <w:sz w:val="20"/>
          <w:szCs w:val="20"/>
        </w:rPr>
      </w:pPr>
      <w:r w:rsidRPr="00350226">
        <w:rPr>
          <w:rFonts w:ascii="Arial" w:hAnsi="Arial" w:cs="Arial"/>
          <w:sz w:val="20"/>
          <w:szCs w:val="20"/>
        </w:rPr>
        <w:t>Lietuvos mokslo taryba</w:t>
      </w:r>
    </w:p>
    <w:p w14:paraId="715398DB" w14:textId="77777777" w:rsidR="00781605" w:rsidRPr="00350226" w:rsidRDefault="00781605" w:rsidP="00781605">
      <w:pPr>
        <w:spacing w:after="0" w:line="240" w:lineRule="auto"/>
        <w:jc w:val="both"/>
        <w:rPr>
          <w:rFonts w:cs="Arial"/>
          <w:sz w:val="20"/>
          <w:szCs w:val="20"/>
        </w:rPr>
      </w:pPr>
    </w:p>
    <w:p w14:paraId="2F1BF827" w14:textId="647CBA05" w:rsidR="00781605" w:rsidRPr="00350226" w:rsidRDefault="00FE4324" w:rsidP="00781605">
      <w:pPr>
        <w:spacing w:after="120" w:line="240" w:lineRule="auto"/>
        <w:jc w:val="both"/>
        <w:rPr>
          <w:rFonts w:cs="Arial"/>
          <w:sz w:val="20"/>
          <w:szCs w:val="20"/>
        </w:rPr>
      </w:pPr>
      <w:r w:rsidRPr="00350226">
        <w:rPr>
          <w:rFonts w:cs="Arial"/>
          <w:sz w:val="20"/>
          <w:szCs w:val="20"/>
        </w:rPr>
        <w:t>Apklausos metu buvo</w:t>
      </w:r>
      <w:r w:rsidR="00781605" w:rsidRPr="00350226">
        <w:rPr>
          <w:rFonts w:cs="Arial"/>
          <w:sz w:val="20"/>
          <w:szCs w:val="20"/>
        </w:rPr>
        <w:t xml:space="preserve"> kreip</w:t>
      </w:r>
      <w:r w:rsidR="001C4F48" w:rsidRPr="00350226">
        <w:rPr>
          <w:rFonts w:cs="Arial"/>
          <w:sz w:val="20"/>
          <w:szCs w:val="20"/>
        </w:rPr>
        <w:t>tasi</w:t>
      </w:r>
      <w:r w:rsidR="00781605" w:rsidRPr="00350226">
        <w:rPr>
          <w:rFonts w:cs="Arial"/>
          <w:sz w:val="20"/>
          <w:szCs w:val="20"/>
        </w:rPr>
        <w:t xml:space="preserve"> į vadovaujančios</w:t>
      </w:r>
      <w:r w:rsidR="00EA6569">
        <w:rPr>
          <w:rFonts w:cs="Arial"/>
          <w:sz w:val="20"/>
          <w:szCs w:val="20"/>
        </w:rPr>
        <w:t>ios</w:t>
      </w:r>
      <w:r w:rsidR="00781605" w:rsidRPr="00350226">
        <w:rPr>
          <w:rFonts w:cs="Arial"/>
          <w:sz w:val="20"/>
          <w:szCs w:val="20"/>
        </w:rPr>
        <w:t xml:space="preserve"> institucijos, tarpinių institucijų (ministerijų ir įgyvendinančiųjų institucijų), audito institucijos ir Regionų plėtros departamento darbuotojus</w:t>
      </w:r>
      <w:r w:rsidR="001C4F48" w:rsidRPr="00350226">
        <w:rPr>
          <w:rFonts w:cs="Arial"/>
          <w:sz w:val="20"/>
          <w:szCs w:val="20"/>
        </w:rPr>
        <w:t>,</w:t>
      </w:r>
      <w:r w:rsidR="00781605" w:rsidRPr="00350226">
        <w:rPr>
          <w:rFonts w:cs="Arial"/>
          <w:sz w:val="20"/>
          <w:szCs w:val="20"/>
        </w:rPr>
        <w:t xml:space="preserve"> tiesiogiai dirbančius su ES struktūrinių fondų lėšų administr</w:t>
      </w:r>
      <w:r w:rsidRPr="00350226">
        <w:rPr>
          <w:rFonts w:cs="Arial"/>
          <w:sz w:val="20"/>
          <w:szCs w:val="20"/>
        </w:rPr>
        <w:t xml:space="preserve">avimu. Apklausos klausimynas buvo išplatintas el. būdu (pasitelkiant apklausų įrankį </w:t>
      </w:r>
      <w:r w:rsidRPr="00350226">
        <w:rPr>
          <w:rFonts w:cs="Arial"/>
          <w:i/>
          <w:sz w:val="20"/>
          <w:szCs w:val="20"/>
        </w:rPr>
        <w:t>FluidSurveys</w:t>
      </w:r>
      <w:r w:rsidRPr="00350226">
        <w:rPr>
          <w:rFonts w:cs="Arial"/>
          <w:sz w:val="20"/>
          <w:szCs w:val="20"/>
        </w:rPr>
        <w:t>)</w:t>
      </w:r>
      <w:r w:rsidR="00781605" w:rsidRPr="00350226">
        <w:rPr>
          <w:rFonts w:cs="Arial"/>
          <w:sz w:val="20"/>
          <w:szCs w:val="20"/>
        </w:rPr>
        <w:t xml:space="preserve"> visiems į šią </w:t>
      </w:r>
      <w:r w:rsidRPr="00350226">
        <w:rPr>
          <w:rFonts w:cs="Arial"/>
          <w:sz w:val="20"/>
          <w:szCs w:val="20"/>
        </w:rPr>
        <w:t>imtį patenkantiems darbuotojams (iš viso 831 respondentas).</w:t>
      </w:r>
    </w:p>
    <w:p w14:paraId="2A60082F" w14:textId="1FF92E0E" w:rsidR="00781605" w:rsidRPr="00350226" w:rsidRDefault="00FE4324" w:rsidP="00781605">
      <w:pPr>
        <w:spacing w:before="120" w:after="0" w:line="240" w:lineRule="auto"/>
        <w:jc w:val="both"/>
        <w:rPr>
          <w:rFonts w:cs="Arial"/>
          <w:sz w:val="20"/>
          <w:szCs w:val="20"/>
        </w:rPr>
      </w:pPr>
      <w:r w:rsidRPr="00350226">
        <w:rPr>
          <w:rFonts w:cs="Arial"/>
          <w:sz w:val="20"/>
          <w:szCs w:val="20"/>
        </w:rPr>
        <w:t>Apklausa buvo v</w:t>
      </w:r>
      <w:r w:rsidR="006C7313" w:rsidRPr="00350226">
        <w:rPr>
          <w:rFonts w:cs="Arial"/>
          <w:sz w:val="20"/>
          <w:szCs w:val="20"/>
        </w:rPr>
        <w:t xml:space="preserve">ykdyta 2016 m. vasario 22 d. – </w:t>
      </w:r>
      <w:r w:rsidRPr="00350226">
        <w:rPr>
          <w:rFonts w:cs="Arial"/>
          <w:sz w:val="20"/>
          <w:szCs w:val="20"/>
        </w:rPr>
        <w:t>2016 m. kovo 4 d.</w:t>
      </w:r>
      <w:r w:rsidR="00FC7233" w:rsidRPr="00350226">
        <w:rPr>
          <w:rFonts w:cs="Arial"/>
          <w:sz w:val="20"/>
          <w:szCs w:val="20"/>
        </w:rPr>
        <w:t xml:space="preserve"> Apklausos klausimynas buvo parengtas</w:t>
      </w:r>
      <w:r w:rsidR="00EA6569">
        <w:rPr>
          <w:rFonts w:cs="Arial"/>
          <w:sz w:val="20"/>
          <w:szCs w:val="20"/>
        </w:rPr>
        <w:t>,</w:t>
      </w:r>
      <w:r w:rsidR="00FC7233" w:rsidRPr="00350226">
        <w:rPr>
          <w:rFonts w:cs="Arial"/>
          <w:sz w:val="20"/>
          <w:szCs w:val="20"/>
        </w:rPr>
        <w:t xml:space="preserve"> </w:t>
      </w:r>
      <w:r w:rsidR="000E061D" w:rsidRPr="00350226">
        <w:rPr>
          <w:rFonts w:cs="Arial"/>
          <w:sz w:val="20"/>
          <w:szCs w:val="20"/>
        </w:rPr>
        <w:t>atsižvelgiant į 2008 m. atlikto Horizontaliųjų prioritetų įgyvendinimo metu vykdytos</w:t>
      </w:r>
      <w:r w:rsidR="00FC7233" w:rsidRPr="00350226">
        <w:rPr>
          <w:rFonts w:cs="Arial"/>
          <w:sz w:val="20"/>
          <w:szCs w:val="20"/>
        </w:rPr>
        <w:t xml:space="preserve"> ES struktūrinių fondų paramą administruojančių darbuotojų apklausos klausimus, tokiu būdu išlaikant duomenų palyginamumą.</w:t>
      </w:r>
      <w:r w:rsidRPr="00350226">
        <w:rPr>
          <w:rFonts w:cs="Arial"/>
          <w:sz w:val="20"/>
          <w:szCs w:val="20"/>
        </w:rPr>
        <w:t xml:space="preserve"> Apklausoje dalyvavo 160 respondentų. Apklausos atsakomumas – 19,3 proc.</w:t>
      </w:r>
      <w:r w:rsidR="00FC7233" w:rsidRPr="00350226">
        <w:rPr>
          <w:rFonts w:cs="Arial"/>
          <w:sz w:val="20"/>
          <w:szCs w:val="20"/>
        </w:rPr>
        <w:t xml:space="preserve"> Apklausos duomenų lentelės pateikiamos šios ataskaitos 2 priede.</w:t>
      </w:r>
      <w:r w:rsidRPr="00350226">
        <w:rPr>
          <w:rFonts w:cs="Arial"/>
          <w:sz w:val="20"/>
          <w:szCs w:val="20"/>
        </w:rPr>
        <w:t xml:space="preserve"> </w:t>
      </w:r>
      <w:r w:rsidR="00793E49" w:rsidRPr="00350226">
        <w:rPr>
          <w:rFonts w:cs="Arial"/>
          <w:sz w:val="20"/>
          <w:szCs w:val="20"/>
        </w:rPr>
        <w:t xml:space="preserve">Dėl </w:t>
      </w:r>
      <w:r w:rsidR="007129CC" w:rsidRPr="00350226">
        <w:rPr>
          <w:rFonts w:cs="Arial"/>
          <w:sz w:val="20"/>
          <w:szCs w:val="20"/>
        </w:rPr>
        <w:t xml:space="preserve">didesnio apklausų rezultatų patikimumo užtikrinimo papildomai </w:t>
      </w:r>
      <w:r w:rsidR="00793E49" w:rsidRPr="00350226">
        <w:rPr>
          <w:rFonts w:cs="Arial"/>
          <w:sz w:val="20"/>
          <w:szCs w:val="20"/>
        </w:rPr>
        <w:t xml:space="preserve">buvo vykdomi ir palydimieji interviu su pasirinktais </w:t>
      </w:r>
      <w:r w:rsidR="00FC7233" w:rsidRPr="00350226">
        <w:rPr>
          <w:rFonts w:cs="Arial"/>
          <w:sz w:val="20"/>
          <w:szCs w:val="20"/>
        </w:rPr>
        <w:t>ES administravimo sistemos institucijų darbuotojais</w:t>
      </w:r>
      <w:r w:rsidR="00793E49" w:rsidRPr="00350226">
        <w:rPr>
          <w:rFonts w:cs="Arial"/>
          <w:sz w:val="20"/>
          <w:szCs w:val="20"/>
        </w:rPr>
        <w:t>. Apklausos</w:t>
      </w:r>
      <w:r w:rsidR="00FC7233" w:rsidRPr="00350226">
        <w:rPr>
          <w:rFonts w:cs="Arial"/>
          <w:sz w:val="20"/>
          <w:szCs w:val="20"/>
        </w:rPr>
        <w:t xml:space="preserve"> </w:t>
      </w:r>
      <w:r w:rsidR="00793E49" w:rsidRPr="00350226">
        <w:rPr>
          <w:rFonts w:cs="Arial"/>
          <w:sz w:val="20"/>
          <w:szCs w:val="20"/>
        </w:rPr>
        <w:t>duomenys, atlikta pirminių ir antrinių šaltinių analizė, SFMIS ir kitų duomenų bazių informacija, interviu</w:t>
      </w:r>
      <w:r w:rsidR="00FC7233" w:rsidRPr="00350226">
        <w:rPr>
          <w:rFonts w:cs="Arial"/>
          <w:sz w:val="20"/>
          <w:szCs w:val="20"/>
        </w:rPr>
        <w:t xml:space="preserve"> </w:t>
      </w:r>
      <w:r w:rsidR="00793E49" w:rsidRPr="00350226">
        <w:rPr>
          <w:rFonts w:cs="Arial"/>
          <w:sz w:val="20"/>
          <w:szCs w:val="20"/>
        </w:rPr>
        <w:t>ir fokusuotų grupinių diskusijų medži</w:t>
      </w:r>
      <w:r w:rsidR="00FC7233" w:rsidRPr="00350226">
        <w:rPr>
          <w:rFonts w:cs="Arial"/>
          <w:sz w:val="20"/>
          <w:szCs w:val="20"/>
        </w:rPr>
        <w:t xml:space="preserve">aga leido atlikti kompleksinį ES struktūrinių fondų poveikio darniajam vystymuisi vertinimą. </w:t>
      </w:r>
      <w:r w:rsidR="00781605" w:rsidRPr="00350226">
        <w:rPr>
          <w:rFonts w:cs="Arial"/>
          <w:sz w:val="20"/>
          <w:szCs w:val="20"/>
        </w:rPr>
        <w:t>Apklausos metodas ir jo m</w:t>
      </w:r>
      <w:r w:rsidR="00FC7233" w:rsidRPr="00350226">
        <w:rPr>
          <w:rFonts w:cs="Arial"/>
          <w:sz w:val="20"/>
          <w:szCs w:val="20"/>
        </w:rPr>
        <w:t>etu surinktų duomenų analizė buvo</w:t>
      </w:r>
      <w:r w:rsidR="00781605" w:rsidRPr="00350226">
        <w:rPr>
          <w:rFonts w:cs="Arial"/>
          <w:sz w:val="20"/>
          <w:szCs w:val="20"/>
        </w:rPr>
        <w:t xml:space="preserve"> aktuali atsakant į </w:t>
      </w:r>
      <w:r w:rsidR="00FC7233" w:rsidRPr="00350226">
        <w:rPr>
          <w:rFonts w:cs="Arial"/>
          <w:sz w:val="20"/>
          <w:szCs w:val="20"/>
        </w:rPr>
        <w:t xml:space="preserve">9.1.3., </w:t>
      </w:r>
      <w:r w:rsidR="00781605" w:rsidRPr="00350226">
        <w:rPr>
          <w:rFonts w:cs="Arial"/>
          <w:sz w:val="20"/>
          <w:szCs w:val="20"/>
        </w:rPr>
        <w:t xml:space="preserve">9.1.4., 9.2.1., 9.2.2., 9.2.3. vertinimo klausimus. </w:t>
      </w:r>
    </w:p>
    <w:p w14:paraId="4126C785" w14:textId="77777777" w:rsidR="00781605" w:rsidRPr="00350226" w:rsidRDefault="00781605" w:rsidP="00781605">
      <w:pPr>
        <w:spacing w:before="120" w:after="0" w:line="360" w:lineRule="auto"/>
        <w:jc w:val="both"/>
        <w:rPr>
          <w:rFonts w:eastAsia="Times"/>
          <w:b/>
          <w:color w:val="00A1DE"/>
          <w:sz w:val="21"/>
        </w:rPr>
      </w:pPr>
      <w:r w:rsidRPr="00350226">
        <w:rPr>
          <w:rFonts w:eastAsia="Times"/>
          <w:b/>
          <w:color w:val="00A1DE"/>
          <w:sz w:val="21"/>
        </w:rPr>
        <w:t>Fokusuota grupinė diskusija</w:t>
      </w:r>
    </w:p>
    <w:p w14:paraId="135C6A7A" w14:textId="6ECAF19D" w:rsidR="00781605" w:rsidRPr="00350226" w:rsidRDefault="00781605" w:rsidP="00781605">
      <w:pPr>
        <w:spacing w:after="60"/>
        <w:jc w:val="both"/>
        <w:rPr>
          <w:sz w:val="20"/>
          <w:szCs w:val="20"/>
        </w:rPr>
      </w:pPr>
      <w:r w:rsidRPr="00350226">
        <w:rPr>
          <w:sz w:val="20"/>
          <w:szCs w:val="20"/>
        </w:rPr>
        <w:t>Šio vertinimo metu fokusuotos grupės metodas bu</w:t>
      </w:r>
      <w:r w:rsidR="00AD7C33" w:rsidRPr="00350226">
        <w:rPr>
          <w:sz w:val="20"/>
          <w:szCs w:val="20"/>
        </w:rPr>
        <w:t>vo</w:t>
      </w:r>
      <w:r w:rsidRPr="00350226">
        <w:rPr>
          <w:sz w:val="20"/>
          <w:szCs w:val="20"/>
        </w:rPr>
        <w:t xml:space="preserve"> taikomas du kartus – </w:t>
      </w:r>
      <w:r w:rsidR="00AD7C33" w:rsidRPr="00350226">
        <w:rPr>
          <w:sz w:val="20"/>
          <w:szCs w:val="20"/>
        </w:rPr>
        <w:t>pirmoji diskusija buvo suorganizuota 2016-01-29, antroji – 2016-03-07</w:t>
      </w:r>
      <w:r w:rsidRPr="00350226">
        <w:rPr>
          <w:sz w:val="20"/>
          <w:szCs w:val="20"/>
        </w:rPr>
        <w:t xml:space="preserve">. Pirmosios fokusuotos grupinės diskusijos </w:t>
      </w:r>
      <w:r w:rsidR="00AD7C33" w:rsidRPr="00350226">
        <w:rPr>
          <w:sz w:val="20"/>
          <w:szCs w:val="20"/>
        </w:rPr>
        <w:t>metu buvo diskutuojama</w:t>
      </w:r>
      <w:r w:rsidR="001C4F48" w:rsidRPr="00350226">
        <w:rPr>
          <w:sz w:val="20"/>
          <w:szCs w:val="20"/>
        </w:rPr>
        <w:t xml:space="preserve"> apie</w:t>
      </w:r>
      <w:r w:rsidR="00AD7C33" w:rsidRPr="00350226">
        <w:rPr>
          <w:sz w:val="20"/>
          <w:szCs w:val="20"/>
        </w:rPr>
        <w:t xml:space="preserve"> </w:t>
      </w:r>
      <w:r w:rsidR="00341BB3" w:rsidRPr="00350226">
        <w:rPr>
          <w:sz w:val="20"/>
          <w:szCs w:val="20"/>
        </w:rPr>
        <w:t>darn</w:t>
      </w:r>
      <w:r w:rsidR="00341BB3">
        <w:rPr>
          <w:sz w:val="20"/>
          <w:szCs w:val="20"/>
        </w:rPr>
        <w:t>iojo</w:t>
      </w:r>
      <w:r w:rsidR="00341BB3" w:rsidRPr="00350226">
        <w:rPr>
          <w:sz w:val="20"/>
          <w:szCs w:val="20"/>
        </w:rPr>
        <w:t xml:space="preserve"> </w:t>
      </w:r>
      <w:r w:rsidR="00AD7C33" w:rsidRPr="00350226">
        <w:rPr>
          <w:sz w:val="20"/>
          <w:szCs w:val="20"/>
        </w:rPr>
        <w:t>vystymosi hori</w:t>
      </w:r>
      <w:r w:rsidR="001C4F48" w:rsidRPr="00350226">
        <w:rPr>
          <w:sz w:val="20"/>
          <w:szCs w:val="20"/>
        </w:rPr>
        <w:t>zontal</w:t>
      </w:r>
      <w:r w:rsidR="00341BB3" w:rsidRPr="00341BB3">
        <w:rPr>
          <w:sz w:val="20"/>
          <w:szCs w:val="20"/>
        </w:rPr>
        <w:t>iojo</w:t>
      </w:r>
      <w:r w:rsidR="001C4F48" w:rsidRPr="00350226">
        <w:rPr>
          <w:sz w:val="20"/>
          <w:szCs w:val="20"/>
        </w:rPr>
        <w:t xml:space="preserve"> prioriteto integravimą</w:t>
      </w:r>
      <w:r w:rsidR="00AD7C33" w:rsidRPr="00350226">
        <w:rPr>
          <w:sz w:val="20"/>
          <w:szCs w:val="20"/>
        </w:rPr>
        <w:t xml:space="preserve"> atskirų ES struktūrinės paramos administravimo ciklo etapų metu </w:t>
      </w:r>
      <w:r w:rsidR="00AD7C33" w:rsidRPr="00350226">
        <w:rPr>
          <w:sz w:val="20"/>
          <w:szCs w:val="20"/>
        </w:rPr>
        <w:lastRenderedPageBreak/>
        <w:t xml:space="preserve">(programavimo, paraiškų rengimo, projektų įgyvendinimo ir projektų užbaigimo </w:t>
      </w:r>
      <w:r w:rsidR="000E061D" w:rsidRPr="00350226">
        <w:rPr>
          <w:sz w:val="20"/>
          <w:szCs w:val="20"/>
        </w:rPr>
        <w:t>etapuose</w:t>
      </w:r>
      <w:r w:rsidR="00AD7C33" w:rsidRPr="00350226">
        <w:rPr>
          <w:sz w:val="20"/>
          <w:szCs w:val="20"/>
        </w:rPr>
        <w:t>). Į šią diskusiją buvo</w:t>
      </w:r>
      <w:r w:rsidRPr="00350226">
        <w:rPr>
          <w:sz w:val="20"/>
          <w:szCs w:val="20"/>
        </w:rPr>
        <w:t xml:space="preserve"> kviečiami ES SF administruojančių institucijų atstovai ir darn</w:t>
      </w:r>
      <w:r w:rsidR="00341BB3" w:rsidRPr="00341BB3">
        <w:rPr>
          <w:sz w:val="20"/>
          <w:szCs w:val="20"/>
        </w:rPr>
        <w:t>iojo</w:t>
      </w:r>
      <w:r w:rsidRPr="00350226">
        <w:rPr>
          <w:sz w:val="20"/>
          <w:szCs w:val="20"/>
        </w:rPr>
        <w:t xml:space="preserve"> vystymosi ekspertai.</w:t>
      </w:r>
      <w:r w:rsidR="00AD7C33" w:rsidRPr="00350226">
        <w:rPr>
          <w:sz w:val="20"/>
          <w:szCs w:val="20"/>
        </w:rPr>
        <w:t xml:space="preserve"> </w:t>
      </w:r>
      <w:r w:rsidRPr="00350226">
        <w:rPr>
          <w:sz w:val="20"/>
          <w:szCs w:val="20"/>
        </w:rPr>
        <w:t>Antrosios fokusuotos grupinės diskusijos metu bu</w:t>
      </w:r>
      <w:r w:rsidR="00AD7C33" w:rsidRPr="00350226">
        <w:rPr>
          <w:sz w:val="20"/>
          <w:szCs w:val="20"/>
        </w:rPr>
        <w:t>vo siekiama verifikuoti preliminariu</w:t>
      </w:r>
      <w:r w:rsidRPr="00350226">
        <w:rPr>
          <w:sz w:val="20"/>
          <w:szCs w:val="20"/>
        </w:rPr>
        <w:t>s a</w:t>
      </w:r>
      <w:r w:rsidR="00AD7C33" w:rsidRPr="00350226">
        <w:rPr>
          <w:sz w:val="20"/>
          <w:szCs w:val="20"/>
        </w:rPr>
        <w:t>tsakymus</w:t>
      </w:r>
      <w:r w:rsidRPr="00350226">
        <w:rPr>
          <w:sz w:val="20"/>
          <w:szCs w:val="20"/>
        </w:rPr>
        <w:t xml:space="preserve"> į Vertinimo klausimus. </w:t>
      </w:r>
      <w:r w:rsidR="00AD7C33" w:rsidRPr="00350226">
        <w:rPr>
          <w:sz w:val="20"/>
          <w:szCs w:val="20"/>
        </w:rPr>
        <w:t>Šioje diskusijoje taip pat dalyvavo tiek ES SF administruojančių institucijų atstovai, tiek darn</w:t>
      </w:r>
      <w:r w:rsidR="00341BB3" w:rsidRPr="00341BB3">
        <w:rPr>
          <w:sz w:val="20"/>
          <w:szCs w:val="20"/>
        </w:rPr>
        <w:t>iojo</w:t>
      </w:r>
      <w:r w:rsidR="00AD7C33" w:rsidRPr="00350226">
        <w:rPr>
          <w:sz w:val="20"/>
          <w:szCs w:val="20"/>
        </w:rPr>
        <w:t xml:space="preserve"> vystymosi ekspertai. Fokusuotų grupinių diskusijų</w:t>
      </w:r>
      <w:r w:rsidR="000E061D" w:rsidRPr="00350226">
        <w:rPr>
          <w:sz w:val="20"/>
          <w:szCs w:val="20"/>
        </w:rPr>
        <w:t xml:space="preserve"> dalyvių</w:t>
      </w:r>
      <w:r w:rsidR="00AD7C33" w:rsidRPr="00350226">
        <w:rPr>
          <w:sz w:val="20"/>
          <w:szCs w:val="20"/>
        </w:rPr>
        <w:t xml:space="preserve"> sąrašai pateikiami šios ataskaitos 4 priede.</w:t>
      </w:r>
    </w:p>
    <w:p w14:paraId="010CB061" w14:textId="704DD066" w:rsidR="00781605" w:rsidRPr="00350226" w:rsidRDefault="00781605" w:rsidP="00594AEC">
      <w:pPr>
        <w:spacing w:after="60"/>
        <w:jc w:val="both"/>
        <w:rPr>
          <w:sz w:val="20"/>
          <w:szCs w:val="20"/>
        </w:rPr>
      </w:pPr>
      <w:r w:rsidRPr="00350226">
        <w:rPr>
          <w:sz w:val="20"/>
          <w:szCs w:val="20"/>
        </w:rPr>
        <w:t>Fokusuotos</w:t>
      </w:r>
      <w:r w:rsidR="00AD7C33" w:rsidRPr="00350226">
        <w:rPr>
          <w:sz w:val="20"/>
          <w:szCs w:val="20"/>
        </w:rPr>
        <w:t xml:space="preserve"> grupinės diskusijos metodas buvo</w:t>
      </w:r>
      <w:r w:rsidRPr="00350226">
        <w:rPr>
          <w:sz w:val="20"/>
          <w:szCs w:val="20"/>
        </w:rPr>
        <w:t xml:space="preserve"> naudingas ne tik vertinimo įžvalgoms generuoti, bet </w:t>
      </w:r>
      <w:r w:rsidR="00AD7C33" w:rsidRPr="00350226">
        <w:rPr>
          <w:sz w:val="20"/>
          <w:szCs w:val="20"/>
        </w:rPr>
        <w:t xml:space="preserve">ir jau </w:t>
      </w:r>
      <w:r w:rsidR="0043411F" w:rsidRPr="00350226">
        <w:rPr>
          <w:sz w:val="20"/>
          <w:szCs w:val="20"/>
        </w:rPr>
        <w:t>surinkt</w:t>
      </w:r>
      <w:r w:rsidR="0043411F">
        <w:rPr>
          <w:sz w:val="20"/>
          <w:szCs w:val="20"/>
        </w:rPr>
        <w:t>iems</w:t>
      </w:r>
      <w:r w:rsidR="0043411F" w:rsidRPr="00350226">
        <w:rPr>
          <w:sz w:val="20"/>
          <w:szCs w:val="20"/>
        </w:rPr>
        <w:t xml:space="preserve"> duomen</w:t>
      </w:r>
      <w:r w:rsidR="0043411F">
        <w:rPr>
          <w:sz w:val="20"/>
          <w:szCs w:val="20"/>
        </w:rPr>
        <w:t>ims</w:t>
      </w:r>
      <w:r w:rsidR="00AD7C33" w:rsidRPr="00350226">
        <w:rPr>
          <w:sz w:val="20"/>
          <w:szCs w:val="20"/>
        </w:rPr>
        <w:t xml:space="preserve">, vertinimo </w:t>
      </w:r>
      <w:r w:rsidR="0043411F" w:rsidRPr="00350226">
        <w:rPr>
          <w:sz w:val="20"/>
          <w:szCs w:val="20"/>
        </w:rPr>
        <w:t>įžvalg</w:t>
      </w:r>
      <w:r w:rsidR="0043411F">
        <w:rPr>
          <w:sz w:val="20"/>
          <w:szCs w:val="20"/>
        </w:rPr>
        <w:t>oms</w:t>
      </w:r>
      <w:r w:rsidR="0043411F" w:rsidRPr="00350226">
        <w:rPr>
          <w:sz w:val="20"/>
          <w:szCs w:val="20"/>
        </w:rPr>
        <w:t xml:space="preserve"> </w:t>
      </w:r>
      <w:r w:rsidR="00AD7C33" w:rsidRPr="00350226">
        <w:rPr>
          <w:sz w:val="20"/>
          <w:szCs w:val="20"/>
        </w:rPr>
        <w:t xml:space="preserve">ir </w:t>
      </w:r>
      <w:r w:rsidR="0043411F" w:rsidRPr="00350226">
        <w:rPr>
          <w:sz w:val="20"/>
          <w:szCs w:val="20"/>
        </w:rPr>
        <w:t>pa</w:t>
      </w:r>
      <w:r w:rsidR="0043411F">
        <w:rPr>
          <w:sz w:val="20"/>
          <w:szCs w:val="20"/>
        </w:rPr>
        <w:t>čiam</w:t>
      </w:r>
      <w:r w:rsidR="0043411F" w:rsidRPr="00350226">
        <w:rPr>
          <w:sz w:val="20"/>
          <w:szCs w:val="20"/>
        </w:rPr>
        <w:t xml:space="preserve"> vertinim</w:t>
      </w:r>
      <w:r w:rsidR="0043411F">
        <w:rPr>
          <w:sz w:val="20"/>
          <w:szCs w:val="20"/>
        </w:rPr>
        <w:t>ui</w:t>
      </w:r>
      <w:r w:rsidR="0043411F" w:rsidRPr="00350226">
        <w:rPr>
          <w:sz w:val="20"/>
          <w:szCs w:val="20"/>
        </w:rPr>
        <w:t xml:space="preserve"> viešin</w:t>
      </w:r>
      <w:r w:rsidR="0043411F">
        <w:rPr>
          <w:sz w:val="20"/>
          <w:szCs w:val="20"/>
        </w:rPr>
        <w:t>ti</w:t>
      </w:r>
      <w:r w:rsidRPr="00350226">
        <w:rPr>
          <w:sz w:val="20"/>
          <w:szCs w:val="20"/>
        </w:rPr>
        <w:t>. Fokusuotų grupinių diskusijų metu sur</w:t>
      </w:r>
      <w:r w:rsidR="00594AEC" w:rsidRPr="00350226">
        <w:rPr>
          <w:sz w:val="20"/>
          <w:szCs w:val="20"/>
        </w:rPr>
        <w:t>inkti duomenys ir jų analizė buvo</w:t>
      </w:r>
      <w:r w:rsidRPr="00350226">
        <w:rPr>
          <w:sz w:val="20"/>
          <w:szCs w:val="20"/>
        </w:rPr>
        <w:t xml:space="preserve"> aktualūs 9.1.1., 9.1.3, 9.1.4., 9.2.4. vertinimo klausimams. </w:t>
      </w:r>
    </w:p>
    <w:p w14:paraId="5ED71FFA" w14:textId="77777777" w:rsidR="00781605" w:rsidRPr="00350226" w:rsidRDefault="00781605" w:rsidP="00781605">
      <w:pPr>
        <w:spacing w:before="120" w:after="0" w:line="360" w:lineRule="auto"/>
        <w:jc w:val="both"/>
        <w:rPr>
          <w:rFonts w:eastAsia="Times"/>
          <w:b/>
          <w:color w:val="00A1DE"/>
          <w:sz w:val="21"/>
        </w:rPr>
      </w:pPr>
      <w:r w:rsidRPr="00350226">
        <w:rPr>
          <w:rFonts w:eastAsia="Times"/>
          <w:b/>
          <w:color w:val="00A1DE"/>
          <w:sz w:val="21"/>
        </w:rPr>
        <w:t>Tarptautinė ekspertų panelė</w:t>
      </w:r>
    </w:p>
    <w:p w14:paraId="0B2F9CEC" w14:textId="0087F8C6" w:rsidR="00781605" w:rsidRPr="00350226" w:rsidRDefault="001C4F48" w:rsidP="00594AEC">
      <w:pPr>
        <w:jc w:val="both"/>
        <w:rPr>
          <w:rFonts w:cs="Arial"/>
          <w:bCs/>
          <w:sz w:val="20"/>
          <w:szCs w:val="20"/>
        </w:rPr>
      </w:pPr>
      <w:r w:rsidRPr="00350226">
        <w:rPr>
          <w:rFonts w:cs="Arial"/>
          <w:bCs/>
          <w:sz w:val="20"/>
          <w:szCs w:val="20"/>
        </w:rPr>
        <w:t>V</w:t>
      </w:r>
      <w:r w:rsidR="00781605" w:rsidRPr="00350226">
        <w:rPr>
          <w:rFonts w:cs="Arial"/>
          <w:bCs/>
          <w:sz w:val="20"/>
          <w:szCs w:val="20"/>
        </w:rPr>
        <w:t xml:space="preserve">ertinimo </w:t>
      </w:r>
      <w:r w:rsidR="00594AEC" w:rsidRPr="00350226">
        <w:rPr>
          <w:rFonts w:cs="Arial"/>
          <w:bCs/>
          <w:sz w:val="20"/>
          <w:szCs w:val="20"/>
        </w:rPr>
        <w:t xml:space="preserve">baigiamojo etapo </w:t>
      </w:r>
      <w:r w:rsidR="00781605" w:rsidRPr="00350226">
        <w:rPr>
          <w:rFonts w:cs="Arial"/>
          <w:bCs/>
          <w:sz w:val="20"/>
          <w:szCs w:val="20"/>
        </w:rPr>
        <w:t>metu</w:t>
      </w:r>
      <w:r w:rsidRPr="00350226">
        <w:rPr>
          <w:rFonts w:cs="Arial"/>
          <w:bCs/>
          <w:sz w:val="20"/>
          <w:szCs w:val="20"/>
        </w:rPr>
        <w:t xml:space="preserve">, 2016 m. balandžio 22 d., buvo suorganizuotas tarptautinės ekspertų panelės renginys. </w:t>
      </w:r>
      <w:r w:rsidR="000054BD" w:rsidRPr="00350226">
        <w:rPr>
          <w:rFonts w:cs="Arial"/>
          <w:bCs/>
          <w:sz w:val="20"/>
          <w:szCs w:val="20"/>
        </w:rPr>
        <w:t>Renginio metu buvo ne tik aptartos atliekamo Vertinimo išvados, bet ir diskutuota apie galimus darn</w:t>
      </w:r>
      <w:r w:rsidR="002150F8" w:rsidRPr="002150F8">
        <w:rPr>
          <w:rFonts w:cs="Arial"/>
          <w:bCs/>
          <w:sz w:val="20"/>
          <w:szCs w:val="20"/>
        </w:rPr>
        <w:t>iojo</w:t>
      </w:r>
      <w:r w:rsidR="000054BD" w:rsidRPr="00350226">
        <w:rPr>
          <w:rFonts w:cs="Arial"/>
          <w:bCs/>
          <w:sz w:val="20"/>
          <w:szCs w:val="20"/>
        </w:rPr>
        <w:t xml:space="preserve"> vystymosi horizontal</w:t>
      </w:r>
      <w:r w:rsidR="002150F8" w:rsidRPr="002150F8">
        <w:rPr>
          <w:rFonts w:cs="Arial"/>
          <w:bCs/>
          <w:sz w:val="20"/>
          <w:szCs w:val="20"/>
        </w:rPr>
        <w:t>iojo</w:t>
      </w:r>
      <w:r w:rsidR="000054BD" w:rsidRPr="00350226">
        <w:rPr>
          <w:rFonts w:cs="Arial"/>
          <w:bCs/>
          <w:sz w:val="20"/>
          <w:szCs w:val="20"/>
        </w:rPr>
        <w:t xml:space="preserve"> prioriteto įgyvendinimo tobulinimo sprendimus.</w:t>
      </w:r>
      <w:r w:rsidR="00016ADC" w:rsidRPr="00350226">
        <w:t xml:space="preserve"> </w:t>
      </w:r>
      <w:r w:rsidR="00016ADC" w:rsidRPr="00350226">
        <w:rPr>
          <w:rFonts w:cs="Arial"/>
          <w:bCs/>
          <w:sz w:val="20"/>
          <w:szCs w:val="20"/>
        </w:rPr>
        <w:t>Diskusijoje dalyvavo Lietuvos darn</w:t>
      </w:r>
      <w:r w:rsidR="002150F8" w:rsidRPr="002150F8">
        <w:rPr>
          <w:rFonts w:cs="Arial"/>
          <w:bCs/>
          <w:sz w:val="20"/>
          <w:szCs w:val="20"/>
        </w:rPr>
        <w:t>iojo</w:t>
      </w:r>
      <w:r w:rsidR="00016ADC" w:rsidRPr="00350226">
        <w:rPr>
          <w:rFonts w:cs="Arial"/>
          <w:bCs/>
          <w:sz w:val="20"/>
          <w:szCs w:val="20"/>
        </w:rPr>
        <w:t xml:space="preserve"> vystymosi srities ekspertai (Liutauras Stoškus, VšĮ „Darnaus vystymosi institutas“ direktorius, Jurgita Vaitiekūnienė, VšĮ „Aplinkos apsaugos politikos centras“ projektų vadovė), LR finansų ministerijos atstovai (Loreta Maskaliovienė, Europos Sąjungos struktūrinės paramos valdymo departamento direktorė, Danutė Burakienė, Europos Sąjungos struktūrinės paramos valdymo departamento Vertinimo skyriaus vedėja), taip pat LR aplinkos ministerijos atstovas, Europos Sąjungos administravimo departamento direktorius, Inesis Kiškis. Ekspertų panelėje taip pat dalyvavo Integra Consulting Ltd. partneris Jiří Dusík. Diskusiją moderavo UAB „Deloitte Lietuva“ </w:t>
      </w:r>
      <w:r w:rsidR="004C6AC2">
        <w:rPr>
          <w:rFonts w:cs="Arial"/>
          <w:bCs/>
          <w:sz w:val="20"/>
          <w:szCs w:val="20"/>
        </w:rPr>
        <w:t>Valdymo k</w:t>
      </w:r>
      <w:r w:rsidR="004C6AC2" w:rsidRPr="00350226">
        <w:rPr>
          <w:rFonts w:cs="Arial"/>
          <w:bCs/>
          <w:sz w:val="20"/>
          <w:szCs w:val="20"/>
        </w:rPr>
        <w:t xml:space="preserve">onsultacijų </w:t>
      </w:r>
      <w:r w:rsidR="00016ADC" w:rsidRPr="00350226">
        <w:rPr>
          <w:rFonts w:cs="Arial"/>
          <w:bCs/>
          <w:sz w:val="20"/>
          <w:szCs w:val="20"/>
        </w:rPr>
        <w:t xml:space="preserve">skyriaus vadovas Juozas Mikulis. Ekspertų panelėje buvo kviečiami dalyvauti tiek centrinės valdžios, tiek vietos valdžios institucijų atstovai. </w:t>
      </w:r>
      <w:r w:rsidR="00944F71" w:rsidRPr="00350226">
        <w:rPr>
          <w:rFonts w:cs="Arial"/>
          <w:bCs/>
          <w:sz w:val="20"/>
          <w:szCs w:val="20"/>
        </w:rPr>
        <w:t xml:space="preserve">Diskusijos metu buvo aptarta analizuotų užsienio šalių patirtis DV srityje bei verifikuotos pirminės analizės išvados ir rekomendacijos. </w:t>
      </w:r>
    </w:p>
    <w:p w14:paraId="376D8984" w14:textId="77777777" w:rsidR="00781605" w:rsidRPr="00350226" w:rsidRDefault="00781605" w:rsidP="00781605">
      <w:pPr>
        <w:spacing w:before="240" w:after="0" w:line="360" w:lineRule="auto"/>
        <w:jc w:val="both"/>
        <w:rPr>
          <w:rFonts w:eastAsia="Times"/>
          <w:b/>
          <w:color w:val="00A1DE"/>
          <w:sz w:val="21"/>
        </w:rPr>
      </w:pPr>
      <w:r w:rsidRPr="00350226">
        <w:rPr>
          <w:rFonts w:eastAsia="Times"/>
          <w:b/>
          <w:color w:val="00A1DE"/>
          <w:sz w:val="21"/>
        </w:rPr>
        <w:t>Atvejo studijos</w:t>
      </w:r>
    </w:p>
    <w:p w14:paraId="00416273" w14:textId="3B26BD1D" w:rsidR="00781605" w:rsidRPr="00350226" w:rsidRDefault="00781605" w:rsidP="00781605">
      <w:pPr>
        <w:spacing w:before="120" w:after="0" w:line="240" w:lineRule="auto"/>
        <w:jc w:val="both"/>
        <w:rPr>
          <w:rFonts w:cs="Arial"/>
          <w:sz w:val="20"/>
          <w:szCs w:val="20"/>
        </w:rPr>
      </w:pPr>
      <w:r w:rsidRPr="00350226">
        <w:rPr>
          <w:rFonts w:cs="Arial"/>
          <w:sz w:val="20"/>
          <w:szCs w:val="20"/>
        </w:rPr>
        <w:t xml:space="preserve">Šio vertinimo apimtyje </w:t>
      </w:r>
      <w:r w:rsidR="007129CC" w:rsidRPr="00350226">
        <w:rPr>
          <w:rFonts w:cs="Arial"/>
          <w:sz w:val="20"/>
          <w:szCs w:val="20"/>
        </w:rPr>
        <w:t xml:space="preserve">buvo </w:t>
      </w:r>
      <w:r w:rsidRPr="00350226">
        <w:rPr>
          <w:rFonts w:cs="Arial"/>
          <w:sz w:val="20"/>
          <w:szCs w:val="20"/>
        </w:rPr>
        <w:t xml:space="preserve">atliekamos dvejopo pobūdžio atvejo studijos – teritorijų ir užsienio šalių atvejo studijos. </w:t>
      </w:r>
    </w:p>
    <w:p w14:paraId="676A92EB" w14:textId="77777777" w:rsidR="00781605" w:rsidRPr="00350226" w:rsidRDefault="00781605" w:rsidP="00781605">
      <w:pPr>
        <w:spacing w:before="120" w:after="0" w:line="240" w:lineRule="auto"/>
        <w:jc w:val="both"/>
        <w:rPr>
          <w:rFonts w:cs="Arial"/>
          <w:b/>
          <w:i/>
          <w:sz w:val="20"/>
          <w:szCs w:val="20"/>
        </w:rPr>
      </w:pPr>
      <w:r w:rsidRPr="00350226">
        <w:rPr>
          <w:rFonts w:cs="Arial"/>
          <w:b/>
          <w:i/>
          <w:sz w:val="20"/>
          <w:szCs w:val="20"/>
        </w:rPr>
        <w:t>Teritorijų atvejo studijos</w:t>
      </w:r>
    </w:p>
    <w:p w14:paraId="5253DE83" w14:textId="169A57CC" w:rsidR="00781605" w:rsidRPr="00350226" w:rsidRDefault="00781605" w:rsidP="00781605">
      <w:pPr>
        <w:spacing w:before="120" w:after="0" w:line="240" w:lineRule="auto"/>
        <w:jc w:val="both"/>
        <w:rPr>
          <w:rFonts w:eastAsia="Times New Roman" w:cs="Arial"/>
          <w:color w:val="FFFFFF" w:themeColor="background1"/>
          <w:sz w:val="20"/>
          <w:szCs w:val="48"/>
        </w:rPr>
      </w:pPr>
      <w:r w:rsidRPr="00350226">
        <w:rPr>
          <w:rFonts w:eastAsia="Times New Roman" w:cs="Arial"/>
          <w:color w:val="000000"/>
          <w:sz w:val="20"/>
          <w:szCs w:val="48"/>
        </w:rPr>
        <w:t>Siekiant įvertinti ES struktūrinių fondų poveikį darnia</w:t>
      </w:r>
      <w:r w:rsidR="004C6AC2">
        <w:rPr>
          <w:rFonts w:eastAsia="Times New Roman" w:cs="Arial"/>
          <w:color w:val="000000"/>
          <w:sz w:val="20"/>
          <w:szCs w:val="48"/>
        </w:rPr>
        <w:t>ja</w:t>
      </w:r>
      <w:r w:rsidRPr="00350226">
        <w:rPr>
          <w:rFonts w:eastAsia="Times New Roman" w:cs="Arial"/>
          <w:color w:val="000000"/>
          <w:sz w:val="20"/>
          <w:szCs w:val="48"/>
        </w:rPr>
        <w:t>m vystymuisi ir atskiriems jo tikslams (9.2.1 vertinim</w:t>
      </w:r>
      <w:r w:rsidR="00594AEC" w:rsidRPr="00350226">
        <w:rPr>
          <w:rFonts w:eastAsia="Times New Roman" w:cs="Arial"/>
          <w:color w:val="000000"/>
          <w:sz w:val="20"/>
          <w:szCs w:val="48"/>
        </w:rPr>
        <w:t>o klausimas</w:t>
      </w:r>
      <w:r w:rsidR="00134C72" w:rsidRPr="00350226">
        <w:rPr>
          <w:rFonts w:eastAsia="Times New Roman" w:cs="Arial"/>
          <w:color w:val="000000"/>
          <w:sz w:val="20"/>
          <w:szCs w:val="48"/>
        </w:rPr>
        <w:t xml:space="preserve"> Techninėje specifikacijoje</w:t>
      </w:r>
      <w:r w:rsidR="00594AEC" w:rsidRPr="00350226">
        <w:rPr>
          <w:rFonts w:eastAsia="Times New Roman" w:cs="Arial"/>
          <w:color w:val="000000"/>
          <w:sz w:val="20"/>
          <w:szCs w:val="48"/>
        </w:rPr>
        <w:t>), vertinimo metu buvo</w:t>
      </w:r>
      <w:r w:rsidRPr="00350226">
        <w:rPr>
          <w:rFonts w:eastAsia="Times New Roman" w:cs="Arial"/>
          <w:color w:val="000000"/>
          <w:sz w:val="20"/>
          <w:szCs w:val="48"/>
        </w:rPr>
        <w:t xml:space="preserve"> atliekamos giluminės probleminių teritorijų ir jose įgyvendintų ES SF projektų atvejo studijos. Probleminės teritorijos yra apibrėžtos LRV nutarimu. Probleminių teritorijų plėtros 2011–2013 m. programos patvirtintos Lietuvos Respublikos Vyriausybės 2011 m. gegužės 18 d. nutarimu Nr. 588 (Žin., 2011, Nr. 64-3031).</w:t>
      </w:r>
      <w:r w:rsidRPr="00350226">
        <w:t xml:space="preserve"> </w:t>
      </w:r>
      <w:r w:rsidRPr="00350226">
        <w:rPr>
          <w:rFonts w:eastAsia="Times New Roman" w:cs="Arial"/>
          <w:color w:val="000000"/>
          <w:sz w:val="20"/>
          <w:szCs w:val="48"/>
        </w:rPr>
        <w:t>Daug dėmesio šiose programose skiriama gy</w:t>
      </w:r>
      <w:r w:rsidR="00016ADC" w:rsidRPr="00350226">
        <w:rPr>
          <w:rFonts w:eastAsia="Times New Roman" w:cs="Arial"/>
          <w:color w:val="000000"/>
          <w:sz w:val="20"/>
          <w:szCs w:val="48"/>
        </w:rPr>
        <w:t>venamosios aplinkos gerinimui: t</w:t>
      </w:r>
      <w:r w:rsidRPr="00350226">
        <w:rPr>
          <w:rFonts w:eastAsia="Times New Roman" w:cs="Arial"/>
          <w:color w:val="000000"/>
          <w:sz w:val="20"/>
          <w:szCs w:val="48"/>
        </w:rPr>
        <w:t>varkomi keliai, remontuojamos gatvės, klojami šaligatviai, tvarkomos aikštės, parkai, valomi vandens telkiniai, renovuojami gyvenamieji namai (kartu kompleksiškai tvarkant ir aplinką), rekonstruojamos mokyklos, ligoninės, bibliotekos, kultūros centrai, kaimo vietovėse tvarkomos apleistos teritorijos ir pan. Taip pat numatytos užimtumo skatinimo priemonės, probleminių teritorijų savivaldybių darbuotojų ir tarnautojų kvalifikacijos tobulinimas bei administravimo sistemų optimizavimas.</w:t>
      </w:r>
      <w:r w:rsidR="00016ADC" w:rsidRPr="00350226">
        <w:rPr>
          <w:rFonts w:eastAsia="Times New Roman" w:cs="Arial"/>
          <w:color w:val="000000"/>
          <w:sz w:val="20"/>
          <w:szCs w:val="48"/>
        </w:rPr>
        <w:t xml:space="preserve"> </w:t>
      </w:r>
      <w:r w:rsidRPr="00350226">
        <w:rPr>
          <w:rFonts w:eastAsia="Times New Roman" w:cs="Arial"/>
          <w:color w:val="000000"/>
          <w:sz w:val="20"/>
          <w:szCs w:val="48"/>
        </w:rPr>
        <w:t>Probleminių</w:t>
      </w:r>
      <w:r w:rsidR="00EC1837" w:rsidRPr="00350226">
        <w:rPr>
          <w:rFonts w:eastAsia="Times New Roman" w:cs="Arial"/>
          <w:color w:val="000000"/>
          <w:sz w:val="20"/>
          <w:szCs w:val="48"/>
        </w:rPr>
        <w:t xml:space="preserve"> teritorijų atvejo studijos leido</w:t>
      </w:r>
      <w:r w:rsidRPr="00350226">
        <w:rPr>
          <w:rFonts w:eastAsia="Times New Roman" w:cs="Arial"/>
          <w:color w:val="000000"/>
          <w:sz w:val="20"/>
          <w:szCs w:val="48"/>
        </w:rPr>
        <w:t xml:space="preserve"> įvertinti ES struktūrinių fondų poveikį</w:t>
      </w:r>
      <w:r w:rsidR="00826512" w:rsidRPr="00350226">
        <w:rPr>
          <w:rFonts w:eastAsia="Times New Roman" w:cs="Arial"/>
          <w:color w:val="000000"/>
          <w:sz w:val="20"/>
          <w:szCs w:val="48"/>
        </w:rPr>
        <w:t xml:space="preserve"> darnia</w:t>
      </w:r>
      <w:r w:rsidR="009658C1">
        <w:rPr>
          <w:rFonts w:eastAsia="Times New Roman" w:cs="Arial"/>
          <w:color w:val="000000"/>
          <w:sz w:val="20"/>
          <w:szCs w:val="48"/>
        </w:rPr>
        <w:t>ja</w:t>
      </w:r>
      <w:r w:rsidR="00826512" w:rsidRPr="00350226">
        <w:rPr>
          <w:rFonts w:eastAsia="Times New Roman" w:cs="Arial"/>
          <w:color w:val="000000"/>
          <w:sz w:val="20"/>
          <w:szCs w:val="48"/>
        </w:rPr>
        <w:t xml:space="preserve">m vystymuisi </w:t>
      </w:r>
      <w:r w:rsidRPr="00350226">
        <w:rPr>
          <w:rFonts w:eastAsia="Times New Roman" w:cs="Arial"/>
          <w:color w:val="000000"/>
          <w:sz w:val="20"/>
          <w:szCs w:val="48"/>
        </w:rPr>
        <w:t>konkrečiam</w:t>
      </w:r>
      <w:r w:rsidR="00826512" w:rsidRPr="00350226">
        <w:rPr>
          <w:rFonts w:eastAsia="Times New Roman" w:cs="Arial"/>
          <w:color w:val="000000"/>
          <w:sz w:val="20"/>
          <w:szCs w:val="48"/>
        </w:rPr>
        <w:t>e</w:t>
      </w:r>
      <w:r w:rsidR="000E18E3" w:rsidRPr="00350226">
        <w:rPr>
          <w:rFonts w:eastAsia="Times New Roman" w:cs="Arial"/>
          <w:color w:val="000000"/>
          <w:sz w:val="20"/>
          <w:szCs w:val="48"/>
        </w:rPr>
        <w:t xml:space="preserve">, sudėtingiausioje socialinėje </w:t>
      </w:r>
      <w:r w:rsidR="00415796" w:rsidRPr="00415796">
        <w:rPr>
          <w:rFonts w:eastAsia="Times New Roman" w:cs="Arial"/>
          <w:color w:val="000000"/>
          <w:sz w:val="20"/>
          <w:szCs w:val="48"/>
        </w:rPr>
        <w:t xml:space="preserve">– </w:t>
      </w:r>
      <w:r w:rsidR="00EC1837" w:rsidRPr="00350226">
        <w:rPr>
          <w:rFonts w:eastAsia="Times New Roman" w:cs="Arial"/>
          <w:color w:val="000000"/>
          <w:sz w:val="20"/>
          <w:szCs w:val="48"/>
        </w:rPr>
        <w:t>ekonominėje padėtyje buvusiame,</w:t>
      </w:r>
      <w:r w:rsidRPr="00350226">
        <w:rPr>
          <w:rFonts w:eastAsia="Times New Roman" w:cs="Arial"/>
          <w:color w:val="000000"/>
          <w:sz w:val="20"/>
          <w:szCs w:val="48"/>
        </w:rPr>
        <w:t xml:space="preserve"> kontekste</w:t>
      </w:r>
      <w:r w:rsidR="00EC1837" w:rsidRPr="00350226">
        <w:rPr>
          <w:rFonts w:eastAsia="Times New Roman" w:cs="Arial"/>
          <w:color w:val="000000"/>
          <w:sz w:val="20"/>
          <w:szCs w:val="48"/>
        </w:rPr>
        <w:t>.</w:t>
      </w:r>
      <w:r w:rsidR="00016ADC" w:rsidRPr="00350226">
        <w:rPr>
          <w:rFonts w:eastAsia="Times New Roman" w:cs="Arial"/>
          <w:color w:val="000000"/>
          <w:sz w:val="20"/>
          <w:szCs w:val="48"/>
        </w:rPr>
        <w:t xml:space="preserve"> </w:t>
      </w:r>
      <w:r w:rsidRPr="00350226">
        <w:rPr>
          <w:rFonts w:eastAsia="Times New Roman" w:cs="Arial"/>
          <w:color w:val="000000"/>
          <w:sz w:val="20"/>
          <w:szCs w:val="48"/>
        </w:rPr>
        <w:t xml:space="preserve"> </w:t>
      </w:r>
    </w:p>
    <w:p w14:paraId="768C1F8D" w14:textId="77777777" w:rsidR="00781605" w:rsidRPr="00350226" w:rsidRDefault="00781605" w:rsidP="00781605">
      <w:pPr>
        <w:spacing w:before="120" w:after="0" w:line="240" w:lineRule="auto"/>
        <w:jc w:val="both"/>
        <w:rPr>
          <w:rFonts w:cs="Arial"/>
          <w:b/>
          <w:i/>
          <w:sz w:val="20"/>
          <w:szCs w:val="20"/>
        </w:rPr>
      </w:pPr>
      <w:r w:rsidRPr="00350226">
        <w:rPr>
          <w:rFonts w:cs="Arial"/>
          <w:b/>
          <w:i/>
          <w:sz w:val="20"/>
          <w:szCs w:val="20"/>
        </w:rPr>
        <w:t>Užsienio šalių atvejo studijos</w:t>
      </w:r>
    </w:p>
    <w:p w14:paraId="78A36DDD" w14:textId="0099AB22" w:rsidR="00781605" w:rsidRPr="00350226" w:rsidRDefault="00826512" w:rsidP="00781605">
      <w:pPr>
        <w:spacing w:before="120" w:after="0" w:line="240" w:lineRule="auto"/>
        <w:jc w:val="both"/>
        <w:rPr>
          <w:rFonts w:cs="Arial"/>
          <w:sz w:val="20"/>
          <w:szCs w:val="20"/>
        </w:rPr>
      </w:pPr>
      <w:r w:rsidRPr="00350226">
        <w:rPr>
          <w:rFonts w:cs="Arial"/>
          <w:sz w:val="20"/>
          <w:szCs w:val="20"/>
        </w:rPr>
        <w:t>S</w:t>
      </w:r>
      <w:r w:rsidR="00781605" w:rsidRPr="00350226">
        <w:rPr>
          <w:rFonts w:cs="Arial"/>
          <w:sz w:val="20"/>
          <w:szCs w:val="20"/>
        </w:rPr>
        <w:t xml:space="preserve">iekiant atsakyti į </w:t>
      </w:r>
      <w:r w:rsidR="00134C72" w:rsidRPr="00350226">
        <w:rPr>
          <w:rFonts w:cs="Arial"/>
          <w:sz w:val="20"/>
          <w:szCs w:val="20"/>
        </w:rPr>
        <w:t xml:space="preserve">Techninės specifikacijos </w:t>
      </w:r>
      <w:r w:rsidR="00781605" w:rsidRPr="00350226">
        <w:rPr>
          <w:rFonts w:cs="Arial"/>
          <w:sz w:val="20"/>
          <w:szCs w:val="20"/>
        </w:rPr>
        <w:t>9.1.4. Vertinimo klausimą</w:t>
      </w:r>
      <w:r w:rsidR="00EC1837" w:rsidRPr="00350226">
        <w:rPr>
          <w:rFonts w:cs="Arial"/>
          <w:sz w:val="20"/>
          <w:szCs w:val="20"/>
        </w:rPr>
        <w:t>, Vertinimo metu buvo</w:t>
      </w:r>
      <w:r w:rsidR="00781605" w:rsidRPr="00350226">
        <w:rPr>
          <w:rFonts w:cs="Arial"/>
          <w:sz w:val="20"/>
          <w:szCs w:val="20"/>
        </w:rPr>
        <w:t xml:space="preserve"> atliekamos trijų ES šalių – Čekijos, Slovėnijos ir Austrijos – atvejo studijos. </w:t>
      </w:r>
      <w:r w:rsidR="00EC1837" w:rsidRPr="00350226">
        <w:rPr>
          <w:rFonts w:cs="Arial"/>
          <w:sz w:val="20"/>
          <w:szCs w:val="20"/>
        </w:rPr>
        <w:t>Atvejo studijų metu buvo</w:t>
      </w:r>
      <w:r w:rsidR="00781605" w:rsidRPr="00350226">
        <w:rPr>
          <w:rFonts w:cs="Arial"/>
          <w:sz w:val="20"/>
          <w:szCs w:val="20"/>
        </w:rPr>
        <w:t xml:space="preserve"> taikomi turimos informacijos analizės ir interviu metodai. </w:t>
      </w:r>
      <w:r w:rsidR="00EC1837" w:rsidRPr="00350226">
        <w:rPr>
          <w:rFonts w:cs="Arial"/>
          <w:sz w:val="20"/>
          <w:szCs w:val="20"/>
        </w:rPr>
        <w:t>Atvejo studijos leido</w:t>
      </w:r>
      <w:r w:rsidR="00781605" w:rsidRPr="00350226">
        <w:rPr>
          <w:rFonts w:cs="Arial"/>
          <w:sz w:val="20"/>
          <w:szCs w:val="20"/>
        </w:rPr>
        <w:t xml:space="preserve"> įsigilinti į kitose ES šalyse taikytas darn</w:t>
      </w:r>
      <w:r w:rsidR="009658C1" w:rsidRPr="009658C1">
        <w:rPr>
          <w:rFonts w:cs="Arial"/>
          <w:sz w:val="20"/>
          <w:szCs w:val="20"/>
        </w:rPr>
        <w:t>iojo</w:t>
      </w:r>
      <w:r w:rsidR="00781605" w:rsidRPr="00350226">
        <w:rPr>
          <w:rFonts w:cs="Arial"/>
          <w:sz w:val="20"/>
          <w:szCs w:val="20"/>
        </w:rPr>
        <w:t xml:space="preserve"> vystymosi horizontal</w:t>
      </w:r>
      <w:r w:rsidR="009658C1" w:rsidRPr="009658C1">
        <w:rPr>
          <w:rFonts w:cs="Arial"/>
          <w:sz w:val="20"/>
          <w:szCs w:val="20"/>
        </w:rPr>
        <w:t>iojo</w:t>
      </w:r>
      <w:r w:rsidR="00781605" w:rsidRPr="00350226">
        <w:rPr>
          <w:rFonts w:cs="Arial"/>
          <w:sz w:val="20"/>
          <w:szCs w:val="20"/>
        </w:rPr>
        <w:t xml:space="preserve"> prioriteto </w:t>
      </w:r>
      <w:r w:rsidR="00781605" w:rsidRPr="00350226">
        <w:rPr>
          <w:rFonts w:cs="Arial"/>
          <w:sz w:val="20"/>
          <w:szCs w:val="20"/>
        </w:rPr>
        <w:lastRenderedPageBreak/>
        <w:t xml:space="preserve">įgyvendinimo priemones. </w:t>
      </w:r>
      <w:r w:rsidR="00EC1837" w:rsidRPr="00350226">
        <w:rPr>
          <w:rFonts w:cs="Arial"/>
          <w:sz w:val="20"/>
          <w:szCs w:val="20"/>
        </w:rPr>
        <w:t>Užsienio šalių atvejo studijos pateikiamos šios ataskaitos 3 priede.</w:t>
      </w:r>
    </w:p>
    <w:p w14:paraId="47831D0A" w14:textId="77777777" w:rsidR="00781605" w:rsidRPr="00350226" w:rsidRDefault="00781605" w:rsidP="00781605">
      <w:pPr>
        <w:spacing w:before="120" w:after="0" w:line="240" w:lineRule="auto"/>
        <w:rPr>
          <w:rFonts w:eastAsia="Times"/>
          <w:b/>
          <w:color w:val="00A1DE"/>
          <w:sz w:val="21"/>
        </w:rPr>
      </w:pPr>
      <w:r w:rsidRPr="00350226">
        <w:rPr>
          <w:rFonts w:eastAsia="Times"/>
          <w:b/>
          <w:color w:val="00A1DE"/>
          <w:sz w:val="21"/>
        </w:rPr>
        <w:t>Kiti duomenų analizės metodai</w:t>
      </w:r>
    </w:p>
    <w:p w14:paraId="0BFDE147" w14:textId="2B6E4A9A" w:rsidR="00781605" w:rsidRPr="00350226" w:rsidRDefault="00781605" w:rsidP="00781605">
      <w:pPr>
        <w:spacing w:before="120"/>
        <w:rPr>
          <w:rFonts w:cs="Arial"/>
          <w:sz w:val="20"/>
          <w:szCs w:val="20"/>
        </w:rPr>
      </w:pPr>
      <w:r w:rsidRPr="00350226">
        <w:rPr>
          <w:rFonts w:eastAsiaTheme="minorHAnsi" w:cs="Arial"/>
          <w:b/>
          <w:color w:val="92D050"/>
          <w:sz w:val="20"/>
          <w:szCs w:val="20"/>
        </w:rPr>
        <w:t>Lyginamoji analizė</w:t>
      </w:r>
      <w:r w:rsidR="00EC1837" w:rsidRPr="00350226">
        <w:rPr>
          <w:rFonts w:cs="Arial"/>
          <w:sz w:val="20"/>
          <w:szCs w:val="20"/>
        </w:rPr>
        <w:t xml:space="preserve"> šiame vertinime buvo</w:t>
      </w:r>
      <w:r w:rsidRPr="00350226">
        <w:rPr>
          <w:rFonts w:cs="Arial"/>
          <w:sz w:val="20"/>
          <w:szCs w:val="20"/>
        </w:rPr>
        <w:t xml:space="preserve"> taikoma keliais lygmenimis:</w:t>
      </w:r>
    </w:p>
    <w:p w14:paraId="25B80FB3" w14:textId="16695028" w:rsidR="00781605" w:rsidRPr="00350226" w:rsidRDefault="004865CB" w:rsidP="00781605">
      <w:pPr>
        <w:pStyle w:val="Sraopastraipa"/>
        <w:numPr>
          <w:ilvl w:val="0"/>
          <w:numId w:val="32"/>
        </w:numPr>
        <w:spacing w:after="60" w:line="240" w:lineRule="auto"/>
        <w:contextualSpacing w:val="0"/>
        <w:jc w:val="both"/>
        <w:rPr>
          <w:rFonts w:ascii="Arial" w:hAnsi="Arial" w:cs="Arial"/>
          <w:sz w:val="20"/>
          <w:szCs w:val="20"/>
        </w:rPr>
      </w:pPr>
      <w:r>
        <w:rPr>
          <w:rFonts w:ascii="Arial" w:hAnsi="Arial" w:cs="Arial"/>
          <w:sz w:val="20"/>
          <w:szCs w:val="20"/>
        </w:rPr>
        <w:t>p</w:t>
      </w:r>
      <w:r w:rsidRPr="00350226">
        <w:rPr>
          <w:rFonts w:ascii="Arial" w:hAnsi="Arial" w:cs="Arial"/>
          <w:sz w:val="20"/>
          <w:szCs w:val="20"/>
        </w:rPr>
        <w:t xml:space="preserve">alyginimas </w:t>
      </w:r>
      <w:r w:rsidR="00781605" w:rsidRPr="00350226">
        <w:rPr>
          <w:rFonts w:ascii="Arial" w:hAnsi="Arial" w:cs="Arial"/>
          <w:sz w:val="20"/>
          <w:szCs w:val="20"/>
        </w:rPr>
        <w:t>tarp teritorij</w:t>
      </w:r>
      <w:r w:rsidR="00016ADC" w:rsidRPr="00350226">
        <w:rPr>
          <w:rFonts w:ascii="Arial" w:hAnsi="Arial" w:cs="Arial"/>
          <w:sz w:val="20"/>
          <w:szCs w:val="20"/>
        </w:rPr>
        <w:t>ų Lietuvoje vienintelio panašumo</w:t>
      </w:r>
      <w:r w:rsidR="00781605" w:rsidRPr="00350226">
        <w:rPr>
          <w:rFonts w:ascii="Arial" w:hAnsi="Arial" w:cs="Arial"/>
          <w:sz w:val="20"/>
          <w:szCs w:val="20"/>
        </w:rPr>
        <w:t xml:space="preserve"> principu: probleminės teritorijos ir ES SF poveikis darnia</w:t>
      </w:r>
      <w:r>
        <w:rPr>
          <w:rFonts w:ascii="Arial" w:hAnsi="Arial" w:cs="Arial"/>
          <w:sz w:val="20"/>
          <w:szCs w:val="20"/>
        </w:rPr>
        <w:t>ja</w:t>
      </w:r>
      <w:r w:rsidR="00781605" w:rsidRPr="00350226">
        <w:rPr>
          <w:rFonts w:ascii="Arial" w:hAnsi="Arial" w:cs="Arial"/>
          <w:sz w:val="20"/>
          <w:szCs w:val="20"/>
        </w:rPr>
        <w:t xml:space="preserve">m vystymuisi kiekvienoje iš jų </w:t>
      </w:r>
      <w:r w:rsidR="007129CC" w:rsidRPr="00350226">
        <w:rPr>
          <w:rFonts w:ascii="Arial" w:hAnsi="Arial" w:cs="Arial"/>
          <w:sz w:val="20"/>
          <w:szCs w:val="20"/>
        </w:rPr>
        <w:t xml:space="preserve">buvo </w:t>
      </w:r>
      <w:r w:rsidR="00781605" w:rsidRPr="00350226">
        <w:rPr>
          <w:rFonts w:ascii="Arial" w:hAnsi="Arial" w:cs="Arial"/>
          <w:sz w:val="20"/>
          <w:szCs w:val="20"/>
        </w:rPr>
        <w:t>palygintas tarpusavyje, siekiant išgryninti pagrindines sėkmės</w:t>
      </w:r>
      <w:r>
        <w:rPr>
          <w:rFonts w:ascii="Arial" w:hAnsi="Arial" w:cs="Arial"/>
          <w:sz w:val="20"/>
          <w:szCs w:val="20"/>
        </w:rPr>
        <w:t xml:space="preserve"> </w:t>
      </w:r>
      <w:r w:rsidR="00781605" w:rsidRPr="00350226">
        <w:rPr>
          <w:rFonts w:ascii="Arial" w:hAnsi="Arial" w:cs="Arial"/>
          <w:sz w:val="20"/>
          <w:szCs w:val="20"/>
        </w:rPr>
        <w:t>/ nesėkmės prielaidas</w:t>
      </w:r>
      <w:r>
        <w:rPr>
          <w:rFonts w:ascii="Arial" w:hAnsi="Arial" w:cs="Arial"/>
          <w:sz w:val="20"/>
          <w:szCs w:val="20"/>
        </w:rPr>
        <w:t>;</w:t>
      </w:r>
    </w:p>
    <w:p w14:paraId="213F14A1" w14:textId="6BEE67C2" w:rsidR="00781605" w:rsidRPr="00350226" w:rsidRDefault="004865CB" w:rsidP="004865CB">
      <w:pPr>
        <w:pStyle w:val="Sraopastraipa"/>
        <w:numPr>
          <w:ilvl w:val="0"/>
          <w:numId w:val="32"/>
        </w:numPr>
        <w:spacing w:after="60" w:line="240" w:lineRule="auto"/>
        <w:contextualSpacing w:val="0"/>
        <w:jc w:val="both"/>
        <w:rPr>
          <w:rFonts w:ascii="Arial" w:hAnsi="Arial" w:cs="Arial"/>
          <w:sz w:val="20"/>
          <w:szCs w:val="20"/>
        </w:rPr>
      </w:pPr>
      <w:r>
        <w:rPr>
          <w:rFonts w:ascii="Arial" w:hAnsi="Arial" w:cs="Arial"/>
          <w:sz w:val="20"/>
          <w:szCs w:val="20"/>
        </w:rPr>
        <w:t>p</w:t>
      </w:r>
      <w:r w:rsidRPr="00350226">
        <w:rPr>
          <w:rFonts w:ascii="Arial" w:hAnsi="Arial" w:cs="Arial"/>
          <w:sz w:val="20"/>
          <w:szCs w:val="20"/>
        </w:rPr>
        <w:t xml:space="preserve">alyginimas </w:t>
      </w:r>
      <w:r w:rsidR="00781605" w:rsidRPr="00350226">
        <w:rPr>
          <w:rFonts w:ascii="Arial" w:hAnsi="Arial" w:cs="Arial"/>
          <w:sz w:val="20"/>
          <w:szCs w:val="20"/>
        </w:rPr>
        <w:t>priemonių lygmenyje: atsižvelgiant į tai, kokios veiklos numatomos, kaip reglamentuotas darn</w:t>
      </w:r>
      <w:r w:rsidRPr="004865CB">
        <w:rPr>
          <w:rFonts w:ascii="Arial" w:hAnsi="Arial" w:cs="Arial"/>
          <w:sz w:val="20"/>
          <w:szCs w:val="20"/>
        </w:rPr>
        <w:t>iojo</w:t>
      </w:r>
      <w:r w:rsidR="00781605" w:rsidRPr="00350226">
        <w:rPr>
          <w:rFonts w:ascii="Arial" w:hAnsi="Arial" w:cs="Arial"/>
          <w:sz w:val="20"/>
          <w:szCs w:val="20"/>
        </w:rPr>
        <w:t xml:space="preserve"> vystymosi integravimas, priemonės </w:t>
      </w:r>
      <w:r w:rsidR="007129CC" w:rsidRPr="00350226">
        <w:rPr>
          <w:rFonts w:ascii="Arial" w:hAnsi="Arial" w:cs="Arial"/>
          <w:sz w:val="20"/>
          <w:szCs w:val="20"/>
        </w:rPr>
        <w:t xml:space="preserve">buvo </w:t>
      </w:r>
      <w:r w:rsidR="00134C72" w:rsidRPr="00350226">
        <w:rPr>
          <w:rFonts w:ascii="Arial" w:hAnsi="Arial" w:cs="Arial"/>
          <w:sz w:val="20"/>
          <w:szCs w:val="20"/>
        </w:rPr>
        <w:t>suskirstytos į kategorijas pagal darn</w:t>
      </w:r>
      <w:r w:rsidRPr="004865CB">
        <w:rPr>
          <w:rFonts w:ascii="Arial" w:hAnsi="Arial" w:cs="Arial"/>
          <w:sz w:val="20"/>
          <w:szCs w:val="20"/>
        </w:rPr>
        <w:t>iojo</w:t>
      </w:r>
      <w:r w:rsidR="00134C72" w:rsidRPr="00350226">
        <w:rPr>
          <w:rFonts w:ascii="Arial" w:hAnsi="Arial" w:cs="Arial"/>
          <w:sz w:val="20"/>
          <w:szCs w:val="20"/>
        </w:rPr>
        <w:t xml:space="preserve"> vystymosi integravimo tipą (vertikalus</w:t>
      </w:r>
      <w:r>
        <w:rPr>
          <w:rFonts w:ascii="Arial" w:hAnsi="Arial" w:cs="Arial"/>
          <w:sz w:val="20"/>
          <w:szCs w:val="20"/>
        </w:rPr>
        <w:t>is;</w:t>
      </w:r>
      <w:r w:rsidRPr="00350226">
        <w:rPr>
          <w:rFonts w:ascii="Arial" w:hAnsi="Arial" w:cs="Arial"/>
          <w:sz w:val="20"/>
          <w:szCs w:val="20"/>
        </w:rPr>
        <w:t xml:space="preserve"> </w:t>
      </w:r>
      <w:r w:rsidR="00134C72" w:rsidRPr="00350226">
        <w:rPr>
          <w:rFonts w:ascii="Arial" w:hAnsi="Arial" w:cs="Arial"/>
          <w:sz w:val="20"/>
          <w:szCs w:val="20"/>
        </w:rPr>
        <w:t>horizontalus</w:t>
      </w:r>
      <w:r>
        <w:rPr>
          <w:rFonts w:ascii="Arial" w:hAnsi="Arial" w:cs="Arial"/>
          <w:sz w:val="20"/>
          <w:szCs w:val="20"/>
        </w:rPr>
        <w:t>is;</w:t>
      </w:r>
      <w:r w:rsidRPr="00350226">
        <w:rPr>
          <w:rFonts w:ascii="Arial" w:hAnsi="Arial" w:cs="Arial"/>
          <w:sz w:val="20"/>
          <w:szCs w:val="20"/>
        </w:rPr>
        <w:t xml:space="preserve"> </w:t>
      </w:r>
      <w:r w:rsidR="00134C72" w:rsidRPr="00350226">
        <w:rPr>
          <w:rFonts w:ascii="Arial" w:hAnsi="Arial" w:cs="Arial"/>
          <w:sz w:val="20"/>
          <w:szCs w:val="20"/>
        </w:rPr>
        <w:t>horizontalus</w:t>
      </w:r>
      <w:r>
        <w:rPr>
          <w:rFonts w:ascii="Arial" w:hAnsi="Arial" w:cs="Arial"/>
          <w:sz w:val="20"/>
          <w:szCs w:val="20"/>
        </w:rPr>
        <w:t>is</w:t>
      </w:r>
      <w:r w:rsidR="00134C72" w:rsidRPr="00350226">
        <w:rPr>
          <w:rFonts w:ascii="Arial" w:hAnsi="Arial" w:cs="Arial"/>
          <w:sz w:val="20"/>
          <w:szCs w:val="20"/>
        </w:rPr>
        <w:t>, papildomai atkreipiant į dėmesį į proaktyvias priemones konkrečioje srityje)</w:t>
      </w:r>
      <w:r>
        <w:rPr>
          <w:rFonts w:ascii="Arial" w:hAnsi="Arial" w:cs="Arial"/>
          <w:sz w:val="20"/>
          <w:szCs w:val="20"/>
        </w:rPr>
        <w:t>;</w:t>
      </w:r>
    </w:p>
    <w:p w14:paraId="0C072CB9" w14:textId="6E5B1063" w:rsidR="00781605" w:rsidRPr="00350226" w:rsidRDefault="004865CB" w:rsidP="002C15C3">
      <w:pPr>
        <w:pStyle w:val="Sraopastraipa"/>
        <w:numPr>
          <w:ilvl w:val="0"/>
          <w:numId w:val="32"/>
        </w:numPr>
        <w:spacing w:after="200" w:line="240" w:lineRule="auto"/>
        <w:contextualSpacing w:val="0"/>
        <w:jc w:val="both"/>
        <w:rPr>
          <w:rFonts w:ascii="Arial" w:hAnsi="Arial" w:cs="Arial"/>
          <w:sz w:val="20"/>
          <w:szCs w:val="20"/>
        </w:rPr>
      </w:pPr>
      <w:r>
        <w:rPr>
          <w:rFonts w:ascii="Arial" w:hAnsi="Arial" w:cs="Arial"/>
          <w:sz w:val="20"/>
          <w:szCs w:val="20"/>
        </w:rPr>
        <w:t>p</w:t>
      </w:r>
      <w:r w:rsidRPr="00350226">
        <w:rPr>
          <w:rFonts w:ascii="Arial" w:hAnsi="Arial" w:cs="Arial"/>
          <w:sz w:val="20"/>
          <w:szCs w:val="20"/>
        </w:rPr>
        <w:t xml:space="preserve">alyginimas </w:t>
      </w:r>
      <w:r w:rsidR="00781605" w:rsidRPr="00350226">
        <w:rPr>
          <w:rFonts w:ascii="Arial" w:hAnsi="Arial" w:cs="Arial"/>
          <w:sz w:val="20"/>
          <w:szCs w:val="20"/>
        </w:rPr>
        <w:t>tarp valstybių (pvz., Lietuvos, Austrijos, Čekijos, Slovėnijos): pagal išskirtus kriterijus (reglamentavimą, suderinamumą su nacionalinėmis strategijomis ir prioritetais, horizontal</w:t>
      </w:r>
      <w:r w:rsidR="002C15C3" w:rsidRPr="002C15C3">
        <w:rPr>
          <w:rFonts w:ascii="Arial" w:hAnsi="Arial" w:cs="Arial"/>
          <w:sz w:val="20"/>
          <w:szCs w:val="20"/>
        </w:rPr>
        <w:t>iojo</w:t>
      </w:r>
      <w:r w:rsidR="00781605" w:rsidRPr="00350226">
        <w:rPr>
          <w:rFonts w:ascii="Arial" w:hAnsi="Arial" w:cs="Arial"/>
          <w:sz w:val="20"/>
          <w:szCs w:val="20"/>
        </w:rPr>
        <w:t xml:space="preserve"> principo integravimą, įgyvendinimą, valdymą ir poveikį).</w:t>
      </w:r>
      <w:r w:rsidR="007129CC" w:rsidRPr="00350226">
        <w:rPr>
          <w:rFonts w:ascii="Arial" w:hAnsi="Arial" w:cs="Arial"/>
          <w:sz w:val="20"/>
          <w:szCs w:val="20"/>
        </w:rPr>
        <w:t xml:space="preserve"> Išskirti geros praktikos pavyzdžiai</w:t>
      </w:r>
      <w:r w:rsidR="002C15C3">
        <w:rPr>
          <w:rFonts w:ascii="Arial" w:hAnsi="Arial" w:cs="Arial"/>
          <w:sz w:val="20"/>
          <w:szCs w:val="20"/>
        </w:rPr>
        <w:t>,</w:t>
      </w:r>
      <w:r w:rsidR="007129CC" w:rsidRPr="00350226">
        <w:rPr>
          <w:rFonts w:ascii="Arial" w:hAnsi="Arial" w:cs="Arial"/>
          <w:sz w:val="20"/>
          <w:szCs w:val="20"/>
        </w:rPr>
        <w:t xml:space="preserve"> galimi pritaikyti Lietuvoje atskirose darn</w:t>
      </w:r>
      <w:r w:rsidR="002C15C3" w:rsidRPr="002C15C3">
        <w:rPr>
          <w:rFonts w:ascii="Arial" w:hAnsi="Arial" w:cs="Arial"/>
          <w:sz w:val="20"/>
          <w:szCs w:val="20"/>
        </w:rPr>
        <w:t>iojo</w:t>
      </w:r>
      <w:r w:rsidR="007129CC" w:rsidRPr="00350226">
        <w:rPr>
          <w:rFonts w:ascii="Arial" w:hAnsi="Arial" w:cs="Arial"/>
          <w:sz w:val="20"/>
          <w:szCs w:val="20"/>
        </w:rPr>
        <w:t xml:space="preserve"> vystymosi politikos formavimo ir įgyvendinimo srityse.</w:t>
      </w:r>
    </w:p>
    <w:p w14:paraId="07872EFD" w14:textId="59A2F192" w:rsidR="001865C0" w:rsidRPr="00350226" w:rsidRDefault="00781605" w:rsidP="001865C0">
      <w:pPr>
        <w:jc w:val="both"/>
        <w:rPr>
          <w:rFonts w:cs="Arial"/>
          <w:sz w:val="20"/>
          <w:szCs w:val="20"/>
        </w:rPr>
      </w:pPr>
      <w:r w:rsidRPr="00350226">
        <w:rPr>
          <w:rFonts w:eastAsiaTheme="minorHAnsi" w:cs="Arial"/>
          <w:b/>
          <w:color w:val="92D050"/>
          <w:sz w:val="20"/>
          <w:szCs w:val="20"/>
        </w:rPr>
        <w:t>Statistinė</w:t>
      </w:r>
      <w:r w:rsidR="001865C0" w:rsidRPr="00350226">
        <w:rPr>
          <w:rFonts w:eastAsiaTheme="minorHAnsi" w:cs="Arial"/>
          <w:b/>
          <w:color w:val="92D050"/>
          <w:sz w:val="20"/>
          <w:szCs w:val="20"/>
        </w:rPr>
        <w:t xml:space="preserve"> (regresinė)</w:t>
      </w:r>
      <w:r w:rsidRPr="00350226">
        <w:rPr>
          <w:rFonts w:eastAsiaTheme="minorHAnsi" w:cs="Arial"/>
          <w:b/>
          <w:color w:val="92D050"/>
          <w:sz w:val="20"/>
          <w:szCs w:val="20"/>
        </w:rPr>
        <w:t xml:space="preserve"> analizė</w:t>
      </w:r>
      <w:r w:rsidR="00EC1837" w:rsidRPr="00350226">
        <w:rPr>
          <w:rFonts w:cs="Arial"/>
          <w:sz w:val="20"/>
          <w:szCs w:val="20"/>
        </w:rPr>
        <w:t xml:space="preserve"> buvo pasitelkta</w:t>
      </w:r>
      <w:r w:rsidR="002C15C3">
        <w:rPr>
          <w:rFonts w:cs="Arial"/>
          <w:sz w:val="20"/>
          <w:szCs w:val="20"/>
        </w:rPr>
        <w:t>,</w:t>
      </w:r>
      <w:r w:rsidR="00EC1837" w:rsidRPr="00350226">
        <w:rPr>
          <w:rFonts w:cs="Arial"/>
          <w:sz w:val="20"/>
          <w:szCs w:val="20"/>
        </w:rPr>
        <w:t xml:space="preserve"> siekiant</w:t>
      </w:r>
      <w:r w:rsidR="001865C0" w:rsidRPr="00350226">
        <w:rPr>
          <w:rFonts w:cs="Arial"/>
          <w:sz w:val="20"/>
          <w:szCs w:val="20"/>
        </w:rPr>
        <w:t xml:space="preserve"> išmatuoti ES struktūrinių fondų poveikį atskiriems strateginio konteksto ir darn</w:t>
      </w:r>
      <w:r w:rsidR="002C15C3" w:rsidRPr="002C15C3">
        <w:rPr>
          <w:rFonts w:cs="Arial"/>
          <w:sz w:val="20"/>
          <w:szCs w:val="20"/>
        </w:rPr>
        <w:t>iojo</w:t>
      </w:r>
      <w:r w:rsidR="001865C0" w:rsidRPr="00350226">
        <w:rPr>
          <w:rFonts w:cs="Arial"/>
          <w:sz w:val="20"/>
          <w:szCs w:val="20"/>
        </w:rPr>
        <w:t xml:space="preserve"> vystymosi </w:t>
      </w:r>
      <w:r w:rsidR="00826512" w:rsidRPr="00350226">
        <w:rPr>
          <w:rFonts w:cs="Arial"/>
          <w:sz w:val="20"/>
          <w:szCs w:val="20"/>
        </w:rPr>
        <w:t>(</w:t>
      </w:r>
      <w:r w:rsidR="002C15C3" w:rsidRPr="00350226">
        <w:rPr>
          <w:rFonts w:cs="Arial"/>
          <w:sz w:val="20"/>
          <w:szCs w:val="20"/>
        </w:rPr>
        <w:t>ta</w:t>
      </w:r>
      <w:r w:rsidR="002C15C3">
        <w:rPr>
          <w:rFonts w:cs="Arial"/>
          <w:sz w:val="20"/>
          <w:szCs w:val="20"/>
        </w:rPr>
        <w:t>ip</w:t>
      </w:r>
      <w:r w:rsidR="002C15C3" w:rsidRPr="00350226">
        <w:rPr>
          <w:rFonts w:cs="Arial"/>
          <w:sz w:val="20"/>
          <w:szCs w:val="20"/>
        </w:rPr>
        <w:t xml:space="preserve"> </w:t>
      </w:r>
      <w:r w:rsidR="002C15C3">
        <w:rPr>
          <w:rFonts w:cs="Arial"/>
          <w:sz w:val="20"/>
          <w:szCs w:val="20"/>
        </w:rPr>
        <w:t>pat</w:t>
      </w:r>
      <w:r w:rsidR="002C15C3" w:rsidRPr="00350226">
        <w:rPr>
          <w:rFonts w:cs="Arial"/>
          <w:sz w:val="20"/>
          <w:szCs w:val="20"/>
        </w:rPr>
        <w:t xml:space="preserve"> </w:t>
      </w:r>
      <w:r w:rsidR="00826512" w:rsidRPr="00350226">
        <w:rPr>
          <w:rFonts w:cs="Arial"/>
          <w:sz w:val="20"/>
          <w:szCs w:val="20"/>
        </w:rPr>
        <w:t xml:space="preserve">ir ekologinio efektyvumo) </w:t>
      </w:r>
      <w:r w:rsidR="001865C0" w:rsidRPr="00350226">
        <w:rPr>
          <w:rFonts w:cs="Arial"/>
          <w:sz w:val="20"/>
          <w:szCs w:val="20"/>
        </w:rPr>
        <w:t xml:space="preserve">rodikliams. </w:t>
      </w:r>
      <w:r w:rsidR="001865C0" w:rsidRPr="00350226">
        <w:rPr>
          <w:sz w:val="20"/>
        </w:rPr>
        <w:t xml:space="preserve">Šios analizės esmė – priežastinio ryšio tarp ES investicijų (metinių projektams skirtų lėšų) </w:t>
      </w:r>
      <w:r w:rsidR="00B505EA">
        <w:rPr>
          <w:sz w:val="20"/>
        </w:rPr>
        <w:t>ir</w:t>
      </w:r>
      <w:r w:rsidR="00B505EA" w:rsidRPr="00350226">
        <w:rPr>
          <w:sz w:val="20"/>
        </w:rPr>
        <w:t xml:space="preserve"> </w:t>
      </w:r>
      <w:r w:rsidR="001865C0" w:rsidRPr="00350226">
        <w:rPr>
          <w:sz w:val="20"/>
        </w:rPr>
        <w:t>strateginio konteksto ir darn</w:t>
      </w:r>
      <w:r w:rsidR="00B505EA" w:rsidRPr="00B505EA">
        <w:rPr>
          <w:sz w:val="20"/>
        </w:rPr>
        <w:t>iojo</w:t>
      </w:r>
      <w:r w:rsidR="001865C0" w:rsidRPr="00350226">
        <w:rPr>
          <w:sz w:val="20"/>
        </w:rPr>
        <w:t xml:space="preserve"> vystymosi rodiklių (metinių rodiklių pokyčių) vertinimas ir rodiklių tarpusavio priklausomybės nustatymas. </w:t>
      </w:r>
    </w:p>
    <w:p w14:paraId="6822618C" w14:textId="36C69F5D" w:rsidR="001865C0" w:rsidRPr="00350226" w:rsidRDefault="001865C0" w:rsidP="001865C0">
      <w:pPr>
        <w:pStyle w:val="02Bodytext"/>
        <w:numPr>
          <w:ilvl w:val="0"/>
          <w:numId w:val="0"/>
        </w:numPr>
        <w:jc w:val="both"/>
        <w:rPr>
          <w:sz w:val="20"/>
          <w:lang w:val="lt-LT"/>
        </w:rPr>
      </w:pPr>
      <w:r w:rsidRPr="00350226">
        <w:rPr>
          <w:sz w:val="20"/>
          <w:lang w:val="lt-LT"/>
        </w:rPr>
        <w:t>Analizė atlikta</w:t>
      </w:r>
      <w:r w:rsidR="00B505EA">
        <w:rPr>
          <w:sz w:val="20"/>
          <w:lang w:val="lt-LT"/>
        </w:rPr>
        <w:t>,</w:t>
      </w:r>
      <w:r w:rsidRPr="00350226">
        <w:rPr>
          <w:sz w:val="20"/>
          <w:lang w:val="lt-LT"/>
        </w:rPr>
        <w:t xml:space="preserve"> naudojantis statistine programa </w:t>
      </w:r>
      <w:r w:rsidRPr="00350226">
        <w:rPr>
          <w:i/>
          <w:sz w:val="20"/>
          <w:lang w:val="lt-LT"/>
        </w:rPr>
        <w:t>R</w:t>
      </w:r>
      <w:r w:rsidR="00DC7973" w:rsidRPr="00350226">
        <w:rPr>
          <w:rStyle w:val="Puslapioinaosnuoroda"/>
          <w:i/>
          <w:sz w:val="20"/>
          <w:lang w:val="lt-LT"/>
        </w:rPr>
        <w:footnoteReference w:id="5"/>
      </w:r>
      <w:r w:rsidRPr="00350226">
        <w:rPr>
          <w:sz w:val="20"/>
          <w:lang w:val="lt-LT"/>
        </w:rPr>
        <w:t>. Visi reikalingi duomenys surinkti iš institucijų (Statistikos departamentas, Aplinkos apsaugos agentūra, Aplinkos ministerija, Lietuvos d</w:t>
      </w:r>
      <w:r w:rsidR="00CB29D0" w:rsidRPr="00350226">
        <w:rPr>
          <w:sz w:val="20"/>
          <w:lang w:val="lt-LT"/>
        </w:rPr>
        <w:t>arbo birža, Higienos instituto S</w:t>
      </w:r>
      <w:r w:rsidRPr="00350226">
        <w:rPr>
          <w:sz w:val="20"/>
          <w:lang w:val="lt-LT"/>
        </w:rPr>
        <w:t>veikatos informacijos centras, statistikos duomenų bazė Eurostat), kurios at</w:t>
      </w:r>
      <w:r w:rsidR="00B770F2" w:rsidRPr="00350226">
        <w:rPr>
          <w:sz w:val="20"/>
          <w:lang w:val="lt-LT"/>
        </w:rPr>
        <w:t xml:space="preserve">sakingos už </w:t>
      </w:r>
      <w:r w:rsidR="00CB29D0" w:rsidRPr="00350226">
        <w:rPr>
          <w:sz w:val="20"/>
          <w:lang w:val="lt-LT"/>
        </w:rPr>
        <w:t>atskirų</w:t>
      </w:r>
      <w:r w:rsidR="00B770F2" w:rsidRPr="00350226">
        <w:rPr>
          <w:sz w:val="20"/>
          <w:lang w:val="lt-LT"/>
        </w:rPr>
        <w:t xml:space="preserve"> rodiklių skaičiavimą. M</w:t>
      </w:r>
      <w:r w:rsidRPr="00350226">
        <w:rPr>
          <w:sz w:val="20"/>
          <w:lang w:val="lt-LT"/>
        </w:rPr>
        <w:t xml:space="preserve">etiniai finansavimo duomenys </w:t>
      </w:r>
      <w:r w:rsidR="00B770F2" w:rsidRPr="00350226">
        <w:rPr>
          <w:sz w:val="20"/>
          <w:lang w:val="lt-LT"/>
        </w:rPr>
        <w:t>gauti remiantis interneto svetainės</w:t>
      </w:r>
      <w:r w:rsidRPr="00350226">
        <w:rPr>
          <w:sz w:val="20"/>
          <w:lang w:val="lt-LT"/>
        </w:rPr>
        <w:t xml:space="preserve"> </w:t>
      </w:r>
      <w:r w:rsidR="00F73BC6" w:rsidRPr="00350226">
        <w:rPr>
          <w:sz w:val="20"/>
          <w:lang w:val="lt-LT"/>
        </w:rPr>
        <w:t>www.</w:t>
      </w:r>
      <w:r w:rsidRPr="00350226">
        <w:rPr>
          <w:sz w:val="20"/>
          <w:lang w:val="lt-LT"/>
        </w:rPr>
        <w:t>esparama.lt</w:t>
      </w:r>
      <w:r w:rsidR="007129CC" w:rsidRPr="00350226">
        <w:rPr>
          <w:sz w:val="20"/>
          <w:lang w:val="lt-LT"/>
        </w:rPr>
        <w:t xml:space="preserve"> </w:t>
      </w:r>
      <w:r w:rsidR="00B770F2" w:rsidRPr="00350226">
        <w:rPr>
          <w:sz w:val="20"/>
          <w:lang w:val="lt-LT"/>
        </w:rPr>
        <w:t>duomenimis</w:t>
      </w:r>
      <w:r w:rsidRPr="00350226">
        <w:rPr>
          <w:sz w:val="20"/>
          <w:lang w:val="lt-LT"/>
        </w:rPr>
        <w:t xml:space="preserve">. Šie duomenys nagrinėti veiksmų programų prioritetų lygmeniu, siekiant išsiaiškinti, kaip </w:t>
      </w:r>
      <w:r w:rsidR="00CB29D0" w:rsidRPr="00350226">
        <w:rPr>
          <w:sz w:val="20"/>
          <w:lang w:val="lt-LT"/>
        </w:rPr>
        <w:t>metinis</w:t>
      </w:r>
      <w:r w:rsidRPr="00350226">
        <w:rPr>
          <w:sz w:val="20"/>
          <w:lang w:val="lt-LT"/>
        </w:rPr>
        <w:t xml:space="preserve"> finansavimas </w:t>
      </w:r>
      <w:r w:rsidR="00CB29D0" w:rsidRPr="00350226">
        <w:rPr>
          <w:sz w:val="20"/>
          <w:lang w:val="lt-LT"/>
        </w:rPr>
        <w:t>lėmė</w:t>
      </w:r>
      <w:r w:rsidRPr="00350226">
        <w:rPr>
          <w:sz w:val="20"/>
          <w:lang w:val="lt-LT"/>
        </w:rPr>
        <w:t xml:space="preserve"> atitinkamų metų rodiklių pokyčius. Nagrinėt</w:t>
      </w:r>
      <w:r w:rsidR="00C40461">
        <w:rPr>
          <w:sz w:val="20"/>
          <w:lang w:val="lt-LT"/>
        </w:rPr>
        <w:t>os</w:t>
      </w:r>
      <w:r w:rsidRPr="00350226">
        <w:rPr>
          <w:sz w:val="20"/>
          <w:lang w:val="lt-LT"/>
        </w:rPr>
        <w:t xml:space="preserve"> ne nominaliosios rodiklių skaitinė</w:t>
      </w:r>
      <w:r w:rsidR="00B770F2" w:rsidRPr="00350226">
        <w:rPr>
          <w:sz w:val="20"/>
          <w:lang w:val="lt-LT"/>
        </w:rPr>
        <w:t>s</w:t>
      </w:r>
      <w:r w:rsidRPr="00350226">
        <w:rPr>
          <w:sz w:val="20"/>
          <w:lang w:val="lt-LT"/>
        </w:rPr>
        <w:t xml:space="preserve"> vertės, bet paskaičiuotieji jų pokyčiai procentine išraiška. Pokyčio skaičiavimui naudota formulė:</w:t>
      </w:r>
    </w:p>
    <w:p w14:paraId="0A051633" w14:textId="5F15648D" w:rsidR="001865C0" w:rsidRPr="00350226" w:rsidRDefault="00CF429F" w:rsidP="007129CC">
      <w:pPr>
        <w:pStyle w:val="02Bodytext"/>
        <w:numPr>
          <w:ilvl w:val="0"/>
          <w:numId w:val="0"/>
        </w:numPr>
        <w:spacing w:before="240" w:after="240"/>
        <w:ind w:left="60"/>
        <w:jc w:val="both"/>
        <w:rPr>
          <w:sz w:val="20"/>
          <w:lang w:val="lt-LT"/>
        </w:rPr>
      </w:pPr>
      <m:oMath>
        <m:f>
          <m:fPr>
            <m:ctrlPr>
              <w:rPr>
                <w:rFonts w:ascii="Cambria Math" w:hAnsi="Cambria Math"/>
                <w:i/>
                <w:sz w:val="20"/>
                <w:lang w:val="lt-LT"/>
              </w:rPr>
            </m:ctrlPr>
          </m:fPr>
          <m:num>
            <m:sSub>
              <m:sSubPr>
                <m:ctrlPr>
                  <w:rPr>
                    <w:rFonts w:ascii="Cambria Math" w:hAnsi="Cambria Math"/>
                    <w:i/>
                    <w:sz w:val="20"/>
                    <w:lang w:val="lt-LT"/>
                  </w:rPr>
                </m:ctrlPr>
              </m:sSubPr>
              <m:e>
                <m:r>
                  <w:rPr>
                    <w:rFonts w:ascii="Cambria Math" w:hAnsi="Cambria Math"/>
                    <w:sz w:val="20"/>
                    <w:lang w:val="lt-LT"/>
                  </w:rPr>
                  <m:t>B</m:t>
                </m:r>
              </m:e>
              <m:sub>
                <m:r>
                  <w:rPr>
                    <w:rFonts w:ascii="Cambria Math" w:hAnsi="Cambria Math"/>
                    <w:sz w:val="20"/>
                    <w:lang w:val="lt-LT"/>
                  </w:rPr>
                  <m:t>1</m:t>
                </m:r>
              </m:sub>
            </m:sSub>
            <m:r>
              <w:rPr>
                <w:rFonts w:ascii="Cambria Math" w:hAnsi="Cambria Math"/>
                <w:sz w:val="20"/>
                <w:lang w:val="lt-LT"/>
              </w:rPr>
              <m:t>-</m:t>
            </m:r>
            <m:sSub>
              <m:sSubPr>
                <m:ctrlPr>
                  <w:rPr>
                    <w:rFonts w:ascii="Cambria Math" w:hAnsi="Cambria Math"/>
                    <w:i/>
                    <w:sz w:val="20"/>
                    <w:lang w:val="lt-LT"/>
                  </w:rPr>
                </m:ctrlPr>
              </m:sSubPr>
              <m:e>
                <m:r>
                  <w:rPr>
                    <w:rFonts w:ascii="Cambria Math" w:hAnsi="Cambria Math"/>
                    <w:sz w:val="20"/>
                    <w:lang w:val="lt-LT"/>
                  </w:rPr>
                  <m:t>B</m:t>
                </m:r>
              </m:e>
              <m:sub>
                <m:r>
                  <w:rPr>
                    <w:rFonts w:ascii="Cambria Math" w:hAnsi="Cambria Math"/>
                    <w:sz w:val="20"/>
                    <w:lang w:val="lt-LT"/>
                  </w:rPr>
                  <m:t>0</m:t>
                </m:r>
              </m:sub>
            </m:sSub>
          </m:num>
          <m:den>
            <m:sSub>
              <m:sSubPr>
                <m:ctrlPr>
                  <w:rPr>
                    <w:rFonts w:ascii="Cambria Math" w:hAnsi="Cambria Math"/>
                    <w:i/>
                    <w:sz w:val="20"/>
                    <w:lang w:val="lt-LT"/>
                  </w:rPr>
                </m:ctrlPr>
              </m:sSubPr>
              <m:e>
                <m:r>
                  <w:rPr>
                    <w:rFonts w:ascii="Cambria Math" w:hAnsi="Cambria Math"/>
                    <w:sz w:val="20"/>
                    <w:lang w:val="lt-LT"/>
                  </w:rPr>
                  <m:t>B</m:t>
                </m:r>
              </m:e>
              <m:sub>
                <m:r>
                  <w:rPr>
                    <w:rFonts w:ascii="Cambria Math" w:hAnsi="Cambria Math"/>
                    <w:sz w:val="20"/>
                    <w:lang w:val="lt-LT"/>
                  </w:rPr>
                  <m:t>0</m:t>
                </m:r>
              </m:sub>
            </m:sSub>
          </m:den>
        </m:f>
      </m:oMath>
      <w:r w:rsidR="001865C0" w:rsidRPr="00350226">
        <w:rPr>
          <w:sz w:val="20"/>
          <w:lang w:val="lt-LT"/>
        </w:rPr>
        <w:t xml:space="preserve">, kur </w:t>
      </w:r>
      <m:oMath>
        <m:sSub>
          <m:sSubPr>
            <m:ctrlPr>
              <w:rPr>
                <w:rFonts w:ascii="Cambria Math" w:hAnsi="Cambria Math"/>
                <w:i/>
                <w:sz w:val="20"/>
                <w:lang w:val="lt-LT"/>
              </w:rPr>
            </m:ctrlPr>
          </m:sSubPr>
          <m:e>
            <m:r>
              <w:rPr>
                <w:rFonts w:ascii="Cambria Math" w:hAnsi="Cambria Math"/>
                <w:sz w:val="20"/>
                <w:lang w:val="lt-LT"/>
              </w:rPr>
              <m:t>B</m:t>
            </m:r>
          </m:e>
          <m:sub>
            <m:r>
              <w:rPr>
                <w:rFonts w:ascii="Cambria Math" w:hAnsi="Cambria Math"/>
                <w:sz w:val="20"/>
                <w:lang w:val="lt-LT"/>
              </w:rPr>
              <m:t>1</m:t>
            </m:r>
          </m:sub>
        </m:sSub>
      </m:oMath>
      <w:r w:rsidR="007129CC" w:rsidRPr="00350226">
        <w:rPr>
          <w:sz w:val="20"/>
          <w:lang w:val="lt-LT"/>
        </w:rPr>
        <w:t xml:space="preserve"> – </w:t>
      </w:r>
      <w:r w:rsidR="001865C0" w:rsidRPr="00350226">
        <w:rPr>
          <w:sz w:val="20"/>
          <w:lang w:val="lt-LT"/>
        </w:rPr>
        <w:t xml:space="preserve">einamųjų metų rodiklio reikšmė, </w:t>
      </w:r>
      <m:oMath>
        <m:sSub>
          <m:sSubPr>
            <m:ctrlPr>
              <w:rPr>
                <w:rFonts w:ascii="Cambria Math" w:hAnsi="Cambria Math"/>
                <w:i/>
                <w:sz w:val="20"/>
                <w:lang w:val="lt-LT"/>
              </w:rPr>
            </m:ctrlPr>
          </m:sSubPr>
          <m:e>
            <m:r>
              <w:rPr>
                <w:rFonts w:ascii="Cambria Math" w:hAnsi="Cambria Math"/>
                <w:sz w:val="20"/>
                <w:lang w:val="lt-LT"/>
              </w:rPr>
              <m:t>B</m:t>
            </m:r>
          </m:e>
          <m:sub>
            <m:r>
              <w:rPr>
                <w:rFonts w:ascii="Cambria Math" w:hAnsi="Cambria Math"/>
                <w:sz w:val="20"/>
                <w:lang w:val="lt-LT"/>
              </w:rPr>
              <m:t>0</m:t>
            </m:r>
          </m:sub>
        </m:sSub>
      </m:oMath>
      <w:r w:rsidR="007129CC" w:rsidRPr="00350226">
        <w:rPr>
          <w:sz w:val="20"/>
          <w:lang w:val="lt-LT"/>
        </w:rPr>
        <w:t xml:space="preserve"> – </w:t>
      </w:r>
      <w:r w:rsidR="001865C0" w:rsidRPr="00350226">
        <w:rPr>
          <w:sz w:val="20"/>
          <w:lang w:val="lt-LT"/>
        </w:rPr>
        <w:t>praėjusiųjų metų rodiklio reik</w:t>
      </w:r>
      <w:r w:rsidR="007129CC" w:rsidRPr="00350226">
        <w:rPr>
          <w:sz w:val="20"/>
          <w:lang w:val="lt-LT"/>
        </w:rPr>
        <w:t>š</w:t>
      </w:r>
      <w:r w:rsidR="001865C0" w:rsidRPr="00350226">
        <w:rPr>
          <w:sz w:val="20"/>
          <w:lang w:val="lt-LT"/>
        </w:rPr>
        <w:t>mė.</w:t>
      </w:r>
    </w:p>
    <w:p w14:paraId="003149F2" w14:textId="4DBD6601" w:rsidR="001865C0" w:rsidRPr="00350226" w:rsidRDefault="001865C0" w:rsidP="001865C0">
      <w:pPr>
        <w:pStyle w:val="02Bodytext"/>
        <w:numPr>
          <w:ilvl w:val="0"/>
          <w:numId w:val="0"/>
        </w:numPr>
        <w:spacing w:before="240" w:after="240"/>
        <w:ind w:left="60"/>
        <w:jc w:val="both"/>
        <w:rPr>
          <w:sz w:val="20"/>
          <w:lang w:val="lt-LT"/>
        </w:rPr>
      </w:pPr>
      <w:r w:rsidRPr="00350226">
        <w:rPr>
          <w:sz w:val="20"/>
          <w:lang w:val="lt-LT"/>
        </w:rPr>
        <w:t>Duomenų tarpusavio priklausomybei nustatyti</w:t>
      </w:r>
      <w:r w:rsidR="00B770F2" w:rsidRPr="00350226">
        <w:rPr>
          <w:sz w:val="20"/>
          <w:lang w:val="lt-LT"/>
        </w:rPr>
        <w:t xml:space="preserve"> buvo naudojamas statistinis Spearma</w:t>
      </w:r>
      <w:r w:rsidRPr="00350226">
        <w:rPr>
          <w:sz w:val="20"/>
          <w:lang w:val="lt-LT"/>
        </w:rPr>
        <w:t>n</w:t>
      </w:r>
      <w:r w:rsidR="00C40461">
        <w:rPr>
          <w:sz w:val="20"/>
          <w:lang w:val="en-US"/>
        </w:rPr>
        <w:t>’</w:t>
      </w:r>
      <w:r w:rsidRPr="00350226">
        <w:rPr>
          <w:sz w:val="20"/>
          <w:lang w:val="lt-LT"/>
        </w:rPr>
        <w:t xml:space="preserve">o metodas, kuris leidžia pamatyti koreliacijas tarp įvairių rodiklių ir investicijų kiekių. </w:t>
      </w:r>
      <w:r w:rsidR="00B770F2" w:rsidRPr="00350226">
        <w:rPr>
          <w:sz w:val="20"/>
          <w:lang w:val="lt-LT"/>
        </w:rPr>
        <w:t>P</w:t>
      </w:r>
      <w:r w:rsidRPr="00350226">
        <w:rPr>
          <w:sz w:val="20"/>
          <w:lang w:val="lt-LT"/>
        </w:rPr>
        <w:t>asitelktas metodas leidžia nustatyti Sp</w:t>
      </w:r>
      <w:r w:rsidR="00B770F2" w:rsidRPr="00350226">
        <w:rPr>
          <w:sz w:val="20"/>
          <w:lang w:val="lt-LT"/>
        </w:rPr>
        <w:t>earma</w:t>
      </w:r>
      <w:r w:rsidRPr="00350226">
        <w:rPr>
          <w:sz w:val="20"/>
          <w:lang w:val="lt-LT"/>
        </w:rPr>
        <w:t>n</w:t>
      </w:r>
      <w:r w:rsidR="00C40461" w:rsidRPr="00C40461">
        <w:rPr>
          <w:sz w:val="20"/>
          <w:lang w:val="lt-LT"/>
        </w:rPr>
        <w:t>’</w:t>
      </w:r>
      <w:r w:rsidRPr="00350226">
        <w:rPr>
          <w:sz w:val="20"/>
          <w:lang w:val="lt-LT"/>
        </w:rPr>
        <w:t xml:space="preserve">o ranginės koreliacijos koeficientą, kuris matuoja tiesinę kintamųjų priklausomybę. Kuo koreliacijos koeficientas didesnis, tuo kintamųjų priklausomybė stipresnė (teigiamas koeficientas rodo tiesioginę kintamųjų priklausomybę, neigiamas – atvirkštinę). </w:t>
      </w:r>
      <w:r w:rsidR="00C40461">
        <w:rPr>
          <w:sz w:val="20"/>
          <w:lang w:val="lt-LT"/>
        </w:rPr>
        <w:t>Siekiant i</w:t>
      </w:r>
      <w:r w:rsidRPr="00350226">
        <w:rPr>
          <w:sz w:val="20"/>
          <w:lang w:val="lt-LT"/>
        </w:rPr>
        <w:t>šsiaiškinti priežastinius ryšius</w:t>
      </w:r>
      <w:r w:rsidR="00DC7973" w:rsidRPr="00350226">
        <w:rPr>
          <w:sz w:val="20"/>
          <w:lang w:val="lt-LT"/>
        </w:rPr>
        <w:t xml:space="preserve"> tarp duomenų eilučių, naudota r</w:t>
      </w:r>
      <w:r w:rsidRPr="00350226">
        <w:rPr>
          <w:sz w:val="20"/>
          <w:lang w:val="lt-LT"/>
        </w:rPr>
        <w:t>egresinė analizė</w:t>
      </w:r>
      <w:r w:rsidR="00DC7973" w:rsidRPr="00350226">
        <w:rPr>
          <w:rStyle w:val="Puslapioinaosnuoroda"/>
          <w:sz w:val="20"/>
          <w:lang w:val="lt-LT"/>
        </w:rPr>
        <w:footnoteReference w:id="6"/>
      </w:r>
      <w:r w:rsidRPr="00350226">
        <w:rPr>
          <w:sz w:val="20"/>
          <w:lang w:val="lt-LT"/>
        </w:rPr>
        <w:t xml:space="preserve">. Vienas iš esminių regresinės analizės tikslų yra </w:t>
      </w:r>
      <w:r w:rsidR="006A6271" w:rsidRPr="00350226">
        <w:rPr>
          <w:sz w:val="20"/>
          <w:lang w:val="lt-LT"/>
        </w:rPr>
        <w:t>nustaty</w:t>
      </w:r>
      <w:r w:rsidR="006A6271">
        <w:rPr>
          <w:sz w:val="20"/>
          <w:lang w:val="lt-LT"/>
        </w:rPr>
        <w:t>mas</w:t>
      </w:r>
      <w:r w:rsidRPr="00350226">
        <w:rPr>
          <w:sz w:val="20"/>
          <w:lang w:val="lt-LT"/>
        </w:rPr>
        <w:t>, ar vieno kintamojo kitimas sąlygojo kito kintamojo kaitą, t. y.</w:t>
      </w:r>
      <w:r w:rsidR="006A6271">
        <w:rPr>
          <w:sz w:val="20"/>
          <w:lang w:val="lt-LT"/>
        </w:rPr>
        <w:t>,</w:t>
      </w:r>
      <w:r w:rsidRPr="00350226">
        <w:rPr>
          <w:sz w:val="20"/>
          <w:lang w:val="lt-LT"/>
        </w:rPr>
        <w:t xml:space="preserve"> ar egzistuoja priežastinis efektas. Konkrečiu atveju buvo nagrinėta</w:t>
      </w:r>
      <w:r w:rsidR="00BF7B12" w:rsidRPr="00350226">
        <w:rPr>
          <w:sz w:val="20"/>
          <w:lang w:val="lt-LT"/>
        </w:rPr>
        <w:t>,</w:t>
      </w:r>
      <w:r w:rsidRPr="00350226">
        <w:rPr>
          <w:sz w:val="20"/>
          <w:lang w:val="lt-LT"/>
        </w:rPr>
        <w:t xml:space="preserve"> ar finansavimo kitimas sąlygojo atitinkamų rodiklių pokyčių </w:t>
      </w:r>
      <w:r w:rsidR="00BF7B12" w:rsidRPr="00350226">
        <w:rPr>
          <w:sz w:val="20"/>
          <w:lang w:val="lt-LT"/>
        </w:rPr>
        <w:t>tendencijas</w:t>
      </w:r>
      <w:r w:rsidRPr="00350226">
        <w:rPr>
          <w:sz w:val="20"/>
          <w:lang w:val="lt-LT"/>
        </w:rPr>
        <w:t>. Žemiau pateikiamas naudotas regresinis modelis:</w:t>
      </w:r>
    </w:p>
    <w:p w14:paraId="7DEE6ADA" w14:textId="77777777" w:rsidR="001865C0" w:rsidRPr="00350226" w:rsidRDefault="00CF429F" w:rsidP="001865C0">
      <w:pPr>
        <w:pStyle w:val="02Bodytext"/>
        <w:numPr>
          <w:ilvl w:val="0"/>
          <w:numId w:val="0"/>
        </w:numPr>
        <w:jc w:val="both"/>
        <w:rPr>
          <w:i/>
          <w:sz w:val="20"/>
          <w:lang w:val="lt-LT"/>
        </w:rPr>
      </w:pPr>
      <m:oMathPara>
        <m:oMath>
          <m:sSub>
            <m:sSubPr>
              <m:ctrlPr>
                <w:rPr>
                  <w:rFonts w:ascii="Cambria Math" w:hAnsi="Cambria Math"/>
                  <w:i/>
                  <w:sz w:val="20"/>
                  <w:lang w:val="lt-LT"/>
                </w:rPr>
              </m:ctrlPr>
            </m:sSubPr>
            <m:e>
              <m:r>
                <w:rPr>
                  <w:rFonts w:ascii="Cambria Math" w:hAnsi="Cambria Math"/>
                  <w:sz w:val="20"/>
                  <w:lang w:val="lt-LT"/>
                </w:rPr>
                <m:t>Y</m:t>
              </m:r>
            </m:e>
            <m:sub>
              <m:r>
                <w:rPr>
                  <w:rFonts w:ascii="Cambria Math" w:hAnsi="Cambria Math"/>
                  <w:sz w:val="20"/>
                  <w:lang w:val="lt-LT"/>
                </w:rPr>
                <m:t>i</m:t>
              </m:r>
            </m:sub>
          </m:sSub>
          <m:r>
            <w:rPr>
              <w:rFonts w:ascii="Cambria Math" w:hAnsi="Cambria Math"/>
              <w:sz w:val="20"/>
              <w:lang w:val="lt-LT"/>
            </w:rPr>
            <m:t xml:space="preserve">= </m:t>
          </m:r>
          <m:sSub>
            <m:sSubPr>
              <m:ctrlPr>
                <w:rPr>
                  <w:rFonts w:ascii="Cambria Math" w:hAnsi="Cambria Math"/>
                  <w:i/>
                  <w:sz w:val="20"/>
                  <w:lang w:val="lt-LT"/>
                </w:rPr>
              </m:ctrlPr>
            </m:sSubPr>
            <m:e>
              <m:r>
                <w:rPr>
                  <w:rFonts w:ascii="Cambria Math" w:hAnsi="Cambria Math"/>
                  <w:sz w:val="20"/>
                  <w:lang w:val="lt-LT"/>
                </w:rPr>
                <m:t>β</m:t>
              </m:r>
            </m:e>
            <m:sub>
              <m:r>
                <w:rPr>
                  <w:rFonts w:ascii="Cambria Math" w:hAnsi="Cambria Math"/>
                  <w:sz w:val="20"/>
                  <w:lang w:val="lt-LT"/>
                </w:rPr>
                <m:t>0</m:t>
              </m:r>
            </m:sub>
          </m:sSub>
          <m:r>
            <w:rPr>
              <w:rFonts w:ascii="Cambria Math" w:hAnsi="Cambria Math"/>
              <w:sz w:val="20"/>
              <w:lang w:val="lt-LT"/>
            </w:rPr>
            <m:t>+</m:t>
          </m:r>
          <m:sSub>
            <m:sSubPr>
              <m:ctrlPr>
                <w:rPr>
                  <w:rFonts w:ascii="Cambria Math" w:hAnsi="Cambria Math"/>
                  <w:i/>
                  <w:sz w:val="20"/>
                  <w:lang w:val="lt-LT"/>
                </w:rPr>
              </m:ctrlPr>
            </m:sSubPr>
            <m:e>
              <m:r>
                <w:rPr>
                  <w:rFonts w:ascii="Cambria Math" w:hAnsi="Cambria Math"/>
                  <w:sz w:val="20"/>
                  <w:lang w:val="lt-LT"/>
                </w:rPr>
                <m:t>β</m:t>
              </m:r>
            </m:e>
            <m:sub>
              <m:r>
                <w:rPr>
                  <w:rFonts w:ascii="Cambria Math" w:hAnsi="Cambria Math"/>
                  <w:sz w:val="20"/>
                  <w:lang w:val="lt-LT"/>
                </w:rPr>
                <m:t>1</m:t>
              </m:r>
            </m:sub>
          </m:sSub>
          <m:sSub>
            <m:sSubPr>
              <m:ctrlPr>
                <w:rPr>
                  <w:rFonts w:ascii="Cambria Math" w:hAnsi="Cambria Math"/>
                  <w:i/>
                  <w:sz w:val="20"/>
                  <w:lang w:val="lt-LT"/>
                </w:rPr>
              </m:ctrlPr>
            </m:sSubPr>
            <m:e>
              <m:r>
                <w:rPr>
                  <w:rFonts w:ascii="Cambria Math" w:hAnsi="Cambria Math"/>
                  <w:sz w:val="20"/>
                  <w:lang w:val="lt-LT"/>
                </w:rPr>
                <m:t>X</m:t>
              </m:r>
            </m:e>
            <m:sub>
              <m:r>
                <w:rPr>
                  <w:rFonts w:ascii="Cambria Math" w:hAnsi="Cambria Math"/>
                  <w:sz w:val="20"/>
                  <w:lang w:val="lt-LT"/>
                </w:rPr>
                <m:t>i</m:t>
              </m:r>
            </m:sub>
          </m:sSub>
          <m:r>
            <w:rPr>
              <w:rFonts w:ascii="Cambria Math" w:hAnsi="Cambria Math"/>
              <w:sz w:val="20"/>
              <w:lang w:val="lt-LT"/>
            </w:rPr>
            <m:t>+</m:t>
          </m:r>
          <m:sSub>
            <m:sSubPr>
              <m:ctrlPr>
                <w:rPr>
                  <w:rFonts w:ascii="Cambria Math" w:hAnsi="Cambria Math"/>
                  <w:i/>
                  <w:sz w:val="20"/>
                  <w:lang w:val="lt-LT"/>
                </w:rPr>
              </m:ctrlPr>
            </m:sSubPr>
            <m:e>
              <m:r>
                <w:rPr>
                  <w:rFonts w:ascii="Cambria Math" w:hAnsi="Cambria Math"/>
                  <w:sz w:val="20"/>
                  <w:lang w:val="lt-LT"/>
                </w:rPr>
                <m:t>e</m:t>
              </m:r>
            </m:e>
            <m:sub>
              <m:r>
                <w:rPr>
                  <w:rFonts w:ascii="Cambria Math" w:hAnsi="Cambria Math"/>
                  <w:sz w:val="20"/>
                  <w:lang w:val="lt-LT"/>
                </w:rPr>
                <m:t>i</m:t>
              </m:r>
            </m:sub>
          </m:sSub>
        </m:oMath>
      </m:oMathPara>
    </w:p>
    <w:p w14:paraId="3E863844" w14:textId="785B5A74" w:rsidR="001865C0" w:rsidRPr="00350226" w:rsidRDefault="001865C0" w:rsidP="001865C0">
      <w:pPr>
        <w:pStyle w:val="02Bodytext"/>
        <w:numPr>
          <w:ilvl w:val="0"/>
          <w:numId w:val="0"/>
        </w:numPr>
        <w:jc w:val="both"/>
        <w:rPr>
          <w:sz w:val="20"/>
          <w:lang w:val="lt-LT"/>
        </w:rPr>
      </w:pPr>
      <w:r w:rsidRPr="00350226">
        <w:rPr>
          <w:sz w:val="20"/>
          <w:lang w:val="lt-LT"/>
        </w:rPr>
        <w:t xml:space="preserve">Šiame modelyje </w:t>
      </w:r>
      <m:oMath>
        <m:sSub>
          <m:sSubPr>
            <m:ctrlPr>
              <w:rPr>
                <w:rFonts w:ascii="Cambria Math" w:hAnsi="Cambria Math"/>
                <w:i/>
                <w:sz w:val="20"/>
                <w:lang w:val="lt-LT"/>
              </w:rPr>
            </m:ctrlPr>
          </m:sSubPr>
          <m:e>
            <m:r>
              <w:rPr>
                <w:rFonts w:ascii="Cambria Math" w:hAnsi="Cambria Math"/>
                <w:sz w:val="20"/>
                <w:lang w:val="lt-LT"/>
              </w:rPr>
              <m:t>Y</m:t>
            </m:r>
          </m:e>
          <m:sub>
            <m:r>
              <w:rPr>
                <w:rFonts w:ascii="Cambria Math" w:hAnsi="Cambria Math"/>
                <w:sz w:val="20"/>
                <w:lang w:val="lt-LT"/>
              </w:rPr>
              <m:t>i</m:t>
            </m:r>
          </m:sub>
        </m:sSub>
      </m:oMath>
      <w:r w:rsidRPr="00350226">
        <w:rPr>
          <w:sz w:val="20"/>
          <w:lang w:val="lt-LT"/>
        </w:rPr>
        <w:t xml:space="preserve"> žymi rodiklių pokyčių eilutę (metiniai pokyčiai nuo 2009 m. iki 2014 m.), </w:t>
      </w:r>
      <m:oMath>
        <m:sSub>
          <m:sSubPr>
            <m:ctrlPr>
              <w:rPr>
                <w:rFonts w:ascii="Cambria Math" w:hAnsi="Cambria Math"/>
                <w:i/>
                <w:sz w:val="20"/>
                <w:lang w:val="lt-LT"/>
              </w:rPr>
            </m:ctrlPr>
          </m:sSubPr>
          <m:e>
            <m:r>
              <w:rPr>
                <w:rFonts w:ascii="Cambria Math" w:hAnsi="Cambria Math"/>
                <w:sz w:val="20"/>
                <w:lang w:val="lt-LT"/>
              </w:rPr>
              <m:t>X</m:t>
            </m:r>
          </m:e>
          <m:sub>
            <m:r>
              <w:rPr>
                <w:rFonts w:ascii="Cambria Math" w:hAnsi="Cambria Math"/>
                <w:sz w:val="20"/>
                <w:lang w:val="lt-LT"/>
              </w:rPr>
              <m:t>i</m:t>
            </m:r>
          </m:sub>
        </m:sSub>
      </m:oMath>
      <w:r w:rsidRPr="00350226">
        <w:rPr>
          <w:sz w:val="20"/>
          <w:lang w:val="lt-LT"/>
        </w:rPr>
        <w:t xml:space="preserve"> nurodo finansavimo eilutę (metinis finansavimas nuo 2008 m. iki 2013 m.), </w:t>
      </w:r>
      <m:oMath>
        <m:sSub>
          <m:sSubPr>
            <m:ctrlPr>
              <w:rPr>
                <w:rFonts w:ascii="Cambria Math" w:hAnsi="Cambria Math"/>
                <w:i/>
                <w:sz w:val="20"/>
                <w:lang w:val="lt-LT"/>
              </w:rPr>
            </m:ctrlPr>
          </m:sSubPr>
          <m:e>
            <m:r>
              <w:rPr>
                <w:rFonts w:ascii="Cambria Math" w:hAnsi="Cambria Math"/>
                <w:sz w:val="20"/>
                <w:lang w:val="lt-LT"/>
              </w:rPr>
              <m:t>β</m:t>
            </m:r>
          </m:e>
          <m:sub>
            <m:r>
              <w:rPr>
                <w:rFonts w:ascii="Cambria Math" w:hAnsi="Cambria Math"/>
                <w:sz w:val="20"/>
                <w:lang w:val="lt-LT"/>
              </w:rPr>
              <m:t>0</m:t>
            </m:r>
          </m:sub>
        </m:sSub>
      </m:oMath>
      <w:r w:rsidRPr="00350226">
        <w:rPr>
          <w:sz w:val="20"/>
          <w:lang w:val="lt-LT"/>
        </w:rPr>
        <w:t xml:space="preserve"> ir </w:t>
      </w:r>
      <m:oMath>
        <m:sSub>
          <m:sSubPr>
            <m:ctrlPr>
              <w:rPr>
                <w:rFonts w:ascii="Cambria Math" w:hAnsi="Cambria Math"/>
                <w:i/>
                <w:sz w:val="20"/>
                <w:lang w:val="lt-LT"/>
              </w:rPr>
            </m:ctrlPr>
          </m:sSubPr>
          <m:e>
            <m:r>
              <w:rPr>
                <w:rFonts w:ascii="Cambria Math" w:hAnsi="Cambria Math"/>
                <w:sz w:val="20"/>
                <w:lang w:val="lt-LT"/>
              </w:rPr>
              <m:t>β</m:t>
            </m:r>
          </m:e>
          <m:sub>
            <m:r>
              <w:rPr>
                <w:rFonts w:ascii="Cambria Math" w:hAnsi="Cambria Math"/>
                <w:sz w:val="20"/>
                <w:lang w:val="lt-LT"/>
              </w:rPr>
              <m:t>1</m:t>
            </m:r>
          </m:sub>
        </m:sSub>
      </m:oMath>
      <w:r w:rsidRPr="00350226">
        <w:rPr>
          <w:sz w:val="20"/>
          <w:lang w:val="lt-LT"/>
        </w:rPr>
        <w:t xml:space="preserve"> – nežinomi, bet fiksuoti regresijos funkcijos </w:t>
      </w:r>
      <w:r w:rsidRPr="00E270DD">
        <w:rPr>
          <w:sz w:val="20"/>
          <w:lang w:val="lt-LT"/>
        </w:rPr>
        <w:t xml:space="preserve">parametrai, </w:t>
      </w:r>
      <m:oMath>
        <m:sSub>
          <m:sSubPr>
            <m:ctrlPr>
              <w:rPr>
                <w:rFonts w:ascii="Cambria Math" w:hAnsi="Cambria Math"/>
                <w:i/>
                <w:sz w:val="20"/>
                <w:lang w:val="lt-LT"/>
              </w:rPr>
            </m:ctrlPr>
          </m:sSubPr>
          <m:e>
            <m:r>
              <w:rPr>
                <w:rFonts w:ascii="Cambria Math" w:hAnsi="Cambria Math"/>
                <w:sz w:val="20"/>
                <w:lang w:val="lt-LT"/>
              </w:rPr>
              <m:t>e</m:t>
            </m:r>
          </m:e>
          <m:sub>
            <m:r>
              <w:rPr>
                <w:rFonts w:ascii="Cambria Math" w:hAnsi="Cambria Math"/>
                <w:sz w:val="20"/>
                <w:lang w:val="lt-LT"/>
              </w:rPr>
              <m:t>i</m:t>
            </m:r>
          </m:sub>
        </m:sSub>
      </m:oMath>
      <w:r w:rsidRPr="00E270DD">
        <w:rPr>
          <w:sz w:val="20"/>
          <w:lang w:val="lt-LT"/>
        </w:rPr>
        <w:t xml:space="preserve"> – atsitiktinė paklaida, </w:t>
      </w:r>
      <m:oMath>
        <m:r>
          <w:rPr>
            <w:rFonts w:ascii="Cambria Math" w:hAnsi="Cambria Math"/>
            <w:sz w:val="20"/>
            <w:lang w:val="lt-LT"/>
          </w:rPr>
          <m:t>i</m:t>
        </m:r>
      </m:oMath>
      <w:r w:rsidRPr="00E270DD">
        <w:rPr>
          <w:sz w:val="20"/>
          <w:lang w:val="lt-LT"/>
        </w:rPr>
        <w:t xml:space="preserve"> – kinta nuo 1 iki tiek, kiek iš viso yra kintamųjų. Tad pagrindinis regresinės analizės uždavinys yra regresijos modelio </w:t>
      </w:r>
      <w:r w:rsidR="006A6271" w:rsidRPr="00E270DD">
        <w:rPr>
          <w:sz w:val="20"/>
          <w:lang w:val="lt-LT"/>
        </w:rPr>
        <w:t>parametrų įvertinimas</w:t>
      </w:r>
      <w:r w:rsidRPr="00E270DD">
        <w:rPr>
          <w:sz w:val="20"/>
          <w:lang w:val="lt-LT"/>
        </w:rPr>
        <w:t>, t. y.</w:t>
      </w:r>
      <w:r w:rsidR="006A6271" w:rsidRPr="00E270DD">
        <w:rPr>
          <w:sz w:val="20"/>
          <w:lang w:val="lt-LT"/>
        </w:rPr>
        <w:t>,</w:t>
      </w:r>
      <w:r w:rsidRPr="00E270DD">
        <w:rPr>
          <w:sz w:val="20"/>
          <w:lang w:val="lt-LT"/>
        </w:rPr>
        <w:t xml:space="preserve"> </w:t>
      </w:r>
      <w:r w:rsidR="006A6271" w:rsidRPr="00E270DD">
        <w:rPr>
          <w:sz w:val="20"/>
          <w:lang w:val="lt-LT"/>
        </w:rPr>
        <w:t xml:space="preserve">nežinomų </w:t>
      </w:r>
      <w:r w:rsidRPr="00E270DD">
        <w:rPr>
          <w:sz w:val="20"/>
          <w:lang w:val="lt-LT"/>
        </w:rPr>
        <w:t xml:space="preserve">regresijos parametrų </w:t>
      </w:r>
      <w:r w:rsidR="006A6271" w:rsidRPr="00E270DD">
        <w:rPr>
          <w:sz w:val="20"/>
          <w:lang w:val="lt-LT"/>
        </w:rPr>
        <w:t>įverčių nustatymas</w:t>
      </w:r>
      <w:r w:rsidRPr="00E270DD">
        <w:rPr>
          <w:sz w:val="20"/>
          <w:lang w:val="lt-LT"/>
        </w:rPr>
        <w:t xml:space="preserve">. </w:t>
      </w:r>
      <w:r w:rsidR="00E270DD" w:rsidRPr="00E270DD">
        <w:rPr>
          <w:sz w:val="20"/>
          <w:lang w:val="lt-LT"/>
        </w:rPr>
        <w:t>Šiuo</w:t>
      </w:r>
      <w:r w:rsidRPr="00E270DD">
        <w:rPr>
          <w:sz w:val="20"/>
          <w:lang w:val="lt-LT"/>
        </w:rPr>
        <w:t xml:space="preserve"> atveju svarbiausias koeficientas</w:t>
      </w:r>
      <w:r w:rsidR="00E270DD" w:rsidRPr="00E270DD">
        <w:rPr>
          <w:sz w:val="20"/>
          <w:lang w:val="lt-LT"/>
        </w:rPr>
        <w:t xml:space="preserve"> yra</w:t>
      </w:r>
      <w:r w:rsidRPr="00E270DD">
        <w:rPr>
          <w:sz w:val="20"/>
          <w:lang w:val="lt-LT"/>
        </w:rPr>
        <w:t xml:space="preserve"> </w:t>
      </w:r>
      <m:oMath>
        <m:sSub>
          <m:sSubPr>
            <m:ctrlPr>
              <w:rPr>
                <w:rFonts w:ascii="Cambria Math" w:hAnsi="Cambria Math"/>
                <w:i/>
                <w:sz w:val="20"/>
                <w:lang w:val="lt-LT"/>
              </w:rPr>
            </m:ctrlPr>
          </m:sSubPr>
          <m:e>
            <m:r>
              <w:rPr>
                <w:rFonts w:ascii="Cambria Math" w:hAnsi="Cambria Math" w:hint="eastAsia"/>
                <w:sz w:val="20"/>
                <w:lang w:val="lt-LT"/>
              </w:rPr>
              <m:t>β</m:t>
            </m:r>
          </m:e>
          <m:sub>
            <m:r>
              <w:rPr>
                <w:rFonts w:ascii="Cambria Math" w:hAnsi="Cambria Math" w:hint="eastAsia"/>
                <w:sz w:val="20"/>
                <w:lang w:val="lt-LT"/>
              </w:rPr>
              <m:t>1</m:t>
            </m:r>
          </m:sub>
        </m:sSub>
      </m:oMath>
      <w:r w:rsidRPr="00E270DD">
        <w:rPr>
          <w:sz w:val="20"/>
          <w:lang w:val="lt-LT"/>
        </w:rPr>
        <w:t>, kuris nurodo priežastinį ryšį</w:t>
      </w:r>
      <w:r w:rsidR="006A6271" w:rsidRPr="00E270DD">
        <w:rPr>
          <w:sz w:val="20"/>
          <w:lang w:val="lt-LT"/>
        </w:rPr>
        <w:t xml:space="preserve">, ir </w:t>
      </w:r>
      <w:r w:rsidRPr="00E270DD">
        <w:rPr>
          <w:sz w:val="20"/>
          <w:lang w:val="lt-LT"/>
        </w:rPr>
        <w:t xml:space="preserve"> kintamojo </w:t>
      </w:r>
      <m:oMath>
        <m:r>
          <w:rPr>
            <w:rFonts w:ascii="Cambria Math" w:hAnsi="Cambria Math" w:hint="eastAsia"/>
            <w:sz w:val="20"/>
            <w:lang w:val="lt-LT"/>
          </w:rPr>
          <m:t>X</m:t>
        </m:r>
      </m:oMath>
      <w:r w:rsidR="00E270DD" w:rsidRPr="00E270DD">
        <w:rPr>
          <w:sz w:val="20"/>
          <w:lang w:val="lt-LT"/>
        </w:rPr>
        <w:t xml:space="preserve"> įtaką</w:t>
      </w:r>
      <w:r w:rsidRPr="00E270DD">
        <w:rPr>
          <w:sz w:val="20"/>
          <w:lang w:val="lt-LT"/>
        </w:rPr>
        <w:t xml:space="preserve"> kintamajam </w:t>
      </w:r>
      <m:oMath>
        <m:r>
          <w:rPr>
            <w:rFonts w:ascii="Cambria Math" w:hAnsi="Cambria Math" w:hint="eastAsia"/>
            <w:sz w:val="20"/>
            <w:lang w:val="lt-LT"/>
          </w:rPr>
          <m:t>Y.</m:t>
        </m:r>
      </m:oMath>
      <w:r w:rsidRPr="00350226">
        <w:rPr>
          <w:sz w:val="20"/>
          <w:lang w:val="lt-LT"/>
        </w:rPr>
        <w:t xml:space="preserve"> </w:t>
      </w:r>
    </w:p>
    <w:p w14:paraId="3E294F5C" w14:textId="6BABE36E" w:rsidR="001865C0" w:rsidRPr="00350226" w:rsidRDefault="001865C0" w:rsidP="001865C0">
      <w:pPr>
        <w:pStyle w:val="02Bodytext"/>
        <w:numPr>
          <w:ilvl w:val="0"/>
          <w:numId w:val="0"/>
        </w:numPr>
        <w:jc w:val="both"/>
        <w:rPr>
          <w:sz w:val="20"/>
          <w:lang w:val="lt-LT"/>
        </w:rPr>
      </w:pPr>
      <w:r w:rsidRPr="00350226">
        <w:rPr>
          <w:sz w:val="20"/>
          <w:lang w:val="lt-LT"/>
        </w:rPr>
        <w:t>Norėdami ne tik pateikti analizės rezultatus</w:t>
      </w:r>
      <w:r w:rsidR="00BF7B12" w:rsidRPr="00350226">
        <w:rPr>
          <w:sz w:val="20"/>
          <w:lang w:val="lt-LT"/>
        </w:rPr>
        <w:t xml:space="preserve">, bet įvertinti ir atskirų rodiklių tarpusavio ryšius, pasitelkėme </w:t>
      </w:r>
      <w:r w:rsidRPr="00350226">
        <w:rPr>
          <w:sz w:val="20"/>
          <w:lang w:val="lt-LT"/>
        </w:rPr>
        <w:t>koreliacijų tarp finansavimo pa</w:t>
      </w:r>
      <w:r w:rsidR="00B770F2" w:rsidRPr="00350226">
        <w:rPr>
          <w:sz w:val="20"/>
          <w:lang w:val="lt-LT"/>
        </w:rPr>
        <w:t xml:space="preserve">rametrų ir rodiklių vizualinį </w:t>
      </w:r>
      <w:r w:rsidRPr="00350226">
        <w:rPr>
          <w:sz w:val="20"/>
          <w:lang w:val="lt-LT"/>
        </w:rPr>
        <w:t xml:space="preserve">vaizdavimą, </w:t>
      </w:r>
      <w:r w:rsidR="00B770F2" w:rsidRPr="00350226">
        <w:rPr>
          <w:sz w:val="20"/>
          <w:lang w:val="lt-LT"/>
        </w:rPr>
        <w:t>padėj</w:t>
      </w:r>
      <w:r w:rsidR="0092534A">
        <w:rPr>
          <w:sz w:val="20"/>
          <w:lang w:val="lt-LT"/>
        </w:rPr>
        <w:t>usį</w:t>
      </w:r>
      <w:r w:rsidRPr="00350226">
        <w:rPr>
          <w:sz w:val="20"/>
          <w:lang w:val="lt-LT"/>
        </w:rPr>
        <w:t xml:space="preserve"> identifikuoti, kurių rodiklių pokyčiai gali daryti įtaką kitų rodiklių </w:t>
      </w:r>
      <w:r w:rsidR="00BF7B12" w:rsidRPr="00350226">
        <w:rPr>
          <w:sz w:val="20"/>
          <w:lang w:val="lt-LT"/>
        </w:rPr>
        <w:t>kitimui</w:t>
      </w:r>
      <w:r w:rsidRPr="00350226">
        <w:rPr>
          <w:sz w:val="20"/>
          <w:lang w:val="lt-LT"/>
        </w:rPr>
        <w:t xml:space="preserve">. </w:t>
      </w:r>
    </w:p>
    <w:p w14:paraId="5AEF5AE2" w14:textId="51E40A7C" w:rsidR="001865C0" w:rsidRPr="00350226" w:rsidRDefault="00B770F2" w:rsidP="009E01F0">
      <w:pPr>
        <w:pStyle w:val="02Bodytext"/>
        <w:numPr>
          <w:ilvl w:val="0"/>
          <w:numId w:val="0"/>
        </w:numPr>
        <w:jc w:val="both"/>
        <w:rPr>
          <w:sz w:val="20"/>
          <w:lang w:val="lt-LT"/>
        </w:rPr>
      </w:pPr>
      <w:r w:rsidRPr="00350226">
        <w:rPr>
          <w:sz w:val="20"/>
          <w:lang w:val="lt-LT"/>
        </w:rPr>
        <w:t>Apibendrinant, visų metodų taik</w:t>
      </w:r>
      <w:r w:rsidR="00BF7B12" w:rsidRPr="00350226">
        <w:rPr>
          <w:sz w:val="20"/>
          <w:lang w:val="lt-LT"/>
        </w:rPr>
        <w:t xml:space="preserve">ymo metu surinkti duomenys ir </w:t>
      </w:r>
      <w:r w:rsidRPr="00350226">
        <w:rPr>
          <w:sz w:val="20"/>
          <w:lang w:val="lt-LT"/>
        </w:rPr>
        <w:t>j</w:t>
      </w:r>
      <w:r w:rsidR="00BF7B12" w:rsidRPr="00350226">
        <w:rPr>
          <w:sz w:val="20"/>
          <w:lang w:val="lt-LT"/>
        </w:rPr>
        <w:t>ų analizės rezultatai vėliau buvo</w:t>
      </w:r>
      <w:r w:rsidRPr="00350226">
        <w:rPr>
          <w:sz w:val="20"/>
          <w:lang w:val="lt-LT"/>
        </w:rPr>
        <w:t xml:space="preserve"> </w:t>
      </w:r>
      <w:r w:rsidRPr="00350226">
        <w:rPr>
          <w:rFonts w:eastAsiaTheme="minorHAnsi" w:cs="Arial"/>
          <w:b/>
          <w:color w:val="92D050"/>
          <w:sz w:val="20"/>
          <w:szCs w:val="20"/>
          <w:lang w:val="lt-LT" w:eastAsia="en-US"/>
        </w:rPr>
        <w:t>trianguliuojami</w:t>
      </w:r>
      <w:r w:rsidR="007129CC" w:rsidRPr="00350226">
        <w:rPr>
          <w:rFonts w:eastAsiaTheme="minorHAnsi" w:cs="Arial"/>
          <w:b/>
          <w:color w:val="92D050"/>
          <w:sz w:val="20"/>
          <w:szCs w:val="20"/>
          <w:lang w:val="lt-LT" w:eastAsia="en-US"/>
        </w:rPr>
        <w:t xml:space="preserve">, </w:t>
      </w:r>
      <w:r w:rsidR="00016ADC" w:rsidRPr="00350226">
        <w:rPr>
          <w:sz w:val="20"/>
          <w:lang w:val="lt-LT"/>
        </w:rPr>
        <w:t>keliamas</w:t>
      </w:r>
      <w:r w:rsidR="007129CC" w:rsidRPr="00350226">
        <w:rPr>
          <w:sz w:val="20"/>
          <w:lang w:val="lt-LT"/>
        </w:rPr>
        <w:t xml:space="preserve"> hipotezes ir išvadas grindžiant bent trimis skirtingais vertinimo metodais gautomis įžvalgomis.</w:t>
      </w:r>
    </w:p>
    <w:p w14:paraId="6DACB608" w14:textId="12627BD6" w:rsidR="002A08C7" w:rsidRPr="007834C7" w:rsidRDefault="00736742" w:rsidP="002A08C7">
      <w:pPr>
        <w:pStyle w:val="001-lineSectionheading"/>
        <w:numPr>
          <w:ilvl w:val="0"/>
          <w:numId w:val="3"/>
        </w:numPr>
        <w:spacing w:after="120"/>
        <w:ind w:left="450" w:hanging="540"/>
        <w:outlineLvl w:val="0"/>
        <w:rPr>
          <w:noProof w:val="0"/>
          <w:lang w:val="lt-LT"/>
        </w:rPr>
      </w:pPr>
      <w:bookmarkStart w:id="13" w:name="_Toc452845671"/>
      <w:r w:rsidRPr="00F95794">
        <w:rPr>
          <w:noProof w:val="0"/>
          <w:lang w:val="lt-LT"/>
        </w:rPr>
        <w:t xml:space="preserve">Vertinimo </w:t>
      </w:r>
      <w:r w:rsidR="007A2E10" w:rsidRPr="00F95794">
        <w:rPr>
          <w:noProof w:val="0"/>
          <w:lang w:val="lt-LT"/>
        </w:rPr>
        <w:t>rezultatai</w:t>
      </w:r>
      <w:bookmarkEnd w:id="13"/>
    </w:p>
    <w:p w14:paraId="1427571A" w14:textId="3C4362B6" w:rsidR="009E01F0" w:rsidRPr="00350226" w:rsidRDefault="009E01F0" w:rsidP="009E01F0">
      <w:pPr>
        <w:pStyle w:val="Deloittebodytext"/>
        <w:spacing w:line="240" w:lineRule="auto"/>
        <w:jc w:val="both"/>
        <w:rPr>
          <w:rFonts w:eastAsia="MS PGothic" w:cs="FrutigerNextPro-Light"/>
          <w:szCs w:val="17"/>
          <w:lang w:val="lt-LT" w:eastAsia="ja-JP"/>
        </w:rPr>
      </w:pPr>
      <w:r w:rsidRPr="00350226">
        <w:rPr>
          <w:rFonts w:eastAsia="MS PGothic" w:cs="FrutigerNextPro-Light"/>
          <w:szCs w:val="17"/>
          <w:lang w:val="lt-LT" w:eastAsia="ja-JP"/>
        </w:rPr>
        <w:t>Šiame Vertinimo ataskaitos skyriuje yra pateikiama Vertinimo analizė pagal visus Techninės specifikacijos 9 punkte pateiktus Vertinimo klausimus. Taip pat yra pateikiami atsakym</w:t>
      </w:r>
      <w:r w:rsidR="007129CC" w:rsidRPr="00350226">
        <w:rPr>
          <w:rFonts w:eastAsia="MS PGothic" w:cs="FrutigerNextPro-Light"/>
          <w:szCs w:val="17"/>
          <w:lang w:val="lt-LT" w:eastAsia="ja-JP"/>
        </w:rPr>
        <w:t>a</w:t>
      </w:r>
      <w:r w:rsidRPr="00350226">
        <w:rPr>
          <w:rFonts w:eastAsia="MS PGothic" w:cs="FrutigerNextPro-Light"/>
          <w:szCs w:val="17"/>
          <w:lang w:val="lt-LT" w:eastAsia="ja-JP"/>
        </w:rPr>
        <w:t>i į Vertinimo klausimus.</w:t>
      </w:r>
    </w:p>
    <w:p w14:paraId="284FE040" w14:textId="1DC9BD1D" w:rsidR="00B94F4A" w:rsidRPr="00350226" w:rsidRDefault="001A3D3D" w:rsidP="00A55E30">
      <w:pPr>
        <w:pStyle w:val="Antrat1"/>
        <w:numPr>
          <w:ilvl w:val="1"/>
          <w:numId w:val="3"/>
        </w:numPr>
        <w:spacing w:before="360"/>
        <w:jc w:val="both"/>
      </w:pPr>
      <w:bookmarkStart w:id="14" w:name="_Toc452845672"/>
      <w:r w:rsidRPr="00350226">
        <w:t>Darn</w:t>
      </w:r>
      <w:r>
        <w:t>iojo</w:t>
      </w:r>
      <w:r w:rsidRPr="00350226">
        <w:t xml:space="preserve"> </w:t>
      </w:r>
      <w:r w:rsidR="007A2E10" w:rsidRPr="00350226">
        <w:t xml:space="preserve">vystymosi </w:t>
      </w:r>
      <w:r w:rsidRPr="00350226">
        <w:t>horizontal</w:t>
      </w:r>
      <w:r>
        <w:t>iojo</w:t>
      </w:r>
      <w:r w:rsidRPr="00350226">
        <w:t xml:space="preserve"> </w:t>
      </w:r>
      <w:r w:rsidR="007A2E10" w:rsidRPr="00350226">
        <w:t>prioriteto įgyvendinimo tinkamumas</w:t>
      </w:r>
      <w:r w:rsidR="008165A0" w:rsidRPr="00350226">
        <w:t xml:space="preserve"> ir pakankamumas</w:t>
      </w:r>
      <w:bookmarkEnd w:id="14"/>
    </w:p>
    <w:p w14:paraId="2CF40426" w14:textId="77777777" w:rsidR="00B94F4A" w:rsidRPr="00350226" w:rsidRDefault="00B94F4A" w:rsidP="00B94F4A">
      <w:pPr>
        <w:spacing w:after="0" w:line="240" w:lineRule="auto"/>
        <w:jc w:val="both"/>
        <w:rPr>
          <w:rFonts w:eastAsia="Times"/>
          <w:b/>
          <w:color w:val="00A1DE"/>
          <w:sz w:val="21"/>
        </w:rPr>
      </w:pPr>
    </w:p>
    <w:p w14:paraId="19B3D9E0" w14:textId="44E6DE53" w:rsidR="00112420" w:rsidRPr="00350226" w:rsidRDefault="007A2E10" w:rsidP="00112420">
      <w:pPr>
        <w:spacing w:after="0" w:line="240" w:lineRule="auto"/>
        <w:jc w:val="both"/>
        <w:rPr>
          <w:rFonts w:eastAsia="Times"/>
          <w:b/>
          <w:color w:val="00A1DE"/>
          <w:sz w:val="21"/>
        </w:rPr>
      </w:pPr>
      <w:r w:rsidRPr="00350226">
        <w:rPr>
          <w:rFonts w:eastAsia="Times"/>
          <w:b/>
          <w:color w:val="00A1DE"/>
          <w:sz w:val="21"/>
        </w:rPr>
        <w:t>2</w:t>
      </w:r>
      <w:r w:rsidR="00AE2021" w:rsidRPr="00350226">
        <w:rPr>
          <w:rFonts w:eastAsia="Times"/>
          <w:b/>
          <w:color w:val="00A1DE"/>
          <w:sz w:val="21"/>
        </w:rPr>
        <w:t>.1.1. Kaip ir kodėl besikeičianti Lietuvos socialinė – ekonominė situacija įt</w:t>
      </w:r>
      <w:r w:rsidR="00112420" w:rsidRPr="00350226">
        <w:rPr>
          <w:rFonts w:eastAsia="Times"/>
          <w:b/>
          <w:color w:val="00A1DE"/>
          <w:sz w:val="21"/>
        </w:rPr>
        <w:t>akojo</w:t>
      </w:r>
      <w:r w:rsidR="00AE2021" w:rsidRPr="00350226">
        <w:rPr>
          <w:rFonts w:eastAsia="Times"/>
          <w:b/>
          <w:color w:val="00A1DE"/>
          <w:sz w:val="21"/>
        </w:rPr>
        <w:t xml:space="preserve"> pagrindinius darnaus vystymosi horizontalaus prioriteto tikslus ir ekologinio efektyvumo rodiklius</w:t>
      </w:r>
      <w:r w:rsidR="00112420" w:rsidRPr="00350226">
        <w:rPr>
          <w:rFonts w:eastAsia="Times"/>
          <w:b/>
          <w:color w:val="00A1DE"/>
          <w:sz w:val="21"/>
        </w:rPr>
        <w:t xml:space="preserve"> Lietuvoje ir kitose ES valstybėse?</w:t>
      </w:r>
    </w:p>
    <w:p w14:paraId="5738EB15" w14:textId="495F36DB" w:rsidR="007E16CD" w:rsidRPr="00350226" w:rsidRDefault="007E16CD" w:rsidP="00112420">
      <w:pPr>
        <w:spacing w:after="0" w:line="240" w:lineRule="auto"/>
        <w:jc w:val="both"/>
        <w:rPr>
          <w:rFonts w:eastAsia="Times"/>
          <w:b/>
          <w:color w:val="00A1DE"/>
          <w:sz w:val="21"/>
        </w:rPr>
      </w:pPr>
    </w:p>
    <w:p w14:paraId="5B86CA6E" w14:textId="6409166C" w:rsidR="0083297C" w:rsidRPr="00350226" w:rsidRDefault="0083297C" w:rsidP="0083297C">
      <w:pPr>
        <w:jc w:val="both"/>
        <w:rPr>
          <w:sz w:val="20"/>
          <w:szCs w:val="20"/>
        </w:rPr>
      </w:pPr>
      <w:r w:rsidRPr="00350226">
        <w:rPr>
          <w:sz w:val="20"/>
          <w:szCs w:val="20"/>
        </w:rPr>
        <w:t>Remiantis Lietuvos statistikos departamentu, pagrindiniai Lietuvos socialinės</w:t>
      </w:r>
      <w:r w:rsidR="00415796">
        <w:rPr>
          <w:sz w:val="20"/>
          <w:szCs w:val="20"/>
        </w:rPr>
        <w:t xml:space="preserve"> – </w:t>
      </w:r>
      <w:r w:rsidRPr="00350226">
        <w:rPr>
          <w:sz w:val="20"/>
          <w:szCs w:val="20"/>
        </w:rPr>
        <w:t>ekonominės situacijos rodikliai apima gyventojų užimtumą</w:t>
      </w:r>
      <w:r w:rsidR="00B41B04" w:rsidRPr="00350226">
        <w:rPr>
          <w:sz w:val="20"/>
          <w:szCs w:val="20"/>
        </w:rPr>
        <w:t xml:space="preserve"> </w:t>
      </w:r>
      <w:r w:rsidRPr="00350226">
        <w:rPr>
          <w:sz w:val="20"/>
          <w:szCs w:val="20"/>
        </w:rPr>
        <w:t xml:space="preserve">/ nedarbą, </w:t>
      </w:r>
      <w:r w:rsidR="00095CCF" w:rsidRPr="00350226">
        <w:rPr>
          <w:sz w:val="20"/>
          <w:szCs w:val="20"/>
        </w:rPr>
        <w:t>infliacijos lygį ir BVP pokyčius</w:t>
      </w:r>
      <w:r w:rsidRPr="00350226">
        <w:rPr>
          <w:sz w:val="20"/>
          <w:szCs w:val="20"/>
        </w:rPr>
        <w:t>.</w:t>
      </w:r>
      <w:r w:rsidRPr="00350226">
        <w:rPr>
          <w:rStyle w:val="Puslapioinaosnuoroda"/>
          <w:sz w:val="20"/>
          <w:szCs w:val="20"/>
        </w:rPr>
        <w:footnoteReference w:id="7"/>
      </w:r>
      <w:r w:rsidRPr="00350226">
        <w:rPr>
          <w:sz w:val="20"/>
          <w:szCs w:val="20"/>
        </w:rPr>
        <w:t xml:space="preserve"> Papildomai, sieki</w:t>
      </w:r>
      <w:r w:rsidR="00A55E30" w:rsidRPr="00350226">
        <w:rPr>
          <w:sz w:val="20"/>
          <w:szCs w:val="20"/>
        </w:rPr>
        <w:t>ant sustiprinti socialinę (</w:t>
      </w:r>
      <w:r w:rsidRPr="00350226">
        <w:rPr>
          <w:sz w:val="20"/>
          <w:szCs w:val="20"/>
        </w:rPr>
        <w:t>socialinės sanglaudos) dimensiją, kuri yra tiesiogiai susijusi su socialinio kapitalo ištekliais ir darn</w:t>
      </w:r>
      <w:r w:rsidR="00884FE9" w:rsidRPr="00884FE9">
        <w:rPr>
          <w:sz w:val="20"/>
          <w:szCs w:val="20"/>
        </w:rPr>
        <w:t>iojo</w:t>
      </w:r>
      <w:r w:rsidRPr="00350226">
        <w:rPr>
          <w:sz w:val="20"/>
          <w:szCs w:val="20"/>
        </w:rPr>
        <w:t xml:space="preserve"> vystymosi sąvoka, į rodiklių sąrašą buvo įtrauktas skurdo lygis. Toliau pristatoma pagrindinių šalies rodikli</w:t>
      </w:r>
      <w:r w:rsidR="00B978A1" w:rsidRPr="00350226">
        <w:rPr>
          <w:sz w:val="20"/>
          <w:szCs w:val="20"/>
        </w:rPr>
        <w:t>ų dinamika Lietuvoje 2007 – 2013</w:t>
      </w:r>
      <w:r w:rsidRPr="00350226">
        <w:rPr>
          <w:sz w:val="20"/>
          <w:szCs w:val="20"/>
        </w:rPr>
        <w:t xml:space="preserve"> m. ir palyginimas su kitomis ES-2</w:t>
      </w:r>
      <w:r w:rsidR="00415F6B" w:rsidRPr="00350226">
        <w:rPr>
          <w:sz w:val="20"/>
          <w:szCs w:val="20"/>
        </w:rPr>
        <w:t>8</w:t>
      </w:r>
      <w:r w:rsidRPr="00350226">
        <w:rPr>
          <w:sz w:val="20"/>
          <w:szCs w:val="20"/>
        </w:rPr>
        <w:t xml:space="preserve"> valstybėmis.</w:t>
      </w:r>
      <w:r w:rsidR="00A55E30" w:rsidRPr="00350226">
        <w:rPr>
          <w:sz w:val="20"/>
          <w:szCs w:val="20"/>
        </w:rPr>
        <w:t xml:space="preserve"> </w:t>
      </w:r>
    </w:p>
    <w:p w14:paraId="623D485F" w14:textId="114436D4" w:rsidR="0083297C" w:rsidRPr="00350226" w:rsidRDefault="0083297C" w:rsidP="0083297C">
      <w:pPr>
        <w:jc w:val="both"/>
        <w:rPr>
          <w:b/>
          <w:sz w:val="20"/>
          <w:szCs w:val="20"/>
        </w:rPr>
      </w:pPr>
      <w:r w:rsidRPr="00350226">
        <w:rPr>
          <w:b/>
          <w:sz w:val="20"/>
          <w:szCs w:val="20"/>
        </w:rPr>
        <w:t>Gyventojų užimtumas ir nedarbas</w:t>
      </w:r>
    </w:p>
    <w:p w14:paraId="755B7029" w14:textId="71FB4B69" w:rsidR="0083297C" w:rsidRPr="00350226" w:rsidRDefault="00A55E30" w:rsidP="0083297C">
      <w:pPr>
        <w:spacing w:line="240" w:lineRule="auto"/>
        <w:jc w:val="both"/>
        <w:rPr>
          <w:sz w:val="20"/>
        </w:rPr>
      </w:pPr>
      <w:r w:rsidRPr="00350226">
        <w:rPr>
          <w:sz w:val="20"/>
          <w:szCs w:val="20"/>
        </w:rPr>
        <w:t xml:space="preserve">Lietuva, kaip ir </w:t>
      </w:r>
      <w:r w:rsidR="0083297C" w:rsidRPr="00350226">
        <w:rPr>
          <w:sz w:val="20"/>
          <w:szCs w:val="20"/>
        </w:rPr>
        <w:t xml:space="preserve">ES, </w:t>
      </w:r>
      <w:r w:rsidR="0083297C" w:rsidRPr="00350226">
        <w:rPr>
          <w:sz w:val="20"/>
        </w:rPr>
        <w:t>susiduria su dideliais demografiniai</w:t>
      </w:r>
      <w:r w:rsidRPr="00350226">
        <w:rPr>
          <w:sz w:val="20"/>
        </w:rPr>
        <w:t>s</w:t>
      </w:r>
      <w:r w:rsidR="0083297C" w:rsidRPr="00350226">
        <w:rPr>
          <w:sz w:val="20"/>
        </w:rPr>
        <w:t xml:space="preserve"> iššūkiais, įskaitant senstančią populiaciją, žemo lygio gimstamumą, </w:t>
      </w:r>
      <w:r w:rsidR="00436438" w:rsidRPr="00350226">
        <w:rPr>
          <w:sz w:val="20"/>
        </w:rPr>
        <w:t>besikeičiančią</w:t>
      </w:r>
      <w:r w:rsidR="0083297C" w:rsidRPr="00350226">
        <w:rPr>
          <w:sz w:val="20"/>
        </w:rPr>
        <w:t xml:space="preserve"> šeimos struktūrą ir migraciją. Demografinius pokyčius</w:t>
      </w:r>
      <w:r w:rsidR="006D72BC" w:rsidRPr="00350226">
        <w:rPr>
          <w:sz w:val="20"/>
        </w:rPr>
        <w:t xml:space="preserve"> ES</w:t>
      </w:r>
      <w:r w:rsidR="0083297C" w:rsidRPr="00350226">
        <w:rPr>
          <w:sz w:val="20"/>
        </w:rPr>
        <w:t xml:space="preserve"> </w:t>
      </w:r>
      <w:r w:rsidR="00884FE9" w:rsidRPr="00350226">
        <w:rPr>
          <w:sz w:val="20"/>
        </w:rPr>
        <w:t>strategini</w:t>
      </w:r>
      <w:r w:rsidR="00884FE9">
        <w:rPr>
          <w:sz w:val="20"/>
        </w:rPr>
        <w:t>u</w:t>
      </w:r>
      <w:r w:rsidR="00884FE9" w:rsidRPr="00350226">
        <w:rPr>
          <w:sz w:val="20"/>
        </w:rPr>
        <w:t xml:space="preserve"> lygmen</w:t>
      </w:r>
      <w:r w:rsidR="00884FE9">
        <w:rPr>
          <w:sz w:val="20"/>
        </w:rPr>
        <w:t>iu</w:t>
      </w:r>
      <w:r w:rsidR="00884FE9" w:rsidRPr="00350226">
        <w:rPr>
          <w:sz w:val="20"/>
        </w:rPr>
        <w:t xml:space="preserve"> </w:t>
      </w:r>
      <w:r w:rsidR="0083297C" w:rsidRPr="00350226">
        <w:rPr>
          <w:sz w:val="20"/>
        </w:rPr>
        <w:t xml:space="preserve">atspindi </w:t>
      </w:r>
      <w:r w:rsidR="006D72BC" w:rsidRPr="00350226">
        <w:rPr>
          <w:sz w:val="20"/>
        </w:rPr>
        <w:t xml:space="preserve">bendri užimtumo ir nedarbo rodikliai bei </w:t>
      </w:r>
      <w:r w:rsidR="0083297C" w:rsidRPr="00350226">
        <w:rPr>
          <w:sz w:val="20"/>
        </w:rPr>
        <w:t xml:space="preserve">vyresnio amžiaus darbuotojų užimtumo lygis. </w:t>
      </w:r>
    </w:p>
    <w:p w14:paraId="4A2EC40E" w14:textId="5088FA26" w:rsidR="00415F6B" w:rsidRPr="00350226" w:rsidRDefault="006D72BC" w:rsidP="00835868">
      <w:pPr>
        <w:spacing w:line="240" w:lineRule="auto"/>
        <w:jc w:val="both"/>
        <w:rPr>
          <w:rFonts w:cs="Arial"/>
          <w:sz w:val="20"/>
          <w:szCs w:val="20"/>
        </w:rPr>
      </w:pPr>
      <w:r w:rsidRPr="00350226">
        <w:rPr>
          <w:rFonts w:eastAsiaTheme="minorHAnsi" w:cs="Arial"/>
          <w:b/>
          <w:color w:val="92D050"/>
          <w:sz w:val="20"/>
          <w:szCs w:val="20"/>
        </w:rPr>
        <w:t xml:space="preserve">Vertinant užimtumo rodiklius 2007 – 2013 m.  laikotarpiu, situacija Lietuvoje nuo ES-28 vidurkio labiausiai skyrėsi </w:t>
      </w:r>
      <w:r w:rsidR="00415F6B" w:rsidRPr="00350226">
        <w:rPr>
          <w:rFonts w:eastAsiaTheme="minorHAnsi" w:cs="Arial"/>
          <w:b/>
          <w:color w:val="92D050"/>
          <w:sz w:val="20"/>
          <w:szCs w:val="20"/>
        </w:rPr>
        <w:t>trumpuoju pokriziniu laikotarpiu (2009 – 2010 m.).</w:t>
      </w:r>
      <w:r w:rsidR="00415F6B" w:rsidRPr="00350226">
        <w:rPr>
          <w:rFonts w:cs="Arial"/>
          <w:sz w:val="20"/>
          <w:szCs w:val="20"/>
        </w:rPr>
        <w:t xml:space="preserve"> Bendra stebima tendencija – Lietuvoje užimtumo lygis, esant stabiliam ekonominiam augimui, viršija ES šalių vidurkį. </w:t>
      </w:r>
      <w:r w:rsidR="00884FE9">
        <w:rPr>
          <w:rFonts w:cs="Arial"/>
          <w:sz w:val="20"/>
          <w:szCs w:val="20"/>
        </w:rPr>
        <w:t>Didžiausią</w:t>
      </w:r>
      <w:r w:rsidR="00884FE9" w:rsidRPr="00350226">
        <w:rPr>
          <w:rFonts w:cs="Arial"/>
          <w:sz w:val="20"/>
          <w:szCs w:val="20"/>
        </w:rPr>
        <w:t xml:space="preserve"> </w:t>
      </w:r>
      <w:r w:rsidR="00415F6B" w:rsidRPr="00350226">
        <w:rPr>
          <w:rFonts w:cs="Arial"/>
          <w:sz w:val="20"/>
          <w:szCs w:val="20"/>
        </w:rPr>
        <w:t>įtaką užimtumo lygio kitimui darė ekonomikos ciklo svyravimai, t. y.</w:t>
      </w:r>
      <w:r w:rsidR="00884FE9">
        <w:rPr>
          <w:rFonts w:cs="Arial"/>
          <w:sz w:val="20"/>
          <w:szCs w:val="20"/>
        </w:rPr>
        <w:t>,</w:t>
      </w:r>
      <w:r w:rsidR="00415F6B" w:rsidRPr="00350226">
        <w:rPr>
          <w:rFonts w:cs="Arial"/>
          <w:sz w:val="20"/>
          <w:szCs w:val="20"/>
        </w:rPr>
        <w:t xml:space="preserve"> 2009 m., pasireiškus finansų krizės įtakai, užimtumo rodiklis stipriai smuko; nuo 2010 m. buvo stebimas stabilus augimas, o po 2012 m. rodiklio įvertis po truputį  ėmė grįžti į prieškrizinį laikotarpį.</w:t>
      </w:r>
      <w:r w:rsidR="004807B6" w:rsidRPr="00350226">
        <w:rPr>
          <w:rFonts w:cs="Arial"/>
          <w:sz w:val="20"/>
          <w:szCs w:val="20"/>
        </w:rPr>
        <w:t xml:space="preserve"> Svarbu pastebėti, kad ES-28 vidurkis nuo 2008 m. lėtai, tačiau nuosekliai m</w:t>
      </w:r>
      <w:r w:rsidR="0083023C" w:rsidRPr="00350226">
        <w:rPr>
          <w:rFonts w:cs="Arial"/>
          <w:sz w:val="20"/>
          <w:szCs w:val="20"/>
        </w:rPr>
        <w:t>a</w:t>
      </w:r>
      <w:r w:rsidR="004807B6" w:rsidRPr="00350226">
        <w:rPr>
          <w:rFonts w:cs="Arial"/>
          <w:sz w:val="20"/>
          <w:szCs w:val="20"/>
        </w:rPr>
        <w:t>žėjo.</w:t>
      </w:r>
      <w:r w:rsidR="00835868" w:rsidRPr="00350226">
        <w:rPr>
          <w:rFonts w:cs="Arial"/>
          <w:sz w:val="20"/>
          <w:szCs w:val="20"/>
        </w:rPr>
        <w:t xml:space="preserve"> </w:t>
      </w:r>
    </w:p>
    <w:p w14:paraId="002EA1D5" w14:textId="77777777" w:rsidR="00016ADC" w:rsidRPr="00350226" w:rsidRDefault="00016ADC" w:rsidP="00835868">
      <w:pPr>
        <w:spacing w:line="240" w:lineRule="auto"/>
        <w:jc w:val="both"/>
        <w:rPr>
          <w:rFonts w:cs="Arial"/>
          <w:sz w:val="20"/>
          <w:szCs w:val="20"/>
        </w:rPr>
      </w:pPr>
    </w:p>
    <w:p w14:paraId="18032752" w14:textId="77777777" w:rsidR="00016ADC" w:rsidRPr="00350226" w:rsidRDefault="00016ADC" w:rsidP="00835868">
      <w:pPr>
        <w:spacing w:line="240" w:lineRule="auto"/>
        <w:jc w:val="both"/>
        <w:rPr>
          <w:rFonts w:cs="Arial"/>
          <w:sz w:val="20"/>
          <w:szCs w:val="20"/>
        </w:rPr>
      </w:pPr>
    </w:p>
    <w:p w14:paraId="4C083E72" w14:textId="77777777" w:rsidR="00016ADC" w:rsidRPr="00350226" w:rsidRDefault="00016ADC" w:rsidP="00835868">
      <w:pPr>
        <w:spacing w:line="240" w:lineRule="auto"/>
        <w:jc w:val="both"/>
        <w:rPr>
          <w:rFonts w:cs="Arial"/>
          <w:sz w:val="20"/>
          <w:szCs w:val="20"/>
        </w:rPr>
      </w:pPr>
    </w:p>
    <w:p w14:paraId="73507276" w14:textId="77777777" w:rsidR="00016ADC" w:rsidRPr="00350226" w:rsidRDefault="00016ADC" w:rsidP="00835868">
      <w:pPr>
        <w:spacing w:line="240" w:lineRule="auto"/>
        <w:jc w:val="both"/>
        <w:rPr>
          <w:rFonts w:cs="Arial"/>
          <w:sz w:val="20"/>
          <w:szCs w:val="20"/>
        </w:rPr>
      </w:pPr>
    </w:p>
    <w:p w14:paraId="7043FD1E" w14:textId="77777777" w:rsidR="00016ADC" w:rsidRPr="00350226" w:rsidRDefault="00016ADC" w:rsidP="00835868">
      <w:pPr>
        <w:spacing w:line="240" w:lineRule="auto"/>
        <w:jc w:val="both"/>
        <w:rPr>
          <w:rFonts w:cs="Arial"/>
          <w:sz w:val="20"/>
          <w:szCs w:val="20"/>
        </w:rPr>
      </w:pPr>
    </w:p>
    <w:p w14:paraId="7B526999" w14:textId="77777777" w:rsidR="00016ADC" w:rsidRPr="00350226" w:rsidRDefault="00016ADC" w:rsidP="00835868">
      <w:pPr>
        <w:spacing w:line="240" w:lineRule="auto"/>
        <w:jc w:val="both"/>
        <w:rPr>
          <w:rFonts w:cs="Arial"/>
          <w:sz w:val="20"/>
          <w:szCs w:val="20"/>
        </w:rPr>
      </w:pPr>
    </w:p>
    <w:p w14:paraId="23A9FC9C" w14:textId="77777777" w:rsidR="00016ADC" w:rsidRPr="00350226" w:rsidRDefault="00016ADC" w:rsidP="00835868">
      <w:pPr>
        <w:spacing w:line="240" w:lineRule="auto"/>
        <w:jc w:val="both"/>
        <w:rPr>
          <w:rFonts w:cs="Arial"/>
          <w:sz w:val="20"/>
          <w:szCs w:val="20"/>
        </w:rPr>
      </w:pPr>
    </w:p>
    <w:p w14:paraId="4B4CA10C" w14:textId="77777777" w:rsidR="00016ADC" w:rsidRPr="00350226" w:rsidRDefault="00016ADC" w:rsidP="00835868">
      <w:pPr>
        <w:spacing w:line="240" w:lineRule="auto"/>
        <w:jc w:val="both"/>
        <w:rPr>
          <w:rFonts w:cs="Arial"/>
          <w:sz w:val="20"/>
          <w:szCs w:val="20"/>
        </w:rPr>
      </w:pPr>
    </w:p>
    <w:p w14:paraId="5FE5C5D5" w14:textId="77777777" w:rsidR="00944F71" w:rsidRPr="00350226" w:rsidRDefault="00944F71" w:rsidP="00835868">
      <w:pPr>
        <w:spacing w:line="240" w:lineRule="auto"/>
        <w:jc w:val="both"/>
        <w:sectPr w:rsidR="00944F71" w:rsidRPr="00350226" w:rsidSect="002316F0">
          <w:headerReference w:type="default" r:id="rId23"/>
          <w:footerReference w:type="default" r:id="rId24"/>
          <w:headerReference w:type="first" r:id="rId25"/>
          <w:footerReference w:type="first" r:id="rId26"/>
          <w:pgSz w:w="11901" w:h="16840"/>
          <w:pgMar w:top="1418" w:right="1134" w:bottom="1701" w:left="2835" w:header="709" w:footer="709" w:gutter="0"/>
          <w:cols w:space="708"/>
          <w:titlePg/>
        </w:sectPr>
      </w:pPr>
    </w:p>
    <w:p w14:paraId="06D01D8B" w14:textId="7C8BCC1E" w:rsidR="00415F6B" w:rsidRPr="00350226" w:rsidRDefault="00415F6B" w:rsidP="00415F6B">
      <w:pPr>
        <w:pStyle w:val="Antrat"/>
      </w:pPr>
      <w:r w:rsidRPr="00350226">
        <w:lastRenderedPageBreak/>
        <w:fldChar w:fldCharType="begin"/>
      </w:r>
      <w:r w:rsidRPr="00350226">
        <w:instrText xml:space="preserve"> SEQ paveikslas \* ARABIC </w:instrText>
      </w:r>
      <w:r w:rsidRPr="00350226">
        <w:fldChar w:fldCharType="separate"/>
      </w:r>
      <w:bookmarkStart w:id="15" w:name="_Toc455404332"/>
      <w:r w:rsidR="00B17A8A">
        <w:rPr>
          <w:noProof/>
        </w:rPr>
        <w:t>4</w:t>
      </w:r>
      <w:r w:rsidRPr="00350226">
        <w:fldChar w:fldCharType="end"/>
      </w:r>
      <w:r w:rsidRPr="00350226">
        <w:t xml:space="preserve"> paveikslas. Bendrasis užimtumo rodiklis, proc. (20-64 m. amžiaus grupėje)</w:t>
      </w:r>
      <w:bookmarkEnd w:id="15"/>
    </w:p>
    <w:p w14:paraId="18C396E8" w14:textId="1A22939C" w:rsidR="00540A02" w:rsidRPr="00350226" w:rsidRDefault="00016ADC" w:rsidP="00E35B14">
      <w:pPr>
        <w:spacing w:before="240" w:line="240" w:lineRule="auto"/>
        <w:rPr>
          <w:rFonts w:cs="Arial"/>
          <w:sz w:val="20"/>
          <w:szCs w:val="20"/>
        </w:rPr>
      </w:pPr>
      <w:r w:rsidRPr="00350226">
        <w:rPr>
          <w:rFonts w:cs="Arial"/>
          <w:noProof/>
          <w:sz w:val="20"/>
          <w:szCs w:val="20"/>
          <w:lang w:eastAsia="lt-LT"/>
        </w:rPr>
        <w:drawing>
          <wp:anchor distT="0" distB="0" distL="114300" distR="114300" simplePos="0" relativeHeight="251609600" behindDoc="0" locked="0" layoutInCell="1" allowOverlap="1" wp14:anchorId="79F356B0" wp14:editId="5CB51FB5">
            <wp:simplePos x="0" y="0"/>
            <wp:positionH relativeFrom="margin">
              <wp:posOffset>47625</wp:posOffset>
            </wp:positionH>
            <wp:positionV relativeFrom="paragraph">
              <wp:posOffset>39370</wp:posOffset>
            </wp:positionV>
            <wp:extent cx="4133850" cy="24847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3850" cy="2484755"/>
                    </a:xfrm>
                    <a:prstGeom prst="rect">
                      <a:avLst/>
                    </a:prstGeom>
                    <a:noFill/>
                  </pic:spPr>
                </pic:pic>
              </a:graphicData>
            </a:graphic>
            <wp14:sizeRelH relativeFrom="page">
              <wp14:pctWidth>0</wp14:pctWidth>
            </wp14:sizeRelH>
            <wp14:sizeRelV relativeFrom="page">
              <wp14:pctHeight>0</wp14:pctHeight>
            </wp14:sizeRelV>
          </wp:anchor>
        </w:drawing>
      </w:r>
    </w:p>
    <w:p w14:paraId="2ACB4A5D" w14:textId="77777777" w:rsidR="00B41B04" w:rsidRPr="00350226" w:rsidRDefault="00B41B04" w:rsidP="006323E2">
      <w:pPr>
        <w:rPr>
          <w:sz w:val="18"/>
          <w:szCs w:val="18"/>
        </w:rPr>
      </w:pPr>
    </w:p>
    <w:p w14:paraId="53F08ACE" w14:textId="77777777" w:rsidR="00B41B04" w:rsidRPr="00350226" w:rsidRDefault="00B41B04" w:rsidP="006323E2">
      <w:pPr>
        <w:rPr>
          <w:sz w:val="18"/>
          <w:szCs w:val="18"/>
        </w:rPr>
      </w:pPr>
    </w:p>
    <w:p w14:paraId="4E09E371" w14:textId="77777777" w:rsidR="00B41B04" w:rsidRPr="00350226" w:rsidRDefault="00B41B04" w:rsidP="006323E2">
      <w:pPr>
        <w:rPr>
          <w:sz w:val="18"/>
          <w:szCs w:val="18"/>
        </w:rPr>
      </w:pPr>
    </w:p>
    <w:p w14:paraId="6C674163" w14:textId="77777777" w:rsidR="00B41B04" w:rsidRPr="00350226" w:rsidRDefault="00B41B04" w:rsidP="006323E2">
      <w:pPr>
        <w:rPr>
          <w:sz w:val="18"/>
          <w:szCs w:val="18"/>
        </w:rPr>
      </w:pPr>
    </w:p>
    <w:p w14:paraId="50445CEA" w14:textId="77777777" w:rsidR="00B41B04" w:rsidRPr="00350226" w:rsidRDefault="00B41B04" w:rsidP="006323E2">
      <w:pPr>
        <w:rPr>
          <w:sz w:val="18"/>
          <w:szCs w:val="18"/>
        </w:rPr>
      </w:pPr>
    </w:p>
    <w:p w14:paraId="69AD50DA" w14:textId="77777777" w:rsidR="00B41B04" w:rsidRPr="00350226" w:rsidRDefault="00B41B04" w:rsidP="006323E2">
      <w:pPr>
        <w:rPr>
          <w:sz w:val="18"/>
          <w:szCs w:val="18"/>
        </w:rPr>
      </w:pPr>
    </w:p>
    <w:p w14:paraId="39039EDA" w14:textId="77777777" w:rsidR="00B41B04" w:rsidRPr="00350226" w:rsidRDefault="00B41B04" w:rsidP="006323E2">
      <w:pPr>
        <w:rPr>
          <w:sz w:val="18"/>
          <w:szCs w:val="18"/>
        </w:rPr>
      </w:pPr>
    </w:p>
    <w:p w14:paraId="5AF1DB00" w14:textId="77777777" w:rsidR="00B41B04" w:rsidRPr="00350226" w:rsidRDefault="00B41B04" w:rsidP="006323E2">
      <w:pPr>
        <w:rPr>
          <w:sz w:val="18"/>
          <w:szCs w:val="18"/>
        </w:rPr>
      </w:pPr>
    </w:p>
    <w:p w14:paraId="0B6B659F" w14:textId="77777777" w:rsidR="00B41B04" w:rsidRPr="00350226" w:rsidRDefault="00B41B04" w:rsidP="006323E2">
      <w:pPr>
        <w:rPr>
          <w:sz w:val="18"/>
          <w:szCs w:val="18"/>
        </w:rPr>
      </w:pPr>
    </w:p>
    <w:p w14:paraId="32263757" w14:textId="77777777" w:rsidR="00B41B04" w:rsidRPr="00350226" w:rsidRDefault="00B41B04" w:rsidP="006323E2">
      <w:pPr>
        <w:rPr>
          <w:sz w:val="18"/>
          <w:szCs w:val="18"/>
        </w:rPr>
      </w:pPr>
    </w:p>
    <w:p w14:paraId="1948086B" w14:textId="77777777" w:rsidR="00016ADC" w:rsidRPr="00350226" w:rsidRDefault="00016ADC" w:rsidP="006323E2">
      <w:pPr>
        <w:rPr>
          <w:sz w:val="18"/>
          <w:szCs w:val="18"/>
        </w:rPr>
      </w:pPr>
    </w:p>
    <w:p w14:paraId="78350680" w14:textId="167BFF60" w:rsidR="00415F6B" w:rsidRPr="00350226" w:rsidRDefault="00415F6B" w:rsidP="006323E2">
      <w:pPr>
        <w:rPr>
          <w:sz w:val="18"/>
          <w:szCs w:val="18"/>
        </w:rPr>
      </w:pPr>
      <w:r w:rsidRPr="00350226">
        <w:rPr>
          <w:sz w:val="18"/>
          <w:szCs w:val="18"/>
        </w:rPr>
        <w:t xml:space="preserve">Šaltinis: </w:t>
      </w:r>
      <w:r w:rsidR="00D204EB" w:rsidRPr="00350226">
        <w:rPr>
          <w:sz w:val="18"/>
          <w:szCs w:val="18"/>
        </w:rPr>
        <w:t>Eurostat duomenys</w:t>
      </w:r>
      <w:r w:rsidR="00D204EB" w:rsidRPr="00350226" w:rsidDel="00D204EB">
        <w:rPr>
          <w:sz w:val="18"/>
          <w:szCs w:val="18"/>
        </w:rPr>
        <w:t xml:space="preserve"> </w:t>
      </w:r>
      <w:r w:rsidR="00D204EB" w:rsidRPr="00350226">
        <w:rPr>
          <w:sz w:val="18"/>
          <w:szCs w:val="18"/>
        </w:rPr>
        <w:br/>
      </w:r>
    </w:p>
    <w:p w14:paraId="5DC278F8" w14:textId="7257343D" w:rsidR="004807B6" w:rsidRPr="00350226" w:rsidRDefault="004807B6" w:rsidP="0083297C">
      <w:pPr>
        <w:jc w:val="both"/>
        <w:rPr>
          <w:rFonts w:cs="Arial"/>
          <w:sz w:val="20"/>
          <w:szCs w:val="20"/>
        </w:rPr>
      </w:pPr>
      <w:r w:rsidRPr="00350226">
        <w:rPr>
          <w:rFonts w:cs="Arial"/>
          <w:sz w:val="20"/>
          <w:szCs w:val="20"/>
        </w:rPr>
        <w:t>Vertinant nedarbo rodiklius, stebimos panašios tendencijos.</w:t>
      </w:r>
      <w:r w:rsidR="0083023C" w:rsidRPr="00350226">
        <w:rPr>
          <w:rFonts w:cs="Arial"/>
          <w:sz w:val="20"/>
          <w:szCs w:val="20"/>
        </w:rPr>
        <w:t xml:space="preserve"> Kaip ir užimtumo rodiklio atveju,</w:t>
      </w:r>
      <w:r w:rsidRPr="00350226">
        <w:rPr>
          <w:rFonts w:cs="Arial"/>
          <w:sz w:val="20"/>
          <w:szCs w:val="20"/>
        </w:rPr>
        <w:t xml:space="preserve"> Lietuvoje esminis lūžis buvo 2010 m., </w:t>
      </w:r>
      <w:r w:rsidR="00561865" w:rsidRPr="00350226">
        <w:rPr>
          <w:rFonts w:cs="Arial"/>
          <w:sz w:val="20"/>
          <w:szCs w:val="20"/>
        </w:rPr>
        <w:t>k</w:t>
      </w:r>
      <w:r w:rsidR="00561865">
        <w:rPr>
          <w:rFonts w:cs="Arial"/>
          <w:sz w:val="20"/>
          <w:szCs w:val="20"/>
        </w:rPr>
        <w:t>ai</w:t>
      </w:r>
      <w:r w:rsidR="00561865" w:rsidRPr="00350226">
        <w:rPr>
          <w:rFonts w:cs="Arial"/>
          <w:sz w:val="20"/>
          <w:szCs w:val="20"/>
        </w:rPr>
        <w:t xml:space="preserve"> </w:t>
      </w:r>
      <w:r w:rsidRPr="00350226">
        <w:rPr>
          <w:rFonts w:cs="Arial"/>
          <w:sz w:val="20"/>
          <w:szCs w:val="20"/>
        </w:rPr>
        <w:t xml:space="preserve">nedarbo lygis </w:t>
      </w:r>
      <w:r w:rsidR="0083023C" w:rsidRPr="00350226">
        <w:rPr>
          <w:rFonts w:cs="Arial"/>
          <w:sz w:val="20"/>
          <w:szCs w:val="20"/>
        </w:rPr>
        <w:t>siekė beveik 18 proc. Po 2010 m. nedarbo rodikliai ėmė toly</w:t>
      </w:r>
      <w:r w:rsidR="006661DF" w:rsidRPr="00350226">
        <w:rPr>
          <w:rFonts w:cs="Arial"/>
          <w:sz w:val="20"/>
          <w:szCs w:val="20"/>
        </w:rPr>
        <w:t>giai mažėti, tokiu būdu 2013 m.</w:t>
      </w:r>
      <w:r w:rsidR="0083023C" w:rsidRPr="00350226">
        <w:rPr>
          <w:rFonts w:cs="Arial"/>
          <w:sz w:val="20"/>
          <w:szCs w:val="20"/>
        </w:rPr>
        <w:t xml:space="preserve"> beveik </w:t>
      </w:r>
      <w:r w:rsidR="00561865" w:rsidRPr="00350226">
        <w:rPr>
          <w:rFonts w:cs="Arial"/>
          <w:sz w:val="20"/>
          <w:szCs w:val="20"/>
        </w:rPr>
        <w:t>priartė</w:t>
      </w:r>
      <w:r w:rsidR="00561865">
        <w:rPr>
          <w:rFonts w:cs="Arial"/>
          <w:sz w:val="20"/>
          <w:szCs w:val="20"/>
        </w:rPr>
        <w:t>dami</w:t>
      </w:r>
      <w:r w:rsidR="00561865" w:rsidRPr="00350226">
        <w:rPr>
          <w:rFonts w:cs="Arial"/>
          <w:sz w:val="20"/>
          <w:szCs w:val="20"/>
        </w:rPr>
        <w:t xml:space="preserve"> </w:t>
      </w:r>
      <w:r w:rsidR="0083023C" w:rsidRPr="00350226">
        <w:rPr>
          <w:rFonts w:cs="Arial"/>
          <w:sz w:val="20"/>
          <w:szCs w:val="20"/>
        </w:rPr>
        <w:t xml:space="preserve">prie ES-28 šalių vidurkio. Taip pat svarbu atkreipti dėmesį, kad iki 2008 m. finansų krizės Lietuvos nedarbo rodiklis buvo mažesnis už ES šalių vidurkį. Nedarbo lygis ES šalyse </w:t>
      </w:r>
      <w:r w:rsidR="00561865" w:rsidRPr="00350226">
        <w:rPr>
          <w:rFonts w:cs="Arial"/>
          <w:sz w:val="20"/>
          <w:szCs w:val="20"/>
        </w:rPr>
        <w:t>vis</w:t>
      </w:r>
      <w:r w:rsidR="00561865">
        <w:rPr>
          <w:rFonts w:cs="Arial"/>
          <w:sz w:val="20"/>
          <w:szCs w:val="20"/>
        </w:rPr>
        <w:t>ą</w:t>
      </w:r>
      <w:r w:rsidR="00561865" w:rsidRPr="00350226">
        <w:rPr>
          <w:rFonts w:cs="Arial"/>
          <w:sz w:val="20"/>
          <w:szCs w:val="20"/>
        </w:rPr>
        <w:t xml:space="preserve"> laikotarp</w:t>
      </w:r>
      <w:r w:rsidR="00561865">
        <w:rPr>
          <w:rFonts w:cs="Arial"/>
          <w:sz w:val="20"/>
          <w:szCs w:val="20"/>
        </w:rPr>
        <w:t>į</w:t>
      </w:r>
      <w:r w:rsidR="00561865" w:rsidRPr="00350226">
        <w:rPr>
          <w:rFonts w:cs="Arial"/>
          <w:sz w:val="20"/>
          <w:szCs w:val="20"/>
        </w:rPr>
        <w:t xml:space="preserve"> </w:t>
      </w:r>
      <w:r w:rsidR="0083023C" w:rsidRPr="00350226">
        <w:rPr>
          <w:rFonts w:cs="Arial"/>
          <w:sz w:val="20"/>
          <w:szCs w:val="20"/>
        </w:rPr>
        <w:t>augo, be ryškesnių svyravimų.</w:t>
      </w:r>
    </w:p>
    <w:p w14:paraId="399172F6" w14:textId="042DEDB7" w:rsidR="004807B6" w:rsidRPr="00350226" w:rsidRDefault="004807B6" w:rsidP="004807B6">
      <w:pPr>
        <w:pStyle w:val="Antrat"/>
      </w:pPr>
      <w:r w:rsidRPr="00350226">
        <w:fldChar w:fldCharType="begin"/>
      </w:r>
      <w:r w:rsidRPr="00350226">
        <w:instrText xml:space="preserve"> SEQ paveikslas \* ARABIC </w:instrText>
      </w:r>
      <w:r w:rsidRPr="00350226">
        <w:fldChar w:fldCharType="separate"/>
      </w:r>
      <w:bookmarkStart w:id="16" w:name="_Toc455404333"/>
      <w:r w:rsidR="00B17A8A">
        <w:rPr>
          <w:noProof/>
        </w:rPr>
        <w:t>5</w:t>
      </w:r>
      <w:r w:rsidRPr="00350226">
        <w:fldChar w:fldCharType="end"/>
      </w:r>
      <w:r w:rsidRPr="00350226">
        <w:t xml:space="preserve"> paveikslas. Bendras nedarbo lygis, proc. (15-74 m. amžiaus grupėje)</w:t>
      </w:r>
      <w:bookmarkEnd w:id="16"/>
    </w:p>
    <w:p w14:paraId="7944FE93" w14:textId="710543F8" w:rsidR="00540A02" w:rsidRPr="00350226" w:rsidRDefault="00016ADC" w:rsidP="00E35B14">
      <w:pPr>
        <w:spacing w:before="240" w:line="240" w:lineRule="auto"/>
        <w:rPr>
          <w:rFonts w:cs="Arial"/>
          <w:sz w:val="20"/>
          <w:szCs w:val="20"/>
        </w:rPr>
      </w:pPr>
      <w:r w:rsidRPr="00350226">
        <w:rPr>
          <w:rFonts w:cs="Arial"/>
          <w:noProof/>
          <w:sz w:val="20"/>
          <w:szCs w:val="20"/>
          <w:lang w:eastAsia="lt-LT"/>
        </w:rPr>
        <w:drawing>
          <wp:anchor distT="0" distB="0" distL="114300" distR="114300" simplePos="0" relativeHeight="251621888" behindDoc="0" locked="0" layoutInCell="1" allowOverlap="1" wp14:anchorId="1A95469E" wp14:editId="2B8E3926">
            <wp:simplePos x="0" y="0"/>
            <wp:positionH relativeFrom="margin">
              <wp:posOffset>0</wp:posOffset>
            </wp:positionH>
            <wp:positionV relativeFrom="paragraph">
              <wp:posOffset>37465</wp:posOffset>
            </wp:positionV>
            <wp:extent cx="4584700" cy="275590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14:paraId="674098BE" w14:textId="77777777" w:rsidR="00B41B04" w:rsidRPr="00350226" w:rsidRDefault="00B41B04" w:rsidP="006323E2">
      <w:pPr>
        <w:rPr>
          <w:sz w:val="18"/>
          <w:szCs w:val="18"/>
        </w:rPr>
      </w:pPr>
    </w:p>
    <w:p w14:paraId="34309534" w14:textId="77777777" w:rsidR="00B41B04" w:rsidRPr="00350226" w:rsidRDefault="00B41B04" w:rsidP="006323E2">
      <w:pPr>
        <w:rPr>
          <w:sz w:val="18"/>
          <w:szCs w:val="18"/>
        </w:rPr>
      </w:pPr>
    </w:p>
    <w:p w14:paraId="46D8C01C" w14:textId="77777777" w:rsidR="00B41B04" w:rsidRPr="00350226" w:rsidRDefault="00B41B04" w:rsidP="006323E2">
      <w:pPr>
        <w:rPr>
          <w:sz w:val="18"/>
          <w:szCs w:val="18"/>
        </w:rPr>
      </w:pPr>
    </w:p>
    <w:p w14:paraId="044ED24F" w14:textId="77777777" w:rsidR="00B41B04" w:rsidRPr="00350226" w:rsidRDefault="00B41B04" w:rsidP="006323E2">
      <w:pPr>
        <w:rPr>
          <w:sz w:val="18"/>
          <w:szCs w:val="18"/>
        </w:rPr>
      </w:pPr>
    </w:p>
    <w:p w14:paraId="5EE6D5E6" w14:textId="77777777" w:rsidR="00B41B04" w:rsidRPr="00350226" w:rsidRDefault="00B41B04" w:rsidP="006323E2">
      <w:pPr>
        <w:rPr>
          <w:sz w:val="18"/>
          <w:szCs w:val="18"/>
        </w:rPr>
      </w:pPr>
    </w:p>
    <w:p w14:paraId="58A8B10B" w14:textId="77777777" w:rsidR="00B41B04" w:rsidRPr="00350226" w:rsidRDefault="00B41B04" w:rsidP="006323E2">
      <w:pPr>
        <w:rPr>
          <w:sz w:val="18"/>
          <w:szCs w:val="18"/>
        </w:rPr>
      </w:pPr>
    </w:p>
    <w:p w14:paraId="5A9CE0B1" w14:textId="77777777" w:rsidR="00B41B04" w:rsidRPr="00350226" w:rsidRDefault="00B41B04" w:rsidP="006323E2">
      <w:pPr>
        <w:rPr>
          <w:sz w:val="18"/>
          <w:szCs w:val="18"/>
        </w:rPr>
      </w:pPr>
    </w:p>
    <w:p w14:paraId="4F64BD24" w14:textId="77777777" w:rsidR="00B41B04" w:rsidRPr="00350226" w:rsidRDefault="00B41B04" w:rsidP="006323E2">
      <w:pPr>
        <w:rPr>
          <w:sz w:val="18"/>
          <w:szCs w:val="18"/>
        </w:rPr>
      </w:pPr>
    </w:p>
    <w:p w14:paraId="66B8FBEC" w14:textId="77777777" w:rsidR="00B41B04" w:rsidRPr="00350226" w:rsidRDefault="00B41B04" w:rsidP="006323E2">
      <w:pPr>
        <w:rPr>
          <w:sz w:val="18"/>
          <w:szCs w:val="18"/>
        </w:rPr>
      </w:pPr>
    </w:p>
    <w:p w14:paraId="61A57183" w14:textId="77777777" w:rsidR="00B41B04" w:rsidRPr="00350226" w:rsidRDefault="00B41B04" w:rsidP="006323E2">
      <w:pPr>
        <w:rPr>
          <w:sz w:val="18"/>
          <w:szCs w:val="18"/>
        </w:rPr>
      </w:pPr>
    </w:p>
    <w:p w14:paraId="31D8B322" w14:textId="77777777" w:rsidR="00016ADC" w:rsidRPr="00350226" w:rsidRDefault="00016ADC" w:rsidP="006323E2">
      <w:pPr>
        <w:rPr>
          <w:sz w:val="18"/>
          <w:szCs w:val="18"/>
        </w:rPr>
      </w:pPr>
    </w:p>
    <w:p w14:paraId="615CFF09" w14:textId="77777777" w:rsidR="00016ADC" w:rsidRPr="00350226" w:rsidRDefault="00016ADC" w:rsidP="006323E2">
      <w:pPr>
        <w:rPr>
          <w:sz w:val="18"/>
          <w:szCs w:val="18"/>
        </w:rPr>
      </w:pPr>
    </w:p>
    <w:p w14:paraId="38719D69" w14:textId="7387161A" w:rsidR="004807B6" w:rsidRPr="00350226" w:rsidRDefault="004807B6" w:rsidP="006323E2">
      <w:pPr>
        <w:rPr>
          <w:sz w:val="18"/>
          <w:szCs w:val="18"/>
        </w:rPr>
      </w:pPr>
      <w:r w:rsidRPr="00350226">
        <w:rPr>
          <w:sz w:val="18"/>
          <w:szCs w:val="18"/>
        </w:rPr>
        <w:t xml:space="preserve">Šaltinis: </w:t>
      </w:r>
      <w:r w:rsidR="00D204EB" w:rsidRPr="00350226">
        <w:rPr>
          <w:sz w:val="18"/>
          <w:szCs w:val="18"/>
        </w:rPr>
        <w:t>Eurostat duomenys</w:t>
      </w:r>
    </w:p>
    <w:p w14:paraId="3262EF1A" w14:textId="6BF0E5D1" w:rsidR="00AF1E43" w:rsidRPr="00350226" w:rsidRDefault="005B4D3B" w:rsidP="0083297C">
      <w:pPr>
        <w:jc w:val="both"/>
        <w:rPr>
          <w:rFonts w:cs="Arial"/>
          <w:sz w:val="20"/>
          <w:szCs w:val="20"/>
        </w:rPr>
      </w:pPr>
      <w:r w:rsidRPr="00350226">
        <w:rPr>
          <w:sz w:val="20"/>
          <w:szCs w:val="20"/>
        </w:rPr>
        <w:t xml:space="preserve">Gyventojų užimtumo ir nedarbo lygio rodikliai yra atvirkščiai proporcingi ir tarpusavyje priklausomi. Lietuvoje nagrinėjamu laikotarpiu buvo stebimi ryškūs abiejų rodiklių svyravimai, kuriuose 2010 m. žymi esminį lūžį. </w:t>
      </w:r>
      <w:r w:rsidR="000C3A24" w:rsidRPr="00350226">
        <w:rPr>
          <w:rFonts w:cs="Arial"/>
          <w:sz w:val="20"/>
          <w:szCs w:val="20"/>
        </w:rPr>
        <w:t xml:space="preserve">Eurostat </w:t>
      </w:r>
      <w:r w:rsidRPr="00350226">
        <w:rPr>
          <w:rFonts w:cs="Arial"/>
          <w:sz w:val="20"/>
          <w:szCs w:val="20"/>
        </w:rPr>
        <w:t>ir atliktų vertinimų duomenimis, minėtuosius pokyčius sąlygojo migracijos saldo, ekonominė krizė bei natūralus populiacijos augimo sulėtėjimas.</w:t>
      </w:r>
    </w:p>
    <w:p w14:paraId="7FDAF9D6" w14:textId="6DEED1E6" w:rsidR="004807B6" w:rsidRPr="00350226" w:rsidRDefault="005B4D3B" w:rsidP="0083297C">
      <w:pPr>
        <w:jc w:val="both"/>
        <w:rPr>
          <w:rFonts w:cs="Arial"/>
          <w:sz w:val="20"/>
          <w:szCs w:val="20"/>
        </w:rPr>
      </w:pPr>
      <w:r w:rsidRPr="00350226">
        <w:rPr>
          <w:rFonts w:cs="Arial"/>
          <w:sz w:val="20"/>
          <w:szCs w:val="20"/>
        </w:rPr>
        <w:lastRenderedPageBreak/>
        <w:t>Žvelgiant į ES struktūrinių fondų įsi</w:t>
      </w:r>
      <w:r w:rsidR="00AF1E43" w:rsidRPr="00350226">
        <w:rPr>
          <w:rFonts w:cs="Arial"/>
          <w:sz w:val="20"/>
          <w:szCs w:val="20"/>
        </w:rPr>
        <w:t xml:space="preserve">savinimo intensyvumo rodiklius (ypač pagal ŽIPVP prioritetą „VP1-1 Kokybiškas užimtumas ir socialinė aprėptis“), </w:t>
      </w:r>
      <w:r w:rsidR="00A132FE" w:rsidRPr="00350226">
        <w:rPr>
          <w:rFonts w:cs="Arial"/>
          <w:sz w:val="20"/>
          <w:szCs w:val="20"/>
        </w:rPr>
        <w:t>galima pastebėti, kad iki 2010 m. investuotos lėšos buvo per mažos, kad sukeltų lūžį užimtumo ir nedarbo rodiklių tendencijų kaitoje.</w:t>
      </w:r>
      <w:r w:rsidR="000660CB" w:rsidRPr="00350226">
        <w:rPr>
          <w:rFonts w:cs="Arial"/>
          <w:sz w:val="20"/>
          <w:szCs w:val="20"/>
        </w:rPr>
        <w:t xml:space="preserve"> ES investicijų poveikis buvo stebimas ilgesniu laikotarpiu.</w:t>
      </w:r>
    </w:p>
    <w:p w14:paraId="61FAED18" w14:textId="2E00B90D" w:rsidR="005B4D3B" w:rsidRPr="00350226" w:rsidRDefault="000660CB" w:rsidP="005B4D3B">
      <w:pPr>
        <w:jc w:val="both"/>
        <w:rPr>
          <w:sz w:val="20"/>
          <w:szCs w:val="20"/>
        </w:rPr>
      </w:pPr>
      <w:r w:rsidRPr="00350226">
        <w:rPr>
          <w:sz w:val="20"/>
          <w:szCs w:val="20"/>
        </w:rPr>
        <w:t>Tai patvirtina ir atlikti ES struktūrinių fondų poveikio vertinimai. E</w:t>
      </w:r>
      <w:r w:rsidR="005B4D3B" w:rsidRPr="00350226">
        <w:rPr>
          <w:sz w:val="20"/>
          <w:szCs w:val="20"/>
        </w:rPr>
        <w:t xml:space="preserve">S struktūrinės paramos intervencijos darė įtaką užimtumo rodiklių kaitai ir prisidėjo prie ekonominės krizės sukeltų neigiamų tendencijų sušvelninimo, tačiau poveikio mastas nebuvo didelis. Dėl investicijų į žmogiškuosius išteklius darbo rinkos srityje buvo stebimas teigiamas ES struktūrinių fondų lėšų poveikis, tačiau jis nesudarė esminio postūmio darbingumo rodiklių pasiekimui. Dėl investicijų nežymiai augo darbo našumas, kuris atsispindi padidėjusiame darbo užmokestyje, o teigiamas poveikis užimtumo lygiui sušvelnino įtemptą situaciją darbo rinkoje ekonomikos nuosmukio metu. Didžioji investicijų </w:t>
      </w:r>
      <w:r w:rsidR="009242E4" w:rsidRPr="00350226">
        <w:rPr>
          <w:sz w:val="20"/>
          <w:szCs w:val="20"/>
        </w:rPr>
        <w:t xml:space="preserve">dalis </w:t>
      </w:r>
      <w:r w:rsidR="005B4D3B" w:rsidRPr="00350226">
        <w:rPr>
          <w:sz w:val="20"/>
          <w:szCs w:val="20"/>
        </w:rPr>
        <w:t>buvo skirta nedarbo problematikai spręsti ekonomikos nuosmukio metu ir buvo nukreipta į greitą poveikį sukuriančias kovos su nedarbu priemones. Viena iš priemonių buvo remti laikiną užimtumą – tai padėjo sušvelninti padėtį darbo rinkoje ir visiškai atitiko momentinius darbo rinkos poreikius, t. y.</w:t>
      </w:r>
      <w:r w:rsidR="009242E4">
        <w:rPr>
          <w:sz w:val="20"/>
          <w:szCs w:val="20"/>
        </w:rPr>
        <w:t>,</w:t>
      </w:r>
      <w:r w:rsidR="005B4D3B" w:rsidRPr="00350226">
        <w:rPr>
          <w:sz w:val="20"/>
          <w:szCs w:val="20"/>
        </w:rPr>
        <w:t xml:space="preserve"> mažinti nedarbo lygį.</w:t>
      </w:r>
      <w:r w:rsidR="005B4D3B" w:rsidRPr="00350226">
        <w:rPr>
          <w:rStyle w:val="Puslapioinaosnuoroda"/>
          <w:sz w:val="20"/>
          <w:szCs w:val="20"/>
        </w:rPr>
        <w:footnoteReference w:id="8"/>
      </w:r>
    </w:p>
    <w:p w14:paraId="4C9096ED" w14:textId="7B04484C" w:rsidR="005B4D3B" w:rsidRPr="00350226" w:rsidRDefault="000660CB" w:rsidP="0083297C">
      <w:pPr>
        <w:jc w:val="both"/>
        <w:rPr>
          <w:b/>
          <w:sz w:val="20"/>
          <w:szCs w:val="20"/>
        </w:rPr>
      </w:pPr>
      <w:r w:rsidRPr="00350226">
        <w:rPr>
          <w:b/>
          <w:sz w:val="20"/>
          <w:szCs w:val="20"/>
        </w:rPr>
        <w:t>Infliacija</w:t>
      </w:r>
    </w:p>
    <w:p w14:paraId="689B4BC0" w14:textId="3EAF2791" w:rsidR="0083297C" w:rsidRPr="00350226" w:rsidRDefault="009F6A3D" w:rsidP="0083297C">
      <w:pPr>
        <w:jc w:val="both"/>
        <w:rPr>
          <w:sz w:val="20"/>
          <w:szCs w:val="20"/>
        </w:rPr>
      </w:pPr>
      <w:r w:rsidRPr="00350226">
        <w:rPr>
          <w:sz w:val="20"/>
          <w:szCs w:val="20"/>
        </w:rPr>
        <w:t>2012 m. atlikto ekonometrinio modeliavimo</w:t>
      </w:r>
      <w:r w:rsidR="00016ADC" w:rsidRPr="00350226">
        <w:rPr>
          <w:rStyle w:val="Puslapioinaosnuoroda"/>
          <w:sz w:val="20"/>
          <w:szCs w:val="20"/>
        </w:rPr>
        <w:footnoteReference w:id="9"/>
      </w:r>
      <w:r w:rsidRPr="00350226">
        <w:rPr>
          <w:sz w:val="20"/>
          <w:szCs w:val="20"/>
        </w:rPr>
        <w:t xml:space="preserve"> rezultatai rod</w:t>
      </w:r>
      <w:r w:rsidR="009402DB" w:rsidRPr="00350226">
        <w:rPr>
          <w:sz w:val="20"/>
          <w:szCs w:val="20"/>
        </w:rPr>
        <w:t>ė, kad dė</w:t>
      </w:r>
      <w:r w:rsidRPr="00350226">
        <w:rPr>
          <w:sz w:val="20"/>
          <w:szCs w:val="20"/>
        </w:rPr>
        <w:t>l ES struktūrinių fondų investicijų vartotojų kainų indeksas augo nežymia</w:t>
      </w:r>
      <w:r w:rsidR="009402DB" w:rsidRPr="00350226">
        <w:rPr>
          <w:sz w:val="20"/>
          <w:szCs w:val="20"/>
        </w:rPr>
        <w:t>i ir 2004–2011 m. laikotarpiu lėmė</w:t>
      </w:r>
      <w:r w:rsidRPr="00350226">
        <w:rPr>
          <w:sz w:val="20"/>
          <w:szCs w:val="20"/>
        </w:rPr>
        <w:t xml:space="preserve"> vidutiniškai 0,22 proc. punkto didesnę infliaciją</w:t>
      </w:r>
      <w:r w:rsidR="00F5548C">
        <w:rPr>
          <w:sz w:val="20"/>
          <w:szCs w:val="20"/>
        </w:rPr>
        <w:t>,</w:t>
      </w:r>
      <w:r w:rsidRPr="00350226">
        <w:rPr>
          <w:sz w:val="20"/>
          <w:szCs w:val="20"/>
        </w:rPr>
        <w:t xml:space="preserve"> lyginant su situacija „be paramos“. Teigiamai </w:t>
      </w:r>
      <w:r w:rsidR="009402DB" w:rsidRPr="00350226">
        <w:rPr>
          <w:sz w:val="20"/>
          <w:szCs w:val="20"/>
        </w:rPr>
        <w:t>buvo vertint</w:t>
      </w:r>
      <w:r w:rsidRPr="00350226">
        <w:rPr>
          <w:sz w:val="20"/>
          <w:szCs w:val="20"/>
        </w:rPr>
        <w:t>a tai, kad papildo</w:t>
      </w:r>
      <w:r w:rsidR="009402DB" w:rsidRPr="00350226">
        <w:rPr>
          <w:sz w:val="20"/>
          <w:szCs w:val="20"/>
        </w:rPr>
        <w:t>mos infliacijos tempas turi mažė</w:t>
      </w:r>
      <w:r w:rsidRPr="00350226">
        <w:rPr>
          <w:sz w:val="20"/>
          <w:szCs w:val="20"/>
        </w:rPr>
        <w:t xml:space="preserve">jimo tendenciją – </w:t>
      </w:r>
      <w:r w:rsidR="009402DB" w:rsidRPr="00350226">
        <w:rPr>
          <w:sz w:val="20"/>
          <w:szCs w:val="20"/>
        </w:rPr>
        <w:t xml:space="preserve">buvo </w:t>
      </w:r>
      <w:r w:rsidRPr="00350226">
        <w:rPr>
          <w:sz w:val="20"/>
          <w:szCs w:val="20"/>
        </w:rPr>
        <w:t>prognozuojama, kad 2004–2015 m. laikotarpiu jis vidutiniškai s</w:t>
      </w:r>
      <w:r w:rsidR="009402DB" w:rsidRPr="00350226">
        <w:rPr>
          <w:sz w:val="20"/>
          <w:szCs w:val="20"/>
        </w:rPr>
        <w:t xml:space="preserve">udarys 0,17 proc. punkto. </w:t>
      </w:r>
    </w:p>
    <w:p w14:paraId="47359DD7" w14:textId="273E5992" w:rsidR="00F648C6" w:rsidRDefault="00F648C6" w:rsidP="00F648C6">
      <w:pPr>
        <w:jc w:val="both"/>
        <w:rPr>
          <w:sz w:val="20"/>
        </w:rPr>
      </w:pPr>
      <w:r w:rsidRPr="00350226">
        <w:rPr>
          <w:sz w:val="20"/>
          <w:szCs w:val="20"/>
        </w:rPr>
        <w:t xml:space="preserve">Stebint rodiklius </w:t>
      </w:r>
      <w:r w:rsidR="006661DF" w:rsidRPr="00350226">
        <w:rPr>
          <w:sz w:val="20"/>
          <w:szCs w:val="20"/>
        </w:rPr>
        <w:t>matoma, kad infliacijos rodikl</w:t>
      </w:r>
      <w:r w:rsidRPr="00350226">
        <w:rPr>
          <w:sz w:val="20"/>
          <w:szCs w:val="20"/>
        </w:rPr>
        <w:t>i</w:t>
      </w:r>
      <w:r w:rsidR="006661DF" w:rsidRPr="00350226">
        <w:rPr>
          <w:sz w:val="20"/>
          <w:szCs w:val="20"/>
        </w:rPr>
        <w:t>s</w:t>
      </w:r>
      <w:r w:rsidRPr="00350226">
        <w:rPr>
          <w:sz w:val="20"/>
          <w:szCs w:val="20"/>
        </w:rPr>
        <w:t xml:space="preserve"> greičiausiai sureagavo į ekonominį nuosmukį, staigų BVP rodiklio kritimą. Nuo 2010 m. pradėjus įgyvendinti krizės suvaldymo priemones (mokesčių tarifų didinimas, socialinių išmokų mažinimas ir t.</w:t>
      </w:r>
      <w:r w:rsidR="00F5548C">
        <w:rPr>
          <w:sz w:val="20"/>
          <w:szCs w:val="20"/>
        </w:rPr>
        <w:t xml:space="preserve"> </w:t>
      </w:r>
      <w:r w:rsidRPr="00350226">
        <w:rPr>
          <w:sz w:val="20"/>
          <w:szCs w:val="20"/>
        </w:rPr>
        <w:t>t.) bei smukus vidaus paklausai, infliacijos lygis staigiai sumažėjo. Nuo 2010 m. buvo stebimas infliacijos lygio stabilizavimasis. Taigi Lietuvoje metinė infliacija pasiekė savo piką ekonominio nuosmukio metais</w:t>
      </w:r>
      <w:r w:rsidR="00B648AC">
        <w:rPr>
          <w:sz w:val="20"/>
          <w:szCs w:val="20"/>
        </w:rPr>
        <w:t xml:space="preserve"> (</w:t>
      </w:r>
      <w:r w:rsidR="00B648AC" w:rsidRPr="00350226">
        <w:rPr>
          <w:sz w:val="20"/>
          <w:szCs w:val="20"/>
        </w:rPr>
        <w:t>2008</w:t>
      </w:r>
      <w:r w:rsidR="00B648AC">
        <w:rPr>
          <w:sz w:val="20"/>
          <w:szCs w:val="20"/>
        </w:rPr>
        <w:t xml:space="preserve"> m.)</w:t>
      </w:r>
      <w:r w:rsidRPr="00350226">
        <w:rPr>
          <w:sz w:val="20"/>
          <w:szCs w:val="20"/>
        </w:rPr>
        <w:t>. Vėliau situacija stabilizavosi, o 2014 m. buvo stebima defliacija.</w:t>
      </w:r>
      <w:r w:rsidRPr="00350226">
        <w:t xml:space="preserve"> </w:t>
      </w:r>
      <w:r w:rsidRPr="00350226">
        <w:rPr>
          <w:sz w:val="20"/>
        </w:rPr>
        <w:t>ES mastu yra stebimos tos pačios tendencijos kaip ir Lietuvoje.</w:t>
      </w:r>
    </w:p>
    <w:p w14:paraId="3EAF1F27" w14:textId="77777777" w:rsidR="00540555" w:rsidRDefault="00540555" w:rsidP="00F648C6">
      <w:pPr>
        <w:jc w:val="both"/>
        <w:rPr>
          <w:sz w:val="20"/>
        </w:rPr>
      </w:pPr>
    </w:p>
    <w:p w14:paraId="5F4ADF93" w14:textId="77777777" w:rsidR="00540555" w:rsidRDefault="00540555" w:rsidP="00F648C6">
      <w:pPr>
        <w:jc w:val="both"/>
        <w:rPr>
          <w:sz w:val="20"/>
        </w:rPr>
      </w:pPr>
    </w:p>
    <w:p w14:paraId="56700462" w14:textId="77777777" w:rsidR="00540555" w:rsidRDefault="00540555" w:rsidP="00F648C6">
      <w:pPr>
        <w:jc w:val="both"/>
        <w:rPr>
          <w:sz w:val="20"/>
        </w:rPr>
      </w:pPr>
    </w:p>
    <w:p w14:paraId="226518B7" w14:textId="77777777" w:rsidR="00540555" w:rsidRDefault="00540555" w:rsidP="00F648C6">
      <w:pPr>
        <w:jc w:val="both"/>
        <w:rPr>
          <w:sz w:val="20"/>
        </w:rPr>
      </w:pPr>
    </w:p>
    <w:p w14:paraId="1B71FAA7" w14:textId="77777777" w:rsidR="00540555" w:rsidRDefault="00540555" w:rsidP="00F648C6">
      <w:pPr>
        <w:jc w:val="both"/>
        <w:rPr>
          <w:sz w:val="20"/>
        </w:rPr>
      </w:pPr>
    </w:p>
    <w:p w14:paraId="7EA987CB" w14:textId="77777777" w:rsidR="00540555" w:rsidRDefault="00540555" w:rsidP="00F648C6">
      <w:pPr>
        <w:jc w:val="both"/>
        <w:rPr>
          <w:sz w:val="20"/>
        </w:rPr>
      </w:pPr>
    </w:p>
    <w:p w14:paraId="48CB809D" w14:textId="77777777" w:rsidR="00540555" w:rsidRDefault="00540555" w:rsidP="00F648C6">
      <w:pPr>
        <w:jc w:val="both"/>
        <w:rPr>
          <w:sz w:val="20"/>
        </w:rPr>
      </w:pPr>
    </w:p>
    <w:p w14:paraId="4211E944" w14:textId="77777777" w:rsidR="00540555" w:rsidRDefault="00540555" w:rsidP="00F648C6">
      <w:pPr>
        <w:jc w:val="both"/>
        <w:rPr>
          <w:sz w:val="20"/>
        </w:rPr>
      </w:pPr>
    </w:p>
    <w:p w14:paraId="442EB490" w14:textId="77777777" w:rsidR="00540555" w:rsidRDefault="00540555" w:rsidP="00F648C6">
      <w:pPr>
        <w:jc w:val="both"/>
        <w:rPr>
          <w:sz w:val="20"/>
        </w:rPr>
      </w:pPr>
    </w:p>
    <w:p w14:paraId="4ED1D081" w14:textId="77777777" w:rsidR="00540555" w:rsidRDefault="00540555" w:rsidP="00F648C6">
      <w:pPr>
        <w:jc w:val="both"/>
        <w:rPr>
          <w:sz w:val="20"/>
        </w:rPr>
      </w:pPr>
    </w:p>
    <w:p w14:paraId="6238B6AF" w14:textId="77777777" w:rsidR="00540555" w:rsidRDefault="00540555" w:rsidP="00F648C6">
      <w:pPr>
        <w:jc w:val="both"/>
        <w:rPr>
          <w:sz w:val="20"/>
        </w:rPr>
      </w:pPr>
    </w:p>
    <w:p w14:paraId="34C53EE7" w14:textId="77777777" w:rsidR="00540555" w:rsidRPr="00350226" w:rsidRDefault="00540555" w:rsidP="00F648C6">
      <w:pPr>
        <w:jc w:val="both"/>
        <w:rPr>
          <w:sz w:val="20"/>
        </w:rPr>
      </w:pPr>
    </w:p>
    <w:p w14:paraId="28B5E4E2" w14:textId="66C41907" w:rsidR="0083297C" w:rsidRPr="00350226" w:rsidRDefault="00540555" w:rsidP="0083297C">
      <w:pPr>
        <w:pStyle w:val="Antrat"/>
        <w:spacing w:before="240"/>
      </w:pPr>
      <w:bookmarkStart w:id="17" w:name="_Toc455404334"/>
      <w:r w:rsidRPr="00350226">
        <w:rPr>
          <w:noProof/>
          <w:lang w:eastAsia="lt-LT"/>
        </w:rPr>
        <w:lastRenderedPageBreak/>
        <w:drawing>
          <wp:anchor distT="0" distB="0" distL="114300" distR="114300" simplePos="0" relativeHeight="251630080" behindDoc="0" locked="0" layoutInCell="1" allowOverlap="1" wp14:anchorId="48BA2884" wp14:editId="2DF6834A">
            <wp:simplePos x="0" y="0"/>
            <wp:positionH relativeFrom="margin">
              <wp:posOffset>0</wp:posOffset>
            </wp:positionH>
            <wp:positionV relativeFrom="paragraph">
              <wp:posOffset>271145</wp:posOffset>
            </wp:positionV>
            <wp:extent cx="5010785" cy="3009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0785" cy="3009900"/>
                    </a:xfrm>
                    <a:prstGeom prst="rect">
                      <a:avLst/>
                    </a:prstGeom>
                    <a:noFill/>
                  </pic:spPr>
                </pic:pic>
              </a:graphicData>
            </a:graphic>
            <wp14:sizeRelH relativeFrom="page">
              <wp14:pctWidth>0</wp14:pctWidth>
            </wp14:sizeRelH>
            <wp14:sizeRelV relativeFrom="page">
              <wp14:pctHeight>0</wp14:pctHeight>
            </wp14:sizeRelV>
          </wp:anchor>
        </w:drawing>
      </w:r>
      <w:r w:rsidR="0083297C" w:rsidRPr="00350226">
        <w:fldChar w:fldCharType="begin"/>
      </w:r>
      <w:r w:rsidR="0083297C" w:rsidRPr="00350226">
        <w:instrText xml:space="preserve"> SEQ paveikslas \* ARABIC </w:instrText>
      </w:r>
      <w:r w:rsidR="0083297C" w:rsidRPr="00350226">
        <w:fldChar w:fldCharType="separate"/>
      </w:r>
      <w:r w:rsidR="00B17A8A">
        <w:rPr>
          <w:noProof/>
        </w:rPr>
        <w:t>6</w:t>
      </w:r>
      <w:r w:rsidR="0083297C" w:rsidRPr="00350226">
        <w:fldChar w:fldCharType="end"/>
      </w:r>
      <w:r w:rsidR="0083297C" w:rsidRPr="00350226">
        <w:t xml:space="preserve"> paveikslas. </w:t>
      </w:r>
      <w:r w:rsidR="009402DB" w:rsidRPr="00350226">
        <w:t>Vartotojų kainų indekso pokytis (bendras)</w:t>
      </w:r>
      <w:r w:rsidR="0083297C" w:rsidRPr="00350226">
        <w:t>, proc.</w:t>
      </w:r>
      <w:bookmarkEnd w:id="17"/>
      <w:r w:rsidR="0083297C" w:rsidRPr="00350226">
        <w:t xml:space="preserve"> </w:t>
      </w:r>
    </w:p>
    <w:p w14:paraId="651A8DA9" w14:textId="310BD93A" w:rsidR="0083297C" w:rsidRPr="00540555" w:rsidRDefault="00540555" w:rsidP="00540555">
      <w:pPr>
        <w:spacing w:before="240"/>
        <w:rPr>
          <w:sz w:val="18"/>
          <w:szCs w:val="18"/>
        </w:rPr>
      </w:pPr>
      <w:r w:rsidRPr="00540555">
        <w:rPr>
          <w:sz w:val="18"/>
          <w:szCs w:val="18"/>
        </w:rPr>
        <w:t>Š</w:t>
      </w:r>
      <w:r w:rsidR="0083297C" w:rsidRPr="00540555">
        <w:rPr>
          <w:sz w:val="18"/>
          <w:szCs w:val="18"/>
        </w:rPr>
        <w:t xml:space="preserve">altinis: </w:t>
      </w:r>
      <w:r w:rsidR="00D204EB" w:rsidRPr="00540555">
        <w:rPr>
          <w:sz w:val="18"/>
          <w:szCs w:val="18"/>
        </w:rPr>
        <w:t xml:space="preserve"> Eurostat duomenys</w:t>
      </w:r>
    </w:p>
    <w:p w14:paraId="008AB8AA" w14:textId="77777777" w:rsidR="00540A02" w:rsidRPr="00350226" w:rsidRDefault="00540A02" w:rsidP="00112420">
      <w:pPr>
        <w:spacing w:after="0" w:line="240" w:lineRule="auto"/>
        <w:jc w:val="both"/>
      </w:pPr>
    </w:p>
    <w:p w14:paraId="5E45205A" w14:textId="2C1C6C17" w:rsidR="0083297C" w:rsidRPr="00350226" w:rsidRDefault="000B0EC1" w:rsidP="00112420">
      <w:pPr>
        <w:spacing w:after="0" w:line="240" w:lineRule="auto"/>
        <w:jc w:val="both"/>
        <w:rPr>
          <w:b/>
          <w:sz w:val="20"/>
          <w:szCs w:val="20"/>
        </w:rPr>
      </w:pPr>
      <w:r w:rsidRPr="00350226">
        <w:rPr>
          <w:b/>
          <w:sz w:val="20"/>
          <w:szCs w:val="20"/>
        </w:rPr>
        <w:t>Bendrojo vidaus produkto</w:t>
      </w:r>
      <w:r w:rsidR="006661DF" w:rsidRPr="00350226">
        <w:rPr>
          <w:b/>
          <w:sz w:val="20"/>
          <w:szCs w:val="20"/>
        </w:rPr>
        <w:t xml:space="preserve"> (BVP)</w:t>
      </w:r>
      <w:r w:rsidRPr="00350226">
        <w:rPr>
          <w:b/>
          <w:sz w:val="20"/>
          <w:szCs w:val="20"/>
        </w:rPr>
        <w:t xml:space="preserve"> pokyčiai</w:t>
      </w:r>
    </w:p>
    <w:p w14:paraId="1CF70A8B" w14:textId="77777777" w:rsidR="0083297C" w:rsidRPr="00350226" w:rsidRDefault="0083297C" w:rsidP="00112420">
      <w:pPr>
        <w:spacing w:after="0" w:line="240" w:lineRule="auto"/>
        <w:jc w:val="both"/>
        <w:rPr>
          <w:sz w:val="20"/>
          <w:szCs w:val="20"/>
        </w:rPr>
      </w:pPr>
    </w:p>
    <w:p w14:paraId="4C5C4060" w14:textId="40627430" w:rsidR="0083297C" w:rsidRPr="00350226" w:rsidRDefault="00355B7C" w:rsidP="00112420">
      <w:pPr>
        <w:spacing w:after="0" w:line="240" w:lineRule="auto"/>
        <w:jc w:val="both"/>
        <w:rPr>
          <w:sz w:val="20"/>
          <w:szCs w:val="20"/>
        </w:rPr>
      </w:pPr>
      <w:r w:rsidRPr="00350226">
        <w:rPr>
          <w:sz w:val="20"/>
          <w:szCs w:val="20"/>
        </w:rPr>
        <w:t xml:space="preserve">Siekiant įvertinti šalies ekonominės veiklos aktyvumą, </w:t>
      </w:r>
      <w:r w:rsidR="000B0EC1" w:rsidRPr="00350226">
        <w:rPr>
          <w:sz w:val="20"/>
          <w:szCs w:val="20"/>
        </w:rPr>
        <w:t xml:space="preserve">ir  </w:t>
      </w:r>
      <w:r w:rsidRPr="00350226">
        <w:rPr>
          <w:sz w:val="20"/>
          <w:szCs w:val="20"/>
        </w:rPr>
        <w:t>pamatyti tokių išorės veiksnių kaip ekonominė k</w:t>
      </w:r>
      <w:r w:rsidR="000B0EC1" w:rsidRPr="00350226">
        <w:rPr>
          <w:sz w:val="20"/>
          <w:szCs w:val="20"/>
        </w:rPr>
        <w:t xml:space="preserve">rizė įtaką, yra nagrinėjamas </w:t>
      </w:r>
      <w:r w:rsidRPr="00350226">
        <w:rPr>
          <w:sz w:val="20"/>
          <w:szCs w:val="20"/>
        </w:rPr>
        <w:t>BVP pokyčio rodiklis.</w:t>
      </w:r>
      <w:r w:rsidR="000B0EC1" w:rsidRPr="00350226">
        <w:rPr>
          <w:sz w:val="20"/>
          <w:szCs w:val="20"/>
        </w:rPr>
        <w:t xml:space="preserve"> Lietuvos BVP pokyčiuose atsispindi ir visos ES ekonomikos </w:t>
      </w:r>
      <w:r w:rsidR="008D724E" w:rsidRPr="00350226">
        <w:rPr>
          <w:sz w:val="20"/>
          <w:szCs w:val="20"/>
        </w:rPr>
        <w:t xml:space="preserve">svyravimų </w:t>
      </w:r>
      <w:r w:rsidR="000B0EC1" w:rsidRPr="00350226">
        <w:rPr>
          <w:sz w:val="20"/>
          <w:szCs w:val="20"/>
        </w:rPr>
        <w:t>tendencijos. Nuo 2007 m. buvo stebimas staigus BVP rodiklio mažėjimas, kuris 2009 m. pasiekė žemiausią savo įvertį. Nuo 2010 m. matomas toks pats staigus atsigavimas, kuris laikui bėgant normalizavosi į nuoseklų kitimą.</w:t>
      </w:r>
    </w:p>
    <w:p w14:paraId="5F4EC2DB" w14:textId="74E2D20B" w:rsidR="00355B7C" w:rsidRPr="00350226" w:rsidRDefault="003D3735" w:rsidP="00112420">
      <w:pPr>
        <w:spacing w:after="0" w:line="240" w:lineRule="auto"/>
        <w:jc w:val="both"/>
        <w:rPr>
          <w:sz w:val="20"/>
          <w:szCs w:val="20"/>
        </w:rPr>
      </w:pPr>
      <w:r w:rsidRPr="00350226">
        <w:rPr>
          <w:noProof/>
          <w:lang w:eastAsia="lt-LT"/>
        </w:rPr>
        <w:drawing>
          <wp:anchor distT="0" distB="0" distL="114300" distR="114300" simplePos="0" relativeHeight="251638272" behindDoc="0" locked="0" layoutInCell="1" allowOverlap="1" wp14:anchorId="4F3B7B20" wp14:editId="67FF513F">
            <wp:simplePos x="0" y="0"/>
            <wp:positionH relativeFrom="margin">
              <wp:posOffset>0</wp:posOffset>
            </wp:positionH>
            <wp:positionV relativeFrom="paragraph">
              <wp:posOffset>429260</wp:posOffset>
            </wp:positionV>
            <wp:extent cx="4997450" cy="25120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7450" cy="2512060"/>
                    </a:xfrm>
                    <a:prstGeom prst="rect">
                      <a:avLst/>
                    </a:prstGeom>
                    <a:noFill/>
                  </pic:spPr>
                </pic:pic>
              </a:graphicData>
            </a:graphic>
            <wp14:sizeRelH relativeFrom="page">
              <wp14:pctWidth>0</wp14:pctWidth>
            </wp14:sizeRelH>
            <wp14:sizeRelV relativeFrom="page">
              <wp14:pctHeight>0</wp14:pctHeight>
            </wp14:sizeRelV>
          </wp:anchor>
        </w:drawing>
      </w:r>
    </w:p>
    <w:p w14:paraId="1CF28FCF" w14:textId="5DADF026" w:rsidR="000B0EC1" w:rsidRPr="00350226" w:rsidRDefault="00355B7C" w:rsidP="00355B7C">
      <w:pPr>
        <w:pStyle w:val="Antrat"/>
      </w:pPr>
      <w:r w:rsidRPr="00350226">
        <w:fldChar w:fldCharType="begin"/>
      </w:r>
      <w:r w:rsidRPr="00350226">
        <w:instrText xml:space="preserve"> SEQ paveikslas \* ARABIC </w:instrText>
      </w:r>
      <w:r w:rsidRPr="00350226">
        <w:fldChar w:fldCharType="separate"/>
      </w:r>
      <w:bookmarkStart w:id="18" w:name="_Toc455404335"/>
      <w:r w:rsidR="00B17A8A">
        <w:rPr>
          <w:noProof/>
        </w:rPr>
        <w:t>7</w:t>
      </w:r>
      <w:r w:rsidRPr="00350226">
        <w:fldChar w:fldCharType="end"/>
      </w:r>
      <w:r w:rsidRPr="00350226">
        <w:t xml:space="preserve"> paveikslas. BVP </w:t>
      </w:r>
      <w:r w:rsidR="000B0EC1" w:rsidRPr="00350226">
        <w:t>pokyčiai (proc. nuo praėjusių metų)</w:t>
      </w:r>
      <w:bookmarkEnd w:id="18"/>
    </w:p>
    <w:p w14:paraId="559BC9E6" w14:textId="7664FC2B" w:rsidR="000B0EC1" w:rsidRPr="00540555" w:rsidRDefault="000B0EC1" w:rsidP="00540555">
      <w:pPr>
        <w:spacing w:before="240" w:after="0" w:line="240" w:lineRule="auto"/>
        <w:jc w:val="both"/>
        <w:rPr>
          <w:sz w:val="18"/>
          <w:szCs w:val="18"/>
        </w:rPr>
      </w:pPr>
      <w:r w:rsidRPr="00540555">
        <w:rPr>
          <w:sz w:val="18"/>
          <w:szCs w:val="18"/>
        </w:rPr>
        <w:t xml:space="preserve">Šaltinis: </w:t>
      </w:r>
      <w:r w:rsidR="00D204EB" w:rsidRPr="00540555">
        <w:rPr>
          <w:sz w:val="18"/>
          <w:szCs w:val="18"/>
        </w:rPr>
        <w:t>Eurostat duomenys</w:t>
      </w:r>
      <w:r w:rsidR="00D204EB" w:rsidRPr="00540555" w:rsidDel="00D204EB">
        <w:rPr>
          <w:sz w:val="18"/>
          <w:szCs w:val="18"/>
        </w:rPr>
        <w:t xml:space="preserve"> </w:t>
      </w:r>
    </w:p>
    <w:p w14:paraId="1C3D3C38" w14:textId="386D8507" w:rsidR="000B0EC1" w:rsidRPr="00350226" w:rsidRDefault="000B0EC1" w:rsidP="00112420">
      <w:pPr>
        <w:spacing w:after="0" w:line="240" w:lineRule="auto"/>
        <w:jc w:val="both"/>
        <w:rPr>
          <w:sz w:val="20"/>
          <w:szCs w:val="20"/>
        </w:rPr>
      </w:pPr>
    </w:p>
    <w:p w14:paraId="0BCFA831" w14:textId="3B72D055" w:rsidR="00095CCF" w:rsidRPr="00350226" w:rsidRDefault="000B0EC1" w:rsidP="009F6A3D">
      <w:pPr>
        <w:spacing w:after="0" w:line="240" w:lineRule="auto"/>
        <w:jc w:val="both"/>
        <w:rPr>
          <w:sz w:val="20"/>
          <w:szCs w:val="20"/>
        </w:rPr>
      </w:pPr>
      <w:r w:rsidRPr="00350226">
        <w:rPr>
          <w:sz w:val="20"/>
          <w:szCs w:val="20"/>
        </w:rPr>
        <w:t xml:space="preserve">Didelę įtaką BVP pokyčiams Lietuvoje turėjo ES struktūrinių fondų investicijos. Atlikto ES struktūrinės paramos poveikio bendrajam vidaus produktui vertinimo metu pastebėta, kad </w:t>
      </w:r>
      <w:r w:rsidR="009F6A3D" w:rsidRPr="00350226">
        <w:rPr>
          <w:sz w:val="20"/>
          <w:szCs w:val="20"/>
        </w:rPr>
        <w:lastRenderedPageBreak/>
        <w:t xml:space="preserve">2007 – 2013 m. ES struktūrinių fondų parama turėjo daryti </w:t>
      </w:r>
      <w:r w:rsidR="00BE368B" w:rsidRPr="00350226">
        <w:rPr>
          <w:sz w:val="20"/>
          <w:szCs w:val="20"/>
        </w:rPr>
        <w:t>stipr</w:t>
      </w:r>
      <w:r w:rsidR="00BE368B">
        <w:rPr>
          <w:sz w:val="20"/>
          <w:szCs w:val="20"/>
        </w:rPr>
        <w:t>ią</w:t>
      </w:r>
      <w:r w:rsidR="00BE368B" w:rsidRPr="00350226">
        <w:rPr>
          <w:sz w:val="20"/>
          <w:szCs w:val="20"/>
        </w:rPr>
        <w:t xml:space="preserve"> </w:t>
      </w:r>
      <w:r w:rsidR="009F6A3D" w:rsidRPr="00350226">
        <w:rPr>
          <w:sz w:val="20"/>
          <w:szCs w:val="20"/>
        </w:rPr>
        <w:t>teigiamą įtaką BVP augimui</w:t>
      </w:r>
      <w:r w:rsidR="009F6A3D" w:rsidRPr="00350226">
        <w:rPr>
          <w:rStyle w:val="Puslapioinaosnuoroda"/>
          <w:sz w:val="20"/>
          <w:szCs w:val="20"/>
        </w:rPr>
        <w:footnoteReference w:id="10"/>
      </w:r>
      <w:r w:rsidR="009F6A3D" w:rsidRPr="00350226">
        <w:rPr>
          <w:sz w:val="20"/>
          <w:szCs w:val="20"/>
        </w:rPr>
        <w:t>. 2012 m. pakartojus vertinimą ir atnaujinus makroekonometrinio modeliavimo rezultatus nustatyta, kad analizuojamos ES struktūrinių fondų paramos poveikis BVP stiprėja iki 2013 m. ir 2004–2013 m. laikotarpiu lemia 1,57 procentinio punkto didesnį realaus BVP (palyginamosiomis 2005 m. kainomis) vidutinį metinį augimą nei būtų be paramos. Baigiantis 2007–2013 m. veiksmų programų įgyvendinimui</w:t>
      </w:r>
      <w:r w:rsidR="002C55CD">
        <w:rPr>
          <w:sz w:val="20"/>
          <w:szCs w:val="20"/>
        </w:rPr>
        <w:t>,</w:t>
      </w:r>
      <w:r w:rsidR="009F6A3D" w:rsidRPr="00350226">
        <w:rPr>
          <w:sz w:val="20"/>
          <w:szCs w:val="20"/>
        </w:rPr>
        <w:t xml:space="preserve"> ES struktūrinių fondų investicijų paklausos pusės sukeltas poveikis silpnėja, todėl vertinant paramos poveikį 2004–2015 m. laikotarpiu stebimas mažesnis vidutinis metinis BVP augimo tempas (1,1 proc. punkto). Suminis 2004–2015 m. laikotarpio realus BVP yra 6,51 proc. didesnis nei būtų be paramos. </w:t>
      </w:r>
      <w:r w:rsidR="00F531EB" w:rsidRPr="00350226">
        <w:rPr>
          <w:sz w:val="20"/>
          <w:szCs w:val="20"/>
        </w:rPr>
        <w:t>Buvo p</w:t>
      </w:r>
      <w:r w:rsidR="009F6A3D" w:rsidRPr="00350226">
        <w:rPr>
          <w:sz w:val="20"/>
          <w:szCs w:val="20"/>
        </w:rPr>
        <w:t>rognozuojama, kad per 2004–2015 m. laikotarpį iš viso bus sukurta 66,36 mlrd. papildomo nominalaus BVP, o integruota grąža (paramos efektyvumas) pasieks 1,97.</w:t>
      </w:r>
      <w:r w:rsidR="00F531EB" w:rsidRPr="00350226">
        <w:rPr>
          <w:sz w:val="20"/>
          <w:szCs w:val="20"/>
        </w:rPr>
        <w:t xml:space="preserve"> P</w:t>
      </w:r>
      <w:r w:rsidR="009F6A3D" w:rsidRPr="00350226">
        <w:rPr>
          <w:sz w:val="20"/>
          <w:szCs w:val="20"/>
        </w:rPr>
        <w:t>apildomą impulsą tiek realaus BVP augimui, tiek didesnei nominalaus BVP grąžai suteikia 2007–2013 m. programavimo laikotarpiu įvestos finansinės inžinerijos priemonės, kurios leidžia santykinai sumažinti investicijų „kainą“ ir netiesiogiai skatina didesnes privačias investicijas</w:t>
      </w:r>
      <w:r w:rsidR="009F6A3D" w:rsidRPr="00350226">
        <w:rPr>
          <w:rStyle w:val="Puslapioinaosnuoroda"/>
          <w:sz w:val="20"/>
          <w:szCs w:val="20"/>
        </w:rPr>
        <w:footnoteReference w:id="11"/>
      </w:r>
      <w:r w:rsidR="009F6A3D" w:rsidRPr="00350226">
        <w:rPr>
          <w:sz w:val="20"/>
          <w:szCs w:val="20"/>
        </w:rPr>
        <w:t xml:space="preserve">. </w:t>
      </w:r>
      <w:r w:rsidR="009F6A3D" w:rsidRPr="00350226">
        <w:rPr>
          <w:sz w:val="20"/>
          <w:szCs w:val="20"/>
        </w:rPr>
        <w:cr/>
      </w:r>
    </w:p>
    <w:p w14:paraId="4A5A7C75" w14:textId="00530411" w:rsidR="00095CCF" w:rsidRPr="00350226" w:rsidRDefault="00095CCF" w:rsidP="009F6A3D">
      <w:pPr>
        <w:spacing w:after="0" w:line="240" w:lineRule="auto"/>
        <w:jc w:val="both"/>
        <w:rPr>
          <w:b/>
          <w:sz w:val="20"/>
          <w:szCs w:val="20"/>
        </w:rPr>
      </w:pPr>
      <w:r w:rsidRPr="00350226">
        <w:rPr>
          <w:b/>
          <w:sz w:val="20"/>
          <w:szCs w:val="20"/>
        </w:rPr>
        <w:t>Skurdo lygis</w:t>
      </w:r>
    </w:p>
    <w:p w14:paraId="38741321" w14:textId="77777777" w:rsidR="00095CCF" w:rsidRPr="00350226" w:rsidRDefault="00095CCF" w:rsidP="009F6A3D">
      <w:pPr>
        <w:spacing w:after="0" w:line="240" w:lineRule="auto"/>
        <w:jc w:val="both"/>
        <w:rPr>
          <w:b/>
          <w:sz w:val="20"/>
          <w:szCs w:val="20"/>
        </w:rPr>
      </w:pPr>
    </w:p>
    <w:p w14:paraId="580EAB19" w14:textId="4E82E6A2" w:rsidR="00095CCF" w:rsidRPr="00350226" w:rsidRDefault="00095CCF" w:rsidP="009F6A3D">
      <w:pPr>
        <w:spacing w:after="0" w:line="240" w:lineRule="auto"/>
        <w:jc w:val="both"/>
        <w:rPr>
          <w:sz w:val="20"/>
          <w:szCs w:val="20"/>
        </w:rPr>
      </w:pPr>
      <w:r w:rsidRPr="00350226">
        <w:rPr>
          <w:sz w:val="20"/>
          <w:szCs w:val="20"/>
        </w:rPr>
        <w:t xml:space="preserve">Skurdo </w:t>
      </w:r>
      <w:r w:rsidR="004C4541" w:rsidRPr="00350226">
        <w:rPr>
          <w:sz w:val="20"/>
          <w:szCs w:val="20"/>
        </w:rPr>
        <w:t xml:space="preserve">rizikos lygis, kurį atspindi </w:t>
      </w:r>
      <w:r w:rsidR="00A41DF3" w:rsidRPr="00350226">
        <w:rPr>
          <w:sz w:val="20"/>
          <w:szCs w:val="20"/>
        </w:rPr>
        <w:t>gyventojų</w:t>
      </w:r>
      <w:r w:rsidR="004C4541" w:rsidRPr="00350226">
        <w:rPr>
          <w:sz w:val="20"/>
          <w:szCs w:val="20"/>
        </w:rPr>
        <w:t>, esančių skurdo ar socialinės atskirties rizikos grupėje,</w:t>
      </w:r>
      <w:r w:rsidR="00A41DF3" w:rsidRPr="00350226">
        <w:rPr>
          <w:sz w:val="20"/>
          <w:szCs w:val="20"/>
        </w:rPr>
        <w:t xml:space="preserve"> dalis,</w:t>
      </w:r>
      <w:r w:rsidR="004C4541" w:rsidRPr="00350226">
        <w:rPr>
          <w:sz w:val="20"/>
          <w:szCs w:val="20"/>
        </w:rPr>
        <w:t xml:space="preserve"> yra vienas pagrindinių socialinės sanglaudos rodiklių ES. Lietuvoje šio rodiklio dinamika sutapo su ki</w:t>
      </w:r>
      <w:r w:rsidR="00A41DF3" w:rsidRPr="00350226">
        <w:rPr>
          <w:sz w:val="20"/>
          <w:szCs w:val="20"/>
        </w:rPr>
        <w:t xml:space="preserve">tų čia </w:t>
      </w:r>
      <w:r w:rsidR="00405D6E" w:rsidRPr="00350226">
        <w:rPr>
          <w:sz w:val="20"/>
          <w:szCs w:val="20"/>
        </w:rPr>
        <w:t>aptartų s</w:t>
      </w:r>
      <w:r w:rsidR="000E18E3" w:rsidRPr="00350226">
        <w:rPr>
          <w:sz w:val="20"/>
          <w:szCs w:val="20"/>
        </w:rPr>
        <w:t xml:space="preserve">ocialinių </w:t>
      </w:r>
      <w:r w:rsidR="00A41DF3" w:rsidRPr="00350226">
        <w:rPr>
          <w:sz w:val="20"/>
          <w:szCs w:val="20"/>
        </w:rPr>
        <w:t>ekonominių</w:t>
      </w:r>
      <w:r w:rsidR="004C4541" w:rsidRPr="00350226">
        <w:rPr>
          <w:sz w:val="20"/>
          <w:szCs w:val="20"/>
        </w:rPr>
        <w:t xml:space="preserve"> rodiklių dinamika: staigus ir didžiausias skurdo lygio augimas buvo stebimas 2009–2010 m., tuo tarpu vėlesniais metais žmonių, esančių skurdo ar socialinės atskirties rizikos grupėje, dalis tolygiai mažėjo.</w:t>
      </w:r>
    </w:p>
    <w:p w14:paraId="2D16E7D3" w14:textId="44FD5C24" w:rsidR="00095CCF" w:rsidRPr="00350226" w:rsidRDefault="00095CCF" w:rsidP="00095CCF">
      <w:pPr>
        <w:pStyle w:val="Antrat"/>
        <w:spacing w:before="120"/>
        <w:jc w:val="both"/>
      </w:pPr>
      <w:r w:rsidRPr="00350226">
        <w:fldChar w:fldCharType="begin"/>
      </w:r>
      <w:r w:rsidRPr="00350226">
        <w:instrText xml:space="preserve"> SEQ paveikslas \* ARABIC </w:instrText>
      </w:r>
      <w:r w:rsidRPr="00350226">
        <w:fldChar w:fldCharType="separate"/>
      </w:r>
      <w:bookmarkStart w:id="19" w:name="_Toc455404336"/>
      <w:r w:rsidR="00B17A8A">
        <w:rPr>
          <w:noProof/>
        </w:rPr>
        <w:t>8</w:t>
      </w:r>
      <w:r w:rsidRPr="00350226">
        <w:fldChar w:fldCharType="end"/>
      </w:r>
      <w:r w:rsidRPr="00350226">
        <w:t xml:space="preserve"> paveikslas. Žmonės</w:t>
      </w:r>
      <w:r w:rsidR="004C4541" w:rsidRPr="00350226">
        <w:t>,</w:t>
      </w:r>
      <w:r w:rsidRPr="00350226">
        <w:t xml:space="preserve"> esantys skurdo ar socialinės atskirties rizikos grupėje, šalies gyventojų proc.</w:t>
      </w:r>
      <w:bookmarkEnd w:id="19"/>
    </w:p>
    <w:p w14:paraId="418A1199" w14:textId="0286720B" w:rsidR="00540A02" w:rsidRPr="00350226" w:rsidRDefault="008810E4" w:rsidP="008810E4">
      <w:pPr>
        <w:spacing w:line="240" w:lineRule="auto"/>
        <w:rPr>
          <w:sz w:val="18"/>
        </w:rPr>
      </w:pPr>
      <w:r w:rsidRPr="00350226">
        <w:rPr>
          <w:noProof/>
          <w:sz w:val="18"/>
          <w:lang w:eastAsia="lt-LT"/>
        </w:rPr>
        <w:drawing>
          <wp:anchor distT="0" distB="0" distL="114300" distR="114300" simplePos="0" relativeHeight="251705856" behindDoc="0" locked="0" layoutInCell="1" allowOverlap="1" wp14:anchorId="00D556F2" wp14:editId="48DCC13E">
            <wp:simplePos x="0" y="0"/>
            <wp:positionH relativeFrom="margin">
              <wp:align>left</wp:align>
            </wp:positionH>
            <wp:positionV relativeFrom="paragraph">
              <wp:posOffset>8890</wp:posOffset>
            </wp:positionV>
            <wp:extent cx="4676775" cy="28111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7262" cy="2811540"/>
                    </a:xfrm>
                    <a:prstGeom prst="rect">
                      <a:avLst/>
                    </a:prstGeom>
                    <a:noFill/>
                  </pic:spPr>
                </pic:pic>
              </a:graphicData>
            </a:graphic>
            <wp14:sizeRelH relativeFrom="page">
              <wp14:pctWidth>0</wp14:pctWidth>
            </wp14:sizeRelH>
            <wp14:sizeRelV relativeFrom="page">
              <wp14:pctHeight>0</wp14:pctHeight>
            </wp14:sizeRelV>
          </wp:anchor>
        </w:drawing>
      </w:r>
    </w:p>
    <w:p w14:paraId="324A1FA6" w14:textId="77777777" w:rsidR="003D3735" w:rsidRPr="00350226" w:rsidRDefault="003D3735" w:rsidP="00D204EB"/>
    <w:p w14:paraId="60ACE0D2" w14:textId="77777777" w:rsidR="003D3735" w:rsidRPr="00350226" w:rsidRDefault="003D3735" w:rsidP="00D204EB"/>
    <w:p w14:paraId="6339B6FF" w14:textId="77777777" w:rsidR="003D3735" w:rsidRPr="00350226" w:rsidRDefault="003D3735" w:rsidP="00D204EB"/>
    <w:p w14:paraId="382E4541" w14:textId="77777777" w:rsidR="003D3735" w:rsidRPr="00350226" w:rsidRDefault="003D3735" w:rsidP="00D204EB"/>
    <w:p w14:paraId="6223A8AD" w14:textId="77777777" w:rsidR="003D3735" w:rsidRPr="00350226" w:rsidRDefault="003D3735" w:rsidP="00D204EB"/>
    <w:p w14:paraId="0D0ADB6E" w14:textId="77777777" w:rsidR="003D3735" w:rsidRPr="00350226" w:rsidRDefault="003D3735" w:rsidP="00D204EB"/>
    <w:p w14:paraId="7490B19F" w14:textId="77777777" w:rsidR="003D3735" w:rsidRPr="00350226" w:rsidRDefault="003D3735" w:rsidP="00D204EB"/>
    <w:p w14:paraId="6DFB1679" w14:textId="77777777" w:rsidR="003D3735" w:rsidRPr="00350226" w:rsidRDefault="003D3735" w:rsidP="00D204EB"/>
    <w:p w14:paraId="549A0795" w14:textId="77777777" w:rsidR="003D3735" w:rsidRPr="00350226" w:rsidRDefault="003D3735" w:rsidP="00D204EB"/>
    <w:p w14:paraId="3421C110" w14:textId="77777777" w:rsidR="003D3735" w:rsidRPr="00350226" w:rsidRDefault="003D3735" w:rsidP="00D204EB"/>
    <w:p w14:paraId="0DF845CD" w14:textId="77777777" w:rsidR="003D3735" w:rsidRPr="00350226" w:rsidRDefault="003D3735" w:rsidP="00D204EB"/>
    <w:p w14:paraId="089A8BCA" w14:textId="77777777" w:rsidR="003D3735" w:rsidRPr="00350226" w:rsidRDefault="003D3735" w:rsidP="00D204EB"/>
    <w:p w14:paraId="1555FE4A" w14:textId="08DDA469" w:rsidR="00D204EB" w:rsidRPr="00540555" w:rsidRDefault="00D204EB" w:rsidP="00D204EB">
      <w:pPr>
        <w:rPr>
          <w:sz w:val="18"/>
        </w:rPr>
      </w:pPr>
      <w:r w:rsidRPr="00540555">
        <w:rPr>
          <w:sz w:val="18"/>
        </w:rPr>
        <w:t>Šaltinis: Eurostat duomenys</w:t>
      </w:r>
    </w:p>
    <w:p w14:paraId="11DDCDFE" w14:textId="77777777" w:rsidR="00540555" w:rsidRPr="00350226" w:rsidRDefault="00540555" w:rsidP="00D204EB"/>
    <w:p w14:paraId="1A40E8CD" w14:textId="5FC44DC5" w:rsidR="00336539" w:rsidRPr="00350226" w:rsidRDefault="009D2036" w:rsidP="00336539">
      <w:pPr>
        <w:shd w:val="clear" w:color="auto" w:fill="002060"/>
        <w:jc w:val="both"/>
        <w:rPr>
          <w:sz w:val="20"/>
        </w:rPr>
      </w:pPr>
      <w:r w:rsidRPr="00350226">
        <w:rPr>
          <w:color w:val="FFFFFF" w:themeColor="background1"/>
          <w:sz w:val="20"/>
          <w:shd w:val="clear" w:color="auto" w:fill="002060"/>
        </w:rPr>
        <w:t>Apibendrinant, visi socialinę – ekonominę situaciją atspindintys rodikliai 2007–2013 m. laikotarpiu Lietuvoje ir ES vystėsi panašiai.</w:t>
      </w:r>
      <w:r w:rsidR="004E511F" w:rsidRPr="00350226">
        <w:rPr>
          <w:color w:val="FFFFFF" w:themeColor="background1"/>
          <w:sz w:val="20"/>
          <w:shd w:val="clear" w:color="auto" w:fill="002060"/>
        </w:rPr>
        <w:t xml:space="preserve"> Pagrindinis rodiklių dinamiką veikęs veiksnys – 2008 m. pasaulinė ekonominė krizė.</w:t>
      </w:r>
      <w:r w:rsidR="00B978A1" w:rsidRPr="00350226">
        <w:rPr>
          <w:color w:val="FFFFFF" w:themeColor="background1"/>
          <w:sz w:val="20"/>
          <w:shd w:val="clear" w:color="auto" w:fill="002060"/>
        </w:rPr>
        <w:t xml:space="preserve"> </w:t>
      </w:r>
    </w:p>
    <w:p w14:paraId="2BF16E58" w14:textId="77777777" w:rsidR="003D3735" w:rsidRPr="00350226" w:rsidRDefault="003D3735" w:rsidP="009D2036">
      <w:pPr>
        <w:jc w:val="both"/>
        <w:rPr>
          <w:sz w:val="20"/>
        </w:rPr>
      </w:pPr>
    </w:p>
    <w:p w14:paraId="774668A0" w14:textId="39F9008D" w:rsidR="00F531EB" w:rsidRPr="00350226" w:rsidRDefault="003D3735" w:rsidP="009D2036">
      <w:pPr>
        <w:jc w:val="both"/>
        <w:rPr>
          <w:sz w:val="20"/>
        </w:rPr>
      </w:pPr>
      <w:r w:rsidRPr="00350226">
        <w:rPr>
          <w:sz w:val="20"/>
        </w:rPr>
        <w:t xml:space="preserve">Atsižvelgiant į tai, kad ekonomikos ciklo svyravimai buvo pagrindinis </w:t>
      </w:r>
      <w:r w:rsidR="0063355E" w:rsidRPr="00350226">
        <w:rPr>
          <w:sz w:val="20"/>
        </w:rPr>
        <w:t xml:space="preserve">išorės veiksnys, ES struktūrinių fondų lėšos buvo viena iš pagrindinių pasekmių suvaldymo priemonių. </w:t>
      </w:r>
      <w:r w:rsidR="00B978A1" w:rsidRPr="00350226">
        <w:rPr>
          <w:sz w:val="20"/>
        </w:rPr>
        <w:t>Sanglaudos politikos instru</w:t>
      </w:r>
      <w:r w:rsidR="0063355E" w:rsidRPr="00350226">
        <w:rPr>
          <w:sz w:val="20"/>
        </w:rPr>
        <w:t>mentai sudaro 1/3 viso Europos S</w:t>
      </w:r>
      <w:r w:rsidR="00B978A1" w:rsidRPr="00350226">
        <w:rPr>
          <w:sz w:val="20"/>
        </w:rPr>
        <w:t>ąjungos biudžeto</w:t>
      </w:r>
      <w:r w:rsidR="00C303EC" w:rsidRPr="00350226">
        <w:rPr>
          <w:sz w:val="20"/>
        </w:rPr>
        <w:t>, todėl</w:t>
      </w:r>
      <w:r w:rsidR="00B978A1" w:rsidRPr="00350226">
        <w:rPr>
          <w:sz w:val="20"/>
        </w:rPr>
        <w:t xml:space="preserve"> </w:t>
      </w:r>
      <w:r w:rsidR="004E511F" w:rsidRPr="00350226">
        <w:rPr>
          <w:sz w:val="20"/>
        </w:rPr>
        <w:t xml:space="preserve">ES struktūrinių fondų lėšos buvo viena </w:t>
      </w:r>
      <w:r w:rsidR="00C303EC" w:rsidRPr="00350226">
        <w:rPr>
          <w:sz w:val="20"/>
        </w:rPr>
        <w:t>pagrindinių</w:t>
      </w:r>
      <w:r w:rsidR="004E511F" w:rsidRPr="00350226">
        <w:rPr>
          <w:sz w:val="20"/>
        </w:rPr>
        <w:t xml:space="preserve"> priemonių, skirtų ekonominės krizės padarinių suvaldymui.</w:t>
      </w:r>
      <w:r w:rsidR="00C303EC" w:rsidRPr="00350226">
        <w:rPr>
          <w:sz w:val="20"/>
        </w:rPr>
        <w:t xml:space="preserve"> Europos Komisija</w:t>
      </w:r>
      <w:r w:rsidR="00A41DF3" w:rsidRPr="00350226">
        <w:rPr>
          <w:sz w:val="20"/>
        </w:rPr>
        <w:t xml:space="preserve"> (EK)</w:t>
      </w:r>
      <w:r w:rsidR="00C303EC" w:rsidRPr="00350226">
        <w:rPr>
          <w:sz w:val="20"/>
        </w:rPr>
        <w:t xml:space="preserve"> pateikė šalims narėms nemažai siūlymų, kaip jos, pasinaudodamos ES SF teikiamomis galimybėmis, galėtų suvaldyti / sušvelninti finansinės krizės padarinius.</w:t>
      </w:r>
      <w:r w:rsidR="00F531EB" w:rsidRPr="00350226">
        <w:rPr>
          <w:sz w:val="20"/>
        </w:rPr>
        <w:t xml:space="preserve"> </w:t>
      </w:r>
      <w:r w:rsidR="00C303EC" w:rsidRPr="00350226">
        <w:rPr>
          <w:sz w:val="20"/>
        </w:rPr>
        <w:t xml:space="preserve">Vis dėlto veiksmų programų peržiūra daugelyje šalių buvo įvykdyta </w:t>
      </w:r>
      <w:r w:rsidR="00842202" w:rsidRPr="00350226">
        <w:rPr>
          <w:sz w:val="20"/>
        </w:rPr>
        <w:t>2009</w:t>
      </w:r>
      <w:r w:rsidR="00C303EC" w:rsidRPr="00350226">
        <w:rPr>
          <w:sz w:val="20"/>
        </w:rPr>
        <w:t xml:space="preserve"> m.</w:t>
      </w:r>
      <w:r w:rsidR="00842202" w:rsidRPr="00350226">
        <w:rPr>
          <w:sz w:val="20"/>
        </w:rPr>
        <w:t xml:space="preserve"> pabaigoje – 2010 m.</w:t>
      </w:r>
      <w:r w:rsidR="00C303EC" w:rsidRPr="00350226">
        <w:rPr>
          <w:sz w:val="20"/>
        </w:rPr>
        <w:t xml:space="preserve">, </w:t>
      </w:r>
      <w:r w:rsidR="00E15B83" w:rsidRPr="00350226">
        <w:rPr>
          <w:sz w:val="20"/>
        </w:rPr>
        <w:t>k</w:t>
      </w:r>
      <w:r w:rsidR="00E15B83">
        <w:rPr>
          <w:sz w:val="20"/>
        </w:rPr>
        <w:t>ai</w:t>
      </w:r>
      <w:r w:rsidR="00E15B83" w:rsidRPr="00350226">
        <w:rPr>
          <w:sz w:val="20"/>
        </w:rPr>
        <w:t xml:space="preserve"> </w:t>
      </w:r>
      <w:r w:rsidR="00C303EC" w:rsidRPr="00350226">
        <w:rPr>
          <w:sz w:val="20"/>
        </w:rPr>
        <w:t>šalių ekonomikos nuosmukio požymiai jau buvo ryškūs</w:t>
      </w:r>
      <w:r w:rsidR="00842202" w:rsidRPr="00350226">
        <w:rPr>
          <w:rStyle w:val="Puslapioinaosnuoroda"/>
          <w:sz w:val="20"/>
        </w:rPr>
        <w:footnoteReference w:id="12"/>
      </w:r>
      <w:r w:rsidR="00C303EC" w:rsidRPr="00350226">
        <w:rPr>
          <w:sz w:val="20"/>
        </w:rPr>
        <w:t xml:space="preserve">. </w:t>
      </w:r>
    </w:p>
    <w:p w14:paraId="67A527C1" w14:textId="6BFE708E" w:rsidR="004E511F" w:rsidRPr="00350226" w:rsidRDefault="00F531EB" w:rsidP="009D2036">
      <w:pPr>
        <w:jc w:val="both"/>
        <w:rPr>
          <w:sz w:val="20"/>
        </w:rPr>
      </w:pPr>
      <w:r w:rsidRPr="00350226">
        <w:rPr>
          <w:sz w:val="20"/>
        </w:rPr>
        <w:t xml:space="preserve">Vertinimo metu buvo tikrinama </w:t>
      </w:r>
      <w:r w:rsidR="004E511F" w:rsidRPr="00350226">
        <w:rPr>
          <w:sz w:val="20"/>
        </w:rPr>
        <w:t>antr</w:t>
      </w:r>
      <w:r w:rsidR="00336539" w:rsidRPr="00350226">
        <w:rPr>
          <w:sz w:val="20"/>
        </w:rPr>
        <w:t>inių šaltinių analizės metu iš</w:t>
      </w:r>
      <w:r w:rsidR="004E511F" w:rsidRPr="00350226">
        <w:rPr>
          <w:sz w:val="20"/>
        </w:rPr>
        <w:t>kelta hipotezė, kad ekonominis nuosmukis nukreipė politikos formuotojų dėmesį nuo darnaus vystymosi prie finansin</w:t>
      </w:r>
      <w:r w:rsidR="008D724E" w:rsidRPr="00350226">
        <w:rPr>
          <w:sz w:val="20"/>
        </w:rPr>
        <w:t>ė</w:t>
      </w:r>
      <w:r w:rsidR="004E511F" w:rsidRPr="00350226">
        <w:rPr>
          <w:sz w:val="20"/>
        </w:rPr>
        <w:t>s krizės padarinių likvidavimo</w:t>
      </w:r>
      <w:r w:rsidR="00A41DF3" w:rsidRPr="00350226">
        <w:rPr>
          <w:sz w:val="20"/>
        </w:rPr>
        <w:t xml:space="preserve"> / suvaldymo</w:t>
      </w:r>
      <w:r w:rsidR="004E511F" w:rsidRPr="00350226">
        <w:rPr>
          <w:sz w:val="20"/>
        </w:rPr>
        <w:t xml:space="preserve">. 2008–2009 m. įvykiai reikalavo greitų sprendimų, kurie ne visuomet buvo </w:t>
      </w:r>
      <w:r w:rsidR="00B91AAA" w:rsidRPr="00350226">
        <w:rPr>
          <w:sz w:val="20"/>
        </w:rPr>
        <w:t xml:space="preserve">suderinti tarpusavyje. </w:t>
      </w:r>
      <w:r w:rsidR="00E114E4" w:rsidRPr="00350226">
        <w:rPr>
          <w:sz w:val="20"/>
        </w:rPr>
        <w:t>Darn</w:t>
      </w:r>
      <w:r w:rsidR="00E114E4">
        <w:rPr>
          <w:sz w:val="20"/>
        </w:rPr>
        <w:t>iojo</w:t>
      </w:r>
      <w:r w:rsidR="00E114E4" w:rsidRPr="00350226">
        <w:rPr>
          <w:sz w:val="20"/>
        </w:rPr>
        <w:t xml:space="preserve"> </w:t>
      </w:r>
      <w:r w:rsidR="00B91AAA" w:rsidRPr="00350226">
        <w:rPr>
          <w:sz w:val="20"/>
        </w:rPr>
        <w:t xml:space="preserve">vystymosi tikslai visų pirma yra orientuoti į ilgąjį laikotarpį, todėl </w:t>
      </w:r>
      <w:r w:rsidR="00C810C8" w:rsidRPr="00350226">
        <w:rPr>
          <w:sz w:val="20"/>
        </w:rPr>
        <w:t>tikėtina, kad trumpalaikių problemų sprendimas galėjo neigi</w:t>
      </w:r>
      <w:r w:rsidR="00E311AD" w:rsidRPr="00350226">
        <w:rPr>
          <w:sz w:val="20"/>
        </w:rPr>
        <w:t>a</w:t>
      </w:r>
      <w:r w:rsidR="00C810C8" w:rsidRPr="00350226">
        <w:rPr>
          <w:sz w:val="20"/>
        </w:rPr>
        <w:t>mai atsiliepti darn</w:t>
      </w:r>
      <w:r w:rsidR="00E114E4" w:rsidRPr="00E114E4">
        <w:rPr>
          <w:sz w:val="20"/>
        </w:rPr>
        <w:t>iojo</w:t>
      </w:r>
      <w:r w:rsidR="00C810C8" w:rsidRPr="00350226">
        <w:rPr>
          <w:sz w:val="20"/>
        </w:rPr>
        <w:t xml:space="preserve"> vystymosi tikslams ilgalaikėje perspektyvoje.</w:t>
      </w:r>
      <w:r w:rsidR="00842202" w:rsidRPr="00350226">
        <w:rPr>
          <w:sz w:val="20"/>
        </w:rPr>
        <w:t xml:space="preserve"> Nepaisant to, kad 2007–2013 m. laikotarpiu buvo pradėta nauja projektų atrankos praktik</w:t>
      </w:r>
      <w:r w:rsidR="00A41DF3" w:rsidRPr="00350226">
        <w:rPr>
          <w:sz w:val="20"/>
        </w:rPr>
        <w:t xml:space="preserve">a </w:t>
      </w:r>
      <w:r w:rsidR="00E114E4">
        <w:rPr>
          <w:sz w:val="20"/>
        </w:rPr>
        <w:t>(</w:t>
      </w:r>
      <w:r w:rsidR="00A41DF3" w:rsidRPr="00350226">
        <w:rPr>
          <w:sz w:val="20"/>
        </w:rPr>
        <w:t>regionų projektų planavimas</w:t>
      </w:r>
      <w:r w:rsidR="00E114E4">
        <w:rPr>
          <w:sz w:val="20"/>
        </w:rPr>
        <w:t>),</w:t>
      </w:r>
      <w:r w:rsidR="00842202" w:rsidRPr="00350226">
        <w:rPr>
          <w:sz w:val="20"/>
        </w:rPr>
        <w:t xml:space="preserve"> turėjusi sustiprinti darn</w:t>
      </w:r>
      <w:r w:rsidR="00E114E4" w:rsidRPr="00E114E4">
        <w:rPr>
          <w:sz w:val="20"/>
        </w:rPr>
        <w:t>iojo</w:t>
      </w:r>
      <w:r w:rsidR="00842202" w:rsidRPr="00350226">
        <w:rPr>
          <w:sz w:val="20"/>
        </w:rPr>
        <w:t xml:space="preserve"> vystymosi principo įgyvendinimą, tačiau dėl centrinės valdžios ir vietos savivaldos tarpinstitucinio bendradarbiavimo iššūkių</w:t>
      </w:r>
      <w:r w:rsidR="00A41DF3" w:rsidRPr="00350226">
        <w:rPr>
          <w:sz w:val="20"/>
        </w:rPr>
        <w:t>,</w:t>
      </w:r>
      <w:r w:rsidR="00842202" w:rsidRPr="00350226">
        <w:rPr>
          <w:sz w:val="20"/>
        </w:rPr>
        <w:t xml:space="preserve"> ilgalaikiai </w:t>
      </w:r>
      <w:r w:rsidR="00A41DF3" w:rsidRPr="00350226">
        <w:rPr>
          <w:sz w:val="20"/>
        </w:rPr>
        <w:t xml:space="preserve">strateginiai </w:t>
      </w:r>
      <w:r w:rsidR="00842202" w:rsidRPr="00350226">
        <w:rPr>
          <w:sz w:val="20"/>
        </w:rPr>
        <w:t xml:space="preserve">tikslai buvo pasiekti tik iš dalies. </w:t>
      </w:r>
    </w:p>
    <w:p w14:paraId="5E5A2DA0" w14:textId="2B92227C" w:rsidR="00B04458" w:rsidRPr="00350226" w:rsidRDefault="00C810C8" w:rsidP="009D2036">
      <w:pPr>
        <w:jc w:val="both"/>
        <w:rPr>
          <w:sz w:val="20"/>
          <w:szCs w:val="20"/>
        </w:rPr>
      </w:pPr>
      <w:r w:rsidRPr="00350226">
        <w:rPr>
          <w:sz w:val="20"/>
          <w:szCs w:val="20"/>
        </w:rPr>
        <w:t xml:space="preserve">Toliau pristatoma </w:t>
      </w:r>
      <w:r w:rsidR="00264EA1" w:rsidRPr="00350226">
        <w:rPr>
          <w:sz w:val="20"/>
          <w:szCs w:val="20"/>
        </w:rPr>
        <w:t>šalies ekonominės – socialinės situacijos įtaka atskiriems darn</w:t>
      </w:r>
      <w:r w:rsidR="00E114E4" w:rsidRPr="00E114E4">
        <w:rPr>
          <w:sz w:val="20"/>
          <w:szCs w:val="20"/>
        </w:rPr>
        <w:t>iojo</w:t>
      </w:r>
      <w:r w:rsidR="00264EA1" w:rsidRPr="00350226">
        <w:rPr>
          <w:sz w:val="20"/>
          <w:szCs w:val="20"/>
        </w:rPr>
        <w:t xml:space="preserve"> vystymosi tikslams ir ekologinio efektyvumo rodikliams. </w:t>
      </w:r>
      <w:r w:rsidR="00B41B04" w:rsidRPr="00350226">
        <w:rPr>
          <w:sz w:val="20"/>
          <w:szCs w:val="20"/>
        </w:rPr>
        <w:t>Įtaka aptar</w:t>
      </w:r>
      <w:r w:rsidR="00B33BFC" w:rsidRPr="00350226">
        <w:rPr>
          <w:sz w:val="20"/>
          <w:szCs w:val="20"/>
        </w:rPr>
        <w:t>iama</w:t>
      </w:r>
      <w:r w:rsidR="00A41DF3" w:rsidRPr="00350226">
        <w:rPr>
          <w:sz w:val="20"/>
          <w:szCs w:val="20"/>
        </w:rPr>
        <w:t>,</w:t>
      </w:r>
      <w:r w:rsidR="00B33BFC" w:rsidRPr="00350226">
        <w:rPr>
          <w:sz w:val="20"/>
          <w:szCs w:val="20"/>
        </w:rPr>
        <w:t xml:space="preserve"> pirm</w:t>
      </w:r>
      <w:r w:rsidR="00E114E4">
        <w:rPr>
          <w:sz w:val="20"/>
          <w:szCs w:val="20"/>
        </w:rPr>
        <w:t>iausia</w:t>
      </w:r>
      <w:r w:rsidR="00B33BFC" w:rsidRPr="00350226">
        <w:rPr>
          <w:sz w:val="20"/>
          <w:szCs w:val="20"/>
        </w:rPr>
        <w:t xml:space="preserve"> pristatant tendencija</w:t>
      </w:r>
      <w:r w:rsidR="00B41B04" w:rsidRPr="00350226">
        <w:rPr>
          <w:sz w:val="20"/>
          <w:szCs w:val="20"/>
        </w:rPr>
        <w:t>s ES mastu (pateikiamos ES vidurk</w:t>
      </w:r>
      <w:r w:rsidR="00F73BC6" w:rsidRPr="00350226">
        <w:rPr>
          <w:sz w:val="20"/>
          <w:szCs w:val="20"/>
        </w:rPr>
        <w:t>i</w:t>
      </w:r>
      <w:r w:rsidR="00B41B04" w:rsidRPr="00350226">
        <w:rPr>
          <w:sz w:val="20"/>
          <w:szCs w:val="20"/>
        </w:rPr>
        <w:t xml:space="preserve">o kitimo tendencijos) ir </w:t>
      </w:r>
      <w:r w:rsidR="00F73BC6" w:rsidRPr="00350226">
        <w:rPr>
          <w:sz w:val="20"/>
          <w:szCs w:val="20"/>
        </w:rPr>
        <w:t>vėliau</w:t>
      </w:r>
      <w:r w:rsidR="00B41B04" w:rsidRPr="00350226">
        <w:rPr>
          <w:sz w:val="20"/>
          <w:szCs w:val="20"/>
        </w:rPr>
        <w:t xml:space="preserve"> pereinat prie Lietuvos situacijos </w:t>
      </w:r>
      <w:r w:rsidR="00B33BFC" w:rsidRPr="00350226">
        <w:rPr>
          <w:sz w:val="20"/>
          <w:szCs w:val="20"/>
        </w:rPr>
        <w:t>analizės</w:t>
      </w:r>
      <w:r w:rsidR="00B41B04" w:rsidRPr="00350226">
        <w:rPr>
          <w:sz w:val="20"/>
          <w:szCs w:val="20"/>
        </w:rPr>
        <w:t>.</w:t>
      </w:r>
      <w:r w:rsidR="00B33BFC" w:rsidRPr="00350226">
        <w:rPr>
          <w:sz w:val="20"/>
          <w:szCs w:val="20"/>
        </w:rPr>
        <w:t xml:space="preserve"> Lietuvos 2007–2013 </w:t>
      </w:r>
      <w:r w:rsidR="00264EA1" w:rsidRPr="00350226">
        <w:rPr>
          <w:sz w:val="20"/>
          <w:szCs w:val="20"/>
        </w:rPr>
        <w:t>m. ES struktūrinės paramos panaudojimo strategijoje yra numatyti septyni darn</w:t>
      </w:r>
      <w:r w:rsidR="00FF10C3" w:rsidRPr="00FF10C3">
        <w:rPr>
          <w:sz w:val="20"/>
          <w:szCs w:val="20"/>
        </w:rPr>
        <w:t>iojo</w:t>
      </w:r>
      <w:r w:rsidR="00264EA1" w:rsidRPr="00350226">
        <w:rPr>
          <w:sz w:val="20"/>
          <w:szCs w:val="20"/>
        </w:rPr>
        <w:t xml:space="preserve"> vystymosi tikslai: </w:t>
      </w:r>
    </w:p>
    <w:p w14:paraId="2A9749A5" w14:textId="2041C571" w:rsidR="00B04458" w:rsidRPr="00350226" w:rsidRDefault="00264EA1" w:rsidP="009D2036">
      <w:pPr>
        <w:jc w:val="both"/>
        <w:rPr>
          <w:sz w:val="20"/>
          <w:szCs w:val="20"/>
        </w:rPr>
      </w:pPr>
      <w:r w:rsidRPr="00350226">
        <w:rPr>
          <w:sz w:val="20"/>
          <w:szCs w:val="20"/>
        </w:rPr>
        <w:t>1) klimato kaitos švelninimas ir prisitaikymas</w:t>
      </w:r>
      <w:r w:rsidR="00FF10C3">
        <w:rPr>
          <w:sz w:val="20"/>
          <w:szCs w:val="20"/>
        </w:rPr>
        <w:t>;</w:t>
      </w:r>
      <w:r w:rsidR="00FF10C3" w:rsidRPr="00350226">
        <w:rPr>
          <w:sz w:val="20"/>
          <w:szCs w:val="20"/>
        </w:rPr>
        <w:t xml:space="preserve"> </w:t>
      </w:r>
    </w:p>
    <w:p w14:paraId="21AFE098" w14:textId="16404417" w:rsidR="00B04458" w:rsidRPr="00350226" w:rsidRDefault="00264EA1" w:rsidP="009D2036">
      <w:pPr>
        <w:jc w:val="both"/>
        <w:rPr>
          <w:sz w:val="20"/>
          <w:szCs w:val="20"/>
        </w:rPr>
      </w:pPr>
      <w:r w:rsidRPr="00350226">
        <w:rPr>
          <w:sz w:val="20"/>
          <w:szCs w:val="20"/>
        </w:rPr>
        <w:t>2) transporto vystymas, mažinant neigiamą poveikį aplinkai</w:t>
      </w:r>
      <w:r w:rsidR="00FF10C3">
        <w:rPr>
          <w:sz w:val="20"/>
          <w:szCs w:val="20"/>
        </w:rPr>
        <w:t>;</w:t>
      </w:r>
      <w:r w:rsidR="00FF10C3" w:rsidRPr="00350226">
        <w:rPr>
          <w:sz w:val="20"/>
          <w:szCs w:val="20"/>
        </w:rPr>
        <w:t xml:space="preserve"> </w:t>
      </w:r>
    </w:p>
    <w:p w14:paraId="2755A810" w14:textId="3A80D722" w:rsidR="00B04458" w:rsidRPr="00350226" w:rsidRDefault="00264EA1" w:rsidP="009D2036">
      <w:pPr>
        <w:jc w:val="both"/>
        <w:rPr>
          <w:sz w:val="20"/>
          <w:szCs w:val="20"/>
        </w:rPr>
      </w:pPr>
      <w:r w:rsidRPr="00350226">
        <w:rPr>
          <w:sz w:val="20"/>
          <w:szCs w:val="20"/>
        </w:rPr>
        <w:t>3) darnios gamybos ir vartojimo skatinimas</w:t>
      </w:r>
      <w:r w:rsidR="00FF10C3">
        <w:rPr>
          <w:sz w:val="20"/>
          <w:szCs w:val="20"/>
        </w:rPr>
        <w:t>;</w:t>
      </w:r>
      <w:r w:rsidR="00FF10C3" w:rsidRPr="00350226">
        <w:rPr>
          <w:sz w:val="20"/>
          <w:szCs w:val="20"/>
        </w:rPr>
        <w:t xml:space="preserve"> </w:t>
      </w:r>
    </w:p>
    <w:p w14:paraId="253F5DCC" w14:textId="7BCA16B4" w:rsidR="00B04458" w:rsidRPr="00350226" w:rsidRDefault="00264EA1" w:rsidP="009D2036">
      <w:pPr>
        <w:jc w:val="both"/>
        <w:rPr>
          <w:sz w:val="20"/>
          <w:szCs w:val="20"/>
        </w:rPr>
      </w:pPr>
      <w:r w:rsidRPr="00350226">
        <w:rPr>
          <w:sz w:val="20"/>
          <w:szCs w:val="20"/>
        </w:rPr>
        <w:t>4) geresnis gamtinių išteklių naudojimas</w:t>
      </w:r>
      <w:r w:rsidR="00FF10C3">
        <w:rPr>
          <w:sz w:val="20"/>
          <w:szCs w:val="20"/>
        </w:rPr>
        <w:t>;</w:t>
      </w:r>
      <w:r w:rsidR="00FF10C3" w:rsidRPr="00350226">
        <w:rPr>
          <w:sz w:val="20"/>
          <w:szCs w:val="20"/>
        </w:rPr>
        <w:t xml:space="preserve"> </w:t>
      </w:r>
    </w:p>
    <w:p w14:paraId="52A17E36" w14:textId="12D5F20D" w:rsidR="00B04458" w:rsidRPr="00350226" w:rsidRDefault="00264EA1" w:rsidP="009D2036">
      <w:pPr>
        <w:jc w:val="both"/>
        <w:rPr>
          <w:sz w:val="20"/>
          <w:szCs w:val="20"/>
        </w:rPr>
      </w:pPr>
      <w:r w:rsidRPr="00350226">
        <w:rPr>
          <w:sz w:val="20"/>
          <w:szCs w:val="20"/>
        </w:rPr>
        <w:t>5) kova su skurdu ir socialine atskirtimi</w:t>
      </w:r>
      <w:r w:rsidR="00FF10C3">
        <w:rPr>
          <w:sz w:val="20"/>
          <w:szCs w:val="20"/>
        </w:rPr>
        <w:t>;</w:t>
      </w:r>
      <w:r w:rsidR="00FF10C3" w:rsidRPr="00350226">
        <w:rPr>
          <w:sz w:val="20"/>
          <w:szCs w:val="20"/>
        </w:rPr>
        <w:t xml:space="preserve"> </w:t>
      </w:r>
    </w:p>
    <w:p w14:paraId="2B09CCE7" w14:textId="34B39D89" w:rsidR="00B04458" w:rsidRPr="00350226" w:rsidRDefault="00264EA1" w:rsidP="009D2036">
      <w:pPr>
        <w:jc w:val="both"/>
        <w:rPr>
          <w:sz w:val="20"/>
          <w:szCs w:val="20"/>
        </w:rPr>
      </w:pPr>
      <w:r w:rsidRPr="00350226">
        <w:rPr>
          <w:sz w:val="20"/>
          <w:szCs w:val="20"/>
        </w:rPr>
        <w:t>6) grėsmių visuomenės sveikatai mažinimas</w:t>
      </w:r>
      <w:r w:rsidR="00FF10C3">
        <w:rPr>
          <w:sz w:val="20"/>
          <w:szCs w:val="20"/>
        </w:rPr>
        <w:t>;</w:t>
      </w:r>
      <w:r w:rsidR="00FF10C3" w:rsidRPr="00350226">
        <w:rPr>
          <w:sz w:val="20"/>
          <w:szCs w:val="20"/>
        </w:rPr>
        <w:t xml:space="preserve"> </w:t>
      </w:r>
    </w:p>
    <w:p w14:paraId="3C4645DD" w14:textId="77777777" w:rsidR="00B04458" w:rsidRPr="00350226" w:rsidRDefault="00264EA1" w:rsidP="009D2036">
      <w:pPr>
        <w:jc w:val="both"/>
        <w:rPr>
          <w:sz w:val="20"/>
          <w:szCs w:val="20"/>
        </w:rPr>
      </w:pPr>
      <w:r w:rsidRPr="00350226">
        <w:rPr>
          <w:sz w:val="20"/>
          <w:szCs w:val="20"/>
        </w:rPr>
        <w:t xml:space="preserve">7) demografinių ir emigracijos sukeltų problemų sprendimas. </w:t>
      </w:r>
    </w:p>
    <w:p w14:paraId="7B0C5AA7" w14:textId="1ECEF266" w:rsidR="00264EA1" w:rsidRPr="00350226" w:rsidRDefault="00264EA1" w:rsidP="009D2036">
      <w:pPr>
        <w:jc w:val="both"/>
        <w:rPr>
          <w:sz w:val="20"/>
          <w:szCs w:val="20"/>
        </w:rPr>
      </w:pPr>
      <w:r w:rsidRPr="00350226">
        <w:rPr>
          <w:sz w:val="20"/>
          <w:szCs w:val="20"/>
        </w:rPr>
        <w:t>Vertinimo objekto apibrėžimo metu buvo išskirta 19</w:t>
      </w:r>
      <w:r w:rsidR="00B81628" w:rsidRPr="00350226">
        <w:rPr>
          <w:sz w:val="20"/>
          <w:szCs w:val="20"/>
        </w:rPr>
        <w:t xml:space="preserve"> (be išskirstymo pagal ekonominės veiklos rūšis ir regionus)</w:t>
      </w:r>
      <w:r w:rsidRPr="00350226">
        <w:rPr>
          <w:sz w:val="20"/>
          <w:szCs w:val="20"/>
        </w:rPr>
        <w:t xml:space="preserve"> ekologinio efektyvumo rodiklių. </w:t>
      </w:r>
      <w:r w:rsidR="00B81628" w:rsidRPr="00350226">
        <w:rPr>
          <w:sz w:val="20"/>
          <w:szCs w:val="20"/>
        </w:rPr>
        <w:t xml:space="preserve">Aptariant socialinės </w:t>
      </w:r>
      <w:r w:rsidR="00FF10C3">
        <w:rPr>
          <w:sz w:val="20"/>
          <w:szCs w:val="20"/>
        </w:rPr>
        <w:t xml:space="preserve">– </w:t>
      </w:r>
      <w:r w:rsidR="00B81628" w:rsidRPr="00350226">
        <w:rPr>
          <w:sz w:val="20"/>
          <w:szCs w:val="20"/>
        </w:rPr>
        <w:t>ekonominės situacijos įtaką darn</w:t>
      </w:r>
      <w:r w:rsidR="00FF10C3" w:rsidRPr="00FF10C3">
        <w:rPr>
          <w:sz w:val="20"/>
          <w:szCs w:val="20"/>
        </w:rPr>
        <w:t>iojo</w:t>
      </w:r>
      <w:r w:rsidR="00B81628" w:rsidRPr="00350226">
        <w:rPr>
          <w:sz w:val="20"/>
          <w:szCs w:val="20"/>
        </w:rPr>
        <w:t xml:space="preserve"> vystymosi tikslams yra priskiriami ir atitinkami ekologinio efektyvumo rodikliai. Ekologinio efektyvumo rodiklių dinamika detaliai pristatoma </w:t>
      </w:r>
      <w:r w:rsidR="00A41DF3" w:rsidRPr="00350226">
        <w:rPr>
          <w:sz w:val="20"/>
          <w:szCs w:val="20"/>
        </w:rPr>
        <w:t>šios ataskaito</w:t>
      </w:r>
      <w:r w:rsidR="00C27936">
        <w:rPr>
          <w:sz w:val="20"/>
          <w:szCs w:val="20"/>
        </w:rPr>
        <w:t xml:space="preserve">s 2.2. poskyryje ir ataskaitos </w:t>
      </w:r>
      <w:r w:rsidR="00C27936">
        <w:rPr>
          <w:sz w:val="20"/>
          <w:szCs w:val="20"/>
          <w:lang w:val="en-US"/>
        </w:rPr>
        <w:t>8</w:t>
      </w:r>
      <w:r w:rsidR="00A41DF3" w:rsidRPr="00350226">
        <w:rPr>
          <w:sz w:val="20"/>
          <w:szCs w:val="20"/>
        </w:rPr>
        <w:t xml:space="preserve"> priede.</w:t>
      </w:r>
    </w:p>
    <w:p w14:paraId="776CB038" w14:textId="77777777" w:rsidR="0083297C" w:rsidRPr="00350226" w:rsidRDefault="0083297C" w:rsidP="0083297C">
      <w:pPr>
        <w:pStyle w:val="Antrat3"/>
        <w:rPr>
          <w:lang w:val="lt-LT"/>
        </w:rPr>
      </w:pPr>
      <w:bookmarkStart w:id="20" w:name="_Toc445317612"/>
      <w:bookmarkStart w:id="21" w:name="_Toc448002329"/>
      <w:bookmarkStart w:id="22" w:name="_Toc450413518"/>
      <w:bookmarkStart w:id="23" w:name="_Toc452845673"/>
      <w:r w:rsidRPr="00350226">
        <w:rPr>
          <w:lang w:val="lt-LT"/>
        </w:rPr>
        <w:t>Klimato kaitos švelninimas</w:t>
      </w:r>
      <w:bookmarkEnd w:id="20"/>
      <w:bookmarkEnd w:id="21"/>
      <w:bookmarkEnd w:id="22"/>
      <w:bookmarkEnd w:id="23"/>
      <w:r w:rsidRPr="00350226">
        <w:rPr>
          <w:lang w:val="lt-LT"/>
        </w:rPr>
        <w:t xml:space="preserve"> </w:t>
      </w:r>
    </w:p>
    <w:p w14:paraId="0A9E0FB1" w14:textId="597228B8" w:rsidR="00B81628" w:rsidRPr="00350226" w:rsidRDefault="00B81628" w:rsidP="00B81628">
      <w:pPr>
        <w:jc w:val="both"/>
        <w:rPr>
          <w:sz w:val="20"/>
        </w:rPr>
      </w:pPr>
      <w:r w:rsidRPr="00350226">
        <w:rPr>
          <w:sz w:val="20"/>
        </w:rPr>
        <w:t>Prisitaikymas prie klimato kaitos, aplinkosauga ir energijos vartojimo (intensyvumo) mažinimas yra vieni pagrindinių ES darn</w:t>
      </w:r>
      <w:r w:rsidR="000B24C0" w:rsidRPr="000B24C0">
        <w:rPr>
          <w:sz w:val="20"/>
        </w:rPr>
        <w:t>iojo</w:t>
      </w:r>
      <w:r w:rsidRPr="00350226">
        <w:rPr>
          <w:sz w:val="20"/>
        </w:rPr>
        <w:t xml:space="preserve"> vystymosi tikslų. Jų nepaisymas ilguoju laikotarpiu sukels neigiamų pasekmių socialiniam ir ekonominiam ES šalių vystymuisi. ES darn</w:t>
      </w:r>
      <w:r w:rsidR="000B24C0" w:rsidRPr="000B24C0">
        <w:rPr>
          <w:sz w:val="20"/>
        </w:rPr>
        <w:t>iojo</w:t>
      </w:r>
      <w:r w:rsidRPr="00350226">
        <w:rPr>
          <w:sz w:val="20"/>
        </w:rPr>
        <w:t xml:space="preserve"> vystymosi strategijoje yra numatyti du pagrindiniai klimato kaitos ir energijos dimensijos pokyčius atspindintys rodikliai – šiltnamio efektą sukeliančių dujų (ŠESD) emisija ir pirminės energijos suvartojimas. </w:t>
      </w:r>
    </w:p>
    <w:p w14:paraId="43A400D5" w14:textId="0B90FAE8" w:rsidR="00FE4AD2" w:rsidRPr="00350226" w:rsidRDefault="00FE4AD2" w:rsidP="00FE4AD2">
      <w:pPr>
        <w:spacing w:line="240" w:lineRule="auto"/>
        <w:jc w:val="both"/>
        <w:rPr>
          <w:sz w:val="20"/>
        </w:rPr>
      </w:pPr>
      <w:r w:rsidRPr="00350226">
        <w:rPr>
          <w:sz w:val="20"/>
        </w:rPr>
        <w:lastRenderedPageBreak/>
        <w:t>Atlikus klimato kaitos ir energijos suvartojimo tendencijas atspindinčių rodiklių analizę</w:t>
      </w:r>
      <w:r w:rsidR="0001656D" w:rsidRPr="00350226">
        <w:rPr>
          <w:sz w:val="20"/>
        </w:rPr>
        <w:t xml:space="preserve"> ES</w:t>
      </w:r>
      <w:r w:rsidRPr="00350226">
        <w:rPr>
          <w:sz w:val="20"/>
        </w:rPr>
        <w:t xml:space="preserve">, galima išskirti </w:t>
      </w:r>
      <w:r w:rsidR="008D724E" w:rsidRPr="00350226">
        <w:rPr>
          <w:sz w:val="20"/>
        </w:rPr>
        <w:t xml:space="preserve">toliau pristatomas </w:t>
      </w:r>
      <w:r w:rsidR="00B33BFC" w:rsidRPr="00350226">
        <w:rPr>
          <w:sz w:val="20"/>
        </w:rPr>
        <w:t>pagrindines tendencijas. 2013</w:t>
      </w:r>
      <w:r w:rsidRPr="00350226">
        <w:rPr>
          <w:sz w:val="20"/>
        </w:rPr>
        <w:t xml:space="preserve"> metais </w:t>
      </w:r>
      <w:r w:rsidR="00F531EB" w:rsidRPr="00350226">
        <w:rPr>
          <w:sz w:val="20"/>
        </w:rPr>
        <w:t>ŠESD</w:t>
      </w:r>
      <w:r w:rsidRPr="00350226">
        <w:rPr>
          <w:sz w:val="20"/>
        </w:rPr>
        <w:t xml:space="preserve"> emisija, įskaitant emisiją iš tarptauti</w:t>
      </w:r>
      <w:r w:rsidR="00B33BFC" w:rsidRPr="00350226">
        <w:rPr>
          <w:sz w:val="20"/>
        </w:rPr>
        <w:t>nės aviacijos, ES sumažėjo 13%</w:t>
      </w:r>
      <w:r w:rsidR="000B24C0">
        <w:rPr>
          <w:sz w:val="20"/>
        </w:rPr>
        <w:t>,</w:t>
      </w:r>
      <w:r w:rsidR="00B33BFC" w:rsidRPr="00350226">
        <w:rPr>
          <w:sz w:val="20"/>
        </w:rPr>
        <w:t xml:space="preserve"> palyginus su 2007</w:t>
      </w:r>
      <w:r w:rsidRPr="00350226">
        <w:rPr>
          <w:sz w:val="20"/>
        </w:rPr>
        <w:t xml:space="preserve"> metų lygi</w:t>
      </w:r>
      <w:r w:rsidR="008D724E" w:rsidRPr="00350226">
        <w:rPr>
          <w:sz w:val="20"/>
        </w:rPr>
        <w:t>u</w:t>
      </w:r>
      <w:r w:rsidRPr="00350226">
        <w:rPr>
          <w:sz w:val="20"/>
        </w:rPr>
        <w:t>; esant tokiam sumažėjimui ES gali pasiekti savo tikslą sumažinti šių dujų emisiją 20% iki 2020. Visi sektoriai, išskyrus transportą, tarptautinę aviaciją ir laivybą, prisidėjo prie ŠESD emisij</w:t>
      </w:r>
      <w:r w:rsidR="00B33BFC" w:rsidRPr="00350226">
        <w:rPr>
          <w:sz w:val="20"/>
        </w:rPr>
        <w:t>os sumažinimo 2007</w:t>
      </w:r>
      <w:r w:rsidRPr="00350226">
        <w:rPr>
          <w:sz w:val="20"/>
        </w:rPr>
        <w:t xml:space="preserve"> </w:t>
      </w:r>
      <w:r w:rsidR="002659AB" w:rsidRPr="00350226">
        <w:rPr>
          <w:sz w:val="20"/>
        </w:rPr>
        <w:t>–</w:t>
      </w:r>
      <w:r w:rsidR="00B33BFC" w:rsidRPr="00350226">
        <w:rPr>
          <w:sz w:val="20"/>
        </w:rPr>
        <w:t xml:space="preserve"> 2013</w:t>
      </w:r>
      <w:r w:rsidRPr="00350226">
        <w:rPr>
          <w:sz w:val="20"/>
        </w:rPr>
        <w:t xml:space="preserve"> metų laikotarpiu. </w:t>
      </w:r>
      <w:r w:rsidRPr="00350226">
        <w:rPr>
          <w:rFonts w:cs="Arial"/>
          <w:sz w:val="20"/>
          <w:szCs w:val="20"/>
        </w:rPr>
        <w:t>Vis dėlto ŠESD emisijos sumažėjimas neužkirto kelio vidutinės globalios paviršiaus temperatūros kilimui.</w:t>
      </w:r>
      <w:r w:rsidR="007F3B1F" w:rsidRPr="00350226">
        <w:rPr>
          <w:rStyle w:val="Puslapioinaosnuoroda"/>
          <w:rFonts w:cs="Arial"/>
          <w:sz w:val="20"/>
          <w:szCs w:val="20"/>
        </w:rPr>
        <w:footnoteReference w:id="13"/>
      </w:r>
      <w:r w:rsidRPr="00350226">
        <w:rPr>
          <w:rFonts w:cs="Arial"/>
          <w:sz w:val="20"/>
          <w:szCs w:val="20"/>
        </w:rPr>
        <w:t xml:space="preserve"> </w:t>
      </w:r>
    </w:p>
    <w:p w14:paraId="6822C707" w14:textId="5FA44E32" w:rsidR="00FE4AD2" w:rsidRPr="00350226" w:rsidRDefault="00FE4AD2" w:rsidP="007F3B1F">
      <w:pPr>
        <w:spacing w:line="240" w:lineRule="auto"/>
        <w:jc w:val="both"/>
        <w:rPr>
          <w:rFonts w:cs="Arial"/>
          <w:sz w:val="20"/>
          <w:szCs w:val="20"/>
        </w:rPr>
      </w:pPr>
      <w:r w:rsidRPr="00350226">
        <w:rPr>
          <w:rFonts w:cs="Arial"/>
          <w:sz w:val="20"/>
          <w:szCs w:val="20"/>
        </w:rPr>
        <w:t>2013 metais</w:t>
      </w:r>
      <w:r w:rsidR="00B33BFC" w:rsidRPr="00350226">
        <w:rPr>
          <w:rFonts w:cs="Arial"/>
          <w:sz w:val="20"/>
          <w:szCs w:val="20"/>
        </w:rPr>
        <w:t xml:space="preserve"> buvo pastebėti pirmieji ryškūs</w:t>
      </w:r>
      <w:r w:rsidRPr="00350226">
        <w:rPr>
          <w:rFonts w:cs="Arial"/>
          <w:sz w:val="20"/>
          <w:szCs w:val="20"/>
        </w:rPr>
        <w:t xml:space="preserve"> pirminės energijos s</w:t>
      </w:r>
      <w:r w:rsidR="00B33BFC" w:rsidRPr="00350226">
        <w:rPr>
          <w:rFonts w:cs="Arial"/>
          <w:sz w:val="20"/>
          <w:szCs w:val="20"/>
        </w:rPr>
        <w:t xml:space="preserve">uvartojimo pokyčiai. </w:t>
      </w:r>
      <w:r w:rsidR="007F3B1F" w:rsidRPr="00350226">
        <w:rPr>
          <w:rFonts w:cs="Arial"/>
          <w:sz w:val="20"/>
          <w:szCs w:val="20"/>
        </w:rPr>
        <w:t>Tuo pačiu a</w:t>
      </w:r>
      <w:r w:rsidRPr="00350226">
        <w:rPr>
          <w:rFonts w:cs="Arial"/>
          <w:sz w:val="20"/>
          <w:szCs w:val="20"/>
        </w:rPr>
        <w:t>tsinaujinanti energija vis labiau populiarėja: 2013 m. atsinaujinančios energijos šaltinių dėka buvo sugeneruota 15% visos galutinės suvartojamos energijos</w:t>
      </w:r>
      <w:r w:rsidR="001A53BD" w:rsidRPr="00350226">
        <w:rPr>
          <w:rFonts w:cs="Arial"/>
          <w:sz w:val="20"/>
          <w:szCs w:val="20"/>
        </w:rPr>
        <w:t>.</w:t>
      </w:r>
      <w:r w:rsidRPr="00350226">
        <w:rPr>
          <w:rFonts w:cs="Arial"/>
          <w:sz w:val="20"/>
          <w:szCs w:val="20"/>
        </w:rPr>
        <w:t xml:space="preserve"> Bendras elektros kiekis, išgaunamas iš atsinaujinančių energijos šaltinių, </w:t>
      </w:r>
      <w:r w:rsidR="002A6617" w:rsidRPr="00350226">
        <w:rPr>
          <w:rFonts w:cs="Arial"/>
          <w:sz w:val="20"/>
          <w:szCs w:val="20"/>
        </w:rPr>
        <w:t xml:space="preserve">pastarųjų dešimties metų laikotarpiu </w:t>
      </w:r>
      <w:r w:rsidRPr="00350226">
        <w:rPr>
          <w:rFonts w:cs="Arial"/>
          <w:sz w:val="20"/>
          <w:szCs w:val="20"/>
        </w:rPr>
        <w:t>daugiau nei padvigubėjo</w:t>
      </w:r>
      <w:r w:rsidR="007F3B1F" w:rsidRPr="00350226">
        <w:rPr>
          <w:rFonts w:cs="Arial"/>
          <w:sz w:val="20"/>
          <w:szCs w:val="20"/>
        </w:rPr>
        <w:t>, o a</w:t>
      </w:r>
      <w:r w:rsidRPr="00350226">
        <w:rPr>
          <w:rFonts w:cs="Arial"/>
          <w:sz w:val="20"/>
          <w:szCs w:val="20"/>
        </w:rPr>
        <w:t xml:space="preserve">tsinaujinančios energijos šaltinių generuojama energija </w:t>
      </w:r>
      <w:r w:rsidR="000A2DA0" w:rsidRPr="00350226">
        <w:rPr>
          <w:rFonts w:cs="Arial"/>
          <w:sz w:val="20"/>
          <w:szCs w:val="20"/>
        </w:rPr>
        <w:t xml:space="preserve">2013 m. </w:t>
      </w:r>
      <w:r w:rsidRPr="00350226">
        <w:rPr>
          <w:rFonts w:cs="Arial"/>
          <w:sz w:val="20"/>
          <w:szCs w:val="20"/>
        </w:rPr>
        <w:t>sudarė 5,4% visos energijos transporto srityje</w:t>
      </w:r>
      <w:r w:rsidR="000A2DA0">
        <w:rPr>
          <w:rFonts w:cs="Arial"/>
          <w:sz w:val="20"/>
          <w:szCs w:val="20"/>
        </w:rPr>
        <w:t>.</w:t>
      </w:r>
      <w:r w:rsidRPr="00350226">
        <w:rPr>
          <w:rFonts w:cs="Arial"/>
          <w:sz w:val="20"/>
          <w:szCs w:val="20"/>
        </w:rPr>
        <w:t xml:space="preserve"> </w:t>
      </w:r>
      <w:r w:rsidR="007F3B1F" w:rsidRPr="00350226">
        <w:rPr>
          <w:rFonts w:cs="Arial"/>
          <w:sz w:val="20"/>
          <w:szCs w:val="20"/>
        </w:rPr>
        <w:t xml:space="preserve">Nepaisant didėjančio atsinaujinančios energijos šaltinių populiarumo, ES vis dar išlieka </w:t>
      </w:r>
      <w:r w:rsidRPr="00350226">
        <w:rPr>
          <w:rFonts w:cs="Arial"/>
          <w:sz w:val="20"/>
          <w:szCs w:val="20"/>
        </w:rPr>
        <w:t>priklausoma nuo energijos importo</w:t>
      </w:r>
      <w:r w:rsidR="007F3B1F" w:rsidRPr="00350226">
        <w:rPr>
          <w:rFonts w:cs="Arial"/>
          <w:sz w:val="20"/>
          <w:szCs w:val="20"/>
        </w:rPr>
        <w:t xml:space="preserve"> iš ne ES šalių – </w:t>
      </w:r>
      <w:r w:rsidRPr="00350226">
        <w:rPr>
          <w:rFonts w:cs="Arial"/>
          <w:sz w:val="20"/>
          <w:szCs w:val="20"/>
        </w:rPr>
        <w:t>53,2% visos energijos 2013 m.</w:t>
      </w:r>
      <w:r w:rsidR="007F3B1F" w:rsidRPr="00350226">
        <w:rPr>
          <w:rFonts w:cs="Arial"/>
          <w:sz w:val="20"/>
          <w:szCs w:val="20"/>
        </w:rPr>
        <w:t xml:space="preserve"> buvo tiekiama iš ne ES šalių.</w:t>
      </w:r>
    </w:p>
    <w:p w14:paraId="7133499E" w14:textId="0E6E6A29" w:rsidR="001A53BD" w:rsidRPr="00350226" w:rsidRDefault="007F3B1F" w:rsidP="007F3B1F">
      <w:pPr>
        <w:spacing w:line="240" w:lineRule="auto"/>
        <w:jc w:val="both"/>
        <w:rPr>
          <w:rFonts w:cs="Arial"/>
          <w:sz w:val="20"/>
          <w:szCs w:val="20"/>
        </w:rPr>
      </w:pPr>
      <w:r w:rsidRPr="00350226">
        <w:rPr>
          <w:rFonts w:cs="Arial"/>
          <w:sz w:val="20"/>
          <w:szCs w:val="20"/>
        </w:rPr>
        <w:t>Lietuvoje ŠESD emisiją vykdo trys pagrindiniai sektoriai – pramonės, energetikos ir transporto. Pramonės sektoriuje</w:t>
      </w:r>
      <w:r w:rsidR="009465F7" w:rsidRPr="00350226">
        <w:rPr>
          <w:rFonts w:cs="Arial"/>
          <w:sz w:val="20"/>
          <w:szCs w:val="20"/>
        </w:rPr>
        <w:t xml:space="preserve"> stebėjimo laikotarpiu</w:t>
      </w:r>
      <w:r w:rsidRPr="00350226">
        <w:rPr>
          <w:rFonts w:cs="Arial"/>
          <w:sz w:val="20"/>
          <w:szCs w:val="20"/>
        </w:rPr>
        <w:t xml:space="preserve"> nėra vy</w:t>
      </w:r>
      <w:r w:rsidR="009465F7" w:rsidRPr="00350226">
        <w:rPr>
          <w:rFonts w:cs="Arial"/>
          <w:sz w:val="20"/>
          <w:szCs w:val="20"/>
        </w:rPr>
        <w:t>raujančios tendencijos</w:t>
      </w:r>
      <w:r w:rsidRPr="00350226">
        <w:rPr>
          <w:rFonts w:cs="Arial"/>
          <w:sz w:val="20"/>
          <w:szCs w:val="20"/>
        </w:rPr>
        <w:t>, tačiau matomas nežymus mažėjimas nuo 2011</w:t>
      </w:r>
      <w:r w:rsidR="009465F7" w:rsidRPr="00350226">
        <w:rPr>
          <w:rFonts w:cs="Arial"/>
          <w:sz w:val="20"/>
          <w:szCs w:val="20"/>
        </w:rPr>
        <w:t xml:space="preserve"> m.</w:t>
      </w:r>
      <w:r w:rsidRPr="00350226">
        <w:rPr>
          <w:rFonts w:cs="Arial"/>
          <w:sz w:val="20"/>
          <w:szCs w:val="20"/>
        </w:rPr>
        <w:t xml:space="preserve"> iki 2013</w:t>
      </w:r>
      <w:r w:rsidR="009465F7" w:rsidRPr="00350226">
        <w:rPr>
          <w:rFonts w:cs="Arial"/>
          <w:sz w:val="20"/>
          <w:szCs w:val="20"/>
        </w:rPr>
        <w:t xml:space="preserve"> m</w:t>
      </w:r>
      <w:r w:rsidRPr="00350226">
        <w:rPr>
          <w:rFonts w:cs="Arial"/>
          <w:sz w:val="20"/>
          <w:szCs w:val="20"/>
        </w:rPr>
        <w:t xml:space="preserve">. Energetikos sektorius į atmosferą išmeta didžiąją dalį </w:t>
      </w:r>
      <w:r w:rsidR="00992917" w:rsidRPr="00350226">
        <w:rPr>
          <w:rFonts w:cs="Arial"/>
          <w:sz w:val="20"/>
          <w:szCs w:val="20"/>
        </w:rPr>
        <w:t>ŠESD</w:t>
      </w:r>
      <w:r w:rsidRPr="00350226">
        <w:rPr>
          <w:rFonts w:cs="Arial"/>
          <w:sz w:val="20"/>
          <w:szCs w:val="20"/>
        </w:rPr>
        <w:t>, šiame sektoriuje matomas šių dujų nuoseklus mažėjimas, išskyrus 2010</w:t>
      </w:r>
      <w:r w:rsidR="009465F7" w:rsidRPr="00350226">
        <w:rPr>
          <w:rFonts w:cs="Arial"/>
          <w:sz w:val="20"/>
          <w:szCs w:val="20"/>
        </w:rPr>
        <w:t xml:space="preserve"> m</w:t>
      </w:r>
      <w:r w:rsidRPr="00350226">
        <w:rPr>
          <w:rFonts w:cs="Arial"/>
          <w:sz w:val="20"/>
          <w:szCs w:val="20"/>
        </w:rPr>
        <w:t>.</w:t>
      </w:r>
      <w:r w:rsidR="009465F7" w:rsidRPr="00350226">
        <w:rPr>
          <w:rFonts w:cs="Arial"/>
          <w:sz w:val="20"/>
          <w:szCs w:val="20"/>
        </w:rPr>
        <w:t xml:space="preserve"> nuokrypius.</w:t>
      </w:r>
      <w:r w:rsidRPr="00350226">
        <w:rPr>
          <w:rFonts w:cs="Arial"/>
          <w:sz w:val="20"/>
          <w:szCs w:val="20"/>
        </w:rPr>
        <w:t xml:space="preserve"> Transporto sektoriuje išmetamų dujų kiekis išlieka beveik pastovus</w:t>
      </w:r>
      <w:r w:rsidR="008D724E" w:rsidRPr="00350226">
        <w:rPr>
          <w:rFonts w:cs="Arial"/>
          <w:sz w:val="20"/>
          <w:szCs w:val="20"/>
        </w:rPr>
        <w:t>,</w:t>
      </w:r>
      <w:r w:rsidRPr="00350226">
        <w:rPr>
          <w:rFonts w:cs="Arial"/>
          <w:sz w:val="20"/>
          <w:szCs w:val="20"/>
        </w:rPr>
        <w:t xml:space="preserve"> kitos veiklos sektoriuose matomas labai nežymus šių dujų kiekio mažėjimas. Apibendrinant, beveik visuose sektoriuose ŠESD emisijos</w:t>
      </w:r>
      <w:r w:rsidR="000B1115" w:rsidRPr="00350226">
        <w:rPr>
          <w:rFonts w:cs="Arial"/>
          <w:sz w:val="20"/>
          <w:szCs w:val="20"/>
        </w:rPr>
        <w:t xml:space="preserve"> tendencijos išlieka nepastovios.</w:t>
      </w:r>
      <w:r w:rsidRPr="00350226">
        <w:rPr>
          <w:rStyle w:val="Puslapioinaosnuoroda"/>
          <w:rFonts w:cs="Arial"/>
          <w:sz w:val="20"/>
          <w:szCs w:val="20"/>
        </w:rPr>
        <w:footnoteReference w:id="14"/>
      </w:r>
    </w:p>
    <w:p w14:paraId="66E7FCCC" w14:textId="633D5076" w:rsidR="007F3B1F" w:rsidRPr="00350226" w:rsidRDefault="0063355E" w:rsidP="007F3B1F">
      <w:pPr>
        <w:pStyle w:val="Antrat"/>
        <w:spacing w:before="120" w:after="0"/>
      </w:pPr>
      <w:bookmarkStart w:id="24" w:name="_Toc455404337"/>
      <w:r w:rsidRPr="00350226">
        <w:rPr>
          <w:noProof/>
          <w:lang w:eastAsia="lt-LT"/>
        </w:rPr>
        <w:drawing>
          <wp:anchor distT="0" distB="0" distL="114300" distR="114300" simplePos="0" relativeHeight="251697664" behindDoc="0" locked="0" layoutInCell="1" allowOverlap="1" wp14:anchorId="1F225A9D" wp14:editId="57EE3BD1">
            <wp:simplePos x="0" y="0"/>
            <wp:positionH relativeFrom="column">
              <wp:posOffset>0</wp:posOffset>
            </wp:positionH>
            <wp:positionV relativeFrom="paragraph">
              <wp:posOffset>208280</wp:posOffset>
            </wp:positionV>
            <wp:extent cx="5029200" cy="21177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2117725"/>
                    </a:xfrm>
                    <a:prstGeom prst="rect">
                      <a:avLst/>
                    </a:prstGeom>
                    <a:noFill/>
                  </pic:spPr>
                </pic:pic>
              </a:graphicData>
            </a:graphic>
            <wp14:sizeRelH relativeFrom="page">
              <wp14:pctWidth>0</wp14:pctWidth>
            </wp14:sizeRelH>
            <wp14:sizeRelV relativeFrom="page">
              <wp14:pctHeight>0</wp14:pctHeight>
            </wp14:sizeRelV>
          </wp:anchor>
        </w:drawing>
      </w:r>
      <w:r w:rsidR="007F3B1F" w:rsidRPr="00350226">
        <w:fldChar w:fldCharType="begin"/>
      </w:r>
      <w:r w:rsidR="007F3B1F" w:rsidRPr="00350226">
        <w:instrText xml:space="preserve"> SEQ paveikslas \* ARABIC </w:instrText>
      </w:r>
      <w:r w:rsidR="007F3B1F" w:rsidRPr="00350226">
        <w:fldChar w:fldCharType="separate"/>
      </w:r>
      <w:bookmarkStart w:id="25" w:name="_Toc440235425"/>
      <w:r w:rsidR="00B17A8A">
        <w:rPr>
          <w:noProof/>
        </w:rPr>
        <w:t>9</w:t>
      </w:r>
      <w:r w:rsidR="007F3B1F" w:rsidRPr="00350226">
        <w:fldChar w:fldCharType="end"/>
      </w:r>
      <w:r w:rsidR="007F3B1F" w:rsidRPr="00350226">
        <w:t xml:space="preserve"> paveikslas. ŠESD emisija</w:t>
      </w:r>
      <w:r w:rsidR="00992917" w:rsidRPr="00350226">
        <w:t>,</w:t>
      </w:r>
      <w:r w:rsidR="007F3B1F" w:rsidRPr="00350226">
        <w:t xml:space="preserve"> tūkst. tonų CO</w:t>
      </w:r>
      <w:r w:rsidR="007F3B1F" w:rsidRPr="00350226">
        <w:rPr>
          <w:vertAlign w:val="subscript"/>
        </w:rPr>
        <w:t>2</w:t>
      </w:r>
      <w:r w:rsidR="007F3B1F" w:rsidRPr="00350226">
        <w:t xml:space="preserve"> ekvivalentu</w:t>
      </w:r>
      <w:bookmarkEnd w:id="25"/>
      <w:bookmarkEnd w:id="24"/>
    </w:p>
    <w:p w14:paraId="70F40B36" w14:textId="3CEB5161" w:rsidR="007F3B1F" w:rsidRPr="00350226" w:rsidRDefault="007F3B1F" w:rsidP="007F3B1F">
      <w:pPr>
        <w:spacing w:before="120" w:after="0" w:line="240" w:lineRule="auto"/>
        <w:jc w:val="both"/>
        <w:rPr>
          <w:rFonts w:eastAsia="Times New Roman" w:cs="Arial"/>
          <w:color w:val="000000"/>
          <w:sz w:val="18"/>
          <w:szCs w:val="20"/>
        </w:rPr>
      </w:pPr>
      <w:r w:rsidRPr="00350226">
        <w:rPr>
          <w:rFonts w:eastAsia="Times New Roman" w:cs="Arial"/>
          <w:color w:val="000000"/>
          <w:sz w:val="18"/>
          <w:szCs w:val="20"/>
        </w:rPr>
        <w:t>Šaltinis: sudaryta Vertintojų, remiantis Lietuvos statistikos departamento duomenimis</w:t>
      </w:r>
    </w:p>
    <w:p w14:paraId="5D5F1D7D" w14:textId="55BCEB77" w:rsidR="007F3B1F" w:rsidRPr="00350226" w:rsidRDefault="007F3B1F" w:rsidP="007F3B1F">
      <w:pPr>
        <w:spacing w:after="0" w:line="240" w:lineRule="auto"/>
        <w:jc w:val="both"/>
        <w:rPr>
          <w:rFonts w:eastAsia="Times New Roman" w:cs="Arial"/>
          <w:color w:val="000000"/>
          <w:sz w:val="20"/>
          <w:szCs w:val="20"/>
        </w:rPr>
      </w:pPr>
    </w:p>
    <w:p w14:paraId="1808136E" w14:textId="72D033C8" w:rsidR="007F3B1F" w:rsidRPr="00350226" w:rsidRDefault="007F3B1F" w:rsidP="007F3B1F">
      <w:pPr>
        <w:spacing w:before="120" w:line="240" w:lineRule="auto"/>
        <w:jc w:val="both"/>
        <w:rPr>
          <w:rFonts w:cs="Arial"/>
          <w:sz w:val="20"/>
          <w:szCs w:val="20"/>
        </w:rPr>
      </w:pPr>
      <w:r w:rsidRPr="00350226">
        <w:rPr>
          <w:rFonts w:cs="Arial"/>
          <w:sz w:val="20"/>
          <w:szCs w:val="20"/>
        </w:rPr>
        <w:t xml:space="preserve">Teršalų kiekio rodiklis taip pat matuojamas pagal atskiras pramonės šakas. Pramonės sektoriuje išmestas teršalų kiekis išliko beveik pastovus visą laikotarpį. Daugiausia teršalų į atmosferą išmeta energetikos pramonė, tačiau aiškios tendencijos nėra. Transporto sektoriuje matomas neženklus mažėjimas visą </w:t>
      </w:r>
      <w:r w:rsidR="008D724E" w:rsidRPr="00350226">
        <w:rPr>
          <w:rFonts w:cs="Arial"/>
          <w:sz w:val="20"/>
          <w:szCs w:val="20"/>
        </w:rPr>
        <w:t xml:space="preserve">stebėsenos </w:t>
      </w:r>
      <w:r w:rsidRPr="00350226">
        <w:rPr>
          <w:rFonts w:cs="Arial"/>
          <w:sz w:val="20"/>
          <w:szCs w:val="20"/>
        </w:rPr>
        <w:t>laikotarpį, išskyrus nedidelį augimą 2010</w:t>
      </w:r>
      <w:r w:rsidR="009465F7" w:rsidRPr="00350226">
        <w:rPr>
          <w:rFonts w:cs="Arial"/>
          <w:sz w:val="20"/>
          <w:szCs w:val="20"/>
        </w:rPr>
        <w:t xml:space="preserve"> m</w:t>
      </w:r>
      <w:r w:rsidRPr="00350226">
        <w:rPr>
          <w:rFonts w:cs="Arial"/>
          <w:sz w:val="20"/>
          <w:szCs w:val="20"/>
        </w:rPr>
        <w:t>.</w:t>
      </w:r>
      <w:r w:rsidRPr="00350226">
        <w:rPr>
          <w:rStyle w:val="Puslapioinaosnuoroda"/>
          <w:rFonts w:cs="Arial"/>
          <w:sz w:val="20"/>
          <w:szCs w:val="20"/>
        </w:rPr>
        <w:footnoteReference w:id="15"/>
      </w:r>
    </w:p>
    <w:p w14:paraId="3208D12E" w14:textId="77777777" w:rsidR="0063355E" w:rsidRPr="00350226" w:rsidRDefault="0063355E" w:rsidP="007F3B1F">
      <w:pPr>
        <w:spacing w:before="120" w:line="240" w:lineRule="auto"/>
        <w:jc w:val="both"/>
        <w:rPr>
          <w:rFonts w:cs="Arial"/>
          <w:sz w:val="20"/>
          <w:szCs w:val="20"/>
        </w:rPr>
      </w:pPr>
    </w:p>
    <w:p w14:paraId="46BC5F40" w14:textId="77777777" w:rsidR="0063355E" w:rsidRPr="00350226" w:rsidRDefault="0063355E" w:rsidP="007F3B1F">
      <w:pPr>
        <w:spacing w:before="120" w:line="240" w:lineRule="auto"/>
        <w:jc w:val="both"/>
        <w:rPr>
          <w:rFonts w:cs="Arial"/>
          <w:sz w:val="20"/>
          <w:szCs w:val="20"/>
        </w:rPr>
      </w:pPr>
    </w:p>
    <w:p w14:paraId="439EEB9F" w14:textId="77777777" w:rsidR="0063355E" w:rsidRPr="00350226" w:rsidRDefault="0063355E" w:rsidP="007F3B1F">
      <w:pPr>
        <w:spacing w:before="120" w:line="240" w:lineRule="auto"/>
        <w:jc w:val="both"/>
        <w:rPr>
          <w:rFonts w:cs="Arial"/>
          <w:sz w:val="20"/>
          <w:szCs w:val="20"/>
        </w:rPr>
      </w:pPr>
    </w:p>
    <w:p w14:paraId="42C216A4" w14:textId="77777777" w:rsidR="0063355E" w:rsidRPr="00350226" w:rsidRDefault="0063355E" w:rsidP="007F3B1F">
      <w:pPr>
        <w:spacing w:before="120" w:line="240" w:lineRule="auto"/>
        <w:jc w:val="both"/>
        <w:rPr>
          <w:rFonts w:cs="Arial"/>
          <w:sz w:val="20"/>
          <w:szCs w:val="20"/>
        </w:rPr>
      </w:pPr>
    </w:p>
    <w:p w14:paraId="08DE3310" w14:textId="6AE526F4" w:rsidR="007F3B1F" w:rsidRPr="00350226" w:rsidRDefault="00992917" w:rsidP="007F3B1F">
      <w:pPr>
        <w:pStyle w:val="Antrat"/>
      </w:pPr>
      <w:bookmarkStart w:id="26" w:name="_Toc440235426"/>
      <w:bookmarkStart w:id="27" w:name="_Toc455404338"/>
      <w:r w:rsidRPr="00350226">
        <w:rPr>
          <w:noProof/>
          <w:lang w:eastAsia="lt-LT"/>
        </w:rPr>
        <w:lastRenderedPageBreak/>
        <w:drawing>
          <wp:anchor distT="0" distB="0" distL="114300" distR="114300" simplePos="0" relativeHeight="251601408" behindDoc="0" locked="0" layoutInCell="1" allowOverlap="1" wp14:anchorId="41A527FD" wp14:editId="6979A806">
            <wp:simplePos x="0" y="0"/>
            <wp:positionH relativeFrom="margin">
              <wp:posOffset>-11430</wp:posOffset>
            </wp:positionH>
            <wp:positionV relativeFrom="paragraph">
              <wp:posOffset>320675</wp:posOffset>
            </wp:positionV>
            <wp:extent cx="5038725" cy="2240915"/>
            <wp:effectExtent l="0" t="0" r="9525"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2240915"/>
                    </a:xfrm>
                    <a:prstGeom prst="rect">
                      <a:avLst/>
                    </a:prstGeom>
                    <a:noFill/>
                  </pic:spPr>
                </pic:pic>
              </a:graphicData>
            </a:graphic>
            <wp14:sizeRelH relativeFrom="page">
              <wp14:pctWidth>0</wp14:pctWidth>
            </wp14:sizeRelH>
            <wp14:sizeRelV relativeFrom="page">
              <wp14:pctHeight>0</wp14:pctHeight>
            </wp14:sizeRelV>
          </wp:anchor>
        </w:drawing>
      </w:r>
      <w:r w:rsidR="007F3B1F" w:rsidRPr="00350226">
        <w:fldChar w:fldCharType="begin"/>
      </w:r>
      <w:r w:rsidR="007F3B1F" w:rsidRPr="00350226">
        <w:instrText xml:space="preserve"> SEQ paveikslas \* ARABIC </w:instrText>
      </w:r>
      <w:r w:rsidR="007F3B1F" w:rsidRPr="00350226">
        <w:fldChar w:fldCharType="separate"/>
      </w:r>
      <w:r w:rsidR="00B17A8A">
        <w:rPr>
          <w:noProof/>
        </w:rPr>
        <w:t>10</w:t>
      </w:r>
      <w:r w:rsidR="007F3B1F" w:rsidRPr="00350226">
        <w:fldChar w:fldCharType="end"/>
      </w:r>
      <w:r w:rsidR="007F3B1F" w:rsidRPr="00350226">
        <w:t xml:space="preserve"> paveikslas. Teršalų kiekis, tūkst. tonų</w:t>
      </w:r>
      <w:bookmarkEnd w:id="26"/>
      <w:bookmarkEnd w:id="27"/>
      <w:r w:rsidR="007F3B1F" w:rsidRPr="00350226">
        <w:t xml:space="preserve"> </w:t>
      </w:r>
    </w:p>
    <w:p w14:paraId="4F59A6F5" w14:textId="2A9DCFB4" w:rsidR="007F3B1F" w:rsidRPr="00350226" w:rsidRDefault="007F3B1F" w:rsidP="00540555">
      <w:pPr>
        <w:spacing w:before="360" w:after="0" w:line="240" w:lineRule="auto"/>
        <w:jc w:val="both"/>
        <w:rPr>
          <w:rFonts w:eastAsia="Times New Roman" w:cs="Arial"/>
          <w:color w:val="000000"/>
          <w:sz w:val="18"/>
          <w:szCs w:val="20"/>
        </w:rPr>
      </w:pPr>
      <w:r w:rsidRPr="00350226">
        <w:rPr>
          <w:rFonts w:eastAsia="Times New Roman" w:cs="Arial"/>
          <w:color w:val="000000"/>
          <w:sz w:val="18"/>
          <w:szCs w:val="20"/>
        </w:rPr>
        <w:t>Šaltinis: sudaryta Vertintojų, remiantis Lietuvos statistikos departamento duomenimis</w:t>
      </w:r>
    </w:p>
    <w:p w14:paraId="19E3F31D" w14:textId="3C72ED3D" w:rsidR="000A11B2" w:rsidRPr="00350226" w:rsidRDefault="000A11B2" w:rsidP="000A11B2">
      <w:pPr>
        <w:spacing w:after="0" w:line="240" w:lineRule="auto"/>
        <w:jc w:val="both"/>
        <w:rPr>
          <w:rFonts w:eastAsia="Times New Roman" w:cs="Arial"/>
          <w:color w:val="000000"/>
          <w:sz w:val="20"/>
          <w:szCs w:val="20"/>
        </w:rPr>
      </w:pPr>
    </w:p>
    <w:p w14:paraId="51F2450E" w14:textId="514F7149" w:rsidR="000A11B2" w:rsidRPr="00350226" w:rsidRDefault="000A11B2" w:rsidP="000A11B2">
      <w:pPr>
        <w:spacing w:after="0" w:line="240" w:lineRule="auto"/>
        <w:jc w:val="both"/>
        <w:rPr>
          <w:rFonts w:eastAsia="Times New Roman" w:cs="Arial"/>
          <w:color w:val="000000"/>
          <w:sz w:val="20"/>
          <w:szCs w:val="20"/>
        </w:rPr>
      </w:pPr>
      <w:r w:rsidRPr="00350226">
        <w:rPr>
          <w:rFonts w:eastAsia="Times New Roman" w:cs="Arial"/>
          <w:color w:val="000000"/>
          <w:sz w:val="20"/>
          <w:szCs w:val="20"/>
        </w:rPr>
        <w:t xml:space="preserve">Nagrinėjamu laikotarpiu visų atsinaujinančių energijos išteklių (AEI) panaudojimą apibūdinančių rodiklių tarpe – </w:t>
      </w:r>
      <w:r w:rsidR="00992917" w:rsidRPr="00350226">
        <w:rPr>
          <w:rFonts w:eastAsia="Times New Roman" w:cs="Arial"/>
          <w:color w:val="000000"/>
          <w:sz w:val="20"/>
          <w:szCs w:val="20"/>
        </w:rPr>
        <w:t>AEI</w:t>
      </w:r>
      <w:r w:rsidRPr="00350226">
        <w:rPr>
          <w:rFonts w:eastAsia="Times New Roman" w:cs="Arial"/>
          <w:color w:val="000000"/>
          <w:sz w:val="20"/>
          <w:szCs w:val="20"/>
        </w:rPr>
        <w:t xml:space="preserve"> dalis bendrosiose energijos sąnaudose, </w:t>
      </w:r>
      <w:r w:rsidR="00E25389" w:rsidRPr="00350226">
        <w:rPr>
          <w:rFonts w:eastAsia="Times New Roman" w:cs="Arial"/>
          <w:color w:val="000000"/>
          <w:sz w:val="20"/>
          <w:szCs w:val="20"/>
        </w:rPr>
        <w:t xml:space="preserve">iš AEI pagamintos </w:t>
      </w:r>
      <w:r w:rsidRPr="00350226">
        <w:rPr>
          <w:rFonts w:eastAsia="Times New Roman" w:cs="Arial"/>
          <w:color w:val="000000"/>
          <w:sz w:val="20"/>
          <w:szCs w:val="20"/>
        </w:rPr>
        <w:t xml:space="preserve">elektros energijos dalis bendroje elektros energijos gamyboje </w:t>
      </w:r>
      <w:r w:rsidR="00E25389">
        <w:rPr>
          <w:rFonts w:eastAsia="Times New Roman" w:cs="Arial"/>
          <w:color w:val="000000"/>
          <w:sz w:val="20"/>
          <w:szCs w:val="20"/>
        </w:rPr>
        <w:t>ir</w:t>
      </w:r>
      <w:r w:rsidR="00E25389" w:rsidRPr="00350226">
        <w:rPr>
          <w:rFonts w:eastAsia="Times New Roman" w:cs="Arial"/>
          <w:color w:val="000000"/>
          <w:sz w:val="20"/>
          <w:szCs w:val="20"/>
        </w:rPr>
        <w:t xml:space="preserve"> </w:t>
      </w:r>
      <w:r w:rsidRPr="00350226">
        <w:rPr>
          <w:rFonts w:eastAsia="Times New Roman" w:cs="Arial"/>
          <w:color w:val="000000"/>
          <w:sz w:val="20"/>
          <w:szCs w:val="20"/>
        </w:rPr>
        <w:t xml:space="preserve">biodegalų energetinė dalis šalies rinkoje kelių transporto benzino </w:t>
      </w:r>
      <w:r w:rsidR="00E25389">
        <w:rPr>
          <w:rFonts w:eastAsia="Times New Roman" w:cs="Arial"/>
          <w:color w:val="000000"/>
          <w:sz w:val="20"/>
          <w:szCs w:val="20"/>
        </w:rPr>
        <w:t>bei</w:t>
      </w:r>
      <w:r w:rsidR="00E25389" w:rsidRPr="00350226">
        <w:rPr>
          <w:rFonts w:eastAsia="Times New Roman" w:cs="Arial"/>
          <w:color w:val="000000"/>
          <w:sz w:val="20"/>
          <w:szCs w:val="20"/>
        </w:rPr>
        <w:t xml:space="preserve"> </w:t>
      </w:r>
      <w:r w:rsidRPr="00350226">
        <w:rPr>
          <w:rFonts w:eastAsia="Times New Roman" w:cs="Arial"/>
          <w:color w:val="000000"/>
          <w:sz w:val="20"/>
          <w:szCs w:val="20"/>
        </w:rPr>
        <w:t>dyzelino sąnaudose – buvo stebimos teigiamos augimo tendencijos.</w:t>
      </w:r>
    </w:p>
    <w:p w14:paraId="50F0F9C1" w14:textId="556ECA1D" w:rsidR="005B0767" w:rsidRPr="00350226" w:rsidRDefault="005B0767" w:rsidP="000A11B2">
      <w:pPr>
        <w:spacing w:after="0" w:line="240" w:lineRule="auto"/>
        <w:jc w:val="both"/>
        <w:rPr>
          <w:rFonts w:eastAsia="Times New Roman" w:cs="Arial"/>
          <w:color w:val="000000"/>
          <w:sz w:val="20"/>
          <w:szCs w:val="20"/>
        </w:rPr>
      </w:pPr>
    </w:p>
    <w:p w14:paraId="40F68588" w14:textId="164C8F35" w:rsidR="005B0767" w:rsidRPr="00350226" w:rsidRDefault="0063355E" w:rsidP="005B0767">
      <w:pPr>
        <w:pStyle w:val="Antrat"/>
      </w:pPr>
      <w:bookmarkStart w:id="28" w:name="_Toc440235439"/>
      <w:bookmarkStart w:id="29" w:name="_Toc455404339"/>
      <w:r w:rsidRPr="00350226">
        <w:rPr>
          <w:noProof/>
          <w:lang w:eastAsia="lt-LT"/>
        </w:rPr>
        <w:drawing>
          <wp:anchor distT="0" distB="0" distL="114300" distR="114300" simplePos="0" relativeHeight="251613696" behindDoc="0" locked="0" layoutInCell="1" allowOverlap="1" wp14:anchorId="762A6BD0" wp14:editId="7B2FEBFB">
            <wp:simplePos x="0" y="0"/>
            <wp:positionH relativeFrom="column">
              <wp:posOffset>0</wp:posOffset>
            </wp:positionH>
            <wp:positionV relativeFrom="paragraph">
              <wp:posOffset>332740</wp:posOffset>
            </wp:positionV>
            <wp:extent cx="4932045" cy="3060700"/>
            <wp:effectExtent l="0" t="0" r="1905"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2045" cy="3060700"/>
                    </a:xfrm>
                    <a:prstGeom prst="rect">
                      <a:avLst/>
                    </a:prstGeom>
                    <a:noFill/>
                  </pic:spPr>
                </pic:pic>
              </a:graphicData>
            </a:graphic>
            <wp14:sizeRelH relativeFrom="page">
              <wp14:pctWidth>0</wp14:pctWidth>
            </wp14:sizeRelH>
            <wp14:sizeRelV relativeFrom="page">
              <wp14:pctHeight>0</wp14:pctHeight>
            </wp14:sizeRelV>
          </wp:anchor>
        </w:drawing>
      </w:r>
      <w:r w:rsidR="000A11B2" w:rsidRPr="00350226">
        <w:fldChar w:fldCharType="begin"/>
      </w:r>
      <w:r w:rsidR="000A11B2" w:rsidRPr="00350226">
        <w:instrText xml:space="preserve"> SEQ paveikslas \* ARABIC </w:instrText>
      </w:r>
      <w:r w:rsidR="000A11B2" w:rsidRPr="00350226">
        <w:fldChar w:fldCharType="separate"/>
      </w:r>
      <w:r w:rsidR="00B17A8A">
        <w:rPr>
          <w:noProof/>
        </w:rPr>
        <w:t>11</w:t>
      </w:r>
      <w:r w:rsidR="000A11B2" w:rsidRPr="00350226">
        <w:fldChar w:fldCharType="end"/>
      </w:r>
      <w:r w:rsidR="000A11B2" w:rsidRPr="00350226">
        <w:t xml:space="preserve"> paveikslas.  AEI panaudojimo rodikliai</w:t>
      </w:r>
      <w:bookmarkEnd w:id="28"/>
      <w:bookmarkEnd w:id="29"/>
    </w:p>
    <w:p w14:paraId="20C73935" w14:textId="36627BE1" w:rsidR="000A11B2" w:rsidRPr="00350226" w:rsidRDefault="000A11B2" w:rsidP="000A11B2">
      <w:pPr>
        <w:rPr>
          <w:sz w:val="18"/>
        </w:rPr>
      </w:pPr>
      <w:r w:rsidRPr="00350226">
        <w:rPr>
          <w:sz w:val="18"/>
        </w:rPr>
        <w:t>Šaltinis: sudaryta Vertintojų, remiantis Lietuvos statistikos departamento duomenimis</w:t>
      </w:r>
    </w:p>
    <w:p w14:paraId="54119256" w14:textId="61B34B74" w:rsidR="00336539" w:rsidRPr="00350226" w:rsidRDefault="009C5B15" w:rsidP="00336539">
      <w:pPr>
        <w:shd w:val="clear" w:color="auto" w:fill="002060"/>
        <w:spacing w:before="120" w:line="240" w:lineRule="auto"/>
        <w:jc w:val="both"/>
        <w:rPr>
          <w:rFonts w:cs="Arial"/>
          <w:sz w:val="20"/>
          <w:szCs w:val="20"/>
        </w:rPr>
      </w:pPr>
      <w:r w:rsidRPr="00350226">
        <w:rPr>
          <w:rFonts w:cs="Arial"/>
          <w:sz w:val="20"/>
          <w:szCs w:val="20"/>
        </w:rPr>
        <w:t>Apibendrinant, tikėtina, kad ekonominis sunkmetis neigiamai paveikė darn</w:t>
      </w:r>
      <w:r w:rsidR="00B529B1" w:rsidRPr="00B529B1">
        <w:rPr>
          <w:rFonts w:cs="Arial"/>
          <w:sz w:val="20"/>
          <w:szCs w:val="20"/>
        </w:rPr>
        <w:t>iojo</w:t>
      </w:r>
      <w:r w:rsidRPr="00350226">
        <w:rPr>
          <w:rFonts w:cs="Arial"/>
          <w:sz w:val="20"/>
          <w:szCs w:val="20"/>
        </w:rPr>
        <w:t xml:space="preserve"> vystymosi tikslą – klimato kaitos </w:t>
      </w:r>
      <w:r w:rsidR="00B529B1" w:rsidRPr="00350226">
        <w:rPr>
          <w:rFonts w:cs="Arial"/>
          <w:sz w:val="20"/>
          <w:szCs w:val="20"/>
        </w:rPr>
        <w:t>švelninim</w:t>
      </w:r>
      <w:r w:rsidR="00B529B1">
        <w:rPr>
          <w:rFonts w:cs="Arial"/>
          <w:sz w:val="20"/>
          <w:szCs w:val="20"/>
        </w:rPr>
        <w:t>ą</w:t>
      </w:r>
      <w:r w:rsidR="00B529B1" w:rsidRPr="00350226">
        <w:rPr>
          <w:rFonts w:cs="Arial"/>
          <w:sz w:val="20"/>
          <w:szCs w:val="20"/>
        </w:rPr>
        <w:t xml:space="preserve"> </w:t>
      </w:r>
      <w:r w:rsidRPr="00350226">
        <w:rPr>
          <w:rFonts w:cs="Arial"/>
          <w:sz w:val="20"/>
          <w:szCs w:val="20"/>
        </w:rPr>
        <w:t xml:space="preserve">ir </w:t>
      </w:r>
      <w:r w:rsidR="00B529B1" w:rsidRPr="00350226">
        <w:rPr>
          <w:rFonts w:cs="Arial"/>
          <w:sz w:val="20"/>
          <w:szCs w:val="20"/>
        </w:rPr>
        <w:t>prisitaikym</w:t>
      </w:r>
      <w:r w:rsidR="00B529B1">
        <w:rPr>
          <w:rFonts w:cs="Arial"/>
          <w:sz w:val="20"/>
          <w:szCs w:val="20"/>
        </w:rPr>
        <w:t>ą</w:t>
      </w:r>
      <w:r w:rsidRPr="00350226">
        <w:rPr>
          <w:rFonts w:cs="Arial"/>
          <w:sz w:val="20"/>
          <w:szCs w:val="20"/>
        </w:rPr>
        <w:t>. 2011–2012 m. matomos ŠESD emisijos augimo tendencijos pramonės, energetikos, transporto ir kitų veiklų srityse. Tuo tarpu teršalų kiekio lygiai augo pramonės, energetikos sektoriuose, ir kažkiek mažėjo transporto sektoriuje.</w:t>
      </w:r>
      <w:r w:rsidR="006123B9" w:rsidRPr="00350226">
        <w:rPr>
          <w:rFonts w:cs="Arial"/>
          <w:sz w:val="20"/>
          <w:szCs w:val="20"/>
        </w:rPr>
        <w:t xml:space="preserve"> </w:t>
      </w:r>
    </w:p>
    <w:p w14:paraId="3962C384" w14:textId="4127D6F7" w:rsidR="007F3B1F" w:rsidRPr="00350226" w:rsidRDefault="006123B9" w:rsidP="007F3B1F">
      <w:pPr>
        <w:spacing w:before="120" w:line="240" w:lineRule="auto"/>
        <w:jc w:val="both"/>
        <w:rPr>
          <w:rFonts w:cs="Arial"/>
          <w:sz w:val="20"/>
          <w:szCs w:val="20"/>
        </w:rPr>
      </w:pPr>
      <w:r w:rsidRPr="00350226">
        <w:rPr>
          <w:rFonts w:cs="Arial"/>
          <w:sz w:val="20"/>
          <w:szCs w:val="20"/>
        </w:rPr>
        <w:t>Detalesnė rodiklių analizė pateikiama 2.2. poskyryje.</w:t>
      </w:r>
    </w:p>
    <w:p w14:paraId="198A752A" w14:textId="65DA464C" w:rsidR="0083297C" w:rsidRPr="00350226" w:rsidRDefault="0083297C" w:rsidP="0083297C">
      <w:pPr>
        <w:pStyle w:val="Antrat3"/>
        <w:rPr>
          <w:lang w:val="lt-LT"/>
        </w:rPr>
      </w:pPr>
      <w:bookmarkStart w:id="30" w:name="_Toc445317613"/>
      <w:bookmarkStart w:id="31" w:name="_Toc448002330"/>
      <w:bookmarkStart w:id="32" w:name="_Toc450413519"/>
      <w:bookmarkStart w:id="33" w:name="_Toc452845674"/>
      <w:r w:rsidRPr="00350226">
        <w:rPr>
          <w:lang w:val="lt-LT"/>
        </w:rPr>
        <w:lastRenderedPageBreak/>
        <w:t>Transportas</w:t>
      </w:r>
      <w:bookmarkEnd w:id="30"/>
      <w:bookmarkEnd w:id="31"/>
      <w:bookmarkEnd w:id="32"/>
      <w:bookmarkEnd w:id="33"/>
    </w:p>
    <w:p w14:paraId="74D40011" w14:textId="7B373F4D" w:rsidR="006123B9" w:rsidRPr="00350226" w:rsidRDefault="006123B9" w:rsidP="006123B9">
      <w:pPr>
        <w:jc w:val="both"/>
        <w:rPr>
          <w:sz w:val="20"/>
        </w:rPr>
      </w:pPr>
      <w:r w:rsidRPr="00350226">
        <w:rPr>
          <w:sz w:val="20"/>
        </w:rPr>
        <w:t>ES darn</w:t>
      </w:r>
      <w:r w:rsidR="00B529B1" w:rsidRPr="00B529B1">
        <w:rPr>
          <w:sz w:val="20"/>
        </w:rPr>
        <w:t>iojo</w:t>
      </w:r>
      <w:r w:rsidRPr="00350226">
        <w:rPr>
          <w:sz w:val="20"/>
        </w:rPr>
        <w:t xml:space="preserve"> vystymosi strategijoje numaty</w:t>
      </w:r>
      <w:r w:rsidR="009465F7" w:rsidRPr="00350226">
        <w:rPr>
          <w:sz w:val="20"/>
        </w:rPr>
        <w:t>tas tikslas užtikrinti, kad šalių narių</w:t>
      </w:r>
      <w:r w:rsidRPr="00350226">
        <w:rPr>
          <w:sz w:val="20"/>
        </w:rPr>
        <w:t xml:space="preserve"> transporto sistema </w:t>
      </w:r>
      <w:r w:rsidR="009465F7" w:rsidRPr="00350226">
        <w:rPr>
          <w:sz w:val="20"/>
        </w:rPr>
        <w:t>tenkintų</w:t>
      </w:r>
      <w:r w:rsidRPr="00350226">
        <w:rPr>
          <w:sz w:val="20"/>
        </w:rPr>
        <w:t xml:space="preserve"> visuomenės ekonomikos, socialinius ir aplinkos reikalavimus, tuo pačiu metu siekiant sumažinti nepageidaujamus padarinius ekono</w:t>
      </w:r>
      <w:r w:rsidR="0063355E" w:rsidRPr="00350226">
        <w:rPr>
          <w:sz w:val="20"/>
        </w:rPr>
        <w:t>mikai, visuomenei bei aplinkai.</w:t>
      </w:r>
    </w:p>
    <w:p w14:paraId="04137E5F" w14:textId="30094CD1" w:rsidR="006123B9" w:rsidRPr="00350226" w:rsidRDefault="006123B9" w:rsidP="006123B9">
      <w:pPr>
        <w:jc w:val="both"/>
        <w:rPr>
          <w:sz w:val="20"/>
        </w:rPr>
      </w:pPr>
      <w:r w:rsidRPr="00350226">
        <w:rPr>
          <w:sz w:val="20"/>
        </w:rPr>
        <w:t xml:space="preserve">Atlikus tvaraus transporto srities tendencijas atspindinčių rodiklių analizę, galima išskirti </w:t>
      </w:r>
      <w:r w:rsidR="008D724E" w:rsidRPr="00350226">
        <w:rPr>
          <w:sz w:val="20"/>
        </w:rPr>
        <w:t xml:space="preserve">tokias toliau pristatomas </w:t>
      </w:r>
      <w:r w:rsidRPr="00350226">
        <w:rPr>
          <w:sz w:val="20"/>
        </w:rPr>
        <w:t xml:space="preserve">pagrindines tendencijas. ES mastu, transporto suvartojama energija </w:t>
      </w:r>
      <w:r w:rsidR="00F521BF" w:rsidRPr="00350226">
        <w:rPr>
          <w:sz w:val="20"/>
        </w:rPr>
        <w:t>2007</w:t>
      </w:r>
      <w:r w:rsidRPr="00350226">
        <w:rPr>
          <w:sz w:val="20"/>
        </w:rPr>
        <w:t xml:space="preserve"> – 2013 m. laiko</w:t>
      </w:r>
      <w:r w:rsidR="00F521BF" w:rsidRPr="00350226">
        <w:rPr>
          <w:sz w:val="20"/>
        </w:rPr>
        <w:t>tarpiu BVP vienetui mažėjo daugiau nei 8 proc</w:t>
      </w:r>
      <w:r w:rsidRPr="00350226">
        <w:rPr>
          <w:sz w:val="20"/>
        </w:rPr>
        <w:t>. Kelių ir mašinų transporto ir keleivių transporto dalių pasiskirstymas liko panašus į</w:t>
      </w:r>
      <w:r w:rsidR="00F521BF" w:rsidRPr="00350226">
        <w:rPr>
          <w:sz w:val="20"/>
        </w:rPr>
        <w:t xml:space="preserve"> 2007 m.</w:t>
      </w:r>
      <w:r w:rsidRPr="00350226">
        <w:rPr>
          <w:sz w:val="20"/>
        </w:rPr>
        <w:t xml:space="preserve"> lygį, jokio žymaus pasikeitimo renkantis labiau aplinkai draugiškus keliavimo ar gabenimo būdus nepastebėta. Krovinių transporto apimtis BVP vienetui sumažėjo </w:t>
      </w:r>
      <w:r w:rsidR="009202B2" w:rsidRPr="00350226">
        <w:rPr>
          <w:sz w:val="20"/>
        </w:rPr>
        <w:t>8 proc. 2007</w:t>
      </w:r>
      <w:r w:rsidRPr="00350226">
        <w:rPr>
          <w:sz w:val="20"/>
        </w:rPr>
        <w:t xml:space="preserve">–2013 m. laikotarpiu. </w:t>
      </w:r>
      <w:r w:rsidR="00F531EB" w:rsidRPr="00350226">
        <w:rPr>
          <w:sz w:val="20"/>
        </w:rPr>
        <w:t>ŠESD</w:t>
      </w:r>
      <w:r w:rsidRPr="00350226">
        <w:rPr>
          <w:sz w:val="20"/>
        </w:rPr>
        <w:t xml:space="preserve"> emisija, sukuriama transporto pri</w:t>
      </w:r>
      <w:r w:rsidR="009465F7" w:rsidRPr="00350226">
        <w:rPr>
          <w:sz w:val="20"/>
        </w:rPr>
        <w:t>emonių, sumažėjo 9,7%</w:t>
      </w:r>
      <w:r w:rsidRPr="00350226">
        <w:rPr>
          <w:sz w:val="20"/>
        </w:rPr>
        <w:t xml:space="preserve">. Ozono </w:t>
      </w:r>
      <w:r w:rsidR="003C55AA" w:rsidRPr="00350226">
        <w:rPr>
          <w:sz w:val="20"/>
        </w:rPr>
        <w:t>pirmtakų</w:t>
      </w:r>
      <w:r w:rsidRPr="00350226">
        <w:rPr>
          <w:sz w:val="20"/>
        </w:rPr>
        <w:t xml:space="preserve"> emisija ir kietųjų da</w:t>
      </w:r>
      <w:r w:rsidR="009202B2" w:rsidRPr="00350226">
        <w:rPr>
          <w:sz w:val="20"/>
        </w:rPr>
        <w:t>lelių emisija nagrinėjamu laikotarpiu ženkliai sumažėjo</w:t>
      </w:r>
      <w:r w:rsidRPr="00350226">
        <w:rPr>
          <w:sz w:val="20"/>
        </w:rPr>
        <w:t xml:space="preserve">, atitinkamai – ozono </w:t>
      </w:r>
      <w:r w:rsidR="003C55AA" w:rsidRPr="00350226">
        <w:rPr>
          <w:sz w:val="20"/>
        </w:rPr>
        <w:t>pirmtakų</w:t>
      </w:r>
      <w:r w:rsidRPr="00350226">
        <w:rPr>
          <w:sz w:val="20"/>
        </w:rPr>
        <w:t xml:space="preserve"> emisija sumažėjo 42,5%, o kietųjų dalelių </w:t>
      </w:r>
      <w:r w:rsidR="008D724E" w:rsidRPr="00350226">
        <w:rPr>
          <w:sz w:val="20"/>
        </w:rPr>
        <w:t>–</w:t>
      </w:r>
      <w:r w:rsidRPr="00350226">
        <w:rPr>
          <w:sz w:val="20"/>
        </w:rPr>
        <w:t xml:space="preserve"> 43,9%.</w:t>
      </w:r>
    </w:p>
    <w:p w14:paraId="03AF9A65" w14:textId="4CC1ECC2" w:rsidR="006123B9" w:rsidRPr="00350226" w:rsidRDefault="006123B9" w:rsidP="006123B9">
      <w:pPr>
        <w:spacing w:after="120" w:line="240" w:lineRule="auto"/>
        <w:jc w:val="both"/>
        <w:rPr>
          <w:rFonts w:eastAsia="Times New Roman" w:cs="Arial"/>
          <w:color w:val="000000"/>
          <w:sz w:val="20"/>
          <w:szCs w:val="20"/>
        </w:rPr>
      </w:pPr>
      <w:r w:rsidRPr="00350226">
        <w:rPr>
          <w:sz w:val="20"/>
        </w:rPr>
        <w:t xml:space="preserve">Lietuvoje </w:t>
      </w:r>
      <w:r w:rsidRPr="00350226">
        <w:rPr>
          <w:rFonts w:eastAsia="Times New Roman" w:cs="Arial"/>
          <w:color w:val="000000"/>
          <w:sz w:val="20"/>
          <w:szCs w:val="20"/>
        </w:rPr>
        <w:t>transporto rodikliai apima krovinių vežimo tendencijas, transporto rūšių populiarumą ir automobilizacijos lygį. Dažniausiai krovinių transportavimas buvo vykdomas geležinkelių ir kelių transportu. Krovinių apyvartos dalis gelež</w:t>
      </w:r>
      <w:r w:rsidR="00BF6329" w:rsidRPr="00350226">
        <w:rPr>
          <w:rFonts w:eastAsia="Times New Roman" w:cs="Arial"/>
          <w:color w:val="000000"/>
          <w:sz w:val="20"/>
          <w:szCs w:val="20"/>
        </w:rPr>
        <w:t>inkelio transportu augo nuo 2007</w:t>
      </w:r>
      <w:r w:rsidRPr="00350226">
        <w:rPr>
          <w:rFonts w:eastAsia="Times New Roman" w:cs="Arial"/>
          <w:color w:val="000000"/>
          <w:sz w:val="20"/>
          <w:szCs w:val="20"/>
        </w:rPr>
        <w:t xml:space="preserve"> m. iki 2011 m., tačiau likusį laikotarpį apyvarta mažėjo. Krovinių apyvartos dalis kelių transportu augo per visą laikotarpį. Naftotiekiais šis rod</w:t>
      </w:r>
      <w:r w:rsidR="00BF6329" w:rsidRPr="00350226">
        <w:rPr>
          <w:rFonts w:eastAsia="Times New Roman" w:cs="Arial"/>
          <w:color w:val="000000"/>
          <w:sz w:val="20"/>
          <w:szCs w:val="20"/>
        </w:rPr>
        <w:t>iklis ženkliai sumažėjo nuo 2007</w:t>
      </w:r>
      <w:r w:rsidRPr="00350226">
        <w:rPr>
          <w:rFonts w:eastAsia="Times New Roman" w:cs="Arial"/>
          <w:color w:val="000000"/>
          <w:sz w:val="20"/>
          <w:szCs w:val="20"/>
        </w:rPr>
        <w:t xml:space="preserve"> m. iki 2010 m. ir užėmė labai mažą krovinių apyvartos dalį visą likusį laikotarpį. Vidaus vandenų transportu bei oro transportu krovinių transportavimas nebuvo vykdomas.</w:t>
      </w:r>
    </w:p>
    <w:p w14:paraId="02C2BC8F" w14:textId="000876AA" w:rsidR="006123B9" w:rsidRPr="00350226" w:rsidRDefault="0063355E" w:rsidP="006123B9">
      <w:pPr>
        <w:pStyle w:val="Antrat"/>
      </w:pPr>
      <w:bookmarkStart w:id="34" w:name="_Toc440235442"/>
      <w:bookmarkStart w:id="35" w:name="_Toc455404340"/>
      <w:r w:rsidRPr="00350226">
        <w:rPr>
          <w:noProof/>
          <w:lang w:eastAsia="lt-LT"/>
        </w:rPr>
        <w:drawing>
          <wp:anchor distT="0" distB="0" distL="114300" distR="114300" simplePos="0" relativeHeight="251634176" behindDoc="0" locked="0" layoutInCell="1" allowOverlap="1" wp14:anchorId="4C09156C" wp14:editId="787CFB69">
            <wp:simplePos x="0" y="0"/>
            <wp:positionH relativeFrom="margin">
              <wp:posOffset>0</wp:posOffset>
            </wp:positionH>
            <wp:positionV relativeFrom="paragraph">
              <wp:posOffset>276860</wp:posOffset>
            </wp:positionV>
            <wp:extent cx="4816475" cy="2822575"/>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6475" cy="2822575"/>
                    </a:xfrm>
                    <a:prstGeom prst="rect">
                      <a:avLst/>
                    </a:prstGeom>
                    <a:noFill/>
                  </pic:spPr>
                </pic:pic>
              </a:graphicData>
            </a:graphic>
            <wp14:sizeRelH relativeFrom="page">
              <wp14:pctWidth>0</wp14:pctWidth>
            </wp14:sizeRelH>
            <wp14:sizeRelV relativeFrom="page">
              <wp14:pctHeight>0</wp14:pctHeight>
            </wp14:sizeRelV>
          </wp:anchor>
        </w:drawing>
      </w:r>
      <w:r w:rsidR="006123B9" w:rsidRPr="00350226">
        <w:fldChar w:fldCharType="begin"/>
      </w:r>
      <w:r w:rsidR="006123B9" w:rsidRPr="00350226">
        <w:instrText xml:space="preserve"> SEQ paveikslas \* ARABIC </w:instrText>
      </w:r>
      <w:r w:rsidR="006123B9" w:rsidRPr="00350226">
        <w:fldChar w:fldCharType="separate"/>
      </w:r>
      <w:r w:rsidR="00B17A8A">
        <w:rPr>
          <w:noProof/>
        </w:rPr>
        <w:t>12</w:t>
      </w:r>
      <w:r w:rsidR="006123B9" w:rsidRPr="00350226">
        <w:fldChar w:fldCharType="end"/>
      </w:r>
      <w:r w:rsidR="006123B9" w:rsidRPr="00350226">
        <w:t xml:space="preserve"> paveikslas. Krovinių apyvarta (tonkilometrių) pagal transporto rūšis, %</w:t>
      </w:r>
      <w:bookmarkEnd w:id="34"/>
      <w:bookmarkEnd w:id="35"/>
    </w:p>
    <w:p w14:paraId="03C85F58" w14:textId="46A4BF18" w:rsidR="006123B9" w:rsidRPr="00350226" w:rsidRDefault="006123B9" w:rsidP="009202B2">
      <w:pPr>
        <w:spacing w:before="360" w:after="0" w:line="240" w:lineRule="auto"/>
        <w:jc w:val="both"/>
        <w:rPr>
          <w:sz w:val="18"/>
        </w:rPr>
      </w:pPr>
      <w:r w:rsidRPr="00350226">
        <w:rPr>
          <w:sz w:val="18"/>
        </w:rPr>
        <w:t>Šaltinis: sudaryta Vertintojų, remiantis Lietuvos statistikos departamento duomenimis</w:t>
      </w:r>
    </w:p>
    <w:p w14:paraId="38FE5896" w14:textId="7DF9568F" w:rsidR="006123B9" w:rsidRPr="00350226" w:rsidRDefault="006123B9" w:rsidP="006123B9">
      <w:pPr>
        <w:spacing w:after="0" w:line="240" w:lineRule="auto"/>
        <w:jc w:val="both"/>
        <w:rPr>
          <w:rFonts w:eastAsia="Times New Roman" w:cs="Arial"/>
          <w:color w:val="000000"/>
          <w:sz w:val="20"/>
          <w:szCs w:val="20"/>
        </w:rPr>
      </w:pPr>
    </w:p>
    <w:p w14:paraId="10994402" w14:textId="20E4B78E" w:rsidR="006123B9" w:rsidRPr="00350226" w:rsidRDefault="006123B9" w:rsidP="006123B9">
      <w:pPr>
        <w:spacing w:after="0" w:line="240" w:lineRule="auto"/>
        <w:jc w:val="both"/>
        <w:rPr>
          <w:rFonts w:eastAsia="Times New Roman" w:cs="Arial"/>
          <w:color w:val="000000"/>
          <w:sz w:val="20"/>
          <w:szCs w:val="20"/>
        </w:rPr>
      </w:pPr>
      <w:r w:rsidRPr="00350226">
        <w:rPr>
          <w:rFonts w:eastAsia="Times New Roman" w:cs="Arial"/>
          <w:color w:val="000000"/>
          <w:sz w:val="20"/>
          <w:szCs w:val="20"/>
        </w:rPr>
        <w:t>Populiariausia transporto rūšis keleivi</w:t>
      </w:r>
      <w:r w:rsidR="007F1AD9">
        <w:rPr>
          <w:rFonts w:eastAsia="Times New Roman" w:cs="Arial"/>
          <w:color w:val="000000"/>
          <w:sz w:val="20"/>
          <w:szCs w:val="20"/>
        </w:rPr>
        <w:t>ams</w:t>
      </w:r>
      <w:r w:rsidRPr="00350226">
        <w:rPr>
          <w:rFonts w:eastAsia="Times New Roman" w:cs="Arial"/>
          <w:color w:val="000000"/>
          <w:sz w:val="20"/>
          <w:szCs w:val="20"/>
        </w:rPr>
        <w:t xml:space="preserve"> </w:t>
      </w:r>
      <w:r w:rsidR="007F1AD9" w:rsidRPr="00350226">
        <w:rPr>
          <w:rFonts w:eastAsia="Times New Roman" w:cs="Arial"/>
          <w:color w:val="000000"/>
          <w:sz w:val="20"/>
          <w:szCs w:val="20"/>
        </w:rPr>
        <w:t>vež</w:t>
      </w:r>
      <w:r w:rsidR="007F1AD9">
        <w:rPr>
          <w:rFonts w:eastAsia="Times New Roman" w:cs="Arial"/>
          <w:color w:val="000000"/>
          <w:sz w:val="20"/>
          <w:szCs w:val="20"/>
        </w:rPr>
        <w:t>ti</w:t>
      </w:r>
      <w:r w:rsidR="007F1AD9" w:rsidRPr="00350226">
        <w:rPr>
          <w:rFonts w:eastAsia="Times New Roman" w:cs="Arial"/>
          <w:color w:val="000000"/>
          <w:sz w:val="20"/>
          <w:szCs w:val="20"/>
        </w:rPr>
        <w:t xml:space="preserve"> </w:t>
      </w:r>
      <w:r w:rsidRPr="00350226">
        <w:rPr>
          <w:rFonts w:eastAsia="Times New Roman" w:cs="Arial"/>
          <w:color w:val="000000"/>
          <w:sz w:val="20"/>
          <w:szCs w:val="20"/>
        </w:rPr>
        <w:t xml:space="preserve">visą laikotarpį </w:t>
      </w:r>
      <w:r w:rsidR="00BF6329" w:rsidRPr="00350226">
        <w:rPr>
          <w:rFonts w:eastAsia="Times New Roman" w:cs="Arial"/>
          <w:color w:val="000000"/>
          <w:sz w:val="20"/>
          <w:szCs w:val="20"/>
        </w:rPr>
        <w:t>išliko</w:t>
      </w:r>
      <w:r w:rsidRPr="00350226">
        <w:rPr>
          <w:rFonts w:eastAsia="Times New Roman" w:cs="Arial"/>
          <w:color w:val="000000"/>
          <w:sz w:val="20"/>
          <w:szCs w:val="20"/>
        </w:rPr>
        <w:t xml:space="preserve"> kelių transport</w:t>
      </w:r>
      <w:r w:rsidR="00BF6329" w:rsidRPr="00350226">
        <w:rPr>
          <w:rFonts w:eastAsia="Times New Roman" w:cs="Arial"/>
          <w:color w:val="000000"/>
          <w:sz w:val="20"/>
          <w:szCs w:val="20"/>
        </w:rPr>
        <w:t>as</w:t>
      </w:r>
      <w:r w:rsidRPr="00350226">
        <w:rPr>
          <w:rFonts w:eastAsia="Times New Roman" w:cs="Arial"/>
          <w:color w:val="000000"/>
          <w:sz w:val="20"/>
          <w:szCs w:val="20"/>
        </w:rPr>
        <w:t xml:space="preserve">. </w:t>
      </w:r>
      <w:r w:rsidR="00BF6329" w:rsidRPr="00350226">
        <w:rPr>
          <w:rFonts w:eastAsia="Times New Roman" w:cs="Arial"/>
          <w:color w:val="000000"/>
          <w:sz w:val="20"/>
          <w:szCs w:val="20"/>
        </w:rPr>
        <w:t>2005</w:t>
      </w:r>
      <w:r w:rsidR="00D663A2" w:rsidRPr="00350226">
        <w:rPr>
          <w:rFonts w:eastAsia="Times New Roman" w:cs="Arial"/>
          <w:color w:val="000000"/>
          <w:sz w:val="20"/>
          <w:szCs w:val="20"/>
        </w:rPr>
        <w:t>–</w:t>
      </w:r>
      <w:r w:rsidR="00BF6329" w:rsidRPr="00350226">
        <w:rPr>
          <w:rFonts w:eastAsia="Times New Roman" w:cs="Arial"/>
          <w:color w:val="000000"/>
          <w:sz w:val="20"/>
          <w:szCs w:val="20"/>
        </w:rPr>
        <w:t xml:space="preserve">2010 m. laikotarpiu buvo </w:t>
      </w:r>
      <w:r w:rsidR="009465F7" w:rsidRPr="00350226">
        <w:rPr>
          <w:rFonts w:eastAsia="Times New Roman" w:cs="Arial"/>
          <w:color w:val="000000"/>
          <w:sz w:val="20"/>
          <w:szCs w:val="20"/>
        </w:rPr>
        <w:t>stebimas ryškus kelių transporto priemonėmis</w:t>
      </w:r>
      <w:r w:rsidR="00BF6329" w:rsidRPr="00350226">
        <w:rPr>
          <w:rFonts w:eastAsia="Times New Roman" w:cs="Arial"/>
          <w:color w:val="000000"/>
          <w:sz w:val="20"/>
          <w:szCs w:val="20"/>
        </w:rPr>
        <w:t xml:space="preserve"> vežamų keleivių mažėjimas. </w:t>
      </w:r>
      <w:r w:rsidR="000E18E3" w:rsidRPr="00350226">
        <w:rPr>
          <w:rFonts w:eastAsia="Times New Roman" w:cs="Arial"/>
          <w:color w:val="000000"/>
          <w:sz w:val="20"/>
          <w:szCs w:val="20"/>
        </w:rPr>
        <w:t xml:space="preserve">Vis dėlto socialinė </w:t>
      </w:r>
      <w:r w:rsidR="007F1AD9">
        <w:rPr>
          <w:rFonts w:eastAsia="Times New Roman" w:cs="Arial"/>
          <w:color w:val="000000"/>
          <w:sz w:val="20"/>
          <w:szCs w:val="20"/>
        </w:rPr>
        <w:t xml:space="preserve">– </w:t>
      </w:r>
      <w:r w:rsidR="00106A59" w:rsidRPr="00350226">
        <w:rPr>
          <w:rFonts w:eastAsia="Times New Roman" w:cs="Arial"/>
          <w:color w:val="000000"/>
          <w:sz w:val="20"/>
          <w:szCs w:val="20"/>
        </w:rPr>
        <w:t xml:space="preserve">ekonominė situacija neturėjo esminės įtakos šio transporto rodiklio pokyčiams. </w:t>
      </w:r>
      <w:r w:rsidRPr="00350226">
        <w:rPr>
          <w:rFonts w:eastAsia="Times New Roman" w:cs="Arial"/>
          <w:color w:val="000000"/>
          <w:sz w:val="20"/>
          <w:szCs w:val="20"/>
        </w:rPr>
        <w:t xml:space="preserve">Geležinkelių transporto rodiklis išliko pastovus ir beveik nepakito. Oro transporto rodiklis ženkliai augo 2010 </w:t>
      </w:r>
      <w:r w:rsidR="00D663A2" w:rsidRPr="00350226">
        <w:rPr>
          <w:rFonts w:eastAsia="Times New Roman" w:cs="Arial"/>
          <w:color w:val="000000"/>
          <w:sz w:val="20"/>
          <w:szCs w:val="20"/>
        </w:rPr>
        <w:t>m.</w:t>
      </w:r>
      <w:r w:rsidR="007F1AD9">
        <w:rPr>
          <w:rFonts w:eastAsia="Times New Roman" w:cs="Arial"/>
          <w:color w:val="000000"/>
          <w:sz w:val="20"/>
          <w:szCs w:val="20"/>
        </w:rPr>
        <w:t>,</w:t>
      </w:r>
      <w:r w:rsidR="00D663A2" w:rsidRPr="00350226">
        <w:rPr>
          <w:rFonts w:eastAsia="Times New Roman" w:cs="Arial"/>
          <w:color w:val="000000"/>
          <w:sz w:val="20"/>
          <w:szCs w:val="20"/>
        </w:rPr>
        <w:t xml:space="preserve"> </w:t>
      </w:r>
      <w:r w:rsidRPr="00350226">
        <w:rPr>
          <w:rFonts w:eastAsia="Times New Roman" w:cs="Arial"/>
          <w:color w:val="000000"/>
          <w:sz w:val="20"/>
          <w:szCs w:val="20"/>
        </w:rPr>
        <w:t xml:space="preserve">tačiau vėliau grįžo į prieš tai buvusį lygį ir dalis išliko maždaug tokia pat. </w:t>
      </w:r>
    </w:p>
    <w:p w14:paraId="5A0C5D58" w14:textId="77777777" w:rsidR="0063355E" w:rsidRPr="00350226" w:rsidRDefault="0063355E" w:rsidP="006123B9">
      <w:pPr>
        <w:spacing w:after="0" w:line="240" w:lineRule="auto"/>
        <w:jc w:val="both"/>
        <w:rPr>
          <w:rFonts w:eastAsia="Times New Roman" w:cs="Arial"/>
          <w:color w:val="000000"/>
          <w:sz w:val="20"/>
          <w:szCs w:val="20"/>
        </w:rPr>
      </w:pPr>
    </w:p>
    <w:p w14:paraId="62D2BCE4" w14:textId="662E9B78" w:rsidR="006123B9" w:rsidRPr="00350226" w:rsidRDefault="006123B9" w:rsidP="006123B9">
      <w:pPr>
        <w:spacing w:after="0" w:line="240" w:lineRule="auto"/>
        <w:jc w:val="both"/>
        <w:rPr>
          <w:rFonts w:eastAsia="Times New Roman" w:cs="Arial"/>
          <w:color w:val="000000"/>
          <w:sz w:val="20"/>
          <w:szCs w:val="20"/>
        </w:rPr>
      </w:pPr>
    </w:p>
    <w:p w14:paraId="730EA9E2" w14:textId="77777777" w:rsidR="0063355E" w:rsidRPr="00350226" w:rsidRDefault="0063355E" w:rsidP="006123B9">
      <w:pPr>
        <w:spacing w:after="0" w:line="240" w:lineRule="auto"/>
        <w:jc w:val="both"/>
        <w:rPr>
          <w:rFonts w:eastAsia="Times New Roman" w:cs="Arial"/>
          <w:color w:val="000000"/>
          <w:sz w:val="20"/>
          <w:szCs w:val="20"/>
        </w:rPr>
      </w:pPr>
    </w:p>
    <w:p w14:paraId="28AAD6C8" w14:textId="77777777" w:rsidR="000B1C0B" w:rsidRPr="00350226" w:rsidRDefault="000B1C0B" w:rsidP="006123B9">
      <w:pPr>
        <w:spacing w:after="0" w:line="240" w:lineRule="auto"/>
        <w:jc w:val="both"/>
        <w:rPr>
          <w:rFonts w:eastAsia="Times New Roman" w:cs="Arial"/>
          <w:color w:val="000000"/>
          <w:sz w:val="20"/>
          <w:szCs w:val="20"/>
        </w:rPr>
        <w:sectPr w:rsidR="000B1C0B" w:rsidRPr="00350226" w:rsidSect="002316F0">
          <w:pgSz w:w="11901" w:h="16840"/>
          <w:pgMar w:top="1418" w:right="1134" w:bottom="1701" w:left="2835" w:header="709" w:footer="709" w:gutter="0"/>
          <w:cols w:space="708"/>
          <w:titlePg/>
        </w:sectPr>
      </w:pPr>
    </w:p>
    <w:bookmarkStart w:id="36" w:name="_Toc440235443"/>
    <w:p w14:paraId="49A5718F" w14:textId="38ED3EE0" w:rsidR="006123B9" w:rsidRPr="00350226" w:rsidRDefault="006123B9" w:rsidP="006123B9">
      <w:pPr>
        <w:pStyle w:val="Antrat"/>
      </w:pPr>
      <w:r w:rsidRPr="00350226">
        <w:lastRenderedPageBreak/>
        <w:fldChar w:fldCharType="begin"/>
      </w:r>
      <w:r w:rsidRPr="00350226">
        <w:instrText xml:space="preserve"> SEQ paveikslas \* ARABIC </w:instrText>
      </w:r>
      <w:r w:rsidRPr="00350226">
        <w:fldChar w:fldCharType="separate"/>
      </w:r>
      <w:bookmarkStart w:id="37" w:name="_Toc455404341"/>
      <w:r w:rsidR="00B17A8A">
        <w:rPr>
          <w:noProof/>
        </w:rPr>
        <w:t>13</w:t>
      </w:r>
      <w:r w:rsidRPr="00350226">
        <w:fldChar w:fldCharType="end"/>
      </w:r>
      <w:r w:rsidRPr="00350226">
        <w:t xml:space="preserve"> paveikslas. Keleivių vežimo struktūra pagal transporto rūšis (keleivio kilometrų), </w:t>
      </w:r>
      <w:bookmarkEnd w:id="36"/>
      <w:r w:rsidR="00BF6329" w:rsidRPr="00350226">
        <w:t>proc.</w:t>
      </w:r>
      <w:bookmarkEnd w:id="37"/>
    </w:p>
    <w:p w14:paraId="0B17660E" w14:textId="0091EF32" w:rsidR="00BF6329" w:rsidRPr="00350226" w:rsidRDefault="0063355E" w:rsidP="00BF6329">
      <w:r w:rsidRPr="00350226">
        <w:rPr>
          <w:noProof/>
          <w:lang w:eastAsia="lt-LT"/>
        </w:rPr>
        <w:drawing>
          <wp:anchor distT="0" distB="0" distL="114300" distR="114300" simplePos="0" relativeHeight="251642368" behindDoc="0" locked="0" layoutInCell="1" allowOverlap="1" wp14:anchorId="121896FF" wp14:editId="6DC5D577">
            <wp:simplePos x="0" y="0"/>
            <wp:positionH relativeFrom="margin">
              <wp:posOffset>26670</wp:posOffset>
            </wp:positionH>
            <wp:positionV relativeFrom="paragraph">
              <wp:posOffset>8890</wp:posOffset>
            </wp:positionV>
            <wp:extent cx="4203065" cy="2496185"/>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3065" cy="2496185"/>
                    </a:xfrm>
                    <a:prstGeom prst="rect">
                      <a:avLst/>
                    </a:prstGeom>
                    <a:noFill/>
                  </pic:spPr>
                </pic:pic>
              </a:graphicData>
            </a:graphic>
            <wp14:sizeRelH relativeFrom="page">
              <wp14:pctWidth>0</wp14:pctWidth>
            </wp14:sizeRelH>
            <wp14:sizeRelV relativeFrom="page">
              <wp14:pctHeight>0</wp14:pctHeight>
            </wp14:sizeRelV>
          </wp:anchor>
        </w:drawing>
      </w:r>
    </w:p>
    <w:p w14:paraId="22088634" w14:textId="77777777" w:rsidR="00BF6329" w:rsidRPr="00350226" w:rsidRDefault="00BF6329" w:rsidP="006123B9">
      <w:pPr>
        <w:spacing w:after="0" w:line="240" w:lineRule="auto"/>
        <w:jc w:val="both"/>
        <w:rPr>
          <w:sz w:val="18"/>
        </w:rPr>
      </w:pPr>
    </w:p>
    <w:p w14:paraId="3C114159" w14:textId="77777777" w:rsidR="00BF6329" w:rsidRPr="00350226" w:rsidRDefault="00BF6329" w:rsidP="006123B9">
      <w:pPr>
        <w:spacing w:after="0" w:line="240" w:lineRule="auto"/>
        <w:jc w:val="both"/>
        <w:rPr>
          <w:sz w:val="18"/>
        </w:rPr>
      </w:pPr>
    </w:p>
    <w:p w14:paraId="7D04BF9B" w14:textId="77777777" w:rsidR="00BF6329" w:rsidRPr="00350226" w:rsidRDefault="00BF6329" w:rsidP="006123B9">
      <w:pPr>
        <w:spacing w:after="0" w:line="240" w:lineRule="auto"/>
        <w:jc w:val="both"/>
        <w:rPr>
          <w:sz w:val="18"/>
        </w:rPr>
      </w:pPr>
    </w:p>
    <w:p w14:paraId="3A379A11" w14:textId="77777777" w:rsidR="00BF6329" w:rsidRPr="00350226" w:rsidRDefault="00BF6329" w:rsidP="006123B9">
      <w:pPr>
        <w:spacing w:after="0" w:line="240" w:lineRule="auto"/>
        <w:jc w:val="both"/>
        <w:rPr>
          <w:sz w:val="18"/>
        </w:rPr>
      </w:pPr>
    </w:p>
    <w:p w14:paraId="021E424A" w14:textId="77777777" w:rsidR="00BF6329" w:rsidRPr="00350226" w:rsidRDefault="00BF6329" w:rsidP="006123B9">
      <w:pPr>
        <w:spacing w:after="0" w:line="240" w:lineRule="auto"/>
        <w:jc w:val="both"/>
        <w:rPr>
          <w:sz w:val="18"/>
        </w:rPr>
      </w:pPr>
    </w:p>
    <w:p w14:paraId="5DE1C8A1" w14:textId="77777777" w:rsidR="00BF6329" w:rsidRPr="00350226" w:rsidRDefault="00BF6329" w:rsidP="006123B9">
      <w:pPr>
        <w:spacing w:after="0" w:line="240" w:lineRule="auto"/>
        <w:jc w:val="both"/>
        <w:rPr>
          <w:sz w:val="18"/>
        </w:rPr>
      </w:pPr>
    </w:p>
    <w:p w14:paraId="39DAA7BA" w14:textId="77777777" w:rsidR="00BF6329" w:rsidRPr="00350226" w:rsidRDefault="00BF6329" w:rsidP="006123B9">
      <w:pPr>
        <w:spacing w:after="0" w:line="240" w:lineRule="auto"/>
        <w:jc w:val="both"/>
        <w:rPr>
          <w:sz w:val="18"/>
        </w:rPr>
      </w:pPr>
    </w:p>
    <w:p w14:paraId="14614FE2" w14:textId="77777777" w:rsidR="00BF6329" w:rsidRPr="00350226" w:rsidRDefault="00BF6329" w:rsidP="006123B9">
      <w:pPr>
        <w:spacing w:after="0" w:line="240" w:lineRule="auto"/>
        <w:jc w:val="both"/>
        <w:rPr>
          <w:sz w:val="18"/>
        </w:rPr>
      </w:pPr>
    </w:p>
    <w:p w14:paraId="74424540" w14:textId="77777777" w:rsidR="00BF6329" w:rsidRPr="00350226" w:rsidRDefault="00BF6329" w:rsidP="006123B9">
      <w:pPr>
        <w:spacing w:after="0" w:line="240" w:lineRule="auto"/>
        <w:jc w:val="both"/>
        <w:rPr>
          <w:sz w:val="18"/>
        </w:rPr>
      </w:pPr>
    </w:p>
    <w:p w14:paraId="2D679246" w14:textId="77777777" w:rsidR="00BF6329" w:rsidRPr="00350226" w:rsidRDefault="00BF6329" w:rsidP="006123B9">
      <w:pPr>
        <w:spacing w:after="0" w:line="240" w:lineRule="auto"/>
        <w:jc w:val="both"/>
        <w:rPr>
          <w:sz w:val="18"/>
        </w:rPr>
      </w:pPr>
    </w:p>
    <w:p w14:paraId="7963622A" w14:textId="77777777" w:rsidR="00BF6329" w:rsidRPr="00350226" w:rsidRDefault="00BF6329" w:rsidP="006123B9">
      <w:pPr>
        <w:spacing w:after="0" w:line="240" w:lineRule="auto"/>
        <w:jc w:val="both"/>
        <w:rPr>
          <w:sz w:val="18"/>
        </w:rPr>
      </w:pPr>
    </w:p>
    <w:p w14:paraId="74B9E42F" w14:textId="77777777" w:rsidR="00BF6329" w:rsidRPr="00350226" w:rsidRDefault="00BF6329" w:rsidP="006123B9">
      <w:pPr>
        <w:spacing w:after="0" w:line="240" w:lineRule="auto"/>
        <w:jc w:val="both"/>
        <w:rPr>
          <w:sz w:val="18"/>
        </w:rPr>
      </w:pPr>
    </w:p>
    <w:p w14:paraId="1A73D3E4" w14:textId="77777777" w:rsidR="00BF6329" w:rsidRPr="00350226" w:rsidRDefault="00BF6329" w:rsidP="006123B9">
      <w:pPr>
        <w:spacing w:after="0" w:line="240" w:lineRule="auto"/>
        <w:jc w:val="both"/>
        <w:rPr>
          <w:sz w:val="18"/>
        </w:rPr>
      </w:pPr>
    </w:p>
    <w:p w14:paraId="68948C32" w14:textId="77777777" w:rsidR="00BF6329" w:rsidRPr="00350226" w:rsidRDefault="00BF6329" w:rsidP="006123B9">
      <w:pPr>
        <w:spacing w:after="0" w:line="240" w:lineRule="auto"/>
        <w:jc w:val="both"/>
        <w:rPr>
          <w:sz w:val="18"/>
        </w:rPr>
      </w:pPr>
    </w:p>
    <w:p w14:paraId="25D3471D" w14:textId="77777777" w:rsidR="00BF6329" w:rsidRPr="00350226" w:rsidRDefault="00BF6329" w:rsidP="006123B9">
      <w:pPr>
        <w:spacing w:after="0" w:line="240" w:lineRule="auto"/>
        <w:jc w:val="both"/>
        <w:rPr>
          <w:sz w:val="18"/>
        </w:rPr>
      </w:pPr>
    </w:p>
    <w:p w14:paraId="355BDB0F" w14:textId="77777777" w:rsidR="00BF6329" w:rsidRPr="00350226" w:rsidRDefault="00BF6329" w:rsidP="006123B9">
      <w:pPr>
        <w:spacing w:after="0" w:line="240" w:lineRule="auto"/>
        <w:jc w:val="both"/>
        <w:rPr>
          <w:sz w:val="18"/>
        </w:rPr>
      </w:pPr>
    </w:p>
    <w:p w14:paraId="45C4EB53" w14:textId="77777777" w:rsidR="00BF6329" w:rsidRPr="00350226" w:rsidRDefault="00BF6329" w:rsidP="006123B9">
      <w:pPr>
        <w:spacing w:after="0" w:line="240" w:lineRule="auto"/>
        <w:jc w:val="both"/>
        <w:rPr>
          <w:sz w:val="18"/>
        </w:rPr>
      </w:pPr>
    </w:p>
    <w:p w14:paraId="7706FDE4" w14:textId="77777777" w:rsidR="0063355E" w:rsidRPr="00350226" w:rsidRDefault="0063355E" w:rsidP="00BF6329">
      <w:pPr>
        <w:spacing w:before="120" w:after="0" w:line="240" w:lineRule="auto"/>
        <w:jc w:val="both"/>
        <w:rPr>
          <w:sz w:val="18"/>
        </w:rPr>
      </w:pPr>
    </w:p>
    <w:p w14:paraId="6B026904" w14:textId="77777777" w:rsidR="006123B9" w:rsidRPr="00350226" w:rsidRDefault="006123B9" w:rsidP="00BF6329">
      <w:pPr>
        <w:spacing w:before="120" w:after="0" w:line="240" w:lineRule="auto"/>
        <w:jc w:val="both"/>
        <w:rPr>
          <w:sz w:val="18"/>
        </w:rPr>
      </w:pPr>
      <w:r w:rsidRPr="00350226">
        <w:rPr>
          <w:sz w:val="18"/>
        </w:rPr>
        <w:t>Šaltinis: sudaryta Vertintojų, remiantis Lietuvos statistikos departamento duomenimis.</w:t>
      </w:r>
    </w:p>
    <w:p w14:paraId="5683B823" w14:textId="77777777" w:rsidR="006123B9" w:rsidRPr="00350226" w:rsidRDefault="006123B9" w:rsidP="006123B9"/>
    <w:p w14:paraId="25A3CA41" w14:textId="07BAB525" w:rsidR="006123B9" w:rsidRPr="00350226" w:rsidRDefault="006123B9" w:rsidP="00336539">
      <w:pPr>
        <w:shd w:val="clear" w:color="auto" w:fill="002060"/>
        <w:jc w:val="both"/>
        <w:rPr>
          <w:sz w:val="20"/>
        </w:rPr>
      </w:pPr>
      <w:r w:rsidRPr="00350226">
        <w:rPr>
          <w:sz w:val="20"/>
        </w:rPr>
        <w:t>Apibendrinant, ekono</w:t>
      </w:r>
      <w:r w:rsidR="00AC5A50" w:rsidRPr="00350226">
        <w:rPr>
          <w:sz w:val="20"/>
        </w:rPr>
        <w:t xml:space="preserve">minė </w:t>
      </w:r>
      <w:r w:rsidR="003F35D6">
        <w:rPr>
          <w:sz w:val="20"/>
        </w:rPr>
        <w:t xml:space="preserve">– </w:t>
      </w:r>
      <w:r w:rsidR="00AC5A50" w:rsidRPr="00350226">
        <w:rPr>
          <w:sz w:val="20"/>
        </w:rPr>
        <w:t>socialinė situacija su tvariu</w:t>
      </w:r>
      <w:r w:rsidR="003F35D6">
        <w:rPr>
          <w:sz w:val="20"/>
        </w:rPr>
        <w:t>oju</w:t>
      </w:r>
      <w:r w:rsidR="00AC5A50" w:rsidRPr="00350226">
        <w:rPr>
          <w:sz w:val="20"/>
        </w:rPr>
        <w:t xml:space="preserve"> transportu susijusiam darn</w:t>
      </w:r>
      <w:r w:rsidR="003F35D6" w:rsidRPr="003F35D6">
        <w:rPr>
          <w:sz w:val="20"/>
        </w:rPr>
        <w:t>iojo</w:t>
      </w:r>
      <w:r w:rsidR="00AC5A50" w:rsidRPr="00350226">
        <w:rPr>
          <w:sz w:val="20"/>
        </w:rPr>
        <w:t xml:space="preserve"> vystymosi tikslui</w:t>
      </w:r>
      <w:r w:rsidRPr="00350226">
        <w:rPr>
          <w:sz w:val="20"/>
        </w:rPr>
        <w:t xml:space="preserve"> reikšmingos įtakos neturėjo.</w:t>
      </w:r>
    </w:p>
    <w:p w14:paraId="2E9A9EE6" w14:textId="18442FB5" w:rsidR="0083297C" w:rsidRPr="00350226" w:rsidRDefault="0083297C" w:rsidP="0083297C">
      <w:pPr>
        <w:pStyle w:val="Antrat3"/>
        <w:rPr>
          <w:lang w:val="lt-LT"/>
        </w:rPr>
      </w:pPr>
      <w:bookmarkStart w:id="38" w:name="_Toc445317614"/>
      <w:bookmarkStart w:id="39" w:name="_Toc448002331"/>
      <w:bookmarkStart w:id="40" w:name="_Toc450413520"/>
      <w:bookmarkStart w:id="41" w:name="_Toc452845675"/>
      <w:r w:rsidRPr="00350226">
        <w:rPr>
          <w:lang w:val="lt-LT"/>
        </w:rPr>
        <w:t>Darni</w:t>
      </w:r>
      <w:r w:rsidR="003F35D6">
        <w:rPr>
          <w:lang w:val="lt-LT"/>
        </w:rPr>
        <w:t>oji</w:t>
      </w:r>
      <w:r w:rsidRPr="00350226">
        <w:rPr>
          <w:lang w:val="lt-LT"/>
        </w:rPr>
        <w:t xml:space="preserve"> gamyba ir vartojimas</w:t>
      </w:r>
      <w:bookmarkEnd w:id="38"/>
      <w:bookmarkEnd w:id="39"/>
      <w:bookmarkEnd w:id="40"/>
      <w:bookmarkEnd w:id="41"/>
    </w:p>
    <w:p w14:paraId="3B3EA0C0" w14:textId="60B08208" w:rsidR="00AC5A50" w:rsidRPr="00350226" w:rsidRDefault="00AC5A50" w:rsidP="00AC5A50">
      <w:pPr>
        <w:jc w:val="both"/>
        <w:rPr>
          <w:sz w:val="20"/>
        </w:rPr>
      </w:pPr>
      <w:r w:rsidRPr="00350226">
        <w:rPr>
          <w:sz w:val="20"/>
        </w:rPr>
        <w:t>Darn</w:t>
      </w:r>
      <w:r w:rsidR="009D3932" w:rsidRPr="009D3932">
        <w:rPr>
          <w:sz w:val="20"/>
        </w:rPr>
        <w:t>iojo</w:t>
      </w:r>
      <w:r w:rsidRPr="00350226">
        <w:rPr>
          <w:sz w:val="20"/>
        </w:rPr>
        <w:t xml:space="preserve"> vartojimo ir gamybos plėtra, atsižvelgiant į socialinę ir ekonominę pažangą, yra </w:t>
      </w:r>
      <w:r w:rsidR="009465F7" w:rsidRPr="00350226">
        <w:rPr>
          <w:sz w:val="20"/>
        </w:rPr>
        <w:t>laikoma vienu</w:t>
      </w:r>
      <w:r w:rsidRPr="00350226">
        <w:rPr>
          <w:sz w:val="20"/>
        </w:rPr>
        <w:t xml:space="preserve"> </w:t>
      </w:r>
      <w:r w:rsidR="00580D61" w:rsidRPr="00350226">
        <w:rPr>
          <w:sz w:val="20"/>
        </w:rPr>
        <w:t xml:space="preserve">pagrindinių </w:t>
      </w:r>
      <w:r w:rsidRPr="00350226">
        <w:rPr>
          <w:sz w:val="20"/>
        </w:rPr>
        <w:t>ES darn</w:t>
      </w:r>
      <w:r w:rsidR="009D3932" w:rsidRPr="009D3932">
        <w:rPr>
          <w:sz w:val="20"/>
        </w:rPr>
        <w:t>iojo</w:t>
      </w:r>
      <w:r w:rsidRPr="00350226">
        <w:rPr>
          <w:sz w:val="20"/>
        </w:rPr>
        <w:t xml:space="preserve"> vystymosi strategijos tikslų. Išteklių produktyvumas pasirinktas kaip pagrindinis šį darn</w:t>
      </w:r>
      <w:r w:rsidR="00580D61" w:rsidRPr="00580D61">
        <w:rPr>
          <w:sz w:val="20"/>
        </w:rPr>
        <w:t>iojo</w:t>
      </w:r>
      <w:r w:rsidRPr="00350226">
        <w:rPr>
          <w:sz w:val="20"/>
        </w:rPr>
        <w:t xml:space="preserve"> vystymosi tikslą atspindintis rodiklis.</w:t>
      </w:r>
    </w:p>
    <w:p w14:paraId="23762C5E" w14:textId="5178C3D6" w:rsidR="00AC5A50" w:rsidRPr="00350226" w:rsidRDefault="00AC5A50" w:rsidP="00AC5A50">
      <w:pPr>
        <w:jc w:val="both"/>
        <w:rPr>
          <w:rFonts w:cs="Arial"/>
          <w:sz w:val="20"/>
          <w:szCs w:val="20"/>
        </w:rPr>
      </w:pPr>
      <w:r w:rsidRPr="00350226">
        <w:rPr>
          <w:rFonts w:cs="Arial"/>
          <w:sz w:val="20"/>
          <w:szCs w:val="20"/>
        </w:rPr>
        <w:t xml:space="preserve">Atlikus išteklių produktyvumą lemiančių rodiklių analizę, galima išskirti </w:t>
      </w:r>
      <w:r w:rsidR="000B1C0B" w:rsidRPr="00350226">
        <w:rPr>
          <w:rFonts w:cs="Arial"/>
          <w:sz w:val="20"/>
          <w:szCs w:val="20"/>
        </w:rPr>
        <w:t xml:space="preserve">toliau pristatomas </w:t>
      </w:r>
      <w:r w:rsidRPr="00350226">
        <w:rPr>
          <w:rFonts w:cs="Arial"/>
          <w:sz w:val="20"/>
          <w:szCs w:val="20"/>
        </w:rPr>
        <w:t xml:space="preserve">pagrindines tendencijas. </w:t>
      </w:r>
      <w:r w:rsidR="00F81130" w:rsidRPr="00350226">
        <w:rPr>
          <w:rFonts w:cs="Arial"/>
          <w:sz w:val="20"/>
          <w:szCs w:val="20"/>
        </w:rPr>
        <w:t>Nuo nagrinėjamo laikotarpio pradžios buvo fiksuojamas</w:t>
      </w:r>
      <w:r w:rsidRPr="00350226">
        <w:rPr>
          <w:rFonts w:cs="Arial"/>
          <w:sz w:val="20"/>
          <w:szCs w:val="20"/>
        </w:rPr>
        <w:t xml:space="preserve"> žymus išteklių produktyvumo rodiklio įverčio pagerėjimas</w:t>
      </w:r>
      <w:r w:rsidR="009465F7" w:rsidRPr="00350226">
        <w:rPr>
          <w:rFonts w:cs="Arial"/>
          <w:sz w:val="20"/>
          <w:szCs w:val="20"/>
        </w:rPr>
        <w:t xml:space="preserve"> ES mastu</w:t>
      </w:r>
      <w:r w:rsidRPr="00350226">
        <w:rPr>
          <w:rFonts w:cs="Arial"/>
          <w:sz w:val="20"/>
          <w:szCs w:val="20"/>
        </w:rPr>
        <w:t xml:space="preserve">. Jo priežastis </w:t>
      </w:r>
      <w:r w:rsidR="002659AB" w:rsidRPr="00350226">
        <w:rPr>
          <w:rFonts w:cs="Arial"/>
          <w:sz w:val="20"/>
          <w:szCs w:val="20"/>
        </w:rPr>
        <w:t>–</w:t>
      </w:r>
      <w:r w:rsidRPr="00350226">
        <w:rPr>
          <w:rFonts w:cs="Arial"/>
          <w:sz w:val="20"/>
          <w:szCs w:val="20"/>
        </w:rPr>
        <w:t xml:space="preserve"> greitesnis BVP augimas nei tiesioginis medžiagų suvartojimas (TMS). Nuo 2008</w:t>
      </w:r>
      <w:r w:rsidR="009465F7" w:rsidRPr="00350226">
        <w:rPr>
          <w:rFonts w:cs="Arial"/>
          <w:sz w:val="20"/>
          <w:szCs w:val="20"/>
        </w:rPr>
        <w:t xml:space="preserve"> m.</w:t>
      </w:r>
      <w:r w:rsidRPr="00350226">
        <w:rPr>
          <w:rFonts w:cs="Arial"/>
          <w:sz w:val="20"/>
          <w:szCs w:val="20"/>
        </w:rPr>
        <w:t xml:space="preserve"> ES išteklių naudojimas ženkliai sumažėjo, </w:t>
      </w:r>
      <w:r w:rsidR="00580D61" w:rsidRPr="00350226">
        <w:rPr>
          <w:rFonts w:cs="Arial"/>
          <w:sz w:val="20"/>
          <w:szCs w:val="20"/>
        </w:rPr>
        <w:t>pali</w:t>
      </w:r>
      <w:r w:rsidR="00580D61">
        <w:rPr>
          <w:rFonts w:cs="Arial"/>
          <w:sz w:val="20"/>
          <w:szCs w:val="20"/>
        </w:rPr>
        <w:t>kdamas</w:t>
      </w:r>
      <w:r w:rsidR="00580D61" w:rsidRPr="00350226">
        <w:rPr>
          <w:rFonts w:cs="Arial"/>
          <w:sz w:val="20"/>
          <w:szCs w:val="20"/>
        </w:rPr>
        <w:t xml:space="preserve"> </w:t>
      </w:r>
      <w:r w:rsidRPr="00350226">
        <w:rPr>
          <w:rFonts w:cs="Arial"/>
          <w:sz w:val="20"/>
          <w:szCs w:val="20"/>
        </w:rPr>
        <w:t>TMS žemiau prieš dešimtmetį</w:t>
      </w:r>
      <w:r w:rsidR="009465F7" w:rsidRPr="00350226">
        <w:rPr>
          <w:rFonts w:cs="Arial"/>
          <w:sz w:val="20"/>
          <w:szCs w:val="20"/>
        </w:rPr>
        <w:t xml:space="preserve"> nustatyto lygio</w:t>
      </w:r>
      <w:r w:rsidRPr="00350226">
        <w:rPr>
          <w:rFonts w:cs="Arial"/>
          <w:sz w:val="20"/>
          <w:szCs w:val="20"/>
        </w:rPr>
        <w:t xml:space="preserve">. </w:t>
      </w:r>
      <w:r w:rsidR="00F81130" w:rsidRPr="00350226">
        <w:rPr>
          <w:rFonts w:cs="Arial"/>
          <w:sz w:val="20"/>
          <w:szCs w:val="20"/>
        </w:rPr>
        <w:t>Atitinkamai ir</w:t>
      </w:r>
      <w:r w:rsidRPr="00350226">
        <w:rPr>
          <w:rFonts w:cs="Arial"/>
          <w:sz w:val="20"/>
          <w:szCs w:val="20"/>
        </w:rPr>
        <w:t xml:space="preserve"> atliekų kiekis, tenkantis viena</w:t>
      </w:r>
      <w:r w:rsidR="000B1C0B" w:rsidRPr="00350226">
        <w:rPr>
          <w:rFonts w:cs="Arial"/>
          <w:sz w:val="20"/>
          <w:szCs w:val="20"/>
        </w:rPr>
        <w:t>m</w:t>
      </w:r>
      <w:r w:rsidRPr="00350226">
        <w:rPr>
          <w:rFonts w:cs="Arial"/>
          <w:sz w:val="20"/>
          <w:szCs w:val="20"/>
        </w:rPr>
        <w:t xml:space="preserve"> ES gyventojui, be pagrindinių mineralinių atliekų, </w:t>
      </w:r>
      <w:r w:rsidR="00F81130" w:rsidRPr="00350226">
        <w:rPr>
          <w:rFonts w:cs="Arial"/>
          <w:sz w:val="20"/>
          <w:szCs w:val="20"/>
        </w:rPr>
        <w:t>buvo linkęs nuosekliai mažėti. Daugiausia nerimo kėlė pavojingų atliekų kiekis iš ES-28</w:t>
      </w:r>
      <w:r w:rsidR="00012A6F" w:rsidRPr="00350226">
        <w:rPr>
          <w:rFonts w:cs="Arial"/>
          <w:sz w:val="20"/>
          <w:szCs w:val="20"/>
        </w:rPr>
        <w:t xml:space="preserve">, kuris </w:t>
      </w:r>
      <w:r w:rsidR="00BC61F6" w:rsidRPr="00350226">
        <w:rPr>
          <w:rFonts w:cs="Arial"/>
          <w:sz w:val="20"/>
          <w:szCs w:val="20"/>
        </w:rPr>
        <w:t>d</w:t>
      </w:r>
      <w:r w:rsidR="00012A6F" w:rsidRPr="00350226">
        <w:rPr>
          <w:rFonts w:cs="Arial"/>
          <w:sz w:val="20"/>
          <w:szCs w:val="20"/>
        </w:rPr>
        <w:t>idėjo visu 2007–2013 m. laikotarpiu.</w:t>
      </w:r>
      <w:r w:rsidRPr="00350226">
        <w:rPr>
          <w:rFonts w:cs="Arial"/>
          <w:sz w:val="20"/>
          <w:szCs w:val="20"/>
        </w:rPr>
        <w:t xml:space="preserve"> Didžiausias augimas pastebėtas 2012 m., kai pavojingų atliekų kiekis pakilo 3,6%</w:t>
      </w:r>
      <w:r w:rsidR="00580D61">
        <w:rPr>
          <w:rFonts w:cs="Arial"/>
          <w:sz w:val="20"/>
          <w:szCs w:val="20"/>
        </w:rPr>
        <w:t>,</w:t>
      </w:r>
      <w:r w:rsidRPr="00350226">
        <w:rPr>
          <w:rFonts w:cs="Arial"/>
          <w:sz w:val="20"/>
          <w:szCs w:val="20"/>
        </w:rPr>
        <w:t xml:space="preserve"> lyginant su 2010 m.</w:t>
      </w:r>
      <w:r w:rsidR="009465F7" w:rsidRPr="00350226">
        <w:rPr>
          <w:rFonts w:cs="Arial"/>
          <w:sz w:val="20"/>
          <w:szCs w:val="20"/>
        </w:rPr>
        <w:t xml:space="preserve"> duomenimis.</w:t>
      </w:r>
    </w:p>
    <w:p w14:paraId="12C0D698" w14:textId="7C230E1F" w:rsidR="00AC5A50" w:rsidRPr="00350226" w:rsidRDefault="00012A6F" w:rsidP="00AC5A50">
      <w:pPr>
        <w:spacing w:line="240" w:lineRule="auto"/>
        <w:jc w:val="both"/>
        <w:rPr>
          <w:rFonts w:cs="Arial"/>
          <w:sz w:val="20"/>
          <w:szCs w:val="20"/>
        </w:rPr>
      </w:pPr>
      <w:r w:rsidRPr="00350226">
        <w:rPr>
          <w:rFonts w:cs="Arial"/>
          <w:sz w:val="20"/>
          <w:szCs w:val="20"/>
        </w:rPr>
        <w:t>ES lygiu m</w:t>
      </w:r>
      <w:r w:rsidR="00AC5A50" w:rsidRPr="00350226">
        <w:rPr>
          <w:rFonts w:cs="Arial"/>
          <w:sz w:val="20"/>
          <w:szCs w:val="20"/>
        </w:rPr>
        <w:t>atomas pagerėjimas tokiose srityse kaip rūgščiųjų medžiagų emisija atmosferoje bei ozono pirmtakuose. Žymus emisijos sumažėjimas užfiksuotas per trumpą periodą tarp 2008 m. ir 2013 m.</w:t>
      </w:r>
      <w:r w:rsidRPr="00350226">
        <w:rPr>
          <w:rFonts w:cs="Arial"/>
          <w:sz w:val="20"/>
          <w:szCs w:val="20"/>
        </w:rPr>
        <w:t xml:space="preserve"> Didžiausią įtaką </w:t>
      </w:r>
      <w:r w:rsidR="007B13EF" w:rsidRPr="00350226">
        <w:rPr>
          <w:rFonts w:cs="Arial"/>
          <w:sz w:val="20"/>
          <w:szCs w:val="20"/>
        </w:rPr>
        <w:t>šiems</w:t>
      </w:r>
      <w:r w:rsidRPr="00350226">
        <w:rPr>
          <w:rFonts w:cs="Arial"/>
          <w:sz w:val="20"/>
          <w:szCs w:val="20"/>
        </w:rPr>
        <w:t xml:space="preserve"> rodikliams darė pramonės lėtėjimas. Taip pat visu laikotarpiu p</w:t>
      </w:r>
      <w:r w:rsidR="00AC5A50" w:rsidRPr="00350226">
        <w:rPr>
          <w:rFonts w:cs="Arial"/>
          <w:sz w:val="20"/>
          <w:szCs w:val="20"/>
        </w:rPr>
        <w:t>astebimas nuolatinis elektros suv</w:t>
      </w:r>
      <w:r w:rsidRPr="00350226">
        <w:rPr>
          <w:rFonts w:cs="Arial"/>
          <w:sz w:val="20"/>
          <w:szCs w:val="20"/>
        </w:rPr>
        <w:t>artojimo namų ūkiuose didėjimas, kurį nulėmė n</w:t>
      </w:r>
      <w:r w:rsidR="00AC5A50" w:rsidRPr="00350226">
        <w:rPr>
          <w:rFonts w:cs="Arial"/>
          <w:sz w:val="20"/>
          <w:szCs w:val="20"/>
        </w:rPr>
        <w:t>amų ūkių skaičiaus augimas</w:t>
      </w:r>
      <w:r w:rsidRPr="00350226">
        <w:rPr>
          <w:rFonts w:cs="Arial"/>
          <w:sz w:val="20"/>
          <w:szCs w:val="20"/>
        </w:rPr>
        <w:t>.</w:t>
      </w:r>
      <w:r w:rsidR="00AC5A50" w:rsidRPr="00350226">
        <w:rPr>
          <w:rFonts w:cs="Arial"/>
          <w:sz w:val="20"/>
          <w:szCs w:val="20"/>
        </w:rPr>
        <w:t xml:space="preserve"> Stiprus galutinio</w:t>
      </w:r>
      <w:r w:rsidR="0063355E" w:rsidRPr="00350226">
        <w:rPr>
          <w:rFonts w:cs="Arial"/>
          <w:sz w:val="20"/>
          <w:szCs w:val="20"/>
        </w:rPr>
        <w:t xml:space="preserve"> bendro</w:t>
      </w:r>
      <w:r w:rsidR="00AC5A50" w:rsidRPr="00350226">
        <w:rPr>
          <w:rFonts w:cs="Arial"/>
          <w:sz w:val="20"/>
          <w:szCs w:val="20"/>
        </w:rPr>
        <w:t xml:space="preserve"> suvartojimo sumažėjimas 2009 m. ir 2011 m. leido sumažinti galutinio elektros suvartojimo </w:t>
      </w:r>
      <w:r w:rsidRPr="00350226">
        <w:rPr>
          <w:rFonts w:cs="Arial"/>
          <w:sz w:val="20"/>
          <w:szCs w:val="20"/>
        </w:rPr>
        <w:t>lygį</w:t>
      </w:r>
      <w:r w:rsidR="00AC5A50" w:rsidRPr="00350226">
        <w:rPr>
          <w:rFonts w:cs="Arial"/>
          <w:sz w:val="20"/>
          <w:szCs w:val="20"/>
        </w:rPr>
        <w:t xml:space="preserve">, taip pat pastūmėjo toliau siekti tikslo sutaupyti 20% energijos. </w:t>
      </w:r>
    </w:p>
    <w:p w14:paraId="4C7094C4" w14:textId="20FDB7A5" w:rsidR="00AC5A50" w:rsidRPr="00350226" w:rsidRDefault="00AC5A50" w:rsidP="00AC5A50">
      <w:pPr>
        <w:spacing w:line="240" w:lineRule="auto"/>
        <w:jc w:val="both"/>
        <w:rPr>
          <w:rFonts w:cs="Arial"/>
          <w:sz w:val="20"/>
          <w:szCs w:val="20"/>
        </w:rPr>
      </w:pPr>
      <w:r w:rsidRPr="00350226">
        <w:rPr>
          <w:rFonts w:cs="Arial"/>
          <w:sz w:val="20"/>
          <w:szCs w:val="20"/>
        </w:rPr>
        <w:t>Lietuvos situacija iš esmės atliepia bendras ES tendencijas. Surinktų atliekų rodiklis apima komunalinių atliekų kiekį, gamybos atliekų kiekį ir gamybos atliekų perdirbimą procentais nuo susidariusio (gauto) kiekio. Tiek komunalinių, tiek gamybos atliekų bendrasis kiekis svyravo visą šį laikota</w:t>
      </w:r>
      <w:r w:rsidR="00012A6F" w:rsidRPr="00350226">
        <w:rPr>
          <w:rFonts w:cs="Arial"/>
          <w:sz w:val="20"/>
          <w:szCs w:val="20"/>
        </w:rPr>
        <w:t>rpį, tačiau tonos ir mln. EUR B</w:t>
      </w:r>
      <w:r w:rsidRPr="00350226">
        <w:rPr>
          <w:rFonts w:cs="Arial"/>
          <w:sz w:val="20"/>
          <w:szCs w:val="20"/>
        </w:rPr>
        <w:t>V</w:t>
      </w:r>
      <w:r w:rsidR="00012A6F" w:rsidRPr="00350226">
        <w:rPr>
          <w:rFonts w:cs="Arial"/>
          <w:sz w:val="20"/>
          <w:szCs w:val="20"/>
        </w:rPr>
        <w:t>P</w:t>
      </w:r>
      <w:r w:rsidRPr="00350226">
        <w:rPr>
          <w:rFonts w:cs="Arial"/>
          <w:sz w:val="20"/>
          <w:szCs w:val="20"/>
        </w:rPr>
        <w:t xml:space="preserve"> santykis rodo mažėjančią tendenciją. Vertinant gamybos atliekų perdirbimą</w:t>
      </w:r>
      <w:r w:rsidR="00C409A8">
        <w:rPr>
          <w:rFonts w:cs="Arial"/>
          <w:sz w:val="20"/>
          <w:szCs w:val="20"/>
        </w:rPr>
        <w:t>,</w:t>
      </w:r>
      <w:r w:rsidRPr="00350226">
        <w:rPr>
          <w:rFonts w:cs="Arial"/>
          <w:sz w:val="20"/>
          <w:szCs w:val="20"/>
        </w:rPr>
        <w:t xml:space="preserve"> didžiausias perdirbamų atliekų kiekis stebimas stiklo kategorijoje, tuo tarpu popieriaus ir kartono bei plastiko kategorijose perdirbamų atliekų procentas dažnai svyruoja ir išlieka mažesnis.</w:t>
      </w:r>
    </w:p>
    <w:p w14:paraId="3766F4F6" w14:textId="580A90AE" w:rsidR="00AC5A50" w:rsidRPr="00350226" w:rsidRDefault="00106A59" w:rsidP="00AC5A50">
      <w:pPr>
        <w:pStyle w:val="Antrat"/>
        <w:spacing w:after="0"/>
      </w:pPr>
      <w:bookmarkStart w:id="42" w:name="_Toc440235431"/>
      <w:bookmarkStart w:id="43" w:name="_Toc455404342"/>
      <w:r w:rsidRPr="00350226">
        <w:rPr>
          <w:noProof/>
          <w:lang w:eastAsia="lt-LT"/>
        </w:rPr>
        <w:lastRenderedPageBreak/>
        <w:drawing>
          <wp:anchor distT="0" distB="0" distL="114300" distR="114300" simplePos="0" relativeHeight="251673088" behindDoc="0" locked="0" layoutInCell="1" allowOverlap="1" wp14:anchorId="29D5F4AD" wp14:editId="599B2CD7">
            <wp:simplePos x="0" y="0"/>
            <wp:positionH relativeFrom="page">
              <wp:posOffset>1838325</wp:posOffset>
            </wp:positionH>
            <wp:positionV relativeFrom="paragraph">
              <wp:posOffset>219710</wp:posOffset>
            </wp:positionV>
            <wp:extent cx="4943475" cy="219964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3475" cy="2199640"/>
                    </a:xfrm>
                    <a:prstGeom prst="rect">
                      <a:avLst/>
                    </a:prstGeom>
                    <a:noFill/>
                  </pic:spPr>
                </pic:pic>
              </a:graphicData>
            </a:graphic>
            <wp14:sizeRelH relativeFrom="page">
              <wp14:pctWidth>0</wp14:pctWidth>
            </wp14:sizeRelH>
            <wp14:sizeRelV relativeFrom="page">
              <wp14:pctHeight>0</wp14:pctHeight>
            </wp14:sizeRelV>
          </wp:anchor>
        </w:drawing>
      </w:r>
      <w:r w:rsidR="00AC5A50" w:rsidRPr="00350226">
        <w:fldChar w:fldCharType="begin"/>
      </w:r>
      <w:r w:rsidR="00AC5A50" w:rsidRPr="00350226">
        <w:instrText xml:space="preserve"> SEQ paveikslas \* ARABIC </w:instrText>
      </w:r>
      <w:r w:rsidR="00AC5A50" w:rsidRPr="00350226">
        <w:fldChar w:fldCharType="separate"/>
      </w:r>
      <w:r w:rsidR="00B17A8A">
        <w:rPr>
          <w:noProof/>
        </w:rPr>
        <w:t>14</w:t>
      </w:r>
      <w:r w:rsidR="00AC5A50" w:rsidRPr="00350226">
        <w:fldChar w:fldCharType="end"/>
      </w:r>
      <w:r w:rsidR="00AC5A50" w:rsidRPr="00350226">
        <w:t xml:space="preserve"> paveikslas. Surinktos gamybos atliekos</w:t>
      </w:r>
      <w:bookmarkEnd w:id="42"/>
      <w:bookmarkEnd w:id="43"/>
    </w:p>
    <w:p w14:paraId="03D06001" w14:textId="47BCF0D3" w:rsidR="00AC5A50" w:rsidRPr="00350226" w:rsidRDefault="00AC5A50" w:rsidP="00540555">
      <w:pPr>
        <w:spacing w:before="120"/>
        <w:rPr>
          <w:sz w:val="18"/>
        </w:rPr>
      </w:pPr>
      <w:r w:rsidRPr="00350226">
        <w:rPr>
          <w:sz w:val="18"/>
        </w:rPr>
        <w:t>Šaltinis: sudaryta Vertintojų, remiantis Lietuvos statistikos departamento duomenimis</w:t>
      </w:r>
    </w:p>
    <w:p w14:paraId="5F14DAAD" w14:textId="407AF2AF" w:rsidR="00213613" w:rsidRPr="00350226" w:rsidRDefault="0063355E" w:rsidP="00213613">
      <w:pPr>
        <w:spacing w:line="240" w:lineRule="auto"/>
        <w:jc w:val="both"/>
        <w:rPr>
          <w:sz w:val="20"/>
        </w:rPr>
      </w:pPr>
      <w:r w:rsidRPr="00350226">
        <w:rPr>
          <w:noProof/>
          <w:lang w:eastAsia="lt-LT"/>
        </w:rPr>
        <w:drawing>
          <wp:anchor distT="0" distB="0" distL="114300" distR="114300" simplePos="0" relativeHeight="251693568" behindDoc="0" locked="0" layoutInCell="1" allowOverlap="1" wp14:anchorId="07182E3B" wp14:editId="311422A0">
            <wp:simplePos x="0" y="0"/>
            <wp:positionH relativeFrom="margin">
              <wp:posOffset>0</wp:posOffset>
            </wp:positionH>
            <wp:positionV relativeFrom="paragraph">
              <wp:posOffset>1504315</wp:posOffset>
            </wp:positionV>
            <wp:extent cx="5074920" cy="31813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4920" cy="3181350"/>
                    </a:xfrm>
                    <a:prstGeom prst="rect">
                      <a:avLst/>
                    </a:prstGeom>
                    <a:noFill/>
                  </pic:spPr>
                </pic:pic>
              </a:graphicData>
            </a:graphic>
            <wp14:sizeRelH relativeFrom="page">
              <wp14:pctWidth>0</wp14:pctWidth>
            </wp14:sizeRelH>
            <wp14:sizeRelV relativeFrom="page">
              <wp14:pctHeight>0</wp14:pctHeight>
            </wp14:sizeRelV>
          </wp:anchor>
        </w:drawing>
      </w:r>
      <w:r w:rsidR="00213613" w:rsidRPr="00350226">
        <w:rPr>
          <w:sz w:val="20"/>
        </w:rPr>
        <w:t>Taip pat svarbūs darnios gamybos rodikliai apima kokybės vadybos sistemų diegimą įmonėse ir pažangiųjų technologijų sektoriaus pokyčius. Įmonių, įdiegusių sertifikuotas kokybės vadybos sistemas pagal tarptautinio ISO 9001 serijos standarto reikalavimus, skaičius bei įmonių, įdiegusių sertifikuotas aplinkos vadybos sistemas pagal tarptautinio ISO 14001 standarto arba EMAS reikalavimus, skaičius ženkliai augo visą laikotarpį. Pažangiųjų technologijų gamybos sektoriaus sukurtos pridėtinės vertės dalis apdirbamosios gamybos sukurtoje pridėtinėje vertėje po staigaus sumažėjimo 2011</w:t>
      </w:r>
      <w:r w:rsidR="00D663A2" w:rsidRPr="00350226">
        <w:rPr>
          <w:sz w:val="20"/>
        </w:rPr>
        <w:t xml:space="preserve"> m.</w:t>
      </w:r>
      <w:r w:rsidR="00213613" w:rsidRPr="00350226">
        <w:rPr>
          <w:sz w:val="20"/>
        </w:rPr>
        <w:t xml:space="preserve"> tolygiai augo likusį laikotarpį.</w:t>
      </w:r>
    </w:p>
    <w:p w14:paraId="75272BB1" w14:textId="788C7F37" w:rsidR="00213613" w:rsidRPr="00350226" w:rsidRDefault="00213613" w:rsidP="00213613">
      <w:pPr>
        <w:pStyle w:val="Antrat"/>
      </w:pPr>
      <w:r w:rsidRPr="00350226">
        <w:fldChar w:fldCharType="begin"/>
      </w:r>
      <w:r w:rsidRPr="00350226">
        <w:instrText xml:space="preserve"> SEQ paveikslas \* ARABIC </w:instrText>
      </w:r>
      <w:r w:rsidRPr="00350226">
        <w:fldChar w:fldCharType="separate"/>
      </w:r>
      <w:bookmarkStart w:id="44" w:name="_Toc455404343"/>
      <w:r w:rsidR="00B17A8A">
        <w:rPr>
          <w:noProof/>
        </w:rPr>
        <w:t>15</w:t>
      </w:r>
      <w:r w:rsidRPr="00350226">
        <w:fldChar w:fldCharType="end"/>
      </w:r>
      <w:r w:rsidRPr="00350226">
        <w:t xml:space="preserve"> paveikslas. Pramonės rodikliai</w:t>
      </w:r>
      <w:bookmarkEnd w:id="44"/>
    </w:p>
    <w:p w14:paraId="7AC42460" w14:textId="366FB2E8" w:rsidR="00213613" w:rsidRPr="00350226" w:rsidRDefault="004F4647" w:rsidP="00213613">
      <w:pPr>
        <w:rPr>
          <w:sz w:val="18"/>
        </w:rPr>
      </w:pPr>
      <w:r w:rsidRPr="00350226">
        <w:rPr>
          <w:sz w:val="18"/>
        </w:rPr>
        <w:t>Š</w:t>
      </w:r>
      <w:r w:rsidR="00213613" w:rsidRPr="00350226">
        <w:rPr>
          <w:sz w:val="18"/>
        </w:rPr>
        <w:t>altinis: sudaryta Vertintojų, remiantis Lietuvos statistikos departamento duomenimis</w:t>
      </w:r>
    </w:p>
    <w:p w14:paraId="3C155BA8" w14:textId="3447823F" w:rsidR="00213613" w:rsidRPr="00350226" w:rsidRDefault="000E18E3" w:rsidP="00336539">
      <w:pPr>
        <w:shd w:val="clear" w:color="auto" w:fill="002060"/>
        <w:spacing w:line="240" w:lineRule="auto"/>
        <w:jc w:val="both"/>
        <w:rPr>
          <w:sz w:val="20"/>
        </w:rPr>
      </w:pPr>
      <w:r w:rsidRPr="00350226">
        <w:rPr>
          <w:sz w:val="20"/>
        </w:rPr>
        <w:t xml:space="preserve">Apibendrinant, socialinė </w:t>
      </w:r>
      <w:r w:rsidR="0011731B">
        <w:rPr>
          <w:sz w:val="20"/>
        </w:rPr>
        <w:t xml:space="preserve">– </w:t>
      </w:r>
      <w:r w:rsidR="00213613" w:rsidRPr="00350226">
        <w:rPr>
          <w:sz w:val="20"/>
        </w:rPr>
        <w:t xml:space="preserve">ekonominė situacija išbalansavo </w:t>
      </w:r>
      <w:r w:rsidR="001777E5" w:rsidRPr="00350226">
        <w:rPr>
          <w:sz w:val="20"/>
        </w:rPr>
        <w:t>pramonės sektorių, nukreipdama dėmesį nuo tvarios ir pažangiomis technologijos grįstos gamybos į trumpo laikotarpio iššūkių (tokių kaip</w:t>
      </w:r>
      <w:r w:rsidR="0011731B">
        <w:rPr>
          <w:sz w:val="20"/>
        </w:rPr>
        <w:t>,</w:t>
      </w:r>
      <w:r w:rsidR="001777E5" w:rsidRPr="00350226">
        <w:rPr>
          <w:sz w:val="20"/>
        </w:rPr>
        <w:t xml:space="preserve"> pvz.</w:t>
      </w:r>
      <w:r w:rsidR="0011731B">
        <w:rPr>
          <w:sz w:val="20"/>
        </w:rPr>
        <w:t>,</w:t>
      </w:r>
      <w:r w:rsidR="001777E5" w:rsidRPr="00350226">
        <w:rPr>
          <w:sz w:val="20"/>
        </w:rPr>
        <w:t xml:space="preserve"> mažėjančios gamybos apimtys) suvaldymą. </w:t>
      </w:r>
      <w:r w:rsidR="007B65CD" w:rsidRPr="00350226">
        <w:rPr>
          <w:sz w:val="20"/>
        </w:rPr>
        <w:t>2</w:t>
      </w:r>
      <w:r w:rsidR="00012A6F" w:rsidRPr="00350226">
        <w:rPr>
          <w:sz w:val="20"/>
        </w:rPr>
        <w:t>007–2013 m. ES struktūrinių fondų investicijos į pažang</w:t>
      </w:r>
      <w:r w:rsidR="0011731B">
        <w:rPr>
          <w:sz w:val="20"/>
        </w:rPr>
        <w:t>iąs</w:t>
      </w:r>
      <w:r w:rsidR="00012A6F" w:rsidRPr="00350226">
        <w:rPr>
          <w:sz w:val="20"/>
        </w:rPr>
        <w:t>ias technologijas įmonėse bei kokybės vadybos sistemų diegimą</w:t>
      </w:r>
      <w:r w:rsidR="00142F55" w:rsidRPr="00350226">
        <w:rPr>
          <w:sz w:val="20"/>
        </w:rPr>
        <w:t xml:space="preserve"> (EAVP 2 prioritetas)</w:t>
      </w:r>
      <w:r w:rsidR="00012A6F" w:rsidRPr="00350226">
        <w:rPr>
          <w:sz w:val="20"/>
        </w:rPr>
        <w:t xml:space="preserve"> padarė teigiamą įtaką nagrinėjamo rodiklio tendencijoms.</w:t>
      </w:r>
    </w:p>
    <w:p w14:paraId="1431B719" w14:textId="77777777" w:rsidR="0083297C" w:rsidRPr="00350226" w:rsidRDefault="0083297C" w:rsidP="0083297C">
      <w:pPr>
        <w:pStyle w:val="Antrat3"/>
        <w:rPr>
          <w:lang w:val="lt-LT"/>
        </w:rPr>
      </w:pPr>
      <w:bookmarkStart w:id="45" w:name="_Toc445317615"/>
      <w:bookmarkStart w:id="46" w:name="_Toc448002332"/>
      <w:bookmarkStart w:id="47" w:name="_Toc450413521"/>
      <w:bookmarkStart w:id="48" w:name="_Toc452845676"/>
      <w:r w:rsidRPr="00350226">
        <w:rPr>
          <w:lang w:val="lt-LT"/>
        </w:rPr>
        <w:lastRenderedPageBreak/>
        <w:t>Gamtinių išteklių valdymas</w:t>
      </w:r>
      <w:bookmarkEnd w:id="45"/>
      <w:bookmarkEnd w:id="46"/>
      <w:bookmarkEnd w:id="47"/>
      <w:bookmarkEnd w:id="48"/>
    </w:p>
    <w:p w14:paraId="65F82B05" w14:textId="62139F52" w:rsidR="001777E5" w:rsidRPr="00350226" w:rsidRDefault="001777E5" w:rsidP="001777E5">
      <w:pPr>
        <w:spacing w:line="240" w:lineRule="auto"/>
        <w:jc w:val="both"/>
        <w:rPr>
          <w:rFonts w:cs="Arial"/>
          <w:sz w:val="20"/>
          <w:szCs w:val="20"/>
        </w:rPr>
      </w:pPr>
      <w:r w:rsidRPr="00350226">
        <w:rPr>
          <w:sz w:val="20"/>
          <w:szCs w:val="20"/>
        </w:rPr>
        <w:t>ES darn</w:t>
      </w:r>
      <w:r w:rsidR="00B92CDD" w:rsidRPr="00B92CDD">
        <w:rPr>
          <w:sz w:val="20"/>
          <w:szCs w:val="20"/>
        </w:rPr>
        <w:t>iojo</w:t>
      </w:r>
      <w:r w:rsidRPr="00350226">
        <w:rPr>
          <w:sz w:val="20"/>
          <w:szCs w:val="20"/>
        </w:rPr>
        <w:t xml:space="preserve"> vystymosi strategijoje numatytas tikslas – pagerinti gamtos išteklių valdymą bei išvengti per didelio jų naudojimo, atsižvelgiant</w:t>
      </w:r>
      <w:r w:rsidR="00B92CDD">
        <w:rPr>
          <w:sz w:val="20"/>
          <w:szCs w:val="20"/>
        </w:rPr>
        <w:t xml:space="preserve"> į faktą</w:t>
      </w:r>
      <w:r w:rsidRPr="00350226">
        <w:rPr>
          <w:sz w:val="20"/>
          <w:szCs w:val="20"/>
        </w:rPr>
        <w:t xml:space="preserve">, kad tai labai svarbu mūsų ekosistemai. </w:t>
      </w:r>
      <w:r w:rsidRPr="00350226">
        <w:rPr>
          <w:sz w:val="20"/>
        </w:rPr>
        <w:t xml:space="preserve">Atlikus su gamtos išteklių naudojimu susijusių rodiklių analizę, galima išskirti </w:t>
      </w:r>
      <w:r w:rsidR="00D663A2" w:rsidRPr="00350226">
        <w:rPr>
          <w:sz w:val="20"/>
        </w:rPr>
        <w:t xml:space="preserve">tokias toliau aprašomas </w:t>
      </w:r>
      <w:r w:rsidRPr="00350226">
        <w:rPr>
          <w:sz w:val="20"/>
        </w:rPr>
        <w:t xml:space="preserve">pagrindines tendencijas. </w:t>
      </w:r>
      <w:r w:rsidR="00D663A2" w:rsidRPr="00350226">
        <w:rPr>
          <w:rFonts w:cs="Arial"/>
          <w:sz w:val="20"/>
          <w:szCs w:val="20"/>
        </w:rPr>
        <w:t>G</w:t>
      </w:r>
      <w:r w:rsidRPr="00350226">
        <w:rPr>
          <w:rFonts w:cs="Arial"/>
          <w:sz w:val="20"/>
          <w:szCs w:val="20"/>
        </w:rPr>
        <w:t xml:space="preserve">iluminio ir paviršinio vandens suvartojimas </w:t>
      </w:r>
      <w:r w:rsidR="00B92CDD" w:rsidRPr="00350226">
        <w:rPr>
          <w:rFonts w:cs="Arial"/>
          <w:sz w:val="20"/>
          <w:szCs w:val="20"/>
        </w:rPr>
        <w:t xml:space="preserve">per pastarąjį dešimtmetį </w:t>
      </w:r>
      <w:r w:rsidRPr="00350226">
        <w:rPr>
          <w:rFonts w:cs="Arial"/>
          <w:sz w:val="20"/>
          <w:szCs w:val="20"/>
        </w:rPr>
        <w:t xml:space="preserve">sumažėjo daugumoje Europos regionų. Dėl gerėjančios nuotekų surinkimo ir perdirbimo sistemos biocheminio deguonies </w:t>
      </w:r>
      <w:r w:rsidR="006B6111" w:rsidRPr="00350226">
        <w:rPr>
          <w:rFonts w:cs="Arial"/>
          <w:sz w:val="20"/>
          <w:szCs w:val="20"/>
        </w:rPr>
        <w:t>poreikis</w:t>
      </w:r>
      <w:r w:rsidRPr="00350226">
        <w:rPr>
          <w:rFonts w:cs="Arial"/>
          <w:sz w:val="20"/>
          <w:szCs w:val="20"/>
        </w:rPr>
        <w:t xml:space="preserve"> upėse </w:t>
      </w:r>
      <w:r w:rsidR="00B92CDD" w:rsidRPr="00350226">
        <w:rPr>
          <w:rFonts w:cs="Arial"/>
          <w:sz w:val="20"/>
          <w:szCs w:val="20"/>
        </w:rPr>
        <w:t xml:space="preserve">per metus </w:t>
      </w:r>
      <w:r w:rsidRPr="00350226">
        <w:rPr>
          <w:rFonts w:cs="Arial"/>
          <w:sz w:val="20"/>
          <w:szCs w:val="20"/>
        </w:rPr>
        <w:t>vid</w:t>
      </w:r>
      <w:r w:rsidR="00A03E38" w:rsidRPr="00350226">
        <w:rPr>
          <w:rFonts w:cs="Arial"/>
          <w:sz w:val="20"/>
          <w:szCs w:val="20"/>
        </w:rPr>
        <w:t>utiniškai mažėjo po 2,5%.</w:t>
      </w:r>
    </w:p>
    <w:p w14:paraId="658324FD" w14:textId="7D584BEF" w:rsidR="001777E5" w:rsidRPr="00350226" w:rsidRDefault="001777E5" w:rsidP="001777E5">
      <w:pPr>
        <w:spacing w:line="240" w:lineRule="auto"/>
        <w:jc w:val="both"/>
        <w:rPr>
          <w:sz w:val="20"/>
        </w:rPr>
      </w:pPr>
      <w:r w:rsidRPr="00350226">
        <w:rPr>
          <w:sz w:val="20"/>
        </w:rPr>
        <w:t>Lietuvoje gamtos išteklių valdymą atspindinčiuose rodikliuose taip pat matoma</w:t>
      </w:r>
      <w:r w:rsidR="006B6111" w:rsidRPr="00350226">
        <w:rPr>
          <w:sz w:val="20"/>
        </w:rPr>
        <w:t xml:space="preserve">s bendros situacijos gerėjimas. Vienas iš tokių matmenų </w:t>
      </w:r>
      <w:r w:rsidR="00D663A2" w:rsidRPr="00350226">
        <w:rPr>
          <w:sz w:val="20"/>
        </w:rPr>
        <w:t>–</w:t>
      </w:r>
      <w:r w:rsidR="006B6111" w:rsidRPr="00350226">
        <w:rPr>
          <w:sz w:val="20"/>
        </w:rPr>
        <w:t xml:space="preserve"> u</w:t>
      </w:r>
      <w:r w:rsidR="000A11B2" w:rsidRPr="00350226">
        <w:rPr>
          <w:rFonts w:cs="Arial"/>
          <w:sz w:val="20"/>
          <w:szCs w:val="20"/>
        </w:rPr>
        <w:t>žteršto vandens nuotekų rodiklis</w:t>
      </w:r>
      <w:r w:rsidR="006B6111" w:rsidRPr="00350226">
        <w:rPr>
          <w:rFonts w:cs="Arial"/>
          <w:sz w:val="20"/>
          <w:szCs w:val="20"/>
        </w:rPr>
        <w:t>, kuris</w:t>
      </w:r>
      <w:r w:rsidRPr="00350226">
        <w:rPr>
          <w:rFonts w:cs="Arial"/>
          <w:sz w:val="20"/>
          <w:szCs w:val="20"/>
        </w:rPr>
        <w:t xml:space="preserve"> apima iki ES normatyvų išvalytą paviršinių nuotekų kiekį. </w:t>
      </w:r>
      <w:r w:rsidR="006B6111" w:rsidRPr="00350226">
        <w:rPr>
          <w:rFonts w:cs="Arial"/>
          <w:sz w:val="20"/>
          <w:szCs w:val="20"/>
        </w:rPr>
        <w:t>Lietuvoje visą laikotarpį nuo 2008 m. iki 2012 m. i</w:t>
      </w:r>
      <w:r w:rsidRPr="00350226">
        <w:rPr>
          <w:rFonts w:cs="Arial"/>
          <w:sz w:val="20"/>
          <w:szCs w:val="20"/>
        </w:rPr>
        <w:t>švalytų iki normatyvų nuotekų dalis</w:t>
      </w:r>
      <w:r w:rsidR="00A03E38" w:rsidRPr="00350226">
        <w:rPr>
          <w:rFonts w:cs="Arial"/>
          <w:sz w:val="20"/>
          <w:szCs w:val="20"/>
        </w:rPr>
        <w:t xml:space="preserve"> augo</w:t>
      </w:r>
      <w:r w:rsidR="006B6111" w:rsidRPr="00350226">
        <w:rPr>
          <w:rFonts w:cs="Arial"/>
          <w:sz w:val="20"/>
          <w:szCs w:val="20"/>
        </w:rPr>
        <w:t>.</w:t>
      </w:r>
      <w:r w:rsidR="00A03E38" w:rsidRPr="00350226">
        <w:rPr>
          <w:rFonts w:cs="Arial"/>
          <w:sz w:val="20"/>
          <w:szCs w:val="20"/>
        </w:rPr>
        <w:t xml:space="preserve"> </w:t>
      </w:r>
      <w:r w:rsidRPr="00350226">
        <w:rPr>
          <w:rFonts w:cs="Arial"/>
          <w:sz w:val="20"/>
          <w:szCs w:val="20"/>
        </w:rPr>
        <w:t xml:space="preserve">Užteršto vandens nuotekų kiekis </w:t>
      </w:r>
      <w:r w:rsidR="00A03E38" w:rsidRPr="00350226">
        <w:rPr>
          <w:rFonts w:cs="Arial"/>
          <w:sz w:val="20"/>
          <w:szCs w:val="20"/>
        </w:rPr>
        <w:t>nagrinėjamu laikotarpiu taip pat ženkliai sumažėjo.</w:t>
      </w:r>
    </w:p>
    <w:p w14:paraId="169F11E0" w14:textId="1B9C8009" w:rsidR="001777E5" w:rsidRDefault="00DA29AD" w:rsidP="001777E5">
      <w:pPr>
        <w:pStyle w:val="Antrat"/>
      </w:pPr>
      <w:bookmarkStart w:id="49" w:name="_Toc440235427"/>
      <w:bookmarkStart w:id="50" w:name="_Toc455404344"/>
      <w:r>
        <w:rPr>
          <w:noProof/>
          <w:lang w:eastAsia="lt-LT"/>
        </w:rPr>
        <w:drawing>
          <wp:anchor distT="0" distB="0" distL="114300" distR="114300" simplePos="0" relativeHeight="251721216" behindDoc="0" locked="0" layoutInCell="1" allowOverlap="1" wp14:anchorId="15E7642B" wp14:editId="0C69FD5A">
            <wp:simplePos x="0" y="0"/>
            <wp:positionH relativeFrom="column">
              <wp:posOffset>0</wp:posOffset>
            </wp:positionH>
            <wp:positionV relativeFrom="paragraph">
              <wp:posOffset>229235</wp:posOffset>
            </wp:positionV>
            <wp:extent cx="5036820" cy="2422525"/>
            <wp:effectExtent l="0" t="0" r="11430" b="15875"/>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1777E5" w:rsidRPr="00350226">
        <w:fldChar w:fldCharType="begin"/>
      </w:r>
      <w:r w:rsidR="001777E5" w:rsidRPr="00350226">
        <w:instrText xml:space="preserve"> SEQ paveikslas \* ARABIC </w:instrText>
      </w:r>
      <w:r w:rsidR="001777E5" w:rsidRPr="00350226">
        <w:fldChar w:fldCharType="separate"/>
      </w:r>
      <w:r w:rsidR="00B17A8A">
        <w:rPr>
          <w:noProof/>
        </w:rPr>
        <w:t>16</w:t>
      </w:r>
      <w:r w:rsidR="001777E5" w:rsidRPr="00350226">
        <w:fldChar w:fldCharType="end"/>
      </w:r>
      <w:r w:rsidR="001777E5" w:rsidRPr="00350226">
        <w:t xml:space="preserve"> paveikslas. Užteršto vandens nuotekos</w:t>
      </w:r>
      <w:bookmarkEnd w:id="49"/>
      <w:bookmarkEnd w:id="50"/>
    </w:p>
    <w:p w14:paraId="3372D01B" w14:textId="109C8C21" w:rsidR="001777E5" w:rsidRPr="00350226" w:rsidRDefault="001777E5" w:rsidP="00DA29AD">
      <w:pPr>
        <w:spacing w:before="240" w:after="0" w:line="240" w:lineRule="auto"/>
        <w:jc w:val="both"/>
        <w:rPr>
          <w:rFonts w:eastAsia="Times New Roman" w:cs="Arial"/>
          <w:color w:val="000000"/>
          <w:sz w:val="18"/>
          <w:szCs w:val="20"/>
        </w:rPr>
      </w:pPr>
      <w:r w:rsidRPr="00350226">
        <w:rPr>
          <w:rFonts w:eastAsia="Times New Roman" w:cs="Arial"/>
          <w:color w:val="000000"/>
          <w:sz w:val="18"/>
          <w:szCs w:val="20"/>
        </w:rPr>
        <w:t>Šaltinis: sudaryta Vertintojų, remiantis Lietuvos statistikos departamento duomenimis</w:t>
      </w:r>
    </w:p>
    <w:p w14:paraId="56A661A4" w14:textId="77777777" w:rsidR="001777E5" w:rsidRPr="00350226" w:rsidRDefault="001777E5" w:rsidP="001777E5">
      <w:pPr>
        <w:spacing w:after="0" w:line="240" w:lineRule="auto"/>
        <w:jc w:val="both"/>
        <w:rPr>
          <w:rFonts w:eastAsia="Times New Roman" w:cs="Arial"/>
          <w:color w:val="000000"/>
          <w:sz w:val="20"/>
          <w:szCs w:val="20"/>
        </w:rPr>
      </w:pPr>
    </w:p>
    <w:p w14:paraId="44CC0967" w14:textId="49888F81" w:rsidR="001777E5" w:rsidRPr="00350226" w:rsidRDefault="001777E5" w:rsidP="001777E5">
      <w:pPr>
        <w:spacing w:before="120" w:line="240" w:lineRule="auto"/>
        <w:jc w:val="both"/>
        <w:rPr>
          <w:rFonts w:eastAsia="Times New Roman" w:cs="Arial"/>
          <w:color w:val="000000"/>
          <w:sz w:val="20"/>
          <w:szCs w:val="20"/>
        </w:rPr>
      </w:pPr>
      <w:r w:rsidRPr="00350226">
        <w:rPr>
          <w:rFonts w:cs="Arial"/>
          <w:sz w:val="20"/>
          <w:szCs w:val="20"/>
        </w:rPr>
        <w:t>Organinių medžiagų kiekis</w:t>
      </w:r>
      <w:r w:rsidR="00303B13" w:rsidRPr="00350226">
        <w:rPr>
          <w:rFonts w:cs="Arial"/>
          <w:sz w:val="20"/>
          <w:szCs w:val="20"/>
        </w:rPr>
        <w:t xml:space="preserve"> (matuojamas pagal BDS7 – biocheminio deguonies sunaudojimą per 7 dienas)</w:t>
      </w:r>
      <w:r w:rsidRPr="00350226">
        <w:rPr>
          <w:rFonts w:cs="Arial"/>
          <w:sz w:val="20"/>
          <w:szCs w:val="20"/>
        </w:rPr>
        <w:t xml:space="preserve"> </w:t>
      </w:r>
      <w:r w:rsidRPr="00350226">
        <w:rPr>
          <w:rFonts w:eastAsia="Times New Roman" w:cs="Arial"/>
          <w:color w:val="000000"/>
          <w:sz w:val="20"/>
          <w:szCs w:val="20"/>
        </w:rPr>
        <w:t>Lietuvos upėse ir upių stebėsenos vietose buvo nepastovus visą laikotarpį, tačiau matomas kie</w:t>
      </w:r>
      <w:r w:rsidR="000A11B2" w:rsidRPr="00350226">
        <w:rPr>
          <w:rFonts w:eastAsia="Times New Roman" w:cs="Arial"/>
          <w:color w:val="000000"/>
          <w:sz w:val="20"/>
          <w:szCs w:val="20"/>
        </w:rPr>
        <w:t>kio mažėjimas nuo 2009</w:t>
      </w:r>
      <w:r w:rsidR="00303B13" w:rsidRPr="00350226">
        <w:rPr>
          <w:rFonts w:eastAsia="Times New Roman" w:cs="Arial"/>
          <w:color w:val="000000"/>
          <w:sz w:val="20"/>
          <w:szCs w:val="20"/>
        </w:rPr>
        <w:t xml:space="preserve"> m.</w:t>
      </w:r>
      <w:r w:rsidR="00142F55" w:rsidRPr="00350226">
        <w:rPr>
          <w:rFonts w:eastAsia="Times New Roman" w:cs="Arial"/>
          <w:color w:val="000000"/>
          <w:sz w:val="20"/>
          <w:szCs w:val="20"/>
        </w:rPr>
        <w:t xml:space="preserve"> iki 2012</w:t>
      </w:r>
      <w:r w:rsidR="000A11B2" w:rsidRPr="00350226">
        <w:rPr>
          <w:rFonts w:eastAsia="Times New Roman" w:cs="Arial"/>
          <w:color w:val="000000"/>
          <w:sz w:val="20"/>
          <w:szCs w:val="20"/>
        </w:rPr>
        <w:t xml:space="preserve"> m</w:t>
      </w:r>
      <w:r w:rsidRPr="00350226">
        <w:rPr>
          <w:rFonts w:eastAsia="Times New Roman" w:cs="Arial"/>
          <w:color w:val="000000"/>
          <w:sz w:val="20"/>
          <w:szCs w:val="20"/>
        </w:rPr>
        <w:t>. Organinių medžiagų koncentracija vandens telkiniuose visų pirma atskleidžia gerėjančią nuotekų surinkimo, tvarkymo ir valymo situaciją Lietuvoje.</w:t>
      </w:r>
    </w:p>
    <w:p w14:paraId="4AE719A3" w14:textId="77777777" w:rsidR="007B65CD" w:rsidRPr="00350226" w:rsidRDefault="007B65CD" w:rsidP="001777E5">
      <w:pPr>
        <w:spacing w:before="120" w:line="240" w:lineRule="auto"/>
        <w:jc w:val="both"/>
        <w:rPr>
          <w:rFonts w:eastAsia="Times New Roman" w:cs="Arial"/>
          <w:color w:val="000000"/>
          <w:sz w:val="20"/>
          <w:szCs w:val="20"/>
        </w:rPr>
      </w:pPr>
    </w:p>
    <w:p w14:paraId="4531DCD8" w14:textId="77777777" w:rsidR="007B65CD" w:rsidRPr="00350226" w:rsidRDefault="007B65CD" w:rsidP="001777E5">
      <w:pPr>
        <w:spacing w:before="120" w:line="240" w:lineRule="auto"/>
        <w:jc w:val="both"/>
        <w:rPr>
          <w:rFonts w:eastAsia="Times New Roman" w:cs="Arial"/>
          <w:color w:val="000000"/>
          <w:sz w:val="20"/>
          <w:szCs w:val="20"/>
        </w:rPr>
      </w:pPr>
    </w:p>
    <w:p w14:paraId="24F21207" w14:textId="77777777" w:rsidR="007B65CD" w:rsidRPr="00350226" w:rsidRDefault="007B65CD" w:rsidP="001777E5">
      <w:pPr>
        <w:spacing w:before="120" w:line="240" w:lineRule="auto"/>
        <w:jc w:val="both"/>
        <w:rPr>
          <w:rFonts w:eastAsia="Times New Roman" w:cs="Arial"/>
          <w:color w:val="000000"/>
          <w:sz w:val="20"/>
          <w:szCs w:val="20"/>
        </w:rPr>
      </w:pPr>
    </w:p>
    <w:p w14:paraId="75AA5BEC" w14:textId="77777777" w:rsidR="007B65CD" w:rsidRPr="00350226" w:rsidRDefault="007B65CD" w:rsidP="001777E5">
      <w:pPr>
        <w:spacing w:before="120" w:line="240" w:lineRule="auto"/>
        <w:jc w:val="both"/>
        <w:rPr>
          <w:rFonts w:eastAsia="Times New Roman" w:cs="Arial"/>
          <w:color w:val="000000"/>
          <w:sz w:val="20"/>
          <w:szCs w:val="20"/>
        </w:rPr>
      </w:pPr>
    </w:p>
    <w:p w14:paraId="23957495" w14:textId="77777777" w:rsidR="007B65CD" w:rsidRPr="00350226" w:rsidRDefault="007B65CD" w:rsidP="001777E5">
      <w:pPr>
        <w:spacing w:before="120" w:line="240" w:lineRule="auto"/>
        <w:jc w:val="both"/>
        <w:rPr>
          <w:rFonts w:eastAsia="Times New Roman" w:cs="Arial"/>
          <w:color w:val="000000"/>
          <w:sz w:val="20"/>
          <w:szCs w:val="20"/>
        </w:rPr>
      </w:pPr>
    </w:p>
    <w:p w14:paraId="37A637BE" w14:textId="77777777" w:rsidR="007B65CD" w:rsidRDefault="007B65CD" w:rsidP="001777E5">
      <w:pPr>
        <w:spacing w:before="120" w:line="240" w:lineRule="auto"/>
        <w:jc w:val="both"/>
        <w:rPr>
          <w:rFonts w:eastAsia="Times New Roman" w:cs="Arial"/>
          <w:color w:val="000000"/>
          <w:sz w:val="20"/>
          <w:szCs w:val="20"/>
        </w:rPr>
      </w:pPr>
    </w:p>
    <w:p w14:paraId="76EA69AD" w14:textId="77777777" w:rsidR="00DA29AD" w:rsidRDefault="00DA29AD" w:rsidP="001777E5">
      <w:pPr>
        <w:spacing w:before="120" w:line="240" w:lineRule="auto"/>
        <w:jc w:val="both"/>
        <w:rPr>
          <w:rFonts w:eastAsia="Times New Roman" w:cs="Arial"/>
          <w:color w:val="000000"/>
          <w:sz w:val="20"/>
          <w:szCs w:val="20"/>
        </w:rPr>
      </w:pPr>
    </w:p>
    <w:p w14:paraId="19E5065D" w14:textId="77777777" w:rsidR="00DA29AD" w:rsidRDefault="00DA29AD" w:rsidP="001777E5">
      <w:pPr>
        <w:spacing w:before="120" w:line="240" w:lineRule="auto"/>
        <w:jc w:val="both"/>
        <w:rPr>
          <w:rFonts w:eastAsia="Times New Roman" w:cs="Arial"/>
          <w:color w:val="000000"/>
          <w:sz w:val="20"/>
          <w:szCs w:val="20"/>
        </w:rPr>
      </w:pPr>
    </w:p>
    <w:p w14:paraId="0231E2A6" w14:textId="77777777" w:rsidR="00DA29AD" w:rsidRDefault="00DA29AD" w:rsidP="001777E5">
      <w:pPr>
        <w:spacing w:before="120" w:line="240" w:lineRule="auto"/>
        <w:jc w:val="both"/>
        <w:rPr>
          <w:rFonts w:eastAsia="Times New Roman" w:cs="Arial"/>
          <w:color w:val="000000"/>
          <w:sz w:val="20"/>
          <w:szCs w:val="20"/>
        </w:rPr>
      </w:pPr>
    </w:p>
    <w:p w14:paraId="4ED0AB02" w14:textId="77777777" w:rsidR="00DA29AD" w:rsidRPr="00350226" w:rsidRDefault="00DA29AD" w:rsidP="001777E5">
      <w:pPr>
        <w:spacing w:before="120" w:line="240" w:lineRule="auto"/>
        <w:jc w:val="both"/>
        <w:rPr>
          <w:rFonts w:eastAsia="Times New Roman" w:cs="Arial"/>
          <w:color w:val="000000"/>
          <w:sz w:val="20"/>
          <w:szCs w:val="20"/>
        </w:rPr>
      </w:pPr>
    </w:p>
    <w:p w14:paraId="7EB55607" w14:textId="77777777" w:rsidR="007B65CD" w:rsidRPr="00350226" w:rsidRDefault="007B65CD" w:rsidP="001777E5">
      <w:pPr>
        <w:spacing w:before="120" w:line="240" w:lineRule="auto"/>
        <w:jc w:val="both"/>
        <w:rPr>
          <w:rFonts w:eastAsia="Times New Roman" w:cs="Arial"/>
          <w:color w:val="000000"/>
          <w:sz w:val="20"/>
          <w:szCs w:val="20"/>
        </w:rPr>
      </w:pPr>
    </w:p>
    <w:p w14:paraId="0DB23ADD" w14:textId="77777777" w:rsidR="007B65CD" w:rsidRPr="00350226" w:rsidRDefault="007B65CD" w:rsidP="001777E5">
      <w:pPr>
        <w:spacing w:before="120" w:line="240" w:lineRule="auto"/>
        <w:jc w:val="both"/>
        <w:rPr>
          <w:rFonts w:eastAsia="Times New Roman" w:cs="Arial"/>
          <w:color w:val="000000"/>
          <w:sz w:val="20"/>
          <w:szCs w:val="20"/>
        </w:rPr>
      </w:pPr>
    </w:p>
    <w:bookmarkStart w:id="51" w:name="_Toc440235428"/>
    <w:p w14:paraId="629191B4" w14:textId="7FCE49B6" w:rsidR="001777E5" w:rsidRDefault="001777E5" w:rsidP="001777E5">
      <w:pPr>
        <w:pStyle w:val="Antrat"/>
        <w:jc w:val="both"/>
      </w:pPr>
      <w:r w:rsidRPr="00350226">
        <w:fldChar w:fldCharType="begin"/>
      </w:r>
      <w:r w:rsidRPr="00350226">
        <w:instrText xml:space="preserve"> SEQ paveikslas \* ARABIC </w:instrText>
      </w:r>
      <w:r w:rsidRPr="00350226">
        <w:fldChar w:fldCharType="separate"/>
      </w:r>
      <w:bookmarkStart w:id="52" w:name="_Toc455404345"/>
      <w:r w:rsidR="00B17A8A">
        <w:rPr>
          <w:noProof/>
        </w:rPr>
        <w:t>17</w:t>
      </w:r>
      <w:r w:rsidRPr="00350226">
        <w:fldChar w:fldCharType="end"/>
      </w:r>
      <w:r w:rsidRPr="00350226">
        <w:t xml:space="preserve"> paveikslas. </w:t>
      </w:r>
      <w:r w:rsidR="00E054CE" w:rsidRPr="00350226">
        <w:t>Organinių</w:t>
      </w:r>
      <w:r w:rsidRPr="00350226">
        <w:t xml:space="preserve"> medžiagų</w:t>
      </w:r>
      <w:r w:rsidR="00E054CE" w:rsidRPr="00350226">
        <w:t xml:space="preserve"> (BDS</w:t>
      </w:r>
      <w:r w:rsidR="00E054CE" w:rsidRPr="00350226">
        <w:rPr>
          <w:vertAlign w:val="subscript"/>
        </w:rPr>
        <w:t>7</w:t>
      </w:r>
      <w:r w:rsidR="00E054CE" w:rsidRPr="00350226">
        <w:t>, mg/l)</w:t>
      </w:r>
      <w:r w:rsidRPr="00350226">
        <w:t xml:space="preserve"> koncentracijos Lietuvos upėse ir upių stebėsenos vietų, kuriose vandens kokybė atitinka kokybės normas, dalis</w:t>
      </w:r>
      <w:bookmarkEnd w:id="51"/>
      <w:bookmarkEnd w:id="52"/>
    </w:p>
    <w:p w14:paraId="1DFD3CE3" w14:textId="195A5378" w:rsidR="00DA29AD" w:rsidRPr="00DA29AD" w:rsidRDefault="00DA29AD" w:rsidP="00DA29AD">
      <w:r>
        <w:rPr>
          <w:noProof/>
          <w:lang w:eastAsia="lt-LT"/>
        </w:rPr>
        <w:drawing>
          <wp:anchor distT="0" distB="0" distL="114300" distR="114300" simplePos="0" relativeHeight="251723264" behindDoc="0" locked="0" layoutInCell="1" allowOverlap="1" wp14:anchorId="3940E548" wp14:editId="2B0BE2D0">
            <wp:simplePos x="0" y="0"/>
            <wp:positionH relativeFrom="column">
              <wp:posOffset>0</wp:posOffset>
            </wp:positionH>
            <wp:positionV relativeFrom="paragraph">
              <wp:posOffset>218440</wp:posOffset>
            </wp:positionV>
            <wp:extent cx="4917281" cy="2057400"/>
            <wp:effectExtent l="0" t="0" r="17145"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058F85B4" w14:textId="363D481E" w:rsidR="001777E5" w:rsidRPr="00350226" w:rsidRDefault="001777E5" w:rsidP="001777E5">
      <w:pPr>
        <w:spacing w:before="240" w:after="0" w:line="240" w:lineRule="auto"/>
        <w:jc w:val="both"/>
        <w:rPr>
          <w:rFonts w:eastAsia="Times New Roman" w:cs="Arial"/>
          <w:color w:val="000000"/>
          <w:sz w:val="18"/>
          <w:szCs w:val="20"/>
        </w:rPr>
      </w:pPr>
      <w:r w:rsidRPr="00350226">
        <w:rPr>
          <w:rFonts w:eastAsia="Times New Roman" w:cs="Arial"/>
          <w:color w:val="000000"/>
          <w:sz w:val="18"/>
          <w:szCs w:val="20"/>
        </w:rPr>
        <w:t>Šaltinis: sudaryta Vertintojų, remiantis Lietuvos statistikos departamento duomenimis</w:t>
      </w:r>
    </w:p>
    <w:p w14:paraId="6E08FFAA" w14:textId="072BDE01" w:rsidR="001777E5" w:rsidRPr="00350226" w:rsidRDefault="001777E5" w:rsidP="001777E5">
      <w:pPr>
        <w:spacing w:after="0" w:line="240" w:lineRule="auto"/>
        <w:jc w:val="both"/>
      </w:pPr>
    </w:p>
    <w:p w14:paraId="77D6E58A" w14:textId="33A5F9E4" w:rsidR="001777E5" w:rsidRPr="00350226" w:rsidRDefault="007B65CD" w:rsidP="001777E5">
      <w:pPr>
        <w:spacing w:line="240" w:lineRule="auto"/>
        <w:jc w:val="both"/>
        <w:rPr>
          <w:rFonts w:cs="Arial"/>
          <w:sz w:val="20"/>
          <w:szCs w:val="20"/>
        </w:rPr>
      </w:pPr>
      <w:r w:rsidRPr="00350226">
        <w:rPr>
          <w:noProof/>
          <w:lang w:eastAsia="lt-LT"/>
        </w:rPr>
        <w:drawing>
          <wp:anchor distT="0" distB="0" distL="114300" distR="114300" simplePos="0" relativeHeight="251660800" behindDoc="0" locked="0" layoutInCell="1" allowOverlap="1" wp14:anchorId="61AAA839" wp14:editId="5B33095D">
            <wp:simplePos x="0" y="0"/>
            <wp:positionH relativeFrom="margin">
              <wp:posOffset>0</wp:posOffset>
            </wp:positionH>
            <wp:positionV relativeFrom="paragraph">
              <wp:posOffset>1215390</wp:posOffset>
            </wp:positionV>
            <wp:extent cx="5053965" cy="2182495"/>
            <wp:effectExtent l="0" t="0" r="0" b="825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3965" cy="2182495"/>
                    </a:xfrm>
                    <a:prstGeom prst="rect">
                      <a:avLst/>
                    </a:prstGeom>
                    <a:noFill/>
                  </pic:spPr>
                </pic:pic>
              </a:graphicData>
            </a:graphic>
            <wp14:sizeRelH relativeFrom="page">
              <wp14:pctWidth>0</wp14:pctWidth>
            </wp14:sizeRelH>
            <wp14:sizeRelV relativeFrom="page">
              <wp14:pctHeight>0</wp14:pctHeight>
            </wp14:sizeRelV>
          </wp:anchor>
        </w:drawing>
      </w:r>
      <w:r w:rsidR="000A11B2" w:rsidRPr="00350226">
        <w:rPr>
          <w:rFonts w:cs="Arial"/>
          <w:sz w:val="20"/>
          <w:szCs w:val="20"/>
        </w:rPr>
        <w:t>Teršalų prietaką</w:t>
      </w:r>
      <w:r w:rsidR="001777E5" w:rsidRPr="00350226">
        <w:rPr>
          <w:rFonts w:cs="Arial"/>
          <w:sz w:val="20"/>
          <w:szCs w:val="20"/>
        </w:rPr>
        <w:t xml:space="preserve"> į Baltijos jūrą operacionalizuoja tokie rodikliai kaip organinių medžiagų kiekis Baltijos jūroje, bendrasis azoto ir fosforo kiekis. Organinių medžiagų kiekis Baltijos jūroje turi bendrą mažėjančią tend</w:t>
      </w:r>
      <w:r w:rsidR="000A11B2" w:rsidRPr="00350226">
        <w:rPr>
          <w:rFonts w:cs="Arial"/>
          <w:sz w:val="20"/>
          <w:szCs w:val="20"/>
        </w:rPr>
        <w:t>enciją, bet stebėjimo laikotarpiu</w:t>
      </w:r>
      <w:r w:rsidR="001777E5" w:rsidRPr="00350226">
        <w:rPr>
          <w:rFonts w:cs="Arial"/>
          <w:sz w:val="20"/>
          <w:szCs w:val="20"/>
        </w:rPr>
        <w:t xml:space="preserve"> buvo matomi svyravimai. Bendrasis azoto kiekis svyravo visą stebėjimo laikotarpį ir bendra tendencija nėra aiški. </w:t>
      </w:r>
      <w:r w:rsidR="000A11B2" w:rsidRPr="00350226">
        <w:rPr>
          <w:rFonts w:cs="Arial"/>
          <w:sz w:val="20"/>
          <w:szCs w:val="20"/>
        </w:rPr>
        <w:t>Galima teigti, kad nagrinėjamu laikotarpiu buvo stebimas bendrojo fosforo kiekio</w:t>
      </w:r>
      <w:r w:rsidR="001777E5" w:rsidRPr="00350226">
        <w:rPr>
          <w:rFonts w:cs="Arial"/>
          <w:sz w:val="20"/>
          <w:szCs w:val="20"/>
        </w:rPr>
        <w:t xml:space="preserve"> Baltijos </w:t>
      </w:r>
      <w:r w:rsidR="000A11B2" w:rsidRPr="00350226">
        <w:rPr>
          <w:rFonts w:cs="Arial"/>
          <w:sz w:val="20"/>
          <w:szCs w:val="20"/>
        </w:rPr>
        <w:t>jūroje mažėjimas.</w:t>
      </w:r>
    </w:p>
    <w:bookmarkStart w:id="53" w:name="_Toc440235429"/>
    <w:p w14:paraId="7F7D75BD" w14:textId="4AD6F5F1" w:rsidR="001777E5" w:rsidRPr="00350226" w:rsidRDefault="001777E5" w:rsidP="001777E5">
      <w:pPr>
        <w:pStyle w:val="Antrat"/>
        <w:spacing w:before="120"/>
      </w:pPr>
      <w:r w:rsidRPr="00350226">
        <w:fldChar w:fldCharType="begin"/>
      </w:r>
      <w:r w:rsidRPr="00350226">
        <w:instrText xml:space="preserve"> SEQ paveikslas \* ARABIC </w:instrText>
      </w:r>
      <w:r w:rsidRPr="00350226">
        <w:fldChar w:fldCharType="separate"/>
      </w:r>
      <w:bookmarkStart w:id="54" w:name="_Toc455404346"/>
      <w:r w:rsidR="00B17A8A">
        <w:rPr>
          <w:noProof/>
        </w:rPr>
        <w:t>18</w:t>
      </w:r>
      <w:r w:rsidRPr="00350226">
        <w:fldChar w:fldCharType="end"/>
      </w:r>
      <w:r w:rsidRPr="00350226">
        <w:t xml:space="preserve"> paveikslas. Teršalų kiekis Baltijos jūroje, tonom</w:t>
      </w:r>
      <w:bookmarkEnd w:id="53"/>
      <w:r w:rsidR="00652C56" w:rsidRPr="00350226">
        <w:t>is*</w:t>
      </w:r>
      <w:bookmarkEnd w:id="54"/>
    </w:p>
    <w:p w14:paraId="0A70D5A2" w14:textId="68046FF4" w:rsidR="00652C56" w:rsidRPr="00350226" w:rsidRDefault="001777E5" w:rsidP="00652C56">
      <w:pPr>
        <w:pStyle w:val="Antrat"/>
        <w:spacing w:before="240" w:after="0"/>
        <w:rPr>
          <w:b w:val="0"/>
        </w:rPr>
      </w:pPr>
      <w:r w:rsidRPr="00350226">
        <w:rPr>
          <w:b w:val="0"/>
        </w:rPr>
        <w:t>Šaltinis: sudaryta Vertintojų, remiantis Lietuvos statistikos departamento duomenimis</w:t>
      </w:r>
    </w:p>
    <w:p w14:paraId="5EDE5E4D" w14:textId="0D47C14E" w:rsidR="00652C56" w:rsidRPr="00350226" w:rsidRDefault="00652C56" w:rsidP="00E054CE">
      <w:pPr>
        <w:jc w:val="both"/>
      </w:pPr>
      <w:r w:rsidRPr="00350226">
        <w:t>* - abiejų vertikaliųjų ašių įverčiai yra matuojami tonomis.</w:t>
      </w:r>
      <w:r w:rsidR="00E054CE" w:rsidRPr="00350226">
        <w:t xml:space="preserve"> Organinių medžiagų ir bendrojo azoto kiekis atspindėtas kairėje esančioje ašyje, tuo tarpu bendrojo fosforo kiekiai yra atspindėti pagal dešinėje esančios ašies rėžius (t).</w:t>
      </w:r>
    </w:p>
    <w:p w14:paraId="7CBACF5B" w14:textId="3D310158" w:rsidR="001777E5" w:rsidRPr="00350226" w:rsidRDefault="001777E5" w:rsidP="001777E5">
      <w:pPr>
        <w:spacing w:before="120" w:line="240" w:lineRule="auto"/>
        <w:jc w:val="both"/>
        <w:rPr>
          <w:rFonts w:cs="Arial"/>
          <w:sz w:val="20"/>
          <w:szCs w:val="20"/>
        </w:rPr>
      </w:pPr>
      <w:r w:rsidRPr="00350226">
        <w:rPr>
          <w:rFonts w:cs="Arial"/>
          <w:sz w:val="20"/>
          <w:szCs w:val="20"/>
        </w:rPr>
        <w:t xml:space="preserve">Požeminio vandens kokybės mėginių skaičius stipriai svyravo </w:t>
      </w:r>
      <w:r w:rsidR="00D663A2" w:rsidRPr="00350226">
        <w:rPr>
          <w:rFonts w:cs="Arial"/>
          <w:sz w:val="20"/>
          <w:szCs w:val="20"/>
        </w:rPr>
        <w:t xml:space="preserve">nuo </w:t>
      </w:r>
      <w:r w:rsidR="00DD1A9D" w:rsidRPr="00350226">
        <w:rPr>
          <w:rFonts w:cs="Arial"/>
          <w:sz w:val="20"/>
          <w:szCs w:val="20"/>
        </w:rPr>
        <w:t>2007</w:t>
      </w:r>
      <w:r w:rsidRPr="00350226">
        <w:rPr>
          <w:rFonts w:cs="Arial"/>
          <w:sz w:val="20"/>
          <w:szCs w:val="20"/>
        </w:rPr>
        <w:t xml:space="preserve"> </w:t>
      </w:r>
      <w:r w:rsidR="00D663A2" w:rsidRPr="00350226">
        <w:rPr>
          <w:rFonts w:cs="Arial"/>
          <w:sz w:val="20"/>
          <w:szCs w:val="20"/>
        </w:rPr>
        <w:t xml:space="preserve">m. </w:t>
      </w:r>
      <w:r w:rsidRPr="00350226">
        <w:rPr>
          <w:rFonts w:cs="Arial"/>
          <w:sz w:val="20"/>
          <w:szCs w:val="20"/>
        </w:rPr>
        <w:t>iki 2010</w:t>
      </w:r>
      <w:r w:rsidR="000A11B2" w:rsidRPr="00350226">
        <w:rPr>
          <w:rFonts w:cs="Arial"/>
          <w:sz w:val="20"/>
          <w:szCs w:val="20"/>
        </w:rPr>
        <w:t xml:space="preserve"> m.</w:t>
      </w:r>
      <w:r w:rsidRPr="00350226">
        <w:rPr>
          <w:rFonts w:cs="Arial"/>
          <w:sz w:val="20"/>
          <w:szCs w:val="20"/>
        </w:rPr>
        <w:t xml:space="preserve">, tačiau nuo 2010 </w:t>
      </w:r>
      <w:r w:rsidR="000A11B2" w:rsidRPr="00350226">
        <w:rPr>
          <w:rFonts w:cs="Arial"/>
          <w:sz w:val="20"/>
          <w:szCs w:val="20"/>
        </w:rPr>
        <w:t xml:space="preserve">m. </w:t>
      </w:r>
      <w:r w:rsidR="00DD1A9D" w:rsidRPr="00350226">
        <w:rPr>
          <w:rFonts w:cs="Arial"/>
          <w:sz w:val="20"/>
          <w:szCs w:val="20"/>
        </w:rPr>
        <w:t xml:space="preserve">požeminio vandens kokybės </w:t>
      </w:r>
      <w:r w:rsidR="00E000AB" w:rsidRPr="00350226">
        <w:rPr>
          <w:rFonts w:cs="Arial"/>
          <w:sz w:val="20"/>
          <w:szCs w:val="20"/>
        </w:rPr>
        <w:t>rodikli</w:t>
      </w:r>
      <w:r w:rsidR="00E000AB">
        <w:rPr>
          <w:rFonts w:cs="Arial"/>
          <w:sz w:val="20"/>
          <w:szCs w:val="20"/>
        </w:rPr>
        <w:t>ai</w:t>
      </w:r>
      <w:r w:rsidR="00E000AB" w:rsidRPr="00350226">
        <w:rPr>
          <w:rFonts w:cs="Arial"/>
          <w:sz w:val="20"/>
          <w:szCs w:val="20"/>
        </w:rPr>
        <w:t xml:space="preserve"> </w:t>
      </w:r>
      <w:r w:rsidR="00E000AB">
        <w:rPr>
          <w:rFonts w:cs="Arial"/>
          <w:sz w:val="20"/>
          <w:szCs w:val="20"/>
        </w:rPr>
        <w:t>yra stabilūs</w:t>
      </w:r>
      <w:r w:rsidR="00DD1A9D" w:rsidRPr="00350226">
        <w:rPr>
          <w:rFonts w:cs="Arial"/>
          <w:sz w:val="20"/>
          <w:szCs w:val="20"/>
        </w:rPr>
        <w:t>. Požeminio vandens</w:t>
      </w:r>
      <w:r w:rsidRPr="00350226">
        <w:rPr>
          <w:rFonts w:cs="Arial"/>
          <w:sz w:val="20"/>
          <w:szCs w:val="20"/>
        </w:rPr>
        <w:t xml:space="preserve"> mėginių</w:t>
      </w:r>
      <w:r w:rsidR="00142F55" w:rsidRPr="00350226">
        <w:rPr>
          <w:rFonts w:cs="Arial"/>
          <w:sz w:val="20"/>
          <w:szCs w:val="20"/>
        </w:rPr>
        <w:t>,</w:t>
      </w:r>
      <w:r w:rsidRPr="00350226">
        <w:rPr>
          <w:rFonts w:cs="Arial"/>
          <w:sz w:val="20"/>
          <w:szCs w:val="20"/>
        </w:rPr>
        <w:t xml:space="preserve"> atitinkančių kokybės normas</w:t>
      </w:r>
      <w:r w:rsidR="00142F55" w:rsidRPr="00350226">
        <w:rPr>
          <w:rFonts w:cs="Arial"/>
          <w:sz w:val="20"/>
          <w:szCs w:val="20"/>
        </w:rPr>
        <w:t>,</w:t>
      </w:r>
      <w:r w:rsidRPr="00350226">
        <w:rPr>
          <w:rFonts w:cs="Arial"/>
          <w:sz w:val="20"/>
          <w:szCs w:val="20"/>
        </w:rPr>
        <w:t xml:space="preserve"> dalis svyravo visą šį laikotarpį, tačiau vidutiniškai atitikimo procentas buvo 88,5%. Tai rodo buitinių ir paviršinių nuotekų tvarkymo sistemų efektyvų veikimą.</w:t>
      </w:r>
    </w:p>
    <w:p w14:paraId="1BC6C77B" w14:textId="77777777" w:rsidR="007B65CD" w:rsidRPr="00350226" w:rsidRDefault="007B65CD" w:rsidP="001777E5">
      <w:pPr>
        <w:spacing w:before="120" w:line="240" w:lineRule="auto"/>
        <w:jc w:val="both"/>
        <w:rPr>
          <w:rFonts w:cs="Arial"/>
          <w:sz w:val="20"/>
          <w:szCs w:val="20"/>
        </w:rPr>
      </w:pPr>
    </w:p>
    <w:p w14:paraId="3988F33F" w14:textId="77777777" w:rsidR="007B65CD" w:rsidRPr="00350226" w:rsidRDefault="007B65CD" w:rsidP="001777E5">
      <w:pPr>
        <w:spacing w:before="120" w:line="240" w:lineRule="auto"/>
        <w:jc w:val="both"/>
        <w:rPr>
          <w:rFonts w:cs="Arial"/>
          <w:sz w:val="20"/>
          <w:szCs w:val="20"/>
        </w:rPr>
      </w:pPr>
    </w:p>
    <w:p w14:paraId="55E883B7" w14:textId="77777777" w:rsidR="007B65CD" w:rsidRPr="00350226" w:rsidRDefault="007B65CD" w:rsidP="001777E5">
      <w:pPr>
        <w:spacing w:before="120" w:line="240" w:lineRule="auto"/>
        <w:jc w:val="both"/>
        <w:rPr>
          <w:rFonts w:cs="Arial"/>
          <w:sz w:val="20"/>
          <w:szCs w:val="20"/>
        </w:rPr>
      </w:pPr>
    </w:p>
    <w:p w14:paraId="6B0E6725" w14:textId="77777777" w:rsidR="00E000AB" w:rsidRPr="004811E5" w:rsidRDefault="00E000AB" w:rsidP="004811E5"/>
    <w:bookmarkStart w:id="55" w:name="_Toc440235430"/>
    <w:p w14:paraId="25B1D836" w14:textId="487CDA6B" w:rsidR="001777E5" w:rsidRPr="00350226" w:rsidRDefault="001777E5" w:rsidP="001777E5">
      <w:pPr>
        <w:pStyle w:val="Antrat"/>
        <w:spacing w:after="0"/>
      </w:pPr>
      <w:r w:rsidRPr="00350226">
        <w:fldChar w:fldCharType="begin"/>
      </w:r>
      <w:r w:rsidRPr="00350226">
        <w:instrText xml:space="preserve"> SEQ paveikslas \* ARABIC </w:instrText>
      </w:r>
      <w:r w:rsidRPr="00350226">
        <w:fldChar w:fldCharType="separate"/>
      </w:r>
      <w:bookmarkStart w:id="56" w:name="_Toc455404347"/>
      <w:r w:rsidR="00B17A8A">
        <w:rPr>
          <w:noProof/>
        </w:rPr>
        <w:t>19</w:t>
      </w:r>
      <w:r w:rsidRPr="00350226">
        <w:fldChar w:fldCharType="end"/>
      </w:r>
      <w:r w:rsidRPr="00350226">
        <w:t xml:space="preserve"> paveikslas. Požeminio vandens kokybė</w:t>
      </w:r>
      <w:bookmarkEnd w:id="55"/>
      <w:bookmarkEnd w:id="56"/>
    </w:p>
    <w:p w14:paraId="4AA9C1A6" w14:textId="78D427D0" w:rsidR="00652C56" w:rsidRPr="00350226" w:rsidRDefault="00652C56" w:rsidP="00652C56">
      <w:r w:rsidRPr="00350226">
        <w:rPr>
          <w:noProof/>
          <w:lang w:eastAsia="lt-LT"/>
        </w:rPr>
        <w:drawing>
          <wp:anchor distT="0" distB="0" distL="114300" distR="114300" simplePos="0" relativeHeight="251681280" behindDoc="0" locked="0" layoutInCell="1" allowOverlap="1" wp14:anchorId="04CF051B" wp14:editId="4FFB20FB">
            <wp:simplePos x="0" y="0"/>
            <wp:positionH relativeFrom="page">
              <wp:posOffset>1838960</wp:posOffset>
            </wp:positionH>
            <wp:positionV relativeFrom="paragraph">
              <wp:posOffset>107315</wp:posOffset>
            </wp:positionV>
            <wp:extent cx="5070475" cy="248920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0475" cy="2489200"/>
                    </a:xfrm>
                    <a:prstGeom prst="rect">
                      <a:avLst/>
                    </a:prstGeom>
                    <a:noFill/>
                  </pic:spPr>
                </pic:pic>
              </a:graphicData>
            </a:graphic>
            <wp14:sizeRelH relativeFrom="page">
              <wp14:pctWidth>0</wp14:pctWidth>
            </wp14:sizeRelH>
            <wp14:sizeRelV relativeFrom="page">
              <wp14:pctHeight>0</wp14:pctHeight>
            </wp14:sizeRelV>
          </wp:anchor>
        </w:drawing>
      </w:r>
    </w:p>
    <w:p w14:paraId="32C056BA" w14:textId="6BF9132C" w:rsidR="001777E5" w:rsidRPr="00350226" w:rsidRDefault="001777E5" w:rsidP="001777E5">
      <w:pPr>
        <w:pStyle w:val="Antrat"/>
        <w:spacing w:before="120" w:after="120"/>
        <w:rPr>
          <w:b w:val="0"/>
        </w:rPr>
      </w:pPr>
      <w:r w:rsidRPr="00350226">
        <w:rPr>
          <w:b w:val="0"/>
        </w:rPr>
        <w:t>Šaltinis: sudaryta Vertintojų, remiantis Lietuvos statistikos departamento duomenimis</w:t>
      </w:r>
    </w:p>
    <w:p w14:paraId="51CC5723" w14:textId="4D616A82" w:rsidR="001777E5" w:rsidRPr="00350226" w:rsidRDefault="000E18E3" w:rsidP="00336539">
      <w:pPr>
        <w:shd w:val="clear" w:color="auto" w:fill="002060"/>
        <w:jc w:val="both"/>
        <w:rPr>
          <w:sz w:val="20"/>
        </w:rPr>
      </w:pPr>
      <w:r w:rsidRPr="00350226">
        <w:rPr>
          <w:sz w:val="20"/>
        </w:rPr>
        <w:t xml:space="preserve">Apibendrinant, socialinės </w:t>
      </w:r>
      <w:r w:rsidR="00E000AB" w:rsidRPr="00E000AB">
        <w:rPr>
          <w:sz w:val="20"/>
        </w:rPr>
        <w:t xml:space="preserve">– </w:t>
      </w:r>
      <w:r w:rsidR="000A11B2" w:rsidRPr="00350226">
        <w:rPr>
          <w:sz w:val="20"/>
        </w:rPr>
        <w:t>ekonominės situacijos poveikis darn</w:t>
      </w:r>
      <w:r w:rsidR="00E000AB">
        <w:rPr>
          <w:sz w:val="20"/>
        </w:rPr>
        <w:t>iojo</w:t>
      </w:r>
      <w:r w:rsidR="000A11B2" w:rsidRPr="00350226">
        <w:rPr>
          <w:sz w:val="20"/>
        </w:rPr>
        <w:t xml:space="preserve"> vystymosi tikslui „geresnis gamtos išteklių naudojimas“</w:t>
      </w:r>
      <w:r w:rsidR="00AC01F0" w:rsidRPr="00350226">
        <w:rPr>
          <w:sz w:val="20"/>
        </w:rPr>
        <w:t xml:space="preserve"> nebuvo neigiamas dėl palyginti didelių investicijų į nuotekų sistemų tvarkymą. Taip pat sulėtėjus ekonomikai, mažėjant gamybos ir vartojimo apimtims, sumažėjo ir išmetamų atliekų kiekis – visa tai teigiamai prisidėjo prie gamtos išteklių tausojimo.</w:t>
      </w:r>
    </w:p>
    <w:p w14:paraId="37BE263E" w14:textId="77777777" w:rsidR="0083297C" w:rsidRPr="00350226" w:rsidRDefault="0083297C" w:rsidP="0083297C">
      <w:pPr>
        <w:pStyle w:val="Antrat3"/>
        <w:rPr>
          <w:lang w:val="lt-LT"/>
        </w:rPr>
      </w:pPr>
      <w:bookmarkStart w:id="57" w:name="_Toc445317616"/>
      <w:bookmarkStart w:id="58" w:name="_Toc448002333"/>
      <w:bookmarkStart w:id="59" w:name="_Toc450413522"/>
      <w:bookmarkStart w:id="60" w:name="_Toc452845677"/>
      <w:r w:rsidRPr="00350226">
        <w:rPr>
          <w:lang w:val="lt-LT"/>
        </w:rPr>
        <w:t>Kova su skurdu ir socialine atskirtimi</w:t>
      </w:r>
      <w:bookmarkEnd w:id="57"/>
      <w:bookmarkEnd w:id="58"/>
      <w:bookmarkEnd w:id="59"/>
      <w:bookmarkEnd w:id="60"/>
    </w:p>
    <w:p w14:paraId="3D52E5B0" w14:textId="25D3FB89" w:rsidR="00AC01F0" w:rsidRPr="00350226" w:rsidRDefault="00A41E00" w:rsidP="00A41E00">
      <w:pPr>
        <w:jc w:val="both"/>
        <w:rPr>
          <w:sz w:val="20"/>
        </w:rPr>
      </w:pPr>
      <w:r w:rsidRPr="00350226">
        <w:rPr>
          <w:sz w:val="20"/>
        </w:rPr>
        <w:t>Socialinė įtrauktis, demografinių ir migracijos keliamų iššūkių suvaldymas yra keli iš 7 pagrindinių uždavinių ES darn</w:t>
      </w:r>
      <w:r w:rsidR="0023460F" w:rsidRPr="0023460F">
        <w:rPr>
          <w:sz w:val="20"/>
        </w:rPr>
        <w:t>iojo</w:t>
      </w:r>
      <w:r w:rsidRPr="00350226">
        <w:rPr>
          <w:sz w:val="20"/>
        </w:rPr>
        <w:t xml:space="preserve"> vystymosi strategijoje. Strategijoje numatytas tikslas </w:t>
      </w:r>
      <w:r w:rsidR="006C3715" w:rsidRPr="00350226">
        <w:rPr>
          <w:sz w:val="20"/>
        </w:rPr>
        <w:t>–</w:t>
      </w:r>
      <w:r w:rsidRPr="00350226">
        <w:rPr>
          <w:sz w:val="20"/>
        </w:rPr>
        <w:t xml:space="preserve"> kurti socialine sanglauda pasižyminčią bendruomenę, atsižvelgiant į vieningumą tarp kartų ir kartose. Taip pat yra siekiama pagerinti piliečių gyvenimo kokybę, norint užtikrinti ilgalaikę piliečių gerovę. Šioje kategorijoje pagrindinis rodiklis yra žmonių, esančių skurdo ar socialinės atskirties rizikos grupėje, dalis.</w:t>
      </w:r>
    </w:p>
    <w:p w14:paraId="2674B4D2" w14:textId="10B30CE0" w:rsidR="00A41E00" w:rsidRPr="00350226" w:rsidRDefault="00A41E00" w:rsidP="00A41E00">
      <w:pPr>
        <w:spacing w:line="240" w:lineRule="auto"/>
        <w:jc w:val="both"/>
        <w:rPr>
          <w:rFonts w:cs="Arial"/>
          <w:sz w:val="20"/>
          <w:szCs w:val="20"/>
        </w:rPr>
      </w:pPr>
      <w:r w:rsidRPr="00350226">
        <w:rPr>
          <w:rFonts w:cs="Arial"/>
          <w:sz w:val="20"/>
          <w:szCs w:val="20"/>
        </w:rPr>
        <w:t>Atlikus socialinę sanglaudą</w:t>
      </w:r>
      <w:r w:rsidR="006C3715" w:rsidRPr="00350226">
        <w:rPr>
          <w:rFonts w:cs="Arial"/>
          <w:sz w:val="20"/>
          <w:szCs w:val="20"/>
        </w:rPr>
        <w:t xml:space="preserve"> ES</w:t>
      </w:r>
      <w:r w:rsidRPr="00350226">
        <w:rPr>
          <w:rFonts w:cs="Arial"/>
          <w:sz w:val="20"/>
          <w:szCs w:val="20"/>
        </w:rPr>
        <w:t xml:space="preserve"> lemiančių rodiklių analizę, galima išskirti šias pagrindines tendencijas. Žmonių, esančių skurdo ar socialinės atskirties rizikos grupėje, skaičius nuolat mažėjo tarp 2005 m. ir 2009 m., bet pradėjo vėl kilti dėl ekonomikos krizės poveikio. 2012 m. žmonių, esančių skurdo ar socialinės atskirties rizikos grupėje, skaičius ES-28 pakilo į aukštumas ir pasiekė 124 milijonus, prieš sumažėjant daugiau nei milijonu 2013 m. Šis skaičius padidėjo 1,8% nuo 2010</w:t>
      </w:r>
      <w:r w:rsidR="00FC3103" w:rsidRPr="00350226">
        <w:rPr>
          <w:rFonts w:cs="Arial"/>
          <w:sz w:val="20"/>
          <w:szCs w:val="20"/>
        </w:rPr>
        <w:t xml:space="preserve"> m.</w:t>
      </w:r>
      <w:r w:rsidRPr="00350226">
        <w:rPr>
          <w:rFonts w:cs="Arial"/>
          <w:sz w:val="20"/>
          <w:szCs w:val="20"/>
        </w:rPr>
        <w:t xml:space="preserve"> dėl socialinėms reikmėms perkeltų lėšų.</w:t>
      </w:r>
      <w:r w:rsidR="00FC3103" w:rsidRPr="00350226">
        <w:rPr>
          <w:rFonts w:cs="Arial"/>
          <w:sz w:val="20"/>
          <w:szCs w:val="20"/>
        </w:rPr>
        <w:t xml:space="preserve"> Tuo tarpu p</w:t>
      </w:r>
      <w:r w:rsidRPr="00350226">
        <w:rPr>
          <w:rFonts w:cs="Arial"/>
          <w:sz w:val="20"/>
          <w:szCs w:val="20"/>
        </w:rPr>
        <w:t>ajamų nelygybė beveik nep</w:t>
      </w:r>
      <w:r w:rsidR="001079C4" w:rsidRPr="00350226">
        <w:rPr>
          <w:rFonts w:cs="Arial"/>
          <w:sz w:val="20"/>
          <w:szCs w:val="20"/>
        </w:rPr>
        <w:t>asikeitė tarp 2008 m. ir 2013 m.:</w:t>
      </w:r>
      <w:r w:rsidRPr="00350226">
        <w:rPr>
          <w:rFonts w:cs="Arial"/>
          <w:sz w:val="20"/>
          <w:szCs w:val="20"/>
        </w:rPr>
        <w:t xml:space="preserve"> 2013 m. 20% turtingiausiųjų gyventojų uždirbo apie penkis kartus daugiau nei 20% skurdžiausiųjų.</w:t>
      </w:r>
      <w:r w:rsidR="001079C4" w:rsidRPr="00350226">
        <w:rPr>
          <w:rFonts w:cs="Arial"/>
          <w:sz w:val="20"/>
          <w:szCs w:val="20"/>
        </w:rPr>
        <w:t xml:space="preserve"> D</w:t>
      </w:r>
      <w:r w:rsidRPr="00350226">
        <w:rPr>
          <w:rFonts w:cs="Arial"/>
          <w:sz w:val="20"/>
          <w:szCs w:val="20"/>
        </w:rPr>
        <w:t>irbančių skurdžiųjų skaičius</w:t>
      </w:r>
      <w:r w:rsidR="001079C4" w:rsidRPr="00350226">
        <w:rPr>
          <w:rFonts w:cs="Arial"/>
          <w:sz w:val="20"/>
          <w:szCs w:val="20"/>
        </w:rPr>
        <w:t xml:space="preserve"> nagrinėjamu laikotarpiu buvo linkęs didėti; ilgalaikis nedarbas taip pat</w:t>
      </w:r>
      <w:r w:rsidRPr="00350226">
        <w:rPr>
          <w:rFonts w:cs="Arial"/>
          <w:sz w:val="20"/>
          <w:szCs w:val="20"/>
        </w:rPr>
        <w:t xml:space="preserve"> padidėjo iki 5,1%</w:t>
      </w:r>
      <w:r w:rsidR="001079C4" w:rsidRPr="00350226">
        <w:rPr>
          <w:rFonts w:cs="Arial"/>
          <w:sz w:val="20"/>
          <w:szCs w:val="20"/>
        </w:rPr>
        <w:t xml:space="preserve"> 2013 m. Tuo tarpu atotrūkis tarp skirtingų lyčių gaunamo darbo užmokesčio ES-28 buvo linkęs mažėti.    </w:t>
      </w:r>
      <w:r w:rsidRPr="00350226">
        <w:rPr>
          <w:rFonts w:cs="Arial"/>
          <w:sz w:val="20"/>
          <w:szCs w:val="20"/>
        </w:rPr>
        <w:t xml:space="preserve"> </w:t>
      </w:r>
    </w:p>
    <w:p w14:paraId="29534E3F" w14:textId="6055E5C7" w:rsidR="00A41E00" w:rsidRPr="00350226" w:rsidRDefault="00A41E00" w:rsidP="00A41E00">
      <w:pPr>
        <w:spacing w:after="0" w:line="240" w:lineRule="auto"/>
        <w:jc w:val="both"/>
        <w:rPr>
          <w:rFonts w:eastAsia="Times New Roman" w:cs="Arial"/>
          <w:color w:val="000000"/>
          <w:sz w:val="20"/>
          <w:szCs w:val="20"/>
        </w:rPr>
      </w:pPr>
      <w:r w:rsidRPr="00350226">
        <w:rPr>
          <w:rFonts w:cs="Arial"/>
          <w:sz w:val="20"/>
          <w:szCs w:val="20"/>
        </w:rPr>
        <w:t xml:space="preserve">Lietuvoje </w:t>
      </w:r>
      <w:r w:rsidRPr="00350226">
        <w:rPr>
          <w:rFonts w:eastAsia="Times New Roman" w:cs="Arial"/>
          <w:color w:val="000000"/>
          <w:sz w:val="20"/>
          <w:szCs w:val="20"/>
        </w:rPr>
        <w:t>pajamų pasiskirstymo koeficientas</w:t>
      </w:r>
      <w:r w:rsidR="00E054CE" w:rsidRPr="00350226">
        <w:rPr>
          <w:rFonts w:eastAsia="Times New Roman" w:cs="Arial"/>
          <w:color w:val="000000"/>
          <w:sz w:val="20"/>
          <w:szCs w:val="20"/>
        </w:rPr>
        <w:t>, kuris parodo pajamų tarp namų ūkių paskirstymo netolygumus (koeficiento didėjimas rodo didesnius netolygumus),</w:t>
      </w:r>
      <w:r w:rsidRPr="00350226">
        <w:rPr>
          <w:rFonts w:eastAsia="Times New Roman" w:cs="Arial"/>
          <w:color w:val="000000"/>
          <w:sz w:val="20"/>
          <w:szCs w:val="20"/>
        </w:rPr>
        <w:t xml:space="preserve"> išliko panašus pal</w:t>
      </w:r>
      <w:r w:rsidR="001079C4" w:rsidRPr="00350226">
        <w:rPr>
          <w:rFonts w:eastAsia="Times New Roman" w:cs="Arial"/>
          <w:color w:val="000000"/>
          <w:sz w:val="20"/>
          <w:szCs w:val="20"/>
        </w:rPr>
        <w:t>yginus 2005</w:t>
      </w:r>
      <w:r w:rsidRPr="00350226">
        <w:rPr>
          <w:rFonts w:eastAsia="Times New Roman" w:cs="Arial"/>
          <w:color w:val="000000"/>
          <w:sz w:val="20"/>
          <w:szCs w:val="20"/>
        </w:rPr>
        <w:t xml:space="preserve"> </w:t>
      </w:r>
      <w:r w:rsidR="00D663A2" w:rsidRPr="00350226">
        <w:rPr>
          <w:rFonts w:eastAsia="Times New Roman" w:cs="Arial"/>
          <w:color w:val="000000"/>
          <w:sz w:val="20"/>
          <w:szCs w:val="20"/>
        </w:rPr>
        <w:t xml:space="preserve">m. </w:t>
      </w:r>
      <w:r w:rsidRPr="00350226">
        <w:rPr>
          <w:rFonts w:eastAsia="Times New Roman" w:cs="Arial"/>
          <w:color w:val="000000"/>
          <w:sz w:val="20"/>
          <w:szCs w:val="20"/>
        </w:rPr>
        <w:t xml:space="preserve">ir 2014 </w:t>
      </w:r>
      <w:r w:rsidR="00D663A2" w:rsidRPr="00350226">
        <w:rPr>
          <w:rFonts w:eastAsia="Times New Roman" w:cs="Arial"/>
          <w:color w:val="000000"/>
          <w:sz w:val="20"/>
          <w:szCs w:val="20"/>
        </w:rPr>
        <w:t xml:space="preserve">m. </w:t>
      </w:r>
      <w:r w:rsidRPr="00350226">
        <w:rPr>
          <w:rFonts w:eastAsia="Times New Roman" w:cs="Arial"/>
          <w:color w:val="000000"/>
          <w:sz w:val="20"/>
          <w:szCs w:val="20"/>
        </w:rPr>
        <w:t>duomenis, bet neženkliai svyravo nagrinėjamu</w:t>
      </w:r>
      <w:r w:rsidR="001079C4" w:rsidRPr="00350226">
        <w:rPr>
          <w:rFonts w:eastAsia="Times New Roman" w:cs="Arial"/>
          <w:color w:val="000000"/>
          <w:sz w:val="20"/>
          <w:szCs w:val="20"/>
        </w:rPr>
        <w:t xml:space="preserve"> 2007 – 2013 m.</w:t>
      </w:r>
      <w:r w:rsidRPr="00350226">
        <w:rPr>
          <w:rFonts w:eastAsia="Times New Roman" w:cs="Arial"/>
          <w:color w:val="000000"/>
          <w:sz w:val="20"/>
          <w:szCs w:val="20"/>
        </w:rPr>
        <w:t xml:space="preserve"> laikotarpiu. </w:t>
      </w:r>
      <w:r w:rsidR="007B65CD" w:rsidRPr="00350226">
        <w:rPr>
          <w:rFonts w:eastAsia="Times New Roman" w:cs="Arial"/>
          <w:color w:val="000000"/>
          <w:sz w:val="20"/>
          <w:szCs w:val="20"/>
        </w:rPr>
        <w:t>S</w:t>
      </w:r>
      <w:r w:rsidRPr="00350226">
        <w:rPr>
          <w:rFonts w:eastAsia="Times New Roman" w:cs="Arial"/>
          <w:color w:val="000000"/>
          <w:sz w:val="20"/>
          <w:szCs w:val="20"/>
        </w:rPr>
        <w:t>kurdo rizikos lygis išliko daug nepakitęs</w:t>
      </w:r>
      <w:r w:rsidR="001079C4" w:rsidRPr="00350226">
        <w:rPr>
          <w:rFonts w:eastAsia="Times New Roman" w:cs="Arial"/>
          <w:color w:val="000000"/>
          <w:sz w:val="20"/>
          <w:szCs w:val="20"/>
        </w:rPr>
        <w:t>;</w:t>
      </w:r>
      <w:r w:rsidRPr="00350226">
        <w:rPr>
          <w:rFonts w:eastAsia="Times New Roman" w:cs="Arial"/>
          <w:color w:val="000000"/>
          <w:sz w:val="20"/>
          <w:szCs w:val="20"/>
        </w:rPr>
        <w:t xml:space="preserve"> neženklus šio rodiklio mažėjimas</w:t>
      </w:r>
      <w:r w:rsidR="001079C4" w:rsidRPr="00350226">
        <w:rPr>
          <w:rFonts w:eastAsia="Times New Roman" w:cs="Arial"/>
          <w:color w:val="000000"/>
          <w:sz w:val="20"/>
          <w:szCs w:val="20"/>
        </w:rPr>
        <w:t xml:space="preserve"> buvo užfiksuotas</w:t>
      </w:r>
      <w:r w:rsidRPr="00350226">
        <w:rPr>
          <w:rFonts w:eastAsia="Times New Roman" w:cs="Arial"/>
          <w:color w:val="000000"/>
          <w:sz w:val="20"/>
          <w:szCs w:val="20"/>
        </w:rPr>
        <w:t xml:space="preserve"> 2010</w:t>
      </w:r>
      <w:r w:rsidR="0023460F" w:rsidRPr="0023460F">
        <w:rPr>
          <w:rFonts w:eastAsia="Times New Roman" w:cs="Arial"/>
          <w:color w:val="000000"/>
          <w:sz w:val="20"/>
          <w:szCs w:val="20"/>
        </w:rPr>
        <w:t>–</w:t>
      </w:r>
      <w:r w:rsidRPr="00350226">
        <w:rPr>
          <w:rFonts w:eastAsia="Times New Roman" w:cs="Arial"/>
          <w:color w:val="000000"/>
          <w:sz w:val="20"/>
          <w:szCs w:val="20"/>
        </w:rPr>
        <w:t xml:space="preserve">2012 m. laikotarpiu. </w:t>
      </w:r>
      <w:r w:rsidR="001079C4" w:rsidRPr="00350226">
        <w:rPr>
          <w:rFonts w:eastAsia="Times New Roman" w:cs="Arial"/>
          <w:color w:val="000000"/>
          <w:sz w:val="20"/>
          <w:szCs w:val="20"/>
        </w:rPr>
        <w:t>Ta pati tendencija matoma ir d</w:t>
      </w:r>
      <w:r w:rsidRPr="00350226">
        <w:rPr>
          <w:rFonts w:eastAsia="Times New Roman" w:cs="Arial"/>
          <w:color w:val="000000"/>
          <w:sz w:val="20"/>
          <w:szCs w:val="20"/>
        </w:rPr>
        <w:t>isponuojamųjų pajamų dali</w:t>
      </w:r>
      <w:r w:rsidR="001079C4" w:rsidRPr="00350226">
        <w:rPr>
          <w:rFonts w:eastAsia="Times New Roman" w:cs="Arial"/>
          <w:color w:val="000000"/>
          <w:sz w:val="20"/>
          <w:szCs w:val="20"/>
        </w:rPr>
        <w:t>es, skiriamos</w:t>
      </w:r>
      <w:r w:rsidRPr="00350226">
        <w:rPr>
          <w:rFonts w:eastAsia="Times New Roman" w:cs="Arial"/>
          <w:color w:val="000000"/>
          <w:sz w:val="20"/>
          <w:szCs w:val="20"/>
        </w:rPr>
        <w:t xml:space="preserve"> būstui</w:t>
      </w:r>
      <w:r w:rsidR="001079C4" w:rsidRPr="00350226">
        <w:rPr>
          <w:rFonts w:eastAsia="Times New Roman" w:cs="Arial"/>
          <w:color w:val="000000"/>
          <w:sz w:val="20"/>
          <w:szCs w:val="20"/>
        </w:rPr>
        <w:t>, rodiklio atveju</w:t>
      </w:r>
      <w:r w:rsidRPr="00350226">
        <w:rPr>
          <w:rFonts w:eastAsia="Times New Roman" w:cs="Arial"/>
          <w:color w:val="000000"/>
          <w:sz w:val="20"/>
          <w:szCs w:val="20"/>
        </w:rPr>
        <w:t xml:space="preserve">. Tuo tarpu </w:t>
      </w:r>
      <w:r w:rsidRPr="00350226">
        <w:rPr>
          <w:rFonts w:eastAsia="Times New Roman" w:cs="Arial"/>
          <w:color w:val="000000"/>
          <w:sz w:val="20"/>
          <w:szCs w:val="20"/>
        </w:rPr>
        <w:lastRenderedPageBreak/>
        <w:t xml:space="preserve">vidutiniškai vienam gyventojui </w:t>
      </w:r>
      <w:r w:rsidR="00D663A2" w:rsidRPr="00350226">
        <w:rPr>
          <w:rFonts w:eastAsia="Times New Roman" w:cs="Arial"/>
          <w:color w:val="000000"/>
          <w:sz w:val="20"/>
          <w:szCs w:val="20"/>
        </w:rPr>
        <w:t xml:space="preserve">tenkančio </w:t>
      </w:r>
      <w:r w:rsidRPr="00350226">
        <w:rPr>
          <w:rFonts w:eastAsia="Times New Roman" w:cs="Arial"/>
          <w:color w:val="000000"/>
          <w:sz w:val="20"/>
          <w:szCs w:val="20"/>
        </w:rPr>
        <w:t>naudingojo ploto kiekis augo visą 2005</w:t>
      </w:r>
      <w:r w:rsidR="00ED42D8" w:rsidRPr="00ED42D8">
        <w:rPr>
          <w:rFonts w:eastAsia="Times New Roman" w:cs="Arial"/>
          <w:color w:val="000000"/>
          <w:sz w:val="20"/>
          <w:szCs w:val="20"/>
        </w:rPr>
        <w:t>–</w:t>
      </w:r>
      <w:r w:rsidRPr="00350226">
        <w:rPr>
          <w:rFonts w:eastAsia="Times New Roman" w:cs="Arial"/>
          <w:color w:val="000000"/>
          <w:sz w:val="20"/>
          <w:szCs w:val="20"/>
        </w:rPr>
        <w:t>2014 m. laikotarpį.</w:t>
      </w:r>
    </w:p>
    <w:p w14:paraId="7BED8E11" w14:textId="58C71AFA" w:rsidR="00A41E00" w:rsidRPr="00350226" w:rsidRDefault="00A41E00" w:rsidP="00A41E00">
      <w:pPr>
        <w:spacing w:after="0" w:line="240" w:lineRule="auto"/>
        <w:jc w:val="both"/>
        <w:rPr>
          <w:rFonts w:eastAsia="Times New Roman" w:cs="Arial"/>
          <w:color w:val="000000"/>
          <w:sz w:val="20"/>
          <w:szCs w:val="20"/>
        </w:rPr>
      </w:pPr>
    </w:p>
    <w:p w14:paraId="63701171" w14:textId="757D1618" w:rsidR="00A41E00" w:rsidRPr="00350226" w:rsidRDefault="001F623F" w:rsidP="00A41E00">
      <w:pPr>
        <w:pStyle w:val="Antrat"/>
      </w:pPr>
      <w:bookmarkStart w:id="61" w:name="_Toc440235450"/>
      <w:bookmarkStart w:id="62" w:name="_Toc455404348"/>
      <w:r w:rsidRPr="00350226">
        <w:rPr>
          <w:noProof/>
          <w:lang w:eastAsia="lt-LT"/>
        </w:rPr>
        <w:drawing>
          <wp:anchor distT="0" distB="0" distL="114300" distR="114300" simplePos="0" relativeHeight="251689472" behindDoc="0" locked="0" layoutInCell="1" allowOverlap="1" wp14:anchorId="66605A82" wp14:editId="702D221C">
            <wp:simplePos x="0" y="0"/>
            <wp:positionH relativeFrom="margin">
              <wp:posOffset>0</wp:posOffset>
            </wp:positionH>
            <wp:positionV relativeFrom="paragraph">
              <wp:posOffset>280035</wp:posOffset>
            </wp:positionV>
            <wp:extent cx="5081905" cy="2633345"/>
            <wp:effectExtent l="0" t="0" r="444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1905" cy="2633345"/>
                    </a:xfrm>
                    <a:prstGeom prst="rect">
                      <a:avLst/>
                    </a:prstGeom>
                    <a:noFill/>
                  </pic:spPr>
                </pic:pic>
              </a:graphicData>
            </a:graphic>
            <wp14:sizeRelH relativeFrom="page">
              <wp14:pctWidth>0</wp14:pctWidth>
            </wp14:sizeRelH>
            <wp14:sizeRelV relativeFrom="page">
              <wp14:pctHeight>0</wp14:pctHeight>
            </wp14:sizeRelV>
          </wp:anchor>
        </w:drawing>
      </w:r>
      <w:r w:rsidR="00A41E00" w:rsidRPr="00350226">
        <w:fldChar w:fldCharType="begin"/>
      </w:r>
      <w:r w:rsidR="00A41E00" w:rsidRPr="00350226">
        <w:instrText xml:space="preserve"> SEQ paveikslas \* ARABIC </w:instrText>
      </w:r>
      <w:r w:rsidR="00A41E00" w:rsidRPr="00350226">
        <w:fldChar w:fldCharType="separate"/>
      </w:r>
      <w:r w:rsidR="00B17A8A">
        <w:rPr>
          <w:noProof/>
        </w:rPr>
        <w:t>20</w:t>
      </w:r>
      <w:r w:rsidR="00A41E00" w:rsidRPr="00350226">
        <w:fldChar w:fldCharType="end"/>
      </w:r>
      <w:r w:rsidR="00A41E00" w:rsidRPr="00350226">
        <w:t xml:space="preserve"> paveikslas. Skurdo ir socialinės atskirties rodikliai</w:t>
      </w:r>
      <w:bookmarkEnd w:id="61"/>
      <w:r w:rsidRPr="00350226">
        <w:t xml:space="preserve"> (1)</w:t>
      </w:r>
      <w:bookmarkEnd w:id="62"/>
    </w:p>
    <w:p w14:paraId="5D5A1236" w14:textId="5A5CED51" w:rsidR="00A41E00" w:rsidRPr="00350226" w:rsidRDefault="007B65CD" w:rsidP="00185508">
      <w:pPr>
        <w:spacing w:before="240"/>
        <w:rPr>
          <w:sz w:val="18"/>
        </w:rPr>
      </w:pPr>
      <w:r w:rsidRPr="00350226">
        <w:rPr>
          <w:noProof/>
          <w:lang w:eastAsia="lt-LT"/>
        </w:rPr>
        <w:drawing>
          <wp:anchor distT="0" distB="0" distL="114300" distR="114300" simplePos="0" relativeHeight="251664896" behindDoc="0" locked="0" layoutInCell="1" allowOverlap="1" wp14:anchorId="450C0368" wp14:editId="0E827FB7">
            <wp:simplePos x="0" y="0"/>
            <wp:positionH relativeFrom="margin">
              <wp:posOffset>0</wp:posOffset>
            </wp:positionH>
            <wp:positionV relativeFrom="paragraph">
              <wp:posOffset>3197860</wp:posOffset>
            </wp:positionV>
            <wp:extent cx="5113655" cy="26479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3655" cy="2647950"/>
                    </a:xfrm>
                    <a:prstGeom prst="rect">
                      <a:avLst/>
                    </a:prstGeom>
                    <a:noFill/>
                  </pic:spPr>
                </pic:pic>
              </a:graphicData>
            </a:graphic>
            <wp14:sizeRelH relativeFrom="page">
              <wp14:pctWidth>0</wp14:pctWidth>
            </wp14:sizeRelH>
            <wp14:sizeRelV relativeFrom="page">
              <wp14:pctHeight>0</wp14:pctHeight>
            </wp14:sizeRelV>
          </wp:anchor>
        </w:drawing>
      </w:r>
      <w:r w:rsidR="00A41E00" w:rsidRPr="00350226">
        <w:rPr>
          <w:sz w:val="18"/>
        </w:rPr>
        <w:t>Šaltinis: sudaryta Vertintojų, remiantis Lietuvos statistikos departamento duomenimis</w:t>
      </w:r>
    </w:p>
    <w:p w14:paraId="330F9CE4" w14:textId="731986BC" w:rsidR="001F623F" w:rsidRPr="00350226" w:rsidRDefault="001F623F" w:rsidP="001F623F">
      <w:pPr>
        <w:pStyle w:val="Antrat"/>
      </w:pPr>
      <w:r w:rsidRPr="00350226">
        <w:fldChar w:fldCharType="begin"/>
      </w:r>
      <w:r w:rsidRPr="00350226">
        <w:instrText xml:space="preserve"> SEQ paveikslas \* ARABIC </w:instrText>
      </w:r>
      <w:r w:rsidRPr="00350226">
        <w:fldChar w:fldCharType="separate"/>
      </w:r>
      <w:bookmarkStart w:id="63" w:name="_Toc455404349"/>
      <w:r w:rsidR="00B17A8A">
        <w:rPr>
          <w:noProof/>
        </w:rPr>
        <w:t>21</w:t>
      </w:r>
      <w:r w:rsidRPr="00350226">
        <w:fldChar w:fldCharType="end"/>
      </w:r>
      <w:r w:rsidRPr="00350226">
        <w:t xml:space="preserve"> paveikslas. Skurdo ir socialinės atskirties rodikliai (2)</w:t>
      </w:r>
      <w:bookmarkEnd w:id="63"/>
    </w:p>
    <w:p w14:paraId="43775472" w14:textId="3A091717" w:rsidR="006675C1" w:rsidRPr="00350226" w:rsidRDefault="006675C1" w:rsidP="00185508">
      <w:pPr>
        <w:spacing w:before="240"/>
        <w:rPr>
          <w:sz w:val="18"/>
        </w:rPr>
      </w:pPr>
      <w:r w:rsidRPr="00350226">
        <w:rPr>
          <w:sz w:val="18"/>
        </w:rPr>
        <w:t>Šaltinis: sudaryta Vertintojų, remiantis Lietuvos statistikos departamento duomenimis</w:t>
      </w:r>
    </w:p>
    <w:p w14:paraId="7C4EF1C3" w14:textId="09C79EF5" w:rsidR="00A41E00" w:rsidRPr="00350226" w:rsidRDefault="00A41E00" w:rsidP="00336539">
      <w:pPr>
        <w:shd w:val="clear" w:color="auto" w:fill="002060"/>
        <w:spacing w:line="240" w:lineRule="auto"/>
        <w:jc w:val="both"/>
        <w:rPr>
          <w:rFonts w:cs="Arial"/>
          <w:sz w:val="20"/>
          <w:szCs w:val="20"/>
        </w:rPr>
      </w:pPr>
      <w:r w:rsidRPr="00350226">
        <w:rPr>
          <w:rFonts w:cs="Arial"/>
          <w:sz w:val="20"/>
          <w:szCs w:val="20"/>
        </w:rPr>
        <w:t xml:space="preserve">Apibendrinant, </w:t>
      </w:r>
      <w:r w:rsidR="006675C1" w:rsidRPr="00350226">
        <w:rPr>
          <w:rFonts w:cs="Arial"/>
          <w:sz w:val="20"/>
          <w:szCs w:val="20"/>
        </w:rPr>
        <w:t>tiek ES, tiek Lie</w:t>
      </w:r>
      <w:r w:rsidR="000E18E3" w:rsidRPr="00350226">
        <w:rPr>
          <w:rFonts w:cs="Arial"/>
          <w:sz w:val="20"/>
          <w:szCs w:val="20"/>
        </w:rPr>
        <w:t xml:space="preserve">tuvos lygmeniu prastėjanti socialinė </w:t>
      </w:r>
      <w:r w:rsidR="0005027C" w:rsidRPr="0005027C">
        <w:rPr>
          <w:rFonts w:cs="Arial"/>
          <w:sz w:val="20"/>
          <w:szCs w:val="20"/>
        </w:rPr>
        <w:t>–</w:t>
      </w:r>
      <w:r w:rsidR="0005027C">
        <w:rPr>
          <w:rFonts w:cs="Arial"/>
          <w:sz w:val="20"/>
          <w:szCs w:val="20"/>
        </w:rPr>
        <w:t xml:space="preserve"> </w:t>
      </w:r>
      <w:r w:rsidR="006675C1" w:rsidRPr="00350226">
        <w:rPr>
          <w:rFonts w:cs="Arial"/>
          <w:sz w:val="20"/>
          <w:szCs w:val="20"/>
        </w:rPr>
        <w:t>ekonominė situacija darė neigiamą įtaką šalių socialinės sanglaudos rodikliams. Finansų krizės sukeltas pasekmes daugelis šalių siekė suvaldyti griežtomis taupymo priemonėmis</w:t>
      </w:r>
      <w:r w:rsidR="0005027C">
        <w:rPr>
          <w:rFonts w:cs="Arial"/>
          <w:sz w:val="20"/>
          <w:szCs w:val="20"/>
        </w:rPr>
        <w:t>;</w:t>
      </w:r>
      <w:r w:rsidR="006675C1" w:rsidRPr="00350226">
        <w:rPr>
          <w:rFonts w:cs="Arial"/>
          <w:sz w:val="20"/>
          <w:szCs w:val="20"/>
        </w:rPr>
        <w:t xml:space="preserve"> tai sąlygojo išlaidų socialinei poli</w:t>
      </w:r>
      <w:r w:rsidR="007B13EF" w:rsidRPr="00350226">
        <w:rPr>
          <w:rFonts w:cs="Arial"/>
          <w:sz w:val="20"/>
          <w:szCs w:val="20"/>
        </w:rPr>
        <w:t>ti</w:t>
      </w:r>
      <w:r w:rsidR="006675C1" w:rsidRPr="00350226">
        <w:rPr>
          <w:rFonts w:cs="Arial"/>
          <w:sz w:val="20"/>
          <w:szCs w:val="20"/>
        </w:rPr>
        <w:t xml:space="preserve">kai mažinimą. </w:t>
      </w:r>
    </w:p>
    <w:p w14:paraId="193D6504" w14:textId="00DAA376" w:rsidR="0083297C" w:rsidRPr="00350226" w:rsidRDefault="0083297C" w:rsidP="0083297C">
      <w:pPr>
        <w:pStyle w:val="Antrat3"/>
        <w:rPr>
          <w:lang w:val="lt-LT"/>
        </w:rPr>
      </w:pPr>
      <w:bookmarkStart w:id="64" w:name="_Toc445317617"/>
      <w:bookmarkStart w:id="65" w:name="_Toc448002334"/>
      <w:bookmarkStart w:id="66" w:name="_Toc450413523"/>
      <w:bookmarkStart w:id="67" w:name="_Toc452845678"/>
      <w:r w:rsidRPr="00350226">
        <w:rPr>
          <w:lang w:val="lt-LT"/>
        </w:rPr>
        <w:t>Visuomenės sveikata</w:t>
      </w:r>
      <w:bookmarkEnd w:id="64"/>
      <w:bookmarkEnd w:id="65"/>
      <w:bookmarkEnd w:id="66"/>
      <w:bookmarkEnd w:id="67"/>
    </w:p>
    <w:p w14:paraId="1F6562C0" w14:textId="4405B696" w:rsidR="00C21371" w:rsidRPr="00350226" w:rsidRDefault="00C21371" w:rsidP="00C21371">
      <w:pPr>
        <w:pStyle w:val="Deloittebodytext"/>
        <w:spacing w:line="240" w:lineRule="auto"/>
        <w:jc w:val="both"/>
        <w:rPr>
          <w:rFonts w:eastAsia="MS PGothic"/>
          <w:lang w:val="lt-LT"/>
        </w:rPr>
      </w:pPr>
      <w:r w:rsidRPr="00350226">
        <w:rPr>
          <w:rFonts w:eastAsia="MS PGothic"/>
          <w:lang w:val="lt-LT"/>
        </w:rPr>
        <w:t>Visuomenės sveikatos dimensija yra horizontalus</w:t>
      </w:r>
      <w:r w:rsidR="00A3398C">
        <w:rPr>
          <w:rFonts w:eastAsia="MS PGothic"/>
          <w:lang w:val="lt-LT"/>
        </w:rPr>
        <w:t>is</w:t>
      </w:r>
      <w:r w:rsidRPr="00350226">
        <w:rPr>
          <w:rFonts w:eastAsia="MS PGothic"/>
          <w:lang w:val="lt-LT"/>
        </w:rPr>
        <w:t xml:space="preserve"> principas, integruotas į daugelį ES strateginių dokumentų. ES </w:t>
      </w:r>
      <w:r w:rsidR="00A3398C" w:rsidRPr="00350226">
        <w:rPr>
          <w:rFonts w:eastAsia="MS PGothic"/>
          <w:lang w:val="lt-LT"/>
        </w:rPr>
        <w:t>darn</w:t>
      </w:r>
      <w:r w:rsidR="00A3398C">
        <w:rPr>
          <w:rFonts w:eastAsia="MS PGothic"/>
          <w:lang w:val="lt-LT"/>
        </w:rPr>
        <w:t>iojo</w:t>
      </w:r>
      <w:r w:rsidR="00A3398C" w:rsidRPr="00350226">
        <w:rPr>
          <w:rFonts w:eastAsia="MS PGothic"/>
          <w:lang w:val="lt-LT"/>
        </w:rPr>
        <w:t xml:space="preserve"> </w:t>
      </w:r>
      <w:r w:rsidRPr="00350226">
        <w:rPr>
          <w:rFonts w:eastAsia="MS PGothic"/>
          <w:lang w:val="lt-LT"/>
        </w:rPr>
        <w:t xml:space="preserve">vystymosi strategija (vienas iš tikslų </w:t>
      </w:r>
      <w:r w:rsidR="002659AB" w:rsidRPr="00350226">
        <w:rPr>
          <w:rFonts w:eastAsia="MS PGothic"/>
          <w:lang w:val="lt-LT"/>
        </w:rPr>
        <w:t>–</w:t>
      </w:r>
      <w:r w:rsidR="00A3398C">
        <w:rPr>
          <w:rFonts w:eastAsia="MS PGothic"/>
          <w:lang w:val="lt-LT"/>
        </w:rPr>
        <w:t xml:space="preserve"> </w:t>
      </w:r>
      <w:r w:rsidRPr="00350226">
        <w:rPr>
          <w:rFonts w:eastAsia="MS PGothic"/>
          <w:lang w:val="lt-LT"/>
        </w:rPr>
        <w:t>visuomen</w:t>
      </w:r>
      <w:r w:rsidR="00813938" w:rsidRPr="00350226">
        <w:rPr>
          <w:rFonts w:eastAsia="MS PGothic"/>
          <w:lang w:val="lt-LT"/>
        </w:rPr>
        <w:t xml:space="preserve">ės </w:t>
      </w:r>
      <w:r w:rsidR="00A3398C" w:rsidRPr="00350226">
        <w:rPr>
          <w:rFonts w:eastAsia="MS PGothic"/>
          <w:lang w:val="lt-LT"/>
        </w:rPr>
        <w:t>sveikat</w:t>
      </w:r>
      <w:r w:rsidR="00A3398C">
        <w:rPr>
          <w:rFonts w:eastAsia="MS PGothic"/>
          <w:lang w:val="lt-LT"/>
        </w:rPr>
        <w:t>os gerinimas</w:t>
      </w:r>
      <w:r w:rsidRPr="00350226">
        <w:rPr>
          <w:rFonts w:eastAsia="MS PGothic"/>
          <w:lang w:val="lt-LT"/>
        </w:rPr>
        <w:t xml:space="preserve">) visuomenės sveikatos tendencijas </w:t>
      </w:r>
      <w:r w:rsidR="00B2316C" w:rsidRPr="00350226">
        <w:rPr>
          <w:rFonts w:eastAsia="MS PGothic"/>
          <w:lang w:val="lt-LT"/>
        </w:rPr>
        <w:t>sistemini</w:t>
      </w:r>
      <w:r w:rsidR="00B2316C">
        <w:rPr>
          <w:rFonts w:eastAsia="MS PGothic"/>
          <w:lang w:val="lt-LT"/>
        </w:rPr>
        <w:t>u</w:t>
      </w:r>
      <w:r w:rsidR="00B2316C" w:rsidRPr="00350226">
        <w:rPr>
          <w:rFonts w:eastAsia="MS PGothic"/>
          <w:lang w:val="lt-LT"/>
        </w:rPr>
        <w:t xml:space="preserve"> lygmen</w:t>
      </w:r>
      <w:r w:rsidR="00B2316C">
        <w:rPr>
          <w:rFonts w:eastAsia="MS PGothic"/>
          <w:lang w:val="lt-LT"/>
        </w:rPr>
        <w:t>iu</w:t>
      </w:r>
      <w:r w:rsidR="00B2316C" w:rsidRPr="00350226">
        <w:rPr>
          <w:rFonts w:eastAsia="MS PGothic"/>
          <w:lang w:val="lt-LT"/>
        </w:rPr>
        <w:t xml:space="preserve"> </w:t>
      </w:r>
      <w:r w:rsidRPr="00350226">
        <w:rPr>
          <w:rFonts w:eastAsia="MS PGothic"/>
          <w:lang w:val="lt-LT"/>
        </w:rPr>
        <w:t xml:space="preserve">matuoja per sveiko gyvenimo ir vidutinės gyvenimo trukmės, skaičiuojant nuo gimimo, prizmę. </w:t>
      </w:r>
    </w:p>
    <w:p w14:paraId="759CDBA8" w14:textId="4D452552" w:rsidR="00C21371" w:rsidRPr="00350226" w:rsidRDefault="00C21371" w:rsidP="00C21371">
      <w:pPr>
        <w:spacing w:line="240" w:lineRule="auto"/>
        <w:jc w:val="both"/>
        <w:rPr>
          <w:rFonts w:cs="Arial"/>
          <w:sz w:val="20"/>
          <w:szCs w:val="20"/>
        </w:rPr>
      </w:pPr>
      <w:r w:rsidRPr="00350226">
        <w:rPr>
          <w:rFonts w:cs="Arial"/>
          <w:sz w:val="20"/>
          <w:szCs w:val="20"/>
        </w:rPr>
        <w:lastRenderedPageBreak/>
        <w:t xml:space="preserve">Atlikus visuomenės sveikatos tendencijas atspindinčių rodiklių analizę, galima išskirti šias pagrindines tendencijas. Yra matomas vidutinės gyvenimo trukmės pailgėjimas abiejų lyčių grupėse, tačiau vidutinio sveiko gyvenimo trukmė mergaitėms ir berniukams, gimusiems 2013 m., nepasikeitė lyginant su </w:t>
      </w:r>
      <w:r w:rsidR="006675C1" w:rsidRPr="00350226">
        <w:rPr>
          <w:rFonts w:cs="Arial"/>
          <w:sz w:val="20"/>
          <w:szCs w:val="20"/>
        </w:rPr>
        <w:t>ankstesnių metų rodikliais</w:t>
      </w:r>
      <w:r w:rsidRPr="00350226">
        <w:rPr>
          <w:rFonts w:cs="Arial"/>
          <w:sz w:val="20"/>
          <w:szCs w:val="20"/>
        </w:rPr>
        <w:t xml:space="preserve">. </w:t>
      </w:r>
      <w:r w:rsidR="007C2A84" w:rsidRPr="00350226">
        <w:rPr>
          <w:rFonts w:cs="Arial"/>
          <w:sz w:val="20"/>
          <w:szCs w:val="20"/>
        </w:rPr>
        <w:t>Vis dėlto gyvenimo trukmės skirtumai tarp lyčių išlieka. Pavyzdžiui, m</w:t>
      </w:r>
      <w:r w:rsidRPr="00350226">
        <w:rPr>
          <w:rFonts w:cs="Arial"/>
          <w:sz w:val="20"/>
          <w:szCs w:val="20"/>
        </w:rPr>
        <w:t>ergaitės, gimusios ES 2013 m. gali tikėtis gyventi vidutiniškai 83,3 metus – 5,5 metais ilgiau nei berniukai.</w:t>
      </w:r>
    </w:p>
    <w:p w14:paraId="5D6F654D" w14:textId="4DB48404" w:rsidR="002140C4" w:rsidRPr="00350226" w:rsidRDefault="00C21371" w:rsidP="00C21371">
      <w:pPr>
        <w:spacing w:line="240" w:lineRule="auto"/>
        <w:jc w:val="both"/>
        <w:rPr>
          <w:rFonts w:cs="Arial"/>
          <w:sz w:val="20"/>
          <w:szCs w:val="20"/>
        </w:rPr>
      </w:pPr>
      <w:r w:rsidRPr="00350226">
        <w:rPr>
          <w:rFonts w:cs="Arial"/>
          <w:sz w:val="20"/>
          <w:szCs w:val="20"/>
        </w:rPr>
        <w:t>Sveikatos ne</w:t>
      </w:r>
      <w:r w:rsidR="00114FA2" w:rsidRPr="00350226">
        <w:rPr>
          <w:rFonts w:cs="Arial"/>
          <w:sz w:val="20"/>
          <w:szCs w:val="20"/>
        </w:rPr>
        <w:t>lygybė tarp socialinių grupių</w:t>
      </w:r>
      <w:r w:rsidRPr="00350226">
        <w:rPr>
          <w:rFonts w:cs="Arial"/>
          <w:sz w:val="20"/>
          <w:szCs w:val="20"/>
        </w:rPr>
        <w:t xml:space="preserve"> vis dar išlieka, tačiau yra įrodymų, kad sveikatos problemų </w:t>
      </w:r>
      <w:r w:rsidR="007B13EF" w:rsidRPr="00350226">
        <w:rPr>
          <w:rFonts w:cs="Arial"/>
          <w:sz w:val="20"/>
          <w:szCs w:val="20"/>
        </w:rPr>
        <w:t>neproporcingumas</w:t>
      </w:r>
      <w:r w:rsidR="002140C4" w:rsidRPr="00350226">
        <w:rPr>
          <w:rFonts w:cs="Arial"/>
          <w:sz w:val="20"/>
          <w:szCs w:val="20"/>
        </w:rPr>
        <w:t xml:space="preserve"> </w:t>
      </w:r>
      <w:r w:rsidRPr="00350226">
        <w:rPr>
          <w:rFonts w:cs="Arial"/>
          <w:sz w:val="20"/>
          <w:szCs w:val="20"/>
        </w:rPr>
        <w:t>skirtingose grupė</w:t>
      </w:r>
      <w:r w:rsidR="002140C4" w:rsidRPr="00350226">
        <w:rPr>
          <w:rFonts w:cs="Arial"/>
          <w:sz w:val="20"/>
          <w:szCs w:val="20"/>
        </w:rPr>
        <w:t>se mažėjo.</w:t>
      </w:r>
      <w:r w:rsidR="009277CC" w:rsidRPr="00350226">
        <w:rPr>
          <w:rFonts w:cs="Arial"/>
          <w:sz w:val="20"/>
          <w:szCs w:val="20"/>
        </w:rPr>
        <w:t xml:space="preserve"> 2012 m. ES iš 100 000 žmonių</w:t>
      </w:r>
      <w:r w:rsidRPr="00350226">
        <w:rPr>
          <w:rFonts w:cs="Arial"/>
          <w:sz w:val="20"/>
          <w:szCs w:val="20"/>
        </w:rPr>
        <w:t xml:space="preserve"> 129,9 mirė dėl chroniškų ligų, būdami jaunesni nei 65 metų. Palyginus</w:t>
      </w:r>
      <w:r w:rsidR="009277CC" w:rsidRPr="00350226">
        <w:rPr>
          <w:rFonts w:cs="Arial"/>
          <w:sz w:val="20"/>
          <w:szCs w:val="20"/>
        </w:rPr>
        <w:t xml:space="preserve"> su</w:t>
      </w:r>
      <w:r w:rsidRPr="00350226">
        <w:rPr>
          <w:rFonts w:cs="Arial"/>
          <w:sz w:val="20"/>
          <w:szCs w:val="20"/>
        </w:rPr>
        <w:t xml:space="preserve"> </w:t>
      </w:r>
      <w:r w:rsidR="002140C4" w:rsidRPr="00350226">
        <w:rPr>
          <w:rFonts w:cs="Arial"/>
          <w:sz w:val="20"/>
          <w:szCs w:val="20"/>
        </w:rPr>
        <w:t>ankstesnių metų tendencijomis, šio pobūdžio mirčių</w:t>
      </w:r>
      <w:r w:rsidR="009277CC" w:rsidRPr="00350226">
        <w:rPr>
          <w:rFonts w:cs="Arial"/>
          <w:sz w:val="20"/>
          <w:szCs w:val="20"/>
        </w:rPr>
        <w:t xml:space="preserve"> atvejų skaičius</w:t>
      </w:r>
      <w:r w:rsidR="002140C4" w:rsidRPr="00350226">
        <w:rPr>
          <w:rFonts w:cs="Arial"/>
          <w:sz w:val="20"/>
          <w:szCs w:val="20"/>
        </w:rPr>
        <w:t xml:space="preserve"> mažėjo</w:t>
      </w:r>
      <w:r w:rsidRPr="00350226">
        <w:rPr>
          <w:rFonts w:cs="Arial"/>
          <w:sz w:val="20"/>
          <w:szCs w:val="20"/>
        </w:rPr>
        <w:t xml:space="preserve">. ES šalyse, ypač vyrų tarpe, šios mirtys yra netolygiai pasiskirsčiusios. </w:t>
      </w:r>
    </w:p>
    <w:p w14:paraId="31EE1D7A" w14:textId="2A3A6B24" w:rsidR="00C21371" w:rsidRPr="00350226" w:rsidRDefault="00C21371" w:rsidP="00C21371">
      <w:pPr>
        <w:spacing w:line="240" w:lineRule="auto"/>
        <w:jc w:val="both"/>
        <w:rPr>
          <w:rFonts w:cs="Arial"/>
          <w:sz w:val="20"/>
          <w:szCs w:val="20"/>
        </w:rPr>
      </w:pPr>
      <w:r w:rsidRPr="00350226">
        <w:rPr>
          <w:rFonts w:cs="Arial"/>
          <w:sz w:val="20"/>
          <w:szCs w:val="20"/>
        </w:rPr>
        <w:t>Žmonių, kurie dėl finansinių apribojimų susiduria su sveikatos priežiūros stoka, skaičius</w:t>
      </w:r>
      <w:r w:rsidR="002140C4" w:rsidRPr="00350226">
        <w:rPr>
          <w:rFonts w:cs="Arial"/>
          <w:sz w:val="20"/>
          <w:szCs w:val="20"/>
        </w:rPr>
        <w:t xml:space="preserve"> nežymiai</w:t>
      </w:r>
      <w:r w:rsidRPr="00350226">
        <w:rPr>
          <w:rFonts w:cs="Arial"/>
          <w:sz w:val="20"/>
          <w:szCs w:val="20"/>
        </w:rPr>
        <w:t xml:space="preserve"> augo nuo 2,1% 2008 m</w:t>
      </w:r>
      <w:r w:rsidR="002937D6">
        <w:rPr>
          <w:rFonts w:cs="Arial"/>
          <w:sz w:val="20"/>
          <w:szCs w:val="20"/>
        </w:rPr>
        <w:t>etais</w:t>
      </w:r>
      <w:r w:rsidR="002937D6" w:rsidRPr="00350226">
        <w:rPr>
          <w:rFonts w:cs="Arial"/>
          <w:sz w:val="20"/>
          <w:szCs w:val="20"/>
        </w:rPr>
        <w:t xml:space="preserve"> </w:t>
      </w:r>
      <w:r w:rsidRPr="00350226">
        <w:rPr>
          <w:rFonts w:cs="Arial"/>
          <w:sz w:val="20"/>
          <w:szCs w:val="20"/>
        </w:rPr>
        <w:t>iki 2,4% 2013 metais. Nelygybė tarp žmonių, gaunančių skirtingas pajamas, vis dar išlieka pastovi, nes žmonės</w:t>
      </w:r>
      <w:r w:rsidR="009277CC" w:rsidRPr="00350226">
        <w:rPr>
          <w:rFonts w:cs="Arial"/>
          <w:sz w:val="20"/>
          <w:szCs w:val="20"/>
        </w:rPr>
        <w:t>,</w:t>
      </w:r>
      <w:r w:rsidRPr="00350226">
        <w:rPr>
          <w:rFonts w:cs="Arial"/>
          <w:sz w:val="20"/>
          <w:szCs w:val="20"/>
        </w:rPr>
        <w:t xml:space="preserve"> esantys žemiausiųjų pajamų penktadalyje</w:t>
      </w:r>
      <w:r w:rsidR="009277CC" w:rsidRPr="00350226">
        <w:rPr>
          <w:rFonts w:cs="Arial"/>
          <w:sz w:val="20"/>
          <w:szCs w:val="20"/>
        </w:rPr>
        <w:t>,</w:t>
      </w:r>
      <w:r w:rsidRPr="00350226">
        <w:rPr>
          <w:rFonts w:cs="Arial"/>
          <w:sz w:val="20"/>
          <w:szCs w:val="20"/>
        </w:rPr>
        <w:t xml:space="preserve"> žymiai dažniau skundžiasi sveikatos priežiūros stoka.</w:t>
      </w:r>
    </w:p>
    <w:p w14:paraId="2E315F6C" w14:textId="4E14CBCB" w:rsidR="00C21371" w:rsidRPr="00350226" w:rsidRDefault="002140C4" w:rsidP="00C21371">
      <w:pPr>
        <w:spacing w:line="240" w:lineRule="auto"/>
        <w:jc w:val="both"/>
        <w:rPr>
          <w:rFonts w:cs="Arial"/>
          <w:sz w:val="20"/>
          <w:szCs w:val="20"/>
        </w:rPr>
      </w:pPr>
      <w:r w:rsidRPr="00350226">
        <w:rPr>
          <w:rFonts w:cs="Arial"/>
          <w:sz w:val="20"/>
          <w:szCs w:val="20"/>
        </w:rPr>
        <w:t>Nagrinėjamu laikotarpiu b</w:t>
      </w:r>
      <w:r w:rsidR="00C21371" w:rsidRPr="00350226">
        <w:rPr>
          <w:rFonts w:cs="Arial"/>
          <w:sz w:val="20"/>
          <w:szCs w:val="20"/>
        </w:rPr>
        <w:t>uvo pa</w:t>
      </w:r>
      <w:r w:rsidR="009277CC" w:rsidRPr="00350226">
        <w:rPr>
          <w:rFonts w:cs="Arial"/>
          <w:sz w:val="20"/>
          <w:szCs w:val="20"/>
        </w:rPr>
        <w:t>stebimas oro taršos padidėjimas:</w:t>
      </w:r>
      <w:r w:rsidR="00C21371" w:rsidRPr="00350226">
        <w:rPr>
          <w:rFonts w:cs="Arial"/>
          <w:sz w:val="20"/>
          <w:szCs w:val="20"/>
        </w:rPr>
        <w:t xml:space="preserve"> labai smulkių kietųjų dalelių (PM2.5) (pačių pavojingiausių žmogaus sveikatai) kiekis </w:t>
      </w:r>
      <w:r w:rsidR="002937D6" w:rsidRPr="00350226">
        <w:rPr>
          <w:rFonts w:cs="Arial"/>
          <w:sz w:val="20"/>
          <w:szCs w:val="20"/>
        </w:rPr>
        <w:t>2012 m</w:t>
      </w:r>
      <w:r w:rsidR="002937D6">
        <w:rPr>
          <w:rFonts w:cs="Arial"/>
          <w:sz w:val="20"/>
          <w:szCs w:val="20"/>
        </w:rPr>
        <w:t>.</w:t>
      </w:r>
      <w:r w:rsidR="002937D6" w:rsidRPr="00350226">
        <w:rPr>
          <w:rFonts w:cs="Arial"/>
          <w:sz w:val="20"/>
          <w:szCs w:val="20"/>
        </w:rPr>
        <w:t xml:space="preserve"> </w:t>
      </w:r>
      <w:r w:rsidR="00C21371" w:rsidRPr="00350226">
        <w:rPr>
          <w:rFonts w:cs="Arial"/>
          <w:sz w:val="20"/>
          <w:szCs w:val="20"/>
        </w:rPr>
        <w:t xml:space="preserve">padidėjo iki 16,9 mikrogramų kubiniame metre. Nepaisant PM2.5 kiekio padidėjimo, tuo </w:t>
      </w:r>
      <w:r w:rsidR="002937D6" w:rsidRPr="00350226">
        <w:rPr>
          <w:rFonts w:cs="Arial"/>
          <w:sz w:val="20"/>
          <w:szCs w:val="20"/>
        </w:rPr>
        <w:t>pa</w:t>
      </w:r>
      <w:r w:rsidR="002937D6">
        <w:rPr>
          <w:rFonts w:cs="Arial"/>
          <w:sz w:val="20"/>
          <w:szCs w:val="20"/>
        </w:rPr>
        <w:t>t</w:t>
      </w:r>
      <w:r w:rsidR="002937D6" w:rsidRPr="00350226">
        <w:rPr>
          <w:rFonts w:cs="Arial"/>
          <w:sz w:val="20"/>
          <w:szCs w:val="20"/>
        </w:rPr>
        <w:t xml:space="preserve"> </w:t>
      </w:r>
      <w:r w:rsidR="00C21371" w:rsidRPr="00350226">
        <w:rPr>
          <w:rFonts w:cs="Arial"/>
          <w:sz w:val="20"/>
          <w:szCs w:val="20"/>
        </w:rPr>
        <w:t xml:space="preserve">metu kietųjų dalelių (PM10) oro tarša sumažėjo 3,6 mikrogramais kubiniame metre. </w:t>
      </w:r>
      <w:r w:rsidRPr="00350226">
        <w:rPr>
          <w:rFonts w:cs="Arial"/>
          <w:sz w:val="20"/>
          <w:szCs w:val="20"/>
        </w:rPr>
        <w:t>Nagrinėjamu</w:t>
      </w:r>
      <w:r w:rsidR="00C21371" w:rsidRPr="00350226">
        <w:rPr>
          <w:rFonts w:cs="Arial"/>
          <w:sz w:val="20"/>
          <w:szCs w:val="20"/>
        </w:rPr>
        <w:t xml:space="preserve"> laikotarpiu bendra miestų oro tarša buvo linkusi didėti: ozono koncentracija </w:t>
      </w:r>
      <w:r w:rsidR="002937D6" w:rsidRPr="00350226">
        <w:rPr>
          <w:rFonts w:cs="Arial"/>
          <w:sz w:val="20"/>
          <w:szCs w:val="20"/>
        </w:rPr>
        <w:t>2012 m</w:t>
      </w:r>
      <w:r w:rsidR="002937D6">
        <w:rPr>
          <w:rFonts w:cs="Arial"/>
          <w:sz w:val="20"/>
          <w:szCs w:val="20"/>
        </w:rPr>
        <w:t>.</w:t>
      </w:r>
      <w:r w:rsidR="002937D6" w:rsidRPr="00350226">
        <w:rPr>
          <w:rFonts w:cs="Arial"/>
          <w:sz w:val="20"/>
          <w:szCs w:val="20"/>
        </w:rPr>
        <w:t xml:space="preserve"> </w:t>
      </w:r>
      <w:r w:rsidR="00C21371" w:rsidRPr="00350226">
        <w:rPr>
          <w:rFonts w:cs="Arial"/>
          <w:sz w:val="20"/>
          <w:szCs w:val="20"/>
        </w:rPr>
        <w:t>pasiekė 3</w:t>
      </w:r>
      <w:r w:rsidR="002937D6">
        <w:rPr>
          <w:rFonts w:cs="Arial"/>
          <w:sz w:val="20"/>
          <w:szCs w:val="20"/>
        </w:rPr>
        <w:t xml:space="preserve"> </w:t>
      </w:r>
      <w:r w:rsidR="00C21371" w:rsidRPr="00350226">
        <w:rPr>
          <w:rFonts w:cs="Arial"/>
          <w:sz w:val="20"/>
          <w:szCs w:val="20"/>
        </w:rPr>
        <w:t>502 mikrogramų kubiniame metre.</w:t>
      </w:r>
    </w:p>
    <w:p w14:paraId="2962B9E1" w14:textId="594A8CA4" w:rsidR="007C2A84" w:rsidRPr="00350226" w:rsidRDefault="002140C4" w:rsidP="002140C4">
      <w:pPr>
        <w:spacing w:line="240" w:lineRule="auto"/>
        <w:jc w:val="both"/>
        <w:rPr>
          <w:rFonts w:eastAsia="Times New Roman" w:cs="Arial"/>
          <w:color w:val="000000"/>
          <w:sz w:val="20"/>
          <w:szCs w:val="20"/>
        </w:rPr>
      </w:pPr>
      <w:r w:rsidRPr="00350226">
        <w:rPr>
          <w:rFonts w:cs="Arial"/>
          <w:sz w:val="20"/>
          <w:szCs w:val="20"/>
        </w:rPr>
        <w:t xml:space="preserve">Bendros Lietuvos visuomenės sveikatos tendencijos </w:t>
      </w:r>
      <w:r w:rsidR="0094578F" w:rsidRPr="00350226">
        <w:rPr>
          <w:rFonts w:cs="Arial"/>
          <w:sz w:val="20"/>
          <w:szCs w:val="20"/>
        </w:rPr>
        <w:t>išlieka šiek tiek prastesnės nei ES šalyse.</w:t>
      </w:r>
      <w:r w:rsidRPr="00350226">
        <w:rPr>
          <w:rFonts w:cs="Arial"/>
          <w:sz w:val="20"/>
          <w:szCs w:val="20"/>
        </w:rPr>
        <w:t xml:space="preserve"> </w:t>
      </w:r>
      <w:r w:rsidR="007C2A84" w:rsidRPr="00350226">
        <w:rPr>
          <w:rFonts w:cs="Arial"/>
          <w:sz w:val="20"/>
          <w:szCs w:val="20"/>
        </w:rPr>
        <w:t>Lietuvoje visuomenės sveikatai skirtų išlaidų dalis krizės laikotarpiu sumažėjo palyginti nedidele apimtimi (socialinei apsaugai skirtos išlaidos sudarė didžiausią dalį, tačiau mažėjo ryškiausiai). S</w:t>
      </w:r>
      <w:r w:rsidRPr="00350226">
        <w:rPr>
          <w:rFonts w:eastAsia="Times New Roman" w:cs="Arial"/>
          <w:color w:val="000000"/>
          <w:sz w:val="20"/>
          <w:szCs w:val="20"/>
        </w:rPr>
        <w:t>veikatos priežiūros išlaidos nagrinėjamu laikotarpiu taip pat buvo linkusios mažėti.</w:t>
      </w:r>
    </w:p>
    <w:p w14:paraId="4BBD582C" w14:textId="4FF408CE" w:rsidR="007C2A84" w:rsidRPr="00350226" w:rsidRDefault="002140C4" w:rsidP="007C2A84">
      <w:pPr>
        <w:pStyle w:val="Antrat"/>
        <w:jc w:val="both"/>
        <w:rPr>
          <w:rFonts w:eastAsia="Times New Roman" w:cs="Arial"/>
          <w:color w:val="000000"/>
          <w:szCs w:val="20"/>
        </w:rPr>
      </w:pPr>
      <w:bookmarkStart w:id="68" w:name="_Toc440235447"/>
      <w:bookmarkStart w:id="69" w:name="_Toc455404350"/>
      <w:r w:rsidRPr="00350226">
        <w:rPr>
          <w:noProof/>
          <w:lang w:eastAsia="lt-LT"/>
        </w:rPr>
        <w:drawing>
          <wp:anchor distT="0" distB="0" distL="114300" distR="114300" simplePos="0" relativeHeight="251701760" behindDoc="0" locked="0" layoutInCell="1" allowOverlap="1" wp14:anchorId="50AD1A14" wp14:editId="3F6A468E">
            <wp:simplePos x="0" y="0"/>
            <wp:positionH relativeFrom="margin">
              <wp:align>left</wp:align>
            </wp:positionH>
            <wp:positionV relativeFrom="paragraph">
              <wp:posOffset>399415</wp:posOffset>
            </wp:positionV>
            <wp:extent cx="5095875" cy="2857500"/>
            <wp:effectExtent l="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4372" cy="2861916"/>
                    </a:xfrm>
                    <a:prstGeom prst="rect">
                      <a:avLst/>
                    </a:prstGeom>
                    <a:noFill/>
                  </pic:spPr>
                </pic:pic>
              </a:graphicData>
            </a:graphic>
            <wp14:sizeRelH relativeFrom="page">
              <wp14:pctWidth>0</wp14:pctWidth>
            </wp14:sizeRelH>
            <wp14:sizeRelV relativeFrom="page">
              <wp14:pctHeight>0</wp14:pctHeight>
            </wp14:sizeRelV>
          </wp:anchor>
        </w:drawing>
      </w:r>
      <w:r w:rsidR="007C2A84" w:rsidRPr="00350226">
        <w:fldChar w:fldCharType="begin"/>
      </w:r>
      <w:r w:rsidR="007C2A84" w:rsidRPr="00350226">
        <w:instrText xml:space="preserve"> SEQ paveikslas \* ARABIC </w:instrText>
      </w:r>
      <w:r w:rsidR="007C2A84" w:rsidRPr="00350226">
        <w:fldChar w:fldCharType="separate"/>
      </w:r>
      <w:r w:rsidR="00B17A8A">
        <w:rPr>
          <w:noProof/>
        </w:rPr>
        <w:t>22</w:t>
      </w:r>
      <w:r w:rsidR="007C2A84" w:rsidRPr="00350226">
        <w:fldChar w:fldCharType="end"/>
      </w:r>
      <w:r w:rsidR="007C2A84" w:rsidRPr="00350226">
        <w:t xml:space="preserve"> paveikslas. </w:t>
      </w:r>
      <w:r w:rsidR="007C2A84" w:rsidRPr="00350226">
        <w:rPr>
          <w:rFonts w:eastAsia="Times New Roman" w:cs="Arial"/>
          <w:color w:val="000000"/>
          <w:szCs w:val="20"/>
        </w:rPr>
        <w:t>Išlaidos švietimui, kultūros paslaugoms, sveikatos priežiūrai, socialinei apsaugai bei moksliniams tyrimams ir technologijų plėtrai, palyginti su BVP</w:t>
      </w:r>
      <w:bookmarkEnd w:id="68"/>
      <w:bookmarkEnd w:id="69"/>
    </w:p>
    <w:p w14:paraId="3D17BBA9" w14:textId="0EDB15AC" w:rsidR="007C2A84" w:rsidRPr="00350226" w:rsidRDefault="007C2A84" w:rsidP="00185508">
      <w:pPr>
        <w:spacing w:before="240"/>
        <w:rPr>
          <w:sz w:val="18"/>
        </w:rPr>
      </w:pPr>
      <w:r w:rsidRPr="00350226">
        <w:rPr>
          <w:sz w:val="18"/>
        </w:rPr>
        <w:t>Šaltinis: sudaryta Vertintojų, remiantis Lietuvos statistikos departamento duomenimis</w:t>
      </w:r>
    </w:p>
    <w:p w14:paraId="1C025170" w14:textId="3D1431ED" w:rsidR="0094578F" w:rsidRPr="00350226" w:rsidRDefault="0094578F" w:rsidP="0094578F">
      <w:pPr>
        <w:jc w:val="both"/>
        <w:rPr>
          <w:sz w:val="20"/>
        </w:rPr>
      </w:pPr>
      <w:r w:rsidRPr="00350226">
        <w:rPr>
          <w:sz w:val="20"/>
        </w:rPr>
        <w:t>Pagal pagrindinį gerovės rodiklį – tikėtiną gyvenimo trukmę – Lietuva labai atsilieka nuo daugelio ES narių, pvz. 2011 m. tikėtina moters gyvenimo trukmė Lietuvoje buvo keturiais metais m</w:t>
      </w:r>
      <w:r w:rsidR="00BC61F6" w:rsidRPr="00350226">
        <w:rPr>
          <w:sz w:val="20"/>
        </w:rPr>
        <w:t>a</w:t>
      </w:r>
      <w:r w:rsidR="009277CC" w:rsidRPr="00350226">
        <w:rPr>
          <w:sz w:val="20"/>
        </w:rPr>
        <w:t>žesnė už ES vidurkį.</w:t>
      </w:r>
      <w:r w:rsidRPr="00350226">
        <w:rPr>
          <w:sz w:val="20"/>
        </w:rPr>
        <w:t xml:space="preserve"> Pagal vyrų gyvenimo trukmę</w:t>
      </w:r>
      <w:r w:rsidR="009277CC" w:rsidRPr="00350226">
        <w:rPr>
          <w:sz w:val="20"/>
        </w:rPr>
        <w:t>,</w:t>
      </w:r>
      <w:r w:rsidRPr="00350226">
        <w:rPr>
          <w:sz w:val="20"/>
        </w:rPr>
        <w:t xml:space="preserve"> Lietuva buvo paskutinė tarp ES narių. Remiantis anksčiau atliktais vertinimais ir viešai prieinama statistine informacija, Lietuvoje trūksta prevencinių sveikatos apsaugos ir sveikatinimo priemonių. Lietuvos gyventojų fizinis aktyvumas yra žemas (44 proc. gyventojų visiškai </w:t>
      </w:r>
      <w:r w:rsidRPr="00350226">
        <w:rPr>
          <w:sz w:val="20"/>
        </w:rPr>
        <w:lastRenderedPageBreak/>
        <w:t>nesimankština ir nesportuoja), o mitybos įpročiai – netinkami, ir tai lemia gyventojų sergamumą lėtinėmis ligomis – kraujotakos sistemos ligų, piktybinių navikų, cukrinio diabeto ir kt. Pavyzdžiui, 2010 m. Lietuvos gyventojų mirtingumas nuo kraujotakos sistemos ligų (846,4 asmenys 100 tūkst. gyventojų) dvigubai viršijo ES</w:t>
      </w:r>
      <w:r w:rsidR="009277CC" w:rsidRPr="00350226">
        <w:rPr>
          <w:sz w:val="20"/>
        </w:rPr>
        <w:t>-</w:t>
      </w:r>
      <w:r w:rsidRPr="00350226">
        <w:rPr>
          <w:sz w:val="20"/>
        </w:rPr>
        <w:t>27 vidurkį ir pagal šį rodiklį Lietuva lenkė tik Bulgariją ir Rumuniją.</w:t>
      </w:r>
    </w:p>
    <w:p w14:paraId="2B125127" w14:textId="42CE33B8" w:rsidR="00F23AE3" w:rsidRPr="00350226" w:rsidRDefault="00F23AE3" w:rsidP="00C0176D">
      <w:pPr>
        <w:jc w:val="both"/>
        <w:rPr>
          <w:sz w:val="20"/>
        </w:rPr>
      </w:pPr>
      <w:r w:rsidRPr="00350226">
        <w:rPr>
          <w:sz w:val="20"/>
        </w:rPr>
        <w:t xml:space="preserve">Vienas iš visuomenės sveikatos pokyčius atspindinčių rodiklių yra alkoholio vartojimas. Lietuvoje ekonominio sunkmečio laikotarpiu šis rodiklis </w:t>
      </w:r>
      <w:r w:rsidR="00C0176D" w:rsidRPr="00350226">
        <w:rPr>
          <w:sz w:val="20"/>
        </w:rPr>
        <w:t>sumažėjo dėl išaugusių akcizo mokesčių ir sumažėjusių gyventojų pajamų. Tuo tarpu ekonomikai atsigaunant alkoholio vartojimas viršijo iki krizės buvusį lygį.</w:t>
      </w:r>
    </w:p>
    <w:p w14:paraId="7D91FFF9" w14:textId="73BEDF80" w:rsidR="00F23AE3" w:rsidRPr="00350226" w:rsidRDefault="00C0176D" w:rsidP="00F23AE3">
      <w:pPr>
        <w:pStyle w:val="Antrat"/>
        <w:rPr>
          <w:sz w:val="20"/>
        </w:rPr>
      </w:pPr>
      <w:bookmarkStart w:id="70" w:name="_Toc455404351"/>
      <w:r w:rsidRPr="00350226">
        <w:rPr>
          <w:rFonts w:cs="Arial"/>
          <w:noProof/>
          <w:sz w:val="20"/>
          <w:szCs w:val="20"/>
          <w:lang w:eastAsia="lt-LT"/>
        </w:rPr>
        <w:drawing>
          <wp:anchor distT="0" distB="0" distL="114300" distR="114300" simplePos="0" relativeHeight="251656704" behindDoc="1" locked="0" layoutInCell="1" allowOverlap="1" wp14:anchorId="363C948D" wp14:editId="1274506E">
            <wp:simplePos x="0" y="0"/>
            <wp:positionH relativeFrom="margin">
              <wp:align>left</wp:align>
            </wp:positionH>
            <wp:positionV relativeFrom="paragraph">
              <wp:posOffset>189865</wp:posOffset>
            </wp:positionV>
            <wp:extent cx="5036820" cy="2938145"/>
            <wp:effectExtent l="0" t="0" r="11430" b="14605"/>
            <wp:wrapTight wrapText="bothSides">
              <wp:wrapPolygon edited="0">
                <wp:start x="0" y="0"/>
                <wp:lineTo x="0" y="21567"/>
                <wp:lineTo x="21567" y="21567"/>
                <wp:lineTo x="21567" y="0"/>
                <wp:lineTo x="0" y="0"/>
              </wp:wrapPolygon>
            </wp:wrapTight>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F23AE3" w:rsidRPr="00350226">
        <w:fldChar w:fldCharType="begin"/>
      </w:r>
      <w:r w:rsidR="00F23AE3" w:rsidRPr="00350226">
        <w:instrText xml:space="preserve"> SEQ paveikslas \* ARABIC </w:instrText>
      </w:r>
      <w:r w:rsidR="00F23AE3" w:rsidRPr="00350226">
        <w:fldChar w:fldCharType="separate"/>
      </w:r>
      <w:r w:rsidR="00B17A8A">
        <w:rPr>
          <w:noProof/>
        </w:rPr>
        <w:t>23</w:t>
      </w:r>
      <w:r w:rsidR="00F23AE3" w:rsidRPr="00350226">
        <w:fldChar w:fldCharType="end"/>
      </w:r>
      <w:r w:rsidR="00F23AE3" w:rsidRPr="00350226">
        <w:t xml:space="preserve"> paveikslas. Legalių alkoholinių gėrimų suvartojimas, tenkantis vienam gyventojui</w:t>
      </w:r>
      <w:bookmarkEnd w:id="70"/>
    </w:p>
    <w:p w14:paraId="0DFA5A7D" w14:textId="7BA2F0C2" w:rsidR="00C0176D" w:rsidRPr="00350226" w:rsidRDefault="00C0176D" w:rsidP="00C0176D">
      <w:pPr>
        <w:rPr>
          <w:sz w:val="18"/>
        </w:rPr>
      </w:pPr>
      <w:r w:rsidRPr="00350226">
        <w:rPr>
          <w:sz w:val="18"/>
        </w:rPr>
        <w:t>Šaltinis: sudaryta Vertintojų, remiantis Lietuvos statistikos departamento duomenimis</w:t>
      </w:r>
    </w:p>
    <w:p w14:paraId="5136F7B7" w14:textId="2484F29E" w:rsidR="007C2A84" w:rsidRPr="00350226" w:rsidRDefault="000E18E3" w:rsidP="00336539">
      <w:pPr>
        <w:shd w:val="clear" w:color="auto" w:fill="002060"/>
        <w:jc w:val="both"/>
        <w:rPr>
          <w:rFonts w:cs="Arial"/>
          <w:sz w:val="20"/>
          <w:szCs w:val="20"/>
        </w:rPr>
      </w:pPr>
      <w:r w:rsidRPr="00350226">
        <w:rPr>
          <w:rFonts w:cs="Arial"/>
          <w:sz w:val="20"/>
          <w:szCs w:val="20"/>
        </w:rPr>
        <w:t xml:space="preserve">Apibendrinant, socialinė </w:t>
      </w:r>
      <w:r w:rsidR="00237B20" w:rsidRPr="00237B20">
        <w:rPr>
          <w:rFonts w:cs="Arial"/>
          <w:sz w:val="20"/>
          <w:szCs w:val="20"/>
        </w:rPr>
        <w:t>–</w:t>
      </w:r>
      <w:r w:rsidR="00237B20">
        <w:rPr>
          <w:rFonts w:cs="Arial"/>
          <w:sz w:val="20"/>
          <w:szCs w:val="20"/>
        </w:rPr>
        <w:t xml:space="preserve"> </w:t>
      </w:r>
      <w:r w:rsidR="00C0176D" w:rsidRPr="00350226">
        <w:rPr>
          <w:rFonts w:cs="Arial"/>
          <w:sz w:val="20"/>
          <w:szCs w:val="20"/>
        </w:rPr>
        <w:t xml:space="preserve">ekonominė situacija </w:t>
      </w:r>
      <w:r w:rsidR="00237B20" w:rsidRPr="00350226">
        <w:rPr>
          <w:rFonts w:cs="Arial"/>
          <w:sz w:val="20"/>
          <w:szCs w:val="20"/>
        </w:rPr>
        <w:t>darn</w:t>
      </w:r>
      <w:r w:rsidR="00237B20">
        <w:rPr>
          <w:rFonts w:cs="Arial"/>
          <w:sz w:val="20"/>
          <w:szCs w:val="20"/>
        </w:rPr>
        <w:t>iojo</w:t>
      </w:r>
      <w:r w:rsidR="00237B20" w:rsidRPr="00350226">
        <w:rPr>
          <w:rFonts w:cs="Arial"/>
          <w:sz w:val="20"/>
          <w:szCs w:val="20"/>
        </w:rPr>
        <w:t xml:space="preserve"> </w:t>
      </w:r>
      <w:r w:rsidR="00C0176D" w:rsidRPr="00350226">
        <w:rPr>
          <w:rFonts w:cs="Arial"/>
          <w:sz w:val="20"/>
          <w:szCs w:val="20"/>
        </w:rPr>
        <w:t>vystymosi horizontal</w:t>
      </w:r>
      <w:r w:rsidR="00237B20" w:rsidRPr="00237B20">
        <w:rPr>
          <w:rFonts w:cs="Arial"/>
          <w:sz w:val="20"/>
          <w:szCs w:val="20"/>
        </w:rPr>
        <w:t>iojo</w:t>
      </w:r>
      <w:r w:rsidR="00C0176D" w:rsidRPr="00350226">
        <w:rPr>
          <w:rFonts w:cs="Arial"/>
          <w:sz w:val="20"/>
          <w:szCs w:val="20"/>
        </w:rPr>
        <w:t xml:space="preserve"> prioriteto</w:t>
      </w:r>
      <w:r w:rsidR="001214C5" w:rsidRPr="00350226">
        <w:rPr>
          <w:rFonts w:cs="Arial"/>
          <w:sz w:val="20"/>
          <w:szCs w:val="20"/>
        </w:rPr>
        <w:t xml:space="preserve"> tikslui</w:t>
      </w:r>
      <w:r w:rsidR="00C0176D" w:rsidRPr="00350226">
        <w:rPr>
          <w:rFonts w:cs="Arial"/>
          <w:sz w:val="20"/>
          <w:szCs w:val="20"/>
        </w:rPr>
        <w:t xml:space="preserve"> „grėsmių visuomenės sveikatai mažinimas“ </w:t>
      </w:r>
      <w:r w:rsidR="0094578F" w:rsidRPr="00350226">
        <w:rPr>
          <w:rFonts w:cs="Arial"/>
          <w:sz w:val="20"/>
          <w:szCs w:val="20"/>
        </w:rPr>
        <w:t>neturėjo reikšmingos įtakos</w:t>
      </w:r>
      <w:r w:rsidR="00C0176D" w:rsidRPr="00350226">
        <w:rPr>
          <w:rFonts w:cs="Arial"/>
          <w:sz w:val="20"/>
          <w:szCs w:val="20"/>
        </w:rPr>
        <w:t>. ES struktūrinių fondų investicijos į sveikatos sektoriaus infrastruktūrą, taip pat įvairias ligų ir priklausomybių prevencijos problemas leido nepablogint</w:t>
      </w:r>
      <w:r w:rsidR="0094578F" w:rsidRPr="00350226">
        <w:rPr>
          <w:rFonts w:cs="Arial"/>
          <w:sz w:val="20"/>
          <w:szCs w:val="20"/>
        </w:rPr>
        <w:t>i visuomenės sveikatos rodiklių.</w:t>
      </w:r>
    </w:p>
    <w:p w14:paraId="64C8566F" w14:textId="184226E9" w:rsidR="007E16CD" w:rsidRPr="00350226" w:rsidRDefault="0083297C" w:rsidP="0083297C">
      <w:pPr>
        <w:pStyle w:val="Antrat3"/>
        <w:rPr>
          <w:lang w:val="lt-LT"/>
        </w:rPr>
      </w:pPr>
      <w:bookmarkStart w:id="71" w:name="_Toc445317618"/>
      <w:bookmarkStart w:id="72" w:name="_Toc448002335"/>
      <w:bookmarkStart w:id="73" w:name="_Toc450413524"/>
      <w:bookmarkStart w:id="74" w:name="_Toc452845679"/>
      <w:r w:rsidRPr="00350226">
        <w:rPr>
          <w:lang w:val="lt-LT"/>
        </w:rPr>
        <w:t>Demografinės ir emigracijos sukeltos problemos</w:t>
      </w:r>
      <w:bookmarkEnd w:id="71"/>
      <w:bookmarkEnd w:id="72"/>
      <w:bookmarkEnd w:id="73"/>
      <w:bookmarkEnd w:id="74"/>
      <w:r w:rsidRPr="00350226">
        <w:rPr>
          <w:lang w:val="lt-LT"/>
        </w:rPr>
        <w:t xml:space="preserve"> </w:t>
      </w:r>
    </w:p>
    <w:p w14:paraId="533AE253" w14:textId="418E4412" w:rsidR="00974D98" w:rsidRPr="00350226" w:rsidRDefault="00974D98" w:rsidP="00974D98">
      <w:pPr>
        <w:spacing w:line="240" w:lineRule="auto"/>
        <w:jc w:val="both"/>
        <w:rPr>
          <w:sz w:val="20"/>
        </w:rPr>
      </w:pPr>
      <w:r w:rsidRPr="00350226">
        <w:rPr>
          <w:sz w:val="20"/>
        </w:rPr>
        <w:t xml:space="preserve">ES susiduria su dideliais demografiniais iššūkiais, įskaitant senstančią populiaciją, žemo lygio gimstamumą, besikeičiančią šeimos struktūrą ir migraciją. Demografinius pokyčius </w:t>
      </w:r>
      <w:r w:rsidR="00920CCF" w:rsidRPr="00350226">
        <w:rPr>
          <w:sz w:val="20"/>
        </w:rPr>
        <w:t>strategini</w:t>
      </w:r>
      <w:r w:rsidR="00920CCF">
        <w:rPr>
          <w:sz w:val="20"/>
        </w:rPr>
        <w:t>u</w:t>
      </w:r>
      <w:r w:rsidR="00920CCF" w:rsidRPr="00350226">
        <w:rPr>
          <w:sz w:val="20"/>
        </w:rPr>
        <w:t xml:space="preserve"> lygmen</w:t>
      </w:r>
      <w:r w:rsidR="00920CCF">
        <w:rPr>
          <w:sz w:val="20"/>
        </w:rPr>
        <w:t>iu</w:t>
      </w:r>
      <w:r w:rsidR="00920CCF" w:rsidRPr="00350226">
        <w:rPr>
          <w:sz w:val="20"/>
        </w:rPr>
        <w:t xml:space="preserve"> </w:t>
      </w:r>
      <w:r w:rsidRPr="00350226">
        <w:rPr>
          <w:sz w:val="20"/>
        </w:rPr>
        <w:t>atspindi vyresnio amžiaus darbuotojų užimtumo lygis. Kiti susiję rodikliai apima gyvenimo trukmę, gyventojų skaičių, gimstamumo lygį, migraciją, pajamas, gaunamas sulaukus vyresnio nei 65 metų amžiaus.</w:t>
      </w:r>
    </w:p>
    <w:p w14:paraId="1B722F2D" w14:textId="5E4AEA6B" w:rsidR="00B1390E" w:rsidRPr="00350226" w:rsidRDefault="00974D98" w:rsidP="00B1390E">
      <w:pPr>
        <w:spacing w:line="240" w:lineRule="auto"/>
        <w:jc w:val="both"/>
        <w:rPr>
          <w:sz w:val="20"/>
        </w:rPr>
      </w:pPr>
      <w:r w:rsidRPr="00350226">
        <w:rPr>
          <w:sz w:val="20"/>
        </w:rPr>
        <w:t>Atlikus demografinius pokyčius atspindinčių rodiklių analizę</w:t>
      </w:r>
      <w:r w:rsidR="009277CC" w:rsidRPr="00350226">
        <w:rPr>
          <w:sz w:val="20"/>
        </w:rPr>
        <w:t xml:space="preserve"> ES</w:t>
      </w:r>
      <w:r w:rsidRPr="00350226">
        <w:rPr>
          <w:sz w:val="20"/>
        </w:rPr>
        <w:t xml:space="preserve">, galima išskirti šias pagrindines tendencijas. </w:t>
      </w:r>
      <w:r w:rsidR="00513CBA" w:rsidRPr="00350226">
        <w:rPr>
          <w:sz w:val="20"/>
        </w:rPr>
        <w:t xml:space="preserve">Nagrinėjamu laikotarpiu </w:t>
      </w:r>
      <w:r w:rsidRPr="00350226">
        <w:rPr>
          <w:sz w:val="20"/>
        </w:rPr>
        <w:t>vyresnio amžiaus (nuo 55 iki 64 metų) dirbančių žmonių skaičius lėtai, bet tolygiai augo, o 2014 m. vidutiniškai 51,8% vyresnio amžiaus darbuotojų ES dirbo.</w:t>
      </w:r>
      <w:r w:rsidR="00B1390E" w:rsidRPr="00350226">
        <w:rPr>
          <w:sz w:val="20"/>
        </w:rPr>
        <w:t xml:space="preserve"> 2013 m. vidutinis pensininkų pajamų lygis ES sudarė 55% dirbančios populiacijos (40 iki 50 metų amžiaus grupėje) pajamų lygio. </w:t>
      </w:r>
    </w:p>
    <w:p w14:paraId="361BF251" w14:textId="3E07E55D" w:rsidR="00974D98" w:rsidRPr="00350226" w:rsidRDefault="00B1390E" w:rsidP="00974D98">
      <w:pPr>
        <w:spacing w:line="240" w:lineRule="auto"/>
        <w:jc w:val="both"/>
        <w:rPr>
          <w:rFonts w:cs="Arial"/>
          <w:sz w:val="20"/>
          <w:szCs w:val="20"/>
        </w:rPr>
      </w:pPr>
      <w:r w:rsidRPr="00350226">
        <w:rPr>
          <w:rFonts w:cs="Arial"/>
          <w:sz w:val="20"/>
          <w:szCs w:val="20"/>
        </w:rPr>
        <w:t>2</w:t>
      </w:r>
      <w:r w:rsidR="00974D98" w:rsidRPr="00350226">
        <w:rPr>
          <w:rFonts w:cs="Arial"/>
          <w:sz w:val="20"/>
          <w:szCs w:val="20"/>
        </w:rPr>
        <w:t>012 m. vidutinė numatoma gyvenimo trukmė 65 m. amžiaus žmonių grupėje siekė 21,1 metus moterims ir 17,7 metų vyrams</w:t>
      </w:r>
      <w:r w:rsidR="00513CBA" w:rsidRPr="00350226">
        <w:rPr>
          <w:rFonts w:cs="Arial"/>
          <w:sz w:val="20"/>
          <w:szCs w:val="20"/>
        </w:rPr>
        <w:t>. Galima pastebėti, kad</w:t>
      </w:r>
      <w:r w:rsidR="00974D98" w:rsidRPr="00350226">
        <w:rPr>
          <w:rFonts w:cs="Arial"/>
          <w:sz w:val="20"/>
          <w:szCs w:val="20"/>
        </w:rPr>
        <w:t xml:space="preserve"> gyvenimo metų skaičius tolygiai auga abiejų lyčių kategorijose, ir metų skaičiaus atotrūkis tarp moterų ir vyrų mažėja. </w:t>
      </w:r>
    </w:p>
    <w:p w14:paraId="692BDAC0" w14:textId="5CCDDBDC" w:rsidR="00974D98" w:rsidRPr="00350226" w:rsidRDefault="00974D98" w:rsidP="00B1390E">
      <w:pPr>
        <w:spacing w:line="240" w:lineRule="auto"/>
        <w:jc w:val="both"/>
        <w:rPr>
          <w:rFonts w:cs="Arial"/>
          <w:sz w:val="20"/>
          <w:szCs w:val="20"/>
        </w:rPr>
      </w:pPr>
      <w:r w:rsidRPr="00350226">
        <w:rPr>
          <w:rFonts w:cs="Arial"/>
          <w:sz w:val="20"/>
          <w:szCs w:val="20"/>
        </w:rPr>
        <w:t xml:space="preserve">2013 m. bendra ES populiacija augo 3,4 gyv. vienam tūkstančiui žmonių. Gimstamumo rodikliai buvo nepastovūs visą šį laiką. 2008 m. </w:t>
      </w:r>
      <w:r w:rsidR="00513CBA" w:rsidRPr="00350226">
        <w:rPr>
          <w:rFonts w:cs="Arial"/>
          <w:sz w:val="20"/>
          <w:szCs w:val="20"/>
        </w:rPr>
        <w:t xml:space="preserve">gimstamumo rodikliai ėmė ženkliai </w:t>
      </w:r>
      <w:r w:rsidR="00513CBA" w:rsidRPr="00350226">
        <w:rPr>
          <w:rFonts w:cs="Arial"/>
          <w:sz w:val="20"/>
          <w:szCs w:val="20"/>
        </w:rPr>
        <w:lastRenderedPageBreak/>
        <w:t>mažėti; tokią tendenciją lėmė</w:t>
      </w:r>
      <w:r w:rsidRPr="00350226">
        <w:rPr>
          <w:rFonts w:cs="Arial"/>
          <w:sz w:val="20"/>
          <w:szCs w:val="20"/>
        </w:rPr>
        <w:t xml:space="preserve"> migracijos saldo, ekonominė krizė bei natūralus populiacijos augimo sulėtėjimas.</w:t>
      </w:r>
    </w:p>
    <w:p w14:paraId="4C8B791E" w14:textId="7F0416AA" w:rsidR="00B1390E" w:rsidRPr="00350226" w:rsidRDefault="00B1390E" w:rsidP="00B1390E">
      <w:pPr>
        <w:spacing w:after="0" w:line="240" w:lineRule="auto"/>
        <w:jc w:val="both"/>
        <w:rPr>
          <w:rFonts w:eastAsia="Times New Roman" w:cs="Arial"/>
          <w:color w:val="000000"/>
          <w:sz w:val="20"/>
          <w:szCs w:val="20"/>
        </w:rPr>
      </w:pPr>
      <w:r w:rsidRPr="00350226">
        <w:rPr>
          <w:rFonts w:eastAsia="Times New Roman" w:cs="Arial"/>
          <w:color w:val="000000"/>
          <w:sz w:val="20"/>
          <w:szCs w:val="20"/>
        </w:rPr>
        <w:t>Lietuvoje darbo jėgos rodikliai nuosekliai mažėjo, išskyrus nedidelį augimą 2014 m. Užimtų gyventojų skaičius ženkliai sumažėjo per 2005</w:t>
      </w:r>
      <w:r w:rsidR="00C35C65" w:rsidRPr="00C35C65">
        <w:rPr>
          <w:rFonts w:eastAsia="Times New Roman" w:cs="Arial"/>
          <w:color w:val="000000"/>
          <w:sz w:val="20"/>
          <w:szCs w:val="20"/>
        </w:rPr>
        <w:t>–</w:t>
      </w:r>
      <w:r w:rsidRPr="00350226">
        <w:rPr>
          <w:rFonts w:eastAsia="Times New Roman" w:cs="Arial"/>
          <w:color w:val="000000"/>
          <w:sz w:val="20"/>
          <w:szCs w:val="20"/>
        </w:rPr>
        <w:t>2010 m. laikotarpį. Šis rodiklis glaudžiai susijęs su bedarbių skaičiumi, kuris turėjo atvirkštinę kitimo eigą. Gyventojų ekonominis aktyvumas valstybės sektoriuje išliko pastovus visą laikotarpį. Privačiame sektoriuje po staigaus kritimo 2005</w:t>
      </w:r>
      <w:r w:rsidR="00C35C65" w:rsidRPr="00C35C65">
        <w:rPr>
          <w:rFonts w:eastAsia="Times New Roman" w:cs="Arial"/>
          <w:color w:val="000000"/>
          <w:sz w:val="20"/>
          <w:szCs w:val="20"/>
        </w:rPr>
        <w:t>–</w:t>
      </w:r>
      <w:r w:rsidRPr="00350226">
        <w:rPr>
          <w:rFonts w:eastAsia="Times New Roman" w:cs="Arial"/>
          <w:color w:val="000000"/>
          <w:sz w:val="20"/>
          <w:szCs w:val="20"/>
        </w:rPr>
        <w:t xml:space="preserve">2010 </w:t>
      </w:r>
      <w:r w:rsidR="00C35C65">
        <w:rPr>
          <w:rFonts w:eastAsia="Times New Roman" w:cs="Arial"/>
          <w:color w:val="000000"/>
          <w:sz w:val="20"/>
          <w:szCs w:val="20"/>
        </w:rPr>
        <w:t xml:space="preserve">m. </w:t>
      </w:r>
      <w:r w:rsidRPr="00350226">
        <w:rPr>
          <w:rFonts w:eastAsia="Times New Roman" w:cs="Arial"/>
          <w:color w:val="000000"/>
          <w:sz w:val="20"/>
          <w:szCs w:val="20"/>
        </w:rPr>
        <w:t>laikotarpiu darbo rodikliai kelių pastarųjų metų laikotarpiu nuosekliai gerėjo.</w:t>
      </w:r>
    </w:p>
    <w:p w14:paraId="1DB240DA" w14:textId="77777777" w:rsidR="00B1390E" w:rsidRPr="00350226" w:rsidRDefault="00B1390E" w:rsidP="00B1390E">
      <w:pPr>
        <w:spacing w:after="0" w:line="240" w:lineRule="auto"/>
        <w:jc w:val="both"/>
        <w:rPr>
          <w:rFonts w:eastAsia="Times New Roman" w:cs="Arial"/>
          <w:color w:val="000000"/>
          <w:sz w:val="20"/>
          <w:szCs w:val="20"/>
        </w:rPr>
      </w:pPr>
    </w:p>
    <w:bookmarkStart w:id="75" w:name="_Toc440235448"/>
    <w:p w14:paraId="72CEFBF8" w14:textId="1E5F09CC" w:rsidR="00B1390E" w:rsidRPr="00350226" w:rsidRDefault="00B1390E" w:rsidP="00B1390E">
      <w:pPr>
        <w:pStyle w:val="Antrat"/>
      </w:pPr>
      <w:r w:rsidRPr="00350226">
        <w:fldChar w:fldCharType="begin"/>
      </w:r>
      <w:r w:rsidRPr="00350226">
        <w:instrText xml:space="preserve"> SEQ paveikslas \* ARABIC </w:instrText>
      </w:r>
      <w:r w:rsidRPr="00350226">
        <w:fldChar w:fldCharType="separate"/>
      </w:r>
      <w:bookmarkStart w:id="76" w:name="_Toc455404352"/>
      <w:r w:rsidR="00B17A8A">
        <w:rPr>
          <w:noProof/>
        </w:rPr>
        <w:t>24</w:t>
      </w:r>
      <w:r w:rsidRPr="00350226">
        <w:fldChar w:fldCharType="end"/>
      </w:r>
      <w:r w:rsidRPr="00350226">
        <w:t xml:space="preserve"> paveikslas. Gyventojų ekonominis aktyvumas, tūkstančiais</w:t>
      </w:r>
      <w:bookmarkEnd w:id="75"/>
      <w:bookmarkEnd w:id="76"/>
    </w:p>
    <w:p w14:paraId="4B127D84" w14:textId="3F07A496" w:rsidR="00513CBA" w:rsidRPr="00350226" w:rsidRDefault="007B65CD" w:rsidP="00B1390E">
      <w:pPr>
        <w:rPr>
          <w:sz w:val="18"/>
        </w:rPr>
      </w:pPr>
      <w:r w:rsidRPr="00350226">
        <w:rPr>
          <w:noProof/>
          <w:lang w:eastAsia="lt-LT"/>
        </w:rPr>
        <w:drawing>
          <wp:anchor distT="0" distB="0" distL="114300" distR="114300" simplePos="0" relativeHeight="251677184" behindDoc="0" locked="0" layoutInCell="1" allowOverlap="1" wp14:anchorId="59CFE662" wp14:editId="7EB0DAFC">
            <wp:simplePos x="0" y="0"/>
            <wp:positionH relativeFrom="margin">
              <wp:posOffset>0</wp:posOffset>
            </wp:positionH>
            <wp:positionV relativeFrom="paragraph">
              <wp:posOffset>3175</wp:posOffset>
            </wp:positionV>
            <wp:extent cx="4581525" cy="2587625"/>
            <wp:effectExtent l="0" t="0" r="0"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1525" cy="2587625"/>
                    </a:xfrm>
                    <a:prstGeom prst="rect">
                      <a:avLst/>
                    </a:prstGeom>
                    <a:noFill/>
                  </pic:spPr>
                </pic:pic>
              </a:graphicData>
            </a:graphic>
            <wp14:sizeRelH relativeFrom="page">
              <wp14:pctWidth>0</wp14:pctWidth>
            </wp14:sizeRelH>
            <wp14:sizeRelV relativeFrom="page">
              <wp14:pctHeight>0</wp14:pctHeight>
            </wp14:sizeRelV>
          </wp:anchor>
        </w:drawing>
      </w:r>
    </w:p>
    <w:p w14:paraId="1F65FF55" w14:textId="56574C6E" w:rsidR="00513CBA" w:rsidRPr="00350226" w:rsidRDefault="00513CBA" w:rsidP="00B1390E">
      <w:pPr>
        <w:rPr>
          <w:sz w:val="18"/>
        </w:rPr>
      </w:pPr>
    </w:p>
    <w:p w14:paraId="6F41D236" w14:textId="77777777" w:rsidR="007B65CD" w:rsidRPr="00350226" w:rsidRDefault="007B65CD" w:rsidP="00B1390E">
      <w:pPr>
        <w:rPr>
          <w:sz w:val="18"/>
        </w:rPr>
      </w:pPr>
    </w:p>
    <w:p w14:paraId="4B2A5B73" w14:textId="77777777" w:rsidR="007B65CD" w:rsidRPr="00350226" w:rsidRDefault="007B65CD" w:rsidP="00B1390E">
      <w:pPr>
        <w:rPr>
          <w:sz w:val="18"/>
        </w:rPr>
      </w:pPr>
    </w:p>
    <w:p w14:paraId="3303321B" w14:textId="77777777" w:rsidR="007B65CD" w:rsidRPr="00350226" w:rsidRDefault="007B65CD" w:rsidP="00B1390E">
      <w:pPr>
        <w:rPr>
          <w:sz w:val="18"/>
        </w:rPr>
      </w:pPr>
    </w:p>
    <w:p w14:paraId="1CA5FBCB" w14:textId="77777777" w:rsidR="007B65CD" w:rsidRPr="00350226" w:rsidRDefault="007B65CD" w:rsidP="00B1390E">
      <w:pPr>
        <w:rPr>
          <w:sz w:val="18"/>
        </w:rPr>
      </w:pPr>
    </w:p>
    <w:p w14:paraId="26B96740" w14:textId="77777777" w:rsidR="007B65CD" w:rsidRPr="00350226" w:rsidRDefault="007B65CD" w:rsidP="00B1390E">
      <w:pPr>
        <w:rPr>
          <w:sz w:val="18"/>
        </w:rPr>
      </w:pPr>
    </w:p>
    <w:p w14:paraId="31BAC72F" w14:textId="77777777" w:rsidR="007B65CD" w:rsidRPr="00350226" w:rsidRDefault="007B65CD" w:rsidP="00B1390E">
      <w:pPr>
        <w:rPr>
          <w:sz w:val="18"/>
        </w:rPr>
      </w:pPr>
    </w:p>
    <w:p w14:paraId="6578341B" w14:textId="77777777" w:rsidR="007B65CD" w:rsidRPr="00350226" w:rsidRDefault="007B65CD" w:rsidP="00B1390E">
      <w:pPr>
        <w:rPr>
          <w:sz w:val="18"/>
        </w:rPr>
      </w:pPr>
    </w:p>
    <w:p w14:paraId="4F73EE70" w14:textId="77777777" w:rsidR="007B65CD" w:rsidRPr="00350226" w:rsidRDefault="007B65CD" w:rsidP="00B1390E">
      <w:pPr>
        <w:rPr>
          <w:sz w:val="18"/>
        </w:rPr>
      </w:pPr>
    </w:p>
    <w:p w14:paraId="2D8F177B" w14:textId="77777777" w:rsidR="007B65CD" w:rsidRPr="00350226" w:rsidRDefault="007B65CD" w:rsidP="00B1390E">
      <w:pPr>
        <w:rPr>
          <w:sz w:val="18"/>
        </w:rPr>
      </w:pPr>
    </w:p>
    <w:p w14:paraId="65848686" w14:textId="77777777" w:rsidR="007B65CD" w:rsidRPr="00350226" w:rsidRDefault="007B65CD" w:rsidP="00B1390E">
      <w:pPr>
        <w:rPr>
          <w:sz w:val="18"/>
        </w:rPr>
      </w:pPr>
    </w:p>
    <w:p w14:paraId="09A55507" w14:textId="5AE66BAC" w:rsidR="00B1390E" w:rsidRPr="00350226" w:rsidRDefault="00B1390E" w:rsidP="00B1390E">
      <w:pPr>
        <w:rPr>
          <w:sz w:val="18"/>
        </w:rPr>
      </w:pPr>
      <w:r w:rsidRPr="00350226">
        <w:rPr>
          <w:sz w:val="18"/>
        </w:rPr>
        <w:t>Šaltinis: sudaryta Vertintojų, remiantis Lietuvos statistikos departamento duomenimis</w:t>
      </w:r>
    </w:p>
    <w:p w14:paraId="26BBB1CE" w14:textId="638ACC0A" w:rsidR="00B1390E" w:rsidRPr="00350226" w:rsidRDefault="00B1390E" w:rsidP="00B1390E">
      <w:pPr>
        <w:spacing w:before="240" w:after="0" w:line="240" w:lineRule="auto"/>
        <w:jc w:val="both"/>
        <w:rPr>
          <w:rFonts w:eastAsia="Times New Roman" w:cs="Arial"/>
          <w:color w:val="000000"/>
          <w:sz w:val="20"/>
          <w:szCs w:val="20"/>
        </w:rPr>
      </w:pPr>
      <w:r w:rsidRPr="00350226">
        <w:rPr>
          <w:rFonts w:eastAsia="Times New Roman" w:cs="Arial"/>
          <w:color w:val="000000"/>
          <w:sz w:val="20"/>
          <w:szCs w:val="20"/>
        </w:rPr>
        <w:t>15-64 metų amžiaus gyventojų užimtumo lygis sumažėjo per 2005</w:t>
      </w:r>
      <w:r w:rsidR="00C35C65" w:rsidRPr="00C35C65">
        <w:rPr>
          <w:rFonts w:eastAsia="Times New Roman" w:cs="Arial"/>
          <w:color w:val="000000"/>
          <w:sz w:val="20"/>
          <w:szCs w:val="20"/>
        </w:rPr>
        <w:t>–</w:t>
      </w:r>
      <w:r w:rsidRPr="00350226">
        <w:rPr>
          <w:rFonts w:eastAsia="Times New Roman" w:cs="Arial"/>
          <w:color w:val="000000"/>
          <w:sz w:val="20"/>
          <w:szCs w:val="20"/>
        </w:rPr>
        <w:t xml:space="preserve">2010 </w:t>
      </w:r>
      <w:r w:rsidR="00C35C65">
        <w:rPr>
          <w:rFonts w:eastAsia="Times New Roman" w:cs="Arial"/>
          <w:color w:val="000000"/>
          <w:sz w:val="20"/>
          <w:szCs w:val="20"/>
        </w:rPr>
        <w:t xml:space="preserve">m. </w:t>
      </w:r>
      <w:r w:rsidRPr="00350226">
        <w:rPr>
          <w:rFonts w:eastAsia="Times New Roman" w:cs="Arial"/>
          <w:color w:val="000000"/>
          <w:sz w:val="20"/>
          <w:szCs w:val="20"/>
        </w:rPr>
        <w:t>laikotarpį, bet pas</w:t>
      </w:r>
      <w:r w:rsidR="000E2C60" w:rsidRPr="00350226">
        <w:rPr>
          <w:rFonts w:eastAsia="Times New Roman" w:cs="Arial"/>
          <w:color w:val="000000"/>
          <w:sz w:val="20"/>
          <w:szCs w:val="20"/>
        </w:rPr>
        <w:t>taraisiais metais galima stebėti nuosekl</w:t>
      </w:r>
      <w:r w:rsidRPr="00350226">
        <w:rPr>
          <w:rFonts w:eastAsia="Times New Roman" w:cs="Arial"/>
          <w:color w:val="000000"/>
          <w:sz w:val="20"/>
          <w:szCs w:val="20"/>
        </w:rPr>
        <w:t>ų atsigavimą. Nedarbo lygis ir jaunimo (15-24 metų amžiaus) nedarbo lygis augo per 2005</w:t>
      </w:r>
      <w:r w:rsidR="000E2C60" w:rsidRPr="00350226">
        <w:rPr>
          <w:rFonts w:eastAsia="Times New Roman" w:cs="Arial"/>
          <w:color w:val="000000"/>
          <w:sz w:val="20"/>
          <w:szCs w:val="20"/>
        </w:rPr>
        <w:t>–</w:t>
      </w:r>
      <w:r w:rsidRPr="00350226">
        <w:rPr>
          <w:rFonts w:eastAsia="Times New Roman" w:cs="Arial"/>
          <w:color w:val="000000"/>
          <w:sz w:val="20"/>
          <w:szCs w:val="20"/>
        </w:rPr>
        <w:t>2010</w:t>
      </w:r>
      <w:r w:rsidR="000E2C60" w:rsidRPr="00350226">
        <w:rPr>
          <w:rFonts w:eastAsia="Times New Roman" w:cs="Arial"/>
          <w:color w:val="000000"/>
          <w:sz w:val="20"/>
          <w:szCs w:val="20"/>
        </w:rPr>
        <w:t xml:space="preserve"> m.</w:t>
      </w:r>
      <w:r w:rsidRPr="00350226">
        <w:rPr>
          <w:rFonts w:eastAsia="Times New Roman" w:cs="Arial"/>
          <w:color w:val="000000"/>
          <w:sz w:val="20"/>
          <w:szCs w:val="20"/>
        </w:rPr>
        <w:t xml:space="preserve"> laikotarpį. Ilgalaikis nedarbo lygis ryškiausiai augo krizės laikotarpiu, tuo tarpu nuo 2011 m. buvo stebimas nuoseklus situacijos stabilizavimasis.</w:t>
      </w:r>
    </w:p>
    <w:bookmarkStart w:id="77" w:name="_Toc440235449"/>
    <w:p w14:paraId="09A0F186" w14:textId="7B8BC7F3" w:rsidR="00B1390E" w:rsidRPr="00350226" w:rsidRDefault="00B1390E" w:rsidP="00B1390E">
      <w:pPr>
        <w:pStyle w:val="Antrat"/>
        <w:spacing w:before="120"/>
      </w:pPr>
      <w:r w:rsidRPr="00350226">
        <w:fldChar w:fldCharType="begin"/>
      </w:r>
      <w:r w:rsidRPr="00350226">
        <w:instrText xml:space="preserve"> SEQ paveikslas \* ARABIC </w:instrText>
      </w:r>
      <w:r w:rsidRPr="00350226">
        <w:fldChar w:fldCharType="separate"/>
      </w:r>
      <w:bookmarkStart w:id="78" w:name="_Toc455404353"/>
      <w:r w:rsidR="00B17A8A">
        <w:rPr>
          <w:noProof/>
        </w:rPr>
        <w:t>25</w:t>
      </w:r>
      <w:r w:rsidRPr="00350226">
        <w:fldChar w:fldCharType="end"/>
      </w:r>
      <w:r w:rsidRPr="00350226">
        <w:t xml:space="preserve"> paveikslas. Gyventojų ekonominis aktyvumas, procentais</w:t>
      </w:r>
      <w:bookmarkEnd w:id="77"/>
      <w:bookmarkEnd w:id="78"/>
    </w:p>
    <w:p w14:paraId="2997FB59" w14:textId="3C829E8D" w:rsidR="00513CBA" w:rsidRPr="00350226" w:rsidRDefault="00E85F3E" w:rsidP="00513CBA">
      <w:r w:rsidRPr="00350226">
        <w:rPr>
          <w:noProof/>
          <w:lang w:eastAsia="lt-LT"/>
        </w:rPr>
        <w:drawing>
          <wp:anchor distT="0" distB="0" distL="114300" distR="114300" simplePos="0" relativeHeight="251685376" behindDoc="0" locked="0" layoutInCell="1" allowOverlap="1" wp14:anchorId="75F2C854" wp14:editId="61CDFC31">
            <wp:simplePos x="0" y="0"/>
            <wp:positionH relativeFrom="margin">
              <wp:posOffset>0</wp:posOffset>
            </wp:positionH>
            <wp:positionV relativeFrom="paragraph">
              <wp:posOffset>11430</wp:posOffset>
            </wp:positionV>
            <wp:extent cx="4586605" cy="2924810"/>
            <wp:effectExtent l="0" t="0" r="4445" b="889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6605" cy="2924810"/>
                    </a:xfrm>
                    <a:prstGeom prst="rect">
                      <a:avLst/>
                    </a:prstGeom>
                    <a:noFill/>
                  </pic:spPr>
                </pic:pic>
              </a:graphicData>
            </a:graphic>
            <wp14:sizeRelH relativeFrom="page">
              <wp14:pctWidth>0</wp14:pctWidth>
            </wp14:sizeRelH>
            <wp14:sizeRelV relativeFrom="page">
              <wp14:pctHeight>0</wp14:pctHeight>
            </wp14:sizeRelV>
          </wp:anchor>
        </w:drawing>
      </w:r>
    </w:p>
    <w:p w14:paraId="081C02EF" w14:textId="77777777" w:rsidR="00E85F3E" w:rsidRPr="00350226" w:rsidRDefault="00E85F3E" w:rsidP="00B1390E">
      <w:pPr>
        <w:rPr>
          <w:sz w:val="18"/>
        </w:rPr>
      </w:pPr>
    </w:p>
    <w:p w14:paraId="35A932C3" w14:textId="77777777" w:rsidR="00E85F3E" w:rsidRPr="00350226" w:rsidRDefault="00E85F3E" w:rsidP="00B1390E">
      <w:pPr>
        <w:rPr>
          <w:sz w:val="18"/>
        </w:rPr>
      </w:pPr>
    </w:p>
    <w:p w14:paraId="370D3590" w14:textId="77777777" w:rsidR="00E85F3E" w:rsidRPr="00350226" w:rsidRDefault="00E85F3E" w:rsidP="00B1390E">
      <w:pPr>
        <w:rPr>
          <w:sz w:val="18"/>
        </w:rPr>
      </w:pPr>
    </w:p>
    <w:p w14:paraId="10CC9D2C" w14:textId="77777777" w:rsidR="00E85F3E" w:rsidRPr="00350226" w:rsidRDefault="00E85F3E" w:rsidP="00B1390E">
      <w:pPr>
        <w:rPr>
          <w:sz w:val="18"/>
        </w:rPr>
      </w:pPr>
    </w:p>
    <w:p w14:paraId="14B65BE2" w14:textId="77777777" w:rsidR="00E85F3E" w:rsidRPr="00350226" w:rsidRDefault="00E85F3E" w:rsidP="00B1390E">
      <w:pPr>
        <w:rPr>
          <w:sz w:val="18"/>
        </w:rPr>
      </w:pPr>
    </w:p>
    <w:p w14:paraId="32EF97BD" w14:textId="77777777" w:rsidR="00E85F3E" w:rsidRPr="00350226" w:rsidRDefault="00E85F3E" w:rsidP="00B1390E">
      <w:pPr>
        <w:rPr>
          <w:sz w:val="18"/>
        </w:rPr>
      </w:pPr>
    </w:p>
    <w:p w14:paraId="2C9CEEB3" w14:textId="77777777" w:rsidR="00E85F3E" w:rsidRPr="00350226" w:rsidRDefault="00E85F3E" w:rsidP="00B1390E">
      <w:pPr>
        <w:rPr>
          <w:sz w:val="18"/>
        </w:rPr>
      </w:pPr>
    </w:p>
    <w:p w14:paraId="1B7E15FB" w14:textId="77777777" w:rsidR="00E85F3E" w:rsidRPr="00350226" w:rsidRDefault="00E85F3E" w:rsidP="00B1390E">
      <w:pPr>
        <w:rPr>
          <w:sz w:val="18"/>
        </w:rPr>
      </w:pPr>
    </w:p>
    <w:p w14:paraId="4F1E0690" w14:textId="77777777" w:rsidR="00E85F3E" w:rsidRPr="00350226" w:rsidRDefault="00E85F3E" w:rsidP="00B1390E">
      <w:pPr>
        <w:rPr>
          <w:sz w:val="18"/>
        </w:rPr>
      </w:pPr>
    </w:p>
    <w:p w14:paraId="4DEEADFC" w14:textId="77777777" w:rsidR="00E85F3E" w:rsidRPr="00350226" w:rsidRDefault="00E85F3E" w:rsidP="00B1390E">
      <w:pPr>
        <w:rPr>
          <w:sz w:val="18"/>
        </w:rPr>
      </w:pPr>
    </w:p>
    <w:p w14:paraId="5895770F" w14:textId="77777777" w:rsidR="00E85F3E" w:rsidRPr="00350226" w:rsidRDefault="00E85F3E" w:rsidP="00B1390E">
      <w:pPr>
        <w:rPr>
          <w:sz w:val="18"/>
        </w:rPr>
      </w:pPr>
    </w:p>
    <w:p w14:paraId="79056478" w14:textId="77777777" w:rsidR="00E85F3E" w:rsidRPr="00350226" w:rsidRDefault="00E85F3E" w:rsidP="00B1390E">
      <w:pPr>
        <w:rPr>
          <w:sz w:val="18"/>
        </w:rPr>
      </w:pPr>
    </w:p>
    <w:p w14:paraId="7E5E524E" w14:textId="6923A675" w:rsidR="00B1390E" w:rsidRDefault="00B1390E" w:rsidP="00185508">
      <w:pPr>
        <w:spacing w:before="240" w:line="240" w:lineRule="auto"/>
        <w:rPr>
          <w:sz w:val="18"/>
        </w:rPr>
      </w:pPr>
      <w:r w:rsidRPr="00350226">
        <w:rPr>
          <w:sz w:val="18"/>
        </w:rPr>
        <w:lastRenderedPageBreak/>
        <w:t>Šaltinis: sudaryta Vertintojų, remiantis Lietuvos statistikos departamento duomenimis</w:t>
      </w:r>
    </w:p>
    <w:p w14:paraId="5EC29038" w14:textId="77777777" w:rsidR="00185508" w:rsidRPr="00350226" w:rsidRDefault="00185508" w:rsidP="00185508">
      <w:pPr>
        <w:spacing w:before="240" w:line="240" w:lineRule="auto"/>
        <w:rPr>
          <w:sz w:val="18"/>
        </w:rPr>
      </w:pPr>
    </w:p>
    <w:p w14:paraId="735A3018" w14:textId="27419546" w:rsidR="00974D98" w:rsidRPr="00350226" w:rsidRDefault="000E18E3" w:rsidP="00336539">
      <w:pPr>
        <w:shd w:val="clear" w:color="auto" w:fill="002060"/>
        <w:spacing w:line="240" w:lineRule="auto"/>
        <w:jc w:val="both"/>
        <w:rPr>
          <w:rFonts w:eastAsia="Times New Roman" w:cs="Arial"/>
          <w:color w:val="FFFFFF" w:themeColor="background1"/>
          <w:sz w:val="20"/>
          <w:szCs w:val="20"/>
        </w:rPr>
      </w:pPr>
      <w:r w:rsidRPr="00350226">
        <w:rPr>
          <w:rFonts w:eastAsia="Times New Roman" w:cs="Arial"/>
          <w:color w:val="FFFFFF" w:themeColor="background1"/>
          <w:sz w:val="20"/>
          <w:szCs w:val="20"/>
        </w:rPr>
        <w:t xml:space="preserve">Apibendrinant, socialinė </w:t>
      </w:r>
      <w:r w:rsidR="00C35C65" w:rsidRPr="00C35C65">
        <w:rPr>
          <w:rFonts w:eastAsia="Times New Roman" w:cs="Arial"/>
          <w:color w:val="FFFFFF" w:themeColor="background1"/>
          <w:sz w:val="20"/>
          <w:szCs w:val="20"/>
        </w:rPr>
        <w:t>–</w:t>
      </w:r>
      <w:r w:rsidR="00C35C65">
        <w:rPr>
          <w:rFonts w:eastAsia="Times New Roman" w:cs="Arial"/>
          <w:color w:val="FFFFFF" w:themeColor="background1"/>
          <w:sz w:val="20"/>
          <w:szCs w:val="20"/>
        </w:rPr>
        <w:t xml:space="preserve"> </w:t>
      </w:r>
      <w:r w:rsidR="00B1390E" w:rsidRPr="00350226">
        <w:rPr>
          <w:rFonts w:eastAsia="Times New Roman" w:cs="Arial"/>
          <w:color w:val="FFFFFF" w:themeColor="background1"/>
          <w:sz w:val="20"/>
          <w:szCs w:val="20"/>
        </w:rPr>
        <w:t>ekonominė situacija turėjo stiprų neigiamą poveikį demografinė</w:t>
      </w:r>
      <w:r w:rsidR="00C35C65">
        <w:rPr>
          <w:rFonts w:eastAsia="Times New Roman" w:cs="Arial"/>
          <w:color w:val="FFFFFF" w:themeColor="background1"/>
          <w:sz w:val="20"/>
          <w:szCs w:val="20"/>
        </w:rPr>
        <w:t>m</w:t>
      </w:r>
      <w:r w:rsidR="00B1390E" w:rsidRPr="00350226">
        <w:rPr>
          <w:rFonts w:eastAsia="Times New Roman" w:cs="Arial"/>
          <w:color w:val="FFFFFF" w:themeColor="background1"/>
          <w:sz w:val="20"/>
          <w:szCs w:val="20"/>
        </w:rPr>
        <w:t>s ir emigracijos sukeltoms problemoms.</w:t>
      </w:r>
    </w:p>
    <w:p w14:paraId="1C9F2F38" w14:textId="47E2619F" w:rsidR="00CE3C05" w:rsidRPr="00350226" w:rsidRDefault="00CE3C05" w:rsidP="00CE3C05">
      <w:pPr>
        <w:pStyle w:val="Betarp"/>
        <w:jc w:val="both"/>
        <w:rPr>
          <w:rFonts w:cs="Arial"/>
          <w:sz w:val="18"/>
          <w:lang w:val="lt-LT"/>
        </w:rPr>
      </w:pPr>
      <w:r w:rsidRPr="00350226">
        <w:rPr>
          <w:rFonts w:eastAsia="Times"/>
          <w:b w:val="0"/>
          <w:sz w:val="20"/>
          <w:lang w:val="lt-LT"/>
        </w:rPr>
        <w:t xml:space="preserve">Atsakant į klausimą „Kaip ir kodėl besikeičianti Lietuvos socialinė – ekonominė situacija </w:t>
      </w:r>
      <w:r w:rsidR="00A163DD">
        <w:rPr>
          <w:rFonts w:eastAsia="Times"/>
          <w:b w:val="0"/>
          <w:sz w:val="20"/>
          <w:lang w:val="lt-LT"/>
        </w:rPr>
        <w:t>darė įtaką</w:t>
      </w:r>
      <w:r w:rsidR="00A163DD" w:rsidRPr="00350226">
        <w:rPr>
          <w:rFonts w:eastAsia="Times"/>
          <w:b w:val="0"/>
          <w:sz w:val="20"/>
          <w:lang w:val="lt-LT"/>
        </w:rPr>
        <w:t xml:space="preserve"> pagrindini</w:t>
      </w:r>
      <w:r w:rsidR="00A163DD">
        <w:rPr>
          <w:rFonts w:eastAsia="Times"/>
          <w:b w:val="0"/>
          <w:sz w:val="20"/>
          <w:lang w:val="lt-LT"/>
        </w:rPr>
        <w:t>am</w:t>
      </w:r>
      <w:r w:rsidR="00A163DD" w:rsidRPr="00350226">
        <w:rPr>
          <w:rFonts w:eastAsia="Times"/>
          <w:b w:val="0"/>
          <w:sz w:val="20"/>
          <w:lang w:val="lt-LT"/>
        </w:rPr>
        <w:t>s darn</w:t>
      </w:r>
      <w:r w:rsidR="00A163DD">
        <w:rPr>
          <w:rFonts w:eastAsia="Times"/>
          <w:b w:val="0"/>
          <w:sz w:val="20"/>
          <w:lang w:val="lt-LT"/>
        </w:rPr>
        <w:t xml:space="preserve">iojo </w:t>
      </w:r>
      <w:r w:rsidRPr="00350226">
        <w:rPr>
          <w:rFonts w:eastAsia="Times"/>
          <w:b w:val="0"/>
          <w:sz w:val="20"/>
          <w:lang w:val="lt-LT"/>
        </w:rPr>
        <w:t xml:space="preserve">vystymosi </w:t>
      </w:r>
      <w:r w:rsidR="00A163DD" w:rsidRPr="00350226">
        <w:rPr>
          <w:rFonts w:eastAsia="Times"/>
          <w:b w:val="0"/>
          <w:sz w:val="20"/>
          <w:lang w:val="lt-LT"/>
        </w:rPr>
        <w:t>horizontal</w:t>
      </w:r>
      <w:r w:rsidR="00A163DD">
        <w:rPr>
          <w:rFonts w:eastAsia="Times"/>
          <w:b w:val="0"/>
          <w:sz w:val="20"/>
          <w:lang w:val="lt-LT"/>
        </w:rPr>
        <w:t>iojo</w:t>
      </w:r>
      <w:r w:rsidR="00A163DD" w:rsidRPr="00350226">
        <w:rPr>
          <w:rFonts w:eastAsia="Times"/>
          <w:b w:val="0"/>
          <w:sz w:val="20"/>
          <w:lang w:val="lt-LT"/>
        </w:rPr>
        <w:t xml:space="preserve"> </w:t>
      </w:r>
      <w:r w:rsidRPr="00350226">
        <w:rPr>
          <w:rFonts w:eastAsia="Times"/>
          <w:b w:val="0"/>
          <w:sz w:val="20"/>
          <w:lang w:val="lt-LT"/>
        </w:rPr>
        <w:t xml:space="preserve">prioriteto </w:t>
      </w:r>
      <w:r w:rsidR="00A163DD" w:rsidRPr="00350226">
        <w:rPr>
          <w:rFonts w:eastAsia="Times"/>
          <w:b w:val="0"/>
          <w:sz w:val="20"/>
          <w:lang w:val="lt-LT"/>
        </w:rPr>
        <w:t>tiksl</w:t>
      </w:r>
      <w:r w:rsidR="00A163DD">
        <w:rPr>
          <w:rFonts w:eastAsia="Times"/>
          <w:b w:val="0"/>
          <w:sz w:val="20"/>
          <w:lang w:val="lt-LT"/>
        </w:rPr>
        <w:t>am</w:t>
      </w:r>
      <w:r w:rsidR="00A163DD" w:rsidRPr="00350226">
        <w:rPr>
          <w:rFonts w:eastAsia="Times"/>
          <w:b w:val="0"/>
          <w:sz w:val="20"/>
          <w:lang w:val="lt-LT"/>
        </w:rPr>
        <w:t xml:space="preserve">s </w:t>
      </w:r>
      <w:r w:rsidRPr="00350226">
        <w:rPr>
          <w:rFonts w:eastAsia="Times"/>
          <w:b w:val="0"/>
          <w:sz w:val="20"/>
          <w:lang w:val="lt-LT"/>
        </w:rPr>
        <w:t xml:space="preserve">ir ekologinio efektyvumo </w:t>
      </w:r>
      <w:r w:rsidR="00A163DD" w:rsidRPr="00350226">
        <w:rPr>
          <w:rFonts w:eastAsia="Times"/>
          <w:b w:val="0"/>
          <w:sz w:val="20"/>
          <w:lang w:val="lt-LT"/>
        </w:rPr>
        <w:t>rodikli</w:t>
      </w:r>
      <w:r w:rsidR="00A163DD">
        <w:rPr>
          <w:rFonts w:eastAsia="Times"/>
          <w:b w:val="0"/>
          <w:sz w:val="20"/>
          <w:lang w:val="lt-LT"/>
        </w:rPr>
        <w:t>am</w:t>
      </w:r>
      <w:r w:rsidR="00A163DD" w:rsidRPr="00350226">
        <w:rPr>
          <w:rFonts w:eastAsia="Times"/>
          <w:b w:val="0"/>
          <w:sz w:val="20"/>
          <w:lang w:val="lt-LT"/>
        </w:rPr>
        <w:t xml:space="preserve">s </w:t>
      </w:r>
      <w:r w:rsidRPr="00350226">
        <w:rPr>
          <w:rFonts w:eastAsia="Times"/>
          <w:b w:val="0"/>
          <w:sz w:val="20"/>
          <w:lang w:val="lt-LT"/>
        </w:rPr>
        <w:t>Lietuvoje ir kitose ES valstybėse?“</w:t>
      </w:r>
      <w:r w:rsidR="00A163DD">
        <w:rPr>
          <w:rFonts w:eastAsia="Times"/>
          <w:b w:val="0"/>
          <w:sz w:val="20"/>
          <w:lang w:val="lt-LT"/>
        </w:rPr>
        <w:t>,</w:t>
      </w:r>
      <w:r w:rsidRPr="00350226">
        <w:rPr>
          <w:rFonts w:eastAsia="Times"/>
          <w:b w:val="0"/>
          <w:sz w:val="20"/>
          <w:lang w:val="lt-LT"/>
        </w:rPr>
        <w:t xml:space="preserve"> galime teigti, kad: </w:t>
      </w:r>
    </w:p>
    <w:tbl>
      <w:tblPr>
        <w:tblStyle w:val="Lentelstinklelis"/>
        <w:tblW w:w="0" w:type="auto"/>
        <w:tblInd w:w="-5" w:type="dxa"/>
        <w:tblLook w:val="04A0" w:firstRow="1" w:lastRow="0" w:firstColumn="1" w:lastColumn="0" w:noHBand="0" w:noVBand="1"/>
      </w:tblPr>
      <w:tblGrid>
        <w:gridCol w:w="7927"/>
      </w:tblGrid>
      <w:tr w:rsidR="002A75D5" w:rsidRPr="00350226" w14:paraId="36DF1FA8" w14:textId="77777777" w:rsidTr="00185508">
        <w:tc>
          <w:tcPr>
            <w:tcW w:w="7927" w:type="dxa"/>
            <w:shd w:val="clear" w:color="auto" w:fill="002776"/>
          </w:tcPr>
          <w:p w14:paraId="1678E468" w14:textId="1518E588" w:rsidR="002A75D5" w:rsidRPr="00350226" w:rsidRDefault="00336539" w:rsidP="00F64EE0">
            <w:pPr>
              <w:pStyle w:val="Betarp"/>
              <w:spacing w:before="120"/>
              <w:jc w:val="both"/>
              <w:rPr>
                <w:lang w:val="lt-LT"/>
              </w:rPr>
            </w:pPr>
            <w:r w:rsidRPr="00350226">
              <w:rPr>
                <w:rFonts w:cs="Arial"/>
                <w:sz w:val="20"/>
                <w:lang w:val="lt-LT"/>
              </w:rPr>
              <w:t>Ž</w:t>
            </w:r>
            <w:r w:rsidR="000E18E3" w:rsidRPr="00350226">
              <w:rPr>
                <w:rFonts w:cs="Arial"/>
                <w:sz w:val="20"/>
                <w:lang w:val="lt-LT"/>
              </w:rPr>
              <w:t xml:space="preserve">ymus socialinės </w:t>
            </w:r>
            <w:r w:rsidR="00A163DD" w:rsidRPr="00A163DD">
              <w:rPr>
                <w:rFonts w:cs="Arial"/>
                <w:sz w:val="20"/>
                <w:lang w:val="lt-LT"/>
              </w:rPr>
              <w:t>–</w:t>
            </w:r>
            <w:r w:rsidR="00A163DD">
              <w:rPr>
                <w:rFonts w:cs="Arial"/>
                <w:sz w:val="20"/>
                <w:lang w:val="lt-LT"/>
              </w:rPr>
              <w:t xml:space="preserve"> </w:t>
            </w:r>
            <w:r w:rsidR="00C92D2A" w:rsidRPr="00350226">
              <w:rPr>
                <w:rFonts w:cs="Arial"/>
                <w:sz w:val="20"/>
                <w:lang w:val="lt-LT"/>
              </w:rPr>
              <w:t xml:space="preserve">ekonominės situacijos pablogėjimas, kurį nulėmė finansų krizė, darė </w:t>
            </w:r>
            <w:r w:rsidR="00A163DD">
              <w:rPr>
                <w:rFonts w:cs="Arial"/>
                <w:sz w:val="20"/>
                <w:lang w:val="lt-LT"/>
              </w:rPr>
              <w:t>nedidelę</w:t>
            </w:r>
            <w:r w:rsidR="00A163DD" w:rsidRPr="00350226">
              <w:rPr>
                <w:rFonts w:cs="Arial"/>
                <w:sz w:val="20"/>
                <w:lang w:val="lt-LT"/>
              </w:rPr>
              <w:t xml:space="preserve"> </w:t>
            </w:r>
            <w:r w:rsidR="00C92D2A" w:rsidRPr="00350226">
              <w:rPr>
                <w:rFonts w:cs="Arial"/>
                <w:sz w:val="20"/>
                <w:lang w:val="lt-LT"/>
              </w:rPr>
              <w:t xml:space="preserve">įtaką </w:t>
            </w:r>
            <w:r w:rsidR="00BC61F6" w:rsidRPr="00350226">
              <w:rPr>
                <w:rFonts w:cs="Arial"/>
                <w:sz w:val="20"/>
                <w:lang w:val="lt-LT"/>
              </w:rPr>
              <w:t>visuomenės</w:t>
            </w:r>
            <w:r w:rsidR="00C92D2A" w:rsidRPr="00350226">
              <w:rPr>
                <w:rFonts w:cs="Arial"/>
                <w:sz w:val="20"/>
                <w:lang w:val="lt-LT"/>
              </w:rPr>
              <w:t xml:space="preserve"> sveikatos ir gamtinių išteklių valdymo </w:t>
            </w:r>
            <w:r w:rsidR="00A163DD" w:rsidRPr="00350226">
              <w:rPr>
                <w:rFonts w:cs="Arial"/>
                <w:sz w:val="20"/>
                <w:lang w:val="lt-LT"/>
              </w:rPr>
              <w:t>darn</w:t>
            </w:r>
            <w:r w:rsidR="00A163DD">
              <w:rPr>
                <w:rFonts w:cs="Arial"/>
                <w:sz w:val="20"/>
                <w:lang w:val="lt-LT"/>
              </w:rPr>
              <w:t>iojo</w:t>
            </w:r>
            <w:r w:rsidR="00A163DD" w:rsidRPr="00350226">
              <w:rPr>
                <w:rFonts w:cs="Arial"/>
                <w:sz w:val="20"/>
                <w:lang w:val="lt-LT"/>
              </w:rPr>
              <w:t xml:space="preserve"> </w:t>
            </w:r>
            <w:r w:rsidR="00C92D2A" w:rsidRPr="00350226">
              <w:rPr>
                <w:rFonts w:cs="Arial"/>
                <w:sz w:val="20"/>
                <w:lang w:val="lt-LT"/>
              </w:rPr>
              <w:t>vystymosi tikslams. Tuo tarpu visose kitose srityse</w:t>
            </w:r>
            <w:r w:rsidR="00E054CE" w:rsidRPr="00350226">
              <w:rPr>
                <w:rFonts w:cs="Arial"/>
                <w:sz w:val="20"/>
                <w:lang w:val="lt-LT"/>
              </w:rPr>
              <w:t xml:space="preserve"> (klimato kaitos švelninimo ir prisitaikymo, transporto, darnios</w:t>
            </w:r>
            <w:r w:rsidR="00A163DD">
              <w:rPr>
                <w:rFonts w:cs="Arial"/>
                <w:sz w:val="20"/>
                <w:lang w:val="lt-LT"/>
              </w:rPr>
              <w:t>ios</w:t>
            </w:r>
            <w:r w:rsidR="00E054CE" w:rsidRPr="00350226">
              <w:rPr>
                <w:rFonts w:cs="Arial"/>
                <w:sz w:val="20"/>
                <w:lang w:val="lt-LT"/>
              </w:rPr>
              <w:t xml:space="preserve"> gamybos ir vartojimo, kovos su skurdu ir socialine atskirtimi </w:t>
            </w:r>
            <w:r w:rsidR="00A163DD">
              <w:rPr>
                <w:rFonts w:cs="Arial"/>
                <w:sz w:val="20"/>
                <w:lang w:val="lt-LT"/>
              </w:rPr>
              <w:t>bei</w:t>
            </w:r>
            <w:r w:rsidR="00A163DD" w:rsidRPr="00350226">
              <w:rPr>
                <w:rFonts w:cs="Arial"/>
                <w:sz w:val="20"/>
                <w:lang w:val="lt-LT"/>
              </w:rPr>
              <w:t xml:space="preserve"> </w:t>
            </w:r>
            <w:r w:rsidR="00E054CE" w:rsidRPr="00350226">
              <w:rPr>
                <w:rFonts w:cs="Arial"/>
                <w:sz w:val="20"/>
                <w:lang w:val="lt-LT"/>
              </w:rPr>
              <w:t xml:space="preserve">demografinių ir emigracijos sukeltų problemų) </w:t>
            </w:r>
            <w:r w:rsidR="00C92D2A" w:rsidRPr="00350226">
              <w:rPr>
                <w:rFonts w:cs="Arial"/>
                <w:sz w:val="20"/>
                <w:lang w:val="lt-LT"/>
              </w:rPr>
              <w:t xml:space="preserve">buvo stebima </w:t>
            </w:r>
            <w:r w:rsidR="000E2C60" w:rsidRPr="00350226">
              <w:rPr>
                <w:rFonts w:cs="Arial"/>
                <w:sz w:val="20"/>
                <w:lang w:val="lt-LT"/>
              </w:rPr>
              <w:t xml:space="preserve">stipri </w:t>
            </w:r>
            <w:r w:rsidR="00336F03" w:rsidRPr="00350226">
              <w:rPr>
                <w:rFonts w:cs="Arial"/>
                <w:sz w:val="20"/>
                <w:lang w:val="lt-LT"/>
              </w:rPr>
              <w:t xml:space="preserve">socialinės </w:t>
            </w:r>
            <w:r w:rsidR="00A163DD" w:rsidRPr="00A163DD">
              <w:rPr>
                <w:rFonts w:cs="Arial"/>
                <w:sz w:val="20"/>
                <w:lang w:val="lt-LT"/>
              </w:rPr>
              <w:t>–</w:t>
            </w:r>
            <w:r w:rsidR="00A163DD">
              <w:rPr>
                <w:rFonts w:cs="Arial"/>
                <w:sz w:val="20"/>
                <w:lang w:val="lt-LT"/>
              </w:rPr>
              <w:t xml:space="preserve"> </w:t>
            </w:r>
            <w:r w:rsidR="00336F03" w:rsidRPr="00350226">
              <w:rPr>
                <w:rFonts w:cs="Arial"/>
                <w:sz w:val="20"/>
                <w:lang w:val="lt-LT"/>
              </w:rPr>
              <w:t xml:space="preserve">ekonominės situacijos </w:t>
            </w:r>
            <w:r w:rsidR="00C92D2A" w:rsidRPr="00350226">
              <w:rPr>
                <w:rFonts w:cs="Arial"/>
                <w:sz w:val="20"/>
                <w:lang w:val="lt-LT"/>
              </w:rPr>
              <w:t xml:space="preserve">neigiama įtaka. </w:t>
            </w:r>
          </w:p>
        </w:tc>
      </w:tr>
    </w:tbl>
    <w:p w14:paraId="66C56C51" w14:textId="77777777" w:rsidR="00F14FFE" w:rsidRPr="00350226" w:rsidRDefault="00F14FFE" w:rsidP="00974D98">
      <w:pPr>
        <w:spacing w:line="240" w:lineRule="auto"/>
        <w:jc w:val="both"/>
        <w:rPr>
          <w:rFonts w:eastAsia="Times New Roman" w:cs="Arial"/>
          <w:color w:val="000000"/>
          <w:sz w:val="20"/>
          <w:szCs w:val="20"/>
        </w:rPr>
      </w:pPr>
    </w:p>
    <w:p w14:paraId="3160D0C9" w14:textId="73BD47F8" w:rsidR="009F3C97" w:rsidRPr="00350226" w:rsidRDefault="007A2E10" w:rsidP="001C6428">
      <w:pPr>
        <w:spacing w:after="0" w:line="240" w:lineRule="auto"/>
        <w:jc w:val="both"/>
        <w:rPr>
          <w:rFonts w:eastAsia="Times"/>
          <w:b/>
          <w:color w:val="00A1DE"/>
          <w:sz w:val="21"/>
        </w:rPr>
      </w:pPr>
      <w:r w:rsidRPr="00350226">
        <w:rPr>
          <w:rFonts w:eastAsia="Times"/>
          <w:b/>
          <w:color w:val="00A1DE"/>
          <w:sz w:val="21"/>
        </w:rPr>
        <w:t>2</w:t>
      </w:r>
      <w:r w:rsidR="001C6428" w:rsidRPr="00350226">
        <w:rPr>
          <w:rFonts w:eastAsia="Times"/>
          <w:b/>
          <w:color w:val="00A1DE"/>
          <w:sz w:val="21"/>
        </w:rPr>
        <w:t>.1.2. Kurie ir kaip veiksmų programų prioritetai (priemonės) prisidėjo prie Strategijoje numatyto darnaus vystymosi horizontalaus prioriteto įgyvendinimo?</w:t>
      </w:r>
    </w:p>
    <w:p w14:paraId="1D14F72E" w14:textId="50AED7B2" w:rsidR="00AB30AC" w:rsidRPr="00350226" w:rsidRDefault="00AB30AC" w:rsidP="00AB30AC">
      <w:pPr>
        <w:spacing w:before="120" w:after="120" w:line="240" w:lineRule="auto"/>
        <w:jc w:val="both"/>
        <w:rPr>
          <w:rFonts w:eastAsia="Times"/>
          <w:b/>
          <w:color w:val="00A1DE"/>
          <w:sz w:val="21"/>
        </w:rPr>
      </w:pPr>
      <w:r w:rsidRPr="00350226">
        <w:rPr>
          <w:rFonts w:eastAsia="Times"/>
          <w:b/>
          <w:color w:val="00A1DE"/>
          <w:sz w:val="21"/>
        </w:rPr>
        <w:t>2.2.4. Kokios ir kaip priemonės tiesiogiai ir netiesiogiai prisidėjo prie darnaus vystymosi prioriteto įgyvendinimo? Kurios intervencijos labiausiai prisidėjo prie darnaus vystymosi plėtros ir kodėl? Geros praktikos pavyzdžiai.</w:t>
      </w:r>
      <w:r w:rsidRPr="00350226">
        <w:rPr>
          <w:rFonts w:eastAsia="Times"/>
          <w:b/>
          <w:color w:val="00A1DE"/>
          <w:sz w:val="21"/>
        </w:rPr>
        <w:tab/>
      </w:r>
    </w:p>
    <w:p w14:paraId="448CE6E0" w14:textId="77777777" w:rsidR="009F3C97" w:rsidRPr="00350226" w:rsidRDefault="009F3C97" w:rsidP="001C6428">
      <w:pPr>
        <w:spacing w:after="0" w:line="240" w:lineRule="auto"/>
        <w:jc w:val="both"/>
        <w:rPr>
          <w:rFonts w:eastAsia="Times"/>
          <w:b/>
          <w:color w:val="00A1DE"/>
          <w:sz w:val="21"/>
        </w:rPr>
      </w:pPr>
    </w:p>
    <w:p w14:paraId="17C88673" w14:textId="2DC91EE1" w:rsidR="00536434" w:rsidRPr="00350226" w:rsidRDefault="00536434" w:rsidP="00536434">
      <w:pPr>
        <w:jc w:val="both"/>
        <w:rPr>
          <w:sz w:val="20"/>
        </w:rPr>
      </w:pPr>
      <w:r w:rsidRPr="00350226">
        <w:rPr>
          <w:sz w:val="20"/>
        </w:rPr>
        <w:t>2007–2013 m. ES struktūrinių fondų paramos indėlis į darnų</w:t>
      </w:r>
      <w:r w:rsidR="00B62358">
        <w:rPr>
          <w:sz w:val="20"/>
        </w:rPr>
        <w:t>jį</w:t>
      </w:r>
      <w:r w:rsidRPr="00350226">
        <w:rPr>
          <w:sz w:val="20"/>
        </w:rPr>
        <w:t xml:space="preserve"> vystymąsi </w:t>
      </w:r>
      <w:r w:rsidR="00C737B8" w:rsidRPr="00350226">
        <w:rPr>
          <w:sz w:val="20"/>
        </w:rPr>
        <w:t>Lietuvoje buvo vertinamas</w:t>
      </w:r>
      <w:r w:rsidR="00B62358">
        <w:rPr>
          <w:sz w:val="20"/>
        </w:rPr>
        <w:t>,</w:t>
      </w:r>
      <w:r w:rsidR="00C737B8" w:rsidRPr="00350226">
        <w:rPr>
          <w:sz w:val="20"/>
        </w:rPr>
        <w:t xml:space="preserve"> pasitelkiant keturių kapitalų teoriją (</w:t>
      </w:r>
      <w:r w:rsidR="00C92D2A" w:rsidRPr="00350226">
        <w:rPr>
          <w:sz w:val="20"/>
        </w:rPr>
        <w:t xml:space="preserve">ja remiantis, </w:t>
      </w:r>
      <w:r w:rsidR="0001401C" w:rsidRPr="00350226">
        <w:rPr>
          <w:sz w:val="20"/>
        </w:rPr>
        <w:t xml:space="preserve">kapitalo ištekliai skirstomi </w:t>
      </w:r>
      <w:r w:rsidR="00C92D2A" w:rsidRPr="00350226">
        <w:rPr>
          <w:sz w:val="20"/>
        </w:rPr>
        <w:t>į</w:t>
      </w:r>
      <w:r w:rsidR="0001401C" w:rsidRPr="00350226">
        <w:rPr>
          <w:sz w:val="20"/>
        </w:rPr>
        <w:t xml:space="preserve"> keturias rūšis: gamtos, gamybinį, socialinį ir žmogiškąjį)</w:t>
      </w:r>
      <w:r w:rsidR="00C737B8" w:rsidRPr="00350226">
        <w:rPr>
          <w:sz w:val="20"/>
        </w:rPr>
        <w:t>. Vertinimo metu atskiros priemonės buvo analizuojamos pagal tai</w:t>
      </w:r>
      <w:r w:rsidR="00C92D2A" w:rsidRPr="00350226">
        <w:rPr>
          <w:sz w:val="20"/>
        </w:rPr>
        <w:t>,</w:t>
      </w:r>
      <w:r w:rsidR="00C737B8" w:rsidRPr="00350226">
        <w:rPr>
          <w:sz w:val="20"/>
        </w:rPr>
        <w:t xml:space="preserve"> kokiai kapitalo rūšiai priklausė priemonių intervencijos.</w:t>
      </w:r>
    </w:p>
    <w:p w14:paraId="2CF1BA48" w14:textId="058C9E11" w:rsidR="00536434" w:rsidRPr="00350226" w:rsidRDefault="00536434" w:rsidP="00536434">
      <w:pPr>
        <w:jc w:val="both"/>
        <w:rPr>
          <w:b/>
          <w:color w:val="81BC00"/>
          <w:sz w:val="20"/>
        </w:rPr>
      </w:pPr>
      <w:r w:rsidRPr="00350226">
        <w:rPr>
          <w:b/>
          <w:color w:val="81BC00"/>
          <w:sz w:val="20"/>
        </w:rPr>
        <w:t>Lietuva 2007–2013 m. ES struktūrinių fondų programavimo laikotarpiu daugiausia investavo (skirtas finansavimo eurais, įskaitant tiek ES, tiek Lietuvos biudžeto lėšas) į gamybinį kapitalą, tuo tarpu investici</w:t>
      </w:r>
      <w:r w:rsidR="00257953" w:rsidRPr="00350226">
        <w:rPr>
          <w:b/>
          <w:color w:val="81BC00"/>
          <w:sz w:val="20"/>
        </w:rPr>
        <w:t>jos į kitas tris kapitalo rūši</w:t>
      </w:r>
      <w:r w:rsidRPr="00350226">
        <w:rPr>
          <w:b/>
          <w:color w:val="81BC00"/>
          <w:sz w:val="20"/>
        </w:rPr>
        <w:t xml:space="preserve">s pasiskirstė </w:t>
      </w:r>
      <w:r w:rsidR="00C53FC9">
        <w:rPr>
          <w:b/>
          <w:color w:val="81BC00"/>
          <w:sz w:val="20"/>
        </w:rPr>
        <w:t>gan</w:t>
      </w:r>
      <w:r w:rsidR="00C53FC9" w:rsidRPr="00350226">
        <w:rPr>
          <w:b/>
          <w:color w:val="81BC00"/>
          <w:sz w:val="20"/>
        </w:rPr>
        <w:t xml:space="preserve"> </w:t>
      </w:r>
      <w:r w:rsidRPr="00350226">
        <w:rPr>
          <w:b/>
          <w:color w:val="81BC00"/>
          <w:sz w:val="20"/>
        </w:rPr>
        <w:t>tolygiai.</w:t>
      </w:r>
    </w:p>
    <w:p w14:paraId="145E29F3" w14:textId="4C0B06EE" w:rsidR="004F4647" w:rsidRPr="00350226" w:rsidRDefault="004F4647" w:rsidP="004F4647">
      <w:pPr>
        <w:jc w:val="both"/>
        <w:rPr>
          <w:sz w:val="20"/>
        </w:rPr>
      </w:pPr>
      <w:r w:rsidRPr="00350226">
        <w:rPr>
          <w:sz w:val="20"/>
        </w:rPr>
        <w:t>Vertinant vertikaliu</w:t>
      </w:r>
      <w:r w:rsidR="00C53FC9">
        <w:rPr>
          <w:sz w:val="20"/>
        </w:rPr>
        <w:t>oju</w:t>
      </w:r>
      <w:r w:rsidRPr="00350226">
        <w:rPr>
          <w:sz w:val="20"/>
        </w:rPr>
        <w:t xml:space="preserve"> požiūriu, investicijos į skirtingus kapitalus yra netolygios, tačiau horizontaliu</w:t>
      </w:r>
      <w:r w:rsidR="00C53FC9">
        <w:rPr>
          <w:sz w:val="20"/>
        </w:rPr>
        <w:t>oju</w:t>
      </w:r>
      <w:r w:rsidRPr="00350226">
        <w:rPr>
          <w:sz w:val="20"/>
        </w:rPr>
        <w:t xml:space="preserve"> požiūriu investicijų paskirstymas yra labiau tolygus, nes</w:t>
      </w:r>
      <w:r w:rsidR="00C53FC9">
        <w:rPr>
          <w:sz w:val="20"/>
        </w:rPr>
        <w:t>,</w:t>
      </w:r>
      <w:r w:rsidRPr="00350226">
        <w:rPr>
          <w:sz w:val="20"/>
        </w:rPr>
        <w:t xml:space="preserve"> pvz.</w:t>
      </w:r>
      <w:r w:rsidR="00C53FC9">
        <w:rPr>
          <w:sz w:val="20"/>
        </w:rPr>
        <w:t>,</w:t>
      </w:r>
      <w:r w:rsidRPr="00350226">
        <w:rPr>
          <w:sz w:val="20"/>
        </w:rPr>
        <w:t xml:space="preserve"> gamtos kapitalo dimensija fiksuotina ir investicijose į gamybinį kapitalą.</w:t>
      </w:r>
    </w:p>
    <w:p w14:paraId="508414BA" w14:textId="77777777" w:rsidR="00536434" w:rsidRPr="00350226" w:rsidRDefault="00536434" w:rsidP="00536434">
      <w:pPr>
        <w:pStyle w:val="Antrat"/>
      </w:pPr>
      <w:bookmarkStart w:id="79" w:name="_Toc440235458"/>
      <w:bookmarkStart w:id="80" w:name="_Toc455404354"/>
      <w:r w:rsidRPr="00350226">
        <w:rPr>
          <w:noProof/>
          <w:lang w:eastAsia="lt-LT"/>
        </w:rPr>
        <w:drawing>
          <wp:anchor distT="0" distB="0" distL="114300" distR="114300" simplePos="0" relativeHeight="251668992" behindDoc="1" locked="0" layoutInCell="1" allowOverlap="1" wp14:anchorId="5AC4272A" wp14:editId="3650CD60">
            <wp:simplePos x="0" y="0"/>
            <wp:positionH relativeFrom="margin">
              <wp:align>left</wp:align>
            </wp:positionH>
            <wp:positionV relativeFrom="paragraph">
              <wp:posOffset>213995</wp:posOffset>
            </wp:positionV>
            <wp:extent cx="4981575" cy="2190750"/>
            <wp:effectExtent l="0" t="0" r="0" b="0"/>
            <wp:wrapTight wrapText="bothSides">
              <wp:wrapPolygon edited="0">
                <wp:start x="0" y="0"/>
                <wp:lineTo x="0" y="21412"/>
                <wp:lineTo x="21476" y="21412"/>
                <wp:lineTo x="2147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82507" cy="2191169"/>
                    </a:xfrm>
                    <a:prstGeom prst="rect">
                      <a:avLst/>
                    </a:prstGeom>
                    <a:noFill/>
                  </pic:spPr>
                </pic:pic>
              </a:graphicData>
            </a:graphic>
            <wp14:sizeRelH relativeFrom="page">
              <wp14:pctWidth>0</wp14:pctWidth>
            </wp14:sizeRelH>
            <wp14:sizeRelV relativeFrom="page">
              <wp14:pctHeight>0</wp14:pctHeight>
            </wp14:sizeRelV>
          </wp:anchor>
        </w:drawing>
      </w:r>
      <w:r w:rsidRPr="00350226">
        <w:fldChar w:fldCharType="begin"/>
      </w:r>
      <w:r w:rsidRPr="00350226">
        <w:instrText xml:space="preserve"> SEQ paveikslas \* ARABIC </w:instrText>
      </w:r>
      <w:r w:rsidRPr="00350226">
        <w:fldChar w:fldCharType="separate"/>
      </w:r>
      <w:r w:rsidR="00B17A8A">
        <w:rPr>
          <w:noProof/>
        </w:rPr>
        <w:t>26</w:t>
      </w:r>
      <w:r w:rsidRPr="00350226">
        <w:fldChar w:fldCharType="end"/>
      </w:r>
      <w:r w:rsidRPr="00350226">
        <w:t xml:space="preserve"> paveikslas. ES struktūrinių fondų lėšų pasiskirstymas pagal investicijas kapitalo rūšims</w:t>
      </w:r>
      <w:bookmarkEnd w:id="79"/>
      <w:bookmarkEnd w:id="80"/>
    </w:p>
    <w:p w14:paraId="2BA18DA3" w14:textId="7E98A366" w:rsidR="00536434" w:rsidRPr="00350226" w:rsidRDefault="00536434" w:rsidP="00185508">
      <w:pPr>
        <w:spacing w:before="240" w:line="240" w:lineRule="auto"/>
        <w:rPr>
          <w:sz w:val="18"/>
        </w:rPr>
      </w:pPr>
      <w:r w:rsidRPr="00350226">
        <w:rPr>
          <w:sz w:val="18"/>
        </w:rPr>
        <w:t xml:space="preserve">Šaltinis: 2015-12-31 </w:t>
      </w:r>
      <w:hyperlink r:id="rId50" w:history="1">
        <w:r w:rsidR="005D5A39" w:rsidRPr="00350226">
          <w:rPr>
            <w:rStyle w:val="Hipersaitas"/>
            <w:sz w:val="18"/>
          </w:rPr>
          <w:t>www.esparama.lt</w:t>
        </w:r>
      </w:hyperlink>
      <w:r w:rsidR="005D5A39" w:rsidRPr="00350226">
        <w:rPr>
          <w:sz w:val="18"/>
        </w:rPr>
        <w:t xml:space="preserve"> </w:t>
      </w:r>
      <w:r w:rsidRPr="00350226">
        <w:rPr>
          <w:sz w:val="18"/>
        </w:rPr>
        <w:t>duomenys</w:t>
      </w:r>
    </w:p>
    <w:p w14:paraId="6FC367A0" w14:textId="40C18D38" w:rsidR="00536434" w:rsidRPr="00350226" w:rsidRDefault="00257953" w:rsidP="00536434">
      <w:pPr>
        <w:jc w:val="both"/>
        <w:rPr>
          <w:sz w:val="20"/>
        </w:rPr>
      </w:pPr>
      <w:r w:rsidRPr="00350226">
        <w:rPr>
          <w:sz w:val="20"/>
        </w:rPr>
        <w:lastRenderedPageBreak/>
        <w:t>Vertinant</w:t>
      </w:r>
      <w:r w:rsidR="00536434" w:rsidRPr="00350226">
        <w:rPr>
          <w:sz w:val="20"/>
        </w:rPr>
        <w:t xml:space="preserve"> finansuotų priemonių skaičių, vaizdas šiek tiek kinta. Į </w:t>
      </w:r>
      <w:r w:rsidRPr="00350226">
        <w:rPr>
          <w:sz w:val="20"/>
        </w:rPr>
        <w:t xml:space="preserve">žmogiškojo ir </w:t>
      </w:r>
      <w:r w:rsidR="00536434" w:rsidRPr="00350226">
        <w:rPr>
          <w:sz w:val="20"/>
        </w:rPr>
        <w:t>socialinio kapitalo išteklius nukreiptos intervencijos buvo mažiausios savo apimtimi, tačiau palyginti smulkios, išskaidytos į daug priemonių. Tuo tarpu gamtos kapitalo atveju matoma, kad nepaisant palyginti mažo priemonių skaičiau</w:t>
      </w:r>
      <w:r w:rsidRPr="00350226">
        <w:rPr>
          <w:sz w:val="20"/>
        </w:rPr>
        <w:t>s</w:t>
      </w:r>
      <w:r w:rsidR="00536434" w:rsidRPr="00350226">
        <w:rPr>
          <w:sz w:val="20"/>
        </w:rPr>
        <w:t>, lėšų buvo skirta vidutiniškai, t. y.</w:t>
      </w:r>
      <w:r w:rsidR="00C53FC9">
        <w:rPr>
          <w:sz w:val="20"/>
        </w:rPr>
        <w:t>,</w:t>
      </w:r>
      <w:r w:rsidR="00536434" w:rsidRPr="00350226">
        <w:rPr>
          <w:sz w:val="20"/>
        </w:rPr>
        <w:t xml:space="preserve"> buvo įgyvendintos didelės apimties priemonės. Tokią situaciją taip pat galėjo lemti ir investicijų pobūdis, pvz.</w:t>
      </w:r>
      <w:r w:rsidR="00C53FC9">
        <w:rPr>
          <w:sz w:val="20"/>
        </w:rPr>
        <w:t>,</w:t>
      </w:r>
      <w:r w:rsidR="00536434" w:rsidRPr="00350226">
        <w:rPr>
          <w:sz w:val="20"/>
        </w:rPr>
        <w:t xml:space="preserve"> tiek žmogiškojo, tiek socialinio kapitalo investicijos dažnai pasižymi mažu projektų dydžiu, orientacija į atskiras tikslines grupes.</w:t>
      </w:r>
    </w:p>
    <w:p w14:paraId="27E8F8BD" w14:textId="0A4689C8" w:rsidR="001C6428" w:rsidRPr="00350226" w:rsidRDefault="00536434" w:rsidP="0001401C">
      <w:pPr>
        <w:spacing w:before="120"/>
        <w:jc w:val="both"/>
        <w:rPr>
          <w:sz w:val="20"/>
        </w:rPr>
      </w:pPr>
      <w:r w:rsidRPr="00350226">
        <w:rPr>
          <w:sz w:val="20"/>
        </w:rPr>
        <w:t>Vertinant pagal atskiras 2007 – 2013 m. veiksmų programas, daugiausia į žmogiškąjį kapitalą buvo investuota ŽIPVP apimtyje, tuo tarpu EAVP ir SSVP atveju didžiausio dėmesio sulaukė gamybinis kapitalas. Šios tendencijos atitinka veiksmų programų finansavimo kryptis ir keltus tikslus. Atitinkama</w:t>
      </w:r>
      <w:r w:rsidR="00E85F3E" w:rsidRPr="00350226">
        <w:rPr>
          <w:sz w:val="20"/>
        </w:rPr>
        <w:t>i</w:t>
      </w:r>
      <w:r w:rsidR="00257953" w:rsidRPr="00350226">
        <w:rPr>
          <w:sz w:val="20"/>
        </w:rPr>
        <w:t>,</w:t>
      </w:r>
      <w:r w:rsidR="00E85F3E" w:rsidRPr="00350226">
        <w:rPr>
          <w:sz w:val="20"/>
        </w:rPr>
        <w:t xml:space="preserve"> </w:t>
      </w:r>
      <w:r w:rsidRPr="00350226">
        <w:rPr>
          <w:sz w:val="20"/>
        </w:rPr>
        <w:t>atsirenkant į Vertinimo objektą patenkančias priemones</w:t>
      </w:r>
      <w:r w:rsidR="00257953" w:rsidRPr="00350226">
        <w:rPr>
          <w:sz w:val="20"/>
        </w:rPr>
        <w:t>,</w:t>
      </w:r>
      <w:r w:rsidRPr="00350226">
        <w:rPr>
          <w:sz w:val="20"/>
        </w:rPr>
        <w:t xml:space="preserve"> buvo siekiama tolygiai padengti visas tris veiksmų programas, tris ES struktūrinius fondus, iškeltus </w:t>
      </w:r>
      <w:r w:rsidR="00EE1DC8" w:rsidRPr="00350226">
        <w:rPr>
          <w:sz w:val="20"/>
        </w:rPr>
        <w:t>darn</w:t>
      </w:r>
      <w:r w:rsidR="00EE1DC8">
        <w:rPr>
          <w:sz w:val="20"/>
        </w:rPr>
        <w:t>iojo</w:t>
      </w:r>
      <w:r w:rsidR="00EE1DC8" w:rsidRPr="00350226">
        <w:rPr>
          <w:sz w:val="20"/>
        </w:rPr>
        <w:t xml:space="preserve"> </w:t>
      </w:r>
      <w:r w:rsidRPr="00350226">
        <w:rPr>
          <w:sz w:val="20"/>
        </w:rPr>
        <w:t>vystymosi prioriteto tikslus ir keturias kapitalo rūšis.</w:t>
      </w:r>
    </w:p>
    <w:p w14:paraId="31B9602B" w14:textId="065E5274" w:rsidR="0001401C" w:rsidRPr="00350226" w:rsidRDefault="0001401C" w:rsidP="0001401C">
      <w:pPr>
        <w:spacing w:before="120"/>
        <w:jc w:val="both"/>
        <w:rPr>
          <w:sz w:val="20"/>
        </w:rPr>
      </w:pPr>
      <w:r w:rsidRPr="00350226">
        <w:rPr>
          <w:sz w:val="20"/>
        </w:rPr>
        <w:t xml:space="preserve">Siekiant įvertinti, kokie veiksmų programų prioritetai ir priemonės labiausiai prisidėjo prie </w:t>
      </w:r>
      <w:r w:rsidR="00EE1DC8" w:rsidRPr="00350226">
        <w:rPr>
          <w:sz w:val="20"/>
        </w:rPr>
        <w:t>darn</w:t>
      </w:r>
      <w:r w:rsidR="00EE1DC8">
        <w:rPr>
          <w:sz w:val="20"/>
        </w:rPr>
        <w:t>iojo</w:t>
      </w:r>
      <w:r w:rsidR="00EE1DC8" w:rsidRPr="00350226">
        <w:rPr>
          <w:sz w:val="20"/>
        </w:rPr>
        <w:t xml:space="preserve"> </w:t>
      </w:r>
      <w:r w:rsidRPr="00350226">
        <w:rPr>
          <w:sz w:val="20"/>
        </w:rPr>
        <w:t xml:space="preserve">vystymosi principo įgyvendinimo, buvo atlikta priemonių projektų finansavimo sąlygų aprašų (PFSA) analizė, taip pat buvo įvertinti pagrindiniai </w:t>
      </w:r>
      <w:r w:rsidR="00EE1DC8" w:rsidRPr="00350226">
        <w:rPr>
          <w:sz w:val="20"/>
        </w:rPr>
        <w:t>darn</w:t>
      </w:r>
      <w:r w:rsidR="00EE1DC8">
        <w:rPr>
          <w:sz w:val="20"/>
        </w:rPr>
        <w:t>iojo</w:t>
      </w:r>
      <w:r w:rsidR="00EE1DC8" w:rsidRPr="00350226">
        <w:rPr>
          <w:sz w:val="20"/>
        </w:rPr>
        <w:t xml:space="preserve"> </w:t>
      </w:r>
      <w:r w:rsidRPr="00350226">
        <w:rPr>
          <w:sz w:val="20"/>
        </w:rPr>
        <w:t xml:space="preserve">vystymosi </w:t>
      </w:r>
      <w:r w:rsidR="00EE1DC8" w:rsidRPr="00350226">
        <w:rPr>
          <w:sz w:val="20"/>
        </w:rPr>
        <w:t>horizontal</w:t>
      </w:r>
      <w:r w:rsidR="00EE1DC8">
        <w:rPr>
          <w:sz w:val="20"/>
        </w:rPr>
        <w:t>iojo</w:t>
      </w:r>
      <w:r w:rsidR="00EE1DC8" w:rsidRPr="00350226">
        <w:rPr>
          <w:sz w:val="20"/>
        </w:rPr>
        <w:t xml:space="preserve"> </w:t>
      </w:r>
      <w:r w:rsidRPr="00350226">
        <w:rPr>
          <w:sz w:val="20"/>
        </w:rPr>
        <w:t>prioriteto tikslai. Ekspertinio vertinimo metu veiksmų programų priemonės buvo susietos s</w:t>
      </w:r>
      <w:r w:rsidR="00E4794B" w:rsidRPr="00350226">
        <w:rPr>
          <w:sz w:val="20"/>
        </w:rPr>
        <w:t xml:space="preserve">u </w:t>
      </w:r>
      <w:r w:rsidR="00EE1DC8" w:rsidRPr="00350226">
        <w:rPr>
          <w:sz w:val="20"/>
        </w:rPr>
        <w:t>darn</w:t>
      </w:r>
      <w:r w:rsidR="00EE1DC8">
        <w:rPr>
          <w:sz w:val="20"/>
        </w:rPr>
        <w:t>iojo</w:t>
      </w:r>
      <w:r w:rsidR="00EE1DC8" w:rsidRPr="00350226">
        <w:rPr>
          <w:sz w:val="20"/>
        </w:rPr>
        <w:t xml:space="preserve"> </w:t>
      </w:r>
      <w:r w:rsidR="00E4794B" w:rsidRPr="00350226">
        <w:rPr>
          <w:sz w:val="20"/>
        </w:rPr>
        <w:t xml:space="preserve">vystymosi tikslais ir juos matuojančiais </w:t>
      </w:r>
      <w:r w:rsidR="00EE1DC8" w:rsidRPr="00350226">
        <w:rPr>
          <w:sz w:val="20"/>
        </w:rPr>
        <w:t>darn</w:t>
      </w:r>
      <w:r w:rsidR="00EE1DC8">
        <w:rPr>
          <w:sz w:val="20"/>
        </w:rPr>
        <w:t>iojo</w:t>
      </w:r>
      <w:r w:rsidR="00EE1DC8" w:rsidRPr="00350226">
        <w:rPr>
          <w:sz w:val="20"/>
        </w:rPr>
        <w:t xml:space="preserve"> </w:t>
      </w:r>
      <w:r w:rsidR="00E4794B" w:rsidRPr="00350226">
        <w:rPr>
          <w:sz w:val="20"/>
        </w:rPr>
        <w:t>vystymosi (ta</w:t>
      </w:r>
      <w:r w:rsidR="00EE1DC8">
        <w:rPr>
          <w:sz w:val="20"/>
        </w:rPr>
        <w:t>ip</w:t>
      </w:r>
      <w:r w:rsidR="00E4794B" w:rsidRPr="00350226">
        <w:rPr>
          <w:sz w:val="20"/>
        </w:rPr>
        <w:t xml:space="preserve"> </w:t>
      </w:r>
      <w:r w:rsidR="00EE1DC8">
        <w:rPr>
          <w:sz w:val="20"/>
        </w:rPr>
        <w:t>pat</w:t>
      </w:r>
      <w:r w:rsidR="00EE1DC8" w:rsidRPr="00350226">
        <w:rPr>
          <w:sz w:val="20"/>
        </w:rPr>
        <w:t xml:space="preserve"> </w:t>
      </w:r>
      <w:r w:rsidR="00E4794B" w:rsidRPr="00350226">
        <w:rPr>
          <w:sz w:val="20"/>
        </w:rPr>
        <w:t xml:space="preserve">ir </w:t>
      </w:r>
      <w:r w:rsidR="00E4794B" w:rsidRPr="00350226">
        <w:rPr>
          <w:sz w:val="20"/>
          <w:szCs w:val="20"/>
        </w:rPr>
        <w:t>ekologin</w:t>
      </w:r>
      <w:r w:rsidR="00257953" w:rsidRPr="00350226">
        <w:rPr>
          <w:sz w:val="20"/>
          <w:szCs w:val="20"/>
        </w:rPr>
        <w:t>io efektyvumo) bei veiksmų programose nustatytais strateginio</w:t>
      </w:r>
      <w:r w:rsidR="00E4794B" w:rsidRPr="00350226">
        <w:rPr>
          <w:sz w:val="20"/>
          <w:szCs w:val="20"/>
        </w:rPr>
        <w:t xml:space="preserve"> konteksto rodikliais. </w:t>
      </w:r>
      <w:r w:rsidR="00257953" w:rsidRPr="00350226">
        <w:rPr>
          <w:sz w:val="20"/>
          <w:szCs w:val="20"/>
        </w:rPr>
        <w:t xml:space="preserve">2007–2013 m. </w:t>
      </w:r>
      <w:r w:rsidR="00257953" w:rsidRPr="00350226">
        <w:rPr>
          <w:b/>
          <w:color w:val="81BC00"/>
          <w:sz w:val="20"/>
          <w:szCs w:val="20"/>
        </w:rPr>
        <w:t>ES struktūrinės paramos priemonių priskyrimas kapitalo rūšims yra pateikiamas šios ataskaitos 6 priede.</w:t>
      </w:r>
      <w:r w:rsidR="00257953" w:rsidRPr="00350226">
        <w:rPr>
          <w:sz w:val="20"/>
          <w:szCs w:val="20"/>
        </w:rPr>
        <w:t xml:space="preserve"> Ten pat yra pateikiamos ir priemonių sąsajos su atskirais </w:t>
      </w:r>
      <w:r w:rsidR="00EE1DC8" w:rsidRPr="00350226">
        <w:rPr>
          <w:sz w:val="20"/>
          <w:szCs w:val="20"/>
        </w:rPr>
        <w:t>darn</w:t>
      </w:r>
      <w:r w:rsidR="00EE1DC8">
        <w:rPr>
          <w:sz w:val="20"/>
          <w:szCs w:val="20"/>
        </w:rPr>
        <w:t>iojo</w:t>
      </w:r>
      <w:r w:rsidR="00EE1DC8" w:rsidRPr="00350226">
        <w:rPr>
          <w:sz w:val="20"/>
          <w:szCs w:val="20"/>
        </w:rPr>
        <w:t xml:space="preserve"> </w:t>
      </w:r>
      <w:r w:rsidR="00257953" w:rsidRPr="00350226">
        <w:rPr>
          <w:sz w:val="20"/>
          <w:szCs w:val="20"/>
        </w:rPr>
        <w:t>vystymosi ir strateginio konteksto rodikliais.</w:t>
      </w:r>
    </w:p>
    <w:p w14:paraId="03A26934" w14:textId="497F4842" w:rsidR="00153E57" w:rsidRPr="00350226" w:rsidRDefault="00153E57" w:rsidP="008E1E29">
      <w:pPr>
        <w:pStyle w:val="Komentarotekstas"/>
        <w:jc w:val="both"/>
      </w:pPr>
      <w:r w:rsidRPr="00350226">
        <w:t>Atsižvelgiant į tai, kad buvo vertinamas visų 2007–2013 m. projektų poveikis darnia</w:t>
      </w:r>
      <w:r w:rsidR="00EE1DC8">
        <w:t>ja</w:t>
      </w:r>
      <w:r w:rsidRPr="00350226">
        <w:t xml:space="preserve">m </w:t>
      </w:r>
      <w:r w:rsidR="00BC61F6" w:rsidRPr="00350226">
        <w:t>vystymuisi</w:t>
      </w:r>
      <w:r w:rsidRPr="00350226">
        <w:t xml:space="preserve"> jau projektų paraiškų tinkamumo finansuoti vertinimo metu ir neigiamą įtaką galintys turėti projektai nebuvo finansuojami, galima </w:t>
      </w:r>
      <w:r w:rsidR="006E5B6F" w:rsidRPr="00350226">
        <w:t>daryti prielaidą, kad visos 2007–2013 m. investicijos darė neutralų arba teigiamą poveikį darnia</w:t>
      </w:r>
      <w:r w:rsidR="00162DCD">
        <w:t>ja</w:t>
      </w:r>
      <w:r w:rsidR="006E5B6F" w:rsidRPr="00350226">
        <w:t>m vystymuisi Lietuvoje</w:t>
      </w:r>
      <w:r w:rsidR="00257953" w:rsidRPr="00350226">
        <w:t xml:space="preserve"> operaciniu (projektų</w:t>
      </w:r>
      <w:r w:rsidR="00812F38">
        <w:t xml:space="preserve"> </w:t>
      </w:r>
      <w:r w:rsidR="00257953" w:rsidRPr="00350226">
        <w:t>/</w:t>
      </w:r>
      <w:r w:rsidR="00812F38">
        <w:t xml:space="preserve"> </w:t>
      </w:r>
      <w:r w:rsidR="00257953" w:rsidRPr="00350226">
        <w:t>priemonių) lygmeniu</w:t>
      </w:r>
      <w:r w:rsidR="006E5B6F" w:rsidRPr="00350226">
        <w:t>.</w:t>
      </w:r>
      <w:r w:rsidR="004F4647" w:rsidRPr="00350226">
        <w:t xml:space="preserve"> </w:t>
      </w:r>
    </w:p>
    <w:p w14:paraId="02EBAB2C" w14:textId="77C9D177" w:rsidR="001B7D1E" w:rsidRPr="00350226" w:rsidRDefault="005E619C" w:rsidP="008E1E29">
      <w:pPr>
        <w:pStyle w:val="Komentarotekstas"/>
        <w:jc w:val="both"/>
      </w:pPr>
      <w:r w:rsidRPr="00350226">
        <w:t xml:space="preserve">Atlikus PFSA analizę (rezultatai pateikiami ataskaitos 7 priede) buvo išskirtos </w:t>
      </w:r>
      <w:r w:rsidRPr="00350226">
        <w:rPr>
          <w:b/>
          <w:color w:val="81BC00"/>
          <w:szCs w:val="24"/>
        </w:rPr>
        <w:t xml:space="preserve">tiesiogiai ir netiesiogiai prie </w:t>
      </w:r>
      <w:r w:rsidR="008C3B68" w:rsidRPr="00350226">
        <w:rPr>
          <w:b/>
          <w:color w:val="81BC00"/>
          <w:szCs w:val="24"/>
        </w:rPr>
        <w:t>darn</w:t>
      </w:r>
      <w:r w:rsidR="008C3B68">
        <w:rPr>
          <w:b/>
          <w:color w:val="81BC00"/>
          <w:szCs w:val="24"/>
        </w:rPr>
        <w:t>iojo</w:t>
      </w:r>
      <w:r w:rsidR="008C3B68" w:rsidRPr="00350226">
        <w:rPr>
          <w:b/>
          <w:color w:val="81BC00"/>
          <w:szCs w:val="24"/>
        </w:rPr>
        <w:t xml:space="preserve"> </w:t>
      </w:r>
      <w:r w:rsidRPr="00350226">
        <w:rPr>
          <w:b/>
          <w:color w:val="81BC00"/>
          <w:szCs w:val="24"/>
        </w:rPr>
        <w:t>vystymosi prisidėjusios priemonės</w:t>
      </w:r>
      <w:r w:rsidRPr="00350226">
        <w:t xml:space="preserve">. </w:t>
      </w:r>
      <w:r w:rsidR="00B505FB" w:rsidRPr="00350226">
        <w:t xml:space="preserve">Tiesiogiai prie </w:t>
      </w:r>
      <w:r w:rsidR="008C3B68" w:rsidRPr="00350226">
        <w:t>darn</w:t>
      </w:r>
      <w:r w:rsidR="008C3B68">
        <w:t>iojo</w:t>
      </w:r>
      <w:r w:rsidR="008C3B68" w:rsidRPr="00350226">
        <w:t xml:space="preserve"> </w:t>
      </w:r>
      <w:r w:rsidR="00B505FB" w:rsidRPr="00350226">
        <w:t xml:space="preserve">vystymosi prisidėjusiomis priemonėmis yra laikomos tos ES struktūrinių fondų priemonės, kuriose </w:t>
      </w:r>
      <w:r w:rsidR="008C3B68" w:rsidRPr="00350226">
        <w:t>darn</w:t>
      </w:r>
      <w:r w:rsidR="008C3B68">
        <w:t>iojo</w:t>
      </w:r>
      <w:r w:rsidR="008C3B68" w:rsidRPr="00350226">
        <w:t xml:space="preserve"> </w:t>
      </w:r>
      <w:r w:rsidR="00B505FB" w:rsidRPr="00350226">
        <w:t xml:space="preserve">vystymosi HP buvo integruotas vertikaliai. Tuo tarpu netiesiogiai prie </w:t>
      </w:r>
      <w:r w:rsidR="008C3B68" w:rsidRPr="00350226">
        <w:t>darn</w:t>
      </w:r>
      <w:r w:rsidR="008C3B68">
        <w:t>iojo</w:t>
      </w:r>
      <w:r w:rsidR="008C3B68" w:rsidRPr="00350226">
        <w:t xml:space="preserve"> </w:t>
      </w:r>
      <w:r w:rsidR="00B505FB" w:rsidRPr="00350226">
        <w:t xml:space="preserve">vystymosi prisidėjusiomis priemonėmis yra laikomos tos ES struktūrinių fondų priemonės, kuriose </w:t>
      </w:r>
      <w:r w:rsidR="008C3B68" w:rsidRPr="00350226">
        <w:t>darn</w:t>
      </w:r>
      <w:r w:rsidR="008C3B68">
        <w:t>iojo</w:t>
      </w:r>
      <w:r w:rsidR="008C3B68" w:rsidRPr="00350226">
        <w:t xml:space="preserve"> </w:t>
      </w:r>
      <w:r w:rsidR="00F47813" w:rsidRPr="00350226">
        <w:t>vystymosi horizontalus</w:t>
      </w:r>
      <w:r w:rsidR="008C3B68">
        <w:t>is</w:t>
      </w:r>
      <w:r w:rsidR="00F47813" w:rsidRPr="00350226">
        <w:t xml:space="preserve"> prioritetas integruotas horizontaliai arba </w:t>
      </w:r>
      <w:r w:rsidR="00BC61F6" w:rsidRPr="00350226">
        <w:t>horizontaliai</w:t>
      </w:r>
      <w:r w:rsidR="00F47813" w:rsidRPr="00350226">
        <w:t xml:space="preserve">, taikant papildomas proaktyvias priemones konkrečioje srityje. </w:t>
      </w:r>
    </w:p>
    <w:p w14:paraId="15C84A52" w14:textId="0488AFE3" w:rsidR="00F47813" w:rsidRPr="00350226" w:rsidRDefault="00F47813" w:rsidP="008E1E29">
      <w:pPr>
        <w:pStyle w:val="Komentarotekstas"/>
        <w:jc w:val="both"/>
      </w:pPr>
      <w:r w:rsidRPr="00350226">
        <w:t xml:space="preserve">Vertinimo metu nustatyta, kad tiesiogiai prie </w:t>
      </w:r>
      <w:r w:rsidR="008C3B68" w:rsidRPr="00350226">
        <w:t>darn</w:t>
      </w:r>
      <w:r w:rsidR="008C3B68">
        <w:t>iojo</w:t>
      </w:r>
      <w:r w:rsidR="008C3B68" w:rsidRPr="00350226">
        <w:t xml:space="preserve"> </w:t>
      </w:r>
      <w:r w:rsidRPr="00350226">
        <w:t>vystymosi horizontal</w:t>
      </w:r>
      <w:r w:rsidR="008C3B68" w:rsidRPr="008C3B68">
        <w:t>iojo</w:t>
      </w:r>
      <w:r w:rsidRPr="00350226">
        <w:t xml:space="preserve"> prioriteto prisidėjo visos EAVP 2.4. prioriteto „Esminė ekonominė infrastruktūra“, 2.5. prioriteto „Transeuropinių transporto tinklų plėtra“ priemonės ir dalis SSVP 3.1. prioriteto „Vietinė plėtra ir urbanistinė plėtra, kultūros paveldo ir gamtos išsaugojimas bei pritaikymas turizmo plėtrai“ ir 3.3. prioriteto „Aplinka ir darnus</w:t>
      </w:r>
      <w:r w:rsidR="008C3B68">
        <w:t>is</w:t>
      </w:r>
      <w:r w:rsidRPr="00350226">
        <w:t xml:space="preserve"> vystymasis“ priemonių. Detali šių prioritetų ir priemonių analizė yra pateikiama toliau. </w:t>
      </w:r>
    </w:p>
    <w:p w14:paraId="0ED408DF" w14:textId="5E41B592" w:rsidR="004A5F93" w:rsidRPr="00350226" w:rsidRDefault="00E4794B" w:rsidP="0001401C">
      <w:pPr>
        <w:spacing w:before="120"/>
        <w:jc w:val="both"/>
        <w:rPr>
          <w:sz w:val="20"/>
        </w:rPr>
      </w:pPr>
      <w:r w:rsidRPr="00350226">
        <w:rPr>
          <w:sz w:val="20"/>
        </w:rPr>
        <w:t xml:space="preserve">Atlikus tikslinių 2007–2013 m. ES SF investicijų </w:t>
      </w:r>
      <w:r w:rsidR="00257953" w:rsidRPr="00350226">
        <w:rPr>
          <w:sz w:val="20"/>
        </w:rPr>
        <w:t>keturiolikoje</w:t>
      </w:r>
      <w:r w:rsidRPr="00350226">
        <w:rPr>
          <w:sz w:val="20"/>
        </w:rPr>
        <w:t xml:space="preserve"> problemi</w:t>
      </w:r>
      <w:r w:rsidR="005E29A6" w:rsidRPr="00350226">
        <w:rPr>
          <w:sz w:val="20"/>
        </w:rPr>
        <w:t>nių teritorijų atvejo studijas</w:t>
      </w:r>
      <w:r w:rsidRPr="00350226">
        <w:rPr>
          <w:sz w:val="20"/>
        </w:rPr>
        <w:t xml:space="preserve"> bei regresinę analizę (rezultatai pateikiami ataskaitos 8 priede)</w:t>
      </w:r>
      <w:r w:rsidR="004A5F93" w:rsidRPr="00350226">
        <w:rPr>
          <w:sz w:val="20"/>
        </w:rPr>
        <w:t xml:space="preserve">, nustatyta, kad </w:t>
      </w:r>
      <w:r w:rsidR="004A5F93" w:rsidRPr="00350226">
        <w:rPr>
          <w:b/>
          <w:color w:val="81BC00"/>
          <w:sz w:val="20"/>
        </w:rPr>
        <w:t xml:space="preserve">ES SF priemonės </w:t>
      </w:r>
      <w:r w:rsidR="00257953" w:rsidRPr="00350226">
        <w:rPr>
          <w:b/>
          <w:color w:val="81BC00"/>
          <w:sz w:val="20"/>
        </w:rPr>
        <w:t>didžiausią įtaką darė</w:t>
      </w:r>
      <w:r w:rsidR="004A5F93" w:rsidRPr="00350226">
        <w:rPr>
          <w:b/>
          <w:color w:val="81BC00"/>
          <w:sz w:val="20"/>
        </w:rPr>
        <w:t xml:space="preserve"> gamybinio</w:t>
      </w:r>
      <w:r w:rsidR="00257953" w:rsidRPr="00350226">
        <w:rPr>
          <w:b/>
          <w:color w:val="81BC00"/>
          <w:sz w:val="20"/>
        </w:rPr>
        <w:t xml:space="preserve"> ir gamtos kapitalo ištekliams. </w:t>
      </w:r>
      <w:r w:rsidR="004A5F93" w:rsidRPr="00350226">
        <w:rPr>
          <w:sz w:val="20"/>
        </w:rPr>
        <w:t>Tai atitinka ir gamybiniam</w:t>
      </w:r>
      <w:r w:rsidR="00A432E2" w:rsidRPr="00350226">
        <w:rPr>
          <w:sz w:val="20"/>
        </w:rPr>
        <w:t xml:space="preserve"> bei gamtos</w:t>
      </w:r>
      <w:r w:rsidR="00257953" w:rsidRPr="00350226">
        <w:rPr>
          <w:sz w:val="20"/>
        </w:rPr>
        <w:t xml:space="preserve"> kapitalui skirtų investicinių lėšų apimtis</w:t>
      </w:r>
      <w:r w:rsidR="004A5F93" w:rsidRPr="00350226">
        <w:rPr>
          <w:sz w:val="20"/>
        </w:rPr>
        <w:t xml:space="preserve"> 2007–2013 m. laikotarpiu.</w:t>
      </w:r>
    </w:p>
    <w:p w14:paraId="2A2BA041" w14:textId="7B494F66" w:rsidR="00AA2EF5" w:rsidRPr="00350226" w:rsidRDefault="00AA2EF5" w:rsidP="00AA2EF5">
      <w:pPr>
        <w:pStyle w:val="Antrat3"/>
        <w:rPr>
          <w:lang w:val="lt-LT"/>
        </w:rPr>
      </w:pPr>
      <w:bookmarkStart w:id="81" w:name="_Toc445238594"/>
      <w:bookmarkStart w:id="82" w:name="_Toc445317619"/>
      <w:bookmarkStart w:id="83" w:name="_Toc448002336"/>
      <w:bookmarkStart w:id="84" w:name="_Toc450413525"/>
      <w:bookmarkStart w:id="85" w:name="_Toc452845680"/>
      <w:r w:rsidRPr="00350226">
        <w:rPr>
          <w:lang w:val="lt-LT"/>
        </w:rPr>
        <w:t>ES investicijos į žmogiškąjį kapitalą</w:t>
      </w:r>
      <w:bookmarkEnd w:id="81"/>
      <w:bookmarkEnd w:id="82"/>
      <w:bookmarkEnd w:id="83"/>
      <w:bookmarkEnd w:id="84"/>
      <w:bookmarkEnd w:id="85"/>
    </w:p>
    <w:p w14:paraId="079E47E4" w14:textId="6340DB90" w:rsidR="00AA2EF5" w:rsidRPr="00350226" w:rsidRDefault="00AA2EF5" w:rsidP="00AA2EF5">
      <w:pPr>
        <w:jc w:val="both"/>
        <w:rPr>
          <w:sz w:val="20"/>
          <w:szCs w:val="20"/>
        </w:rPr>
      </w:pPr>
      <w:r w:rsidRPr="00350226">
        <w:rPr>
          <w:sz w:val="20"/>
          <w:szCs w:val="20"/>
        </w:rPr>
        <w:t>ES struktūrinių fondų investicijų į žmogiškąjį kapitalą pagrindinis su darniu</w:t>
      </w:r>
      <w:r w:rsidR="00537773">
        <w:rPr>
          <w:sz w:val="20"/>
          <w:szCs w:val="20"/>
        </w:rPr>
        <w:t>oju</w:t>
      </w:r>
      <w:r w:rsidRPr="00350226">
        <w:rPr>
          <w:sz w:val="20"/>
          <w:szCs w:val="20"/>
        </w:rPr>
        <w:t xml:space="preserve"> vystymusi susijęs tikslas – </w:t>
      </w:r>
      <w:r w:rsidRPr="00350226">
        <w:rPr>
          <w:b/>
          <w:color w:val="81BC00"/>
          <w:sz w:val="20"/>
        </w:rPr>
        <w:t>spręsti demografines ir emigracijos sukeltas problemas</w:t>
      </w:r>
      <w:r w:rsidRPr="00350226">
        <w:rPr>
          <w:sz w:val="20"/>
          <w:szCs w:val="20"/>
        </w:rPr>
        <w:t xml:space="preserve">. 2007–2013 </w:t>
      </w:r>
      <w:r w:rsidR="00537773" w:rsidRPr="00350226">
        <w:rPr>
          <w:sz w:val="20"/>
          <w:szCs w:val="20"/>
        </w:rPr>
        <w:t>m</w:t>
      </w:r>
      <w:r w:rsidR="00537773">
        <w:rPr>
          <w:sz w:val="20"/>
          <w:szCs w:val="20"/>
        </w:rPr>
        <w:t>.</w:t>
      </w:r>
      <w:r w:rsidR="00537773" w:rsidRPr="00350226">
        <w:rPr>
          <w:sz w:val="20"/>
          <w:szCs w:val="20"/>
        </w:rPr>
        <w:t xml:space="preserve"> </w:t>
      </w:r>
      <w:r w:rsidRPr="00350226">
        <w:rPr>
          <w:sz w:val="20"/>
          <w:szCs w:val="20"/>
        </w:rPr>
        <w:t xml:space="preserve">ES struktūrinių fondų investicijų į žmogiškųjų išteklių plėtrą poveikis Lietuvos ekonomikai buvo jaučiamas tiek trumpuoju, tiek ilguoju laikotarpiu. Šį poveikį atspindi makroekonominių rodiklių dinamika, pavyzdžiui, investicijos į žmogiškųjų išteklių plėtrą prisidėjo prie ekonomikos sektorių kuriamos pridėtinės vertės augimo. Po veiksmų </w:t>
      </w:r>
      <w:r w:rsidRPr="00350226">
        <w:rPr>
          <w:sz w:val="20"/>
          <w:szCs w:val="20"/>
        </w:rPr>
        <w:lastRenderedPageBreak/>
        <w:t xml:space="preserve">programų įgyvendinimo išlieka ilgalaikis pasiūlos pusės teigiamas, tačiau nedidelis, poveikis kuriamos produkcijos apimtims. Aukštą ES struktūrinių fondų investicijų teikiamą grąžą atspindi ilgalaikis poveikis BVP lygiui, kuris didėjo augant lėšų įsisavinimui. Atliktų vertinimų metu nustatyta, kad intervencijos ilguoju laikotarpiu teiks realią naudą verslui ir visuomenei, nes žmogiškųjų išteklių plėtros priemonių projektų poveikio iki 2020 </w:t>
      </w:r>
      <w:r w:rsidR="00537773" w:rsidRPr="00350226">
        <w:rPr>
          <w:sz w:val="20"/>
          <w:szCs w:val="20"/>
        </w:rPr>
        <w:t>m</w:t>
      </w:r>
      <w:r w:rsidR="00537773">
        <w:rPr>
          <w:sz w:val="20"/>
          <w:szCs w:val="20"/>
        </w:rPr>
        <w:t>.</w:t>
      </w:r>
      <w:r w:rsidR="00537773" w:rsidRPr="00350226">
        <w:rPr>
          <w:sz w:val="20"/>
          <w:szCs w:val="20"/>
        </w:rPr>
        <w:t xml:space="preserve"> </w:t>
      </w:r>
      <w:r w:rsidRPr="00350226">
        <w:rPr>
          <w:sz w:val="20"/>
          <w:szCs w:val="20"/>
        </w:rPr>
        <w:t>sukurtas papildomas BVP 2,17 karto viršys šių projektų išlaidas.</w:t>
      </w:r>
      <w:r w:rsidRPr="00350226">
        <w:rPr>
          <w:rStyle w:val="Puslapioinaosnuoroda"/>
          <w:sz w:val="20"/>
          <w:szCs w:val="20"/>
        </w:rPr>
        <w:footnoteReference w:id="16"/>
      </w:r>
    </w:p>
    <w:p w14:paraId="5E38991E" w14:textId="3E387ACC" w:rsidR="00AA2EF5" w:rsidRPr="00350226" w:rsidRDefault="00AA2EF5" w:rsidP="00AA2EF5">
      <w:pPr>
        <w:jc w:val="both"/>
        <w:rPr>
          <w:sz w:val="20"/>
          <w:szCs w:val="20"/>
        </w:rPr>
      </w:pPr>
      <w:r w:rsidRPr="00350226">
        <w:rPr>
          <w:sz w:val="20"/>
          <w:szCs w:val="20"/>
        </w:rPr>
        <w:t xml:space="preserve">Vis dėlto atlikus Lietuvos konteksto analizę nustatyta, kad </w:t>
      </w:r>
      <w:r w:rsidR="00537773" w:rsidRPr="00350226">
        <w:rPr>
          <w:sz w:val="20"/>
          <w:szCs w:val="20"/>
        </w:rPr>
        <w:t>strategini</w:t>
      </w:r>
      <w:r w:rsidR="00537773">
        <w:rPr>
          <w:sz w:val="20"/>
          <w:szCs w:val="20"/>
        </w:rPr>
        <w:t>u</w:t>
      </w:r>
      <w:r w:rsidR="00537773" w:rsidRPr="00350226">
        <w:rPr>
          <w:sz w:val="20"/>
          <w:szCs w:val="20"/>
        </w:rPr>
        <w:t xml:space="preserve"> lygmen</w:t>
      </w:r>
      <w:r w:rsidR="00537773">
        <w:rPr>
          <w:sz w:val="20"/>
          <w:szCs w:val="20"/>
        </w:rPr>
        <w:t>iu</w:t>
      </w:r>
      <w:r w:rsidR="00537773" w:rsidRPr="00350226">
        <w:rPr>
          <w:sz w:val="20"/>
          <w:szCs w:val="20"/>
        </w:rPr>
        <w:t xml:space="preserve"> </w:t>
      </w:r>
      <w:r w:rsidRPr="00350226">
        <w:rPr>
          <w:sz w:val="20"/>
          <w:szCs w:val="20"/>
        </w:rPr>
        <w:t>pagrindinėmis su žmogiškuoju kapitalu susijusiomis problemomis išlieka ribota darbo jėgos paklausa, didelė mokyklos nebaigiančių moksleivių dalis kaimo vietovėse, aukštas ilgalaikis ir žemos kvalifikacijos asmenų nedarbo lygis, šalies atsilikimas nuo EBPO vidurkio pagal mokinių pasiekimų lygį bei prasti užimtumo rodikliai.</w:t>
      </w:r>
      <w:r w:rsidRPr="00350226">
        <w:rPr>
          <w:rStyle w:val="Puslapioinaosnuoroda"/>
          <w:sz w:val="20"/>
          <w:szCs w:val="20"/>
        </w:rPr>
        <w:footnoteReference w:id="17"/>
      </w:r>
    </w:p>
    <w:p w14:paraId="3C5702F1" w14:textId="7AD62C64" w:rsidR="00AA2EF5" w:rsidRPr="00350226" w:rsidRDefault="00AA2EF5" w:rsidP="00AA2EF5">
      <w:pPr>
        <w:jc w:val="both"/>
        <w:rPr>
          <w:sz w:val="20"/>
          <w:szCs w:val="20"/>
        </w:rPr>
      </w:pPr>
      <w:r w:rsidRPr="00350226">
        <w:rPr>
          <w:sz w:val="20"/>
          <w:szCs w:val="20"/>
        </w:rPr>
        <w:t xml:space="preserve">Programos </w:t>
      </w:r>
      <w:r w:rsidR="00537773" w:rsidRPr="00350226">
        <w:rPr>
          <w:sz w:val="20"/>
          <w:szCs w:val="20"/>
        </w:rPr>
        <w:t>lygmen</w:t>
      </w:r>
      <w:r w:rsidR="00537773">
        <w:rPr>
          <w:sz w:val="20"/>
          <w:szCs w:val="20"/>
        </w:rPr>
        <w:t>iu</w:t>
      </w:r>
      <w:r w:rsidRPr="00350226">
        <w:rPr>
          <w:sz w:val="20"/>
          <w:szCs w:val="20"/>
        </w:rPr>
        <w:t xml:space="preserve">, </w:t>
      </w:r>
      <w:r w:rsidR="00537773" w:rsidRPr="00350226">
        <w:rPr>
          <w:sz w:val="20"/>
          <w:szCs w:val="20"/>
        </w:rPr>
        <w:t>p</w:t>
      </w:r>
      <w:r w:rsidR="00537773">
        <w:rPr>
          <w:sz w:val="20"/>
          <w:szCs w:val="20"/>
        </w:rPr>
        <w:t>vz.</w:t>
      </w:r>
      <w:r w:rsidRPr="00350226">
        <w:rPr>
          <w:sz w:val="20"/>
          <w:szCs w:val="20"/>
        </w:rPr>
        <w:t>, švietimo srities</w:t>
      </w:r>
      <w:r w:rsidR="004112F3" w:rsidRPr="00350226">
        <w:rPr>
          <w:sz w:val="20"/>
          <w:szCs w:val="20"/>
        </w:rPr>
        <w:t xml:space="preserve"> rodiklio</w:t>
      </w:r>
      <w:r w:rsidRPr="00350226">
        <w:rPr>
          <w:sz w:val="20"/>
          <w:szCs w:val="20"/>
        </w:rPr>
        <w:t xml:space="preserve"> „Jaunimo šv</w:t>
      </w:r>
      <w:r w:rsidR="004112F3" w:rsidRPr="00350226">
        <w:rPr>
          <w:sz w:val="20"/>
          <w:szCs w:val="20"/>
        </w:rPr>
        <w:t>ietimo pasiekimų lygis“ analizė</w:t>
      </w:r>
      <w:r w:rsidRPr="00350226">
        <w:rPr>
          <w:sz w:val="20"/>
          <w:szCs w:val="20"/>
        </w:rPr>
        <w:t xml:space="preserve"> parodė, kad ŽIPVP iškelti tikslai buvo pasiekti ir viršyti. Pasiekti rezultatai ir sukurtas poveikis anksčiau atliktų vertinimų metu buvo apibrėžti kaip atitinkantys tikslinių grupių poreikius ir interesus. Tuo tarpu rodiklio „Mokymasis visą gyvenimą“ analizė parodė, kad ŽIPVP iškelti tikslai nebuvo pasiekti. Nors sukurti rezultatai ir poveikis atitiko tikslinių grupių interesus, tačiau intervencij</w:t>
      </w:r>
      <w:r w:rsidR="00E85F3E" w:rsidRPr="00350226">
        <w:rPr>
          <w:sz w:val="20"/>
          <w:szCs w:val="20"/>
        </w:rPr>
        <w:t>ų dėka nepavyko sukurti sisteminio</w:t>
      </w:r>
      <w:r w:rsidRPr="00350226">
        <w:rPr>
          <w:sz w:val="20"/>
          <w:szCs w:val="20"/>
        </w:rPr>
        <w:t xml:space="preserve"> mokymosi kultūros. Taigi poveikio mastas nebuvo didelis. Planuojant investicijas</w:t>
      </w:r>
      <w:r w:rsidR="00D154B0">
        <w:rPr>
          <w:sz w:val="20"/>
          <w:szCs w:val="20"/>
        </w:rPr>
        <w:t>,</w:t>
      </w:r>
      <w:r w:rsidRPr="00350226">
        <w:rPr>
          <w:sz w:val="20"/>
          <w:szCs w:val="20"/>
        </w:rPr>
        <w:t xml:space="preserve"> </w:t>
      </w:r>
      <w:r w:rsidR="00D6148D" w:rsidRPr="00350226">
        <w:rPr>
          <w:sz w:val="20"/>
          <w:szCs w:val="20"/>
        </w:rPr>
        <w:t>ne</w:t>
      </w:r>
      <w:r w:rsidRPr="00350226">
        <w:rPr>
          <w:sz w:val="20"/>
          <w:szCs w:val="20"/>
        </w:rPr>
        <w:t>buvo atsižvelgta į skirtumus tarp skirtingo dydžio apskričių, taip pat neinvestuota į specifines, įprastai mažiau besimokančiųjų skaičiumi pasižyminčias teritorijas.</w:t>
      </w:r>
      <w:r w:rsidRPr="00350226">
        <w:rPr>
          <w:rStyle w:val="Puslapioinaosnuoroda"/>
          <w:sz w:val="20"/>
          <w:szCs w:val="20"/>
        </w:rPr>
        <w:footnoteReference w:id="18"/>
      </w:r>
      <w:r w:rsidRPr="00350226">
        <w:rPr>
          <w:sz w:val="20"/>
          <w:szCs w:val="20"/>
        </w:rPr>
        <w:t xml:space="preserve"> </w:t>
      </w:r>
    </w:p>
    <w:p w14:paraId="56EC7358" w14:textId="7EEB3B80" w:rsidR="00AA2EF5" w:rsidRPr="00350226" w:rsidRDefault="00AA2EF5" w:rsidP="00AA2EF5">
      <w:pPr>
        <w:jc w:val="both"/>
        <w:rPr>
          <w:sz w:val="20"/>
          <w:szCs w:val="20"/>
        </w:rPr>
      </w:pPr>
      <w:r w:rsidRPr="00350226">
        <w:rPr>
          <w:sz w:val="20"/>
          <w:szCs w:val="20"/>
        </w:rPr>
        <w:t xml:space="preserve">Šie iššūkiai programos </w:t>
      </w:r>
      <w:r w:rsidR="00D154B0" w:rsidRPr="00350226">
        <w:rPr>
          <w:sz w:val="20"/>
          <w:szCs w:val="20"/>
        </w:rPr>
        <w:t>lygmen</w:t>
      </w:r>
      <w:r w:rsidR="00D154B0">
        <w:rPr>
          <w:sz w:val="20"/>
          <w:szCs w:val="20"/>
        </w:rPr>
        <w:t>iu</w:t>
      </w:r>
      <w:r w:rsidR="00D154B0" w:rsidRPr="00350226">
        <w:rPr>
          <w:sz w:val="20"/>
          <w:szCs w:val="20"/>
        </w:rPr>
        <w:t xml:space="preserve"> </w:t>
      </w:r>
      <w:r w:rsidRPr="00350226">
        <w:rPr>
          <w:sz w:val="20"/>
          <w:szCs w:val="20"/>
        </w:rPr>
        <w:t xml:space="preserve">aktualizuojasi per ugdymo programas, neatitinkančias šiuolaikinio mokymosi poreikių, fizinės aplinkos trūkumus (patalpos, įranga), ribotas galimybes taikyti įrodymais grįstą valdymą švietimo srityje, žemą mokymosi proceso patrauklumą, darbo rinkoje paklausių kompetencijų stoką, atitikties tarp jaunimo turimų kvalifikacijų ir darbo rinkos poreikių stoką, </w:t>
      </w:r>
      <w:r w:rsidR="00D154B0" w:rsidRPr="00350226">
        <w:rPr>
          <w:sz w:val="20"/>
          <w:szCs w:val="20"/>
        </w:rPr>
        <w:t>ribot</w:t>
      </w:r>
      <w:r w:rsidR="00D154B0">
        <w:rPr>
          <w:sz w:val="20"/>
          <w:szCs w:val="20"/>
        </w:rPr>
        <w:t>as</w:t>
      </w:r>
      <w:r w:rsidR="00D154B0" w:rsidRPr="00350226">
        <w:rPr>
          <w:sz w:val="20"/>
          <w:szCs w:val="20"/>
        </w:rPr>
        <w:t xml:space="preserve"> </w:t>
      </w:r>
      <w:r w:rsidR="00AE055D" w:rsidRPr="00350226">
        <w:rPr>
          <w:sz w:val="20"/>
          <w:szCs w:val="20"/>
        </w:rPr>
        <w:t xml:space="preserve">labiausiai pažeidžiamų </w:t>
      </w:r>
      <w:r w:rsidRPr="00350226">
        <w:rPr>
          <w:sz w:val="20"/>
          <w:szCs w:val="20"/>
        </w:rPr>
        <w:t>gyventojų grupių savarankiško užimtumo ir verslo kūrimo galimybes.</w:t>
      </w:r>
    </w:p>
    <w:p w14:paraId="4811CC50" w14:textId="00A48D94" w:rsidR="00AA2EF5" w:rsidRPr="00350226" w:rsidRDefault="00AA2EF5" w:rsidP="00AA2EF5">
      <w:pPr>
        <w:jc w:val="both"/>
        <w:rPr>
          <w:sz w:val="20"/>
          <w:szCs w:val="20"/>
        </w:rPr>
      </w:pPr>
      <w:r w:rsidRPr="00350226">
        <w:rPr>
          <w:sz w:val="20"/>
          <w:szCs w:val="20"/>
        </w:rPr>
        <w:t>ES struktūrinės paramos intervencijos darė įtaką užimtumo rodiklių kaitai ir prisidėjo prie ekonominės krizės sukeltų neigiamų tendencijų sušvelninimo, tačiau poveikio mastas nebuvo didelis. Dėl investicijų į žmogiškuosius išteklius darbo rinkos srityje buvo stebimas teigiamas ES struktūrinių fondų lėšų poveikis, tačiau jis nesudarė esminio postūmio darbingumo rodiklių pasiekimui. Dėl investicijų nežymiai augo darbo našumas, kuris atsispindi padidėjusiame darbo užmokestyje, o teigiamas poveikis užimtumo lygiui sušvelnino įtemptą situaciją darbo rinkoje ekonomikos nuosmukio metu. Didžioji dalis investicijų buvo skirta nedarbo problematikai spręsti ekonomikos nuosmukio metu ir buvo nukreipta į greitą poveikį sukuriančias kovos su nedarbu priemones. Viena iš priemonių buvo remti laikiną užimtumą – tai padėjo sušvelninti padėtį darbo rinkoje ir visiškai atitiko momenti</w:t>
      </w:r>
      <w:r w:rsidR="00597F65" w:rsidRPr="00350226">
        <w:rPr>
          <w:sz w:val="20"/>
          <w:szCs w:val="20"/>
        </w:rPr>
        <w:t>nius darbo rinkos poreikius, t.</w:t>
      </w:r>
      <w:r w:rsidR="00D154B0">
        <w:rPr>
          <w:sz w:val="20"/>
          <w:szCs w:val="20"/>
        </w:rPr>
        <w:t xml:space="preserve"> </w:t>
      </w:r>
      <w:r w:rsidR="00597F65" w:rsidRPr="00350226">
        <w:rPr>
          <w:sz w:val="20"/>
          <w:szCs w:val="20"/>
        </w:rPr>
        <w:t>y</w:t>
      </w:r>
      <w:r w:rsidRPr="00350226">
        <w:rPr>
          <w:sz w:val="20"/>
          <w:szCs w:val="20"/>
        </w:rPr>
        <w:t>.</w:t>
      </w:r>
      <w:r w:rsidR="00D154B0">
        <w:rPr>
          <w:sz w:val="20"/>
          <w:szCs w:val="20"/>
        </w:rPr>
        <w:t>,</w:t>
      </w:r>
      <w:r w:rsidRPr="00350226">
        <w:rPr>
          <w:sz w:val="20"/>
          <w:szCs w:val="20"/>
        </w:rPr>
        <w:t xml:space="preserve"> mažinti nedarbo lygį. Apibendrinant, operacini</w:t>
      </w:r>
      <w:r w:rsidR="00D154B0">
        <w:rPr>
          <w:sz w:val="20"/>
          <w:szCs w:val="20"/>
        </w:rPr>
        <w:t>u</w:t>
      </w:r>
      <w:r w:rsidRPr="00350226">
        <w:rPr>
          <w:sz w:val="20"/>
          <w:szCs w:val="20"/>
        </w:rPr>
        <w:t>individuali</w:t>
      </w:r>
      <w:r w:rsidR="00D154B0">
        <w:rPr>
          <w:sz w:val="20"/>
          <w:szCs w:val="20"/>
        </w:rPr>
        <w:t>u</w:t>
      </w:r>
      <w:r w:rsidRPr="00350226">
        <w:rPr>
          <w:sz w:val="20"/>
          <w:szCs w:val="20"/>
        </w:rPr>
        <w:t xml:space="preserve"> </w:t>
      </w:r>
      <w:r w:rsidR="00D154B0" w:rsidRPr="00350226">
        <w:rPr>
          <w:sz w:val="20"/>
          <w:szCs w:val="20"/>
        </w:rPr>
        <w:t>lygmen</w:t>
      </w:r>
      <w:r w:rsidR="00D154B0">
        <w:rPr>
          <w:sz w:val="20"/>
          <w:szCs w:val="20"/>
        </w:rPr>
        <w:t>iu</w:t>
      </w:r>
      <w:r w:rsidRPr="00350226">
        <w:rPr>
          <w:sz w:val="20"/>
          <w:szCs w:val="20"/>
        </w:rPr>
        <w:t xml:space="preserve">, kuris lemia programos ir strateginio lygmens situacijas, stebimas ribotas finansavimo šaltinių prieinamumas pažeidžiamoms gyventojų grupėms, verslumo gebėjimų stoka, mažėjantis gyventojų skaičius mažuose ir vidutiniuose miestuose, viešųjų paslaugų  (tarp jų ir kultūros) stoka. Nesukurta žmogiškųjų išteklių  </w:t>
      </w:r>
      <w:r w:rsidRPr="00350226">
        <w:rPr>
          <w:sz w:val="20"/>
          <w:szCs w:val="20"/>
        </w:rPr>
        <w:lastRenderedPageBreak/>
        <w:t>poreikio prognozavimo sistema  bei ribotas profesinio orientavimo instrumentų naudojimas neigiamai veikia ES struktūrinių fondų intervencijų rezultatus.</w:t>
      </w:r>
      <w:r w:rsidRPr="00350226">
        <w:rPr>
          <w:rStyle w:val="Puslapioinaosnuoroda"/>
          <w:sz w:val="20"/>
          <w:szCs w:val="20"/>
        </w:rPr>
        <w:footnoteReference w:id="19"/>
      </w:r>
    </w:p>
    <w:p w14:paraId="6DD7EEA1" w14:textId="54766E11" w:rsidR="00AA2EF5" w:rsidRPr="00350226" w:rsidRDefault="00AA2EF5" w:rsidP="00AA2EF5">
      <w:pPr>
        <w:jc w:val="both"/>
        <w:rPr>
          <w:sz w:val="20"/>
          <w:szCs w:val="20"/>
        </w:rPr>
      </w:pPr>
      <w:r w:rsidRPr="00350226">
        <w:rPr>
          <w:sz w:val="20"/>
          <w:szCs w:val="20"/>
        </w:rPr>
        <w:t>Darn</w:t>
      </w:r>
      <w:r w:rsidR="003C41D4" w:rsidRPr="003C41D4">
        <w:rPr>
          <w:sz w:val="20"/>
          <w:szCs w:val="20"/>
        </w:rPr>
        <w:t>iojo</w:t>
      </w:r>
      <w:r w:rsidRPr="00350226">
        <w:rPr>
          <w:sz w:val="20"/>
          <w:szCs w:val="20"/>
        </w:rPr>
        <w:t xml:space="preserve"> vystymosi žmogiškų išteklių kapitalo dimensiją Vertinime atitinka 26 priemonės, kurios yra orientuotos į dvi pagrindines sritis – </w:t>
      </w:r>
      <w:r w:rsidRPr="00350226">
        <w:rPr>
          <w:b/>
          <w:color w:val="81BC00"/>
          <w:sz w:val="20"/>
        </w:rPr>
        <w:t>užimtumą ir švietimą</w:t>
      </w:r>
      <w:r w:rsidRPr="00350226">
        <w:rPr>
          <w:sz w:val="20"/>
          <w:szCs w:val="20"/>
        </w:rPr>
        <w:t xml:space="preserve">. Žmogiškųjų išteklių kapitalo atveju </w:t>
      </w:r>
      <w:r w:rsidR="003C41D4" w:rsidRPr="00350226">
        <w:rPr>
          <w:sz w:val="20"/>
          <w:szCs w:val="20"/>
        </w:rPr>
        <w:t>darn</w:t>
      </w:r>
      <w:r w:rsidR="003C41D4">
        <w:rPr>
          <w:sz w:val="20"/>
          <w:szCs w:val="20"/>
        </w:rPr>
        <w:t>iojo</w:t>
      </w:r>
      <w:r w:rsidR="003C41D4" w:rsidRPr="00350226">
        <w:rPr>
          <w:sz w:val="20"/>
          <w:szCs w:val="20"/>
        </w:rPr>
        <w:t xml:space="preserve"> </w:t>
      </w:r>
      <w:r w:rsidRPr="00350226">
        <w:rPr>
          <w:sz w:val="20"/>
          <w:szCs w:val="20"/>
        </w:rPr>
        <w:t xml:space="preserve">vystymosi prioritetas yra integruotas horizontaliuoju būdu. </w:t>
      </w:r>
    </w:p>
    <w:p w14:paraId="4677FE81" w14:textId="659F123B" w:rsidR="00AA2EF5" w:rsidRPr="00350226" w:rsidRDefault="00AA2EF5" w:rsidP="00AA2EF5">
      <w:pPr>
        <w:pStyle w:val="Antrat3"/>
        <w:rPr>
          <w:lang w:val="lt-LT"/>
        </w:rPr>
      </w:pPr>
      <w:bookmarkStart w:id="86" w:name="_Toc445238595"/>
      <w:bookmarkStart w:id="87" w:name="_Toc445317620"/>
      <w:bookmarkStart w:id="88" w:name="_Toc448002337"/>
      <w:bookmarkStart w:id="89" w:name="_Toc450413526"/>
      <w:bookmarkStart w:id="90" w:name="_Toc452845681"/>
      <w:r w:rsidRPr="00350226">
        <w:rPr>
          <w:lang w:val="lt-LT"/>
        </w:rPr>
        <w:t>ES investicijos į socialinį kapitalą</w:t>
      </w:r>
      <w:bookmarkEnd w:id="86"/>
      <w:bookmarkEnd w:id="87"/>
      <w:bookmarkEnd w:id="88"/>
      <w:bookmarkEnd w:id="89"/>
      <w:bookmarkEnd w:id="90"/>
    </w:p>
    <w:p w14:paraId="7C0F1ABC" w14:textId="5E6962E8" w:rsidR="00AF7DDB" w:rsidRPr="00350226" w:rsidRDefault="00AF7DDB" w:rsidP="00F64EE0">
      <w:pPr>
        <w:pStyle w:val="Deloittebodytext"/>
        <w:spacing w:after="120" w:line="240" w:lineRule="auto"/>
        <w:jc w:val="both"/>
        <w:rPr>
          <w:lang w:val="lt-LT"/>
        </w:rPr>
      </w:pPr>
      <w:r w:rsidRPr="00350226">
        <w:rPr>
          <w:lang w:val="lt-LT"/>
        </w:rPr>
        <w:t>ES struktūrinių fondų investicijų į socialinį kapitalą pagrindinis su darniu</w:t>
      </w:r>
      <w:r w:rsidR="00971AD5">
        <w:rPr>
          <w:lang w:val="lt-LT"/>
        </w:rPr>
        <w:t>oju</w:t>
      </w:r>
      <w:r w:rsidRPr="00350226">
        <w:rPr>
          <w:lang w:val="lt-LT"/>
        </w:rPr>
        <w:t xml:space="preserve"> vystymusi susijęs tikslas </w:t>
      </w:r>
      <w:r w:rsidRPr="00350226">
        <w:rPr>
          <w:rFonts w:eastAsia="MS PGothic"/>
          <w:b/>
          <w:color w:val="81BC00"/>
          <w:szCs w:val="24"/>
          <w:lang w:val="lt-LT"/>
        </w:rPr>
        <w:t xml:space="preserve">kovoti su skurdu ir socialine atskirtimi </w:t>
      </w:r>
      <w:r w:rsidR="00971AD5">
        <w:rPr>
          <w:rFonts w:eastAsia="MS PGothic"/>
          <w:b/>
          <w:color w:val="81BC00"/>
          <w:szCs w:val="24"/>
          <w:lang w:val="lt-LT"/>
        </w:rPr>
        <w:t>bei</w:t>
      </w:r>
      <w:r w:rsidR="00971AD5" w:rsidRPr="00350226">
        <w:rPr>
          <w:rFonts w:eastAsia="MS PGothic"/>
          <w:b/>
          <w:color w:val="81BC00"/>
          <w:szCs w:val="24"/>
          <w:lang w:val="lt-LT"/>
        </w:rPr>
        <w:t xml:space="preserve"> </w:t>
      </w:r>
      <w:r w:rsidRPr="00350226">
        <w:rPr>
          <w:rFonts w:eastAsia="MS PGothic"/>
          <w:b/>
          <w:color w:val="81BC00"/>
          <w:szCs w:val="24"/>
          <w:lang w:val="lt-LT"/>
        </w:rPr>
        <w:t>mažinti grėsmes visuomenės sveikatai</w:t>
      </w:r>
      <w:r w:rsidRPr="00350226">
        <w:rPr>
          <w:lang w:val="lt-LT"/>
        </w:rPr>
        <w:t>. ES struktūrinių fondų investicijų į socialinį kapitalą poveikio vertinimui makro lygiu buvo sudarytas gyve</w:t>
      </w:r>
      <w:r w:rsidR="00597F65" w:rsidRPr="00350226">
        <w:rPr>
          <w:lang w:val="lt-LT"/>
        </w:rPr>
        <w:t>nimo kokybės indeksas (</w:t>
      </w:r>
      <w:r w:rsidRPr="00350226">
        <w:rPr>
          <w:lang w:val="lt-LT"/>
        </w:rPr>
        <w:t>GKI), susiejantis ir iliustruojantis rodiklius, kurie dėl ES struktūrinės paramos intervencijos galėjo kisti.</w:t>
      </w:r>
      <w:r w:rsidRPr="00350226">
        <w:rPr>
          <w:rStyle w:val="Puslapioinaosnuoroda"/>
          <w:lang w:val="lt-LT"/>
        </w:rPr>
        <w:footnoteReference w:id="20"/>
      </w:r>
      <w:r w:rsidRPr="00350226">
        <w:rPr>
          <w:lang w:val="lt-LT"/>
        </w:rPr>
        <w:t xml:space="preserve"> </w:t>
      </w:r>
    </w:p>
    <w:p w14:paraId="6A8186D2" w14:textId="6A02E6AB" w:rsidR="00AF7DDB" w:rsidRPr="00350226" w:rsidRDefault="00AF7DDB" w:rsidP="00F64EE0">
      <w:pPr>
        <w:pStyle w:val="Deloittebodytext"/>
        <w:spacing w:after="120" w:line="240" w:lineRule="auto"/>
        <w:jc w:val="both"/>
        <w:rPr>
          <w:lang w:val="lt-LT"/>
        </w:rPr>
      </w:pPr>
      <w:r w:rsidRPr="00350226">
        <w:rPr>
          <w:lang w:val="lt-LT"/>
        </w:rPr>
        <w:t>Anksčiau atliktų vertinimų metu nustatyta, kad 2007–2013 m. laikotarpiu ES struktūrinė parama darė poveikį GKI, tačiau intervencijų nulemti pokyčiai šalies mastu buvo maži, lyginant su s</w:t>
      </w:r>
      <w:r w:rsidR="00597F65" w:rsidRPr="00350226">
        <w:rPr>
          <w:lang w:val="lt-LT"/>
        </w:rPr>
        <w:t>tipresnių išorinių veiksnių, t.</w:t>
      </w:r>
      <w:r w:rsidR="00C90913">
        <w:rPr>
          <w:lang w:val="lt-LT"/>
        </w:rPr>
        <w:t xml:space="preserve"> </w:t>
      </w:r>
      <w:r w:rsidRPr="00350226">
        <w:rPr>
          <w:lang w:val="lt-LT"/>
        </w:rPr>
        <w:t>y.</w:t>
      </w:r>
      <w:r w:rsidR="00C90913">
        <w:rPr>
          <w:lang w:val="lt-LT"/>
        </w:rPr>
        <w:t>,</w:t>
      </w:r>
      <w:r w:rsidRPr="00350226">
        <w:rPr>
          <w:lang w:val="lt-LT"/>
        </w:rPr>
        <w:t xml:space="preserve"> ekonomikos ciklo, įtaka. ES paramos intervencijomis galima daryti tik labai ribotą poveikį tokio rodiklio kaip „Skurdo rizikos lygis“, kuris iliustruoja pajamų nelygybę šalyje, kaitai. Kadangi Lietuvoje pajamų pasiskirstymas nesikeičia ar keičiasi labai mažai, skurdo rizikos lygis išlieka maždaug pastovus (apie 20 proc.). Investicijos į materialinės gerovės sritį padarė didžiausią poveikį skurdo ir socialinės atskirties mažinimui. Įdarbinimo ir užimtumo skatinimo bei aprūpinimo baziniais ištekliais intervencijos buvo skirtos materialinei gerovei didinti, ES struktūrinės paramos lėšomis įgyvendinti projektai materialinės gerovės srityje prisidėjo prie juose dalyvavusių žmonių pajamų padidėjimo.</w:t>
      </w:r>
      <w:r w:rsidRPr="00350226">
        <w:rPr>
          <w:rStyle w:val="Puslapioinaosnuoroda"/>
          <w:lang w:val="lt-LT"/>
        </w:rPr>
        <w:footnoteReference w:id="21"/>
      </w:r>
      <w:r w:rsidRPr="00350226">
        <w:rPr>
          <w:lang w:val="lt-LT"/>
        </w:rPr>
        <w:t xml:space="preserve"> </w:t>
      </w:r>
    </w:p>
    <w:p w14:paraId="061E0F1E" w14:textId="1BC6CDF5" w:rsidR="00AF7DDB" w:rsidRPr="00350226" w:rsidRDefault="006E0FDE" w:rsidP="00F64EE0">
      <w:pPr>
        <w:pStyle w:val="Deloittebodytext"/>
        <w:spacing w:after="120" w:line="240" w:lineRule="auto"/>
        <w:jc w:val="both"/>
        <w:rPr>
          <w:lang w:val="lt-LT"/>
        </w:rPr>
      </w:pPr>
      <w:r w:rsidRPr="00350226">
        <w:rPr>
          <w:lang w:val="lt-LT"/>
        </w:rPr>
        <w:t>Strategini</w:t>
      </w:r>
      <w:r>
        <w:rPr>
          <w:lang w:val="lt-LT"/>
        </w:rPr>
        <w:t>u</w:t>
      </w:r>
      <w:r w:rsidRPr="00350226">
        <w:rPr>
          <w:lang w:val="lt-LT"/>
        </w:rPr>
        <w:t xml:space="preserve"> lygmen</w:t>
      </w:r>
      <w:r>
        <w:rPr>
          <w:lang w:val="lt-LT"/>
        </w:rPr>
        <w:t>iu</w:t>
      </w:r>
      <w:r w:rsidRPr="00350226">
        <w:rPr>
          <w:lang w:val="lt-LT"/>
        </w:rPr>
        <w:t xml:space="preserve"> </w:t>
      </w:r>
      <w:r w:rsidR="00AF7DDB" w:rsidRPr="00350226">
        <w:rPr>
          <w:lang w:val="lt-LT"/>
        </w:rPr>
        <w:t>yra susiduriama su tokiomis problemomis kaip ribotas socialinio būsto ir viešųjų paslaugų prieinamumas, aukštas socialinę atskirtį ir skurdo riziką patiriančių gyventojų grupių nedarbas, viešųjų sprendimų priėmimo skaidrumas ir atvirumas, dideli kaimo ir miesto išsivystymo skirtumai, viešojo valdymo orientacija į rezultatus.</w:t>
      </w:r>
    </w:p>
    <w:p w14:paraId="1A11DAE1" w14:textId="51695AAE" w:rsidR="00AF7DDB" w:rsidRPr="00350226" w:rsidRDefault="00AF7DDB" w:rsidP="00F64EE0">
      <w:pPr>
        <w:pStyle w:val="Deloittebodytext"/>
        <w:spacing w:after="120" w:line="240" w:lineRule="auto"/>
        <w:jc w:val="both"/>
        <w:rPr>
          <w:lang w:val="lt-LT"/>
        </w:rPr>
      </w:pPr>
      <w:r w:rsidRPr="00350226">
        <w:rPr>
          <w:lang w:val="lt-LT"/>
        </w:rPr>
        <w:t>ES struktūrinės paramos poveikis nevienodai pasireiškė tokiose su skurdo prevencija ir socialine sanglauda susijusiose sri</w:t>
      </w:r>
      <w:r w:rsidR="00A46D7C" w:rsidRPr="00350226">
        <w:rPr>
          <w:lang w:val="lt-LT"/>
        </w:rPr>
        <w:t>tyse kaip socialinis būstas, šv</w:t>
      </w:r>
      <w:r w:rsidRPr="00350226">
        <w:rPr>
          <w:lang w:val="lt-LT"/>
        </w:rPr>
        <w:t>i</w:t>
      </w:r>
      <w:r w:rsidR="00A46D7C" w:rsidRPr="00350226">
        <w:rPr>
          <w:lang w:val="lt-LT"/>
        </w:rPr>
        <w:t>e</w:t>
      </w:r>
      <w:r w:rsidRPr="00350226">
        <w:rPr>
          <w:lang w:val="lt-LT"/>
        </w:rPr>
        <w:t>timas ir ikimokyklinis ugdymas ar stacionarios ir nestacionarios paslaugos. Poveikis apsirūpinimui būstu ir socialinio būsto rinkai šalies mastu buvo mažas, nes aprūpinimo baziniais ištekliais priemonės vykdytos tik probleminėse teritorijose. Investicijos į sveikatos sektorių, gerinant sveikatos priežiūros paslaugų kokybę ir prieinamumą, darė netiesioginį poveikį skurdo ir socialinės atskirties mažinimui ir buvo tiesiogiai skirtos gyvenimo kokybės gerinimui. ES paramos lėšomis vykdytos intervencijos neformaliojo švietimo ir ikimokyklinio ugdymo plėtros srityje turėjo didžiausią poveikį skurdo ir socialinės atskirties mažinimui švietimo sektoriuje. Investicijos į nestacionarių socialinių paslaugų prieinamumo didinimą prisidėjo prie skurdo ir socialinės atskirties mažinimo, o jų poveikis buvo itin svarbus mikro lygiu, buvo mažinama tiek socialinių paslaugų gavėjų, tiek iki šiol juos namuose prižiūrėjusių artimųjų socialinė ir psichologinė izoliacija, gerinami socialiniai ir savarankiškumo įgūdžiai, sudaromos galimybės integruotis į darbo rinką.</w:t>
      </w:r>
      <w:r w:rsidRPr="00350226">
        <w:rPr>
          <w:rStyle w:val="Puslapioinaosnuoroda"/>
          <w:lang w:val="lt-LT"/>
        </w:rPr>
        <w:footnoteReference w:id="22"/>
      </w:r>
      <w:r w:rsidRPr="00350226">
        <w:rPr>
          <w:lang w:val="lt-LT"/>
        </w:rPr>
        <w:t xml:space="preserve"> </w:t>
      </w:r>
    </w:p>
    <w:p w14:paraId="3A06AF0C" w14:textId="34D7FA55" w:rsidR="00AF7DDB" w:rsidRPr="00350226" w:rsidRDefault="00AF7DDB" w:rsidP="00F64EE0">
      <w:pPr>
        <w:pStyle w:val="Deloittebodytext"/>
        <w:spacing w:after="120" w:line="240" w:lineRule="auto"/>
        <w:jc w:val="both"/>
        <w:rPr>
          <w:lang w:val="lt-LT"/>
        </w:rPr>
      </w:pPr>
      <w:r w:rsidRPr="00350226">
        <w:rPr>
          <w:lang w:val="lt-LT"/>
        </w:rPr>
        <w:t xml:space="preserve">Programos lygmeniu visi šie iššūkiai aktualizuojasi per gyventojų sveikatos netolygumus šalyje, ribotą socialinių paslaugų kokybę ir prieinamumą, mažėjančio gyventojų skaičiaus </w:t>
      </w:r>
      <w:r w:rsidR="00CA229F" w:rsidRPr="00350226">
        <w:rPr>
          <w:lang w:val="lt-LT"/>
        </w:rPr>
        <w:t>nulemt</w:t>
      </w:r>
      <w:r w:rsidR="00CA229F">
        <w:rPr>
          <w:lang w:val="lt-LT"/>
        </w:rPr>
        <w:t>ą</w:t>
      </w:r>
      <w:r w:rsidR="00CA229F" w:rsidRPr="00350226">
        <w:rPr>
          <w:lang w:val="lt-LT"/>
        </w:rPr>
        <w:t xml:space="preserve"> </w:t>
      </w:r>
      <w:r w:rsidRPr="00350226">
        <w:rPr>
          <w:lang w:val="lt-LT"/>
        </w:rPr>
        <w:t>neoptimalų viešųjų paslaugų teikimą.</w:t>
      </w:r>
    </w:p>
    <w:p w14:paraId="2D7639E0" w14:textId="386952D9" w:rsidR="00AF7DDB" w:rsidRPr="00350226" w:rsidRDefault="00AF7DDB" w:rsidP="00F64EE0">
      <w:pPr>
        <w:pStyle w:val="Deloittebodytext"/>
        <w:spacing w:after="120" w:line="240" w:lineRule="auto"/>
        <w:jc w:val="both"/>
        <w:rPr>
          <w:lang w:val="lt-LT"/>
        </w:rPr>
      </w:pPr>
      <w:r w:rsidRPr="00350226">
        <w:rPr>
          <w:lang w:val="lt-LT"/>
        </w:rPr>
        <w:lastRenderedPageBreak/>
        <w:t>ES struktūrinės paramos intervencijos per investicijas į aplinkosaugos ir saugumo situacijos gerinimą darė poveikį gyvenimo kokybės gerinimui. Paminėtina, kad nors aplinkosaugos gerinimui skirtos priemonės stipriai prisidėjo prie teigiamų pokyčių nuotekų valymo bei atliekų tvarkymo srityse, tačiau ES struktūrinės paramos poveikis bendrai šalies vandens ir oro kokybei buvo vidutinis arba mažas. ES paramos intervencijos per investicijas į infrastruktūrą, susisiekimo, plačiajuosčio ryšio ir rekreacijos</w:t>
      </w:r>
      <w:r w:rsidR="007D05A8" w:rsidRPr="00350226">
        <w:rPr>
          <w:lang w:val="lt-LT"/>
        </w:rPr>
        <w:t xml:space="preserve"> srityse</w:t>
      </w:r>
      <w:r w:rsidRPr="00350226">
        <w:rPr>
          <w:lang w:val="lt-LT"/>
        </w:rPr>
        <w:t xml:space="preserve"> darė didžiausią poveikį aplinkos gerinimui. ES lėšos labiausiai prisidėjo prie valstybinės reikšmės automobilių kelių būklės gerinimo ir plačiajuosčio ryšio infrastruktūros plėtros. Atlikus vertinimą, buvo </w:t>
      </w:r>
      <w:r w:rsidR="00CA229F" w:rsidRPr="00350226">
        <w:rPr>
          <w:lang w:val="lt-LT"/>
        </w:rPr>
        <w:t>prieit</w:t>
      </w:r>
      <w:r w:rsidR="00CA229F">
        <w:rPr>
          <w:lang w:val="lt-LT"/>
        </w:rPr>
        <w:t>a</w:t>
      </w:r>
      <w:r w:rsidR="00CA229F" w:rsidRPr="00350226">
        <w:rPr>
          <w:lang w:val="lt-LT"/>
        </w:rPr>
        <w:t xml:space="preserve"> išvad</w:t>
      </w:r>
      <w:r w:rsidR="00CA229F">
        <w:rPr>
          <w:lang w:val="lt-LT"/>
        </w:rPr>
        <w:t>ų</w:t>
      </w:r>
      <w:r w:rsidRPr="00350226">
        <w:rPr>
          <w:lang w:val="lt-LT"/>
        </w:rPr>
        <w:t xml:space="preserve">, kad 2007–2013 m. laikotarpiu didžiausią poveikį gyvenimo kokybei šalyje darė išoriniai veiksniai, šiuo atveju </w:t>
      </w:r>
      <w:r w:rsidR="00CA229F">
        <w:rPr>
          <w:lang w:val="lt-LT"/>
        </w:rPr>
        <w:t xml:space="preserve">– </w:t>
      </w:r>
      <w:r w:rsidRPr="00350226">
        <w:rPr>
          <w:lang w:val="lt-LT"/>
        </w:rPr>
        <w:t>ekonomikos ciklas, o ES intervencijų poveikis šalies mastu, išskyrus infrastruktūrines intervencijas, buvo mažos apimties. Taip pat buvo patvirtinta, kad skurdo rizikos lygis labiau priklauso nuo bendros reguliacinės aplinkos šalyje, o ne nuo ES struktūrinės paramos intervencijų šioje srityje.</w:t>
      </w:r>
      <w:r w:rsidRPr="00350226">
        <w:rPr>
          <w:rStyle w:val="Puslapioinaosnuoroda"/>
          <w:lang w:val="lt-LT"/>
        </w:rPr>
        <w:footnoteReference w:id="23"/>
      </w:r>
    </w:p>
    <w:p w14:paraId="5CC8BD33" w14:textId="145C1E5F" w:rsidR="00AA2EF5" w:rsidRPr="00350226" w:rsidRDefault="00AF7DDB" w:rsidP="00AF7DDB">
      <w:pPr>
        <w:jc w:val="both"/>
      </w:pPr>
      <w:r w:rsidRPr="00350226">
        <w:rPr>
          <w:rFonts w:eastAsia="Times New Roman"/>
          <w:color w:val="000000"/>
          <w:sz w:val="20"/>
          <w:szCs w:val="48"/>
        </w:rPr>
        <w:t>Darn</w:t>
      </w:r>
      <w:r w:rsidR="00CA229F" w:rsidRPr="00CA229F">
        <w:rPr>
          <w:rFonts w:eastAsia="Times New Roman"/>
          <w:color w:val="000000"/>
          <w:sz w:val="20"/>
          <w:szCs w:val="48"/>
        </w:rPr>
        <w:t>iojo</w:t>
      </w:r>
      <w:r w:rsidRPr="00350226">
        <w:rPr>
          <w:rFonts w:eastAsia="Times New Roman"/>
          <w:color w:val="000000"/>
          <w:sz w:val="20"/>
          <w:szCs w:val="48"/>
        </w:rPr>
        <w:t xml:space="preserve"> vystymosi socialinio kapitalo dimensiją Vertinime atitinka 12 priemonių, kurios yra orientuotos į dvi pagrindines sritis – </w:t>
      </w:r>
      <w:r w:rsidRPr="00350226">
        <w:rPr>
          <w:b/>
          <w:color w:val="81BC00"/>
          <w:sz w:val="20"/>
        </w:rPr>
        <w:t>visuomenės sveikatą ir socialinę sanglaudą</w:t>
      </w:r>
      <w:r w:rsidR="00812F38">
        <w:rPr>
          <w:b/>
          <w:color w:val="81BC00"/>
          <w:sz w:val="20"/>
        </w:rPr>
        <w:t xml:space="preserve"> </w:t>
      </w:r>
      <w:r w:rsidRPr="00350226">
        <w:rPr>
          <w:b/>
          <w:color w:val="81BC00"/>
          <w:sz w:val="20"/>
        </w:rPr>
        <w:t>/</w:t>
      </w:r>
      <w:r w:rsidR="00812F38">
        <w:rPr>
          <w:b/>
          <w:color w:val="81BC00"/>
          <w:sz w:val="20"/>
        </w:rPr>
        <w:t xml:space="preserve"> </w:t>
      </w:r>
      <w:r w:rsidRPr="00350226">
        <w:rPr>
          <w:b/>
          <w:color w:val="81BC00"/>
          <w:sz w:val="20"/>
        </w:rPr>
        <w:t>skurdo mažinimą</w:t>
      </w:r>
      <w:r w:rsidRPr="00350226">
        <w:rPr>
          <w:rFonts w:eastAsia="Times New Roman"/>
          <w:color w:val="000000"/>
          <w:sz w:val="20"/>
          <w:szCs w:val="48"/>
        </w:rPr>
        <w:t>. Socialinio kapitalo atveju darn</w:t>
      </w:r>
      <w:r w:rsidR="00E243D2" w:rsidRPr="00E243D2">
        <w:rPr>
          <w:rFonts w:eastAsia="Times New Roman"/>
          <w:color w:val="000000"/>
          <w:sz w:val="20"/>
          <w:szCs w:val="48"/>
        </w:rPr>
        <w:t>iojo</w:t>
      </w:r>
      <w:r w:rsidRPr="00350226">
        <w:rPr>
          <w:rFonts w:eastAsia="Times New Roman"/>
          <w:color w:val="000000"/>
          <w:sz w:val="20"/>
          <w:szCs w:val="48"/>
        </w:rPr>
        <w:t xml:space="preserve"> vystymosi prioritetas yra integruotas horizontaliuoju būdu. </w:t>
      </w:r>
    </w:p>
    <w:p w14:paraId="7129A4AA" w14:textId="533CB4CA" w:rsidR="00AA2EF5" w:rsidRPr="00350226" w:rsidRDefault="00AA2EF5" w:rsidP="00AA2EF5">
      <w:pPr>
        <w:pStyle w:val="Antrat3"/>
        <w:rPr>
          <w:lang w:val="lt-LT"/>
        </w:rPr>
      </w:pPr>
      <w:bookmarkStart w:id="91" w:name="_Toc445238596"/>
      <w:bookmarkStart w:id="92" w:name="_Toc445317621"/>
      <w:bookmarkStart w:id="93" w:name="_Toc448002338"/>
      <w:bookmarkStart w:id="94" w:name="_Toc450413527"/>
      <w:bookmarkStart w:id="95" w:name="_Toc452845682"/>
      <w:r w:rsidRPr="00350226">
        <w:rPr>
          <w:lang w:val="lt-LT"/>
        </w:rPr>
        <w:t>ES investicijos į gamybinį kapitalą</w:t>
      </w:r>
      <w:bookmarkEnd w:id="91"/>
      <w:bookmarkEnd w:id="92"/>
      <w:bookmarkEnd w:id="93"/>
      <w:bookmarkEnd w:id="94"/>
      <w:bookmarkEnd w:id="95"/>
    </w:p>
    <w:p w14:paraId="1581FE70" w14:textId="6A4E2236" w:rsidR="00117855" w:rsidRPr="00350226" w:rsidRDefault="00117855" w:rsidP="00F64EE0">
      <w:pPr>
        <w:pStyle w:val="Deloittebodytext"/>
        <w:spacing w:after="120" w:line="240" w:lineRule="auto"/>
        <w:jc w:val="both"/>
        <w:rPr>
          <w:lang w:val="lt-LT"/>
        </w:rPr>
      </w:pPr>
      <w:r w:rsidRPr="00350226">
        <w:rPr>
          <w:lang w:val="lt-LT"/>
        </w:rPr>
        <w:t>ES struktūrinių fondų investicijų į gamybinį kapitalą pagrindiniai su darniu</w:t>
      </w:r>
      <w:r w:rsidR="00E243D2">
        <w:rPr>
          <w:lang w:val="lt-LT"/>
        </w:rPr>
        <w:t>oju</w:t>
      </w:r>
      <w:r w:rsidRPr="00350226">
        <w:rPr>
          <w:lang w:val="lt-LT"/>
        </w:rPr>
        <w:t xml:space="preserve"> vystymusi susiję tikslai yra </w:t>
      </w:r>
      <w:r w:rsidR="00E243D2" w:rsidRPr="00350226">
        <w:rPr>
          <w:lang w:val="lt-LT"/>
        </w:rPr>
        <w:t>transport</w:t>
      </w:r>
      <w:r w:rsidR="00E243D2">
        <w:rPr>
          <w:lang w:val="lt-LT"/>
        </w:rPr>
        <w:t>o</w:t>
      </w:r>
      <w:r w:rsidR="00E243D2" w:rsidRPr="00E243D2">
        <w:rPr>
          <w:lang w:val="lt-LT"/>
        </w:rPr>
        <w:t xml:space="preserve"> </w:t>
      </w:r>
      <w:r w:rsidR="00E243D2">
        <w:rPr>
          <w:lang w:val="lt-LT"/>
        </w:rPr>
        <w:t>vystymas</w:t>
      </w:r>
      <w:r w:rsidRPr="00350226">
        <w:rPr>
          <w:lang w:val="lt-LT"/>
        </w:rPr>
        <w:t>, mažinant neigiamą poveikį aplinkai</w:t>
      </w:r>
      <w:r w:rsidR="00E243D2">
        <w:rPr>
          <w:lang w:val="lt-LT"/>
        </w:rPr>
        <w:t>,</w:t>
      </w:r>
      <w:r w:rsidRPr="00350226">
        <w:rPr>
          <w:lang w:val="lt-LT"/>
        </w:rPr>
        <w:t xml:space="preserve"> ir darni</w:t>
      </w:r>
      <w:r w:rsidR="00E243D2">
        <w:rPr>
          <w:lang w:val="lt-LT"/>
        </w:rPr>
        <w:t>os</w:t>
      </w:r>
      <w:r w:rsidRPr="00350226">
        <w:rPr>
          <w:lang w:val="lt-LT"/>
        </w:rPr>
        <w:t xml:space="preserve"> </w:t>
      </w:r>
      <w:r w:rsidR="00E243D2" w:rsidRPr="00350226">
        <w:rPr>
          <w:lang w:val="lt-LT"/>
        </w:rPr>
        <w:t>gamyb</w:t>
      </w:r>
      <w:r w:rsidR="00E243D2">
        <w:rPr>
          <w:lang w:val="lt-LT"/>
        </w:rPr>
        <w:t>os</w:t>
      </w:r>
      <w:r w:rsidR="00E243D2" w:rsidRPr="00350226">
        <w:rPr>
          <w:lang w:val="lt-LT"/>
        </w:rPr>
        <w:t xml:space="preserve"> </w:t>
      </w:r>
      <w:r w:rsidR="00E243D2">
        <w:rPr>
          <w:lang w:val="lt-LT"/>
        </w:rPr>
        <w:t>bei</w:t>
      </w:r>
      <w:r w:rsidR="00E243D2" w:rsidRPr="00350226">
        <w:rPr>
          <w:lang w:val="lt-LT"/>
        </w:rPr>
        <w:t xml:space="preserve"> vartojim</w:t>
      </w:r>
      <w:r w:rsidR="00E243D2">
        <w:rPr>
          <w:lang w:val="lt-LT"/>
        </w:rPr>
        <w:t>o</w:t>
      </w:r>
      <w:r w:rsidR="00E243D2" w:rsidRPr="00E243D2">
        <w:rPr>
          <w:lang w:val="lt-LT"/>
        </w:rPr>
        <w:t xml:space="preserve"> </w:t>
      </w:r>
      <w:r w:rsidR="00E243D2" w:rsidRPr="00350226">
        <w:rPr>
          <w:lang w:val="lt-LT"/>
        </w:rPr>
        <w:t>skatin</w:t>
      </w:r>
      <w:r w:rsidR="00E243D2">
        <w:rPr>
          <w:lang w:val="lt-LT"/>
        </w:rPr>
        <w:t>imas</w:t>
      </w:r>
      <w:r w:rsidRPr="00350226">
        <w:rPr>
          <w:lang w:val="lt-LT"/>
        </w:rPr>
        <w:t xml:space="preserve">. </w:t>
      </w:r>
    </w:p>
    <w:p w14:paraId="370AD65B" w14:textId="2EB1EAC9" w:rsidR="00117855" w:rsidRPr="00350226" w:rsidRDefault="00117855" w:rsidP="00F64EE0">
      <w:pPr>
        <w:pStyle w:val="Deloittebodytext"/>
        <w:spacing w:after="120" w:line="240" w:lineRule="auto"/>
        <w:jc w:val="both"/>
        <w:rPr>
          <w:lang w:val="lt-LT"/>
        </w:rPr>
      </w:pPr>
      <w:r w:rsidRPr="00350226">
        <w:rPr>
          <w:lang w:val="lt-LT"/>
        </w:rPr>
        <w:t xml:space="preserve">Lietuvoje transporto sektorius yra viena iš strateginių </w:t>
      </w:r>
      <w:r w:rsidR="00E243D2">
        <w:rPr>
          <w:lang w:val="lt-LT"/>
        </w:rPr>
        <w:t>šalies</w:t>
      </w:r>
      <w:r w:rsidR="00E243D2" w:rsidRPr="00350226">
        <w:rPr>
          <w:lang w:val="lt-LT"/>
        </w:rPr>
        <w:t xml:space="preserve"> </w:t>
      </w:r>
      <w:r w:rsidRPr="00350226">
        <w:rPr>
          <w:lang w:val="lt-LT"/>
        </w:rPr>
        <w:t>ūkio šakų</w:t>
      </w:r>
      <w:r w:rsidR="00E243D2">
        <w:rPr>
          <w:lang w:val="lt-LT"/>
        </w:rPr>
        <w:t>.</w:t>
      </w:r>
      <w:r w:rsidRPr="00350226">
        <w:rPr>
          <w:lang w:val="lt-LT"/>
        </w:rPr>
        <w:t xml:space="preserve"> 2014 m. transporto sektoriaus indėlis į </w:t>
      </w:r>
      <w:r w:rsidR="00E243D2">
        <w:rPr>
          <w:lang w:val="lt-LT"/>
        </w:rPr>
        <w:t>valstybės</w:t>
      </w:r>
      <w:r w:rsidR="00E243D2" w:rsidRPr="00350226">
        <w:rPr>
          <w:lang w:val="lt-LT"/>
        </w:rPr>
        <w:t xml:space="preserve"> </w:t>
      </w:r>
      <w:r w:rsidRPr="00350226">
        <w:rPr>
          <w:lang w:val="lt-LT"/>
        </w:rPr>
        <w:t>bendrąjį vidaus produktą (BVP), palyginti su 2013 m., padidėjo 6,3% ir sudarė 13,1% viso Lietuvos BVP</w:t>
      </w:r>
      <w:r w:rsidRPr="00350226">
        <w:rPr>
          <w:rStyle w:val="Puslapioinaosnuoroda"/>
          <w:lang w:val="lt-LT"/>
        </w:rPr>
        <w:footnoteReference w:id="24"/>
      </w:r>
      <w:r w:rsidRPr="00350226">
        <w:rPr>
          <w:lang w:val="lt-LT"/>
        </w:rPr>
        <w:t>. Didelę reikšmę Lietuvos transporto sektoriui ir visai ekonomikai turi šalį kertantys Transeuropinio (TEN–T) tinklo keliai. Lietuvoje yra 1 617 km TEN-T kelių (8 proc. viso kelių ilgio) ir 1</w:t>
      </w:r>
      <w:r w:rsidR="00843DC2">
        <w:rPr>
          <w:lang w:val="lt-LT"/>
        </w:rPr>
        <w:t xml:space="preserve"> </w:t>
      </w:r>
      <w:r w:rsidRPr="00350226">
        <w:rPr>
          <w:lang w:val="lt-LT"/>
        </w:rPr>
        <w:t>100 km geležinkelių koridoriai (49</w:t>
      </w:r>
      <w:r w:rsidR="00843DC2">
        <w:rPr>
          <w:lang w:val="lt-LT"/>
        </w:rPr>
        <w:t>%</w:t>
      </w:r>
      <w:r w:rsidRPr="00350226">
        <w:rPr>
          <w:lang w:val="lt-LT"/>
        </w:rPr>
        <w:t xml:space="preserve"> viso geležinkelių tinklo), 278 kilometrai vidaus vandens kelių, Vilniaus, Kauno ir Palangos oro uostai, Klaipėdos jūrų uostas. Lietuvos susisiekimo sektoriuje didžiausias dėmesys ir investicijos buvo ir yra skiriamos infrastruktūros modernizavimui. Nors kelių transporto tinklas Lietuvoje yra pakankamai tankus – 326,5 km/tūkst. km</w:t>
      </w:r>
      <w:r w:rsidRPr="00350226">
        <w:rPr>
          <w:vertAlign w:val="superscript"/>
          <w:lang w:val="lt-LT"/>
        </w:rPr>
        <w:t>2</w:t>
      </w:r>
      <w:r w:rsidR="00220C61" w:rsidRPr="00350226">
        <w:rPr>
          <w:lang w:val="lt-LT"/>
        </w:rPr>
        <w:t>,</w:t>
      </w:r>
      <w:r w:rsidRPr="00350226">
        <w:rPr>
          <w:lang w:val="lt-LT"/>
        </w:rPr>
        <w:t xml:space="preserve"> tačiau šiuo metu 7 proc. krašto ir 20 proc. rajoninių kelių, turinčių asfalto dangą, važiuojamoji dalis yra siauresnė negu 6 m</w:t>
      </w:r>
      <w:r w:rsidR="00220C61" w:rsidRPr="00350226">
        <w:rPr>
          <w:lang w:val="lt-LT"/>
        </w:rPr>
        <w:t>. Tai sąlygojo poreikį</w:t>
      </w:r>
      <w:r w:rsidRPr="00350226">
        <w:rPr>
          <w:lang w:val="lt-LT"/>
        </w:rPr>
        <w:t xml:space="preserve"> investuoti į tokių kelių tvarkymą, siekiant gerinti eismo sąlygas krašto ir rajoniniuose keliuose. Nepaisant paskutiniaisiais metais intensyviai vykdomos žvyrkelių asfaltavimo programos, 2011 m. 30 proc. (7</w:t>
      </w:r>
      <w:r w:rsidR="00843DC2">
        <w:rPr>
          <w:lang w:val="lt-LT"/>
        </w:rPr>
        <w:t xml:space="preserve"> </w:t>
      </w:r>
      <w:r w:rsidRPr="00350226">
        <w:rPr>
          <w:lang w:val="lt-LT"/>
        </w:rPr>
        <w:t>382 km) visų kelių vis dar buvo su žvyro danga.</w:t>
      </w:r>
      <w:r w:rsidRPr="00350226">
        <w:rPr>
          <w:rStyle w:val="Puslapioinaosnuoroda"/>
          <w:lang w:val="lt-LT"/>
        </w:rPr>
        <w:footnoteReference w:id="25"/>
      </w:r>
      <w:r w:rsidRPr="00350226">
        <w:rPr>
          <w:lang w:val="lt-LT"/>
        </w:rPr>
        <w:t xml:space="preserve"> </w:t>
      </w:r>
    </w:p>
    <w:p w14:paraId="35CE4414" w14:textId="2972D83D" w:rsidR="00117855" w:rsidRPr="00350226" w:rsidRDefault="00117855" w:rsidP="00F64EE0">
      <w:pPr>
        <w:pStyle w:val="Deloittebodytext"/>
        <w:spacing w:after="120" w:line="240" w:lineRule="auto"/>
        <w:jc w:val="both"/>
        <w:rPr>
          <w:lang w:val="lt-LT"/>
        </w:rPr>
      </w:pPr>
      <w:r w:rsidRPr="00350226">
        <w:rPr>
          <w:lang w:val="lt-LT"/>
        </w:rPr>
        <w:t xml:space="preserve">Lietuva </w:t>
      </w:r>
      <w:r w:rsidR="00843DC2">
        <w:rPr>
          <w:lang w:val="lt-LT"/>
        </w:rPr>
        <w:t>turi</w:t>
      </w:r>
      <w:r w:rsidR="00843DC2" w:rsidRPr="00350226">
        <w:rPr>
          <w:lang w:val="lt-LT"/>
        </w:rPr>
        <w:t xml:space="preserve"> vien</w:t>
      </w:r>
      <w:r w:rsidR="00843DC2">
        <w:rPr>
          <w:lang w:val="lt-LT"/>
        </w:rPr>
        <w:t>ą</w:t>
      </w:r>
      <w:r w:rsidR="00843DC2" w:rsidRPr="00350226">
        <w:rPr>
          <w:lang w:val="lt-LT"/>
        </w:rPr>
        <w:t xml:space="preserve"> </w:t>
      </w:r>
      <w:r w:rsidRPr="00350226">
        <w:rPr>
          <w:lang w:val="lt-LT"/>
        </w:rPr>
        <w:t xml:space="preserve">didžiausių automobilių </w:t>
      </w:r>
      <w:r w:rsidR="00843DC2" w:rsidRPr="00350226">
        <w:rPr>
          <w:lang w:val="lt-LT"/>
        </w:rPr>
        <w:t>park</w:t>
      </w:r>
      <w:r w:rsidR="00843DC2">
        <w:rPr>
          <w:lang w:val="lt-LT"/>
        </w:rPr>
        <w:t>ų</w:t>
      </w:r>
      <w:r w:rsidR="00843DC2" w:rsidRPr="00350226">
        <w:rPr>
          <w:lang w:val="lt-LT"/>
        </w:rPr>
        <w:t xml:space="preserve"> </w:t>
      </w:r>
      <w:r w:rsidRPr="00350226">
        <w:rPr>
          <w:lang w:val="lt-LT"/>
        </w:rPr>
        <w:t>Baltijos šalyse (2014 m. individualių lengvųjų automobilių skaičius, tenkantis 1</w:t>
      </w:r>
      <w:r w:rsidR="00843DC2">
        <w:rPr>
          <w:lang w:val="lt-LT"/>
        </w:rPr>
        <w:t xml:space="preserve"> </w:t>
      </w:r>
      <w:r w:rsidRPr="00350226">
        <w:rPr>
          <w:lang w:val="lt-LT"/>
        </w:rPr>
        <w:t>000 gyventojų</w:t>
      </w:r>
      <w:r w:rsidR="00843DC2">
        <w:rPr>
          <w:lang w:val="lt-LT"/>
        </w:rPr>
        <w:t>,</w:t>
      </w:r>
      <w:r w:rsidRPr="00350226">
        <w:rPr>
          <w:lang w:val="lt-LT"/>
        </w:rPr>
        <w:t xml:space="preserve"> sudarė 370 vnt.). </w:t>
      </w:r>
      <w:r w:rsidR="00E573B6">
        <w:rPr>
          <w:lang w:val="lt-LT"/>
        </w:rPr>
        <w:t>Augant</w:t>
      </w:r>
      <w:r w:rsidR="00E573B6" w:rsidRPr="00350226">
        <w:rPr>
          <w:lang w:val="lt-LT"/>
        </w:rPr>
        <w:t xml:space="preserve"> </w:t>
      </w:r>
      <w:r w:rsidRPr="00350226">
        <w:rPr>
          <w:lang w:val="lt-LT"/>
        </w:rPr>
        <w:t>automobilizacijos lygiui nepritaikomi instrumentai transporto priemonių parko formavimui (pvz., instrumentai taršių transporto priemonių ribojimui)</w:t>
      </w:r>
      <w:r w:rsidR="00220C61" w:rsidRPr="00350226">
        <w:rPr>
          <w:lang w:val="lt-LT"/>
        </w:rPr>
        <w:t>,</w:t>
      </w:r>
      <w:r w:rsidRPr="00350226">
        <w:rPr>
          <w:lang w:val="lt-LT"/>
        </w:rPr>
        <w:t xml:space="preserve"> patiriamas transporto sektoriaus daromas neigiamas poveikis aplinkai: didėja eismo nelaimių skaičius bei aplinkos tarša. </w:t>
      </w:r>
      <w:r w:rsidR="00220C61" w:rsidRPr="00350226">
        <w:rPr>
          <w:lang w:val="lt-LT"/>
        </w:rPr>
        <w:t>EK</w:t>
      </w:r>
      <w:r w:rsidRPr="00350226">
        <w:rPr>
          <w:lang w:val="lt-LT"/>
        </w:rPr>
        <w:t xml:space="preserve"> Baltojoje knygoje iškeltas siekis – iki 2050 </w:t>
      </w:r>
      <w:r w:rsidR="00E573B6" w:rsidRPr="00350226">
        <w:rPr>
          <w:lang w:val="lt-LT"/>
        </w:rPr>
        <w:t>m</w:t>
      </w:r>
      <w:r w:rsidR="00E573B6">
        <w:rPr>
          <w:lang w:val="lt-LT"/>
        </w:rPr>
        <w:t>.</w:t>
      </w:r>
      <w:r w:rsidR="00E573B6" w:rsidRPr="00350226">
        <w:rPr>
          <w:lang w:val="lt-LT"/>
        </w:rPr>
        <w:t xml:space="preserve"> </w:t>
      </w:r>
      <w:r w:rsidRPr="00350226">
        <w:rPr>
          <w:lang w:val="lt-LT"/>
        </w:rPr>
        <w:t xml:space="preserve">transporto sektoriuje </w:t>
      </w:r>
      <w:r w:rsidR="00220C61" w:rsidRPr="00350226">
        <w:rPr>
          <w:lang w:val="lt-LT"/>
        </w:rPr>
        <w:t>ŠESD</w:t>
      </w:r>
      <w:r w:rsidRPr="00350226">
        <w:rPr>
          <w:lang w:val="lt-LT"/>
        </w:rPr>
        <w:t xml:space="preserve"> išmetimą palyginti su 1990 m. sumažinti bent 60 proc. Siekiama, kad iki 2030 m., palyginti su 2008 m., transporto sektoriuje </w:t>
      </w:r>
      <w:r w:rsidR="00220C61" w:rsidRPr="00350226">
        <w:rPr>
          <w:lang w:val="lt-LT"/>
        </w:rPr>
        <w:t>ŠESD</w:t>
      </w:r>
      <w:r w:rsidRPr="00350226">
        <w:rPr>
          <w:lang w:val="lt-LT"/>
        </w:rPr>
        <w:t xml:space="preserve"> būtų išmetama 20 proc. mažiau.</w:t>
      </w:r>
      <w:r w:rsidRPr="00350226">
        <w:rPr>
          <w:rStyle w:val="Puslapioinaosnuoroda"/>
          <w:lang w:val="lt-LT"/>
        </w:rPr>
        <w:footnoteReference w:id="26"/>
      </w:r>
      <w:r w:rsidRPr="00350226">
        <w:rPr>
          <w:lang w:val="lt-LT"/>
        </w:rPr>
        <w:t xml:space="preserve"> Lietuvos transporto sektorius yra visiškai priklausomas nuo iškastinio kuro, kurio vartojimas didėja. Dominuojanti transporto rūšis yra kelių transportas, ir CO</w:t>
      </w:r>
      <w:r w:rsidRPr="00350226">
        <w:rPr>
          <w:vertAlign w:val="subscript"/>
          <w:lang w:val="lt-LT"/>
        </w:rPr>
        <w:t>2</w:t>
      </w:r>
      <w:r w:rsidRPr="00350226">
        <w:rPr>
          <w:lang w:val="lt-LT"/>
        </w:rPr>
        <w:t xml:space="preserve"> išmetimai, susiję su šia transporto rūšimi, sparčiai auga. Be t</w:t>
      </w:r>
      <w:r w:rsidR="00220C61" w:rsidRPr="00350226">
        <w:rPr>
          <w:lang w:val="lt-LT"/>
        </w:rPr>
        <w:t xml:space="preserve">o, </w:t>
      </w:r>
      <w:r w:rsidRPr="00350226">
        <w:rPr>
          <w:lang w:val="lt-LT"/>
        </w:rPr>
        <w:t xml:space="preserve">spartūs automobilizacijos augimo tempai ir nuolat </w:t>
      </w:r>
      <w:r w:rsidRPr="00350226">
        <w:rPr>
          <w:lang w:val="lt-LT"/>
        </w:rPr>
        <w:lastRenderedPageBreak/>
        <w:t>didėjantis eismo intensyvumas sukelia vis daugiau problemų</w:t>
      </w:r>
      <w:r w:rsidR="00DC0FB0">
        <w:rPr>
          <w:lang w:val="lt-LT"/>
        </w:rPr>
        <w:t>,</w:t>
      </w:r>
      <w:r w:rsidRPr="00350226">
        <w:rPr>
          <w:lang w:val="lt-LT"/>
        </w:rPr>
        <w:t xml:space="preserve"> užtikrinant saugų eismą Lietuvoje.</w:t>
      </w:r>
      <w:r w:rsidRPr="00350226">
        <w:rPr>
          <w:rStyle w:val="Puslapioinaosnuoroda"/>
          <w:lang w:val="lt-LT"/>
        </w:rPr>
        <w:footnoteReference w:id="27"/>
      </w:r>
      <w:r w:rsidRPr="00350226">
        <w:rPr>
          <w:lang w:val="lt-LT"/>
        </w:rPr>
        <w:t xml:space="preserve"> </w:t>
      </w:r>
    </w:p>
    <w:p w14:paraId="45167B59" w14:textId="32B7EBCB" w:rsidR="00117855" w:rsidRPr="00350226" w:rsidRDefault="00117855" w:rsidP="00F64EE0">
      <w:pPr>
        <w:pStyle w:val="Deloittebodytext"/>
        <w:spacing w:after="120" w:line="240" w:lineRule="auto"/>
        <w:jc w:val="both"/>
        <w:rPr>
          <w:lang w:val="lt-LT"/>
        </w:rPr>
      </w:pPr>
      <w:r w:rsidRPr="00350226">
        <w:rPr>
          <w:lang w:val="lt-LT"/>
        </w:rPr>
        <w:t>Tvaraus vartojimo ir gamybos srityje galima išskirti ES investicijas verslui. ES lėšomis vykdytos priemonės gali būti suskirstytos į tris intervencijų kategorijas: aukštos pridėtinės vertės verslo skatinimo, verslo produktyvumo didinimo ir verslo aplinkos gerinimo bei ekonominės infrastruktūros gerinimo</w:t>
      </w:r>
      <w:r w:rsidR="00C16784" w:rsidRPr="00C16784">
        <w:rPr>
          <w:lang w:val="lt-LT"/>
        </w:rPr>
        <w:t xml:space="preserve"> </w:t>
      </w:r>
      <w:r w:rsidR="00C16784" w:rsidRPr="00350226">
        <w:rPr>
          <w:lang w:val="lt-LT"/>
        </w:rPr>
        <w:t>intervencijos</w:t>
      </w:r>
      <w:r w:rsidRPr="00350226">
        <w:rPr>
          <w:lang w:val="lt-LT"/>
        </w:rPr>
        <w:t xml:space="preserve">. </w:t>
      </w:r>
    </w:p>
    <w:p w14:paraId="313FB102" w14:textId="54DD9B98" w:rsidR="00117855" w:rsidRPr="00350226" w:rsidRDefault="000A563D" w:rsidP="00F64EE0">
      <w:pPr>
        <w:pStyle w:val="Deloittebodytext"/>
        <w:spacing w:after="120" w:line="240" w:lineRule="auto"/>
        <w:jc w:val="both"/>
        <w:rPr>
          <w:lang w:val="lt-LT"/>
        </w:rPr>
      </w:pPr>
      <w:r>
        <w:rPr>
          <w:lang w:val="lt-LT"/>
        </w:rPr>
        <w:t>K</w:t>
      </w:r>
      <w:r w:rsidRPr="00350226">
        <w:rPr>
          <w:lang w:val="lt-LT"/>
        </w:rPr>
        <w:t xml:space="preserve">ilus ekonomikos krizei, </w:t>
      </w:r>
      <w:r w:rsidR="00117855" w:rsidRPr="00350226">
        <w:rPr>
          <w:lang w:val="lt-LT"/>
        </w:rPr>
        <w:t>ES struktūrinės paramos lėšos buvo itin svarbios, nes ES investicijos buvo esminis kai kurių veiklų finansavimo šaltinis. Konkurencingumui didinti skirtos lėšos darė teigiamą poveikį ne tik bendriems šalies ekonomikos, bet ir atskirų sektorių rodikliams, tačiau jos dar nepaskatino struktūrinių pokyčių konkurencingumo didinimo srityje. Konkurencingumui didinti buvo įgyvendinamos tradicinės intervencijos, panašios į kitose ES valstybėse narėse vykdytus veiksmus, tačiau Lietuvoje nebuvo skirta pakankamai dėmesio šių intervencijų suderinamumui su kitomis nacionalinio lygio politikos priemonėmis. Dažniausiai šis suderinamumas yra itin svarbus intervencijų sėkmei.</w:t>
      </w:r>
      <w:r w:rsidR="00117855" w:rsidRPr="00350226">
        <w:rPr>
          <w:rStyle w:val="Puslapioinaosnuoroda"/>
          <w:lang w:val="lt-LT"/>
        </w:rPr>
        <w:footnoteReference w:id="28"/>
      </w:r>
      <w:r w:rsidR="00117855" w:rsidRPr="00350226">
        <w:rPr>
          <w:lang w:val="lt-LT"/>
        </w:rPr>
        <w:t xml:space="preserve"> </w:t>
      </w:r>
    </w:p>
    <w:p w14:paraId="73765751" w14:textId="2345E1C5" w:rsidR="00117855" w:rsidRPr="00350226" w:rsidRDefault="00117855" w:rsidP="00F64EE0">
      <w:pPr>
        <w:pStyle w:val="Deloittebodytext"/>
        <w:spacing w:after="120" w:line="240" w:lineRule="auto"/>
        <w:jc w:val="both"/>
        <w:rPr>
          <w:lang w:val="lt-LT"/>
        </w:rPr>
      </w:pPr>
      <w:r w:rsidRPr="00350226">
        <w:rPr>
          <w:lang w:val="lt-LT"/>
        </w:rPr>
        <w:t>Tokiems konkurencingumo rodikliams kaip investicijos į bendrojo pagrindinio kapitalo formavimą, TUI pritraukimas, vienam gyventojui</w:t>
      </w:r>
      <w:r w:rsidR="000A563D" w:rsidRPr="000A563D">
        <w:rPr>
          <w:lang w:val="lt-LT"/>
        </w:rPr>
        <w:t xml:space="preserve"> </w:t>
      </w:r>
      <w:r w:rsidR="000A563D" w:rsidRPr="00350226">
        <w:rPr>
          <w:lang w:val="lt-LT"/>
        </w:rPr>
        <w:t>tenkantis</w:t>
      </w:r>
      <w:r w:rsidR="000A563D" w:rsidRPr="000A563D">
        <w:rPr>
          <w:lang w:val="lt-LT"/>
        </w:rPr>
        <w:t xml:space="preserve"> </w:t>
      </w:r>
      <w:r w:rsidR="000A563D" w:rsidRPr="00350226">
        <w:rPr>
          <w:lang w:val="lt-LT"/>
        </w:rPr>
        <w:t>BVP</w:t>
      </w:r>
      <w:r w:rsidRPr="00350226">
        <w:rPr>
          <w:lang w:val="lt-LT"/>
        </w:rPr>
        <w:t>, plačiajuosčio ryšio interneto skvarba, viešųjų paslaugų perkėlimas į e. erdvę, tyrėjų skaičiaus augimas viešajame sektoriuje ES investicijos darė didžiausią poveikį, o mažiausią poveikį turėjo rodikliams, matuojantiems aukštųjų ir vidutiniškai aukštų technologijų prekių eksportą, krovinių vežimą keliais ir geležinkeliais bei keleivių srautą oro uostuose, santykinius kainų lygius, prekių ir paslaugų kainų pokyčius ir kt.</w:t>
      </w:r>
      <w:r w:rsidRPr="00350226">
        <w:rPr>
          <w:rStyle w:val="Puslapioinaosnuoroda"/>
          <w:lang w:val="lt-LT"/>
        </w:rPr>
        <w:footnoteReference w:id="29"/>
      </w:r>
      <w:r w:rsidRPr="00350226">
        <w:rPr>
          <w:lang w:val="lt-LT"/>
        </w:rPr>
        <w:t xml:space="preserve"> </w:t>
      </w:r>
    </w:p>
    <w:p w14:paraId="6108C2F8" w14:textId="77777777" w:rsidR="00B72594" w:rsidRPr="00350226" w:rsidRDefault="00B72594" w:rsidP="00B72594">
      <w:pPr>
        <w:pStyle w:val="Deloittebodytext"/>
        <w:spacing w:line="240" w:lineRule="auto"/>
        <w:jc w:val="both"/>
        <w:rPr>
          <w:lang w:val="lt-LT"/>
        </w:rPr>
      </w:pPr>
      <w:r w:rsidRPr="00350226">
        <w:rPr>
          <w:lang w:val="lt-LT"/>
        </w:rPr>
        <w:t>Įvertinus ES paramos poveikį statybų, transporto, energetikos ir pramonės sektoriams, nustatyta, kad poveikis statybų sektoriui buvo trumpalaikis ir pasireiškiantis tik tuo metu, kol yra įgyvendinami projektai. Daugelis sektoriuje sukurtų darbo vietų – taip pat trumpalaikės. Ilgalaikės paramos naudos pagrindiniai gavėjai yra pramonės ir transporto sektoriai, kuriuose pridėtinės vertės kūrimo, darbo vietų išsaugojimo, investicijų pritraukimo bei prekių ir paslaugų eksporto apimčių augimo nauda pasireiškė labiausiai.</w:t>
      </w:r>
      <w:r w:rsidRPr="00350226">
        <w:rPr>
          <w:rStyle w:val="Puslapioinaosnuoroda"/>
          <w:lang w:val="lt-LT"/>
        </w:rPr>
        <w:footnoteReference w:id="30"/>
      </w:r>
      <w:r w:rsidRPr="00350226">
        <w:rPr>
          <w:lang w:val="lt-LT"/>
        </w:rPr>
        <w:t xml:space="preserve"> </w:t>
      </w:r>
    </w:p>
    <w:p w14:paraId="282C9A2F" w14:textId="77777777" w:rsidR="00B72594" w:rsidRPr="00350226" w:rsidRDefault="00B72594" w:rsidP="00F64EE0">
      <w:pPr>
        <w:pStyle w:val="Deloittebodytext"/>
        <w:spacing w:after="120" w:line="240" w:lineRule="auto"/>
        <w:jc w:val="both"/>
        <w:rPr>
          <w:lang w:val="lt-LT"/>
        </w:rPr>
      </w:pPr>
      <w:r w:rsidRPr="00350226">
        <w:rPr>
          <w:lang w:val="lt-LT"/>
        </w:rPr>
        <w:t>ES investicijų poveikis įmonių konkurencingumo rodikliams buvo teigiamas. Daugelis paramą gavusių įmonių investavo į mokslinių tyrimų vykdymą ir jų rezultatų taikymą, pradėjo gaminti naujus produktus ar teikti paslaugas, įmonėse buvo įdiegtos naujos technologijos ar optimizuoti veiklos procesai, sukurtos naujos darbo vietos, išaugo įmonių eksportas, buvo išspręstos užsienio rinkų identifikavimo ir eksporto partnerių suradimo problemos.</w:t>
      </w:r>
      <w:r w:rsidRPr="00350226">
        <w:rPr>
          <w:rStyle w:val="Puslapioinaosnuoroda"/>
          <w:lang w:val="lt-LT"/>
        </w:rPr>
        <w:footnoteReference w:id="31"/>
      </w:r>
      <w:r w:rsidRPr="00350226">
        <w:rPr>
          <w:lang w:val="lt-LT"/>
        </w:rPr>
        <w:t xml:space="preserve"> </w:t>
      </w:r>
    </w:p>
    <w:p w14:paraId="7337A979" w14:textId="4AF30A33" w:rsidR="00CE3C05" w:rsidRPr="00350226" w:rsidRDefault="00B72594" w:rsidP="00F64EE0">
      <w:pPr>
        <w:pStyle w:val="Deloittebodytext"/>
        <w:spacing w:after="120" w:line="240" w:lineRule="auto"/>
        <w:jc w:val="both"/>
        <w:rPr>
          <w:lang w:val="lt-LT"/>
        </w:rPr>
      </w:pPr>
      <w:r w:rsidRPr="00350226">
        <w:rPr>
          <w:lang w:val="lt-LT"/>
        </w:rPr>
        <w:t xml:space="preserve">Atlikto ES struktūrinių fondų paramos poveikio konkurencingumui vertinimo metu nustatyta, kad intervencijos 2007–2013 m. turėjo teigiamą poveikį konkurencingumo rodiklių pokyčiams ir Lietuvos ekonomikos augimui, tačiau kaip ir ES SF poveikio skurdo mažinimui ir socialinei sanglaudai atveju, kitų veiksnių, ypač  ekonominės krizės, įtaka daugeliu atveju buvo stipresnė. </w:t>
      </w:r>
    </w:p>
    <w:p w14:paraId="5223BABD" w14:textId="37701F1A" w:rsidR="00B72594" w:rsidRPr="00350226" w:rsidRDefault="00B72594" w:rsidP="00CE3C05">
      <w:pPr>
        <w:pStyle w:val="Deloittebodytext"/>
        <w:shd w:val="clear" w:color="auto" w:fill="002060"/>
        <w:spacing w:line="240" w:lineRule="auto"/>
        <w:jc w:val="both"/>
        <w:rPr>
          <w:color w:val="FFFFFF" w:themeColor="background1"/>
          <w:lang w:val="lt-LT"/>
        </w:rPr>
      </w:pPr>
      <w:r w:rsidRPr="00350226">
        <w:rPr>
          <w:color w:val="FFFFFF" w:themeColor="background1"/>
          <w:lang w:val="lt-LT"/>
        </w:rPr>
        <w:t>Apibendrinant, daugeliu atveju  2007–2013 m. finansuotos intervencijos ir įgyvendinti infrastruktūrin</w:t>
      </w:r>
      <w:r w:rsidR="00220C61" w:rsidRPr="00350226">
        <w:rPr>
          <w:color w:val="FFFFFF" w:themeColor="background1"/>
          <w:lang w:val="lt-LT"/>
        </w:rPr>
        <w:t>ia</w:t>
      </w:r>
      <w:r w:rsidRPr="00350226">
        <w:rPr>
          <w:color w:val="FFFFFF" w:themeColor="background1"/>
          <w:lang w:val="lt-LT"/>
        </w:rPr>
        <w:t xml:space="preserve">i projektai tik sudarė palankesnes sąlygas gamybinio kapitalo išteklių plėtrai, tačiau poveikis turėtų pasireikšti </w:t>
      </w:r>
      <w:r w:rsidR="00F62E01" w:rsidRPr="00350226">
        <w:rPr>
          <w:color w:val="FFFFFF" w:themeColor="background1"/>
          <w:lang w:val="lt-LT"/>
        </w:rPr>
        <w:t>ilguoju laikotarpiu</w:t>
      </w:r>
      <w:r w:rsidRPr="00350226">
        <w:rPr>
          <w:color w:val="FFFFFF" w:themeColor="background1"/>
          <w:lang w:val="lt-LT"/>
        </w:rPr>
        <w:t>.</w:t>
      </w:r>
    </w:p>
    <w:p w14:paraId="38E7CC50" w14:textId="46E81F05" w:rsidR="008810E4" w:rsidRPr="00350226" w:rsidRDefault="00833FAA" w:rsidP="00B72594">
      <w:pPr>
        <w:jc w:val="both"/>
        <w:rPr>
          <w:sz w:val="20"/>
          <w:szCs w:val="20"/>
        </w:rPr>
      </w:pPr>
      <w:r w:rsidRPr="00350226">
        <w:rPr>
          <w:sz w:val="20"/>
          <w:szCs w:val="20"/>
        </w:rPr>
        <w:t>Darn</w:t>
      </w:r>
      <w:r>
        <w:rPr>
          <w:sz w:val="20"/>
          <w:szCs w:val="20"/>
        </w:rPr>
        <w:t>iojo</w:t>
      </w:r>
      <w:r w:rsidRPr="00350226">
        <w:rPr>
          <w:sz w:val="20"/>
          <w:szCs w:val="20"/>
        </w:rPr>
        <w:t xml:space="preserve"> </w:t>
      </w:r>
      <w:r w:rsidR="00B72594" w:rsidRPr="00350226">
        <w:rPr>
          <w:sz w:val="20"/>
          <w:szCs w:val="20"/>
        </w:rPr>
        <w:t xml:space="preserve">vystymosi gamybinio kapitalo dimensiją Vertinime atitinka 43 priemonės, kurios yra orientuotos į dvi pagrindines sritis – </w:t>
      </w:r>
      <w:r w:rsidR="00B72594" w:rsidRPr="00350226">
        <w:rPr>
          <w:b/>
          <w:color w:val="81BC00"/>
          <w:sz w:val="20"/>
        </w:rPr>
        <w:t>transportą ir verslą</w:t>
      </w:r>
      <w:r w:rsidR="008F03F8">
        <w:rPr>
          <w:b/>
          <w:color w:val="81BC00"/>
          <w:sz w:val="20"/>
        </w:rPr>
        <w:t xml:space="preserve"> </w:t>
      </w:r>
      <w:r w:rsidR="00B72594" w:rsidRPr="00350226">
        <w:rPr>
          <w:b/>
          <w:color w:val="81BC00"/>
          <w:sz w:val="20"/>
        </w:rPr>
        <w:t>/</w:t>
      </w:r>
      <w:r w:rsidR="008F03F8">
        <w:rPr>
          <w:b/>
          <w:color w:val="81BC00"/>
          <w:sz w:val="20"/>
        </w:rPr>
        <w:t xml:space="preserve"> </w:t>
      </w:r>
      <w:r w:rsidR="00B72594" w:rsidRPr="00350226">
        <w:rPr>
          <w:b/>
          <w:color w:val="81BC00"/>
          <w:sz w:val="20"/>
        </w:rPr>
        <w:t>konkurencingumą</w:t>
      </w:r>
      <w:r w:rsidR="00B72594" w:rsidRPr="00350226">
        <w:rPr>
          <w:sz w:val="20"/>
          <w:szCs w:val="20"/>
        </w:rPr>
        <w:t>.</w:t>
      </w:r>
      <w:r w:rsidR="00B72594" w:rsidRPr="00350226">
        <w:t xml:space="preserve"> </w:t>
      </w:r>
      <w:r w:rsidR="00B72594" w:rsidRPr="00350226">
        <w:rPr>
          <w:sz w:val="20"/>
          <w:szCs w:val="20"/>
        </w:rPr>
        <w:lastRenderedPageBreak/>
        <w:t>Gamybinio kapitalo atveju darn</w:t>
      </w:r>
      <w:r w:rsidR="00650D33" w:rsidRPr="00650D33">
        <w:rPr>
          <w:sz w:val="20"/>
          <w:szCs w:val="20"/>
        </w:rPr>
        <w:t>iojo</w:t>
      </w:r>
      <w:r w:rsidR="00B72594" w:rsidRPr="00350226">
        <w:rPr>
          <w:sz w:val="20"/>
          <w:szCs w:val="20"/>
        </w:rPr>
        <w:t xml:space="preserve"> vystymosi prioritetas yra integruotas </w:t>
      </w:r>
      <w:r w:rsidR="008810E4" w:rsidRPr="00350226">
        <w:rPr>
          <w:sz w:val="20"/>
          <w:szCs w:val="20"/>
        </w:rPr>
        <w:t>mišriu būdu: dalyje priemonių integruota vertikaliai, dalyje – horizontaliai.</w:t>
      </w:r>
    </w:p>
    <w:p w14:paraId="6A879892" w14:textId="21C475A0" w:rsidR="00463249" w:rsidRPr="00350226" w:rsidRDefault="00463249" w:rsidP="00463249">
      <w:pPr>
        <w:jc w:val="both"/>
        <w:rPr>
          <w:rFonts w:cs="Arial"/>
          <w:sz w:val="20"/>
        </w:rPr>
      </w:pPr>
      <w:r w:rsidRPr="00350226">
        <w:rPr>
          <w:rFonts w:cs="Arial"/>
          <w:sz w:val="20"/>
        </w:rPr>
        <w:t>Darn</w:t>
      </w:r>
      <w:r w:rsidR="00650D33" w:rsidRPr="00650D33">
        <w:rPr>
          <w:rFonts w:cs="Arial"/>
          <w:sz w:val="20"/>
        </w:rPr>
        <w:t>iojo</w:t>
      </w:r>
      <w:r w:rsidRPr="00350226">
        <w:rPr>
          <w:rFonts w:cs="Arial"/>
          <w:sz w:val="20"/>
        </w:rPr>
        <w:t xml:space="preserve"> vystymosi horizontalus</w:t>
      </w:r>
      <w:r w:rsidR="00650D33">
        <w:rPr>
          <w:rFonts w:cs="Arial"/>
          <w:sz w:val="20"/>
        </w:rPr>
        <w:t>is</w:t>
      </w:r>
      <w:r w:rsidRPr="00350226">
        <w:rPr>
          <w:rFonts w:cs="Arial"/>
          <w:sz w:val="20"/>
        </w:rPr>
        <w:t xml:space="preserve"> prioritetas vertikaliai buvo integruotas šiuose EAVP ir SSVP prioritetuose: EAVP – „2.4. Prioritetas Esminė ekonominė infrastruktūra“ (gamybinis kapitalas), „2.5. Transeuropinių transporto tinklų plėtra“ (gamybinis kapitalas), SSVP – „3.1 Prioritetas. Vietinė ir urbanistinė plėtra, kultūros paveldo ir gamtos išsaugojimas bei pritaikymas turizmo plėtrai“ (gamybinis</w:t>
      </w:r>
      <w:r w:rsidR="008F03F8">
        <w:rPr>
          <w:rFonts w:cs="Arial"/>
          <w:sz w:val="20"/>
        </w:rPr>
        <w:t xml:space="preserve"> </w:t>
      </w:r>
      <w:r w:rsidRPr="00350226">
        <w:rPr>
          <w:rFonts w:cs="Arial"/>
          <w:sz w:val="20"/>
        </w:rPr>
        <w:t>/</w:t>
      </w:r>
      <w:r w:rsidR="008F03F8">
        <w:rPr>
          <w:rFonts w:cs="Arial"/>
          <w:sz w:val="20"/>
        </w:rPr>
        <w:t xml:space="preserve"> </w:t>
      </w:r>
      <w:r w:rsidRPr="00350226">
        <w:rPr>
          <w:rFonts w:cs="Arial"/>
          <w:sz w:val="20"/>
        </w:rPr>
        <w:t>gamtos kapitalas), „3.3 Prioritetas. Aplinka ir darnus</w:t>
      </w:r>
      <w:r w:rsidR="00650D33">
        <w:rPr>
          <w:rFonts w:cs="Arial"/>
          <w:sz w:val="20"/>
        </w:rPr>
        <w:t>is</w:t>
      </w:r>
      <w:r w:rsidRPr="00350226">
        <w:rPr>
          <w:rFonts w:cs="Arial"/>
          <w:sz w:val="20"/>
        </w:rPr>
        <w:t xml:space="preserve"> vystymasis“ (gamtos kapitalas). Toliau pristatomos pirmų trijų prioritetų finansuotos veiklos, rekonstruojama ir verifikuojama kiekvieno iš jų intervencijos logika. </w:t>
      </w:r>
      <w:r w:rsidR="004E3162" w:rsidRPr="00350226">
        <w:rPr>
          <w:rFonts w:cs="Arial"/>
          <w:sz w:val="20"/>
        </w:rPr>
        <w:t>Pabaigoje aptariami priemonių įgyvendinimo rodikliai. ES struktūrinių fondų poveikis atskiroms investicinėms kryptims pristatomas 2.2.skyriuje.</w:t>
      </w:r>
    </w:p>
    <w:p w14:paraId="6EF51797" w14:textId="77777777" w:rsidR="00463249" w:rsidRPr="00350226" w:rsidRDefault="00463249" w:rsidP="00463249">
      <w:pPr>
        <w:jc w:val="both"/>
        <w:rPr>
          <w:rFonts w:cs="Arial"/>
          <w:b/>
          <w:sz w:val="20"/>
        </w:rPr>
      </w:pPr>
      <w:r w:rsidRPr="00350226">
        <w:rPr>
          <w:rFonts w:cs="Arial"/>
          <w:b/>
          <w:sz w:val="20"/>
        </w:rPr>
        <w:t>2.4. Prioritetas Esminė ekonominė infrastruktūra</w:t>
      </w:r>
    </w:p>
    <w:p w14:paraId="4B96F40A" w14:textId="2D6CEFBF" w:rsidR="00463249" w:rsidRPr="00350226" w:rsidRDefault="00463249" w:rsidP="00463249">
      <w:pPr>
        <w:jc w:val="both"/>
        <w:rPr>
          <w:rFonts w:cs="Arial"/>
          <w:sz w:val="20"/>
        </w:rPr>
      </w:pPr>
      <w:r w:rsidRPr="00350226">
        <w:rPr>
          <w:rFonts w:cs="Arial"/>
          <w:sz w:val="20"/>
        </w:rPr>
        <w:t>Šį EAVP prioritetą sudaro dvi veiksmų grupės</w:t>
      </w:r>
      <w:r w:rsidR="00650D33">
        <w:rPr>
          <w:rFonts w:cs="Arial"/>
          <w:sz w:val="20"/>
        </w:rPr>
        <w:t>:</w:t>
      </w:r>
      <w:r w:rsidRPr="00350226">
        <w:rPr>
          <w:rFonts w:cs="Arial"/>
          <w:sz w:val="20"/>
        </w:rPr>
        <w:t xml:space="preserve"> viena orientuota į elektros tinklus, kita – į transportą. Pirmajai veiksmų grupei keliami du uždaviniai</w:t>
      </w:r>
      <w:r w:rsidR="00650D33">
        <w:rPr>
          <w:rFonts w:cs="Arial"/>
          <w:sz w:val="20"/>
        </w:rPr>
        <w:t>:</w:t>
      </w:r>
      <w:r w:rsidRPr="00350226">
        <w:rPr>
          <w:rFonts w:cs="Arial"/>
          <w:sz w:val="20"/>
        </w:rPr>
        <w:t xml:space="preserve"> 1) sudaryti technines galimybes ir aplinkosaugines prielaidas Lietuvos elektros </w:t>
      </w:r>
      <w:r w:rsidR="00650D33">
        <w:rPr>
          <w:rFonts w:cs="Arial"/>
          <w:sz w:val="20"/>
        </w:rPr>
        <w:t>bei</w:t>
      </w:r>
      <w:r w:rsidR="00650D33" w:rsidRPr="00350226">
        <w:rPr>
          <w:rFonts w:cs="Arial"/>
          <w:sz w:val="20"/>
        </w:rPr>
        <w:t xml:space="preserve"> </w:t>
      </w:r>
      <w:r w:rsidRPr="00350226">
        <w:rPr>
          <w:rFonts w:cs="Arial"/>
          <w:sz w:val="20"/>
        </w:rPr>
        <w:t xml:space="preserve">dujų rinkų integracijai į </w:t>
      </w:r>
      <w:r w:rsidR="00650D33">
        <w:rPr>
          <w:rFonts w:cs="Arial"/>
          <w:sz w:val="20"/>
        </w:rPr>
        <w:t>ES</w:t>
      </w:r>
      <w:r w:rsidRPr="00350226">
        <w:rPr>
          <w:rFonts w:cs="Arial"/>
          <w:sz w:val="20"/>
        </w:rPr>
        <w:t xml:space="preserve"> bendrąsias elektros ir dujų vidaus rinkas </w:t>
      </w:r>
      <w:r w:rsidR="008013B7">
        <w:rPr>
          <w:rFonts w:cs="Arial"/>
          <w:sz w:val="20"/>
        </w:rPr>
        <w:t>bei</w:t>
      </w:r>
      <w:r w:rsidR="008013B7" w:rsidRPr="00350226">
        <w:rPr>
          <w:rFonts w:cs="Arial"/>
          <w:sz w:val="20"/>
        </w:rPr>
        <w:t xml:space="preserve"> </w:t>
      </w:r>
      <w:r w:rsidRPr="00350226">
        <w:rPr>
          <w:rFonts w:cs="Arial"/>
          <w:sz w:val="20"/>
        </w:rPr>
        <w:t>2) didinti energijos tiekimo patikimumą ir saugumą. Už pirmosios veiksmų grupės uždavinių vykdymą 2007–2013 m. laikotarpiu buvo atsakinga Ūkio ministerija. Investicijos buvo skiriamos pagrindinėms energetikos sritims – elektros perdavimo ir skirstymo, gamtinių dujų perdavimo, šilumos tiekimo objektų infrastruktūros modernizavimui ir kitų energetikos objektų rekonstravimui, perkėlimui. Pirmosios veiksmų grupės apimtyje buvo įgyvendinti 182 projektai, kurių bendra vertė yra 314</w:t>
      </w:r>
      <w:r w:rsidR="00F62E01" w:rsidRPr="00350226">
        <w:rPr>
          <w:rFonts w:cs="Arial"/>
          <w:sz w:val="20"/>
        </w:rPr>
        <w:t>.33</w:t>
      </w:r>
      <w:r w:rsidRPr="00350226">
        <w:rPr>
          <w:rFonts w:cs="Arial"/>
          <w:sz w:val="20"/>
        </w:rPr>
        <w:t xml:space="preserve"> </w:t>
      </w:r>
      <w:r w:rsidR="00F62E01" w:rsidRPr="00350226">
        <w:rPr>
          <w:rFonts w:cs="Arial"/>
          <w:sz w:val="20"/>
        </w:rPr>
        <w:t>mln. EUR</w:t>
      </w:r>
      <w:r w:rsidRPr="00350226">
        <w:rPr>
          <w:rFonts w:cs="Arial"/>
          <w:sz w:val="20"/>
        </w:rPr>
        <w:t>. Už antrosios veiksmų grupės uždavinių vykdymą buvo atsakinga Susisiekimo ministerija. Investicijos buvo skiriamos kelių būklės gerinimui, valstybinės reikšmės kelių ir geležinkelių infrastruktūros kūrimui ir gerinimui. Taip pat dalis investicijų buvo skirta transporto plėtrai savivaldos lygmeniu bei vandens transporto sąlygų gerinimui. Antrosios veiksmų grupės apimtyje buvo įgyvendinti 265 projektai, kurių bendra vertė 592</w:t>
      </w:r>
      <w:r w:rsidR="00F62E01" w:rsidRPr="00350226">
        <w:rPr>
          <w:rFonts w:cs="Arial"/>
          <w:sz w:val="20"/>
        </w:rPr>
        <w:t>.83 mln. EUR</w:t>
      </w:r>
      <w:r w:rsidRPr="00350226">
        <w:rPr>
          <w:rFonts w:cs="Arial"/>
          <w:sz w:val="20"/>
        </w:rPr>
        <w:t>. Iš viso prioriteto priemonių apimtyje buvo įgyvendinti 447 projektai, kurių vertė siekė 907</w:t>
      </w:r>
      <w:r w:rsidR="00F62E01" w:rsidRPr="00350226">
        <w:rPr>
          <w:rFonts w:cs="Arial"/>
          <w:sz w:val="20"/>
        </w:rPr>
        <w:t>.15 mln.</w:t>
      </w:r>
      <w:r w:rsidRPr="00350226">
        <w:rPr>
          <w:rFonts w:cs="Arial"/>
          <w:sz w:val="20"/>
        </w:rPr>
        <w:t xml:space="preserve"> </w:t>
      </w:r>
      <w:r w:rsidR="00F62E01" w:rsidRPr="00350226">
        <w:rPr>
          <w:rFonts w:cs="Arial"/>
          <w:sz w:val="20"/>
        </w:rPr>
        <w:t>EUR</w:t>
      </w:r>
      <w:r w:rsidRPr="00350226">
        <w:rPr>
          <w:rFonts w:cs="Arial"/>
          <w:sz w:val="20"/>
        </w:rPr>
        <w:t>.</w:t>
      </w:r>
    </w:p>
    <w:p w14:paraId="791D0AF5" w14:textId="0B41C157" w:rsidR="00463249" w:rsidRPr="00350226" w:rsidRDefault="00AD64D6" w:rsidP="00AD64D6">
      <w:pPr>
        <w:pStyle w:val="Antrat"/>
        <w:rPr>
          <w:rFonts w:cs="Arial"/>
          <w:sz w:val="20"/>
        </w:rPr>
      </w:pPr>
      <w:r w:rsidRPr="00350226">
        <w:fldChar w:fldCharType="begin"/>
      </w:r>
      <w:r w:rsidRPr="00350226">
        <w:instrText xml:space="preserve"> SEQ lentelė \* ARABIC </w:instrText>
      </w:r>
      <w:r w:rsidRPr="00350226">
        <w:fldChar w:fldCharType="separate"/>
      </w:r>
      <w:bookmarkStart w:id="96" w:name="_Toc455404314"/>
      <w:r w:rsidR="00B17A8A">
        <w:rPr>
          <w:noProof/>
        </w:rPr>
        <w:t>1</w:t>
      </w:r>
      <w:r w:rsidRPr="00350226">
        <w:fldChar w:fldCharType="end"/>
      </w:r>
      <w:r w:rsidRPr="00350226">
        <w:t xml:space="preserve"> lentelė. </w:t>
      </w:r>
      <w:r w:rsidR="00463249" w:rsidRPr="00350226">
        <w:rPr>
          <w:rFonts w:cs="Arial"/>
          <w:sz w:val="20"/>
        </w:rPr>
        <w:t>Esminės ekonominės infrastruktūros intervencijų logika</w:t>
      </w:r>
      <w:bookmarkEnd w:id="96"/>
    </w:p>
    <w:tbl>
      <w:tblPr>
        <w:tblStyle w:val="Lentelstinklelis"/>
        <w:tblW w:w="0" w:type="auto"/>
        <w:tblInd w:w="-5" w:type="dxa"/>
        <w:tblLook w:val="04A0" w:firstRow="1" w:lastRow="0" w:firstColumn="1" w:lastColumn="0" w:noHBand="0" w:noVBand="1"/>
      </w:tblPr>
      <w:tblGrid>
        <w:gridCol w:w="1953"/>
        <w:gridCol w:w="3327"/>
        <w:gridCol w:w="2647"/>
      </w:tblGrid>
      <w:tr w:rsidR="00463249" w:rsidRPr="00350226" w14:paraId="37152597" w14:textId="77777777" w:rsidTr="00185508">
        <w:tc>
          <w:tcPr>
            <w:tcW w:w="1953" w:type="dxa"/>
            <w:shd w:val="clear" w:color="auto" w:fill="002776"/>
          </w:tcPr>
          <w:p w14:paraId="6A3A4559" w14:textId="77777777" w:rsidR="00463249" w:rsidRPr="00350226" w:rsidRDefault="00463249" w:rsidP="00463249">
            <w:pPr>
              <w:spacing w:after="0"/>
              <w:jc w:val="both"/>
              <w:rPr>
                <w:rFonts w:cs="Arial"/>
                <w:b/>
                <w:sz w:val="20"/>
              </w:rPr>
            </w:pPr>
            <w:r w:rsidRPr="00350226">
              <w:rPr>
                <w:rFonts w:cs="Arial"/>
                <w:b/>
                <w:sz w:val="20"/>
              </w:rPr>
              <w:t>Tikslai</w:t>
            </w:r>
          </w:p>
        </w:tc>
        <w:tc>
          <w:tcPr>
            <w:tcW w:w="3327" w:type="dxa"/>
          </w:tcPr>
          <w:p w14:paraId="58835A59" w14:textId="77777777" w:rsidR="00463249" w:rsidRPr="00350226" w:rsidRDefault="00463249" w:rsidP="00463249">
            <w:pPr>
              <w:spacing w:after="0"/>
              <w:jc w:val="both"/>
              <w:rPr>
                <w:rFonts w:cs="Arial"/>
                <w:sz w:val="20"/>
              </w:rPr>
            </w:pPr>
            <w:r w:rsidRPr="00350226">
              <w:rPr>
                <w:rFonts w:cs="Arial"/>
                <w:sz w:val="20"/>
              </w:rPr>
              <w:t>Renovuoti ir plėsti energijos tiekimo tinklus</w:t>
            </w:r>
          </w:p>
          <w:p w14:paraId="422DDB34" w14:textId="77777777" w:rsidR="00463249" w:rsidRPr="00350226" w:rsidRDefault="00463249" w:rsidP="00463249">
            <w:pPr>
              <w:spacing w:after="0"/>
              <w:jc w:val="both"/>
              <w:rPr>
                <w:rFonts w:cs="Arial"/>
                <w:sz w:val="20"/>
              </w:rPr>
            </w:pPr>
            <w:r w:rsidRPr="00350226">
              <w:rPr>
                <w:rFonts w:cs="Arial"/>
                <w:sz w:val="20"/>
              </w:rPr>
              <w:t>Plėtoti transporto tinklus ir kitą susijusią infrastruktūrą</w:t>
            </w:r>
          </w:p>
        </w:tc>
        <w:tc>
          <w:tcPr>
            <w:tcW w:w="2647" w:type="dxa"/>
            <w:shd w:val="clear" w:color="auto" w:fill="002776"/>
          </w:tcPr>
          <w:p w14:paraId="743F2FAE" w14:textId="77777777" w:rsidR="00463249" w:rsidRPr="00350226" w:rsidRDefault="00463249" w:rsidP="00463249">
            <w:pPr>
              <w:spacing w:after="0"/>
              <w:jc w:val="both"/>
              <w:rPr>
                <w:rFonts w:cs="Arial"/>
                <w:b/>
                <w:sz w:val="20"/>
              </w:rPr>
            </w:pPr>
            <w:r w:rsidRPr="00350226">
              <w:rPr>
                <w:rFonts w:cs="Arial"/>
                <w:b/>
                <w:sz w:val="20"/>
              </w:rPr>
              <w:t xml:space="preserve">Prielaidos </w:t>
            </w:r>
          </w:p>
        </w:tc>
      </w:tr>
      <w:tr w:rsidR="00463249" w:rsidRPr="00350226" w14:paraId="2A77D62A" w14:textId="77777777" w:rsidTr="00185508">
        <w:tc>
          <w:tcPr>
            <w:tcW w:w="1953" w:type="dxa"/>
            <w:shd w:val="clear" w:color="auto" w:fill="002776"/>
          </w:tcPr>
          <w:p w14:paraId="414FE39A" w14:textId="77777777" w:rsidR="00463249" w:rsidRPr="00350226" w:rsidRDefault="00463249" w:rsidP="00463249">
            <w:pPr>
              <w:spacing w:after="0"/>
              <w:jc w:val="both"/>
              <w:rPr>
                <w:rFonts w:cs="Arial"/>
                <w:b/>
                <w:sz w:val="20"/>
              </w:rPr>
            </w:pPr>
            <w:r w:rsidRPr="00350226">
              <w:rPr>
                <w:rFonts w:cs="Arial"/>
                <w:b/>
                <w:sz w:val="20"/>
              </w:rPr>
              <w:t>Uždaviniai</w:t>
            </w:r>
          </w:p>
        </w:tc>
        <w:tc>
          <w:tcPr>
            <w:tcW w:w="3327" w:type="dxa"/>
          </w:tcPr>
          <w:p w14:paraId="6CB05970" w14:textId="683DCB3B" w:rsidR="00463249" w:rsidRPr="00350226" w:rsidRDefault="00463249" w:rsidP="00463249">
            <w:pPr>
              <w:spacing w:after="0"/>
              <w:jc w:val="both"/>
              <w:rPr>
                <w:rFonts w:cs="Arial"/>
                <w:sz w:val="20"/>
              </w:rPr>
            </w:pPr>
            <w:r w:rsidRPr="00350226">
              <w:rPr>
                <w:rFonts w:cs="Arial"/>
                <w:sz w:val="20"/>
              </w:rPr>
              <w:t xml:space="preserve">Sudaryti technines galimybes ir aplinkosaugines prielaidas Lietuvos elektros </w:t>
            </w:r>
            <w:r w:rsidR="00443885">
              <w:rPr>
                <w:rFonts w:cs="Arial"/>
                <w:sz w:val="20"/>
              </w:rPr>
              <w:t>bei</w:t>
            </w:r>
            <w:r w:rsidR="00443885" w:rsidRPr="00350226">
              <w:rPr>
                <w:rFonts w:cs="Arial"/>
                <w:sz w:val="20"/>
              </w:rPr>
              <w:t xml:space="preserve"> </w:t>
            </w:r>
            <w:r w:rsidRPr="00350226">
              <w:rPr>
                <w:rFonts w:cs="Arial"/>
                <w:sz w:val="20"/>
              </w:rPr>
              <w:t>dujų</w:t>
            </w:r>
            <w:r w:rsidR="00202E9A" w:rsidRPr="00350226">
              <w:rPr>
                <w:rFonts w:cs="Arial"/>
                <w:sz w:val="20"/>
              </w:rPr>
              <w:t xml:space="preserve"> </w:t>
            </w:r>
            <w:r w:rsidRPr="00350226">
              <w:rPr>
                <w:rFonts w:cs="Arial"/>
                <w:sz w:val="20"/>
              </w:rPr>
              <w:t>rinkų integracijai į Europos Sąjungos bendrąsias elektros ir dujų vidaus rinkas.</w:t>
            </w:r>
          </w:p>
          <w:p w14:paraId="4464102E" w14:textId="33E587F6" w:rsidR="00463249" w:rsidRPr="00350226" w:rsidRDefault="00463249" w:rsidP="00463249">
            <w:pPr>
              <w:spacing w:after="0"/>
              <w:jc w:val="both"/>
              <w:rPr>
                <w:rFonts w:cs="Arial"/>
                <w:sz w:val="20"/>
              </w:rPr>
            </w:pPr>
            <w:r w:rsidRPr="00350226">
              <w:rPr>
                <w:rFonts w:cs="Arial"/>
                <w:sz w:val="20"/>
              </w:rPr>
              <w:t>Didinti energijos tiekimo patikimumą ir saugumą</w:t>
            </w:r>
            <w:r w:rsidR="000A6993" w:rsidRPr="00350226">
              <w:rPr>
                <w:rFonts w:cs="Arial"/>
                <w:sz w:val="20"/>
              </w:rPr>
              <w:t>.</w:t>
            </w:r>
          </w:p>
          <w:p w14:paraId="4DCD7D2B" w14:textId="77777777" w:rsidR="00463249" w:rsidRPr="00350226" w:rsidRDefault="00463249" w:rsidP="00463249">
            <w:pPr>
              <w:spacing w:after="0"/>
              <w:jc w:val="both"/>
              <w:rPr>
                <w:rFonts w:cs="Arial"/>
                <w:sz w:val="20"/>
              </w:rPr>
            </w:pPr>
            <w:r w:rsidRPr="00350226">
              <w:rPr>
                <w:rFonts w:cs="Arial"/>
                <w:sz w:val="20"/>
              </w:rPr>
              <w:t xml:space="preserve">Eismo saugos inžinerinių priemonių diegimas. </w:t>
            </w:r>
          </w:p>
          <w:p w14:paraId="5F47A6E6" w14:textId="77777777" w:rsidR="00463249" w:rsidRPr="00350226" w:rsidRDefault="00463249" w:rsidP="00463249">
            <w:pPr>
              <w:spacing w:after="0"/>
              <w:jc w:val="both"/>
              <w:rPr>
                <w:rFonts w:cs="Arial"/>
                <w:sz w:val="20"/>
              </w:rPr>
            </w:pPr>
            <w:r w:rsidRPr="00350226">
              <w:rPr>
                <w:rFonts w:cs="Arial"/>
                <w:sz w:val="20"/>
              </w:rPr>
              <w:t xml:space="preserve">Valstybinės ir regioninės reikšmės transporto infrastruktūros techninių parametrų gerinimas. </w:t>
            </w:r>
          </w:p>
          <w:p w14:paraId="5ADA9BF2" w14:textId="77777777" w:rsidR="00463249" w:rsidRPr="00350226" w:rsidRDefault="00463249" w:rsidP="00463249">
            <w:pPr>
              <w:spacing w:after="0"/>
              <w:jc w:val="both"/>
              <w:rPr>
                <w:rFonts w:cs="Arial"/>
                <w:sz w:val="20"/>
              </w:rPr>
            </w:pPr>
            <w:r w:rsidRPr="00350226">
              <w:rPr>
                <w:rFonts w:cs="Arial"/>
                <w:sz w:val="20"/>
              </w:rPr>
              <w:t>Regioninės vandens transporto infrastruktūros plėtra.</w:t>
            </w:r>
          </w:p>
        </w:tc>
        <w:tc>
          <w:tcPr>
            <w:tcW w:w="2647" w:type="dxa"/>
            <w:vMerge w:val="restart"/>
          </w:tcPr>
          <w:p w14:paraId="0F9D7D51" w14:textId="2911CFD5" w:rsidR="00463249" w:rsidRPr="00350226" w:rsidRDefault="00463249" w:rsidP="00463249">
            <w:pPr>
              <w:spacing w:after="0"/>
              <w:jc w:val="both"/>
              <w:rPr>
                <w:rFonts w:cs="Arial"/>
                <w:sz w:val="20"/>
              </w:rPr>
            </w:pPr>
            <w:r w:rsidRPr="00350226">
              <w:rPr>
                <w:rFonts w:cs="Arial"/>
                <w:sz w:val="20"/>
              </w:rPr>
              <w:t>Ekonomikos ciklo svyravimai</w:t>
            </w:r>
            <w:r w:rsidR="00202E9A" w:rsidRPr="00350226">
              <w:rPr>
                <w:rFonts w:cs="Arial"/>
                <w:sz w:val="20"/>
              </w:rPr>
              <w:t>.</w:t>
            </w:r>
          </w:p>
          <w:p w14:paraId="27DD3D35" w14:textId="25AA93F1" w:rsidR="00463249" w:rsidRPr="00350226" w:rsidRDefault="00463249" w:rsidP="00463249">
            <w:pPr>
              <w:spacing w:after="0"/>
              <w:jc w:val="both"/>
              <w:rPr>
                <w:rFonts w:cs="Arial"/>
                <w:sz w:val="20"/>
              </w:rPr>
            </w:pPr>
            <w:r w:rsidRPr="00350226">
              <w:rPr>
                <w:rFonts w:cs="Arial"/>
                <w:sz w:val="20"/>
              </w:rPr>
              <w:t xml:space="preserve">Politiniai prioritetai ir santykiai su kaimyninėmis </w:t>
            </w:r>
            <w:r w:rsidR="00625984" w:rsidRPr="00350226">
              <w:rPr>
                <w:rFonts w:cs="Arial"/>
                <w:sz w:val="20"/>
              </w:rPr>
              <w:t>šal</w:t>
            </w:r>
            <w:r w:rsidR="00625984">
              <w:rPr>
                <w:rFonts w:cs="Arial"/>
                <w:sz w:val="20"/>
              </w:rPr>
              <w:t>imis</w:t>
            </w:r>
            <w:r w:rsidR="00625984" w:rsidRPr="00350226">
              <w:rPr>
                <w:rFonts w:cs="Arial"/>
                <w:sz w:val="20"/>
              </w:rPr>
              <w:t xml:space="preserve"> </w:t>
            </w:r>
            <w:r w:rsidRPr="00350226">
              <w:rPr>
                <w:rFonts w:cs="Arial"/>
                <w:sz w:val="20"/>
              </w:rPr>
              <w:t>Rytuose</w:t>
            </w:r>
            <w:r w:rsidR="000A6993" w:rsidRPr="00350226">
              <w:rPr>
                <w:rFonts w:cs="Arial"/>
                <w:sz w:val="20"/>
              </w:rPr>
              <w:t>.</w:t>
            </w:r>
          </w:p>
          <w:p w14:paraId="6D81D73E" w14:textId="4B7ACE0E" w:rsidR="00463249" w:rsidRPr="00350226" w:rsidRDefault="00463249" w:rsidP="00463249">
            <w:pPr>
              <w:spacing w:after="0"/>
              <w:jc w:val="both"/>
              <w:rPr>
                <w:rFonts w:cs="Arial"/>
                <w:sz w:val="20"/>
              </w:rPr>
            </w:pPr>
            <w:r w:rsidRPr="00350226">
              <w:rPr>
                <w:rFonts w:cs="Arial"/>
                <w:sz w:val="20"/>
              </w:rPr>
              <w:t>Strateginiai prioritetai mažinti energetinę priklausomybę nuo Rusijos</w:t>
            </w:r>
            <w:r w:rsidR="000A6993" w:rsidRPr="00350226">
              <w:rPr>
                <w:rFonts w:cs="Arial"/>
                <w:sz w:val="20"/>
              </w:rPr>
              <w:t>.</w:t>
            </w:r>
          </w:p>
          <w:p w14:paraId="292B602F" w14:textId="413FBAEA" w:rsidR="00463249" w:rsidRPr="00350226" w:rsidRDefault="00463249" w:rsidP="00463249">
            <w:pPr>
              <w:spacing w:after="0"/>
              <w:jc w:val="both"/>
              <w:rPr>
                <w:rFonts w:cs="Arial"/>
                <w:sz w:val="20"/>
              </w:rPr>
            </w:pPr>
            <w:r w:rsidRPr="00350226">
              <w:rPr>
                <w:rFonts w:cs="Arial"/>
                <w:sz w:val="20"/>
              </w:rPr>
              <w:t>Renovacijos sąlygų patrauklumas</w:t>
            </w:r>
            <w:r w:rsidR="000A6993" w:rsidRPr="00350226">
              <w:rPr>
                <w:rFonts w:cs="Arial"/>
                <w:sz w:val="20"/>
              </w:rPr>
              <w:t>.</w:t>
            </w:r>
          </w:p>
          <w:p w14:paraId="0015ABE4" w14:textId="44F275F4" w:rsidR="00463249" w:rsidRPr="00350226" w:rsidRDefault="00463249" w:rsidP="00463249">
            <w:pPr>
              <w:spacing w:after="0"/>
              <w:jc w:val="both"/>
              <w:rPr>
                <w:rFonts w:cs="Arial"/>
                <w:sz w:val="20"/>
              </w:rPr>
            </w:pPr>
            <w:r w:rsidRPr="00350226">
              <w:rPr>
                <w:rFonts w:cs="Arial"/>
                <w:sz w:val="20"/>
              </w:rPr>
              <w:t>Esama (pasenusi) energetikos infrastruktūra</w:t>
            </w:r>
            <w:r w:rsidR="000A6993" w:rsidRPr="00350226">
              <w:rPr>
                <w:rFonts w:cs="Arial"/>
                <w:sz w:val="20"/>
              </w:rPr>
              <w:t>.</w:t>
            </w:r>
          </w:p>
          <w:p w14:paraId="5A7001E0" w14:textId="24A3EE67" w:rsidR="00463249" w:rsidRPr="00350226" w:rsidRDefault="00463249" w:rsidP="00463249">
            <w:pPr>
              <w:spacing w:after="0"/>
              <w:jc w:val="both"/>
              <w:rPr>
                <w:rFonts w:cs="Arial"/>
                <w:sz w:val="20"/>
              </w:rPr>
            </w:pPr>
            <w:r w:rsidRPr="00350226">
              <w:rPr>
                <w:rFonts w:cs="Arial"/>
                <w:sz w:val="20"/>
              </w:rPr>
              <w:t>Energijos išteklių rinkos pokyčiai</w:t>
            </w:r>
            <w:r w:rsidR="000A6993" w:rsidRPr="00350226">
              <w:rPr>
                <w:rFonts w:cs="Arial"/>
                <w:sz w:val="20"/>
              </w:rPr>
              <w:t>.</w:t>
            </w:r>
          </w:p>
          <w:p w14:paraId="1604C320" w14:textId="3FFDBA50" w:rsidR="00463249" w:rsidRPr="00350226" w:rsidRDefault="00463249" w:rsidP="00463249">
            <w:pPr>
              <w:spacing w:after="0"/>
              <w:jc w:val="both"/>
              <w:rPr>
                <w:rFonts w:cs="Arial"/>
                <w:sz w:val="20"/>
              </w:rPr>
            </w:pPr>
            <w:r w:rsidRPr="00350226">
              <w:rPr>
                <w:rFonts w:cs="Arial"/>
                <w:sz w:val="20"/>
              </w:rPr>
              <w:t>Teisinis reguliavimas aplinkosaugos srityje</w:t>
            </w:r>
            <w:r w:rsidR="000A6993" w:rsidRPr="00350226">
              <w:rPr>
                <w:rFonts w:cs="Arial"/>
                <w:sz w:val="20"/>
              </w:rPr>
              <w:t>.</w:t>
            </w:r>
          </w:p>
          <w:p w14:paraId="4FBE4E15" w14:textId="03E16130" w:rsidR="00463249" w:rsidRPr="00350226" w:rsidRDefault="00463249" w:rsidP="00463249">
            <w:pPr>
              <w:spacing w:after="0"/>
              <w:jc w:val="both"/>
              <w:rPr>
                <w:rFonts w:cs="Arial"/>
                <w:sz w:val="20"/>
              </w:rPr>
            </w:pPr>
            <w:r w:rsidRPr="00350226">
              <w:rPr>
                <w:rFonts w:cs="Arial"/>
                <w:sz w:val="20"/>
              </w:rPr>
              <w:t>Prasta kelių būklė krašto ir rajoniniuose keliuose</w:t>
            </w:r>
            <w:r w:rsidR="000A6993" w:rsidRPr="00350226">
              <w:rPr>
                <w:rFonts w:cs="Arial"/>
                <w:sz w:val="20"/>
              </w:rPr>
              <w:t>.</w:t>
            </w:r>
          </w:p>
          <w:p w14:paraId="52C662F4" w14:textId="3A8BFAB1" w:rsidR="00463249" w:rsidRPr="00350226" w:rsidRDefault="00463249" w:rsidP="00463249">
            <w:pPr>
              <w:spacing w:after="0"/>
              <w:jc w:val="both"/>
              <w:rPr>
                <w:rFonts w:cs="Arial"/>
                <w:sz w:val="20"/>
              </w:rPr>
            </w:pPr>
            <w:r w:rsidRPr="00350226">
              <w:rPr>
                <w:rFonts w:cs="Arial"/>
                <w:sz w:val="20"/>
              </w:rPr>
              <w:t>Kelių transporto tankis Lietuvoje</w:t>
            </w:r>
            <w:r w:rsidR="00625984">
              <w:rPr>
                <w:rFonts w:cs="Arial"/>
                <w:sz w:val="20"/>
              </w:rPr>
              <w:t>.</w:t>
            </w:r>
          </w:p>
          <w:p w14:paraId="1FCF16FD" w14:textId="4AA456BE" w:rsidR="00463249" w:rsidRPr="00350226" w:rsidRDefault="00463249" w:rsidP="00463249">
            <w:pPr>
              <w:spacing w:after="0"/>
              <w:jc w:val="both"/>
              <w:rPr>
                <w:rFonts w:cs="Arial"/>
                <w:sz w:val="20"/>
              </w:rPr>
            </w:pPr>
            <w:r w:rsidRPr="00350226">
              <w:rPr>
                <w:rFonts w:cs="Arial"/>
                <w:sz w:val="20"/>
              </w:rPr>
              <w:lastRenderedPageBreak/>
              <w:t>Geležinkelių infrastruktūros nepakankamumas, mažas tinklo tankumas, elektrifikacijos trūkumai</w:t>
            </w:r>
            <w:r w:rsidR="00467A38" w:rsidRPr="00350226">
              <w:rPr>
                <w:rFonts w:cs="Arial"/>
                <w:sz w:val="20"/>
              </w:rPr>
              <w:t>.</w:t>
            </w:r>
          </w:p>
          <w:p w14:paraId="66B1B469" w14:textId="1BFA418C" w:rsidR="00463249" w:rsidRPr="00350226" w:rsidRDefault="00463249" w:rsidP="00463249">
            <w:pPr>
              <w:spacing w:after="0"/>
              <w:jc w:val="both"/>
              <w:rPr>
                <w:rFonts w:cs="Arial"/>
                <w:sz w:val="20"/>
              </w:rPr>
            </w:pPr>
            <w:r w:rsidRPr="00350226">
              <w:rPr>
                <w:rFonts w:cs="Arial"/>
                <w:sz w:val="20"/>
              </w:rPr>
              <w:t>Didėjantis</w:t>
            </w:r>
            <w:r w:rsidR="00625984">
              <w:rPr>
                <w:rFonts w:cs="Arial"/>
                <w:sz w:val="20"/>
              </w:rPr>
              <w:t xml:space="preserve"> </w:t>
            </w:r>
            <w:r w:rsidRPr="00350226">
              <w:rPr>
                <w:rFonts w:cs="Arial"/>
                <w:sz w:val="20"/>
              </w:rPr>
              <w:t>automobilizacijos lygis</w:t>
            </w:r>
            <w:r w:rsidR="00467A38" w:rsidRPr="00350226">
              <w:rPr>
                <w:rFonts w:cs="Arial"/>
                <w:sz w:val="20"/>
              </w:rPr>
              <w:t>.</w:t>
            </w:r>
          </w:p>
          <w:p w14:paraId="4A630B71" w14:textId="3615A69C" w:rsidR="00463249" w:rsidRPr="00350226" w:rsidRDefault="00463249" w:rsidP="00463249">
            <w:pPr>
              <w:spacing w:after="0"/>
              <w:jc w:val="both"/>
              <w:rPr>
                <w:rFonts w:cs="Arial"/>
                <w:sz w:val="20"/>
              </w:rPr>
            </w:pPr>
            <w:r w:rsidRPr="00350226">
              <w:rPr>
                <w:rFonts w:cs="Arial"/>
                <w:sz w:val="20"/>
              </w:rPr>
              <w:t>Didėjantis eismo intensyvumas</w:t>
            </w:r>
            <w:r w:rsidR="00467A38" w:rsidRPr="00350226">
              <w:rPr>
                <w:rFonts w:cs="Arial"/>
                <w:sz w:val="20"/>
              </w:rPr>
              <w:t>.</w:t>
            </w:r>
          </w:p>
          <w:p w14:paraId="54BACC16" w14:textId="2DCF3D7C" w:rsidR="00463249" w:rsidRPr="00350226" w:rsidRDefault="00463249" w:rsidP="00463249">
            <w:pPr>
              <w:spacing w:after="0"/>
              <w:jc w:val="both"/>
              <w:rPr>
                <w:rFonts w:cs="Arial"/>
                <w:sz w:val="20"/>
              </w:rPr>
            </w:pPr>
            <w:r w:rsidRPr="00350226">
              <w:rPr>
                <w:rFonts w:cs="Arial"/>
                <w:sz w:val="20"/>
              </w:rPr>
              <w:t>Nepatraukli</w:t>
            </w:r>
            <w:r w:rsidR="008F03F8">
              <w:rPr>
                <w:rFonts w:cs="Arial"/>
                <w:sz w:val="20"/>
              </w:rPr>
              <w:t xml:space="preserve"> </w:t>
            </w:r>
            <w:r w:rsidRPr="00350226">
              <w:rPr>
                <w:rFonts w:cs="Arial"/>
                <w:sz w:val="20"/>
              </w:rPr>
              <w:t>/</w:t>
            </w:r>
            <w:r w:rsidR="008F03F8">
              <w:rPr>
                <w:rFonts w:cs="Arial"/>
                <w:sz w:val="20"/>
              </w:rPr>
              <w:t xml:space="preserve"> </w:t>
            </w:r>
            <w:r w:rsidRPr="00350226">
              <w:rPr>
                <w:rFonts w:cs="Arial"/>
                <w:sz w:val="20"/>
              </w:rPr>
              <w:t>nepatogi</w:t>
            </w:r>
            <w:r w:rsidR="00625984">
              <w:rPr>
                <w:rFonts w:cs="Arial"/>
                <w:sz w:val="20"/>
              </w:rPr>
              <w:t xml:space="preserve"> </w:t>
            </w:r>
            <w:r w:rsidRPr="00350226">
              <w:rPr>
                <w:rFonts w:cs="Arial"/>
                <w:sz w:val="20"/>
              </w:rPr>
              <w:t>viešojo transporto sistema</w:t>
            </w:r>
            <w:r w:rsidR="00467A38" w:rsidRPr="00350226">
              <w:rPr>
                <w:rFonts w:cs="Arial"/>
                <w:sz w:val="20"/>
              </w:rPr>
              <w:t>.</w:t>
            </w:r>
          </w:p>
          <w:p w14:paraId="7891FCC3" w14:textId="0276957E" w:rsidR="00463249" w:rsidRPr="00350226" w:rsidRDefault="00463249" w:rsidP="00463249">
            <w:pPr>
              <w:spacing w:after="0"/>
              <w:jc w:val="both"/>
              <w:rPr>
                <w:rFonts w:cs="Arial"/>
                <w:sz w:val="20"/>
              </w:rPr>
            </w:pPr>
            <w:r w:rsidRPr="00350226">
              <w:rPr>
                <w:rFonts w:cs="Arial"/>
                <w:sz w:val="20"/>
              </w:rPr>
              <w:t>Strateginio požiūrio į nacionalinės ir vietos savivaldos</w:t>
            </w:r>
            <w:r w:rsidR="00625984">
              <w:rPr>
                <w:rFonts w:cs="Arial"/>
                <w:sz w:val="20"/>
              </w:rPr>
              <w:t xml:space="preserve"> </w:t>
            </w:r>
            <w:r w:rsidRPr="00350226">
              <w:rPr>
                <w:rFonts w:cs="Arial"/>
                <w:sz w:val="20"/>
              </w:rPr>
              <w:t>strategijų</w:t>
            </w:r>
            <w:r w:rsidR="00625984">
              <w:rPr>
                <w:rFonts w:cs="Arial"/>
                <w:sz w:val="20"/>
              </w:rPr>
              <w:t>,</w:t>
            </w:r>
            <w:r w:rsidRPr="00350226">
              <w:rPr>
                <w:rFonts w:cs="Arial"/>
                <w:sz w:val="20"/>
              </w:rPr>
              <w:t xml:space="preserve"> apimančių keleivinio transporto plėtrą</w:t>
            </w:r>
            <w:r w:rsidR="00625984">
              <w:rPr>
                <w:rFonts w:cs="Arial"/>
                <w:sz w:val="20"/>
              </w:rPr>
              <w:t>,</w:t>
            </w:r>
            <w:r w:rsidRPr="00350226">
              <w:rPr>
                <w:rFonts w:cs="Arial"/>
                <w:sz w:val="20"/>
              </w:rPr>
              <w:t xml:space="preserve"> trūkumas</w:t>
            </w:r>
            <w:r w:rsidR="00467A38" w:rsidRPr="00350226">
              <w:rPr>
                <w:rFonts w:cs="Arial"/>
                <w:sz w:val="20"/>
              </w:rPr>
              <w:t>.</w:t>
            </w:r>
          </w:p>
          <w:p w14:paraId="139ACE69" w14:textId="3FF86272" w:rsidR="00463249" w:rsidRPr="00350226" w:rsidRDefault="00463249" w:rsidP="00463249">
            <w:pPr>
              <w:spacing w:after="0"/>
              <w:jc w:val="both"/>
              <w:rPr>
                <w:rFonts w:cs="Arial"/>
                <w:sz w:val="20"/>
              </w:rPr>
            </w:pPr>
            <w:r w:rsidRPr="00350226">
              <w:rPr>
                <w:rFonts w:cs="Arial"/>
                <w:sz w:val="20"/>
              </w:rPr>
              <w:t>Nepakankama vietinio ir tolimojo transporto integracija</w:t>
            </w:r>
            <w:r w:rsidR="00467A38" w:rsidRPr="00350226">
              <w:rPr>
                <w:rFonts w:cs="Arial"/>
                <w:sz w:val="20"/>
              </w:rPr>
              <w:t>.</w:t>
            </w:r>
          </w:p>
          <w:p w14:paraId="34ED5881" w14:textId="77777777" w:rsidR="00463249" w:rsidRPr="00350226" w:rsidRDefault="00463249" w:rsidP="00463249">
            <w:pPr>
              <w:spacing w:after="0"/>
              <w:jc w:val="both"/>
              <w:rPr>
                <w:rFonts w:cs="Arial"/>
                <w:sz w:val="20"/>
              </w:rPr>
            </w:pPr>
          </w:p>
          <w:p w14:paraId="106915D9" w14:textId="77777777" w:rsidR="00463249" w:rsidRPr="00350226" w:rsidRDefault="00463249" w:rsidP="00463249">
            <w:pPr>
              <w:spacing w:after="0"/>
              <w:jc w:val="both"/>
              <w:rPr>
                <w:rFonts w:cs="Arial"/>
                <w:sz w:val="20"/>
              </w:rPr>
            </w:pPr>
          </w:p>
        </w:tc>
      </w:tr>
      <w:tr w:rsidR="00463249" w:rsidRPr="00350226" w14:paraId="2584E8AF" w14:textId="77777777" w:rsidTr="00185508">
        <w:tc>
          <w:tcPr>
            <w:tcW w:w="1953" w:type="dxa"/>
            <w:shd w:val="clear" w:color="auto" w:fill="002776"/>
          </w:tcPr>
          <w:p w14:paraId="525FC2CD" w14:textId="1A51B547" w:rsidR="00463249" w:rsidRPr="00350226" w:rsidRDefault="00463249" w:rsidP="00463249">
            <w:pPr>
              <w:spacing w:after="0"/>
              <w:jc w:val="both"/>
              <w:rPr>
                <w:rFonts w:cs="Arial"/>
                <w:b/>
                <w:sz w:val="20"/>
              </w:rPr>
            </w:pPr>
            <w:r w:rsidRPr="00350226">
              <w:rPr>
                <w:rFonts w:cs="Arial"/>
                <w:b/>
                <w:sz w:val="20"/>
              </w:rPr>
              <w:t>Uždavinių/veiklų tipai</w:t>
            </w:r>
          </w:p>
        </w:tc>
        <w:tc>
          <w:tcPr>
            <w:tcW w:w="3327" w:type="dxa"/>
          </w:tcPr>
          <w:p w14:paraId="3EC11F7E" w14:textId="785A24E8" w:rsidR="00463249" w:rsidRPr="00350226" w:rsidRDefault="00463249" w:rsidP="00463249">
            <w:pPr>
              <w:spacing w:after="0"/>
              <w:jc w:val="both"/>
              <w:rPr>
                <w:rFonts w:cs="Arial"/>
                <w:sz w:val="20"/>
              </w:rPr>
            </w:pPr>
            <w:r w:rsidRPr="00350226">
              <w:rPr>
                <w:rFonts w:cs="Arial"/>
                <w:sz w:val="20"/>
              </w:rPr>
              <w:t>Elektros, dujų ir šilumos tinklų modernizavimas</w:t>
            </w:r>
            <w:r w:rsidR="000A6993" w:rsidRPr="00350226">
              <w:rPr>
                <w:rFonts w:cs="Arial"/>
                <w:sz w:val="20"/>
              </w:rPr>
              <w:t>.</w:t>
            </w:r>
          </w:p>
          <w:p w14:paraId="11E209A1" w14:textId="77777777" w:rsidR="00463249" w:rsidRPr="00350226" w:rsidRDefault="00463249" w:rsidP="00463249">
            <w:pPr>
              <w:spacing w:after="0"/>
              <w:jc w:val="both"/>
              <w:rPr>
                <w:rFonts w:cs="Arial"/>
                <w:sz w:val="20"/>
              </w:rPr>
            </w:pPr>
            <w:r w:rsidRPr="00350226">
              <w:rPr>
                <w:rFonts w:cs="Arial"/>
                <w:sz w:val="20"/>
              </w:rPr>
              <w:t>Automatizuotų duomenų surinkimo ir perdavimo, energijos suvartojimo</w:t>
            </w:r>
          </w:p>
          <w:p w14:paraId="27982BB3" w14:textId="0A3EFD07" w:rsidR="00463249" w:rsidRPr="00350226" w:rsidRDefault="00463249" w:rsidP="00463249">
            <w:pPr>
              <w:spacing w:after="0"/>
              <w:jc w:val="both"/>
              <w:rPr>
                <w:rFonts w:cs="Arial"/>
                <w:sz w:val="20"/>
              </w:rPr>
            </w:pPr>
            <w:r w:rsidRPr="00350226">
              <w:rPr>
                <w:rFonts w:cs="Arial"/>
                <w:sz w:val="20"/>
              </w:rPr>
              <w:t>apskaitos ir energijos paklausos prognozavimo sistemų diegimas</w:t>
            </w:r>
            <w:r w:rsidR="00467A38" w:rsidRPr="00350226">
              <w:rPr>
                <w:rFonts w:cs="Arial"/>
                <w:sz w:val="20"/>
              </w:rPr>
              <w:t>.</w:t>
            </w:r>
          </w:p>
          <w:p w14:paraId="13D12D13" w14:textId="2D7D9F6E" w:rsidR="00463249" w:rsidRPr="00350226" w:rsidRDefault="00463249" w:rsidP="00463249">
            <w:pPr>
              <w:spacing w:after="0"/>
              <w:jc w:val="both"/>
              <w:rPr>
                <w:rFonts w:cs="Arial"/>
                <w:sz w:val="20"/>
              </w:rPr>
            </w:pPr>
            <w:r w:rsidRPr="00350226">
              <w:rPr>
                <w:rFonts w:cs="Arial"/>
                <w:sz w:val="20"/>
              </w:rPr>
              <w:lastRenderedPageBreak/>
              <w:t>Centralizuoto šilumos tiekimo tinklų plėtra</w:t>
            </w:r>
            <w:r w:rsidR="00467A38" w:rsidRPr="00350226">
              <w:rPr>
                <w:rFonts w:cs="Arial"/>
                <w:sz w:val="20"/>
              </w:rPr>
              <w:t>.</w:t>
            </w:r>
          </w:p>
          <w:p w14:paraId="5ABAEA79" w14:textId="4BA4289B" w:rsidR="00463249" w:rsidRPr="00350226" w:rsidRDefault="00463249" w:rsidP="00463249">
            <w:pPr>
              <w:spacing w:after="0"/>
              <w:jc w:val="both"/>
              <w:rPr>
                <w:rFonts w:cs="Arial"/>
                <w:sz w:val="20"/>
              </w:rPr>
            </w:pPr>
            <w:r w:rsidRPr="00350226">
              <w:rPr>
                <w:rFonts w:cs="Arial"/>
                <w:sz w:val="20"/>
              </w:rPr>
              <w:t xml:space="preserve">Tiltų, pervažų ir sankryžų rekonstrukcija, pėsčiųjų </w:t>
            </w:r>
            <w:r w:rsidR="00443885">
              <w:rPr>
                <w:rFonts w:cs="Arial"/>
                <w:sz w:val="20"/>
              </w:rPr>
              <w:t>bei</w:t>
            </w:r>
            <w:r w:rsidR="00443885" w:rsidRPr="00350226">
              <w:rPr>
                <w:rFonts w:cs="Arial"/>
                <w:sz w:val="20"/>
              </w:rPr>
              <w:t xml:space="preserve"> </w:t>
            </w:r>
            <w:r w:rsidRPr="00350226">
              <w:rPr>
                <w:rFonts w:cs="Arial"/>
                <w:sz w:val="20"/>
              </w:rPr>
              <w:t>dviračių takų tiesimas ir kitų</w:t>
            </w:r>
            <w:r w:rsidR="00467A38" w:rsidRPr="00350226">
              <w:rPr>
                <w:rFonts w:cs="Arial"/>
                <w:sz w:val="20"/>
              </w:rPr>
              <w:t>.</w:t>
            </w:r>
          </w:p>
          <w:p w14:paraId="4FC2031E" w14:textId="73B69B8C" w:rsidR="00463249" w:rsidRPr="00350226" w:rsidRDefault="00443885" w:rsidP="00463249">
            <w:pPr>
              <w:spacing w:after="0"/>
              <w:jc w:val="both"/>
              <w:rPr>
                <w:rFonts w:cs="Arial"/>
                <w:sz w:val="20"/>
              </w:rPr>
            </w:pPr>
            <w:r>
              <w:rPr>
                <w:rFonts w:cs="Arial"/>
                <w:sz w:val="20"/>
              </w:rPr>
              <w:t>E</w:t>
            </w:r>
            <w:r w:rsidR="00463249" w:rsidRPr="00350226">
              <w:rPr>
                <w:rFonts w:cs="Arial"/>
                <w:sz w:val="20"/>
              </w:rPr>
              <w:t>ismo saugos priemonių diegimas.</w:t>
            </w:r>
          </w:p>
          <w:p w14:paraId="1C8CCEFC" w14:textId="4DA3E5BC" w:rsidR="00463249" w:rsidRPr="00350226" w:rsidRDefault="00463249" w:rsidP="00463249">
            <w:pPr>
              <w:spacing w:after="0"/>
              <w:jc w:val="both"/>
              <w:rPr>
                <w:rFonts w:cs="Arial"/>
                <w:sz w:val="20"/>
              </w:rPr>
            </w:pPr>
            <w:r w:rsidRPr="00350226">
              <w:rPr>
                <w:rFonts w:cs="Arial"/>
                <w:sz w:val="20"/>
              </w:rPr>
              <w:t>Žvyrkelių asfaltavimas, krašto, rajoninių ir vietinių automobilių kelių dangų</w:t>
            </w:r>
            <w:r w:rsidR="00443885">
              <w:rPr>
                <w:rFonts w:cs="Arial"/>
                <w:sz w:val="20"/>
              </w:rPr>
              <w:t xml:space="preserve"> </w:t>
            </w:r>
            <w:r w:rsidRPr="00350226">
              <w:rPr>
                <w:rFonts w:cs="Arial"/>
                <w:sz w:val="20"/>
              </w:rPr>
              <w:t>tobulinimas, jungiamųjų geležinkelio linijų pralaidumo didinimas, viešųjų keleivių aptarnavimo</w:t>
            </w:r>
            <w:r w:rsidR="00443885">
              <w:rPr>
                <w:rFonts w:cs="Arial"/>
                <w:sz w:val="20"/>
              </w:rPr>
              <w:t xml:space="preserve"> </w:t>
            </w:r>
            <w:r w:rsidRPr="00350226">
              <w:rPr>
                <w:rFonts w:cs="Arial"/>
                <w:sz w:val="20"/>
              </w:rPr>
              <w:t>paslaugų kokybės gerinimas</w:t>
            </w:r>
            <w:r w:rsidR="00443885">
              <w:rPr>
                <w:rFonts w:cs="Arial"/>
                <w:sz w:val="20"/>
              </w:rPr>
              <w:t>.</w:t>
            </w:r>
          </w:p>
          <w:p w14:paraId="0B5A493A" w14:textId="23B13677" w:rsidR="00463249" w:rsidRPr="00350226" w:rsidRDefault="00463249" w:rsidP="00463249">
            <w:pPr>
              <w:spacing w:after="0"/>
              <w:jc w:val="both"/>
              <w:rPr>
                <w:rFonts w:cs="Arial"/>
                <w:sz w:val="20"/>
              </w:rPr>
            </w:pPr>
            <w:r w:rsidRPr="00350226">
              <w:rPr>
                <w:rFonts w:cs="Arial"/>
                <w:sz w:val="20"/>
              </w:rPr>
              <w:t>Infrastruktūros vietinei ir regioninei laivybai plėtojimas, keleivių aptarnavimo</w:t>
            </w:r>
            <w:r w:rsidR="00443885">
              <w:rPr>
                <w:rFonts w:cs="Arial"/>
                <w:sz w:val="20"/>
              </w:rPr>
              <w:t xml:space="preserve"> </w:t>
            </w:r>
            <w:r w:rsidRPr="00350226">
              <w:rPr>
                <w:rFonts w:cs="Arial"/>
                <w:sz w:val="20"/>
              </w:rPr>
              <w:t>pajėgumo tobulinimas</w:t>
            </w:r>
            <w:r w:rsidR="00467A38" w:rsidRPr="00350226">
              <w:rPr>
                <w:rFonts w:cs="Arial"/>
                <w:sz w:val="20"/>
              </w:rPr>
              <w:t>.</w:t>
            </w:r>
          </w:p>
        </w:tc>
        <w:tc>
          <w:tcPr>
            <w:tcW w:w="2647" w:type="dxa"/>
            <w:vMerge/>
          </w:tcPr>
          <w:p w14:paraId="21B7DC23" w14:textId="77777777" w:rsidR="00463249" w:rsidRPr="00350226" w:rsidRDefault="00463249" w:rsidP="00463249">
            <w:pPr>
              <w:spacing w:after="0"/>
              <w:jc w:val="both"/>
              <w:rPr>
                <w:rFonts w:cs="Arial"/>
                <w:sz w:val="20"/>
              </w:rPr>
            </w:pPr>
          </w:p>
        </w:tc>
      </w:tr>
      <w:tr w:rsidR="00463249" w:rsidRPr="00350226" w14:paraId="0A3A1946" w14:textId="77777777" w:rsidTr="00185508">
        <w:tc>
          <w:tcPr>
            <w:tcW w:w="1953" w:type="dxa"/>
            <w:shd w:val="clear" w:color="auto" w:fill="002776"/>
          </w:tcPr>
          <w:p w14:paraId="76DF3D5D" w14:textId="77777777" w:rsidR="00463249" w:rsidRPr="00350226" w:rsidRDefault="00463249" w:rsidP="00463249">
            <w:pPr>
              <w:spacing w:after="0"/>
              <w:jc w:val="both"/>
              <w:rPr>
                <w:rFonts w:cs="Arial"/>
                <w:b/>
                <w:sz w:val="20"/>
              </w:rPr>
            </w:pPr>
            <w:r w:rsidRPr="00350226">
              <w:rPr>
                <w:rFonts w:cs="Arial"/>
                <w:b/>
                <w:sz w:val="20"/>
              </w:rPr>
              <w:lastRenderedPageBreak/>
              <w:t>Veiklos</w:t>
            </w:r>
          </w:p>
        </w:tc>
        <w:tc>
          <w:tcPr>
            <w:tcW w:w="3327" w:type="dxa"/>
          </w:tcPr>
          <w:p w14:paraId="6D421709" w14:textId="49C49C4B" w:rsidR="00463249" w:rsidRPr="00350226" w:rsidRDefault="00463249" w:rsidP="00463249">
            <w:pPr>
              <w:spacing w:after="0"/>
              <w:jc w:val="both"/>
              <w:rPr>
                <w:rFonts w:cs="Arial"/>
                <w:sz w:val="20"/>
              </w:rPr>
            </w:pPr>
            <w:r w:rsidRPr="00350226">
              <w:rPr>
                <w:rFonts w:cs="Arial"/>
                <w:sz w:val="20"/>
              </w:rPr>
              <w:t>Elektros perdavimo ir skirstymo linijų tiesimas</w:t>
            </w:r>
            <w:r w:rsidR="00467A38" w:rsidRPr="00350226">
              <w:rPr>
                <w:rFonts w:cs="Arial"/>
                <w:sz w:val="20"/>
              </w:rPr>
              <w:t>.</w:t>
            </w:r>
          </w:p>
          <w:p w14:paraId="1B7AB706" w14:textId="60832C8D" w:rsidR="00463249" w:rsidRPr="00350226" w:rsidRDefault="00463249" w:rsidP="00463249">
            <w:pPr>
              <w:spacing w:after="0"/>
              <w:jc w:val="both"/>
              <w:rPr>
                <w:rFonts w:cs="Arial"/>
                <w:sz w:val="20"/>
              </w:rPr>
            </w:pPr>
            <w:r w:rsidRPr="00350226">
              <w:rPr>
                <w:rFonts w:cs="Arial"/>
                <w:sz w:val="20"/>
              </w:rPr>
              <w:t xml:space="preserve">Transformatorių pastočių ir skirstyklų modernizavimas </w:t>
            </w:r>
            <w:r w:rsidR="00030CC8">
              <w:rPr>
                <w:rFonts w:cs="Arial"/>
                <w:sz w:val="20"/>
              </w:rPr>
              <w:t>bei</w:t>
            </w:r>
            <w:r w:rsidR="00030CC8" w:rsidRPr="00350226">
              <w:rPr>
                <w:rFonts w:cs="Arial"/>
                <w:sz w:val="20"/>
              </w:rPr>
              <w:t xml:space="preserve"> </w:t>
            </w:r>
            <w:r w:rsidRPr="00350226">
              <w:rPr>
                <w:rFonts w:cs="Arial"/>
                <w:sz w:val="20"/>
              </w:rPr>
              <w:t>statyba</w:t>
            </w:r>
            <w:r w:rsidR="00467A38" w:rsidRPr="00350226">
              <w:rPr>
                <w:rFonts w:cs="Arial"/>
                <w:sz w:val="20"/>
              </w:rPr>
              <w:t>.</w:t>
            </w:r>
          </w:p>
          <w:p w14:paraId="4DCC134E" w14:textId="2050A777" w:rsidR="00463249" w:rsidRPr="00350226" w:rsidRDefault="00463249" w:rsidP="00463249">
            <w:pPr>
              <w:spacing w:after="0"/>
              <w:jc w:val="both"/>
              <w:rPr>
                <w:rFonts w:cs="Arial"/>
                <w:sz w:val="20"/>
              </w:rPr>
            </w:pPr>
            <w:r w:rsidRPr="00350226">
              <w:rPr>
                <w:rFonts w:cs="Arial"/>
                <w:sz w:val="20"/>
              </w:rPr>
              <w:t>Orinių elektros linijų keitimas kabelinėmis</w:t>
            </w:r>
            <w:r w:rsidR="00467A38" w:rsidRPr="00350226">
              <w:rPr>
                <w:rFonts w:cs="Arial"/>
                <w:sz w:val="20"/>
              </w:rPr>
              <w:t>.</w:t>
            </w:r>
          </w:p>
          <w:p w14:paraId="290D8508" w14:textId="2350F557" w:rsidR="00463249" w:rsidRPr="00350226" w:rsidRDefault="00463249" w:rsidP="00463249">
            <w:pPr>
              <w:spacing w:after="0"/>
              <w:jc w:val="both"/>
              <w:rPr>
                <w:rFonts w:cs="Arial"/>
                <w:sz w:val="20"/>
              </w:rPr>
            </w:pPr>
            <w:r w:rsidRPr="00350226">
              <w:rPr>
                <w:rFonts w:cs="Arial"/>
                <w:sz w:val="20"/>
              </w:rPr>
              <w:t xml:space="preserve">Gamtinių dujų perdavimo tinklų ir jų priklausinių statyba </w:t>
            </w:r>
            <w:r w:rsidR="00443885">
              <w:rPr>
                <w:rFonts w:cs="Arial"/>
                <w:sz w:val="20"/>
              </w:rPr>
              <w:t>bei</w:t>
            </w:r>
            <w:r w:rsidR="00443885" w:rsidRPr="00350226">
              <w:rPr>
                <w:rFonts w:cs="Arial"/>
                <w:sz w:val="20"/>
              </w:rPr>
              <w:t xml:space="preserve"> </w:t>
            </w:r>
            <w:r w:rsidRPr="00350226">
              <w:rPr>
                <w:rFonts w:cs="Arial"/>
                <w:sz w:val="20"/>
              </w:rPr>
              <w:t>modernizavimas</w:t>
            </w:r>
            <w:r w:rsidR="00467A38" w:rsidRPr="00350226">
              <w:rPr>
                <w:rFonts w:cs="Arial"/>
                <w:sz w:val="20"/>
              </w:rPr>
              <w:t>.</w:t>
            </w:r>
          </w:p>
          <w:p w14:paraId="06B55AC1" w14:textId="040FD5C5" w:rsidR="00463249" w:rsidRPr="00350226" w:rsidRDefault="00463249" w:rsidP="00463249">
            <w:pPr>
              <w:spacing w:after="0"/>
              <w:jc w:val="both"/>
              <w:rPr>
                <w:rFonts w:cs="Arial"/>
                <w:sz w:val="20"/>
              </w:rPr>
            </w:pPr>
            <w:r w:rsidRPr="00350226">
              <w:rPr>
                <w:rFonts w:cs="Arial"/>
                <w:sz w:val="20"/>
              </w:rPr>
              <w:t>Automatizuotų valdymo, duomenų rinkimo ir perdavimo, energijos apskaitos sistemų diegimas</w:t>
            </w:r>
            <w:r w:rsidR="00467A38" w:rsidRPr="00350226">
              <w:rPr>
                <w:rFonts w:cs="Arial"/>
                <w:sz w:val="20"/>
              </w:rPr>
              <w:t>.</w:t>
            </w:r>
          </w:p>
          <w:p w14:paraId="76673F3B" w14:textId="2B746E8A" w:rsidR="00463249" w:rsidRPr="00350226" w:rsidRDefault="00463249" w:rsidP="00463249">
            <w:pPr>
              <w:spacing w:after="0"/>
              <w:jc w:val="both"/>
              <w:rPr>
                <w:rFonts w:cs="Arial"/>
                <w:sz w:val="20"/>
              </w:rPr>
            </w:pPr>
            <w:r w:rsidRPr="00350226">
              <w:rPr>
                <w:rFonts w:cs="Arial"/>
                <w:sz w:val="20"/>
              </w:rPr>
              <w:t>Centralizuoto šilumos tiekimo tinklų keitimas naujais</w:t>
            </w:r>
            <w:r w:rsidR="00030CC8">
              <w:rPr>
                <w:rFonts w:cs="Arial"/>
                <w:sz w:val="20"/>
              </w:rPr>
              <w:t>,</w:t>
            </w:r>
            <w:r w:rsidRPr="00350226">
              <w:rPr>
                <w:rFonts w:cs="Arial"/>
                <w:sz w:val="20"/>
              </w:rPr>
              <w:t xml:space="preserve"> diegiant naujausias technologijas, naujų tinklų tiesimas</w:t>
            </w:r>
            <w:r w:rsidR="00467A38" w:rsidRPr="00350226">
              <w:rPr>
                <w:rFonts w:cs="Arial"/>
                <w:sz w:val="20"/>
              </w:rPr>
              <w:t>.</w:t>
            </w:r>
          </w:p>
          <w:p w14:paraId="71F19F36" w14:textId="0AAF9C7B" w:rsidR="00463249" w:rsidRPr="00350226" w:rsidRDefault="00463249" w:rsidP="00463249">
            <w:pPr>
              <w:spacing w:after="0"/>
              <w:jc w:val="both"/>
              <w:rPr>
                <w:rFonts w:cs="Arial"/>
                <w:sz w:val="20"/>
              </w:rPr>
            </w:pPr>
            <w:r w:rsidRPr="00350226">
              <w:rPr>
                <w:rFonts w:cs="Arial"/>
                <w:sz w:val="20"/>
              </w:rPr>
              <w:t>Energetikos objektų rekonstravimas</w:t>
            </w:r>
            <w:r w:rsidR="00467A38" w:rsidRPr="00350226">
              <w:rPr>
                <w:rFonts w:cs="Arial"/>
                <w:sz w:val="20"/>
              </w:rPr>
              <w:t>.</w:t>
            </w:r>
          </w:p>
          <w:p w14:paraId="5D75C04B" w14:textId="0E12CF5D" w:rsidR="00463249" w:rsidRPr="00350226" w:rsidRDefault="00463249" w:rsidP="00463249">
            <w:pPr>
              <w:spacing w:after="0"/>
              <w:jc w:val="both"/>
              <w:rPr>
                <w:rFonts w:cs="Arial"/>
                <w:sz w:val="20"/>
              </w:rPr>
            </w:pPr>
            <w:r w:rsidRPr="00350226">
              <w:rPr>
                <w:rFonts w:cs="Arial"/>
                <w:sz w:val="20"/>
              </w:rPr>
              <w:t>Eismo saugos inžinerinių priemonių diegimas</w:t>
            </w:r>
            <w:r w:rsidR="00467A38" w:rsidRPr="00350226">
              <w:rPr>
                <w:rFonts w:cs="Arial"/>
                <w:sz w:val="20"/>
              </w:rPr>
              <w:t>.</w:t>
            </w:r>
          </w:p>
          <w:p w14:paraId="095EE9D2" w14:textId="02A9CA80" w:rsidR="00463249" w:rsidRPr="00350226" w:rsidRDefault="00463249" w:rsidP="00463249">
            <w:pPr>
              <w:spacing w:after="0"/>
              <w:jc w:val="both"/>
              <w:rPr>
                <w:rFonts w:cs="Arial"/>
                <w:sz w:val="20"/>
              </w:rPr>
            </w:pPr>
            <w:r w:rsidRPr="00350226">
              <w:rPr>
                <w:rFonts w:cs="Arial"/>
                <w:sz w:val="20"/>
              </w:rPr>
              <w:t>Aplinkosaugos priemonių diegimas</w:t>
            </w:r>
            <w:r w:rsidR="00467A38" w:rsidRPr="00350226">
              <w:rPr>
                <w:rFonts w:cs="Arial"/>
                <w:sz w:val="20"/>
              </w:rPr>
              <w:t>.</w:t>
            </w:r>
          </w:p>
          <w:p w14:paraId="193CD856" w14:textId="46CA4E51" w:rsidR="00463249" w:rsidRPr="00350226" w:rsidRDefault="00463249" w:rsidP="00463249">
            <w:pPr>
              <w:spacing w:after="0"/>
              <w:jc w:val="both"/>
              <w:rPr>
                <w:rFonts w:cs="Arial"/>
                <w:sz w:val="20"/>
              </w:rPr>
            </w:pPr>
            <w:r w:rsidRPr="00350226">
              <w:rPr>
                <w:rFonts w:cs="Arial"/>
                <w:sz w:val="20"/>
              </w:rPr>
              <w:t>Žvyrkelių asfaltavimas</w:t>
            </w:r>
            <w:r w:rsidR="00467A38" w:rsidRPr="00350226">
              <w:rPr>
                <w:rFonts w:cs="Arial"/>
                <w:sz w:val="20"/>
              </w:rPr>
              <w:t>.</w:t>
            </w:r>
          </w:p>
          <w:p w14:paraId="4E4413D0" w14:textId="16ACC569" w:rsidR="00463249" w:rsidRPr="00350226" w:rsidRDefault="00463249" w:rsidP="00463249">
            <w:pPr>
              <w:spacing w:after="0"/>
              <w:jc w:val="both"/>
              <w:rPr>
                <w:rFonts w:cs="Arial"/>
                <w:sz w:val="20"/>
              </w:rPr>
            </w:pPr>
            <w:r w:rsidRPr="00350226">
              <w:rPr>
                <w:rFonts w:cs="Arial"/>
                <w:sz w:val="20"/>
              </w:rPr>
              <w:t>Magistralinių, krašto, rajoninių automobilių kelių dangos tobulinimas</w:t>
            </w:r>
            <w:r w:rsidR="00467A38" w:rsidRPr="00350226">
              <w:rPr>
                <w:rFonts w:cs="Arial"/>
                <w:sz w:val="20"/>
              </w:rPr>
              <w:t>.</w:t>
            </w:r>
          </w:p>
          <w:p w14:paraId="24B8F1B9" w14:textId="4A4EAA14" w:rsidR="00463249" w:rsidRPr="00350226" w:rsidRDefault="00463249" w:rsidP="00463249">
            <w:pPr>
              <w:spacing w:after="0"/>
              <w:jc w:val="both"/>
              <w:rPr>
                <w:rFonts w:cs="Arial"/>
                <w:sz w:val="20"/>
              </w:rPr>
            </w:pPr>
            <w:r w:rsidRPr="00350226">
              <w:rPr>
                <w:rFonts w:cs="Arial"/>
                <w:sz w:val="20"/>
              </w:rPr>
              <w:t>Regioninės reikšmės (jungiamųjų) geležinkelių linijų pralaidumo didinimas</w:t>
            </w:r>
            <w:r w:rsidR="00467A38" w:rsidRPr="00350226">
              <w:rPr>
                <w:rFonts w:cs="Arial"/>
                <w:sz w:val="20"/>
              </w:rPr>
              <w:t>.</w:t>
            </w:r>
          </w:p>
          <w:p w14:paraId="661E13E8" w14:textId="73E0D575" w:rsidR="00463249" w:rsidRPr="00350226" w:rsidRDefault="00463249" w:rsidP="00463249">
            <w:pPr>
              <w:spacing w:after="0"/>
              <w:jc w:val="both"/>
              <w:rPr>
                <w:rFonts w:cs="Arial"/>
                <w:sz w:val="20"/>
              </w:rPr>
            </w:pPr>
            <w:r w:rsidRPr="00350226">
              <w:rPr>
                <w:rFonts w:cs="Arial"/>
                <w:sz w:val="20"/>
              </w:rPr>
              <w:t xml:space="preserve">Vietinės reikšmės kelių, gatvių rekonstravimas ir plėtra, tunelių (išskyrus geležinkelių tunelius) </w:t>
            </w:r>
            <w:r w:rsidR="00030CC8">
              <w:rPr>
                <w:rFonts w:cs="Arial"/>
                <w:sz w:val="20"/>
              </w:rPr>
              <w:t>bei</w:t>
            </w:r>
            <w:r w:rsidR="00030CC8" w:rsidRPr="00350226">
              <w:rPr>
                <w:rFonts w:cs="Arial"/>
                <w:sz w:val="20"/>
              </w:rPr>
              <w:t xml:space="preserve"> </w:t>
            </w:r>
            <w:r w:rsidRPr="00350226">
              <w:rPr>
                <w:rFonts w:cs="Arial"/>
                <w:sz w:val="20"/>
              </w:rPr>
              <w:t>požeminių perėjų įrengimas</w:t>
            </w:r>
            <w:r w:rsidR="00467A38" w:rsidRPr="00350226">
              <w:rPr>
                <w:rFonts w:cs="Arial"/>
                <w:sz w:val="20"/>
              </w:rPr>
              <w:t>.</w:t>
            </w:r>
          </w:p>
          <w:p w14:paraId="2AEE92FC" w14:textId="7D1E10A7" w:rsidR="00463249" w:rsidRPr="00350226" w:rsidRDefault="00463249" w:rsidP="00463249">
            <w:pPr>
              <w:spacing w:after="0"/>
              <w:jc w:val="both"/>
              <w:rPr>
                <w:rFonts w:cs="Arial"/>
                <w:sz w:val="20"/>
              </w:rPr>
            </w:pPr>
            <w:r w:rsidRPr="00350226">
              <w:rPr>
                <w:rFonts w:cs="Arial"/>
                <w:sz w:val="20"/>
              </w:rPr>
              <w:t>Vietinės ir regioninės laivybos infrastruktūros plėtra</w:t>
            </w:r>
            <w:r w:rsidR="00467A38" w:rsidRPr="00350226">
              <w:rPr>
                <w:rFonts w:cs="Arial"/>
                <w:sz w:val="20"/>
              </w:rPr>
              <w:t>.</w:t>
            </w:r>
          </w:p>
          <w:p w14:paraId="1D899003" w14:textId="0571C9C3" w:rsidR="00463249" w:rsidRPr="00350226" w:rsidRDefault="00463249" w:rsidP="00463249">
            <w:pPr>
              <w:spacing w:after="0"/>
              <w:jc w:val="both"/>
              <w:rPr>
                <w:rFonts w:cs="Arial"/>
                <w:sz w:val="20"/>
              </w:rPr>
            </w:pPr>
            <w:r w:rsidRPr="00350226">
              <w:rPr>
                <w:rFonts w:cs="Arial"/>
                <w:sz w:val="20"/>
              </w:rPr>
              <w:t>Keleivių aptarnavimo pajėgumų tobulinimas</w:t>
            </w:r>
            <w:r w:rsidR="00467A38" w:rsidRPr="00350226">
              <w:rPr>
                <w:rFonts w:cs="Arial"/>
                <w:sz w:val="20"/>
              </w:rPr>
              <w:t>.</w:t>
            </w:r>
          </w:p>
          <w:p w14:paraId="41667AFD" w14:textId="41C2A742" w:rsidR="00463249" w:rsidRPr="00350226" w:rsidRDefault="00463249" w:rsidP="00463249">
            <w:pPr>
              <w:spacing w:after="0"/>
              <w:jc w:val="both"/>
              <w:rPr>
                <w:rFonts w:cs="Arial"/>
                <w:sz w:val="20"/>
              </w:rPr>
            </w:pPr>
            <w:r w:rsidRPr="00350226">
              <w:rPr>
                <w:rFonts w:cs="Arial"/>
                <w:sz w:val="20"/>
              </w:rPr>
              <w:t>Laivybos vidaus vandenų keliais gerinimas</w:t>
            </w:r>
            <w:r w:rsidR="00467A38" w:rsidRPr="00350226">
              <w:rPr>
                <w:rFonts w:cs="Arial"/>
                <w:sz w:val="20"/>
              </w:rPr>
              <w:t>.</w:t>
            </w:r>
          </w:p>
        </w:tc>
        <w:tc>
          <w:tcPr>
            <w:tcW w:w="2647" w:type="dxa"/>
            <w:vMerge/>
          </w:tcPr>
          <w:p w14:paraId="138902B8" w14:textId="77777777" w:rsidR="00463249" w:rsidRPr="00350226" w:rsidRDefault="00463249" w:rsidP="00463249">
            <w:pPr>
              <w:spacing w:after="0"/>
              <w:jc w:val="both"/>
              <w:rPr>
                <w:rFonts w:cs="Arial"/>
                <w:sz w:val="20"/>
              </w:rPr>
            </w:pPr>
          </w:p>
        </w:tc>
      </w:tr>
    </w:tbl>
    <w:p w14:paraId="71E85065" w14:textId="33DC732A" w:rsidR="00463249" w:rsidRPr="00350226" w:rsidRDefault="00220C61" w:rsidP="00185508">
      <w:pPr>
        <w:spacing w:before="240" w:line="240" w:lineRule="auto"/>
        <w:jc w:val="both"/>
        <w:rPr>
          <w:rFonts w:cs="Arial"/>
          <w:sz w:val="18"/>
        </w:rPr>
      </w:pPr>
      <w:r w:rsidRPr="00350226">
        <w:rPr>
          <w:rFonts w:cs="Arial"/>
          <w:sz w:val="18"/>
        </w:rPr>
        <w:lastRenderedPageBreak/>
        <w:t>Šaltinis: sudaryta Vertintojų</w:t>
      </w:r>
    </w:p>
    <w:p w14:paraId="1597830E" w14:textId="5EB757E2" w:rsidR="00220C61" w:rsidRDefault="00AD64D6" w:rsidP="00F64EE0">
      <w:pPr>
        <w:spacing w:after="120"/>
        <w:jc w:val="both"/>
        <w:rPr>
          <w:rFonts w:cs="Arial"/>
          <w:sz w:val="20"/>
        </w:rPr>
      </w:pPr>
      <w:r w:rsidRPr="00350226">
        <w:rPr>
          <w:rFonts w:cs="Arial"/>
          <w:sz w:val="20"/>
        </w:rPr>
        <w:t>Toliau pateikiami nagrinėjamų prioriteto priemonių rodikliai ir jų analizė.</w:t>
      </w:r>
    </w:p>
    <w:p w14:paraId="1E7FAF4E" w14:textId="77777777" w:rsidR="00F64EE0" w:rsidRDefault="00F64EE0" w:rsidP="00F64EE0">
      <w:pPr>
        <w:spacing w:after="120"/>
        <w:jc w:val="both"/>
        <w:rPr>
          <w:rFonts w:cs="Arial"/>
          <w:sz w:val="20"/>
        </w:rPr>
      </w:pPr>
    </w:p>
    <w:p w14:paraId="23750DBE" w14:textId="77777777" w:rsidR="00F64EE0" w:rsidRDefault="00F64EE0" w:rsidP="00F64EE0">
      <w:pPr>
        <w:spacing w:after="120"/>
        <w:jc w:val="both"/>
        <w:rPr>
          <w:rFonts w:cs="Arial"/>
          <w:sz w:val="20"/>
        </w:rPr>
      </w:pPr>
    </w:p>
    <w:p w14:paraId="5C9CF3A9" w14:textId="77777777" w:rsidR="00F64EE0" w:rsidRPr="00350226" w:rsidRDefault="00F64EE0" w:rsidP="00F64EE0">
      <w:pPr>
        <w:spacing w:after="120"/>
        <w:jc w:val="both"/>
        <w:rPr>
          <w:rFonts w:cs="Arial"/>
          <w:sz w:val="20"/>
        </w:rPr>
      </w:pPr>
    </w:p>
    <w:p w14:paraId="76DE3EE6" w14:textId="7B0143A0" w:rsidR="00AD64D6" w:rsidRPr="00350226" w:rsidRDefault="00AD64D6" w:rsidP="00AD64D6">
      <w:pPr>
        <w:pStyle w:val="Antrat"/>
        <w:spacing w:after="0"/>
        <w:rPr>
          <w:rFonts w:cs="Arial"/>
          <w:sz w:val="20"/>
        </w:rPr>
      </w:pPr>
      <w:r w:rsidRPr="001B3378">
        <w:fldChar w:fldCharType="begin"/>
      </w:r>
      <w:r w:rsidRPr="00DB54A4">
        <w:instrText xml:space="preserve"> SEQ lentelė \* ARABIC </w:instrText>
      </w:r>
      <w:r w:rsidRPr="001B3378">
        <w:fldChar w:fldCharType="separate"/>
      </w:r>
      <w:bookmarkStart w:id="97" w:name="_Toc455404315"/>
      <w:r w:rsidR="00B17A8A">
        <w:rPr>
          <w:noProof/>
        </w:rPr>
        <w:t>2</w:t>
      </w:r>
      <w:r w:rsidRPr="001B3378">
        <w:fldChar w:fldCharType="end"/>
      </w:r>
      <w:r w:rsidRPr="00DB54A4">
        <w:t xml:space="preserve"> lentelė. EAVP 2.4. prioriteto nagrinėjamų priemonių rodikliai</w:t>
      </w:r>
      <w:bookmarkEnd w:id="97"/>
      <w:r w:rsidRPr="00350226">
        <w:t xml:space="preserve"> </w:t>
      </w:r>
    </w:p>
    <w:tbl>
      <w:tblPr>
        <w:tblStyle w:val="Lentelstinklelis"/>
        <w:tblW w:w="7985" w:type="dxa"/>
        <w:tblLook w:val="04A0" w:firstRow="1" w:lastRow="0" w:firstColumn="1" w:lastColumn="0" w:noHBand="0" w:noVBand="1"/>
      </w:tblPr>
      <w:tblGrid>
        <w:gridCol w:w="1705"/>
        <w:gridCol w:w="2633"/>
        <w:gridCol w:w="1070"/>
        <w:gridCol w:w="1366"/>
        <w:gridCol w:w="1211"/>
      </w:tblGrid>
      <w:tr w:rsidR="00A2617A" w:rsidRPr="00350226" w14:paraId="0732FD14" w14:textId="77777777" w:rsidTr="00336F03">
        <w:trPr>
          <w:cantSplit/>
          <w:tblHeader/>
        </w:trPr>
        <w:tc>
          <w:tcPr>
            <w:tcW w:w="1705" w:type="dxa"/>
            <w:shd w:val="clear" w:color="auto" w:fill="002776"/>
            <w:vAlign w:val="center"/>
          </w:tcPr>
          <w:p w14:paraId="6984B482" w14:textId="17037F5F" w:rsidR="00A2617A" w:rsidRPr="00350226" w:rsidRDefault="00A2617A" w:rsidP="00AD64D6">
            <w:pPr>
              <w:spacing w:after="0"/>
              <w:rPr>
                <w:rFonts w:cs="Arial"/>
                <w:b/>
                <w:sz w:val="18"/>
                <w:szCs w:val="18"/>
              </w:rPr>
            </w:pPr>
            <w:r w:rsidRPr="00350226">
              <w:rPr>
                <w:rFonts w:cs="Arial"/>
                <w:b/>
                <w:sz w:val="18"/>
                <w:szCs w:val="18"/>
              </w:rPr>
              <w:t>Priemonė</w:t>
            </w:r>
          </w:p>
        </w:tc>
        <w:tc>
          <w:tcPr>
            <w:tcW w:w="2633" w:type="dxa"/>
            <w:shd w:val="clear" w:color="auto" w:fill="002776"/>
            <w:vAlign w:val="center"/>
          </w:tcPr>
          <w:p w14:paraId="230DD491" w14:textId="7C3A1F6C" w:rsidR="00A2617A" w:rsidRPr="00350226" w:rsidRDefault="00A2617A" w:rsidP="00AD64D6">
            <w:pPr>
              <w:spacing w:after="0"/>
              <w:rPr>
                <w:rFonts w:cs="Arial"/>
                <w:b/>
                <w:sz w:val="18"/>
                <w:szCs w:val="18"/>
              </w:rPr>
            </w:pPr>
            <w:r w:rsidRPr="00350226">
              <w:rPr>
                <w:rFonts w:cs="Arial"/>
                <w:b/>
                <w:sz w:val="18"/>
                <w:szCs w:val="18"/>
              </w:rPr>
              <w:t>Rodiklis</w:t>
            </w:r>
          </w:p>
        </w:tc>
        <w:tc>
          <w:tcPr>
            <w:tcW w:w="1070" w:type="dxa"/>
            <w:shd w:val="clear" w:color="auto" w:fill="002776"/>
            <w:vAlign w:val="center"/>
          </w:tcPr>
          <w:p w14:paraId="3750CE0A" w14:textId="2273E6BF" w:rsidR="00A2617A" w:rsidRPr="00350226" w:rsidRDefault="00A2617A" w:rsidP="00AD64D6">
            <w:pPr>
              <w:spacing w:after="0"/>
              <w:rPr>
                <w:rFonts w:cs="Arial"/>
                <w:b/>
                <w:sz w:val="18"/>
                <w:szCs w:val="18"/>
              </w:rPr>
            </w:pPr>
            <w:r w:rsidRPr="00350226">
              <w:rPr>
                <w:rFonts w:cs="Arial"/>
                <w:b/>
                <w:sz w:val="18"/>
                <w:szCs w:val="18"/>
              </w:rPr>
              <w:t>Tipas</w:t>
            </w:r>
          </w:p>
        </w:tc>
        <w:tc>
          <w:tcPr>
            <w:tcW w:w="1366" w:type="dxa"/>
            <w:shd w:val="clear" w:color="auto" w:fill="002776"/>
            <w:vAlign w:val="center"/>
          </w:tcPr>
          <w:p w14:paraId="64A08362" w14:textId="748F44D6" w:rsidR="00A2617A" w:rsidRPr="00350226" w:rsidRDefault="00A2617A" w:rsidP="00AD64D6">
            <w:pPr>
              <w:spacing w:after="0"/>
              <w:rPr>
                <w:rFonts w:cs="Arial"/>
                <w:b/>
                <w:sz w:val="18"/>
                <w:szCs w:val="18"/>
              </w:rPr>
            </w:pPr>
            <w:r w:rsidRPr="00350226">
              <w:rPr>
                <w:rFonts w:cs="Arial"/>
                <w:b/>
                <w:sz w:val="18"/>
                <w:szCs w:val="18"/>
              </w:rPr>
              <w:t>Planuota reikšmė</w:t>
            </w:r>
          </w:p>
        </w:tc>
        <w:tc>
          <w:tcPr>
            <w:tcW w:w="1211" w:type="dxa"/>
            <w:shd w:val="clear" w:color="auto" w:fill="002776"/>
            <w:vAlign w:val="center"/>
          </w:tcPr>
          <w:p w14:paraId="7CDD3617" w14:textId="7CFEF29F" w:rsidR="00A2617A" w:rsidRPr="00350226" w:rsidRDefault="00A2617A" w:rsidP="00AD64D6">
            <w:pPr>
              <w:spacing w:after="0"/>
              <w:rPr>
                <w:rFonts w:cs="Arial"/>
                <w:b/>
                <w:sz w:val="18"/>
                <w:szCs w:val="18"/>
              </w:rPr>
            </w:pPr>
            <w:r w:rsidRPr="00350226">
              <w:rPr>
                <w:rFonts w:cs="Arial"/>
                <w:b/>
                <w:sz w:val="18"/>
                <w:szCs w:val="18"/>
              </w:rPr>
              <w:t>Pasiekta reikšmė</w:t>
            </w:r>
          </w:p>
        </w:tc>
      </w:tr>
      <w:tr w:rsidR="00AD64D6" w:rsidRPr="00350226" w14:paraId="7AB8AF37" w14:textId="77777777" w:rsidTr="00336F03">
        <w:trPr>
          <w:cantSplit/>
        </w:trPr>
        <w:tc>
          <w:tcPr>
            <w:tcW w:w="1705" w:type="dxa"/>
            <w:shd w:val="clear" w:color="auto" w:fill="auto"/>
            <w:vAlign w:val="center"/>
          </w:tcPr>
          <w:p w14:paraId="77FD3D89" w14:textId="77777777" w:rsidR="00AD64D6" w:rsidRPr="00350226" w:rsidRDefault="00AD64D6" w:rsidP="00AD64D6">
            <w:pPr>
              <w:spacing w:after="0"/>
              <w:rPr>
                <w:rFonts w:cs="Arial"/>
                <w:sz w:val="18"/>
                <w:szCs w:val="18"/>
              </w:rPr>
            </w:pPr>
            <w:r w:rsidRPr="00350226">
              <w:rPr>
                <w:rFonts w:cs="Arial"/>
                <w:sz w:val="18"/>
                <w:szCs w:val="18"/>
              </w:rPr>
              <w:t>VP2-4.3-SM-01-V</w:t>
            </w:r>
          </w:p>
          <w:p w14:paraId="4A239047" w14:textId="73EDD435" w:rsidR="00AD64D6" w:rsidRPr="00350226" w:rsidRDefault="00AD64D6" w:rsidP="00AD64D6">
            <w:pPr>
              <w:spacing w:after="0"/>
              <w:rPr>
                <w:rFonts w:cs="Arial"/>
                <w:sz w:val="18"/>
                <w:szCs w:val="18"/>
              </w:rPr>
            </w:pP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5162CD7B" w14:textId="1C6C5BB5" w:rsidR="00AD64D6" w:rsidRPr="00350226" w:rsidRDefault="00AD64D6" w:rsidP="00A800A1">
            <w:pPr>
              <w:spacing w:after="0"/>
              <w:rPr>
                <w:rFonts w:cs="Arial"/>
                <w:sz w:val="18"/>
                <w:szCs w:val="18"/>
              </w:rPr>
            </w:pPr>
            <w:r w:rsidRPr="00350226">
              <w:rPr>
                <w:rFonts w:cs="Arial"/>
                <w:sz w:val="18"/>
                <w:szCs w:val="18"/>
              </w:rPr>
              <w:t>Įdiegtos didesnio avaringumo rizikos ruožuose saugaus eismo gerinimo ir aplinkosaugos priemonės</w:t>
            </w:r>
          </w:p>
        </w:tc>
        <w:tc>
          <w:tcPr>
            <w:tcW w:w="1070" w:type="dxa"/>
            <w:shd w:val="clear" w:color="auto" w:fill="auto"/>
            <w:vAlign w:val="center"/>
          </w:tcPr>
          <w:p w14:paraId="55A92DF1" w14:textId="53CE5A97" w:rsidR="00AD64D6" w:rsidRPr="00350226" w:rsidRDefault="00AD64D6" w:rsidP="00AD64D6">
            <w:pPr>
              <w:spacing w:after="0"/>
              <w:rPr>
                <w:rFonts w:cs="Arial"/>
                <w:sz w:val="18"/>
                <w:szCs w:val="18"/>
              </w:rPr>
            </w:pPr>
            <w:r w:rsidRPr="00350226">
              <w:rPr>
                <w:rFonts w:cs="Arial"/>
                <w:sz w:val="18"/>
                <w:szCs w:val="18"/>
              </w:rPr>
              <w:t>Produkto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5671D1C8" w14:textId="0F2901CC" w:rsidR="00AD64D6" w:rsidRPr="00350226" w:rsidRDefault="00AD64D6" w:rsidP="00AD64D6">
            <w:pPr>
              <w:spacing w:after="0"/>
              <w:rPr>
                <w:rFonts w:cs="Arial"/>
                <w:sz w:val="18"/>
                <w:szCs w:val="18"/>
              </w:rPr>
            </w:pPr>
            <w:r w:rsidRPr="00350226">
              <w:rPr>
                <w:rFonts w:cs="Arial"/>
                <w:color w:val="000000"/>
                <w:sz w:val="18"/>
                <w:szCs w:val="18"/>
              </w:rPr>
              <w:t>35</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6789C749" w14:textId="29244C67" w:rsidR="00AD64D6" w:rsidRPr="00350226" w:rsidRDefault="00AD64D6" w:rsidP="00AD64D6">
            <w:pPr>
              <w:spacing w:after="0"/>
              <w:rPr>
                <w:rFonts w:cs="Arial"/>
                <w:sz w:val="18"/>
                <w:szCs w:val="18"/>
              </w:rPr>
            </w:pPr>
            <w:r w:rsidRPr="00350226">
              <w:rPr>
                <w:rFonts w:cs="Arial"/>
                <w:color w:val="000000"/>
                <w:sz w:val="18"/>
                <w:szCs w:val="18"/>
              </w:rPr>
              <w:t>75</w:t>
            </w:r>
          </w:p>
        </w:tc>
      </w:tr>
      <w:tr w:rsidR="00AD64D6" w:rsidRPr="00350226" w14:paraId="1F23B646" w14:textId="77777777" w:rsidTr="00336F03">
        <w:trPr>
          <w:cantSplit/>
        </w:trPr>
        <w:tc>
          <w:tcPr>
            <w:tcW w:w="1705" w:type="dxa"/>
            <w:shd w:val="clear" w:color="auto" w:fill="auto"/>
            <w:vAlign w:val="center"/>
          </w:tcPr>
          <w:p w14:paraId="4A447264" w14:textId="77777777" w:rsidR="00AD64D6" w:rsidRPr="00350226" w:rsidRDefault="00AD64D6" w:rsidP="00AD64D6">
            <w:pPr>
              <w:spacing w:after="0"/>
              <w:rPr>
                <w:rFonts w:cs="Arial"/>
                <w:sz w:val="18"/>
                <w:szCs w:val="18"/>
              </w:rPr>
            </w:pPr>
            <w:r w:rsidRPr="00350226">
              <w:rPr>
                <w:rFonts w:cs="Arial"/>
                <w:sz w:val="18"/>
                <w:szCs w:val="18"/>
              </w:rPr>
              <w:t>VP2-4.3-SM-01-V</w:t>
            </w:r>
          </w:p>
          <w:p w14:paraId="1A26C62C" w14:textId="77777777" w:rsidR="00AD64D6" w:rsidRPr="00350226" w:rsidRDefault="00AD64D6" w:rsidP="00AD64D6">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5C8D3CC1" w14:textId="25BD9D0E" w:rsidR="00AD64D6" w:rsidRPr="00350226" w:rsidRDefault="00AD64D6" w:rsidP="00AD64D6">
            <w:pPr>
              <w:spacing w:after="0"/>
              <w:rPr>
                <w:rFonts w:cs="Arial"/>
                <w:sz w:val="18"/>
                <w:szCs w:val="18"/>
              </w:rPr>
            </w:pPr>
            <w:r w:rsidRPr="00350226">
              <w:rPr>
                <w:rFonts w:cs="Arial"/>
                <w:sz w:val="18"/>
                <w:szCs w:val="18"/>
              </w:rPr>
              <w:t>Panaikintos „juodosios dėmės“</w:t>
            </w:r>
          </w:p>
        </w:tc>
        <w:tc>
          <w:tcPr>
            <w:tcW w:w="1070" w:type="dxa"/>
            <w:shd w:val="clear" w:color="auto" w:fill="auto"/>
            <w:vAlign w:val="center"/>
          </w:tcPr>
          <w:p w14:paraId="7F517352" w14:textId="2E7644BF" w:rsidR="00AD64D6" w:rsidRPr="00350226" w:rsidRDefault="00AD64D6" w:rsidP="00AD64D6">
            <w:pPr>
              <w:spacing w:after="0"/>
              <w:rPr>
                <w:rFonts w:cs="Arial"/>
                <w:sz w:val="18"/>
                <w:szCs w:val="18"/>
              </w:rPr>
            </w:pPr>
            <w:r w:rsidRPr="00350226">
              <w:rPr>
                <w:rFonts w:cs="Arial"/>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3160AFDA" w14:textId="5327993B" w:rsidR="00AD64D6" w:rsidRPr="00350226" w:rsidRDefault="00AD64D6" w:rsidP="00AD64D6">
            <w:pPr>
              <w:spacing w:after="0"/>
              <w:rPr>
                <w:rFonts w:cs="Arial"/>
                <w:sz w:val="18"/>
                <w:szCs w:val="18"/>
              </w:rPr>
            </w:pPr>
            <w:r w:rsidRPr="00350226">
              <w:rPr>
                <w:rFonts w:cs="Arial"/>
                <w:color w:val="000000"/>
                <w:sz w:val="18"/>
                <w:szCs w:val="18"/>
              </w:rPr>
              <w:t>25</w:t>
            </w:r>
          </w:p>
        </w:tc>
        <w:tc>
          <w:tcPr>
            <w:tcW w:w="1211" w:type="dxa"/>
            <w:tcBorders>
              <w:top w:val="single" w:sz="4" w:space="0" w:color="auto"/>
              <w:left w:val="single" w:sz="4" w:space="0" w:color="auto"/>
              <w:bottom w:val="single" w:sz="4" w:space="0" w:color="auto"/>
              <w:right w:val="single" w:sz="4" w:space="0" w:color="auto"/>
            </w:tcBorders>
            <w:shd w:val="clear" w:color="auto" w:fill="FF0000"/>
            <w:vAlign w:val="center"/>
          </w:tcPr>
          <w:p w14:paraId="6546FBB6" w14:textId="6F685BDB" w:rsidR="00AD64D6" w:rsidRPr="00350226" w:rsidRDefault="00AD64D6" w:rsidP="00AD64D6">
            <w:pPr>
              <w:spacing w:after="0"/>
              <w:rPr>
                <w:rFonts w:cs="Arial"/>
                <w:sz w:val="18"/>
                <w:szCs w:val="18"/>
              </w:rPr>
            </w:pPr>
            <w:r w:rsidRPr="00350226">
              <w:rPr>
                <w:rFonts w:cs="Arial"/>
                <w:color w:val="000000"/>
                <w:sz w:val="18"/>
                <w:szCs w:val="18"/>
              </w:rPr>
              <w:t>7</w:t>
            </w:r>
          </w:p>
        </w:tc>
      </w:tr>
      <w:tr w:rsidR="00AD64D6" w:rsidRPr="00350226" w14:paraId="4BADB72C" w14:textId="77777777" w:rsidTr="00336F03">
        <w:trPr>
          <w:cantSplit/>
        </w:trPr>
        <w:tc>
          <w:tcPr>
            <w:tcW w:w="1705" w:type="dxa"/>
            <w:shd w:val="clear" w:color="auto" w:fill="auto"/>
            <w:vAlign w:val="center"/>
          </w:tcPr>
          <w:p w14:paraId="38144F35" w14:textId="05F2DD09" w:rsidR="00AD64D6" w:rsidRPr="00350226" w:rsidRDefault="00AD64D6" w:rsidP="00AD64D6">
            <w:pPr>
              <w:spacing w:after="0"/>
              <w:rPr>
                <w:rFonts w:cs="Arial"/>
                <w:sz w:val="18"/>
                <w:szCs w:val="18"/>
              </w:rPr>
            </w:pPr>
            <w:r w:rsidRPr="00350226">
              <w:rPr>
                <w:rFonts w:cs="Arial"/>
                <w:sz w:val="18"/>
                <w:szCs w:val="18"/>
              </w:rPr>
              <w:t>VP2-4.3-SM-01-V</w:t>
            </w:r>
          </w:p>
        </w:tc>
        <w:tc>
          <w:tcPr>
            <w:tcW w:w="2633" w:type="dxa"/>
            <w:tcBorders>
              <w:top w:val="nil"/>
              <w:left w:val="single" w:sz="4" w:space="0" w:color="auto"/>
              <w:bottom w:val="single" w:sz="4" w:space="0" w:color="auto"/>
              <w:right w:val="single" w:sz="4" w:space="0" w:color="auto"/>
            </w:tcBorders>
            <w:shd w:val="clear" w:color="auto" w:fill="auto"/>
            <w:vAlign w:val="center"/>
          </w:tcPr>
          <w:p w14:paraId="7E2F6B6F" w14:textId="548788CE" w:rsidR="00AD64D6" w:rsidRPr="00350226" w:rsidRDefault="00AD64D6" w:rsidP="00AD64D6">
            <w:pPr>
              <w:spacing w:after="0"/>
              <w:rPr>
                <w:rFonts w:cs="Arial"/>
                <w:sz w:val="18"/>
                <w:szCs w:val="18"/>
              </w:rPr>
            </w:pPr>
            <w:r w:rsidRPr="00350226">
              <w:rPr>
                <w:rFonts w:cs="Arial"/>
                <w:sz w:val="18"/>
                <w:szCs w:val="18"/>
              </w:rPr>
              <w:t>Įsigytos techninės priemonės, skirtos geležinkelių transporto eismo įvykių padariniams šalinti</w:t>
            </w:r>
          </w:p>
        </w:tc>
        <w:tc>
          <w:tcPr>
            <w:tcW w:w="1070" w:type="dxa"/>
            <w:shd w:val="clear" w:color="auto" w:fill="auto"/>
            <w:vAlign w:val="center"/>
          </w:tcPr>
          <w:p w14:paraId="176C508B" w14:textId="0A3830D3" w:rsidR="00AD64D6" w:rsidRPr="00350226" w:rsidRDefault="00AD64D6" w:rsidP="00AD64D6">
            <w:pPr>
              <w:spacing w:after="0"/>
              <w:rPr>
                <w:rFonts w:cs="Arial"/>
                <w:sz w:val="18"/>
                <w:szCs w:val="18"/>
              </w:rPr>
            </w:pPr>
            <w:r w:rsidRPr="00350226">
              <w:rPr>
                <w:rFonts w:cs="Arial"/>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7C397097" w14:textId="58B4ECCE" w:rsidR="00AD64D6" w:rsidRPr="00350226" w:rsidRDefault="00AD64D6" w:rsidP="00AD64D6">
            <w:pPr>
              <w:spacing w:after="0"/>
              <w:rPr>
                <w:rFonts w:cs="Arial"/>
                <w:sz w:val="18"/>
                <w:szCs w:val="18"/>
              </w:rPr>
            </w:pPr>
            <w:r w:rsidRPr="00350226">
              <w:rPr>
                <w:rFonts w:cs="Arial"/>
                <w:color w:val="000000"/>
                <w:sz w:val="18"/>
                <w:szCs w:val="18"/>
              </w:rPr>
              <w:t>2</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42A14704" w14:textId="2DA090DE" w:rsidR="00AD64D6" w:rsidRPr="00350226" w:rsidRDefault="00AD64D6" w:rsidP="00AD64D6">
            <w:pPr>
              <w:spacing w:after="0"/>
              <w:rPr>
                <w:rFonts w:cs="Arial"/>
                <w:sz w:val="18"/>
                <w:szCs w:val="18"/>
              </w:rPr>
            </w:pPr>
            <w:r w:rsidRPr="00350226">
              <w:rPr>
                <w:rFonts w:cs="Arial"/>
                <w:color w:val="000000"/>
                <w:sz w:val="18"/>
                <w:szCs w:val="18"/>
              </w:rPr>
              <w:t>4</w:t>
            </w:r>
          </w:p>
        </w:tc>
      </w:tr>
      <w:tr w:rsidR="00A2617A" w:rsidRPr="00350226" w14:paraId="7B89CADE" w14:textId="77777777" w:rsidTr="00336F03">
        <w:trPr>
          <w:cantSplit/>
        </w:trPr>
        <w:tc>
          <w:tcPr>
            <w:tcW w:w="1705" w:type="dxa"/>
            <w:shd w:val="clear" w:color="auto" w:fill="auto"/>
            <w:vAlign w:val="center"/>
          </w:tcPr>
          <w:p w14:paraId="0C26B0AD" w14:textId="77777777" w:rsidR="00A2617A" w:rsidRPr="00350226" w:rsidRDefault="00A2617A" w:rsidP="00AD64D6">
            <w:pPr>
              <w:spacing w:after="0"/>
              <w:rPr>
                <w:rFonts w:cs="Arial"/>
                <w:sz w:val="18"/>
                <w:szCs w:val="18"/>
              </w:rPr>
            </w:pPr>
            <w:r w:rsidRPr="00350226">
              <w:rPr>
                <w:rFonts w:cs="Arial"/>
                <w:sz w:val="18"/>
                <w:szCs w:val="18"/>
              </w:rPr>
              <w:t>VP2-4.4-SM-01-V</w:t>
            </w:r>
          </w:p>
          <w:p w14:paraId="6258F79C" w14:textId="03FFCB6E" w:rsidR="00A2617A" w:rsidRPr="00350226" w:rsidRDefault="00A2617A" w:rsidP="00AD64D6">
            <w:pPr>
              <w:spacing w:after="0"/>
              <w:rPr>
                <w:rFonts w:cs="Arial"/>
                <w:sz w:val="18"/>
                <w:szCs w:val="18"/>
              </w:rPr>
            </w:pP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0A2019B4" w14:textId="08EA29F4" w:rsidR="00A2617A" w:rsidRPr="00350226" w:rsidRDefault="00A2617A" w:rsidP="00AD64D6">
            <w:pPr>
              <w:spacing w:after="0"/>
              <w:rPr>
                <w:rFonts w:cs="Arial"/>
                <w:sz w:val="18"/>
                <w:szCs w:val="18"/>
              </w:rPr>
            </w:pPr>
            <w:r w:rsidRPr="00350226">
              <w:rPr>
                <w:rFonts w:cs="Arial"/>
                <w:color w:val="000000"/>
                <w:sz w:val="18"/>
                <w:szCs w:val="18"/>
              </w:rPr>
              <w:t>Nutiesti nauji ir rekonstruoti esami automobilių keliai (valstybinės reikšmės keliai, nepriklausantys TEN-T tinklui)</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7E875A77" w14:textId="50B26EBB" w:rsidR="00A2617A" w:rsidRPr="00350226" w:rsidRDefault="00A2617A" w:rsidP="00AD64D6">
            <w:pPr>
              <w:spacing w:after="0"/>
              <w:rPr>
                <w:rFonts w:cs="Arial"/>
                <w:sz w:val="18"/>
                <w:szCs w:val="18"/>
              </w:rPr>
            </w:pPr>
            <w:r w:rsidRPr="00350226">
              <w:rPr>
                <w:rFonts w:cs="Arial"/>
                <w:color w:val="000000"/>
                <w:sz w:val="18"/>
                <w:szCs w:val="18"/>
              </w:rPr>
              <w:t>Produkto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0C86D5CD" w14:textId="1AB15189" w:rsidR="00A2617A" w:rsidRPr="00350226" w:rsidRDefault="00A2617A" w:rsidP="00AD64D6">
            <w:pPr>
              <w:spacing w:after="0"/>
              <w:rPr>
                <w:rFonts w:cs="Arial"/>
                <w:sz w:val="18"/>
                <w:szCs w:val="18"/>
              </w:rPr>
            </w:pPr>
            <w:r w:rsidRPr="00350226">
              <w:rPr>
                <w:rFonts w:cs="Arial"/>
                <w:color w:val="000000"/>
                <w:sz w:val="18"/>
                <w:szCs w:val="18"/>
              </w:rPr>
              <w:t>690</w:t>
            </w:r>
          </w:p>
        </w:tc>
        <w:tc>
          <w:tcPr>
            <w:tcW w:w="1211" w:type="dxa"/>
            <w:shd w:val="clear" w:color="auto" w:fill="92D050"/>
            <w:vAlign w:val="center"/>
          </w:tcPr>
          <w:p w14:paraId="2BC4D0EC" w14:textId="13DA7DB8" w:rsidR="00A2617A" w:rsidRPr="00350226" w:rsidRDefault="00A2617A" w:rsidP="00AD64D6">
            <w:pPr>
              <w:spacing w:after="0"/>
              <w:rPr>
                <w:rFonts w:cs="Arial"/>
                <w:sz w:val="18"/>
                <w:szCs w:val="18"/>
              </w:rPr>
            </w:pPr>
            <w:r w:rsidRPr="00350226">
              <w:rPr>
                <w:rFonts w:cs="Arial"/>
                <w:sz w:val="18"/>
                <w:szCs w:val="18"/>
              </w:rPr>
              <w:t>901.67</w:t>
            </w:r>
          </w:p>
        </w:tc>
      </w:tr>
      <w:tr w:rsidR="00A2617A" w:rsidRPr="00350226" w14:paraId="44606C1B" w14:textId="77777777" w:rsidTr="00336F03">
        <w:trPr>
          <w:cantSplit/>
        </w:trPr>
        <w:tc>
          <w:tcPr>
            <w:tcW w:w="1705" w:type="dxa"/>
            <w:shd w:val="clear" w:color="auto" w:fill="auto"/>
            <w:vAlign w:val="center"/>
          </w:tcPr>
          <w:p w14:paraId="7038AF17" w14:textId="072BEA18" w:rsidR="00A2617A" w:rsidRPr="00350226" w:rsidRDefault="00A2617A" w:rsidP="00AD64D6">
            <w:pPr>
              <w:spacing w:after="0"/>
              <w:rPr>
                <w:rFonts w:cs="Arial"/>
                <w:sz w:val="18"/>
                <w:szCs w:val="18"/>
              </w:rPr>
            </w:pPr>
            <w:r w:rsidRPr="00350226">
              <w:rPr>
                <w:rFonts w:cs="Arial"/>
                <w:sz w:val="18"/>
                <w:szCs w:val="18"/>
              </w:rPr>
              <w:t>VP2-4.4-SM-01-V</w:t>
            </w:r>
          </w:p>
        </w:tc>
        <w:tc>
          <w:tcPr>
            <w:tcW w:w="2633" w:type="dxa"/>
            <w:tcBorders>
              <w:top w:val="nil"/>
              <w:left w:val="single" w:sz="4" w:space="0" w:color="auto"/>
              <w:bottom w:val="single" w:sz="4" w:space="0" w:color="auto"/>
              <w:right w:val="single" w:sz="4" w:space="0" w:color="auto"/>
            </w:tcBorders>
            <w:shd w:val="clear" w:color="auto" w:fill="auto"/>
            <w:vAlign w:val="center"/>
          </w:tcPr>
          <w:p w14:paraId="49A1FCB7" w14:textId="1A581F61" w:rsidR="00A2617A" w:rsidRPr="00350226" w:rsidRDefault="00A2617A" w:rsidP="00AD64D6">
            <w:pPr>
              <w:spacing w:after="0"/>
              <w:rPr>
                <w:rFonts w:cs="Arial"/>
                <w:sz w:val="18"/>
                <w:szCs w:val="18"/>
              </w:rPr>
            </w:pPr>
            <w:r w:rsidRPr="00350226">
              <w:rPr>
                <w:rFonts w:cs="Arial"/>
                <w:color w:val="000000"/>
                <w:sz w:val="18"/>
                <w:szCs w:val="18"/>
              </w:rPr>
              <w:t>Nutiesti nauji ir rekonstruoti esami geležinkelių keliai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75CBB1E0" w14:textId="684EEA3A" w:rsidR="00A2617A" w:rsidRPr="00350226" w:rsidRDefault="00A2617A" w:rsidP="00AD64D6">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6668DFF4" w14:textId="1F91BEF3" w:rsidR="00A2617A" w:rsidRPr="00350226" w:rsidRDefault="00A2617A" w:rsidP="00AD64D6">
            <w:pPr>
              <w:spacing w:after="0"/>
              <w:rPr>
                <w:rFonts w:cs="Arial"/>
                <w:sz w:val="18"/>
                <w:szCs w:val="18"/>
              </w:rPr>
            </w:pPr>
            <w:r w:rsidRPr="00350226">
              <w:rPr>
                <w:rFonts w:cs="Arial"/>
                <w:color w:val="000000"/>
                <w:sz w:val="18"/>
                <w:szCs w:val="18"/>
              </w:rPr>
              <w:t>50</w:t>
            </w:r>
          </w:p>
        </w:tc>
        <w:tc>
          <w:tcPr>
            <w:tcW w:w="1211" w:type="dxa"/>
            <w:shd w:val="clear" w:color="auto" w:fill="FFC000"/>
            <w:vAlign w:val="center"/>
          </w:tcPr>
          <w:p w14:paraId="60648DEC" w14:textId="4C2F640C" w:rsidR="00A2617A" w:rsidRPr="00350226" w:rsidRDefault="00A2617A" w:rsidP="00AD64D6">
            <w:pPr>
              <w:spacing w:after="0"/>
              <w:rPr>
                <w:rFonts w:cs="Arial"/>
                <w:sz w:val="18"/>
                <w:szCs w:val="18"/>
              </w:rPr>
            </w:pPr>
            <w:r w:rsidRPr="00350226">
              <w:rPr>
                <w:rFonts w:cs="Arial"/>
                <w:sz w:val="18"/>
                <w:szCs w:val="18"/>
              </w:rPr>
              <w:t>35.37</w:t>
            </w:r>
          </w:p>
        </w:tc>
      </w:tr>
      <w:tr w:rsidR="00A2617A" w:rsidRPr="00350226" w14:paraId="51DA9395" w14:textId="77777777" w:rsidTr="00336F03">
        <w:trPr>
          <w:cantSplit/>
        </w:trPr>
        <w:tc>
          <w:tcPr>
            <w:tcW w:w="1705" w:type="dxa"/>
            <w:shd w:val="clear" w:color="auto" w:fill="auto"/>
            <w:vAlign w:val="center"/>
          </w:tcPr>
          <w:p w14:paraId="0271C6BA" w14:textId="77777777" w:rsidR="00A2617A" w:rsidRPr="00350226" w:rsidRDefault="00A2617A" w:rsidP="00AD64D6">
            <w:pPr>
              <w:spacing w:after="0"/>
              <w:rPr>
                <w:rFonts w:cs="Arial"/>
                <w:sz w:val="18"/>
                <w:szCs w:val="18"/>
              </w:rPr>
            </w:pPr>
            <w:r w:rsidRPr="00350226">
              <w:rPr>
                <w:rFonts w:cs="Arial"/>
                <w:sz w:val="18"/>
                <w:szCs w:val="18"/>
              </w:rPr>
              <w:t>VP2-4.4-SM-01-V</w:t>
            </w:r>
          </w:p>
          <w:p w14:paraId="2A28657E" w14:textId="77777777" w:rsidR="00A2617A" w:rsidRPr="00350226" w:rsidRDefault="00A2617A" w:rsidP="00AD64D6">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6ACA6544" w14:textId="41B88662" w:rsidR="00A2617A" w:rsidRPr="00350226" w:rsidRDefault="00A2617A" w:rsidP="00AD64D6">
            <w:pPr>
              <w:spacing w:after="0"/>
              <w:rPr>
                <w:rFonts w:cs="Arial"/>
                <w:sz w:val="18"/>
                <w:szCs w:val="18"/>
              </w:rPr>
            </w:pPr>
            <w:r w:rsidRPr="00350226">
              <w:rPr>
                <w:rFonts w:cs="Arial"/>
                <w:color w:val="000000"/>
                <w:sz w:val="18"/>
                <w:szCs w:val="18"/>
              </w:rPr>
              <w:t>Sutaupytas laikas vežant krovinius rekonstruotais geležinkeliais</w:t>
            </w:r>
          </w:p>
        </w:tc>
        <w:tc>
          <w:tcPr>
            <w:tcW w:w="1070" w:type="dxa"/>
            <w:tcBorders>
              <w:top w:val="nil"/>
              <w:left w:val="single" w:sz="4" w:space="0" w:color="auto"/>
              <w:bottom w:val="single" w:sz="4" w:space="0" w:color="auto"/>
              <w:right w:val="single" w:sz="4" w:space="0" w:color="auto"/>
            </w:tcBorders>
            <w:shd w:val="clear" w:color="auto" w:fill="auto"/>
            <w:vAlign w:val="center"/>
          </w:tcPr>
          <w:p w14:paraId="719BE161" w14:textId="367C9B4C" w:rsidR="00A2617A" w:rsidRPr="00350226" w:rsidRDefault="00A2617A" w:rsidP="00AD64D6">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042233DD" w14:textId="35574360" w:rsidR="00A2617A" w:rsidRPr="00350226" w:rsidRDefault="00A2617A" w:rsidP="00AD64D6">
            <w:pPr>
              <w:spacing w:after="0"/>
              <w:rPr>
                <w:rFonts w:cs="Arial"/>
                <w:sz w:val="18"/>
                <w:szCs w:val="18"/>
              </w:rPr>
            </w:pPr>
            <w:r w:rsidRPr="00350226">
              <w:rPr>
                <w:rFonts w:cs="Arial"/>
                <w:color w:val="000000"/>
                <w:sz w:val="18"/>
                <w:szCs w:val="18"/>
              </w:rPr>
              <w:t>4</w:t>
            </w:r>
          </w:p>
        </w:tc>
        <w:tc>
          <w:tcPr>
            <w:tcW w:w="1211" w:type="dxa"/>
            <w:shd w:val="clear" w:color="auto" w:fill="FF0000"/>
            <w:vAlign w:val="center"/>
          </w:tcPr>
          <w:p w14:paraId="2F2C4EDF" w14:textId="4D22B8AB" w:rsidR="00A2617A" w:rsidRPr="00350226" w:rsidRDefault="00A2617A" w:rsidP="00AD64D6">
            <w:pPr>
              <w:spacing w:after="0"/>
              <w:rPr>
                <w:rFonts w:cs="Arial"/>
                <w:sz w:val="18"/>
                <w:szCs w:val="18"/>
              </w:rPr>
            </w:pPr>
            <w:r w:rsidRPr="00350226">
              <w:rPr>
                <w:rFonts w:cs="Arial"/>
                <w:sz w:val="18"/>
                <w:szCs w:val="18"/>
              </w:rPr>
              <w:t>0.18</w:t>
            </w:r>
          </w:p>
        </w:tc>
      </w:tr>
      <w:tr w:rsidR="00A2617A" w:rsidRPr="00350226" w14:paraId="4AEA8AB7" w14:textId="77777777" w:rsidTr="00336F03">
        <w:trPr>
          <w:cantSplit/>
        </w:trPr>
        <w:tc>
          <w:tcPr>
            <w:tcW w:w="1705" w:type="dxa"/>
            <w:shd w:val="clear" w:color="auto" w:fill="auto"/>
            <w:vAlign w:val="center"/>
          </w:tcPr>
          <w:p w14:paraId="46F2C810" w14:textId="77777777" w:rsidR="00A2617A" w:rsidRPr="00350226" w:rsidRDefault="00A2617A" w:rsidP="00AD64D6">
            <w:pPr>
              <w:spacing w:after="0"/>
              <w:rPr>
                <w:rFonts w:cs="Arial"/>
                <w:sz w:val="18"/>
                <w:szCs w:val="18"/>
              </w:rPr>
            </w:pPr>
            <w:r w:rsidRPr="00350226">
              <w:rPr>
                <w:rFonts w:cs="Arial"/>
                <w:sz w:val="18"/>
                <w:szCs w:val="18"/>
              </w:rPr>
              <w:t>VP2-4.4-SM-01-V</w:t>
            </w:r>
          </w:p>
          <w:p w14:paraId="521A44C4" w14:textId="77777777" w:rsidR="00A2617A" w:rsidRPr="00350226" w:rsidRDefault="00A2617A" w:rsidP="00AD64D6">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54CCEB05" w14:textId="5F0835A4" w:rsidR="00A2617A" w:rsidRPr="00350226" w:rsidRDefault="00A2617A" w:rsidP="00AD64D6">
            <w:pPr>
              <w:spacing w:after="0"/>
              <w:rPr>
                <w:rFonts w:cs="Arial"/>
                <w:sz w:val="18"/>
                <w:szCs w:val="18"/>
              </w:rPr>
            </w:pPr>
            <w:r w:rsidRPr="00350226">
              <w:rPr>
                <w:rFonts w:cs="Arial"/>
                <w:color w:val="000000"/>
                <w:sz w:val="18"/>
                <w:szCs w:val="18"/>
              </w:rPr>
              <w:t>Sutrumpėjęs kelionės rekonstruotais automobilių keliais laikas</w:t>
            </w:r>
          </w:p>
        </w:tc>
        <w:tc>
          <w:tcPr>
            <w:tcW w:w="1070" w:type="dxa"/>
            <w:tcBorders>
              <w:top w:val="nil"/>
              <w:left w:val="single" w:sz="4" w:space="0" w:color="auto"/>
              <w:bottom w:val="single" w:sz="4" w:space="0" w:color="auto"/>
              <w:right w:val="single" w:sz="4" w:space="0" w:color="auto"/>
            </w:tcBorders>
            <w:shd w:val="clear" w:color="auto" w:fill="auto"/>
            <w:vAlign w:val="center"/>
          </w:tcPr>
          <w:p w14:paraId="5460F429" w14:textId="655E7F7C" w:rsidR="00A2617A" w:rsidRPr="00350226" w:rsidRDefault="00A2617A" w:rsidP="00AD64D6">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26839E77" w14:textId="6FC07E35" w:rsidR="00A2617A" w:rsidRPr="00350226" w:rsidRDefault="00A2617A" w:rsidP="00AD64D6">
            <w:pPr>
              <w:spacing w:after="0"/>
              <w:rPr>
                <w:rFonts w:cs="Arial"/>
                <w:sz w:val="18"/>
                <w:szCs w:val="18"/>
              </w:rPr>
            </w:pPr>
            <w:r w:rsidRPr="00350226">
              <w:rPr>
                <w:rFonts w:cs="Arial"/>
                <w:color w:val="000000"/>
                <w:sz w:val="18"/>
                <w:szCs w:val="18"/>
              </w:rPr>
              <w:t>1.2</w:t>
            </w:r>
          </w:p>
        </w:tc>
        <w:tc>
          <w:tcPr>
            <w:tcW w:w="1211" w:type="dxa"/>
            <w:shd w:val="clear" w:color="auto" w:fill="FFC000"/>
            <w:vAlign w:val="center"/>
          </w:tcPr>
          <w:p w14:paraId="2262FF58" w14:textId="2865A65C" w:rsidR="00A2617A" w:rsidRPr="00350226" w:rsidRDefault="00A2617A" w:rsidP="00AD64D6">
            <w:pPr>
              <w:spacing w:after="0"/>
              <w:rPr>
                <w:rFonts w:cs="Arial"/>
                <w:sz w:val="18"/>
                <w:szCs w:val="18"/>
              </w:rPr>
            </w:pPr>
            <w:r w:rsidRPr="00350226">
              <w:rPr>
                <w:rFonts w:cs="Arial"/>
                <w:sz w:val="18"/>
                <w:szCs w:val="18"/>
              </w:rPr>
              <w:t>0.97</w:t>
            </w:r>
          </w:p>
        </w:tc>
      </w:tr>
      <w:tr w:rsidR="00AD64D6" w:rsidRPr="00350226" w14:paraId="278CF310" w14:textId="77777777" w:rsidTr="00336F03">
        <w:trPr>
          <w:cantSplit/>
        </w:trPr>
        <w:tc>
          <w:tcPr>
            <w:tcW w:w="1705" w:type="dxa"/>
            <w:shd w:val="clear" w:color="auto" w:fill="auto"/>
            <w:vAlign w:val="center"/>
          </w:tcPr>
          <w:p w14:paraId="6DF8DC0A" w14:textId="77777777" w:rsidR="00AD64D6" w:rsidRPr="00350226" w:rsidRDefault="00AD64D6" w:rsidP="00AD64D6">
            <w:pPr>
              <w:spacing w:after="0"/>
              <w:rPr>
                <w:rFonts w:cs="Arial"/>
                <w:sz w:val="18"/>
                <w:szCs w:val="18"/>
              </w:rPr>
            </w:pPr>
            <w:r w:rsidRPr="00350226">
              <w:rPr>
                <w:rFonts w:cs="Arial"/>
                <w:sz w:val="18"/>
                <w:szCs w:val="18"/>
              </w:rPr>
              <w:t>VP2-4.5-SM-01-V</w:t>
            </w:r>
          </w:p>
          <w:p w14:paraId="22CF922F" w14:textId="00CD9A1B" w:rsidR="00AD64D6" w:rsidRPr="00350226" w:rsidRDefault="00AD64D6" w:rsidP="00AD64D6">
            <w:pPr>
              <w:spacing w:after="0"/>
              <w:rPr>
                <w:rFonts w:cs="Arial"/>
                <w:sz w:val="18"/>
                <w:szCs w:val="18"/>
              </w:rPr>
            </w:pP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1027E361" w14:textId="0A685A61" w:rsidR="00AD64D6" w:rsidRPr="00350226" w:rsidRDefault="00AD64D6" w:rsidP="00AD64D6">
            <w:pPr>
              <w:spacing w:after="0"/>
              <w:rPr>
                <w:rFonts w:cs="Arial"/>
                <w:sz w:val="18"/>
                <w:szCs w:val="18"/>
              </w:rPr>
            </w:pPr>
            <w:r w:rsidRPr="00350226">
              <w:rPr>
                <w:rFonts w:cs="Arial"/>
                <w:color w:val="000000"/>
                <w:sz w:val="18"/>
                <w:szCs w:val="18"/>
              </w:rPr>
              <w:t>Pastatytos ir rekonstruotos prieplaukos</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654AAC98" w14:textId="0ACF195A" w:rsidR="00AD64D6" w:rsidRPr="00350226" w:rsidRDefault="00AD64D6" w:rsidP="00AD64D6">
            <w:pPr>
              <w:spacing w:after="0"/>
              <w:rPr>
                <w:rFonts w:cs="Arial"/>
                <w:sz w:val="18"/>
                <w:szCs w:val="18"/>
              </w:rPr>
            </w:pPr>
            <w:r w:rsidRPr="00350226">
              <w:rPr>
                <w:rFonts w:cs="Arial"/>
                <w:color w:val="000000"/>
                <w:sz w:val="18"/>
                <w:szCs w:val="18"/>
              </w:rPr>
              <w:t>Produkto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CCC316F" w14:textId="3AC98281" w:rsidR="00AD64D6" w:rsidRPr="00350226" w:rsidRDefault="00AD64D6" w:rsidP="00AD64D6">
            <w:pPr>
              <w:spacing w:after="0"/>
              <w:rPr>
                <w:rFonts w:cs="Arial"/>
                <w:sz w:val="18"/>
                <w:szCs w:val="18"/>
              </w:rPr>
            </w:pPr>
            <w:r w:rsidRPr="00350226">
              <w:rPr>
                <w:rFonts w:cs="Arial"/>
                <w:color w:val="000000"/>
                <w:sz w:val="18"/>
                <w:szCs w:val="18"/>
              </w:rPr>
              <w:t>2</w:t>
            </w:r>
          </w:p>
        </w:tc>
        <w:tc>
          <w:tcPr>
            <w:tcW w:w="1211" w:type="dxa"/>
            <w:tcBorders>
              <w:top w:val="single" w:sz="4" w:space="0" w:color="auto"/>
              <w:left w:val="single" w:sz="4" w:space="0" w:color="auto"/>
              <w:bottom w:val="single" w:sz="4" w:space="0" w:color="auto"/>
              <w:right w:val="single" w:sz="4" w:space="0" w:color="auto"/>
            </w:tcBorders>
            <w:shd w:val="clear" w:color="auto" w:fill="FFC000"/>
            <w:vAlign w:val="center"/>
          </w:tcPr>
          <w:p w14:paraId="409176F2" w14:textId="39951F1D" w:rsidR="00AD64D6" w:rsidRPr="00350226" w:rsidRDefault="00AD64D6" w:rsidP="00AD64D6">
            <w:pPr>
              <w:spacing w:after="0"/>
              <w:rPr>
                <w:rFonts w:cs="Arial"/>
                <w:sz w:val="18"/>
                <w:szCs w:val="18"/>
              </w:rPr>
            </w:pPr>
            <w:r w:rsidRPr="00350226">
              <w:rPr>
                <w:rFonts w:cs="Arial"/>
                <w:color w:val="000000"/>
                <w:sz w:val="18"/>
                <w:szCs w:val="18"/>
              </w:rPr>
              <w:t>1</w:t>
            </w:r>
          </w:p>
        </w:tc>
      </w:tr>
      <w:tr w:rsidR="00AD64D6" w:rsidRPr="00350226" w14:paraId="3B9AA071" w14:textId="77777777" w:rsidTr="00336F03">
        <w:trPr>
          <w:cantSplit/>
        </w:trPr>
        <w:tc>
          <w:tcPr>
            <w:tcW w:w="1705" w:type="dxa"/>
            <w:shd w:val="clear" w:color="auto" w:fill="auto"/>
            <w:vAlign w:val="center"/>
          </w:tcPr>
          <w:p w14:paraId="18F426E7" w14:textId="77777777" w:rsidR="00AD64D6" w:rsidRPr="00350226" w:rsidRDefault="00AD64D6" w:rsidP="00AD64D6">
            <w:pPr>
              <w:spacing w:after="0"/>
              <w:rPr>
                <w:rFonts w:cs="Arial"/>
                <w:sz w:val="18"/>
                <w:szCs w:val="18"/>
              </w:rPr>
            </w:pPr>
            <w:r w:rsidRPr="00350226">
              <w:rPr>
                <w:rFonts w:cs="Arial"/>
                <w:sz w:val="18"/>
                <w:szCs w:val="18"/>
              </w:rPr>
              <w:t>VP2-4.5-SM-01-V</w:t>
            </w:r>
          </w:p>
          <w:p w14:paraId="67025C2D" w14:textId="77777777" w:rsidR="00AD64D6" w:rsidRPr="00350226" w:rsidRDefault="00AD64D6" w:rsidP="00AD64D6">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60970828" w14:textId="60600019" w:rsidR="00AD64D6" w:rsidRPr="00350226" w:rsidRDefault="00AD64D6" w:rsidP="00AD64D6">
            <w:pPr>
              <w:spacing w:after="0"/>
              <w:rPr>
                <w:rFonts w:cs="Arial"/>
                <w:sz w:val="18"/>
                <w:szCs w:val="18"/>
              </w:rPr>
            </w:pPr>
            <w:r w:rsidRPr="00350226">
              <w:rPr>
                <w:rFonts w:cs="Arial"/>
                <w:color w:val="000000"/>
                <w:sz w:val="18"/>
                <w:szCs w:val="18"/>
              </w:rPr>
              <w:t>Aptarnauta laivų vidutiniškai per metus</w:t>
            </w:r>
          </w:p>
        </w:tc>
        <w:tc>
          <w:tcPr>
            <w:tcW w:w="1070" w:type="dxa"/>
            <w:tcBorders>
              <w:top w:val="nil"/>
              <w:left w:val="single" w:sz="4" w:space="0" w:color="auto"/>
              <w:bottom w:val="single" w:sz="4" w:space="0" w:color="auto"/>
              <w:right w:val="single" w:sz="4" w:space="0" w:color="auto"/>
            </w:tcBorders>
            <w:shd w:val="clear" w:color="auto" w:fill="auto"/>
            <w:vAlign w:val="center"/>
          </w:tcPr>
          <w:p w14:paraId="1D20D042" w14:textId="460C4F49" w:rsidR="00AD64D6" w:rsidRPr="00350226" w:rsidRDefault="00AD64D6" w:rsidP="00AD64D6">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0EE232C5" w14:textId="23A79ABA" w:rsidR="00AD64D6" w:rsidRPr="00350226" w:rsidRDefault="00AD64D6" w:rsidP="00AD64D6">
            <w:pPr>
              <w:spacing w:after="0"/>
              <w:rPr>
                <w:rFonts w:cs="Arial"/>
                <w:sz w:val="18"/>
                <w:szCs w:val="18"/>
              </w:rPr>
            </w:pPr>
            <w:r w:rsidRPr="00350226">
              <w:rPr>
                <w:rFonts w:cs="Arial"/>
                <w:color w:val="000000"/>
                <w:sz w:val="18"/>
                <w:szCs w:val="18"/>
              </w:rPr>
              <w:t>3</w:t>
            </w:r>
            <w:r w:rsidR="00F87075">
              <w:rPr>
                <w:rFonts w:cs="Arial"/>
                <w:color w:val="000000"/>
                <w:sz w:val="18"/>
                <w:szCs w:val="18"/>
              </w:rPr>
              <w:t xml:space="preserve"> </w:t>
            </w:r>
            <w:r w:rsidRPr="00350226">
              <w:rPr>
                <w:rFonts w:cs="Arial"/>
                <w:color w:val="000000"/>
                <w:sz w:val="18"/>
                <w:szCs w:val="18"/>
              </w:rPr>
              <w:t>000</w:t>
            </w:r>
          </w:p>
        </w:tc>
        <w:tc>
          <w:tcPr>
            <w:tcW w:w="1211" w:type="dxa"/>
            <w:tcBorders>
              <w:top w:val="single" w:sz="4" w:space="0" w:color="auto"/>
              <w:left w:val="single" w:sz="4" w:space="0" w:color="auto"/>
              <w:bottom w:val="single" w:sz="4" w:space="0" w:color="auto"/>
              <w:right w:val="single" w:sz="4" w:space="0" w:color="auto"/>
            </w:tcBorders>
            <w:shd w:val="clear" w:color="auto" w:fill="FF0000"/>
            <w:vAlign w:val="center"/>
          </w:tcPr>
          <w:p w14:paraId="16C26B49" w14:textId="28D75D40" w:rsidR="00AD64D6" w:rsidRPr="00350226" w:rsidRDefault="00AD64D6" w:rsidP="00AD64D6">
            <w:pPr>
              <w:spacing w:after="0"/>
              <w:rPr>
                <w:rFonts w:cs="Arial"/>
                <w:sz w:val="18"/>
                <w:szCs w:val="18"/>
              </w:rPr>
            </w:pPr>
            <w:r w:rsidRPr="00350226">
              <w:rPr>
                <w:rFonts w:cs="Arial"/>
                <w:color w:val="000000"/>
                <w:sz w:val="18"/>
                <w:szCs w:val="18"/>
              </w:rPr>
              <w:t>0</w:t>
            </w:r>
          </w:p>
        </w:tc>
      </w:tr>
      <w:tr w:rsidR="00AD64D6" w:rsidRPr="00350226" w14:paraId="1599576A" w14:textId="77777777" w:rsidTr="00336F03">
        <w:trPr>
          <w:cantSplit/>
        </w:trPr>
        <w:tc>
          <w:tcPr>
            <w:tcW w:w="1705" w:type="dxa"/>
            <w:shd w:val="clear" w:color="auto" w:fill="auto"/>
            <w:vAlign w:val="center"/>
          </w:tcPr>
          <w:p w14:paraId="1A4C254F" w14:textId="77777777" w:rsidR="00AD64D6" w:rsidRPr="00350226" w:rsidRDefault="00AD64D6" w:rsidP="00AD64D6">
            <w:pPr>
              <w:spacing w:after="0"/>
              <w:rPr>
                <w:rFonts w:cs="Arial"/>
                <w:sz w:val="18"/>
                <w:szCs w:val="18"/>
              </w:rPr>
            </w:pPr>
            <w:r w:rsidRPr="00350226">
              <w:rPr>
                <w:rFonts w:cs="Arial"/>
                <w:sz w:val="18"/>
                <w:szCs w:val="18"/>
              </w:rPr>
              <w:t>VP2-4.5-SM-01-V</w:t>
            </w:r>
          </w:p>
          <w:p w14:paraId="3DAEFFDA" w14:textId="77777777" w:rsidR="00AD64D6" w:rsidRPr="00350226" w:rsidRDefault="00AD64D6" w:rsidP="00AD64D6">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7D9A1440" w14:textId="5DF09626" w:rsidR="00AD64D6" w:rsidRPr="00350226" w:rsidRDefault="00AD64D6" w:rsidP="00AD64D6">
            <w:pPr>
              <w:spacing w:after="0"/>
              <w:rPr>
                <w:rFonts w:cs="Arial"/>
                <w:sz w:val="18"/>
                <w:szCs w:val="18"/>
              </w:rPr>
            </w:pPr>
            <w:r w:rsidRPr="00350226">
              <w:rPr>
                <w:rFonts w:cs="Arial"/>
                <w:color w:val="000000"/>
                <w:sz w:val="18"/>
                <w:szCs w:val="18"/>
              </w:rPr>
              <w:t>Vidaus vandens kelio E41 sureguliavimas bunomis</w:t>
            </w:r>
          </w:p>
        </w:tc>
        <w:tc>
          <w:tcPr>
            <w:tcW w:w="1070" w:type="dxa"/>
            <w:tcBorders>
              <w:top w:val="nil"/>
              <w:left w:val="single" w:sz="4" w:space="0" w:color="auto"/>
              <w:bottom w:val="single" w:sz="4" w:space="0" w:color="auto"/>
              <w:right w:val="single" w:sz="4" w:space="0" w:color="auto"/>
            </w:tcBorders>
            <w:shd w:val="clear" w:color="auto" w:fill="auto"/>
            <w:vAlign w:val="center"/>
          </w:tcPr>
          <w:p w14:paraId="1B07D516" w14:textId="614A8932" w:rsidR="00AD64D6" w:rsidRPr="00350226" w:rsidRDefault="00AD64D6" w:rsidP="00AD64D6">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16866DF5" w14:textId="252E91F9" w:rsidR="00AD64D6" w:rsidRPr="00350226" w:rsidRDefault="00AD64D6" w:rsidP="00AD64D6">
            <w:pPr>
              <w:spacing w:after="0"/>
              <w:rPr>
                <w:rFonts w:cs="Arial"/>
                <w:sz w:val="18"/>
                <w:szCs w:val="18"/>
              </w:rPr>
            </w:pPr>
            <w:r w:rsidRPr="00350226">
              <w:rPr>
                <w:rFonts w:cs="Arial"/>
                <w:color w:val="000000"/>
                <w:sz w:val="18"/>
                <w:szCs w:val="18"/>
              </w:rPr>
              <w:t>20</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3E3515FD" w14:textId="69211F30" w:rsidR="00AD64D6" w:rsidRPr="00350226" w:rsidRDefault="00AD64D6" w:rsidP="00AD64D6">
            <w:pPr>
              <w:spacing w:after="0"/>
              <w:rPr>
                <w:rFonts w:cs="Arial"/>
                <w:sz w:val="18"/>
                <w:szCs w:val="18"/>
              </w:rPr>
            </w:pPr>
            <w:r w:rsidRPr="00350226">
              <w:rPr>
                <w:rFonts w:cs="Arial"/>
                <w:color w:val="000000"/>
                <w:sz w:val="18"/>
                <w:szCs w:val="18"/>
              </w:rPr>
              <w:t>20</w:t>
            </w:r>
          </w:p>
        </w:tc>
      </w:tr>
      <w:tr w:rsidR="00AD64D6" w:rsidRPr="00350226" w14:paraId="664598A1" w14:textId="77777777" w:rsidTr="00336F03">
        <w:trPr>
          <w:cantSplit/>
        </w:trPr>
        <w:tc>
          <w:tcPr>
            <w:tcW w:w="1705" w:type="dxa"/>
            <w:shd w:val="clear" w:color="auto" w:fill="auto"/>
            <w:vAlign w:val="center"/>
          </w:tcPr>
          <w:p w14:paraId="1754E56F" w14:textId="77777777" w:rsidR="00AD64D6" w:rsidRPr="00350226" w:rsidRDefault="00AD64D6" w:rsidP="00AD64D6">
            <w:pPr>
              <w:spacing w:after="0"/>
              <w:rPr>
                <w:rFonts w:cs="Arial"/>
                <w:sz w:val="18"/>
                <w:szCs w:val="18"/>
              </w:rPr>
            </w:pPr>
            <w:r w:rsidRPr="00350226">
              <w:rPr>
                <w:rFonts w:cs="Arial"/>
                <w:sz w:val="18"/>
                <w:szCs w:val="18"/>
              </w:rPr>
              <w:t>VP2-4.5-SM-01-V</w:t>
            </w:r>
          </w:p>
          <w:p w14:paraId="2CFC4381" w14:textId="77777777" w:rsidR="00AD64D6" w:rsidRPr="00350226" w:rsidRDefault="00AD64D6" w:rsidP="00AD64D6">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64B674D7" w14:textId="66B43EE0" w:rsidR="00AD64D6" w:rsidRPr="00350226" w:rsidRDefault="00AD64D6" w:rsidP="00AD64D6">
            <w:pPr>
              <w:spacing w:after="0"/>
              <w:rPr>
                <w:rFonts w:cs="Arial"/>
                <w:sz w:val="18"/>
                <w:szCs w:val="18"/>
              </w:rPr>
            </w:pPr>
            <w:r w:rsidRPr="00350226">
              <w:rPr>
                <w:rFonts w:cs="Arial"/>
                <w:color w:val="000000"/>
                <w:sz w:val="18"/>
                <w:szCs w:val="18"/>
              </w:rPr>
              <w:t>Parengti techniniai projektai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46AD5929" w14:textId="037E2FAA" w:rsidR="00AD64D6" w:rsidRPr="00350226" w:rsidRDefault="00AD64D6" w:rsidP="00AD64D6">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034259CF" w14:textId="06A2CA56" w:rsidR="00AD64D6" w:rsidRPr="00350226" w:rsidRDefault="00AD64D6" w:rsidP="00AD64D6">
            <w:pPr>
              <w:spacing w:after="0"/>
              <w:rPr>
                <w:rFonts w:cs="Arial"/>
                <w:sz w:val="18"/>
                <w:szCs w:val="18"/>
              </w:rPr>
            </w:pPr>
            <w:r w:rsidRPr="00350226">
              <w:rPr>
                <w:rFonts w:cs="Arial"/>
                <w:color w:val="000000"/>
                <w:sz w:val="18"/>
                <w:szCs w:val="18"/>
              </w:rPr>
              <w:t>5</w:t>
            </w:r>
          </w:p>
        </w:tc>
        <w:tc>
          <w:tcPr>
            <w:tcW w:w="1211" w:type="dxa"/>
            <w:tcBorders>
              <w:top w:val="nil"/>
              <w:left w:val="single" w:sz="4" w:space="0" w:color="auto"/>
              <w:bottom w:val="single" w:sz="4" w:space="0" w:color="auto"/>
              <w:right w:val="single" w:sz="4" w:space="0" w:color="auto"/>
            </w:tcBorders>
            <w:shd w:val="clear" w:color="auto" w:fill="FFC000"/>
            <w:vAlign w:val="center"/>
          </w:tcPr>
          <w:p w14:paraId="237BFA7F" w14:textId="36B66475" w:rsidR="00AD64D6" w:rsidRPr="00350226" w:rsidRDefault="00AD64D6" w:rsidP="00AD64D6">
            <w:pPr>
              <w:spacing w:after="0"/>
              <w:rPr>
                <w:rFonts w:cs="Arial"/>
                <w:sz w:val="18"/>
                <w:szCs w:val="18"/>
              </w:rPr>
            </w:pPr>
            <w:r w:rsidRPr="00350226">
              <w:rPr>
                <w:rFonts w:cs="Arial"/>
                <w:color w:val="000000"/>
                <w:sz w:val="18"/>
                <w:szCs w:val="18"/>
              </w:rPr>
              <w:t>3</w:t>
            </w:r>
          </w:p>
        </w:tc>
      </w:tr>
      <w:tr w:rsidR="00AD64D6" w:rsidRPr="00350226" w14:paraId="732950A3" w14:textId="77777777" w:rsidTr="00336F03">
        <w:trPr>
          <w:cantSplit/>
        </w:trPr>
        <w:tc>
          <w:tcPr>
            <w:tcW w:w="1705" w:type="dxa"/>
            <w:shd w:val="clear" w:color="auto" w:fill="auto"/>
            <w:vAlign w:val="center"/>
          </w:tcPr>
          <w:p w14:paraId="59CAFF8F" w14:textId="6A9DBD7F" w:rsidR="00AD64D6" w:rsidRPr="00350226" w:rsidRDefault="00AD64D6" w:rsidP="00AD64D6">
            <w:pPr>
              <w:spacing w:after="0"/>
              <w:rPr>
                <w:rFonts w:cs="Arial"/>
                <w:sz w:val="18"/>
                <w:szCs w:val="18"/>
              </w:rPr>
            </w:pPr>
            <w:r w:rsidRPr="00350226">
              <w:rPr>
                <w:rFonts w:cs="Arial"/>
                <w:sz w:val="18"/>
                <w:szCs w:val="18"/>
              </w:rPr>
              <w:t>VP2-4.5-SM-01-V</w:t>
            </w:r>
          </w:p>
        </w:tc>
        <w:tc>
          <w:tcPr>
            <w:tcW w:w="2633" w:type="dxa"/>
            <w:tcBorders>
              <w:top w:val="nil"/>
              <w:left w:val="single" w:sz="4" w:space="0" w:color="auto"/>
              <w:bottom w:val="single" w:sz="4" w:space="0" w:color="auto"/>
              <w:right w:val="single" w:sz="4" w:space="0" w:color="auto"/>
            </w:tcBorders>
            <w:shd w:val="clear" w:color="auto" w:fill="auto"/>
            <w:vAlign w:val="center"/>
          </w:tcPr>
          <w:p w14:paraId="5BBAF966" w14:textId="7C898C36" w:rsidR="00AD64D6" w:rsidRPr="00350226" w:rsidRDefault="00AD64D6" w:rsidP="00AD64D6">
            <w:pPr>
              <w:spacing w:after="0"/>
              <w:rPr>
                <w:rFonts w:cs="Arial"/>
                <w:sz w:val="18"/>
                <w:szCs w:val="18"/>
              </w:rPr>
            </w:pPr>
            <w:r w:rsidRPr="00350226">
              <w:rPr>
                <w:rFonts w:cs="Arial"/>
                <w:color w:val="000000"/>
                <w:sz w:val="18"/>
                <w:szCs w:val="18"/>
              </w:rPr>
              <w:t>Sumažėjusi nešmenų valymo apimtis vandens kelyje E41</w:t>
            </w:r>
          </w:p>
        </w:tc>
        <w:tc>
          <w:tcPr>
            <w:tcW w:w="1070" w:type="dxa"/>
            <w:tcBorders>
              <w:top w:val="nil"/>
              <w:left w:val="single" w:sz="4" w:space="0" w:color="auto"/>
              <w:bottom w:val="single" w:sz="4" w:space="0" w:color="auto"/>
              <w:right w:val="single" w:sz="4" w:space="0" w:color="auto"/>
            </w:tcBorders>
            <w:shd w:val="clear" w:color="auto" w:fill="auto"/>
            <w:vAlign w:val="center"/>
          </w:tcPr>
          <w:p w14:paraId="2EFE9FD6" w14:textId="1AF740D6" w:rsidR="00AD64D6" w:rsidRPr="00350226" w:rsidRDefault="00AD64D6" w:rsidP="00AD64D6">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7946B027" w14:textId="2E3906A8" w:rsidR="00AD64D6" w:rsidRPr="00350226" w:rsidRDefault="00AD64D6" w:rsidP="00AD64D6">
            <w:pPr>
              <w:spacing w:after="0"/>
              <w:rPr>
                <w:rFonts w:cs="Arial"/>
                <w:sz w:val="18"/>
                <w:szCs w:val="18"/>
              </w:rPr>
            </w:pPr>
            <w:r w:rsidRPr="00350226">
              <w:rPr>
                <w:rFonts w:cs="Arial"/>
                <w:color w:val="000000"/>
                <w:sz w:val="18"/>
                <w:szCs w:val="18"/>
              </w:rPr>
              <w:t>20</w:t>
            </w:r>
          </w:p>
        </w:tc>
        <w:tc>
          <w:tcPr>
            <w:tcW w:w="1211" w:type="dxa"/>
            <w:tcBorders>
              <w:top w:val="nil"/>
              <w:left w:val="single" w:sz="4" w:space="0" w:color="auto"/>
              <w:bottom w:val="single" w:sz="4" w:space="0" w:color="auto"/>
              <w:right w:val="single" w:sz="4" w:space="0" w:color="auto"/>
            </w:tcBorders>
            <w:shd w:val="clear" w:color="auto" w:fill="FF0000"/>
            <w:vAlign w:val="center"/>
          </w:tcPr>
          <w:p w14:paraId="27E0B916" w14:textId="0E38A530" w:rsidR="00AD64D6" w:rsidRPr="00350226" w:rsidRDefault="00AD64D6" w:rsidP="00AD64D6">
            <w:pPr>
              <w:spacing w:after="0"/>
              <w:rPr>
                <w:rFonts w:cs="Arial"/>
                <w:sz w:val="18"/>
                <w:szCs w:val="18"/>
              </w:rPr>
            </w:pPr>
            <w:r w:rsidRPr="00350226">
              <w:rPr>
                <w:rFonts w:cs="Arial"/>
                <w:color w:val="000000"/>
                <w:sz w:val="18"/>
                <w:szCs w:val="18"/>
              </w:rPr>
              <w:t>0</w:t>
            </w:r>
          </w:p>
        </w:tc>
      </w:tr>
    </w:tbl>
    <w:p w14:paraId="55DB9A35" w14:textId="0406E0E3" w:rsidR="00AD64D6" w:rsidRPr="00350226" w:rsidRDefault="00AD64D6" w:rsidP="00185508">
      <w:pPr>
        <w:spacing w:before="240" w:line="240" w:lineRule="auto"/>
        <w:jc w:val="both"/>
        <w:rPr>
          <w:rFonts w:cs="Arial"/>
          <w:sz w:val="18"/>
        </w:rPr>
      </w:pPr>
      <w:r w:rsidRPr="00350226">
        <w:rPr>
          <w:rFonts w:cs="Arial"/>
          <w:sz w:val="18"/>
        </w:rPr>
        <w:t>Šaltinis: SFMIS</w:t>
      </w:r>
      <w:r w:rsidR="00220C61" w:rsidRPr="00350226">
        <w:rPr>
          <w:rFonts w:cs="Arial"/>
          <w:sz w:val="18"/>
        </w:rPr>
        <w:t>2007</w:t>
      </w:r>
      <w:r w:rsidR="00A5493D" w:rsidRPr="00350226">
        <w:rPr>
          <w:rFonts w:cs="Arial"/>
          <w:sz w:val="18"/>
        </w:rPr>
        <w:t>, 2016-01-08 duomenys</w:t>
      </w:r>
    </w:p>
    <w:p w14:paraId="725E7B1D" w14:textId="02257945" w:rsidR="00467A38" w:rsidRPr="00350226" w:rsidRDefault="00467A38" w:rsidP="00AD64D6">
      <w:pPr>
        <w:jc w:val="both"/>
        <w:rPr>
          <w:rFonts w:cs="Arial"/>
          <w:sz w:val="14"/>
        </w:rPr>
      </w:pPr>
      <w:r w:rsidRPr="00350226">
        <w:rPr>
          <w:rFonts w:cs="Arial"/>
          <w:sz w:val="14"/>
        </w:rPr>
        <w:t>Čia (taip pat toliau tekste):</w:t>
      </w:r>
    </w:p>
    <w:tbl>
      <w:tblPr>
        <w:tblStyle w:val="Lentelstinklelis"/>
        <w:tblW w:w="0" w:type="auto"/>
        <w:tblLook w:val="04A0" w:firstRow="1" w:lastRow="0" w:firstColumn="1" w:lastColumn="0" w:noHBand="0" w:noVBand="1"/>
      </w:tblPr>
      <w:tblGrid>
        <w:gridCol w:w="1264"/>
        <w:gridCol w:w="4617"/>
      </w:tblGrid>
      <w:tr w:rsidR="00467A38" w:rsidRPr="00350226" w14:paraId="318C4970" w14:textId="77777777" w:rsidTr="00336F03">
        <w:trPr>
          <w:trHeight w:val="252"/>
        </w:trPr>
        <w:tc>
          <w:tcPr>
            <w:tcW w:w="1264" w:type="dxa"/>
            <w:shd w:val="clear" w:color="auto" w:fill="00B050"/>
          </w:tcPr>
          <w:p w14:paraId="57B0B1F4" w14:textId="77777777" w:rsidR="00467A38" w:rsidRPr="00350226" w:rsidRDefault="00467A38" w:rsidP="00336F03">
            <w:pPr>
              <w:spacing w:after="0"/>
              <w:jc w:val="both"/>
              <w:rPr>
                <w:rFonts w:cs="Arial"/>
                <w:sz w:val="14"/>
              </w:rPr>
            </w:pPr>
          </w:p>
        </w:tc>
        <w:tc>
          <w:tcPr>
            <w:tcW w:w="4617" w:type="dxa"/>
          </w:tcPr>
          <w:p w14:paraId="30A7D467" w14:textId="69984A3A" w:rsidR="00467A38" w:rsidRPr="00350226" w:rsidRDefault="00467A38" w:rsidP="00336F03">
            <w:pPr>
              <w:spacing w:after="0"/>
              <w:jc w:val="both"/>
              <w:rPr>
                <w:rFonts w:cs="Arial"/>
                <w:sz w:val="14"/>
              </w:rPr>
            </w:pPr>
            <w:r w:rsidRPr="00350226">
              <w:rPr>
                <w:rFonts w:cs="Arial"/>
                <w:sz w:val="14"/>
              </w:rPr>
              <w:t>Rodiklis pasiektas arba viršytas</w:t>
            </w:r>
          </w:p>
        </w:tc>
      </w:tr>
      <w:tr w:rsidR="00467A38" w:rsidRPr="00350226" w14:paraId="077853B4" w14:textId="77777777" w:rsidTr="00336F03">
        <w:trPr>
          <w:trHeight w:val="75"/>
        </w:trPr>
        <w:tc>
          <w:tcPr>
            <w:tcW w:w="1264" w:type="dxa"/>
            <w:shd w:val="clear" w:color="auto" w:fill="FFC000"/>
          </w:tcPr>
          <w:p w14:paraId="6DEA153E" w14:textId="77777777" w:rsidR="00467A38" w:rsidRPr="00350226" w:rsidRDefault="00467A38" w:rsidP="00336F03">
            <w:pPr>
              <w:spacing w:after="0"/>
              <w:jc w:val="both"/>
              <w:rPr>
                <w:rFonts w:cs="Arial"/>
                <w:sz w:val="14"/>
              </w:rPr>
            </w:pPr>
          </w:p>
        </w:tc>
        <w:tc>
          <w:tcPr>
            <w:tcW w:w="4617" w:type="dxa"/>
          </w:tcPr>
          <w:p w14:paraId="483DD745" w14:textId="16EE0570" w:rsidR="00467A38" w:rsidRPr="00350226" w:rsidRDefault="00467A38" w:rsidP="00A800A1">
            <w:pPr>
              <w:spacing w:after="0"/>
              <w:jc w:val="both"/>
              <w:rPr>
                <w:rFonts w:cs="Arial"/>
                <w:sz w:val="14"/>
              </w:rPr>
            </w:pPr>
            <w:r w:rsidRPr="00350226">
              <w:rPr>
                <w:rFonts w:cs="Arial"/>
                <w:sz w:val="14"/>
              </w:rPr>
              <w:t>Pasiekta daugiau kaip 50% planuotos rodiklio reikšmės</w:t>
            </w:r>
          </w:p>
        </w:tc>
      </w:tr>
      <w:tr w:rsidR="00467A38" w:rsidRPr="00350226" w14:paraId="3E0C8C38" w14:textId="77777777" w:rsidTr="00336F03">
        <w:trPr>
          <w:trHeight w:val="237"/>
        </w:trPr>
        <w:tc>
          <w:tcPr>
            <w:tcW w:w="1264" w:type="dxa"/>
            <w:shd w:val="clear" w:color="auto" w:fill="FF0000"/>
          </w:tcPr>
          <w:p w14:paraId="2E2FC781" w14:textId="77777777" w:rsidR="00467A38" w:rsidRPr="00350226" w:rsidRDefault="00467A38" w:rsidP="00336F03">
            <w:pPr>
              <w:spacing w:after="0"/>
              <w:jc w:val="both"/>
              <w:rPr>
                <w:rFonts w:cs="Arial"/>
                <w:sz w:val="14"/>
              </w:rPr>
            </w:pPr>
          </w:p>
        </w:tc>
        <w:tc>
          <w:tcPr>
            <w:tcW w:w="4617" w:type="dxa"/>
          </w:tcPr>
          <w:p w14:paraId="7A0572A8" w14:textId="44534A2B" w:rsidR="00467A38" w:rsidRPr="00350226" w:rsidRDefault="00467A38" w:rsidP="00A800A1">
            <w:pPr>
              <w:spacing w:after="0"/>
              <w:jc w:val="both"/>
              <w:rPr>
                <w:rFonts w:cs="Arial"/>
                <w:sz w:val="14"/>
              </w:rPr>
            </w:pPr>
            <w:r w:rsidRPr="00350226">
              <w:rPr>
                <w:rFonts w:cs="Arial"/>
                <w:sz w:val="14"/>
              </w:rPr>
              <w:t>Pasiekta mažiau kaip 50% rodiklio reikšmės</w:t>
            </w:r>
          </w:p>
        </w:tc>
      </w:tr>
    </w:tbl>
    <w:p w14:paraId="373381A3" w14:textId="02181EB3" w:rsidR="00467A38" w:rsidRPr="00350226" w:rsidRDefault="00467A38" w:rsidP="00AD64D6">
      <w:pPr>
        <w:jc w:val="both"/>
        <w:rPr>
          <w:rFonts w:cs="Arial"/>
          <w:sz w:val="18"/>
        </w:rPr>
      </w:pPr>
    </w:p>
    <w:p w14:paraId="3B5F92F6" w14:textId="047907D1" w:rsidR="00AD64D6" w:rsidRPr="00350226" w:rsidRDefault="00AD64D6" w:rsidP="00AD64D6">
      <w:pPr>
        <w:jc w:val="both"/>
        <w:rPr>
          <w:rFonts w:cs="Arial"/>
          <w:sz w:val="20"/>
        </w:rPr>
      </w:pPr>
      <w:r w:rsidRPr="00350226">
        <w:rPr>
          <w:rFonts w:cs="Arial"/>
          <w:sz w:val="20"/>
        </w:rPr>
        <w:t xml:space="preserve">Nagrinėjant prioriteto priemonių rodiklius, galima pastebėti, kad dauguma nepasiektų rodiklių yra rezultato (planuojamo pasiekti </w:t>
      </w:r>
      <w:r w:rsidR="003A53B3" w:rsidRPr="00350226">
        <w:rPr>
          <w:rFonts w:cs="Arial"/>
          <w:sz w:val="20"/>
        </w:rPr>
        <w:t>pokyčio) rodikliai. Ypač prasti rezultatai stebimi laivybos srityje. Didžiausia sėkmė buvo stebima geležinkelio kelių ir automobilių kelių tiesimo, techninių projektų rengimo srityse.</w:t>
      </w:r>
    </w:p>
    <w:p w14:paraId="786114D8" w14:textId="77777777" w:rsidR="00463249" w:rsidRPr="00350226" w:rsidRDefault="00463249" w:rsidP="00463249">
      <w:pPr>
        <w:jc w:val="both"/>
        <w:rPr>
          <w:rFonts w:cs="Arial"/>
          <w:b/>
          <w:sz w:val="20"/>
        </w:rPr>
      </w:pPr>
      <w:r w:rsidRPr="00350226">
        <w:rPr>
          <w:rFonts w:cs="Arial"/>
          <w:b/>
          <w:sz w:val="20"/>
        </w:rPr>
        <w:t>2.5. Transeuropinių transporto tinklų plėtra</w:t>
      </w:r>
    </w:p>
    <w:p w14:paraId="3F69A0E0" w14:textId="2489993A" w:rsidR="00463249" w:rsidRPr="00350226" w:rsidRDefault="00463249" w:rsidP="00463249">
      <w:pPr>
        <w:jc w:val="both"/>
        <w:rPr>
          <w:rFonts w:cs="Arial"/>
          <w:sz w:val="20"/>
        </w:rPr>
      </w:pPr>
      <w:r w:rsidRPr="00350226">
        <w:rPr>
          <w:rFonts w:cs="Arial"/>
          <w:sz w:val="20"/>
        </w:rPr>
        <w:lastRenderedPageBreak/>
        <w:t>EAVP prioritetas apima keturias kryptis</w:t>
      </w:r>
      <w:r w:rsidR="000F7815">
        <w:rPr>
          <w:rFonts w:cs="Arial"/>
          <w:sz w:val="20"/>
        </w:rPr>
        <w:t>:</w:t>
      </w:r>
      <w:r w:rsidRPr="00350226">
        <w:rPr>
          <w:rFonts w:cs="Arial"/>
          <w:sz w:val="20"/>
        </w:rPr>
        <w:t xml:space="preserve"> 1) sausumos transporto jungtys ir infrastruktūra, 2) Klaipėdos jūrų uosto potencialo didinimas, 3) oro uostų plėtra, 4) transporto avaringumo ir grūsčių mažinimo priemonės. Už visų krypčių priemones buvo atsakinga Susisiekimo ministerija. Pirmoji kryptis apėmė dvi priemones, kurių viena buvo orientuota į geležinkelius, o kita</w:t>
      </w:r>
      <w:r w:rsidR="000F7815">
        <w:rPr>
          <w:rFonts w:cs="Arial"/>
          <w:sz w:val="20"/>
        </w:rPr>
        <w:t xml:space="preserve"> –</w:t>
      </w:r>
      <w:r w:rsidRPr="00350226">
        <w:rPr>
          <w:rFonts w:cs="Arial"/>
          <w:sz w:val="20"/>
        </w:rPr>
        <w:t xml:space="preserve"> į automobilių kelius. Sausumos transporto infrastruktūros plėtros srityje buvo įgyvendinti 38 projektai, kuriems skirtas didesnę viso prioriteto lėšų sudaręs finansavimas </w:t>
      </w:r>
      <w:r w:rsidR="00C768FE" w:rsidRPr="00350226">
        <w:rPr>
          <w:rFonts w:cs="Arial"/>
          <w:sz w:val="20"/>
        </w:rPr>
        <w:t>–</w:t>
      </w:r>
      <w:r w:rsidRPr="00350226">
        <w:rPr>
          <w:rFonts w:cs="Arial"/>
          <w:sz w:val="20"/>
        </w:rPr>
        <w:t xml:space="preserve"> 1</w:t>
      </w:r>
      <w:r w:rsidR="00C768FE" w:rsidRPr="00350226">
        <w:rPr>
          <w:rFonts w:cs="Arial"/>
          <w:sz w:val="20"/>
        </w:rPr>
        <w:t>.</w:t>
      </w:r>
      <w:r w:rsidRPr="00350226">
        <w:rPr>
          <w:rFonts w:cs="Arial"/>
          <w:sz w:val="20"/>
        </w:rPr>
        <w:t>002</w:t>
      </w:r>
      <w:r w:rsidR="00C768FE" w:rsidRPr="00350226">
        <w:rPr>
          <w:rFonts w:cs="Arial"/>
          <w:sz w:val="20"/>
        </w:rPr>
        <w:t xml:space="preserve"> mlrd.</w:t>
      </w:r>
      <w:r w:rsidRPr="00350226">
        <w:rPr>
          <w:rFonts w:cs="Arial"/>
          <w:sz w:val="20"/>
        </w:rPr>
        <w:t xml:space="preserve"> </w:t>
      </w:r>
      <w:r w:rsidR="00C768FE" w:rsidRPr="00350226">
        <w:rPr>
          <w:rFonts w:cs="Arial"/>
          <w:sz w:val="20"/>
        </w:rPr>
        <w:t>EUR</w:t>
      </w:r>
      <w:r w:rsidRPr="00350226">
        <w:rPr>
          <w:rFonts w:cs="Arial"/>
          <w:sz w:val="20"/>
        </w:rPr>
        <w:t>. Projektų metu buvo tiesiami transeuropiniai keliai, rekonstruojamas esamas geležinkelis, tiesiamos naujos geležinkelio vėžės. Antroji kryptis apėmė vieną priemonę</w:t>
      </w:r>
      <w:r w:rsidR="001F31D5">
        <w:rPr>
          <w:rFonts w:cs="Arial"/>
          <w:sz w:val="20"/>
        </w:rPr>
        <w:t>:</w:t>
      </w:r>
      <w:r w:rsidRPr="00350226">
        <w:rPr>
          <w:rFonts w:cs="Arial"/>
          <w:sz w:val="20"/>
        </w:rPr>
        <w:t xml:space="preserve"> „VP2-5.2-SM-01-V Krovinių ir keleivių aptarnavimo infrastruktūros plėtra Klaipėdos valstybiniame jūrų uoste“. Buvo finansuota 15 projektų (bendra vertė </w:t>
      </w:r>
      <w:r w:rsidR="00AA1DEE" w:rsidRPr="00AA1DEE">
        <w:rPr>
          <w:rFonts w:cs="Arial"/>
          <w:sz w:val="20"/>
        </w:rPr>
        <w:t xml:space="preserve">– </w:t>
      </w:r>
      <w:r w:rsidRPr="00350226">
        <w:rPr>
          <w:rFonts w:cs="Arial"/>
          <w:sz w:val="20"/>
        </w:rPr>
        <w:t>141</w:t>
      </w:r>
      <w:r w:rsidR="00C768FE" w:rsidRPr="00350226">
        <w:rPr>
          <w:rFonts w:cs="Arial"/>
          <w:sz w:val="20"/>
        </w:rPr>
        <w:t>.</w:t>
      </w:r>
      <w:r w:rsidRPr="00350226">
        <w:rPr>
          <w:rFonts w:cs="Arial"/>
          <w:sz w:val="20"/>
        </w:rPr>
        <w:t>99</w:t>
      </w:r>
      <w:r w:rsidR="00C768FE" w:rsidRPr="00350226">
        <w:rPr>
          <w:rFonts w:cs="Arial"/>
          <w:sz w:val="20"/>
        </w:rPr>
        <w:t xml:space="preserve"> mln. EUR</w:t>
      </w:r>
      <w:r w:rsidRPr="00350226">
        <w:rPr>
          <w:rFonts w:cs="Arial"/>
          <w:sz w:val="20"/>
        </w:rPr>
        <w:t>), skirtų keleivių ir krovinių pervežimui Klaipėdos jūrų uoste. Lietuvos oro uostų plėtrai buvo skirta 83</w:t>
      </w:r>
      <w:r w:rsidR="00C768FE" w:rsidRPr="00350226">
        <w:rPr>
          <w:rFonts w:cs="Arial"/>
          <w:sz w:val="20"/>
        </w:rPr>
        <w:t>.6 mln.</w:t>
      </w:r>
      <w:r w:rsidRPr="00350226">
        <w:rPr>
          <w:rFonts w:cs="Arial"/>
          <w:sz w:val="20"/>
        </w:rPr>
        <w:t xml:space="preserve"> </w:t>
      </w:r>
      <w:r w:rsidR="00C768FE" w:rsidRPr="00350226">
        <w:rPr>
          <w:rFonts w:cs="Arial"/>
          <w:sz w:val="20"/>
        </w:rPr>
        <w:t>EUR</w:t>
      </w:r>
      <w:r w:rsidRPr="00350226">
        <w:rPr>
          <w:rFonts w:cs="Arial"/>
          <w:sz w:val="20"/>
        </w:rPr>
        <w:t xml:space="preserve"> (finansuota 18 projektų). Avaringumo ir</w:t>
      </w:r>
      <w:r w:rsidR="00C768FE" w:rsidRPr="00350226">
        <w:rPr>
          <w:rFonts w:cs="Arial"/>
          <w:sz w:val="20"/>
        </w:rPr>
        <w:t xml:space="preserve"> grūsčių mažinimui buvo skirta </w:t>
      </w:r>
      <w:r w:rsidRPr="00350226">
        <w:rPr>
          <w:rFonts w:cs="Arial"/>
          <w:sz w:val="20"/>
        </w:rPr>
        <w:t>250</w:t>
      </w:r>
      <w:r w:rsidR="00C768FE" w:rsidRPr="00350226">
        <w:rPr>
          <w:rFonts w:cs="Arial"/>
          <w:sz w:val="20"/>
        </w:rPr>
        <w:t>.</w:t>
      </w:r>
      <w:r w:rsidRPr="00350226">
        <w:rPr>
          <w:rFonts w:cs="Arial"/>
          <w:sz w:val="20"/>
        </w:rPr>
        <w:t>07</w:t>
      </w:r>
      <w:r w:rsidR="00C768FE" w:rsidRPr="00350226">
        <w:rPr>
          <w:rFonts w:cs="Arial"/>
          <w:sz w:val="20"/>
        </w:rPr>
        <w:t xml:space="preserve"> mln.</w:t>
      </w:r>
      <w:r w:rsidRPr="00350226">
        <w:rPr>
          <w:rFonts w:cs="Arial"/>
          <w:sz w:val="20"/>
        </w:rPr>
        <w:t xml:space="preserve"> </w:t>
      </w:r>
      <w:r w:rsidR="00C768FE" w:rsidRPr="00350226">
        <w:rPr>
          <w:rFonts w:cs="Arial"/>
          <w:sz w:val="20"/>
        </w:rPr>
        <w:t>EUR</w:t>
      </w:r>
      <w:r w:rsidRPr="00350226">
        <w:rPr>
          <w:rFonts w:cs="Arial"/>
          <w:sz w:val="20"/>
        </w:rPr>
        <w:t>, finansuoti 8 projektai. Iš viso prioriteto priemonių apimtyje buvo įgyvendinti 79 projektai, kurių bendra vertė siekė 1 477</w:t>
      </w:r>
      <w:r w:rsidR="00C768FE" w:rsidRPr="00350226">
        <w:rPr>
          <w:rFonts w:cs="Arial"/>
          <w:sz w:val="20"/>
        </w:rPr>
        <w:t>.81 mln.</w:t>
      </w:r>
      <w:r w:rsidRPr="00350226">
        <w:rPr>
          <w:rFonts w:cs="Arial"/>
          <w:sz w:val="20"/>
        </w:rPr>
        <w:t xml:space="preserve"> </w:t>
      </w:r>
      <w:r w:rsidR="00C768FE" w:rsidRPr="00350226">
        <w:rPr>
          <w:rFonts w:cs="Arial"/>
          <w:sz w:val="20"/>
        </w:rPr>
        <w:t>EUR</w:t>
      </w:r>
      <w:r w:rsidRPr="00350226">
        <w:rPr>
          <w:rFonts w:cs="Arial"/>
          <w:sz w:val="20"/>
        </w:rPr>
        <w:t xml:space="preserve">. </w:t>
      </w:r>
    </w:p>
    <w:p w14:paraId="122D2340" w14:textId="75E309E4" w:rsidR="003A53B3" w:rsidRPr="00350226" w:rsidRDefault="000036FF" w:rsidP="003A53B3">
      <w:pPr>
        <w:pStyle w:val="Antrat"/>
        <w:rPr>
          <w:rFonts w:cs="Arial"/>
          <w:sz w:val="20"/>
        </w:rPr>
      </w:pPr>
      <w:r w:rsidRPr="00350226">
        <w:fldChar w:fldCharType="begin"/>
      </w:r>
      <w:r w:rsidRPr="00350226">
        <w:instrText xml:space="preserve"> SEQ lentelė \* ARABIC </w:instrText>
      </w:r>
      <w:r w:rsidRPr="00350226">
        <w:fldChar w:fldCharType="separate"/>
      </w:r>
      <w:bookmarkStart w:id="98" w:name="_Toc455404316"/>
      <w:r w:rsidR="00B17A8A">
        <w:rPr>
          <w:noProof/>
        </w:rPr>
        <w:t>3</w:t>
      </w:r>
      <w:r w:rsidRPr="00350226">
        <w:fldChar w:fldCharType="end"/>
      </w:r>
      <w:r w:rsidRPr="00350226">
        <w:t xml:space="preserve"> </w:t>
      </w:r>
      <w:r w:rsidR="003A53B3" w:rsidRPr="00350226">
        <w:t>lentelė</w:t>
      </w:r>
      <w:r w:rsidRPr="00350226">
        <w:t>.</w:t>
      </w:r>
      <w:r w:rsidR="003A53B3" w:rsidRPr="00350226">
        <w:t xml:space="preserve"> </w:t>
      </w:r>
      <w:r w:rsidR="003A53B3" w:rsidRPr="00350226">
        <w:rPr>
          <w:rFonts w:cs="Arial"/>
        </w:rPr>
        <w:t>Transeuropinių transporto tinklų intervencijų logika</w:t>
      </w:r>
      <w:bookmarkEnd w:id="98"/>
    </w:p>
    <w:tbl>
      <w:tblPr>
        <w:tblStyle w:val="Lentelstinklelis"/>
        <w:tblW w:w="0" w:type="auto"/>
        <w:tblLook w:val="04A0" w:firstRow="1" w:lastRow="0" w:firstColumn="1" w:lastColumn="0" w:noHBand="0" w:noVBand="1"/>
      </w:tblPr>
      <w:tblGrid>
        <w:gridCol w:w="1964"/>
        <w:gridCol w:w="3395"/>
        <w:gridCol w:w="2789"/>
      </w:tblGrid>
      <w:tr w:rsidR="00463249" w:rsidRPr="00350226" w14:paraId="15BD7078" w14:textId="77777777" w:rsidTr="00220C61">
        <w:tc>
          <w:tcPr>
            <w:tcW w:w="2245" w:type="dxa"/>
            <w:shd w:val="clear" w:color="auto" w:fill="002776"/>
          </w:tcPr>
          <w:p w14:paraId="524D7556" w14:textId="77777777" w:rsidR="00463249" w:rsidRPr="00350226" w:rsidRDefault="00463249" w:rsidP="00463249">
            <w:pPr>
              <w:spacing w:after="0"/>
              <w:jc w:val="both"/>
              <w:rPr>
                <w:rFonts w:cs="Arial"/>
                <w:b/>
                <w:sz w:val="20"/>
              </w:rPr>
            </w:pPr>
            <w:r w:rsidRPr="00350226">
              <w:rPr>
                <w:rFonts w:cs="Arial"/>
                <w:b/>
                <w:sz w:val="20"/>
              </w:rPr>
              <w:t>Tikslai</w:t>
            </w:r>
          </w:p>
        </w:tc>
        <w:tc>
          <w:tcPr>
            <w:tcW w:w="3988" w:type="dxa"/>
          </w:tcPr>
          <w:p w14:paraId="009B346B" w14:textId="72AA1006" w:rsidR="00463249" w:rsidRPr="00350226" w:rsidRDefault="00463249" w:rsidP="00463249">
            <w:pPr>
              <w:spacing w:after="0"/>
              <w:jc w:val="both"/>
              <w:rPr>
                <w:rFonts w:cs="Arial"/>
                <w:sz w:val="20"/>
              </w:rPr>
            </w:pPr>
            <w:r w:rsidRPr="00350226">
              <w:rPr>
                <w:rFonts w:cs="Arial"/>
                <w:sz w:val="20"/>
              </w:rPr>
              <w:t>Modernizuoti pagrindines transporto infrastruktūros linijas</w:t>
            </w:r>
            <w:r w:rsidR="00467A38" w:rsidRPr="00350226">
              <w:rPr>
                <w:rFonts w:cs="Arial"/>
                <w:sz w:val="20"/>
              </w:rPr>
              <w:t>.</w:t>
            </w:r>
          </w:p>
        </w:tc>
        <w:tc>
          <w:tcPr>
            <w:tcW w:w="3117" w:type="dxa"/>
            <w:shd w:val="clear" w:color="auto" w:fill="002776"/>
          </w:tcPr>
          <w:p w14:paraId="5D36ADFB" w14:textId="77777777" w:rsidR="00463249" w:rsidRPr="00350226" w:rsidRDefault="00463249" w:rsidP="00463249">
            <w:pPr>
              <w:spacing w:after="0"/>
              <w:jc w:val="both"/>
              <w:rPr>
                <w:rFonts w:cs="Arial"/>
                <w:b/>
                <w:sz w:val="20"/>
              </w:rPr>
            </w:pPr>
            <w:r w:rsidRPr="00350226">
              <w:rPr>
                <w:rFonts w:cs="Arial"/>
                <w:b/>
                <w:sz w:val="20"/>
              </w:rPr>
              <w:t xml:space="preserve">Prielaidos </w:t>
            </w:r>
          </w:p>
        </w:tc>
      </w:tr>
      <w:tr w:rsidR="00463249" w:rsidRPr="00350226" w14:paraId="1710D406" w14:textId="77777777" w:rsidTr="00220C61">
        <w:tc>
          <w:tcPr>
            <w:tcW w:w="2245" w:type="dxa"/>
            <w:shd w:val="clear" w:color="auto" w:fill="002776"/>
          </w:tcPr>
          <w:p w14:paraId="1F907B52" w14:textId="77777777" w:rsidR="00463249" w:rsidRPr="00350226" w:rsidRDefault="00463249" w:rsidP="00463249">
            <w:pPr>
              <w:spacing w:after="0"/>
              <w:jc w:val="both"/>
              <w:rPr>
                <w:rFonts w:cs="Arial"/>
                <w:b/>
                <w:sz w:val="20"/>
              </w:rPr>
            </w:pPr>
            <w:r w:rsidRPr="00350226">
              <w:rPr>
                <w:rFonts w:cs="Arial"/>
                <w:b/>
                <w:sz w:val="20"/>
              </w:rPr>
              <w:t>Uždaviniai</w:t>
            </w:r>
          </w:p>
        </w:tc>
        <w:tc>
          <w:tcPr>
            <w:tcW w:w="3988" w:type="dxa"/>
          </w:tcPr>
          <w:p w14:paraId="4D7D4365" w14:textId="0D808D3B" w:rsidR="00463249" w:rsidRPr="00350226" w:rsidRDefault="00463249" w:rsidP="00463249">
            <w:pPr>
              <w:spacing w:after="0"/>
              <w:jc w:val="both"/>
              <w:rPr>
                <w:rFonts w:cs="Arial"/>
                <w:sz w:val="20"/>
              </w:rPr>
            </w:pPr>
            <w:r w:rsidRPr="00350226">
              <w:rPr>
                <w:rFonts w:cs="Arial"/>
                <w:sz w:val="20"/>
              </w:rPr>
              <w:t>Nepakankamų sausumos transporto infrastruktūros jungčių su kitomis ES</w:t>
            </w:r>
            <w:r w:rsidR="00EC225E">
              <w:rPr>
                <w:rFonts w:cs="Arial"/>
                <w:sz w:val="20"/>
              </w:rPr>
              <w:t xml:space="preserve"> </w:t>
            </w:r>
            <w:r w:rsidRPr="00350226">
              <w:rPr>
                <w:rFonts w:cs="Arial"/>
                <w:sz w:val="20"/>
              </w:rPr>
              <w:t>valstybėmis ir trečiųjų šalių transporto tinklais išplėtojimas, TEN-T tinklo pritaikymas augančiam</w:t>
            </w:r>
            <w:r w:rsidR="00EC225E">
              <w:rPr>
                <w:rFonts w:cs="Arial"/>
                <w:sz w:val="20"/>
              </w:rPr>
              <w:t xml:space="preserve"> </w:t>
            </w:r>
            <w:r w:rsidRPr="00350226">
              <w:rPr>
                <w:rFonts w:cs="Arial"/>
                <w:sz w:val="20"/>
              </w:rPr>
              <w:t>eismo intensyvumui.</w:t>
            </w:r>
          </w:p>
          <w:p w14:paraId="6AA9B865" w14:textId="17B6C8A2" w:rsidR="00463249" w:rsidRPr="00350226" w:rsidRDefault="00463249" w:rsidP="00463249">
            <w:pPr>
              <w:spacing w:after="0"/>
              <w:jc w:val="both"/>
              <w:rPr>
                <w:rFonts w:cs="Arial"/>
                <w:sz w:val="20"/>
              </w:rPr>
            </w:pPr>
            <w:r w:rsidRPr="00350226">
              <w:rPr>
                <w:rFonts w:cs="Arial"/>
                <w:sz w:val="20"/>
              </w:rPr>
              <w:t>Svarbiausio šalies tranzito mazgo – Klaipėdos jūrų uosto – geresnis potencialo</w:t>
            </w:r>
            <w:r w:rsidR="00EC225E">
              <w:rPr>
                <w:rFonts w:cs="Arial"/>
                <w:sz w:val="20"/>
              </w:rPr>
              <w:t xml:space="preserve"> </w:t>
            </w:r>
            <w:r w:rsidRPr="00350226">
              <w:rPr>
                <w:rFonts w:cs="Arial"/>
                <w:sz w:val="20"/>
              </w:rPr>
              <w:t>panaudojimas ir konkurencingumo didinimas.</w:t>
            </w:r>
          </w:p>
          <w:p w14:paraId="0C13EB3D" w14:textId="77777777" w:rsidR="00463249" w:rsidRPr="00350226" w:rsidRDefault="00463249" w:rsidP="00463249">
            <w:pPr>
              <w:spacing w:after="0"/>
              <w:jc w:val="both"/>
              <w:rPr>
                <w:rFonts w:cs="Arial"/>
                <w:sz w:val="20"/>
              </w:rPr>
            </w:pPr>
            <w:r w:rsidRPr="00350226">
              <w:rPr>
                <w:rFonts w:cs="Arial"/>
                <w:sz w:val="20"/>
              </w:rPr>
              <w:t>Tarptautinių oro uostų infrastruktūros pajėgumo išvystymas.</w:t>
            </w:r>
          </w:p>
          <w:p w14:paraId="73342FE4" w14:textId="77777777" w:rsidR="00463249" w:rsidRPr="00350226" w:rsidRDefault="00463249" w:rsidP="00463249">
            <w:pPr>
              <w:spacing w:after="0"/>
              <w:jc w:val="both"/>
              <w:rPr>
                <w:rFonts w:cs="Arial"/>
                <w:sz w:val="20"/>
              </w:rPr>
            </w:pPr>
            <w:r w:rsidRPr="00350226">
              <w:rPr>
                <w:rFonts w:cs="Arial"/>
                <w:sz w:val="20"/>
              </w:rPr>
              <w:t>Transporto avaringumo ir grūsčių TEN-T tinkle mažinimas.</w:t>
            </w:r>
          </w:p>
        </w:tc>
        <w:tc>
          <w:tcPr>
            <w:tcW w:w="3117" w:type="dxa"/>
            <w:vMerge w:val="restart"/>
          </w:tcPr>
          <w:p w14:paraId="341E2887" w14:textId="0135ACB9" w:rsidR="00463249" w:rsidRPr="00350226" w:rsidRDefault="00463249" w:rsidP="00463249">
            <w:pPr>
              <w:spacing w:after="0"/>
              <w:jc w:val="both"/>
              <w:rPr>
                <w:rFonts w:cs="Arial"/>
                <w:sz w:val="20"/>
              </w:rPr>
            </w:pPr>
            <w:r w:rsidRPr="00350226">
              <w:rPr>
                <w:rFonts w:cs="Arial"/>
                <w:sz w:val="20"/>
              </w:rPr>
              <w:t>Ekonomikos ciklo svyravimai</w:t>
            </w:r>
            <w:r w:rsidR="00467A38" w:rsidRPr="00350226">
              <w:rPr>
                <w:rFonts w:cs="Arial"/>
                <w:sz w:val="20"/>
              </w:rPr>
              <w:t>.</w:t>
            </w:r>
          </w:p>
          <w:p w14:paraId="04058FB3" w14:textId="032FE70A" w:rsidR="00463249" w:rsidRPr="00350226" w:rsidRDefault="00463249" w:rsidP="00463249">
            <w:pPr>
              <w:spacing w:after="0"/>
              <w:jc w:val="both"/>
              <w:rPr>
                <w:rFonts w:cs="Arial"/>
                <w:sz w:val="20"/>
              </w:rPr>
            </w:pPr>
            <w:r w:rsidRPr="00350226">
              <w:rPr>
                <w:rFonts w:cs="Arial"/>
                <w:sz w:val="20"/>
              </w:rPr>
              <w:t>Politiniai prioritetai ir santykiai su kaimyninėmis šalyse Rytuose</w:t>
            </w:r>
            <w:r w:rsidR="00467A38" w:rsidRPr="00350226">
              <w:rPr>
                <w:rFonts w:cs="Arial"/>
                <w:sz w:val="20"/>
              </w:rPr>
              <w:t>.</w:t>
            </w:r>
          </w:p>
          <w:p w14:paraId="64667288" w14:textId="5FBF1617" w:rsidR="00463249" w:rsidRPr="00350226" w:rsidRDefault="00463249" w:rsidP="00463249">
            <w:pPr>
              <w:spacing w:after="0"/>
              <w:jc w:val="both"/>
              <w:rPr>
                <w:rFonts w:cs="Arial"/>
                <w:sz w:val="20"/>
              </w:rPr>
            </w:pPr>
            <w:r w:rsidRPr="00350226">
              <w:rPr>
                <w:rFonts w:cs="Arial"/>
                <w:sz w:val="20"/>
              </w:rPr>
              <w:t>Teisinis reguliavimas aplinkosaugos srityje</w:t>
            </w:r>
            <w:r w:rsidR="00467A38" w:rsidRPr="00350226">
              <w:rPr>
                <w:rFonts w:cs="Arial"/>
                <w:sz w:val="20"/>
              </w:rPr>
              <w:t>.</w:t>
            </w:r>
          </w:p>
          <w:p w14:paraId="4944C790" w14:textId="40BF632E" w:rsidR="00463249" w:rsidRPr="00350226" w:rsidRDefault="00463249" w:rsidP="00463249">
            <w:pPr>
              <w:spacing w:after="0"/>
              <w:jc w:val="both"/>
              <w:rPr>
                <w:rFonts w:cs="Arial"/>
                <w:sz w:val="20"/>
              </w:rPr>
            </w:pPr>
            <w:r w:rsidRPr="00350226">
              <w:rPr>
                <w:rFonts w:cs="Arial"/>
                <w:sz w:val="20"/>
              </w:rPr>
              <w:t>Kelių transporto tinklo tankis Lietuvoje</w:t>
            </w:r>
            <w:r w:rsidR="00467A38" w:rsidRPr="00350226">
              <w:rPr>
                <w:rFonts w:cs="Arial"/>
                <w:sz w:val="20"/>
              </w:rPr>
              <w:t>.</w:t>
            </w:r>
          </w:p>
          <w:p w14:paraId="6EA8B853" w14:textId="094CBFBE" w:rsidR="00463249" w:rsidRPr="00350226" w:rsidRDefault="00463249" w:rsidP="00463249">
            <w:pPr>
              <w:spacing w:after="0"/>
              <w:jc w:val="both"/>
              <w:rPr>
                <w:rFonts w:cs="Arial"/>
                <w:sz w:val="20"/>
              </w:rPr>
            </w:pPr>
            <w:r w:rsidRPr="00350226">
              <w:rPr>
                <w:rFonts w:cs="Arial"/>
                <w:sz w:val="20"/>
              </w:rPr>
              <w:t>Strateginiai tikslai sukurti transporto jungtis su kitomis ES šalimis</w:t>
            </w:r>
            <w:r w:rsidR="00467A38" w:rsidRPr="00350226">
              <w:rPr>
                <w:rFonts w:cs="Arial"/>
                <w:sz w:val="20"/>
              </w:rPr>
              <w:t>.</w:t>
            </w:r>
          </w:p>
          <w:p w14:paraId="59B44043" w14:textId="6064A24E" w:rsidR="00463249" w:rsidRPr="00350226" w:rsidRDefault="00463249" w:rsidP="00463249">
            <w:pPr>
              <w:spacing w:after="0"/>
              <w:jc w:val="both"/>
              <w:rPr>
                <w:rFonts w:cs="Arial"/>
                <w:sz w:val="20"/>
              </w:rPr>
            </w:pPr>
            <w:r w:rsidRPr="00350226">
              <w:rPr>
                <w:rFonts w:cs="Arial"/>
                <w:sz w:val="20"/>
              </w:rPr>
              <w:t>Geležinkelių infrastruktūros nepakankamumas, mažas tinklo tankumas, elektrifikacijos trūkumai</w:t>
            </w:r>
            <w:r w:rsidR="00467A38" w:rsidRPr="00350226">
              <w:rPr>
                <w:rFonts w:cs="Arial"/>
                <w:sz w:val="20"/>
              </w:rPr>
              <w:t>.</w:t>
            </w:r>
          </w:p>
          <w:p w14:paraId="73122AC5" w14:textId="0FB372B7" w:rsidR="00463249" w:rsidRPr="00350226" w:rsidRDefault="00463249" w:rsidP="00463249">
            <w:pPr>
              <w:spacing w:after="0"/>
              <w:jc w:val="both"/>
              <w:rPr>
                <w:rFonts w:cs="Arial"/>
                <w:sz w:val="20"/>
              </w:rPr>
            </w:pPr>
            <w:r w:rsidRPr="00350226">
              <w:rPr>
                <w:rFonts w:cs="Arial"/>
                <w:sz w:val="20"/>
              </w:rPr>
              <w:t>Didėjantis automobilizacijos lygis</w:t>
            </w:r>
            <w:r w:rsidR="00467A38" w:rsidRPr="00350226">
              <w:rPr>
                <w:rFonts w:cs="Arial"/>
                <w:sz w:val="20"/>
              </w:rPr>
              <w:t>.</w:t>
            </w:r>
          </w:p>
          <w:p w14:paraId="1AFFBF01" w14:textId="72448AED" w:rsidR="00463249" w:rsidRPr="00350226" w:rsidRDefault="00463249" w:rsidP="00463249">
            <w:pPr>
              <w:spacing w:after="0"/>
              <w:jc w:val="both"/>
              <w:rPr>
                <w:rFonts w:cs="Arial"/>
                <w:sz w:val="20"/>
              </w:rPr>
            </w:pPr>
            <w:r w:rsidRPr="00350226">
              <w:rPr>
                <w:rFonts w:cs="Arial"/>
                <w:sz w:val="20"/>
              </w:rPr>
              <w:t>Didėjantis eismo intensyvumas</w:t>
            </w:r>
            <w:r w:rsidR="00467A38" w:rsidRPr="00350226">
              <w:rPr>
                <w:rFonts w:cs="Arial"/>
                <w:sz w:val="20"/>
              </w:rPr>
              <w:t>.</w:t>
            </w:r>
          </w:p>
          <w:p w14:paraId="604F5185" w14:textId="5A3BAB2B" w:rsidR="00463249" w:rsidRPr="00350226" w:rsidRDefault="00463249" w:rsidP="00463249">
            <w:pPr>
              <w:spacing w:after="0"/>
              <w:jc w:val="both"/>
              <w:rPr>
                <w:rFonts w:cs="Arial"/>
                <w:sz w:val="20"/>
              </w:rPr>
            </w:pPr>
            <w:r w:rsidRPr="00350226">
              <w:rPr>
                <w:rFonts w:cs="Arial"/>
                <w:sz w:val="20"/>
              </w:rPr>
              <w:t>Nepatraukli</w:t>
            </w:r>
            <w:r w:rsidR="008F03F8">
              <w:rPr>
                <w:rFonts w:cs="Arial"/>
                <w:sz w:val="20"/>
              </w:rPr>
              <w:t xml:space="preserve"> </w:t>
            </w:r>
            <w:r w:rsidRPr="00350226">
              <w:rPr>
                <w:rFonts w:cs="Arial"/>
                <w:sz w:val="20"/>
              </w:rPr>
              <w:t>/</w:t>
            </w:r>
            <w:r w:rsidR="008F03F8">
              <w:rPr>
                <w:rFonts w:cs="Arial"/>
                <w:sz w:val="20"/>
              </w:rPr>
              <w:t xml:space="preserve"> </w:t>
            </w:r>
            <w:r w:rsidRPr="00350226">
              <w:rPr>
                <w:rFonts w:cs="Arial"/>
                <w:sz w:val="20"/>
              </w:rPr>
              <w:t>nepatogi viešojo transporto sistema</w:t>
            </w:r>
            <w:r w:rsidR="00467A38" w:rsidRPr="00350226">
              <w:rPr>
                <w:rFonts w:cs="Arial"/>
                <w:sz w:val="20"/>
              </w:rPr>
              <w:t>.</w:t>
            </w:r>
          </w:p>
          <w:p w14:paraId="6F493681" w14:textId="3E2272ED" w:rsidR="00463249" w:rsidRPr="00350226" w:rsidRDefault="00463249" w:rsidP="00463249">
            <w:pPr>
              <w:spacing w:after="0"/>
              <w:jc w:val="both"/>
              <w:rPr>
                <w:rFonts w:cs="Arial"/>
                <w:sz w:val="20"/>
              </w:rPr>
            </w:pPr>
            <w:r w:rsidRPr="00350226">
              <w:rPr>
                <w:rFonts w:cs="Arial"/>
                <w:sz w:val="20"/>
              </w:rPr>
              <w:t>Strateginio požiūrio į nacionalinės ir vietos savivaldos</w:t>
            </w:r>
            <w:r w:rsidR="00EC225E">
              <w:rPr>
                <w:rFonts w:cs="Arial"/>
                <w:sz w:val="20"/>
              </w:rPr>
              <w:t xml:space="preserve"> </w:t>
            </w:r>
            <w:r w:rsidRPr="00350226">
              <w:rPr>
                <w:rFonts w:cs="Arial"/>
                <w:sz w:val="20"/>
              </w:rPr>
              <w:t>strategijų apimančių keleivinio transporto plėtrą trūkumas</w:t>
            </w:r>
            <w:r w:rsidR="00467A38" w:rsidRPr="00350226">
              <w:rPr>
                <w:rFonts w:cs="Arial"/>
                <w:sz w:val="20"/>
              </w:rPr>
              <w:t>.</w:t>
            </w:r>
          </w:p>
          <w:p w14:paraId="66BCDBC3" w14:textId="791D47E4" w:rsidR="00463249" w:rsidRPr="00350226" w:rsidRDefault="00463249" w:rsidP="00463249">
            <w:pPr>
              <w:spacing w:after="0"/>
              <w:jc w:val="both"/>
              <w:rPr>
                <w:rFonts w:cs="Arial"/>
                <w:sz w:val="20"/>
              </w:rPr>
            </w:pPr>
            <w:r w:rsidRPr="00350226">
              <w:rPr>
                <w:rFonts w:cs="Arial"/>
                <w:sz w:val="20"/>
              </w:rPr>
              <w:t>Nepakankama vietinio ir tolimojo transporto integracija</w:t>
            </w:r>
            <w:r w:rsidR="00467A38" w:rsidRPr="00350226">
              <w:rPr>
                <w:rFonts w:cs="Arial"/>
                <w:sz w:val="20"/>
              </w:rPr>
              <w:t>.</w:t>
            </w:r>
          </w:p>
          <w:p w14:paraId="7647AD11" w14:textId="77777777" w:rsidR="00463249" w:rsidRPr="00350226" w:rsidRDefault="00463249" w:rsidP="00463249">
            <w:pPr>
              <w:spacing w:after="0"/>
              <w:jc w:val="both"/>
              <w:rPr>
                <w:rFonts w:cs="Arial"/>
                <w:sz w:val="20"/>
              </w:rPr>
            </w:pPr>
          </w:p>
          <w:p w14:paraId="36C74E3A" w14:textId="77777777" w:rsidR="00463249" w:rsidRPr="00350226" w:rsidRDefault="00463249" w:rsidP="00463249">
            <w:pPr>
              <w:spacing w:after="0"/>
              <w:jc w:val="both"/>
              <w:rPr>
                <w:rFonts w:cs="Arial"/>
                <w:sz w:val="20"/>
              </w:rPr>
            </w:pPr>
          </w:p>
        </w:tc>
      </w:tr>
      <w:tr w:rsidR="00463249" w:rsidRPr="00350226" w14:paraId="5AD39FB7" w14:textId="77777777" w:rsidTr="00220C61">
        <w:tc>
          <w:tcPr>
            <w:tcW w:w="2245" w:type="dxa"/>
            <w:shd w:val="clear" w:color="auto" w:fill="002776"/>
          </w:tcPr>
          <w:p w14:paraId="7BA2B28F" w14:textId="4A9FD3ED" w:rsidR="00463249" w:rsidRPr="00350226" w:rsidRDefault="00463249" w:rsidP="00463249">
            <w:pPr>
              <w:spacing w:after="0"/>
              <w:jc w:val="both"/>
              <w:rPr>
                <w:rFonts w:cs="Arial"/>
                <w:b/>
                <w:sz w:val="20"/>
              </w:rPr>
            </w:pPr>
            <w:r w:rsidRPr="00350226">
              <w:rPr>
                <w:rFonts w:cs="Arial"/>
                <w:b/>
                <w:sz w:val="20"/>
              </w:rPr>
              <w:t>Uždavinių</w:t>
            </w:r>
            <w:r w:rsidR="008F03F8">
              <w:rPr>
                <w:rFonts w:cs="Arial"/>
                <w:b/>
                <w:sz w:val="20"/>
              </w:rPr>
              <w:t xml:space="preserve"> </w:t>
            </w:r>
            <w:r w:rsidRPr="00350226">
              <w:rPr>
                <w:rFonts w:cs="Arial"/>
                <w:b/>
                <w:sz w:val="20"/>
              </w:rPr>
              <w:t>/</w:t>
            </w:r>
            <w:r w:rsidR="008F03F8">
              <w:rPr>
                <w:rFonts w:cs="Arial"/>
                <w:b/>
                <w:sz w:val="20"/>
              </w:rPr>
              <w:t xml:space="preserve"> </w:t>
            </w:r>
            <w:r w:rsidRPr="00350226">
              <w:rPr>
                <w:rFonts w:cs="Arial"/>
                <w:b/>
                <w:sz w:val="20"/>
              </w:rPr>
              <w:t>veiklų tipai</w:t>
            </w:r>
          </w:p>
        </w:tc>
        <w:tc>
          <w:tcPr>
            <w:tcW w:w="3988" w:type="dxa"/>
          </w:tcPr>
          <w:p w14:paraId="0DFCC55A" w14:textId="7091FF2A" w:rsidR="00463249" w:rsidRPr="00350226" w:rsidRDefault="00463249" w:rsidP="00463249">
            <w:pPr>
              <w:spacing w:after="0"/>
              <w:jc w:val="both"/>
              <w:rPr>
                <w:rFonts w:cs="Arial"/>
                <w:sz w:val="20"/>
              </w:rPr>
            </w:pPr>
            <w:r w:rsidRPr="00350226">
              <w:rPr>
                <w:rFonts w:cs="Arial"/>
                <w:sz w:val="20"/>
              </w:rPr>
              <w:t>Naujų linijų tiesimas, kitos transeuropinės reikšmės automobilių kelių ir geležinkelių infrastruktūros pralaidumo didinimas, techninių parametrų gerinimas, reikiamos</w:t>
            </w:r>
            <w:r w:rsidR="00EC225E">
              <w:rPr>
                <w:rFonts w:cs="Arial"/>
                <w:sz w:val="20"/>
              </w:rPr>
              <w:t xml:space="preserve"> </w:t>
            </w:r>
            <w:r w:rsidRPr="00350226">
              <w:rPr>
                <w:rFonts w:cs="Arial"/>
                <w:sz w:val="20"/>
              </w:rPr>
              <w:t>infrastruktūros sukūrimas viešiesiems logistikos centrams steigtis.</w:t>
            </w:r>
          </w:p>
          <w:p w14:paraId="352BD853" w14:textId="77777777" w:rsidR="00463249" w:rsidRPr="00350226" w:rsidRDefault="00463249" w:rsidP="00463249">
            <w:pPr>
              <w:spacing w:after="0"/>
              <w:jc w:val="both"/>
              <w:rPr>
                <w:rFonts w:cs="Arial"/>
                <w:sz w:val="20"/>
              </w:rPr>
            </w:pPr>
            <w:r w:rsidRPr="00350226">
              <w:rPr>
                <w:rFonts w:cs="Arial"/>
                <w:sz w:val="20"/>
              </w:rPr>
              <w:t>Saugaus eismo inžinerinės infrastruktūros diegimas, miestų aplinkkelių tiesimas.</w:t>
            </w:r>
          </w:p>
          <w:p w14:paraId="799E84A2" w14:textId="2BF6E6D2" w:rsidR="00463249" w:rsidRPr="00350226" w:rsidRDefault="00463249" w:rsidP="00463249">
            <w:pPr>
              <w:spacing w:after="0"/>
              <w:jc w:val="both"/>
              <w:rPr>
                <w:rFonts w:cs="Arial"/>
                <w:sz w:val="20"/>
              </w:rPr>
            </w:pPr>
            <w:r w:rsidRPr="00350226">
              <w:rPr>
                <w:rFonts w:cs="Arial"/>
                <w:sz w:val="20"/>
              </w:rPr>
              <w:t>Klaipėdos jūrų uosto akvatorijos gilinimas, krantinių rekonstrukcija ir statyba,</w:t>
            </w:r>
            <w:r w:rsidR="00EC225E">
              <w:rPr>
                <w:rFonts w:cs="Arial"/>
                <w:sz w:val="20"/>
              </w:rPr>
              <w:t xml:space="preserve"> </w:t>
            </w:r>
            <w:r w:rsidRPr="00350226">
              <w:rPr>
                <w:rFonts w:cs="Arial"/>
                <w:sz w:val="20"/>
              </w:rPr>
              <w:t xml:space="preserve">privažiavimo kelių ir geležinkelių, keleivių aptarnavimo infrastruktūros pajėgumų plėtra. </w:t>
            </w:r>
          </w:p>
          <w:p w14:paraId="7F6F6C74" w14:textId="3A01C3CE" w:rsidR="00463249" w:rsidRPr="00350226" w:rsidRDefault="00463249">
            <w:pPr>
              <w:spacing w:after="0"/>
              <w:jc w:val="both"/>
              <w:rPr>
                <w:rFonts w:cs="Arial"/>
                <w:sz w:val="20"/>
              </w:rPr>
            </w:pPr>
            <w:r w:rsidRPr="00350226">
              <w:rPr>
                <w:rFonts w:cs="Arial"/>
                <w:sz w:val="20"/>
              </w:rPr>
              <w:t>Keleivių terminalų išplėtimas, naujų skrydžių saugos ir aviacijos saugumo</w:t>
            </w:r>
            <w:r w:rsidR="00EC225E">
              <w:rPr>
                <w:rFonts w:cs="Arial"/>
                <w:sz w:val="20"/>
              </w:rPr>
              <w:t xml:space="preserve"> </w:t>
            </w:r>
            <w:r w:rsidRPr="00350226">
              <w:rPr>
                <w:rFonts w:cs="Arial"/>
                <w:sz w:val="20"/>
              </w:rPr>
              <w:t>priemonių diegimas, keleivių tranzito infrastruktūros sukūrimas.</w:t>
            </w:r>
          </w:p>
        </w:tc>
        <w:tc>
          <w:tcPr>
            <w:tcW w:w="3117" w:type="dxa"/>
            <w:vMerge/>
          </w:tcPr>
          <w:p w14:paraId="70A0907B" w14:textId="77777777" w:rsidR="00463249" w:rsidRPr="00350226" w:rsidRDefault="00463249" w:rsidP="00463249">
            <w:pPr>
              <w:spacing w:after="0"/>
              <w:jc w:val="both"/>
              <w:rPr>
                <w:rFonts w:cs="Arial"/>
                <w:sz w:val="20"/>
              </w:rPr>
            </w:pPr>
          </w:p>
        </w:tc>
      </w:tr>
      <w:tr w:rsidR="00463249" w:rsidRPr="00350226" w14:paraId="50657FBF" w14:textId="77777777" w:rsidTr="00220C61">
        <w:tc>
          <w:tcPr>
            <w:tcW w:w="2245" w:type="dxa"/>
            <w:shd w:val="clear" w:color="auto" w:fill="002776"/>
          </w:tcPr>
          <w:p w14:paraId="03A31204" w14:textId="77777777" w:rsidR="00463249" w:rsidRPr="00350226" w:rsidRDefault="00463249" w:rsidP="00463249">
            <w:pPr>
              <w:spacing w:after="0"/>
              <w:jc w:val="both"/>
              <w:rPr>
                <w:rFonts w:cs="Arial"/>
                <w:b/>
                <w:sz w:val="20"/>
              </w:rPr>
            </w:pPr>
            <w:r w:rsidRPr="00350226">
              <w:rPr>
                <w:rFonts w:cs="Arial"/>
                <w:b/>
                <w:sz w:val="20"/>
              </w:rPr>
              <w:lastRenderedPageBreak/>
              <w:t>Veiklos</w:t>
            </w:r>
          </w:p>
        </w:tc>
        <w:tc>
          <w:tcPr>
            <w:tcW w:w="3988" w:type="dxa"/>
          </w:tcPr>
          <w:p w14:paraId="21F6D176" w14:textId="735BDC8D" w:rsidR="00463249" w:rsidRPr="00350226" w:rsidRDefault="00463249" w:rsidP="00463249">
            <w:pPr>
              <w:spacing w:after="0" w:line="240" w:lineRule="auto"/>
              <w:jc w:val="both"/>
              <w:rPr>
                <w:rFonts w:cs="Arial"/>
                <w:sz w:val="20"/>
              </w:rPr>
            </w:pPr>
            <w:r w:rsidRPr="00350226">
              <w:rPr>
                <w:rFonts w:cs="Arial"/>
                <w:sz w:val="20"/>
              </w:rPr>
              <w:t>Transeuropinės reikšmės automobilių kelių infrastruktūros techninių parametrų ir pralaidumo didinimas</w:t>
            </w:r>
            <w:r w:rsidR="00467A38" w:rsidRPr="00350226">
              <w:rPr>
                <w:rFonts w:cs="Arial"/>
                <w:sz w:val="20"/>
              </w:rPr>
              <w:t>.</w:t>
            </w:r>
          </w:p>
          <w:p w14:paraId="14CE6394" w14:textId="26290EA0" w:rsidR="00463249" w:rsidRPr="00350226" w:rsidRDefault="00463249" w:rsidP="00463249">
            <w:pPr>
              <w:spacing w:after="0" w:line="240" w:lineRule="auto"/>
              <w:jc w:val="both"/>
              <w:rPr>
                <w:rFonts w:cs="Arial"/>
                <w:sz w:val="20"/>
              </w:rPr>
            </w:pPr>
            <w:r w:rsidRPr="00350226">
              <w:rPr>
                <w:rFonts w:cs="Arial"/>
                <w:sz w:val="20"/>
              </w:rPr>
              <w:t>Jungiamųjų kelių tiesimas ir rekonstravimas</w:t>
            </w:r>
            <w:r w:rsidR="00467A38" w:rsidRPr="00350226">
              <w:rPr>
                <w:rFonts w:cs="Arial"/>
                <w:sz w:val="20"/>
              </w:rPr>
              <w:t>.</w:t>
            </w:r>
          </w:p>
          <w:p w14:paraId="4CCED1B9" w14:textId="1022DE47" w:rsidR="00463249" w:rsidRPr="00350226" w:rsidRDefault="00463249" w:rsidP="00463249">
            <w:pPr>
              <w:spacing w:after="0"/>
              <w:jc w:val="both"/>
              <w:rPr>
                <w:rFonts w:cs="Arial"/>
                <w:sz w:val="20"/>
              </w:rPr>
            </w:pPr>
            <w:r w:rsidRPr="00350226">
              <w:rPr>
                <w:rFonts w:cs="Arial"/>
                <w:sz w:val="20"/>
              </w:rPr>
              <w:t>Skirtingų lygių sankryžų statyba ir rekonstravimas</w:t>
            </w:r>
            <w:r w:rsidR="00467A38" w:rsidRPr="00350226">
              <w:rPr>
                <w:rFonts w:cs="Arial"/>
                <w:sz w:val="20"/>
              </w:rPr>
              <w:t>.</w:t>
            </w:r>
          </w:p>
          <w:p w14:paraId="35507F73" w14:textId="24B60E94" w:rsidR="00463249" w:rsidRPr="00350226" w:rsidRDefault="00463249" w:rsidP="00463249">
            <w:pPr>
              <w:spacing w:after="0" w:line="240" w:lineRule="auto"/>
              <w:jc w:val="both"/>
              <w:rPr>
                <w:rFonts w:cs="Arial"/>
                <w:sz w:val="20"/>
              </w:rPr>
            </w:pPr>
            <w:r w:rsidRPr="00350226">
              <w:rPr>
                <w:rFonts w:cs="Arial"/>
                <w:sz w:val="20"/>
              </w:rPr>
              <w:t>Naujų geležinkelio linijų tiesimas</w:t>
            </w:r>
            <w:r w:rsidR="00467A38" w:rsidRPr="00350226">
              <w:rPr>
                <w:rFonts w:cs="Arial"/>
                <w:sz w:val="20"/>
              </w:rPr>
              <w:t>.</w:t>
            </w:r>
          </w:p>
          <w:p w14:paraId="6C361F10" w14:textId="775A13DC" w:rsidR="00463249" w:rsidRPr="00350226" w:rsidRDefault="00463249" w:rsidP="00463249">
            <w:pPr>
              <w:spacing w:after="0" w:line="240" w:lineRule="auto"/>
              <w:jc w:val="both"/>
              <w:rPr>
                <w:rFonts w:cs="Arial"/>
                <w:sz w:val="20"/>
              </w:rPr>
            </w:pPr>
            <w:r w:rsidRPr="00350226">
              <w:rPr>
                <w:rFonts w:cs="Arial"/>
                <w:sz w:val="20"/>
              </w:rPr>
              <w:t>Geležinkelių linijų techninių parametrų gerinimas</w:t>
            </w:r>
            <w:r w:rsidR="00467A38" w:rsidRPr="00350226">
              <w:rPr>
                <w:rFonts w:cs="Arial"/>
                <w:sz w:val="20"/>
              </w:rPr>
              <w:t>.</w:t>
            </w:r>
          </w:p>
          <w:p w14:paraId="7352A32B" w14:textId="55B8E5CB" w:rsidR="00463249" w:rsidRPr="00350226" w:rsidRDefault="00463249" w:rsidP="00463249">
            <w:pPr>
              <w:spacing w:after="0" w:line="240" w:lineRule="auto"/>
              <w:jc w:val="both"/>
              <w:rPr>
                <w:rFonts w:cs="Arial"/>
                <w:sz w:val="20"/>
              </w:rPr>
            </w:pPr>
            <w:r w:rsidRPr="00350226">
              <w:rPr>
                <w:rFonts w:cs="Arial"/>
                <w:sz w:val="20"/>
              </w:rPr>
              <w:t>Tam tikrų geležinkelio ruožų antrųjų kelių ir aplinkkelių tiesimas</w:t>
            </w:r>
            <w:r w:rsidR="00467A38" w:rsidRPr="00350226">
              <w:rPr>
                <w:rFonts w:cs="Arial"/>
                <w:sz w:val="20"/>
              </w:rPr>
              <w:t>.</w:t>
            </w:r>
          </w:p>
          <w:p w14:paraId="444A9A4A" w14:textId="315474CA" w:rsidR="00463249" w:rsidRPr="00350226" w:rsidRDefault="00463249" w:rsidP="00463249">
            <w:pPr>
              <w:spacing w:after="0" w:line="240" w:lineRule="auto"/>
              <w:jc w:val="both"/>
              <w:rPr>
                <w:rFonts w:cs="Arial"/>
                <w:sz w:val="20"/>
              </w:rPr>
            </w:pPr>
            <w:r w:rsidRPr="00350226">
              <w:rPr>
                <w:rFonts w:cs="Arial"/>
                <w:sz w:val="20"/>
              </w:rPr>
              <w:t>Geležinkelių eismo valdymo centrų kūrimas</w:t>
            </w:r>
            <w:r w:rsidR="00467A38" w:rsidRPr="00350226">
              <w:rPr>
                <w:rFonts w:cs="Arial"/>
                <w:sz w:val="20"/>
              </w:rPr>
              <w:t>.</w:t>
            </w:r>
          </w:p>
          <w:p w14:paraId="7D0DD17C" w14:textId="561ED3AC" w:rsidR="00463249" w:rsidRPr="00350226" w:rsidRDefault="00463249" w:rsidP="00463249">
            <w:pPr>
              <w:spacing w:after="0" w:line="240" w:lineRule="auto"/>
              <w:jc w:val="both"/>
              <w:rPr>
                <w:rFonts w:cs="Arial"/>
                <w:sz w:val="20"/>
              </w:rPr>
            </w:pPr>
            <w:r w:rsidRPr="00350226">
              <w:rPr>
                <w:rFonts w:cs="Arial"/>
                <w:sz w:val="20"/>
              </w:rPr>
              <w:t>Geležinkelių infrastruktūros diagnostikos sistemų įrengimas</w:t>
            </w:r>
            <w:r w:rsidR="00B34229">
              <w:rPr>
                <w:rFonts w:cs="Arial"/>
                <w:sz w:val="20"/>
              </w:rPr>
              <w:t>.</w:t>
            </w:r>
          </w:p>
          <w:p w14:paraId="162A82A0" w14:textId="10112D45" w:rsidR="00463249" w:rsidRPr="00350226" w:rsidRDefault="00463249" w:rsidP="00463249">
            <w:pPr>
              <w:spacing w:after="0"/>
              <w:jc w:val="both"/>
              <w:rPr>
                <w:rFonts w:cs="Arial"/>
                <w:sz w:val="20"/>
              </w:rPr>
            </w:pPr>
            <w:r w:rsidRPr="00350226">
              <w:rPr>
                <w:rFonts w:cs="Arial"/>
                <w:sz w:val="20"/>
              </w:rPr>
              <w:t>Infrastruktūros, kurios reikia viešiesiems logistikos centrams steigti, sukūrimas</w:t>
            </w:r>
            <w:r w:rsidR="00467A38" w:rsidRPr="00350226">
              <w:rPr>
                <w:rFonts w:cs="Arial"/>
                <w:sz w:val="20"/>
              </w:rPr>
              <w:t>.</w:t>
            </w:r>
          </w:p>
          <w:p w14:paraId="77E20246" w14:textId="7E027945" w:rsidR="00463249" w:rsidRPr="00350226" w:rsidRDefault="00463249" w:rsidP="00463249">
            <w:pPr>
              <w:spacing w:after="0" w:line="240" w:lineRule="auto"/>
              <w:jc w:val="both"/>
              <w:rPr>
                <w:rFonts w:cs="Arial"/>
                <w:sz w:val="20"/>
              </w:rPr>
            </w:pPr>
            <w:r w:rsidRPr="00350226">
              <w:rPr>
                <w:rFonts w:cs="Arial"/>
                <w:sz w:val="20"/>
              </w:rPr>
              <w:t>Klaipėdos valstybinio jūrų uosto akvatorijos gilinimas</w:t>
            </w:r>
            <w:r w:rsidR="00467A38" w:rsidRPr="00350226">
              <w:rPr>
                <w:rFonts w:cs="Arial"/>
                <w:sz w:val="20"/>
              </w:rPr>
              <w:t>.</w:t>
            </w:r>
          </w:p>
          <w:p w14:paraId="347E2294" w14:textId="7955F150" w:rsidR="00463249" w:rsidRPr="00350226" w:rsidRDefault="00463249" w:rsidP="00463249">
            <w:pPr>
              <w:spacing w:after="0" w:line="240" w:lineRule="auto"/>
              <w:jc w:val="both"/>
              <w:rPr>
                <w:rFonts w:cs="Arial"/>
                <w:sz w:val="20"/>
              </w:rPr>
            </w:pPr>
            <w:r w:rsidRPr="00350226">
              <w:rPr>
                <w:rFonts w:cs="Arial"/>
                <w:sz w:val="20"/>
              </w:rPr>
              <w:t>Krantinių rekonstravimas ir statyba</w:t>
            </w:r>
            <w:r w:rsidR="00467A38" w:rsidRPr="00350226">
              <w:rPr>
                <w:rFonts w:cs="Arial"/>
                <w:sz w:val="20"/>
              </w:rPr>
              <w:t>.</w:t>
            </w:r>
          </w:p>
          <w:p w14:paraId="66015803" w14:textId="77AB4EBD" w:rsidR="00463249" w:rsidRPr="00350226" w:rsidRDefault="00463249" w:rsidP="00463249">
            <w:pPr>
              <w:spacing w:after="0"/>
              <w:jc w:val="both"/>
              <w:rPr>
                <w:rFonts w:cs="Arial"/>
                <w:sz w:val="20"/>
              </w:rPr>
            </w:pPr>
            <w:r w:rsidRPr="00350226">
              <w:rPr>
                <w:rFonts w:cs="Arial"/>
                <w:sz w:val="20"/>
              </w:rPr>
              <w:t>Privažiuojamųjų kelių ir geležinkelių, keleivių aptarnavimo infrastruktūros pajėgumų plėtra</w:t>
            </w:r>
            <w:r w:rsidR="00B34229">
              <w:rPr>
                <w:rFonts w:cs="Arial"/>
                <w:sz w:val="20"/>
              </w:rPr>
              <w:t>.</w:t>
            </w:r>
          </w:p>
          <w:p w14:paraId="5C9A5988" w14:textId="70AB484D" w:rsidR="00463249" w:rsidRPr="00350226" w:rsidRDefault="00463249" w:rsidP="00463249">
            <w:pPr>
              <w:spacing w:after="0" w:line="240" w:lineRule="auto"/>
              <w:jc w:val="both"/>
              <w:rPr>
                <w:rFonts w:cs="Arial"/>
                <w:sz w:val="20"/>
              </w:rPr>
            </w:pPr>
            <w:r w:rsidRPr="00350226">
              <w:rPr>
                <w:rFonts w:cs="Arial"/>
                <w:sz w:val="20"/>
              </w:rPr>
              <w:t>Keleivių terminalų modernizavimas ir plėtra</w:t>
            </w:r>
            <w:r w:rsidR="00467A38" w:rsidRPr="00350226">
              <w:rPr>
                <w:rFonts w:cs="Arial"/>
                <w:sz w:val="20"/>
              </w:rPr>
              <w:t>.</w:t>
            </w:r>
          </w:p>
          <w:p w14:paraId="2869AC92" w14:textId="7601A01D" w:rsidR="00463249" w:rsidRPr="00350226" w:rsidRDefault="00463249" w:rsidP="00463249">
            <w:pPr>
              <w:spacing w:after="0" w:line="240" w:lineRule="auto"/>
              <w:jc w:val="both"/>
              <w:rPr>
                <w:rFonts w:cs="Arial"/>
                <w:sz w:val="20"/>
              </w:rPr>
            </w:pPr>
            <w:r w:rsidRPr="00350226">
              <w:rPr>
                <w:rFonts w:cs="Arial"/>
                <w:sz w:val="20"/>
              </w:rPr>
              <w:t>Oro uostų aerodromų modernizavimas ir plėtra</w:t>
            </w:r>
            <w:r w:rsidR="00467A38" w:rsidRPr="00350226">
              <w:rPr>
                <w:rFonts w:cs="Arial"/>
                <w:sz w:val="20"/>
              </w:rPr>
              <w:t>.</w:t>
            </w:r>
          </w:p>
          <w:p w14:paraId="790E21AC" w14:textId="37687956" w:rsidR="00463249" w:rsidRPr="00350226" w:rsidRDefault="00463249" w:rsidP="00463249">
            <w:pPr>
              <w:spacing w:after="0" w:line="240" w:lineRule="auto"/>
              <w:jc w:val="both"/>
              <w:rPr>
                <w:rFonts w:cs="Arial"/>
                <w:sz w:val="20"/>
              </w:rPr>
            </w:pPr>
            <w:r w:rsidRPr="00350226">
              <w:rPr>
                <w:rFonts w:cs="Arial"/>
                <w:sz w:val="20"/>
              </w:rPr>
              <w:t>Naujų skrydžių saugos ir aviacijos saugumo priemonių diegimas</w:t>
            </w:r>
            <w:r w:rsidR="00467A38" w:rsidRPr="00350226">
              <w:rPr>
                <w:rFonts w:cs="Arial"/>
                <w:sz w:val="20"/>
              </w:rPr>
              <w:t>.</w:t>
            </w:r>
          </w:p>
          <w:p w14:paraId="2E2EAC03" w14:textId="3E03BB5F" w:rsidR="00463249" w:rsidRPr="00350226" w:rsidRDefault="00463249" w:rsidP="00463249">
            <w:pPr>
              <w:spacing w:after="0"/>
              <w:jc w:val="both"/>
              <w:rPr>
                <w:rFonts w:cs="Arial"/>
                <w:sz w:val="20"/>
              </w:rPr>
            </w:pPr>
            <w:r w:rsidRPr="00350226">
              <w:rPr>
                <w:rFonts w:cs="Arial"/>
                <w:sz w:val="20"/>
              </w:rPr>
              <w:t>Keleivių tranzito infrastruktūros plėtra</w:t>
            </w:r>
            <w:r w:rsidR="00467A38" w:rsidRPr="00350226">
              <w:rPr>
                <w:rFonts w:cs="Arial"/>
                <w:sz w:val="20"/>
              </w:rPr>
              <w:t>.</w:t>
            </w:r>
          </w:p>
          <w:p w14:paraId="4F89B18D" w14:textId="30381144" w:rsidR="00463249" w:rsidRPr="00350226" w:rsidRDefault="00463249" w:rsidP="00463249">
            <w:pPr>
              <w:spacing w:after="0" w:line="240" w:lineRule="auto"/>
              <w:jc w:val="both"/>
              <w:rPr>
                <w:rFonts w:cs="Arial"/>
                <w:sz w:val="20"/>
              </w:rPr>
            </w:pPr>
            <w:r w:rsidRPr="00350226">
              <w:rPr>
                <w:rFonts w:cs="Arial"/>
                <w:sz w:val="20"/>
              </w:rPr>
              <w:t>Saugaus eismo inžinerinės infrastruktūros diegimas</w:t>
            </w:r>
            <w:r w:rsidR="00467A38" w:rsidRPr="00350226">
              <w:rPr>
                <w:rFonts w:cs="Arial"/>
                <w:sz w:val="20"/>
              </w:rPr>
              <w:t>.</w:t>
            </w:r>
          </w:p>
          <w:p w14:paraId="706D4C7B" w14:textId="01F8A006" w:rsidR="00463249" w:rsidRPr="00350226" w:rsidRDefault="00463249" w:rsidP="00463249">
            <w:pPr>
              <w:spacing w:after="0" w:line="240" w:lineRule="auto"/>
              <w:jc w:val="both"/>
              <w:rPr>
                <w:rFonts w:cs="Arial"/>
                <w:sz w:val="20"/>
              </w:rPr>
            </w:pPr>
            <w:r w:rsidRPr="00350226">
              <w:rPr>
                <w:rFonts w:cs="Arial"/>
                <w:sz w:val="20"/>
              </w:rPr>
              <w:t>Aplinkosaugos priemonių diegimas</w:t>
            </w:r>
            <w:r w:rsidR="00B34229">
              <w:rPr>
                <w:rFonts w:cs="Arial"/>
                <w:sz w:val="20"/>
              </w:rPr>
              <w:t>.</w:t>
            </w:r>
          </w:p>
          <w:p w14:paraId="2C1BF7DB" w14:textId="71FB2ACD" w:rsidR="00463249" w:rsidRPr="00350226" w:rsidRDefault="00463249" w:rsidP="00463249">
            <w:pPr>
              <w:spacing w:after="0"/>
              <w:jc w:val="both"/>
              <w:rPr>
                <w:rFonts w:cs="Arial"/>
                <w:sz w:val="20"/>
              </w:rPr>
            </w:pPr>
            <w:r w:rsidRPr="00350226">
              <w:rPr>
                <w:rFonts w:cs="Arial"/>
                <w:sz w:val="20"/>
              </w:rPr>
              <w:t>Miestų ir miestelių aplinkkelių ir trūkstamų grandžių tarp TEN-T elementų miestų prieigose tiesimas</w:t>
            </w:r>
            <w:r w:rsidR="00467A38" w:rsidRPr="00350226">
              <w:rPr>
                <w:rFonts w:cs="Arial"/>
                <w:sz w:val="20"/>
              </w:rPr>
              <w:t>.</w:t>
            </w:r>
          </w:p>
        </w:tc>
        <w:tc>
          <w:tcPr>
            <w:tcW w:w="3117" w:type="dxa"/>
            <w:vMerge/>
          </w:tcPr>
          <w:p w14:paraId="4800590F" w14:textId="77777777" w:rsidR="00463249" w:rsidRPr="00350226" w:rsidRDefault="00463249" w:rsidP="00463249">
            <w:pPr>
              <w:spacing w:after="0"/>
              <w:jc w:val="both"/>
              <w:rPr>
                <w:rFonts w:cs="Arial"/>
                <w:sz w:val="20"/>
              </w:rPr>
            </w:pPr>
          </w:p>
        </w:tc>
      </w:tr>
    </w:tbl>
    <w:p w14:paraId="60E2A06C" w14:textId="70C1948B" w:rsidR="00463249" w:rsidRPr="00350226" w:rsidRDefault="00220C61" w:rsidP="00185508">
      <w:pPr>
        <w:spacing w:before="240" w:line="240" w:lineRule="auto"/>
        <w:jc w:val="both"/>
        <w:rPr>
          <w:rFonts w:cs="Arial"/>
          <w:sz w:val="18"/>
        </w:rPr>
      </w:pPr>
      <w:r w:rsidRPr="00350226">
        <w:rPr>
          <w:rFonts w:cs="Arial"/>
          <w:sz w:val="18"/>
        </w:rPr>
        <w:t>Šaltinis: sudaryta Vertintojų</w:t>
      </w:r>
    </w:p>
    <w:p w14:paraId="4BA5F727" w14:textId="57D4F7AC" w:rsidR="00467A38" w:rsidRPr="00350226" w:rsidRDefault="003A53B3" w:rsidP="00185508">
      <w:pPr>
        <w:jc w:val="both"/>
        <w:rPr>
          <w:rFonts w:cs="Arial"/>
          <w:sz w:val="20"/>
        </w:rPr>
      </w:pPr>
      <w:r w:rsidRPr="00350226">
        <w:rPr>
          <w:rFonts w:cs="Arial"/>
          <w:sz w:val="20"/>
        </w:rPr>
        <w:t>Toliau pateikiami nagrinėjamų prioriteto pri</w:t>
      </w:r>
      <w:r w:rsidR="00185508">
        <w:rPr>
          <w:rFonts w:cs="Arial"/>
          <w:sz w:val="20"/>
        </w:rPr>
        <w:t>emonių rodikliai ir jų analizė.</w:t>
      </w:r>
    </w:p>
    <w:p w14:paraId="1208427B" w14:textId="0A6F5702" w:rsidR="003A53B3" w:rsidRPr="00350226" w:rsidRDefault="003A53B3" w:rsidP="003A53B3">
      <w:pPr>
        <w:pStyle w:val="Antrat"/>
        <w:spacing w:after="0"/>
        <w:rPr>
          <w:rFonts w:cs="Arial"/>
          <w:sz w:val="20"/>
        </w:rPr>
      </w:pPr>
      <w:r w:rsidRPr="00350226">
        <w:fldChar w:fldCharType="begin"/>
      </w:r>
      <w:r w:rsidRPr="00350226">
        <w:instrText xml:space="preserve"> SEQ lentelė \* ARABIC </w:instrText>
      </w:r>
      <w:r w:rsidRPr="00350226">
        <w:fldChar w:fldCharType="separate"/>
      </w:r>
      <w:bookmarkStart w:id="99" w:name="_Toc455404317"/>
      <w:r w:rsidR="00B17A8A">
        <w:rPr>
          <w:noProof/>
        </w:rPr>
        <w:t>4</w:t>
      </w:r>
      <w:r w:rsidRPr="00350226">
        <w:fldChar w:fldCharType="end"/>
      </w:r>
      <w:r w:rsidRPr="00350226">
        <w:t xml:space="preserve"> lentelė. EAVP 2.5. prioriteto nagrinėjamų priemonių rodikliai</w:t>
      </w:r>
      <w:bookmarkEnd w:id="99"/>
      <w:r w:rsidRPr="00350226">
        <w:t xml:space="preserve"> </w:t>
      </w:r>
    </w:p>
    <w:tbl>
      <w:tblPr>
        <w:tblStyle w:val="Lentelstinklelis"/>
        <w:tblW w:w="7915" w:type="dxa"/>
        <w:tblLook w:val="04A0" w:firstRow="1" w:lastRow="0" w:firstColumn="1" w:lastColumn="0" w:noHBand="0" w:noVBand="1"/>
      </w:tblPr>
      <w:tblGrid>
        <w:gridCol w:w="1885"/>
        <w:gridCol w:w="2383"/>
        <w:gridCol w:w="1070"/>
        <w:gridCol w:w="1366"/>
        <w:gridCol w:w="1211"/>
      </w:tblGrid>
      <w:tr w:rsidR="003A53B3" w:rsidRPr="00350226" w14:paraId="4B198B5C" w14:textId="77777777" w:rsidTr="00D50A10">
        <w:trPr>
          <w:cantSplit/>
          <w:tblHeader/>
        </w:trPr>
        <w:tc>
          <w:tcPr>
            <w:tcW w:w="1885" w:type="dxa"/>
            <w:shd w:val="clear" w:color="auto" w:fill="002776"/>
            <w:vAlign w:val="center"/>
          </w:tcPr>
          <w:p w14:paraId="61EB2573" w14:textId="77777777" w:rsidR="003A53B3" w:rsidRPr="00350226" w:rsidRDefault="003A53B3" w:rsidP="003A53B3">
            <w:pPr>
              <w:spacing w:after="0"/>
              <w:rPr>
                <w:rFonts w:cs="Arial"/>
                <w:b/>
                <w:sz w:val="18"/>
                <w:szCs w:val="18"/>
              </w:rPr>
            </w:pPr>
            <w:r w:rsidRPr="00350226">
              <w:rPr>
                <w:rFonts w:cs="Arial"/>
                <w:b/>
                <w:sz w:val="18"/>
                <w:szCs w:val="18"/>
              </w:rPr>
              <w:t>Priemonė</w:t>
            </w:r>
          </w:p>
        </w:tc>
        <w:tc>
          <w:tcPr>
            <w:tcW w:w="2383" w:type="dxa"/>
            <w:shd w:val="clear" w:color="auto" w:fill="002776"/>
            <w:vAlign w:val="center"/>
          </w:tcPr>
          <w:p w14:paraId="15089288" w14:textId="77777777" w:rsidR="003A53B3" w:rsidRPr="00350226" w:rsidRDefault="003A53B3" w:rsidP="003A53B3">
            <w:pPr>
              <w:spacing w:after="0"/>
              <w:rPr>
                <w:rFonts w:cs="Arial"/>
                <w:b/>
                <w:sz w:val="18"/>
                <w:szCs w:val="18"/>
              </w:rPr>
            </w:pPr>
            <w:r w:rsidRPr="00350226">
              <w:rPr>
                <w:rFonts w:cs="Arial"/>
                <w:b/>
                <w:sz w:val="18"/>
                <w:szCs w:val="18"/>
              </w:rPr>
              <w:t>Rodiklis</w:t>
            </w:r>
          </w:p>
        </w:tc>
        <w:tc>
          <w:tcPr>
            <w:tcW w:w="1070" w:type="dxa"/>
            <w:shd w:val="clear" w:color="auto" w:fill="002776"/>
            <w:vAlign w:val="center"/>
          </w:tcPr>
          <w:p w14:paraId="04EA3883" w14:textId="77777777" w:rsidR="003A53B3" w:rsidRPr="00350226" w:rsidRDefault="003A53B3" w:rsidP="003A53B3">
            <w:pPr>
              <w:spacing w:after="0"/>
              <w:rPr>
                <w:rFonts w:cs="Arial"/>
                <w:b/>
                <w:sz w:val="18"/>
                <w:szCs w:val="18"/>
              </w:rPr>
            </w:pPr>
            <w:r w:rsidRPr="00350226">
              <w:rPr>
                <w:rFonts w:cs="Arial"/>
                <w:b/>
                <w:sz w:val="18"/>
                <w:szCs w:val="18"/>
              </w:rPr>
              <w:t>Tipas</w:t>
            </w:r>
          </w:p>
        </w:tc>
        <w:tc>
          <w:tcPr>
            <w:tcW w:w="1366" w:type="dxa"/>
            <w:shd w:val="clear" w:color="auto" w:fill="002776"/>
            <w:vAlign w:val="center"/>
          </w:tcPr>
          <w:p w14:paraId="2886A98C" w14:textId="77777777" w:rsidR="003A53B3" w:rsidRPr="00350226" w:rsidRDefault="003A53B3" w:rsidP="003A53B3">
            <w:pPr>
              <w:spacing w:after="0"/>
              <w:rPr>
                <w:rFonts w:cs="Arial"/>
                <w:b/>
                <w:sz w:val="18"/>
                <w:szCs w:val="18"/>
              </w:rPr>
            </w:pPr>
            <w:r w:rsidRPr="00350226">
              <w:rPr>
                <w:rFonts w:cs="Arial"/>
                <w:b/>
                <w:sz w:val="18"/>
                <w:szCs w:val="18"/>
              </w:rPr>
              <w:t>Planuota reikšmė</w:t>
            </w:r>
          </w:p>
        </w:tc>
        <w:tc>
          <w:tcPr>
            <w:tcW w:w="1211" w:type="dxa"/>
            <w:shd w:val="clear" w:color="auto" w:fill="002776"/>
            <w:vAlign w:val="center"/>
          </w:tcPr>
          <w:p w14:paraId="51231CED" w14:textId="77777777" w:rsidR="003A53B3" w:rsidRPr="00350226" w:rsidRDefault="003A53B3" w:rsidP="003A53B3">
            <w:pPr>
              <w:spacing w:after="0"/>
              <w:rPr>
                <w:rFonts w:cs="Arial"/>
                <w:b/>
                <w:sz w:val="18"/>
                <w:szCs w:val="18"/>
              </w:rPr>
            </w:pPr>
            <w:r w:rsidRPr="00350226">
              <w:rPr>
                <w:rFonts w:cs="Arial"/>
                <w:b/>
                <w:sz w:val="18"/>
                <w:szCs w:val="18"/>
              </w:rPr>
              <w:t>Pasiekta reikšmė</w:t>
            </w:r>
          </w:p>
        </w:tc>
      </w:tr>
      <w:tr w:rsidR="000036FF" w:rsidRPr="00350226" w14:paraId="50561DBA" w14:textId="77777777" w:rsidTr="00D50A10">
        <w:trPr>
          <w:cantSplit/>
        </w:trPr>
        <w:tc>
          <w:tcPr>
            <w:tcW w:w="1885" w:type="dxa"/>
            <w:shd w:val="clear" w:color="auto" w:fill="auto"/>
            <w:vAlign w:val="center"/>
          </w:tcPr>
          <w:p w14:paraId="7101E63B" w14:textId="37AE1921" w:rsidR="000036FF" w:rsidRPr="00350226" w:rsidRDefault="000036FF" w:rsidP="00D50A10">
            <w:pPr>
              <w:spacing w:after="0"/>
              <w:rPr>
                <w:rFonts w:cs="Arial"/>
                <w:sz w:val="18"/>
                <w:szCs w:val="18"/>
              </w:rPr>
            </w:pPr>
            <w:r w:rsidRPr="00350226">
              <w:rPr>
                <w:rFonts w:cs="Arial"/>
                <w:sz w:val="18"/>
                <w:szCs w:val="18"/>
              </w:rPr>
              <w:t>VP2-5.4-SM-01-V</w:t>
            </w:r>
          </w:p>
        </w:tc>
        <w:tc>
          <w:tcPr>
            <w:tcW w:w="2383" w:type="dxa"/>
            <w:shd w:val="clear" w:color="auto" w:fill="auto"/>
            <w:vAlign w:val="center"/>
          </w:tcPr>
          <w:p w14:paraId="70EA6123" w14:textId="6F8F45C9" w:rsidR="000036FF" w:rsidRPr="00350226" w:rsidRDefault="000036FF" w:rsidP="00D50A10">
            <w:pPr>
              <w:spacing w:after="0"/>
              <w:rPr>
                <w:rFonts w:cs="Arial"/>
                <w:sz w:val="18"/>
                <w:szCs w:val="18"/>
              </w:rPr>
            </w:pPr>
            <w:r w:rsidRPr="00350226">
              <w:rPr>
                <w:rFonts w:cs="Arial"/>
                <w:color w:val="000000"/>
                <w:sz w:val="18"/>
                <w:szCs w:val="18"/>
              </w:rPr>
              <w:t>Nutiesti ir rekonstruoti keliai</w:t>
            </w:r>
          </w:p>
        </w:tc>
        <w:tc>
          <w:tcPr>
            <w:tcW w:w="1070" w:type="dxa"/>
            <w:shd w:val="clear" w:color="auto" w:fill="auto"/>
            <w:vAlign w:val="center"/>
          </w:tcPr>
          <w:p w14:paraId="6A9D77B8" w14:textId="788B97DA" w:rsidR="000036FF" w:rsidRPr="00350226" w:rsidRDefault="000036FF" w:rsidP="00D50A10">
            <w:pPr>
              <w:spacing w:after="0"/>
              <w:rPr>
                <w:rFonts w:cs="Arial"/>
                <w:sz w:val="18"/>
                <w:szCs w:val="18"/>
              </w:rPr>
            </w:pPr>
            <w:r w:rsidRPr="00350226">
              <w:rPr>
                <w:rFonts w:cs="Arial"/>
                <w:color w:val="000000"/>
                <w:sz w:val="18"/>
                <w:szCs w:val="18"/>
              </w:rPr>
              <w:t>Produkto</w:t>
            </w:r>
          </w:p>
        </w:tc>
        <w:tc>
          <w:tcPr>
            <w:tcW w:w="1366" w:type="dxa"/>
            <w:shd w:val="clear" w:color="auto" w:fill="auto"/>
            <w:vAlign w:val="center"/>
          </w:tcPr>
          <w:p w14:paraId="3606BF5C" w14:textId="03ECF0A7" w:rsidR="000036FF" w:rsidRPr="00350226" w:rsidRDefault="000036FF" w:rsidP="00D50A10">
            <w:pPr>
              <w:spacing w:after="0"/>
              <w:jc w:val="center"/>
              <w:rPr>
                <w:rFonts w:cs="Arial"/>
                <w:sz w:val="18"/>
                <w:szCs w:val="18"/>
              </w:rPr>
            </w:pPr>
            <w:r w:rsidRPr="00350226">
              <w:rPr>
                <w:rFonts w:cs="Arial"/>
                <w:color w:val="000000"/>
                <w:sz w:val="18"/>
                <w:szCs w:val="18"/>
              </w:rPr>
              <w:t>24</w:t>
            </w:r>
          </w:p>
        </w:tc>
        <w:tc>
          <w:tcPr>
            <w:tcW w:w="1211" w:type="dxa"/>
            <w:shd w:val="clear" w:color="auto" w:fill="92D050"/>
            <w:vAlign w:val="center"/>
          </w:tcPr>
          <w:p w14:paraId="3BE80D61" w14:textId="34BA917E" w:rsidR="000036FF" w:rsidRPr="00350226" w:rsidRDefault="000036FF" w:rsidP="00D50A10">
            <w:pPr>
              <w:spacing w:after="0"/>
              <w:jc w:val="center"/>
              <w:rPr>
                <w:rFonts w:cs="Arial"/>
                <w:sz w:val="18"/>
                <w:szCs w:val="18"/>
              </w:rPr>
            </w:pPr>
            <w:r w:rsidRPr="00350226">
              <w:rPr>
                <w:rFonts w:cs="Arial"/>
                <w:color w:val="000000"/>
                <w:sz w:val="18"/>
                <w:szCs w:val="18"/>
              </w:rPr>
              <w:t>34.07</w:t>
            </w:r>
          </w:p>
        </w:tc>
      </w:tr>
      <w:tr w:rsidR="000036FF" w:rsidRPr="00350226" w14:paraId="3503835B" w14:textId="77777777" w:rsidTr="0047411E">
        <w:trPr>
          <w:cantSplit/>
        </w:trPr>
        <w:tc>
          <w:tcPr>
            <w:tcW w:w="1885" w:type="dxa"/>
            <w:shd w:val="clear" w:color="auto" w:fill="auto"/>
            <w:vAlign w:val="center"/>
          </w:tcPr>
          <w:p w14:paraId="4D24762C" w14:textId="055BB1AA" w:rsidR="000036FF" w:rsidRPr="00350226" w:rsidRDefault="000036FF" w:rsidP="00D50A10">
            <w:pPr>
              <w:spacing w:after="0"/>
              <w:rPr>
                <w:rFonts w:cs="Arial"/>
                <w:sz w:val="18"/>
                <w:szCs w:val="18"/>
              </w:rPr>
            </w:pPr>
            <w:r w:rsidRPr="00350226">
              <w:rPr>
                <w:rFonts w:cs="Arial"/>
                <w:sz w:val="18"/>
                <w:szCs w:val="18"/>
              </w:rPr>
              <w:t>VP2-5.4-SM-01-V</w:t>
            </w:r>
          </w:p>
        </w:tc>
        <w:tc>
          <w:tcPr>
            <w:tcW w:w="2383" w:type="dxa"/>
            <w:shd w:val="clear" w:color="auto" w:fill="auto"/>
            <w:vAlign w:val="center"/>
          </w:tcPr>
          <w:p w14:paraId="0AD64C75" w14:textId="667528E0" w:rsidR="000036FF" w:rsidRPr="00350226" w:rsidRDefault="000036FF" w:rsidP="00D50A10">
            <w:pPr>
              <w:spacing w:after="0"/>
              <w:rPr>
                <w:rFonts w:cs="Arial"/>
                <w:sz w:val="18"/>
                <w:szCs w:val="18"/>
              </w:rPr>
            </w:pPr>
            <w:r w:rsidRPr="00350226">
              <w:rPr>
                <w:rFonts w:cs="Arial"/>
                <w:color w:val="000000"/>
                <w:sz w:val="18"/>
                <w:szCs w:val="18"/>
              </w:rPr>
              <w:t>Sutaupytas laikas</w:t>
            </w:r>
          </w:p>
        </w:tc>
        <w:tc>
          <w:tcPr>
            <w:tcW w:w="1070" w:type="dxa"/>
            <w:shd w:val="clear" w:color="auto" w:fill="auto"/>
            <w:vAlign w:val="center"/>
          </w:tcPr>
          <w:p w14:paraId="5A3FC924" w14:textId="1E4D8BDF" w:rsidR="000036FF" w:rsidRPr="00350226" w:rsidRDefault="000036FF" w:rsidP="00D50A10">
            <w:pPr>
              <w:spacing w:after="0"/>
              <w:rPr>
                <w:rFonts w:cs="Arial"/>
                <w:sz w:val="18"/>
                <w:szCs w:val="18"/>
              </w:rPr>
            </w:pPr>
            <w:r w:rsidRPr="00350226">
              <w:rPr>
                <w:rFonts w:cs="Arial"/>
                <w:color w:val="000000"/>
                <w:sz w:val="18"/>
                <w:szCs w:val="18"/>
              </w:rPr>
              <w:t>Rezultato</w:t>
            </w:r>
          </w:p>
        </w:tc>
        <w:tc>
          <w:tcPr>
            <w:tcW w:w="1366" w:type="dxa"/>
            <w:shd w:val="clear" w:color="auto" w:fill="auto"/>
            <w:vAlign w:val="center"/>
          </w:tcPr>
          <w:p w14:paraId="5C146376" w14:textId="33D8EDE4" w:rsidR="000036FF" w:rsidRPr="00350226" w:rsidRDefault="000036FF" w:rsidP="00D50A10">
            <w:pPr>
              <w:spacing w:after="0"/>
              <w:jc w:val="center"/>
              <w:rPr>
                <w:rFonts w:cs="Arial"/>
                <w:sz w:val="18"/>
                <w:szCs w:val="18"/>
              </w:rPr>
            </w:pPr>
            <w:r w:rsidRPr="00350226">
              <w:rPr>
                <w:rFonts w:cs="Arial"/>
                <w:color w:val="000000"/>
                <w:sz w:val="18"/>
                <w:szCs w:val="18"/>
              </w:rPr>
              <w:t>18.4</w:t>
            </w:r>
          </w:p>
        </w:tc>
        <w:tc>
          <w:tcPr>
            <w:tcW w:w="1211" w:type="dxa"/>
            <w:shd w:val="clear" w:color="auto" w:fill="FF0000"/>
            <w:vAlign w:val="center"/>
          </w:tcPr>
          <w:p w14:paraId="1538899A" w14:textId="746C5A86" w:rsidR="000036FF" w:rsidRPr="00350226" w:rsidRDefault="000036FF" w:rsidP="00D50A10">
            <w:pPr>
              <w:spacing w:after="0"/>
              <w:jc w:val="center"/>
              <w:rPr>
                <w:rFonts w:cs="Arial"/>
                <w:sz w:val="18"/>
                <w:szCs w:val="18"/>
              </w:rPr>
            </w:pPr>
            <w:r w:rsidRPr="00350226">
              <w:rPr>
                <w:rFonts w:cs="Arial"/>
                <w:color w:val="000000"/>
                <w:sz w:val="18"/>
                <w:szCs w:val="18"/>
              </w:rPr>
              <w:t>2.42</w:t>
            </w:r>
          </w:p>
        </w:tc>
      </w:tr>
      <w:tr w:rsidR="000036FF" w:rsidRPr="00350226" w14:paraId="1290AC1B" w14:textId="77777777" w:rsidTr="00D50A10">
        <w:trPr>
          <w:cantSplit/>
        </w:trPr>
        <w:tc>
          <w:tcPr>
            <w:tcW w:w="1885" w:type="dxa"/>
            <w:shd w:val="clear" w:color="auto" w:fill="auto"/>
            <w:vAlign w:val="center"/>
          </w:tcPr>
          <w:p w14:paraId="62D30C8E" w14:textId="203669F5" w:rsidR="000036FF" w:rsidRPr="00350226" w:rsidRDefault="000036FF" w:rsidP="00D50A10">
            <w:pPr>
              <w:spacing w:after="0"/>
              <w:rPr>
                <w:rFonts w:cs="Arial"/>
                <w:sz w:val="18"/>
                <w:szCs w:val="18"/>
              </w:rPr>
            </w:pPr>
            <w:r w:rsidRPr="00350226">
              <w:rPr>
                <w:rFonts w:cs="Arial"/>
                <w:sz w:val="18"/>
                <w:szCs w:val="18"/>
              </w:rPr>
              <w:t>VP2-5.1-SM-01-V</w:t>
            </w:r>
          </w:p>
        </w:tc>
        <w:tc>
          <w:tcPr>
            <w:tcW w:w="2383" w:type="dxa"/>
            <w:shd w:val="clear" w:color="auto" w:fill="auto"/>
            <w:vAlign w:val="center"/>
          </w:tcPr>
          <w:p w14:paraId="55957CE6" w14:textId="6BEB2EB6" w:rsidR="000036FF" w:rsidRPr="00350226" w:rsidRDefault="000036FF" w:rsidP="00D50A10">
            <w:pPr>
              <w:spacing w:after="0"/>
              <w:rPr>
                <w:rFonts w:cs="Arial"/>
                <w:sz w:val="18"/>
                <w:szCs w:val="18"/>
              </w:rPr>
            </w:pPr>
            <w:r w:rsidRPr="00350226">
              <w:rPr>
                <w:rFonts w:cs="Arial"/>
                <w:color w:val="000000"/>
                <w:sz w:val="18"/>
                <w:szCs w:val="18"/>
              </w:rPr>
              <w:t>Nutiesti nauji ir rekonstruoti esami TEN-T tinklo automobilių keliai</w:t>
            </w:r>
          </w:p>
        </w:tc>
        <w:tc>
          <w:tcPr>
            <w:tcW w:w="1070" w:type="dxa"/>
            <w:shd w:val="clear" w:color="auto" w:fill="auto"/>
            <w:vAlign w:val="center"/>
          </w:tcPr>
          <w:p w14:paraId="62E5712C" w14:textId="27266022" w:rsidR="000036FF" w:rsidRPr="00350226" w:rsidRDefault="000036FF" w:rsidP="00D50A10">
            <w:pPr>
              <w:spacing w:after="0"/>
              <w:rPr>
                <w:rFonts w:cs="Arial"/>
                <w:sz w:val="18"/>
                <w:szCs w:val="18"/>
              </w:rPr>
            </w:pPr>
            <w:r w:rsidRPr="00350226">
              <w:rPr>
                <w:rFonts w:cs="Arial"/>
                <w:color w:val="000000"/>
                <w:sz w:val="18"/>
                <w:szCs w:val="18"/>
              </w:rPr>
              <w:t>Produkto</w:t>
            </w:r>
          </w:p>
        </w:tc>
        <w:tc>
          <w:tcPr>
            <w:tcW w:w="1366" w:type="dxa"/>
            <w:shd w:val="clear" w:color="auto" w:fill="auto"/>
            <w:vAlign w:val="center"/>
          </w:tcPr>
          <w:p w14:paraId="17339B39" w14:textId="6CAD009E" w:rsidR="000036FF" w:rsidRPr="00350226" w:rsidRDefault="000036FF" w:rsidP="00D50A10">
            <w:pPr>
              <w:spacing w:after="0"/>
              <w:jc w:val="center"/>
              <w:rPr>
                <w:rFonts w:cs="Arial"/>
                <w:sz w:val="18"/>
                <w:szCs w:val="18"/>
              </w:rPr>
            </w:pPr>
            <w:r w:rsidRPr="00350226">
              <w:rPr>
                <w:rFonts w:cs="Arial"/>
                <w:color w:val="000000"/>
                <w:sz w:val="18"/>
                <w:szCs w:val="18"/>
              </w:rPr>
              <w:t>315</w:t>
            </w:r>
          </w:p>
        </w:tc>
        <w:tc>
          <w:tcPr>
            <w:tcW w:w="1211" w:type="dxa"/>
            <w:shd w:val="clear" w:color="auto" w:fill="92D050"/>
            <w:vAlign w:val="center"/>
          </w:tcPr>
          <w:p w14:paraId="31D6A550" w14:textId="63953202" w:rsidR="000036FF" w:rsidRPr="00350226" w:rsidRDefault="000036FF" w:rsidP="00D50A10">
            <w:pPr>
              <w:spacing w:after="0"/>
              <w:jc w:val="center"/>
              <w:rPr>
                <w:rFonts w:cs="Arial"/>
                <w:sz w:val="18"/>
                <w:szCs w:val="18"/>
              </w:rPr>
            </w:pPr>
            <w:r w:rsidRPr="00350226">
              <w:rPr>
                <w:rFonts w:cs="Arial"/>
                <w:color w:val="000000"/>
                <w:sz w:val="18"/>
                <w:szCs w:val="18"/>
              </w:rPr>
              <w:t>391.53</w:t>
            </w:r>
          </w:p>
        </w:tc>
      </w:tr>
      <w:tr w:rsidR="000036FF" w:rsidRPr="00350226" w14:paraId="38494209" w14:textId="77777777" w:rsidTr="00D50A10">
        <w:trPr>
          <w:cantSplit/>
        </w:trPr>
        <w:tc>
          <w:tcPr>
            <w:tcW w:w="1885" w:type="dxa"/>
            <w:shd w:val="clear" w:color="auto" w:fill="auto"/>
            <w:vAlign w:val="center"/>
          </w:tcPr>
          <w:p w14:paraId="256496D0" w14:textId="63B29474" w:rsidR="000036FF" w:rsidRPr="00350226" w:rsidRDefault="000036FF" w:rsidP="00D50A10">
            <w:pPr>
              <w:spacing w:after="0"/>
              <w:rPr>
                <w:rFonts w:cs="Arial"/>
                <w:sz w:val="18"/>
                <w:szCs w:val="18"/>
              </w:rPr>
            </w:pPr>
            <w:r w:rsidRPr="00350226">
              <w:rPr>
                <w:rFonts w:cs="Arial"/>
                <w:sz w:val="18"/>
                <w:szCs w:val="18"/>
              </w:rPr>
              <w:t>VP2-5.1-SM-02-V</w:t>
            </w:r>
          </w:p>
        </w:tc>
        <w:tc>
          <w:tcPr>
            <w:tcW w:w="2383" w:type="dxa"/>
            <w:shd w:val="clear" w:color="auto" w:fill="auto"/>
            <w:vAlign w:val="center"/>
          </w:tcPr>
          <w:p w14:paraId="1EFA5FE3" w14:textId="386BF9C6" w:rsidR="000036FF" w:rsidRPr="00350226" w:rsidRDefault="000036FF" w:rsidP="00D50A10">
            <w:pPr>
              <w:spacing w:after="0"/>
              <w:rPr>
                <w:rFonts w:cs="Arial"/>
                <w:sz w:val="18"/>
                <w:szCs w:val="18"/>
              </w:rPr>
            </w:pPr>
            <w:r w:rsidRPr="00350226">
              <w:rPr>
                <w:rFonts w:cs="Arial"/>
                <w:color w:val="000000"/>
                <w:sz w:val="18"/>
                <w:szCs w:val="18"/>
              </w:rPr>
              <w:t>Nutiesti nauji ir rekonstruoti esami TEN-T tinklo geležinkelių keliai</w:t>
            </w:r>
          </w:p>
        </w:tc>
        <w:tc>
          <w:tcPr>
            <w:tcW w:w="1070" w:type="dxa"/>
            <w:shd w:val="clear" w:color="auto" w:fill="auto"/>
            <w:vAlign w:val="center"/>
          </w:tcPr>
          <w:p w14:paraId="063D5565" w14:textId="0642C30F" w:rsidR="000036FF" w:rsidRPr="00350226" w:rsidRDefault="000036FF" w:rsidP="00D50A10">
            <w:pPr>
              <w:spacing w:after="0"/>
              <w:rPr>
                <w:rFonts w:cs="Arial"/>
                <w:sz w:val="18"/>
                <w:szCs w:val="18"/>
              </w:rPr>
            </w:pPr>
            <w:r w:rsidRPr="00350226">
              <w:rPr>
                <w:rFonts w:cs="Arial"/>
                <w:color w:val="000000"/>
                <w:sz w:val="18"/>
                <w:szCs w:val="18"/>
              </w:rPr>
              <w:t>Produkto</w:t>
            </w:r>
          </w:p>
        </w:tc>
        <w:tc>
          <w:tcPr>
            <w:tcW w:w="1366" w:type="dxa"/>
            <w:shd w:val="clear" w:color="auto" w:fill="auto"/>
            <w:vAlign w:val="center"/>
          </w:tcPr>
          <w:p w14:paraId="7A01B391" w14:textId="43FDA1C3" w:rsidR="000036FF" w:rsidRPr="00350226" w:rsidRDefault="000036FF" w:rsidP="00D50A10">
            <w:pPr>
              <w:spacing w:after="0"/>
              <w:jc w:val="center"/>
              <w:rPr>
                <w:rFonts w:cs="Arial"/>
                <w:sz w:val="18"/>
                <w:szCs w:val="18"/>
              </w:rPr>
            </w:pPr>
            <w:r w:rsidRPr="00350226">
              <w:rPr>
                <w:rFonts w:cs="Arial"/>
                <w:color w:val="000000"/>
                <w:sz w:val="18"/>
                <w:szCs w:val="18"/>
              </w:rPr>
              <w:t>170</w:t>
            </w:r>
          </w:p>
        </w:tc>
        <w:tc>
          <w:tcPr>
            <w:tcW w:w="1211" w:type="dxa"/>
            <w:shd w:val="clear" w:color="auto" w:fill="92D050"/>
            <w:vAlign w:val="center"/>
          </w:tcPr>
          <w:p w14:paraId="2E52C481" w14:textId="6DAC6C23" w:rsidR="000036FF" w:rsidRPr="00350226" w:rsidRDefault="000036FF" w:rsidP="00D50A10">
            <w:pPr>
              <w:spacing w:after="0"/>
              <w:jc w:val="center"/>
              <w:rPr>
                <w:rFonts w:cs="Arial"/>
                <w:sz w:val="18"/>
                <w:szCs w:val="18"/>
              </w:rPr>
            </w:pPr>
            <w:r w:rsidRPr="00350226">
              <w:rPr>
                <w:rFonts w:cs="Arial"/>
                <w:color w:val="000000"/>
                <w:sz w:val="18"/>
                <w:szCs w:val="18"/>
              </w:rPr>
              <w:t>409.61</w:t>
            </w:r>
          </w:p>
        </w:tc>
      </w:tr>
      <w:tr w:rsidR="000036FF" w:rsidRPr="00350226" w14:paraId="66A8F8AE" w14:textId="77777777" w:rsidTr="00D50A10">
        <w:trPr>
          <w:cantSplit/>
        </w:trPr>
        <w:tc>
          <w:tcPr>
            <w:tcW w:w="1885" w:type="dxa"/>
            <w:shd w:val="clear" w:color="auto" w:fill="auto"/>
            <w:vAlign w:val="center"/>
          </w:tcPr>
          <w:p w14:paraId="6D771D72" w14:textId="628B92B3" w:rsidR="000036FF" w:rsidRPr="00350226" w:rsidRDefault="000036FF" w:rsidP="00D50A10">
            <w:pPr>
              <w:spacing w:after="0"/>
              <w:rPr>
                <w:rFonts w:cs="Arial"/>
                <w:sz w:val="18"/>
                <w:szCs w:val="18"/>
              </w:rPr>
            </w:pPr>
            <w:r w:rsidRPr="00350226">
              <w:rPr>
                <w:rFonts w:cs="Arial"/>
                <w:sz w:val="18"/>
                <w:szCs w:val="18"/>
              </w:rPr>
              <w:lastRenderedPageBreak/>
              <w:t>VP2-5.1-SM-02-V</w:t>
            </w:r>
          </w:p>
        </w:tc>
        <w:tc>
          <w:tcPr>
            <w:tcW w:w="2383" w:type="dxa"/>
            <w:shd w:val="clear" w:color="auto" w:fill="auto"/>
            <w:vAlign w:val="center"/>
          </w:tcPr>
          <w:p w14:paraId="0DB197E0" w14:textId="532BD1F5" w:rsidR="000036FF" w:rsidRPr="00350226" w:rsidRDefault="00D50A10" w:rsidP="00D50A10">
            <w:pPr>
              <w:spacing w:after="0"/>
              <w:rPr>
                <w:rFonts w:cs="Arial"/>
                <w:sz w:val="18"/>
                <w:szCs w:val="18"/>
              </w:rPr>
            </w:pPr>
            <w:r w:rsidRPr="00350226">
              <w:rPr>
                <w:rFonts w:cs="Arial"/>
                <w:color w:val="000000"/>
                <w:sz w:val="18"/>
                <w:szCs w:val="18"/>
              </w:rPr>
              <w:t>P</w:t>
            </w:r>
            <w:r w:rsidR="000036FF" w:rsidRPr="00350226">
              <w:rPr>
                <w:rFonts w:cs="Arial"/>
                <w:color w:val="000000"/>
                <w:sz w:val="18"/>
                <w:szCs w:val="18"/>
              </w:rPr>
              <w:t>arengti techniniai projektai</w:t>
            </w:r>
          </w:p>
        </w:tc>
        <w:tc>
          <w:tcPr>
            <w:tcW w:w="1070" w:type="dxa"/>
            <w:shd w:val="clear" w:color="auto" w:fill="auto"/>
            <w:vAlign w:val="center"/>
          </w:tcPr>
          <w:p w14:paraId="711C30C8" w14:textId="4A41CD99" w:rsidR="000036FF" w:rsidRPr="00350226" w:rsidRDefault="000036FF" w:rsidP="00D50A10">
            <w:pPr>
              <w:spacing w:after="0"/>
              <w:rPr>
                <w:rFonts w:cs="Arial"/>
                <w:sz w:val="18"/>
                <w:szCs w:val="18"/>
              </w:rPr>
            </w:pPr>
            <w:r w:rsidRPr="00350226">
              <w:rPr>
                <w:rFonts w:cs="Arial"/>
                <w:color w:val="000000"/>
                <w:sz w:val="18"/>
                <w:szCs w:val="18"/>
              </w:rPr>
              <w:t>Produkto</w:t>
            </w:r>
          </w:p>
        </w:tc>
        <w:tc>
          <w:tcPr>
            <w:tcW w:w="1366" w:type="dxa"/>
            <w:shd w:val="clear" w:color="auto" w:fill="auto"/>
            <w:vAlign w:val="center"/>
          </w:tcPr>
          <w:p w14:paraId="618862A3" w14:textId="7433931F" w:rsidR="000036FF" w:rsidRPr="00350226" w:rsidRDefault="000036FF" w:rsidP="00D50A10">
            <w:pPr>
              <w:spacing w:after="0"/>
              <w:jc w:val="center"/>
              <w:rPr>
                <w:rFonts w:cs="Arial"/>
                <w:sz w:val="18"/>
                <w:szCs w:val="18"/>
              </w:rPr>
            </w:pPr>
            <w:r w:rsidRPr="00350226">
              <w:rPr>
                <w:rFonts w:cs="Arial"/>
                <w:color w:val="000000"/>
                <w:sz w:val="18"/>
                <w:szCs w:val="18"/>
              </w:rPr>
              <w:t>10</w:t>
            </w:r>
          </w:p>
        </w:tc>
        <w:tc>
          <w:tcPr>
            <w:tcW w:w="1211" w:type="dxa"/>
            <w:shd w:val="clear" w:color="auto" w:fill="92D050"/>
            <w:vAlign w:val="center"/>
          </w:tcPr>
          <w:p w14:paraId="483CFC54" w14:textId="0ABD6CC2" w:rsidR="000036FF" w:rsidRPr="00350226" w:rsidRDefault="000036FF" w:rsidP="00D50A10">
            <w:pPr>
              <w:spacing w:after="0"/>
              <w:jc w:val="center"/>
              <w:rPr>
                <w:rFonts w:cs="Arial"/>
                <w:sz w:val="18"/>
                <w:szCs w:val="18"/>
              </w:rPr>
            </w:pPr>
            <w:r w:rsidRPr="00350226">
              <w:rPr>
                <w:rFonts w:cs="Arial"/>
                <w:color w:val="000000"/>
                <w:sz w:val="18"/>
                <w:szCs w:val="18"/>
              </w:rPr>
              <w:t>15</w:t>
            </w:r>
          </w:p>
        </w:tc>
      </w:tr>
      <w:tr w:rsidR="000036FF" w:rsidRPr="00350226" w14:paraId="2AB9B06C" w14:textId="77777777" w:rsidTr="00D50A10">
        <w:trPr>
          <w:cantSplit/>
        </w:trPr>
        <w:tc>
          <w:tcPr>
            <w:tcW w:w="1885" w:type="dxa"/>
            <w:shd w:val="clear" w:color="auto" w:fill="auto"/>
            <w:vAlign w:val="center"/>
          </w:tcPr>
          <w:p w14:paraId="263C9AAF" w14:textId="1F87CDCC" w:rsidR="000036FF" w:rsidRPr="00350226" w:rsidRDefault="000036FF" w:rsidP="00D50A10">
            <w:pPr>
              <w:spacing w:after="0"/>
              <w:rPr>
                <w:rFonts w:cs="Arial"/>
                <w:sz w:val="18"/>
                <w:szCs w:val="18"/>
              </w:rPr>
            </w:pPr>
            <w:r w:rsidRPr="00350226">
              <w:rPr>
                <w:rFonts w:cs="Arial"/>
                <w:sz w:val="18"/>
                <w:szCs w:val="18"/>
              </w:rPr>
              <w:t>VP2-5.1-SM-02-V</w:t>
            </w:r>
          </w:p>
        </w:tc>
        <w:tc>
          <w:tcPr>
            <w:tcW w:w="2383" w:type="dxa"/>
            <w:shd w:val="clear" w:color="auto" w:fill="auto"/>
            <w:vAlign w:val="center"/>
          </w:tcPr>
          <w:p w14:paraId="7E06E770" w14:textId="6F0E8472" w:rsidR="000036FF" w:rsidRPr="00350226" w:rsidRDefault="00D50A10" w:rsidP="00D50A10">
            <w:pPr>
              <w:spacing w:after="0"/>
              <w:rPr>
                <w:rFonts w:cs="Arial"/>
                <w:sz w:val="18"/>
                <w:szCs w:val="18"/>
              </w:rPr>
            </w:pPr>
            <w:r w:rsidRPr="00350226">
              <w:rPr>
                <w:rFonts w:cs="Arial"/>
                <w:color w:val="000000"/>
                <w:sz w:val="18"/>
                <w:szCs w:val="18"/>
              </w:rPr>
              <w:t>Į</w:t>
            </w:r>
            <w:r w:rsidR="000036FF" w:rsidRPr="00350226">
              <w:rPr>
                <w:rFonts w:cs="Arial"/>
                <w:color w:val="000000"/>
                <w:sz w:val="18"/>
                <w:szCs w:val="18"/>
              </w:rPr>
              <w:t>rengtas poligonometrinis tinklas</w:t>
            </w:r>
          </w:p>
        </w:tc>
        <w:tc>
          <w:tcPr>
            <w:tcW w:w="1070" w:type="dxa"/>
            <w:shd w:val="clear" w:color="auto" w:fill="auto"/>
            <w:vAlign w:val="center"/>
          </w:tcPr>
          <w:p w14:paraId="69E9B8E8" w14:textId="5979346E" w:rsidR="000036FF" w:rsidRPr="00350226" w:rsidRDefault="000036FF" w:rsidP="00D50A10">
            <w:pPr>
              <w:spacing w:after="0"/>
              <w:rPr>
                <w:rFonts w:cs="Arial"/>
                <w:sz w:val="18"/>
                <w:szCs w:val="18"/>
              </w:rPr>
            </w:pPr>
            <w:r w:rsidRPr="00350226">
              <w:rPr>
                <w:rFonts w:cs="Arial"/>
                <w:color w:val="000000"/>
                <w:sz w:val="18"/>
                <w:szCs w:val="18"/>
              </w:rPr>
              <w:t>Produkto</w:t>
            </w:r>
          </w:p>
        </w:tc>
        <w:tc>
          <w:tcPr>
            <w:tcW w:w="1366" w:type="dxa"/>
            <w:shd w:val="clear" w:color="auto" w:fill="auto"/>
            <w:vAlign w:val="center"/>
          </w:tcPr>
          <w:p w14:paraId="46679AFC" w14:textId="15BD5230" w:rsidR="000036FF" w:rsidRPr="00350226" w:rsidRDefault="000036FF" w:rsidP="00D50A10">
            <w:pPr>
              <w:spacing w:after="0"/>
              <w:jc w:val="center"/>
              <w:rPr>
                <w:rFonts w:cs="Arial"/>
                <w:sz w:val="18"/>
                <w:szCs w:val="18"/>
              </w:rPr>
            </w:pPr>
            <w:r w:rsidRPr="00350226">
              <w:rPr>
                <w:rFonts w:cs="Arial"/>
                <w:color w:val="000000"/>
                <w:sz w:val="18"/>
                <w:szCs w:val="18"/>
              </w:rPr>
              <w:t>1</w:t>
            </w:r>
            <w:r w:rsidR="00B34229">
              <w:rPr>
                <w:rFonts w:cs="Arial"/>
                <w:color w:val="000000"/>
                <w:sz w:val="18"/>
                <w:szCs w:val="18"/>
              </w:rPr>
              <w:t xml:space="preserve"> </w:t>
            </w:r>
            <w:r w:rsidRPr="00350226">
              <w:rPr>
                <w:rFonts w:cs="Arial"/>
                <w:color w:val="000000"/>
                <w:sz w:val="18"/>
                <w:szCs w:val="18"/>
              </w:rPr>
              <w:t>350</w:t>
            </w:r>
          </w:p>
        </w:tc>
        <w:tc>
          <w:tcPr>
            <w:tcW w:w="1211" w:type="dxa"/>
            <w:shd w:val="clear" w:color="auto" w:fill="92D050"/>
            <w:vAlign w:val="center"/>
          </w:tcPr>
          <w:p w14:paraId="0FB1954F" w14:textId="200213A3" w:rsidR="000036FF" w:rsidRPr="00350226" w:rsidRDefault="000036FF" w:rsidP="00D50A10">
            <w:pPr>
              <w:spacing w:after="0"/>
              <w:jc w:val="center"/>
              <w:rPr>
                <w:rFonts w:cs="Arial"/>
                <w:sz w:val="18"/>
                <w:szCs w:val="18"/>
              </w:rPr>
            </w:pPr>
            <w:r w:rsidRPr="00350226">
              <w:rPr>
                <w:rFonts w:cs="Arial"/>
                <w:color w:val="000000"/>
                <w:sz w:val="18"/>
                <w:szCs w:val="18"/>
              </w:rPr>
              <w:t>1354.95</w:t>
            </w:r>
          </w:p>
        </w:tc>
      </w:tr>
      <w:tr w:rsidR="000036FF" w:rsidRPr="00350226" w14:paraId="78C763B6" w14:textId="77777777" w:rsidTr="00D50A10">
        <w:trPr>
          <w:cantSplit/>
        </w:trPr>
        <w:tc>
          <w:tcPr>
            <w:tcW w:w="1885" w:type="dxa"/>
            <w:shd w:val="clear" w:color="auto" w:fill="auto"/>
            <w:vAlign w:val="center"/>
          </w:tcPr>
          <w:p w14:paraId="33D0208E" w14:textId="37EECCBF" w:rsidR="000036FF" w:rsidRPr="00350226" w:rsidRDefault="000036FF" w:rsidP="00D50A10">
            <w:pPr>
              <w:spacing w:after="0"/>
              <w:rPr>
                <w:rFonts w:cs="Arial"/>
                <w:sz w:val="18"/>
                <w:szCs w:val="18"/>
              </w:rPr>
            </w:pPr>
            <w:r w:rsidRPr="00350226">
              <w:rPr>
                <w:rFonts w:cs="Arial"/>
                <w:sz w:val="18"/>
                <w:szCs w:val="18"/>
              </w:rPr>
              <w:t>VP2-5.1-SM-02-V</w:t>
            </w:r>
          </w:p>
        </w:tc>
        <w:tc>
          <w:tcPr>
            <w:tcW w:w="2383" w:type="dxa"/>
            <w:shd w:val="clear" w:color="auto" w:fill="auto"/>
            <w:vAlign w:val="center"/>
          </w:tcPr>
          <w:p w14:paraId="527DA9AC" w14:textId="50E49156" w:rsidR="000036FF" w:rsidRPr="00350226" w:rsidRDefault="00D50A10" w:rsidP="00D50A10">
            <w:pPr>
              <w:spacing w:after="0"/>
              <w:rPr>
                <w:rFonts w:cs="Arial"/>
                <w:sz w:val="18"/>
                <w:szCs w:val="18"/>
              </w:rPr>
            </w:pPr>
            <w:r w:rsidRPr="00350226">
              <w:rPr>
                <w:rFonts w:cs="Arial"/>
                <w:color w:val="000000"/>
                <w:sz w:val="18"/>
                <w:szCs w:val="18"/>
              </w:rPr>
              <w:t>Į</w:t>
            </w:r>
            <w:r w:rsidR="000036FF" w:rsidRPr="00350226">
              <w:rPr>
                <w:rFonts w:cs="Arial"/>
                <w:color w:val="000000"/>
                <w:sz w:val="18"/>
                <w:szCs w:val="18"/>
              </w:rPr>
              <w:t>rengtas eismo valdymo centras</w:t>
            </w:r>
          </w:p>
        </w:tc>
        <w:tc>
          <w:tcPr>
            <w:tcW w:w="1070" w:type="dxa"/>
            <w:shd w:val="clear" w:color="auto" w:fill="auto"/>
            <w:vAlign w:val="center"/>
          </w:tcPr>
          <w:p w14:paraId="39E30D44" w14:textId="19DD559A" w:rsidR="000036FF" w:rsidRPr="00350226" w:rsidRDefault="000036FF" w:rsidP="00D50A10">
            <w:pPr>
              <w:spacing w:after="0"/>
              <w:rPr>
                <w:rFonts w:cs="Arial"/>
                <w:sz w:val="18"/>
                <w:szCs w:val="18"/>
              </w:rPr>
            </w:pPr>
            <w:r w:rsidRPr="00350226">
              <w:rPr>
                <w:rFonts w:cs="Arial"/>
                <w:color w:val="000000"/>
                <w:sz w:val="18"/>
                <w:szCs w:val="18"/>
              </w:rPr>
              <w:t>Produkto</w:t>
            </w:r>
          </w:p>
        </w:tc>
        <w:tc>
          <w:tcPr>
            <w:tcW w:w="1366" w:type="dxa"/>
            <w:shd w:val="clear" w:color="auto" w:fill="auto"/>
            <w:vAlign w:val="center"/>
          </w:tcPr>
          <w:p w14:paraId="5680C51D" w14:textId="0CDCD977" w:rsidR="000036FF" w:rsidRPr="00350226" w:rsidRDefault="000036FF" w:rsidP="00D50A10">
            <w:pPr>
              <w:spacing w:after="0"/>
              <w:jc w:val="center"/>
              <w:rPr>
                <w:rFonts w:cs="Arial"/>
                <w:sz w:val="18"/>
                <w:szCs w:val="18"/>
              </w:rPr>
            </w:pPr>
            <w:r w:rsidRPr="00350226">
              <w:rPr>
                <w:rFonts w:cs="Arial"/>
                <w:color w:val="000000"/>
                <w:sz w:val="18"/>
                <w:szCs w:val="18"/>
              </w:rPr>
              <w:t>1</w:t>
            </w:r>
          </w:p>
        </w:tc>
        <w:tc>
          <w:tcPr>
            <w:tcW w:w="1211" w:type="dxa"/>
            <w:shd w:val="clear" w:color="auto" w:fill="92D050"/>
            <w:vAlign w:val="center"/>
          </w:tcPr>
          <w:p w14:paraId="2516DA74" w14:textId="0AB820CC" w:rsidR="000036FF" w:rsidRPr="00350226" w:rsidRDefault="000036FF" w:rsidP="00D50A10">
            <w:pPr>
              <w:spacing w:after="0"/>
              <w:jc w:val="center"/>
              <w:rPr>
                <w:rFonts w:cs="Arial"/>
                <w:sz w:val="18"/>
                <w:szCs w:val="18"/>
              </w:rPr>
            </w:pPr>
            <w:r w:rsidRPr="00350226">
              <w:rPr>
                <w:rFonts w:cs="Arial"/>
                <w:color w:val="000000"/>
                <w:sz w:val="18"/>
                <w:szCs w:val="18"/>
              </w:rPr>
              <w:t>1</w:t>
            </w:r>
          </w:p>
        </w:tc>
      </w:tr>
      <w:tr w:rsidR="000036FF" w:rsidRPr="00350226" w14:paraId="1ABF6071" w14:textId="77777777" w:rsidTr="00D50A10">
        <w:trPr>
          <w:cantSplit/>
        </w:trPr>
        <w:tc>
          <w:tcPr>
            <w:tcW w:w="1885" w:type="dxa"/>
            <w:shd w:val="clear" w:color="auto" w:fill="auto"/>
            <w:vAlign w:val="center"/>
          </w:tcPr>
          <w:p w14:paraId="58328B00" w14:textId="5F3199B8" w:rsidR="000036FF" w:rsidRPr="00350226" w:rsidRDefault="000036FF" w:rsidP="00D50A10">
            <w:pPr>
              <w:spacing w:after="0"/>
              <w:rPr>
                <w:rFonts w:cs="Arial"/>
                <w:sz w:val="18"/>
                <w:szCs w:val="18"/>
              </w:rPr>
            </w:pPr>
            <w:r w:rsidRPr="00350226">
              <w:rPr>
                <w:rFonts w:cs="Arial"/>
                <w:sz w:val="18"/>
                <w:szCs w:val="18"/>
              </w:rPr>
              <w:t>VP2-5.1-SM-02-V</w:t>
            </w:r>
          </w:p>
        </w:tc>
        <w:tc>
          <w:tcPr>
            <w:tcW w:w="2383" w:type="dxa"/>
            <w:shd w:val="clear" w:color="auto" w:fill="auto"/>
            <w:vAlign w:val="center"/>
          </w:tcPr>
          <w:p w14:paraId="260B6D99" w14:textId="2832014D" w:rsidR="000036FF" w:rsidRPr="00350226" w:rsidRDefault="000036FF" w:rsidP="00D50A10">
            <w:pPr>
              <w:spacing w:after="0"/>
              <w:rPr>
                <w:rFonts w:cs="Arial"/>
                <w:sz w:val="18"/>
                <w:szCs w:val="18"/>
              </w:rPr>
            </w:pPr>
            <w:r w:rsidRPr="00350226">
              <w:rPr>
                <w:rFonts w:cs="Arial"/>
                <w:color w:val="000000"/>
                <w:sz w:val="18"/>
                <w:szCs w:val="18"/>
              </w:rPr>
              <w:t>Pastatyti viešųjų logistikos centrų intermodaliniai terminalai</w:t>
            </w:r>
          </w:p>
        </w:tc>
        <w:tc>
          <w:tcPr>
            <w:tcW w:w="1070" w:type="dxa"/>
            <w:shd w:val="clear" w:color="auto" w:fill="auto"/>
            <w:vAlign w:val="center"/>
          </w:tcPr>
          <w:p w14:paraId="1F783DF5" w14:textId="5B29AF2A" w:rsidR="000036FF" w:rsidRPr="00350226" w:rsidRDefault="000036FF" w:rsidP="00D50A10">
            <w:pPr>
              <w:spacing w:after="0"/>
              <w:rPr>
                <w:rFonts w:cs="Arial"/>
                <w:sz w:val="18"/>
                <w:szCs w:val="18"/>
              </w:rPr>
            </w:pPr>
            <w:r w:rsidRPr="00350226">
              <w:rPr>
                <w:rFonts w:cs="Arial"/>
                <w:color w:val="000000"/>
                <w:sz w:val="18"/>
                <w:szCs w:val="18"/>
              </w:rPr>
              <w:t>Produkto</w:t>
            </w:r>
          </w:p>
        </w:tc>
        <w:tc>
          <w:tcPr>
            <w:tcW w:w="1366" w:type="dxa"/>
            <w:shd w:val="clear" w:color="auto" w:fill="auto"/>
            <w:vAlign w:val="center"/>
          </w:tcPr>
          <w:p w14:paraId="62ED9C65" w14:textId="0F8F6367" w:rsidR="000036FF" w:rsidRPr="00350226" w:rsidRDefault="000036FF" w:rsidP="00D50A10">
            <w:pPr>
              <w:spacing w:after="0"/>
              <w:jc w:val="center"/>
              <w:rPr>
                <w:rFonts w:cs="Arial"/>
                <w:sz w:val="18"/>
                <w:szCs w:val="18"/>
              </w:rPr>
            </w:pPr>
            <w:r w:rsidRPr="00350226">
              <w:rPr>
                <w:rFonts w:cs="Arial"/>
                <w:color w:val="000000"/>
                <w:sz w:val="18"/>
                <w:szCs w:val="18"/>
              </w:rPr>
              <w:t>2</w:t>
            </w:r>
          </w:p>
        </w:tc>
        <w:tc>
          <w:tcPr>
            <w:tcW w:w="1211" w:type="dxa"/>
            <w:shd w:val="clear" w:color="auto" w:fill="92D050"/>
            <w:vAlign w:val="center"/>
          </w:tcPr>
          <w:p w14:paraId="5095B7F7" w14:textId="54CED7A6" w:rsidR="000036FF" w:rsidRPr="00350226" w:rsidRDefault="000036FF" w:rsidP="00D50A10">
            <w:pPr>
              <w:spacing w:after="0"/>
              <w:jc w:val="center"/>
              <w:rPr>
                <w:rFonts w:cs="Arial"/>
                <w:sz w:val="18"/>
                <w:szCs w:val="18"/>
              </w:rPr>
            </w:pPr>
            <w:r w:rsidRPr="00350226">
              <w:rPr>
                <w:rFonts w:cs="Arial"/>
                <w:color w:val="000000"/>
                <w:sz w:val="18"/>
                <w:szCs w:val="18"/>
              </w:rPr>
              <w:t>2</w:t>
            </w:r>
          </w:p>
        </w:tc>
      </w:tr>
      <w:tr w:rsidR="000036FF" w:rsidRPr="00350226" w14:paraId="0C656C50" w14:textId="77777777" w:rsidTr="00D50A10">
        <w:trPr>
          <w:cantSplit/>
        </w:trPr>
        <w:tc>
          <w:tcPr>
            <w:tcW w:w="1885" w:type="dxa"/>
            <w:shd w:val="clear" w:color="auto" w:fill="auto"/>
            <w:vAlign w:val="center"/>
          </w:tcPr>
          <w:p w14:paraId="44445007" w14:textId="439402A6" w:rsidR="000036FF" w:rsidRPr="00350226" w:rsidRDefault="000036FF" w:rsidP="00D50A10">
            <w:pPr>
              <w:spacing w:after="0"/>
              <w:rPr>
                <w:rFonts w:cs="Arial"/>
                <w:sz w:val="18"/>
                <w:szCs w:val="18"/>
              </w:rPr>
            </w:pPr>
            <w:r w:rsidRPr="00350226">
              <w:rPr>
                <w:rFonts w:cs="Arial"/>
                <w:sz w:val="18"/>
                <w:szCs w:val="18"/>
              </w:rPr>
              <w:t>VP2-5.1-SM-02-V</w:t>
            </w:r>
          </w:p>
        </w:tc>
        <w:tc>
          <w:tcPr>
            <w:tcW w:w="2383" w:type="dxa"/>
            <w:shd w:val="clear" w:color="auto" w:fill="auto"/>
            <w:vAlign w:val="center"/>
          </w:tcPr>
          <w:p w14:paraId="0BBEEBBF" w14:textId="35E90D60" w:rsidR="000036FF" w:rsidRPr="00350226" w:rsidRDefault="000036FF" w:rsidP="00D50A10">
            <w:pPr>
              <w:spacing w:after="0"/>
              <w:rPr>
                <w:rFonts w:cs="Arial"/>
                <w:sz w:val="18"/>
                <w:szCs w:val="18"/>
              </w:rPr>
            </w:pPr>
            <w:r w:rsidRPr="00350226">
              <w:rPr>
                <w:rFonts w:cs="Arial"/>
                <w:color w:val="000000"/>
                <w:sz w:val="18"/>
                <w:szCs w:val="18"/>
              </w:rPr>
              <w:t>Intermodaliniuose terminaluose krautų intermodalinių transporto vienetų</w:t>
            </w:r>
            <w:r w:rsidR="008F03F8">
              <w:rPr>
                <w:rFonts w:cs="Arial"/>
                <w:color w:val="000000"/>
                <w:sz w:val="18"/>
                <w:szCs w:val="18"/>
              </w:rPr>
              <w:t xml:space="preserve"> </w:t>
            </w:r>
            <w:r w:rsidRPr="00350226">
              <w:rPr>
                <w:rFonts w:cs="Arial"/>
                <w:color w:val="000000"/>
                <w:sz w:val="18"/>
                <w:szCs w:val="18"/>
              </w:rPr>
              <w:t>/</w:t>
            </w:r>
            <w:r w:rsidR="008F03F8">
              <w:rPr>
                <w:rFonts w:cs="Arial"/>
                <w:color w:val="000000"/>
                <w:sz w:val="18"/>
                <w:szCs w:val="18"/>
              </w:rPr>
              <w:t xml:space="preserve"> </w:t>
            </w:r>
            <w:r w:rsidRPr="00350226">
              <w:rPr>
                <w:rFonts w:cs="Arial"/>
                <w:color w:val="000000"/>
                <w:sz w:val="18"/>
                <w:szCs w:val="18"/>
              </w:rPr>
              <w:t>konteinerių kiekis</w:t>
            </w:r>
          </w:p>
        </w:tc>
        <w:tc>
          <w:tcPr>
            <w:tcW w:w="1070" w:type="dxa"/>
            <w:shd w:val="clear" w:color="auto" w:fill="auto"/>
            <w:vAlign w:val="center"/>
          </w:tcPr>
          <w:p w14:paraId="3666B1A3" w14:textId="6931BD44" w:rsidR="000036FF" w:rsidRPr="00350226" w:rsidRDefault="000036FF" w:rsidP="00D50A10">
            <w:pPr>
              <w:spacing w:after="0"/>
              <w:rPr>
                <w:rFonts w:cs="Arial"/>
                <w:sz w:val="18"/>
                <w:szCs w:val="18"/>
              </w:rPr>
            </w:pPr>
            <w:r w:rsidRPr="00350226">
              <w:rPr>
                <w:rFonts w:cs="Arial"/>
                <w:color w:val="000000"/>
                <w:sz w:val="18"/>
                <w:szCs w:val="18"/>
              </w:rPr>
              <w:t>Rezultato</w:t>
            </w:r>
          </w:p>
        </w:tc>
        <w:tc>
          <w:tcPr>
            <w:tcW w:w="1366" w:type="dxa"/>
            <w:shd w:val="clear" w:color="auto" w:fill="auto"/>
            <w:vAlign w:val="center"/>
          </w:tcPr>
          <w:p w14:paraId="1CB99D59" w14:textId="0AE5309A" w:rsidR="000036FF" w:rsidRPr="00350226" w:rsidRDefault="000036FF" w:rsidP="00D50A10">
            <w:pPr>
              <w:spacing w:after="0"/>
              <w:jc w:val="center"/>
              <w:rPr>
                <w:rFonts w:cs="Arial"/>
                <w:sz w:val="18"/>
                <w:szCs w:val="18"/>
              </w:rPr>
            </w:pPr>
            <w:r w:rsidRPr="00350226">
              <w:rPr>
                <w:rFonts w:cs="Arial"/>
                <w:color w:val="000000"/>
                <w:sz w:val="18"/>
                <w:szCs w:val="18"/>
              </w:rPr>
              <w:t>40</w:t>
            </w:r>
          </w:p>
        </w:tc>
        <w:tc>
          <w:tcPr>
            <w:tcW w:w="1211" w:type="dxa"/>
            <w:shd w:val="clear" w:color="auto" w:fill="FF0000"/>
            <w:vAlign w:val="center"/>
          </w:tcPr>
          <w:p w14:paraId="17D61EB9" w14:textId="1E33D539" w:rsidR="000036FF" w:rsidRPr="00350226" w:rsidRDefault="000036FF" w:rsidP="00D50A10">
            <w:pPr>
              <w:spacing w:after="0"/>
              <w:jc w:val="center"/>
              <w:rPr>
                <w:rFonts w:cs="Arial"/>
                <w:sz w:val="18"/>
                <w:szCs w:val="18"/>
              </w:rPr>
            </w:pPr>
            <w:r w:rsidRPr="00350226">
              <w:rPr>
                <w:rFonts w:cs="Arial"/>
                <w:color w:val="000000"/>
                <w:sz w:val="18"/>
                <w:szCs w:val="18"/>
              </w:rPr>
              <w:t>0</w:t>
            </w:r>
          </w:p>
        </w:tc>
      </w:tr>
      <w:tr w:rsidR="000036FF" w:rsidRPr="00350226" w14:paraId="367E443A" w14:textId="77777777" w:rsidTr="00D50A10">
        <w:trPr>
          <w:cantSplit/>
        </w:trPr>
        <w:tc>
          <w:tcPr>
            <w:tcW w:w="1885" w:type="dxa"/>
            <w:shd w:val="clear" w:color="auto" w:fill="auto"/>
            <w:vAlign w:val="center"/>
          </w:tcPr>
          <w:p w14:paraId="67CBE3D5" w14:textId="77777777" w:rsidR="000036FF" w:rsidRPr="00350226" w:rsidRDefault="000036FF" w:rsidP="00D50A10">
            <w:pPr>
              <w:spacing w:after="0"/>
              <w:rPr>
                <w:rFonts w:cs="Arial"/>
                <w:sz w:val="18"/>
                <w:szCs w:val="18"/>
              </w:rPr>
            </w:pPr>
            <w:r w:rsidRPr="00350226">
              <w:rPr>
                <w:rFonts w:cs="Arial"/>
                <w:sz w:val="18"/>
                <w:szCs w:val="18"/>
              </w:rPr>
              <w:t>VP2-5.2-SM-01-V</w:t>
            </w:r>
          </w:p>
          <w:p w14:paraId="435D1C74" w14:textId="5D0BC7EA" w:rsidR="000036FF" w:rsidRPr="00350226" w:rsidRDefault="000036FF" w:rsidP="00D50A10">
            <w:pPr>
              <w:spacing w:after="0"/>
              <w:rPr>
                <w:rFonts w:cs="Arial"/>
                <w:sz w:val="18"/>
                <w:szCs w:val="18"/>
              </w:rPr>
            </w:pPr>
          </w:p>
          <w:p w14:paraId="4D1021E2" w14:textId="44A001BE" w:rsidR="000036FF" w:rsidRPr="00350226" w:rsidRDefault="000036FF" w:rsidP="00D50A10">
            <w:pPr>
              <w:spacing w:after="0"/>
              <w:rPr>
                <w:rFonts w:cs="Arial"/>
                <w:sz w:val="18"/>
                <w:szCs w:val="18"/>
              </w:rPr>
            </w:pP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7EF0B65C" w14:textId="77B74BA3" w:rsidR="000036FF" w:rsidRPr="00350226" w:rsidRDefault="000036FF" w:rsidP="00D50A10">
            <w:pPr>
              <w:spacing w:after="0"/>
              <w:rPr>
                <w:rFonts w:cs="Arial"/>
                <w:sz w:val="18"/>
                <w:szCs w:val="18"/>
              </w:rPr>
            </w:pPr>
            <w:r w:rsidRPr="00350226">
              <w:rPr>
                <w:rFonts w:cs="Arial"/>
                <w:color w:val="000000"/>
                <w:sz w:val="18"/>
                <w:szCs w:val="18"/>
              </w:rPr>
              <w:t>Pastatytos ir rekonstruotos krantinės</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7390F0C3" w14:textId="4761FA05" w:rsidR="000036FF" w:rsidRPr="00350226" w:rsidRDefault="000036FF" w:rsidP="00D50A10">
            <w:pPr>
              <w:spacing w:after="0"/>
              <w:rPr>
                <w:rFonts w:cs="Arial"/>
                <w:sz w:val="18"/>
                <w:szCs w:val="18"/>
              </w:rPr>
            </w:pPr>
            <w:r w:rsidRPr="00350226">
              <w:rPr>
                <w:rFonts w:cs="Arial"/>
                <w:color w:val="000000"/>
                <w:sz w:val="18"/>
                <w:szCs w:val="18"/>
              </w:rPr>
              <w:t>Produkto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1A716719" w14:textId="385BA30D" w:rsidR="000036FF" w:rsidRPr="00350226" w:rsidRDefault="000036FF" w:rsidP="00D50A10">
            <w:pPr>
              <w:spacing w:after="0"/>
              <w:jc w:val="center"/>
              <w:rPr>
                <w:rFonts w:cs="Arial"/>
                <w:sz w:val="18"/>
                <w:szCs w:val="18"/>
              </w:rPr>
            </w:pPr>
            <w:r w:rsidRPr="00350226">
              <w:rPr>
                <w:rFonts w:cs="Arial"/>
                <w:color w:val="000000"/>
                <w:sz w:val="18"/>
                <w:szCs w:val="18"/>
              </w:rPr>
              <w:t>775</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0B8CE01C" w14:textId="55039164" w:rsidR="000036FF" w:rsidRPr="00350226" w:rsidRDefault="000036FF" w:rsidP="00D50A10">
            <w:pPr>
              <w:spacing w:after="0"/>
              <w:jc w:val="center"/>
              <w:rPr>
                <w:rFonts w:cs="Arial"/>
                <w:sz w:val="18"/>
                <w:szCs w:val="18"/>
              </w:rPr>
            </w:pPr>
            <w:r w:rsidRPr="00350226">
              <w:rPr>
                <w:rFonts w:cs="Arial"/>
                <w:color w:val="000000"/>
                <w:sz w:val="18"/>
                <w:szCs w:val="18"/>
              </w:rPr>
              <w:t>1064.29</w:t>
            </w:r>
          </w:p>
        </w:tc>
      </w:tr>
      <w:tr w:rsidR="000036FF" w:rsidRPr="00350226" w14:paraId="20A0487C" w14:textId="77777777" w:rsidTr="0047411E">
        <w:trPr>
          <w:cantSplit/>
        </w:trPr>
        <w:tc>
          <w:tcPr>
            <w:tcW w:w="1885" w:type="dxa"/>
            <w:shd w:val="clear" w:color="auto" w:fill="auto"/>
            <w:vAlign w:val="center"/>
          </w:tcPr>
          <w:p w14:paraId="63AE008C" w14:textId="77777777" w:rsidR="000036FF" w:rsidRPr="00350226" w:rsidRDefault="000036FF" w:rsidP="00D50A10">
            <w:pPr>
              <w:spacing w:after="0"/>
              <w:rPr>
                <w:rFonts w:cs="Arial"/>
                <w:sz w:val="18"/>
                <w:szCs w:val="18"/>
              </w:rPr>
            </w:pPr>
            <w:r w:rsidRPr="00350226">
              <w:rPr>
                <w:rFonts w:cs="Arial"/>
                <w:sz w:val="18"/>
                <w:szCs w:val="18"/>
              </w:rPr>
              <w:t>VP2-5.2-SM-01-V</w:t>
            </w:r>
          </w:p>
          <w:p w14:paraId="5E04EE49" w14:textId="77777777" w:rsidR="000036FF" w:rsidRPr="00350226" w:rsidRDefault="000036FF" w:rsidP="00D50A10">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7E3653FC" w14:textId="4DDD9C4F" w:rsidR="000036FF" w:rsidRPr="00350226" w:rsidRDefault="000036FF" w:rsidP="00D50A10">
            <w:pPr>
              <w:spacing w:after="0"/>
              <w:rPr>
                <w:rFonts w:cs="Arial"/>
                <w:sz w:val="18"/>
                <w:szCs w:val="18"/>
              </w:rPr>
            </w:pPr>
            <w:r w:rsidRPr="00350226">
              <w:rPr>
                <w:rFonts w:cs="Arial"/>
                <w:color w:val="000000"/>
                <w:sz w:val="18"/>
                <w:szCs w:val="18"/>
              </w:rPr>
              <w:t>Padidėjęs ro-ro, ro-PAX laivais gabenamų krovinių kiekis</w:t>
            </w:r>
          </w:p>
        </w:tc>
        <w:tc>
          <w:tcPr>
            <w:tcW w:w="1070" w:type="dxa"/>
            <w:tcBorders>
              <w:top w:val="nil"/>
              <w:left w:val="single" w:sz="4" w:space="0" w:color="auto"/>
              <w:bottom w:val="single" w:sz="4" w:space="0" w:color="auto"/>
              <w:right w:val="single" w:sz="4" w:space="0" w:color="auto"/>
            </w:tcBorders>
            <w:shd w:val="clear" w:color="auto" w:fill="auto"/>
            <w:vAlign w:val="center"/>
          </w:tcPr>
          <w:p w14:paraId="0540F937" w14:textId="14C16870" w:rsidR="000036FF" w:rsidRPr="00350226" w:rsidRDefault="000036FF" w:rsidP="00D50A10">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28A56077" w14:textId="2E8AE90A" w:rsidR="000036FF" w:rsidRPr="00350226" w:rsidRDefault="000036FF" w:rsidP="00D50A10">
            <w:pPr>
              <w:spacing w:after="0"/>
              <w:jc w:val="center"/>
              <w:rPr>
                <w:rFonts w:cs="Arial"/>
                <w:sz w:val="18"/>
                <w:szCs w:val="18"/>
              </w:rPr>
            </w:pPr>
            <w:r w:rsidRPr="00350226">
              <w:rPr>
                <w:rFonts w:cs="Arial"/>
                <w:color w:val="000000"/>
                <w:sz w:val="18"/>
                <w:szCs w:val="18"/>
              </w:rPr>
              <w:t>1.5</w:t>
            </w:r>
          </w:p>
        </w:tc>
        <w:tc>
          <w:tcPr>
            <w:tcW w:w="1211" w:type="dxa"/>
            <w:tcBorders>
              <w:top w:val="single" w:sz="4" w:space="0" w:color="auto"/>
              <w:left w:val="single" w:sz="4" w:space="0" w:color="auto"/>
              <w:bottom w:val="single" w:sz="4" w:space="0" w:color="auto"/>
              <w:right w:val="single" w:sz="4" w:space="0" w:color="auto"/>
            </w:tcBorders>
            <w:shd w:val="clear" w:color="auto" w:fill="FF0000"/>
            <w:vAlign w:val="center"/>
          </w:tcPr>
          <w:p w14:paraId="6B727285" w14:textId="04ED84F8" w:rsidR="000036FF" w:rsidRPr="00350226" w:rsidRDefault="000036FF" w:rsidP="00D50A10">
            <w:pPr>
              <w:spacing w:after="0"/>
              <w:jc w:val="center"/>
              <w:rPr>
                <w:rFonts w:cs="Arial"/>
                <w:sz w:val="18"/>
                <w:szCs w:val="18"/>
              </w:rPr>
            </w:pPr>
            <w:r w:rsidRPr="00350226">
              <w:rPr>
                <w:rFonts w:cs="Arial"/>
                <w:color w:val="000000"/>
                <w:sz w:val="18"/>
                <w:szCs w:val="18"/>
              </w:rPr>
              <w:t>0.44</w:t>
            </w:r>
          </w:p>
        </w:tc>
      </w:tr>
      <w:tr w:rsidR="000036FF" w:rsidRPr="00350226" w14:paraId="018E5F17" w14:textId="77777777" w:rsidTr="00D50A10">
        <w:trPr>
          <w:cantSplit/>
        </w:trPr>
        <w:tc>
          <w:tcPr>
            <w:tcW w:w="1885" w:type="dxa"/>
            <w:shd w:val="clear" w:color="auto" w:fill="auto"/>
            <w:vAlign w:val="center"/>
          </w:tcPr>
          <w:p w14:paraId="505AB0A7" w14:textId="77777777" w:rsidR="000036FF" w:rsidRPr="00350226" w:rsidRDefault="000036FF" w:rsidP="00D50A10">
            <w:pPr>
              <w:spacing w:after="0"/>
              <w:rPr>
                <w:rFonts w:cs="Arial"/>
                <w:sz w:val="18"/>
                <w:szCs w:val="18"/>
              </w:rPr>
            </w:pPr>
            <w:r w:rsidRPr="00350226">
              <w:rPr>
                <w:rFonts w:cs="Arial"/>
                <w:sz w:val="18"/>
                <w:szCs w:val="18"/>
              </w:rPr>
              <w:t>VP2-5.2-SM-01-V</w:t>
            </w:r>
          </w:p>
          <w:p w14:paraId="400993BD" w14:textId="7E3B847F" w:rsidR="000036FF" w:rsidRPr="00350226" w:rsidRDefault="000036FF" w:rsidP="00D50A10">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4A759991" w14:textId="49C25259" w:rsidR="000036FF" w:rsidRPr="00350226" w:rsidRDefault="000036FF" w:rsidP="00D50A10">
            <w:pPr>
              <w:spacing w:after="0"/>
              <w:rPr>
                <w:rFonts w:cs="Arial"/>
                <w:sz w:val="18"/>
                <w:szCs w:val="18"/>
              </w:rPr>
            </w:pPr>
            <w:r w:rsidRPr="00350226">
              <w:rPr>
                <w:rFonts w:cs="Arial"/>
                <w:color w:val="000000"/>
                <w:sz w:val="18"/>
                <w:szCs w:val="18"/>
              </w:rPr>
              <w:t>Padidėjęs ro-ro, ro-PAX laivais gabenamų keleivių kiekis</w:t>
            </w:r>
          </w:p>
        </w:tc>
        <w:tc>
          <w:tcPr>
            <w:tcW w:w="1070" w:type="dxa"/>
            <w:tcBorders>
              <w:top w:val="nil"/>
              <w:left w:val="single" w:sz="4" w:space="0" w:color="auto"/>
              <w:bottom w:val="single" w:sz="4" w:space="0" w:color="auto"/>
              <w:right w:val="single" w:sz="4" w:space="0" w:color="auto"/>
            </w:tcBorders>
            <w:shd w:val="clear" w:color="auto" w:fill="auto"/>
            <w:vAlign w:val="center"/>
          </w:tcPr>
          <w:p w14:paraId="1C913CB3" w14:textId="5AD04343" w:rsidR="000036FF" w:rsidRPr="00350226" w:rsidRDefault="000036FF" w:rsidP="00D50A10">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0AD25D85" w14:textId="221AEAC5" w:rsidR="000036FF" w:rsidRPr="00350226" w:rsidRDefault="000036FF" w:rsidP="00D50A10">
            <w:pPr>
              <w:spacing w:after="0"/>
              <w:jc w:val="center"/>
              <w:rPr>
                <w:rFonts w:cs="Arial"/>
                <w:sz w:val="18"/>
                <w:szCs w:val="18"/>
              </w:rPr>
            </w:pPr>
            <w:r w:rsidRPr="00350226">
              <w:rPr>
                <w:rFonts w:cs="Arial"/>
                <w:color w:val="000000"/>
                <w:sz w:val="18"/>
                <w:szCs w:val="18"/>
              </w:rPr>
              <w:t>83</w:t>
            </w:r>
          </w:p>
        </w:tc>
        <w:tc>
          <w:tcPr>
            <w:tcW w:w="1211" w:type="dxa"/>
            <w:tcBorders>
              <w:top w:val="single" w:sz="4" w:space="0" w:color="auto"/>
              <w:left w:val="single" w:sz="4" w:space="0" w:color="auto"/>
              <w:bottom w:val="single" w:sz="4" w:space="0" w:color="auto"/>
              <w:right w:val="single" w:sz="4" w:space="0" w:color="auto"/>
            </w:tcBorders>
            <w:shd w:val="clear" w:color="auto" w:fill="FF0000"/>
            <w:vAlign w:val="center"/>
          </w:tcPr>
          <w:p w14:paraId="435A7D86" w14:textId="2712D731" w:rsidR="000036FF" w:rsidRPr="00350226" w:rsidRDefault="000036FF" w:rsidP="00D50A10">
            <w:pPr>
              <w:spacing w:after="0"/>
              <w:jc w:val="center"/>
              <w:rPr>
                <w:rFonts w:cs="Arial"/>
                <w:sz w:val="18"/>
                <w:szCs w:val="18"/>
              </w:rPr>
            </w:pPr>
            <w:r w:rsidRPr="00350226">
              <w:rPr>
                <w:rFonts w:cs="Arial"/>
                <w:color w:val="000000"/>
                <w:sz w:val="18"/>
                <w:szCs w:val="18"/>
              </w:rPr>
              <w:t>0</w:t>
            </w:r>
          </w:p>
        </w:tc>
      </w:tr>
      <w:tr w:rsidR="000036FF" w:rsidRPr="00350226" w14:paraId="18C0264F" w14:textId="77777777" w:rsidTr="00D50A10">
        <w:trPr>
          <w:cantSplit/>
        </w:trPr>
        <w:tc>
          <w:tcPr>
            <w:tcW w:w="1885" w:type="dxa"/>
            <w:shd w:val="clear" w:color="auto" w:fill="auto"/>
            <w:vAlign w:val="center"/>
          </w:tcPr>
          <w:p w14:paraId="5DA512E7" w14:textId="28013759" w:rsidR="000036FF" w:rsidRPr="00350226" w:rsidRDefault="000036FF" w:rsidP="00D50A10">
            <w:pPr>
              <w:spacing w:after="0"/>
              <w:rPr>
                <w:rFonts w:cs="Arial"/>
                <w:sz w:val="18"/>
                <w:szCs w:val="18"/>
              </w:rPr>
            </w:pPr>
            <w:r w:rsidRPr="00350226">
              <w:rPr>
                <w:rFonts w:cs="Arial"/>
                <w:sz w:val="18"/>
                <w:szCs w:val="18"/>
              </w:rPr>
              <w:t>VP2-5.2-SM-01-V</w:t>
            </w:r>
          </w:p>
        </w:tc>
        <w:tc>
          <w:tcPr>
            <w:tcW w:w="2383" w:type="dxa"/>
            <w:tcBorders>
              <w:top w:val="nil"/>
              <w:left w:val="single" w:sz="4" w:space="0" w:color="auto"/>
              <w:bottom w:val="single" w:sz="4" w:space="0" w:color="auto"/>
              <w:right w:val="single" w:sz="4" w:space="0" w:color="auto"/>
            </w:tcBorders>
            <w:shd w:val="clear" w:color="auto" w:fill="auto"/>
            <w:vAlign w:val="center"/>
          </w:tcPr>
          <w:p w14:paraId="20D311A5" w14:textId="3EDDFD65" w:rsidR="000036FF" w:rsidRPr="00350226" w:rsidRDefault="000036FF" w:rsidP="00D50A10">
            <w:pPr>
              <w:spacing w:after="0"/>
              <w:rPr>
                <w:rFonts w:cs="Arial"/>
                <w:sz w:val="18"/>
                <w:szCs w:val="18"/>
              </w:rPr>
            </w:pPr>
            <w:r w:rsidRPr="00350226">
              <w:rPr>
                <w:rFonts w:cs="Arial"/>
                <w:color w:val="000000"/>
                <w:sz w:val="18"/>
                <w:szCs w:val="18"/>
              </w:rPr>
              <w:t>Pastatyti ir rekonstruoti geležinkelio stočių keliai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5C58A5BB" w14:textId="02B1527C" w:rsidR="000036FF" w:rsidRPr="00350226" w:rsidRDefault="000036FF" w:rsidP="00D50A10">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4FDAD904" w14:textId="7DAD3BA3" w:rsidR="000036FF" w:rsidRPr="00350226" w:rsidRDefault="000036FF" w:rsidP="00D50A10">
            <w:pPr>
              <w:spacing w:after="0"/>
              <w:jc w:val="center"/>
              <w:rPr>
                <w:rFonts w:cs="Arial"/>
                <w:sz w:val="18"/>
                <w:szCs w:val="18"/>
              </w:rPr>
            </w:pPr>
            <w:r w:rsidRPr="00350226">
              <w:rPr>
                <w:rFonts w:cs="Arial"/>
                <w:color w:val="000000"/>
                <w:sz w:val="18"/>
                <w:szCs w:val="18"/>
              </w:rPr>
              <w:t>40</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19C43F61" w14:textId="18D63604" w:rsidR="000036FF" w:rsidRPr="00350226" w:rsidRDefault="000036FF" w:rsidP="00D50A10">
            <w:pPr>
              <w:spacing w:after="0"/>
              <w:jc w:val="center"/>
              <w:rPr>
                <w:rFonts w:cs="Arial"/>
                <w:sz w:val="18"/>
                <w:szCs w:val="18"/>
              </w:rPr>
            </w:pPr>
            <w:r w:rsidRPr="00350226">
              <w:rPr>
                <w:rFonts w:cs="Arial"/>
                <w:color w:val="000000"/>
                <w:sz w:val="18"/>
                <w:szCs w:val="18"/>
              </w:rPr>
              <w:t>47.94</w:t>
            </w:r>
          </w:p>
        </w:tc>
      </w:tr>
      <w:tr w:rsidR="000036FF" w:rsidRPr="00350226" w14:paraId="370681B8" w14:textId="77777777" w:rsidTr="00D50A10">
        <w:trPr>
          <w:cantSplit/>
        </w:trPr>
        <w:tc>
          <w:tcPr>
            <w:tcW w:w="1885" w:type="dxa"/>
            <w:shd w:val="clear" w:color="auto" w:fill="auto"/>
            <w:vAlign w:val="center"/>
          </w:tcPr>
          <w:p w14:paraId="737A980F" w14:textId="77777777" w:rsidR="000036FF" w:rsidRPr="00350226" w:rsidRDefault="000036FF" w:rsidP="00D50A10">
            <w:pPr>
              <w:spacing w:after="0"/>
              <w:rPr>
                <w:rFonts w:cs="Arial"/>
                <w:sz w:val="18"/>
                <w:szCs w:val="18"/>
              </w:rPr>
            </w:pPr>
            <w:r w:rsidRPr="00350226">
              <w:rPr>
                <w:rFonts w:cs="Arial"/>
                <w:sz w:val="18"/>
                <w:szCs w:val="18"/>
              </w:rPr>
              <w:t>VP2-5.2-SM-01-V</w:t>
            </w:r>
          </w:p>
          <w:p w14:paraId="4D8FDEB5" w14:textId="77777777" w:rsidR="000036FF" w:rsidRPr="00350226" w:rsidRDefault="000036FF" w:rsidP="00D50A10">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235FB1A7" w14:textId="37B550E5" w:rsidR="000036FF" w:rsidRPr="00350226" w:rsidRDefault="00D50A10" w:rsidP="00D50A10">
            <w:pPr>
              <w:spacing w:after="0"/>
              <w:rPr>
                <w:rFonts w:cs="Arial"/>
                <w:sz w:val="18"/>
                <w:szCs w:val="18"/>
              </w:rPr>
            </w:pPr>
            <w:r w:rsidRPr="00350226">
              <w:rPr>
                <w:rFonts w:cs="Arial"/>
                <w:color w:val="000000"/>
                <w:sz w:val="18"/>
                <w:szCs w:val="18"/>
              </w:rPr>
              <w:t>P</w:t>
            </w:r>
            <w:r w:rsidR="000036FF" w:rsidRPr="00350226">
              <w:rPr>
                <w:rFonts w:cs="Arial"/>
                <w:color w:val="000000"/>
                <w:sz w:val="18"/>
                <w:szCs w:val="18"/>
              </w:rPr>
              <w:t>arengti techniniai projektai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292F1CBA" w14:textId="67B61D29" w:rsidR="000036FF" w:rsidRPr="00350226" w:rsidRDefault="000036FF" w:rsidP="00D50A10">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0F6DC2DF" w14:textId="79D5E5A1" w:rsidR="000036FF" w:rsidRPr="00350226" w:rsidRDefault="000036FF" w:rsidP="00D50A10">
            <w:pPr>
              <w:spacing w:after="0"/>
              <w:jc w:val="center"/>
              <w:rPr>
                <w:rFonts w:cs="Arial"/>
                <w:sz w:val="18"/>
                <w:szCs w:val="18"/>
              </w:rPr>
            </w:pPr>
            <w:r w:rsidRPr="00350226">
              <w:rPr>
                <w:rFonts w:cs="Arial"/>
                <w:color w:val="000000"/>
                <w:sz w:val="18"/>
                <w:szCs w:val="18"/>
              </w:rPr>
              <w:t>6</w:t>
            </w:r>
          </w:p>
        </w:tc>
        <w:tc>
          <w:tcPr>
            <w:tcW w:w="1211" w:type="dxa"/>
            <w:tcBorders>
              <w:top w:val="nil"/>
              <w:left w:val="single" w:sz="4" w:space="0" w:color="auto"/>
              <w:bottom w:val="single" w:sz="4" w:space="0" w:color="auto"/>
              <w:right w:val="single" w:sz="4" w:space="0" w:color="auto"/>
            </w:tcBorders>
            <w:shd w:val="clear" w:color="auto" w:fill="FFC000"/>
            <w:vAlign w:val="center"/>
          </w:tcPr>
          <w:p w14:paraId="00D99A71" w14:textId="6CE2E84E" w:rsidR="000036FF" w:rsidRPr="00350226" w:rsidRDefault="000036FF" w:rsidP="00D50A10">
            <w:pPr>
              <w:spacing w:after="0"/>
              <w:jc w:val="center"/>
              <w:rPr>
                <w:rFonts w:cs="Arial"/>
                <w:sz w:val="18"/>
                <w:szCs w:val="18"/>
              </w:rPr>
            </w:pPr>
            <w:r w:rsidRPr="00350226">
              <w:rPr>
                <w:rFonts w:cs="Arial"/>
                <w:color w:val="000000"/>
                <w:sz w:val="18"/>
                <w:szCs w:val="18"/>
              </w:rPr>
              <w:t>4</w:t>
            </w:r>
          </w:p>
        </w:tc>
      </w:tr>
      <w:tr w:rsidR="000036FF" w:rsidRPr="00350226" w14:paraId="04933602" w14:textId="77777777" w:rsidTr="00D50A10">
        <w:trPr>
          <w:cantSplit/>
        </w:trPr>
        <w:tc>
          <w:tcPr>
            <w:tcW w:w="1885" w:type="dxa"/>
            <w:shd w:val="clear" w:color="auto" w:fill="auto"/>
            <w:vAlign w:val="center"/>
          </w:tcPr>
          <w:p w14:paraId="664CA280" w14:textId="77777777" w:rsidR="000036FF" w:rsidRPr="00350226" w:rsidRDefault="000036FF" w:rsidP="00D50A10">
            <w:pPr>
              <w:spacing w:after="0"/>
              <w:rPr>
                <w:rFonts w:cs="Arial"/>
                <w:sz w:val="18"/>
                <w:szCs w:val="18"/>
              </w:rPr>
            </w:pPr>
            <w:r w:rsidRPr="00350226">
              <w:rPr>
                <w:rFonts w:cs="Arial"/>
                <w:sz w:val="18"/>
                <w:szCs w:val="18"/>
              </w:rPr>
              <w:t>VP2-5.2-SM-01-V</w:t>
            </w:r>
          </w:p>
          <w:p w14:paraId="7F983AFD" w14:textId="77777777" w:rsidR="000036FF" w:rsidRPr="00350226" w:rsidRDefault="000036FF" w:rsidP="00D50A10">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0E1BFD04" w14:textId="4509F310" w:rsidR="000036FF" w:rsidRPr="00350226" w:rsidRDefault="00D50A10" w:rsidP="00D50A10">
            <w:pPr>
              <w:spacing w:after="0"/>
              <w:rPr>
                <w:rFonts w:cs="Arial"/>
                <w:sz w:val="18"/>
                <w:szCs w:val="18"/>
              </w:rPr>
            </w:pPr>
            <w:r w:rsidRPr="00350226">
              <w:rPr>
                <w:rFonts w:cs="Arial"/>
                <w:color w:val="000000"/>
                <w:sz w:val="18"/>
                <w:szCs w:val="18"/>
              </w:rPr>
              <w:t>N</w:t>
            </w:r>
            <w:r w:rsidR="000036FF" w:rsidRPr="00350226">
              <w:rPr>
                <w:rFonts w:cs="Arial"/>
                <w:color w:val="000000"/>
                <w:sz w:val="18"/>
                <w:szCs w:val="18"/>
              </w:rPr>
              <w:t>utiesti nauji ir rekonstruoti esami automobilių keliai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62C634BA" w14:textId="50899DFD" w:rsidR="000036FF" w:rsidRPr="00350226" w:rsidRDefault="000036FF" w:rsidP="00D50A10">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68E1BF33" w14:textId="1DD756CA" w:rsidR="000036FF" w:rsidRPr="00350226" w:rsidRDefault="000036FF" w:rsidP="00D50A10">
            <w:pPr>
              <w:spacing w:after="0"/>
              <w:jc w:val="center"/>
              <w:rPr>
                <w:rFonts w:cs="Arial"/>
                <w:sz w:val="18"/>
                <w:szCs w:val="18"/>
              </w:rPr>
            </w:pPr>
            <w:r w:rsidRPr="00350226">
              <w:rPr>
                <w:rFonts w:cs="Arial"/>
                <w:color w:val="000000"/>
                <w:sz w:val="18"/>
                <w:szCs w:val="18"/>
              </w:rPr>
              <w:t>5</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3770FC7E" w14:textId="57F6E2A8" w:rsidR="000036FF" w:rsidRPr="00350226" w:rsidRDefault="000036FF" w:rsidP="00D50A10">
            <w:pPr>
              <w:spacing w:after="0"/>
              <w:jc w:val="center"/>
              <w:rPr>
                <w:rFonts w:cs="Arial"/>
                <w:sz w:val="18"/>
                <w:szCs w:val="18"/>
              </w:rPr>
            </w:pPr>
            <w:r w:rsidRPr="00350226">
              <w:rPr>
                <w:rFonts w:cs="Arial"/>
                <w:color w:val="000000"/>
                <w:sz w:val="18"/>
                <w:szCs w:val="18"/>
              </w:rPr>
              <w:t>5.17</w:t>
            </w:r>
          </w:p>
        </w:tc>
      </w:tr>
      <w:tr w:rsidR="000036FF" w:rsidRPr="00350226" w14:paraId="3A5291B1" w14:textId="77777777" w:rsidTr="00D50A10">
        <w:trPr>
          <w:cantSplit/>
        </w:trPr>
        <w:tc>
          <w:tcPr>
            <w:tcW w:w="1885" w:type="dxa"/>
            <w:shd w:val="clear" w:color="auto" w:fill="auto"/>
            <w:vAlign w:val="center"/>
          </w:tcPr>
          <w:p w14:paraId="64271F54" w14:textId="77777777" w:rsidR="000036FF" w:rsidRPr="00350226" w:rsidRDefault="000036FF" w:rsidP="00D50A10">
            <w:pPr>
              <w:spacing w:after="0"/>
              <w:rPr>
                <w:rFonts w:cs="Arial"/>
                <w:sz w:val="18"/>
                <w:szCs w:val="18"/>
              </w:rPr>
            </w:pPr>
            <w:r w:rsidRPr="00350226">
              <w:rPr>
                <w:rFonts w:cs="Arial"/>
                <w:sz w:val="18"/>
                <w:szCs w:val="18"/>
              </w:rPr>
              <w:t>VP2-5.2-SM-01-V</w:t>
            </w:r>
          </w:p>
          <w:p w14:paraId="0B2F9C2D" w14:textId="77777777" w:rsidR="000036FF" w:rsidRPr="00350226" w:rsidRDefault="000036FF" w:rsidP="00D50A10">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3C872A90" w14:textId="0AB6E392" w:rsidR="000036FF" w:rsidRPr="00350226" w:rsidRDefault="00D50A10" w:rsidP="00D50A10">
            <w:pPr>
              <w:spacing w:after="0"/>
              <w:rPr>
                <w:rFonts w:cs="Arial"/>
                <w:sz w:val="18"/>
                <w:szCs w:val="18"/>
              </w:rPr>
            </w:pPr>
            <w:r w:rsidRPr="00350226">
              <w:rPr>
                <w:rFonts w:cs="Arial"/>
                <w:color w:val="000000"/>
                <w:sz w:val="18"/>
                <w:szCs w:val="18"/>
              </w:rPr>
              <w:t>P</w:t>
            </w:r>
            <w:r w:rsidR="000036FF" w:rsidRPr="00350226">
              <w:rPr>
                <w:rFonts w:cs="Arial"/>
                <w:color w:val="000000"/>
                <w:sz w:val="18"/>
                <w:szCs w:val="18"/>
              </w:rPr>
              <w:t>astatytas pėsčiųjų tiltas per geležinkelį</w:t>
            </w:r>
          </w:p>
        </w:tc>
        <w:tc>
          <w:tcPr>
            <w:tcW w:w="1070" w:type="dxa"/>
            <w:tcBorders>
              <w:top w:val="nil"/>
              <w:left w:val="single" w:sz="4" w:space="0" w:color="auto"/>
              <w:bottom w:val="single" w:sz="4" w:space="0" w:color="auto"/>
              <w:right w:val="single" w:sz="4" w:space="0" w:color="auto"/>
            </w:tcBorders>
            <w:shd w:val="clear" w:color="auto" w:fill="auto"/>
            <w:vAlign w:val="center"/>
          </w:tcPr>
          <w:p w14:paraId="2878A357" w14:textId="4A7ED990" w:rsidR="000036FF" w:rsidRPr="00350226" w:rsidRDefault="000036FF" w:rsidP="00D50A10">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371F0FF5" w14:textId="69293C40" w:rsidR="000036FF" w:rsidRPr="00350226" w:rsidRDefault="000036FF" w:rsidP="00D50A10">
            <w:pPr>
              <w:spacing w:after="0"/>
              <w:jc w:val="center"/>
              <w:rPr>
                <w:rFonts w:cs="Arial"/>
                <w:sz w:val="18"/>
                <w:szCs w:val="18"/>
              </w:rPr>
            </w:pPr>
            <w:r w:rsidRPr="00350226">
              <w:rPr>
                <w:rFonts w:cs="Arial"/>
                <w:color w:val="000000"/>
                <w:sz w:val="18"/>
                <w:szCs w:val="18"/>
              </w:rPr>
              <w:t>1</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3DB3EB31" w14:textId="35623DA5" w:rsidR="000036FF" w:rsidRPr="00350226" w:rsidRDefault="000036FF" w:rsidP="00D50A10">
            <w:pPr>
              <w:spacing w:after="0"/>
              <w:jc w:val="center"/>
              <w:rPr>
                <w:rFonts w:cs="Arial"/>
                <w:sz w:val="18"/>
                <w:szCs w:val="18"/>
              </w:rPr>
            </w:pPr>
            <w:r w:rsidRPr="00350226">
              <w:rPr>
                <w:rFonts w:cs="Arial"/>
                <w:color w:val="000000"/>
                <w:sz w:val="18"/>
                <w:szCs w:val="18"/>
              </w:rPr>
              <w:t>1</w:t>
            </w:r>
          </w:p>
        </w:tc>
      </w:tr>
      <w:tr w:rsidR="000036FF" w:rsidRPr="00350226" w14:paraId="6341997E" w14:textId="77777777" w:rsidTr="00D50A10">
        <w:trPr>
          <w:cantSplit/>
        </w:trPr>
        <w:tc>
          <w:tcPr>
            <w:tcW w:w="1885" w:type="dxa"/>
            <w:shd w:val="clear" w:color="auto" w:fill="auto"/>
            <w:vAlign w:val="center"/>
          </w:tcPr>
          <w:p w14:paraId="03BEEA6D" w14:textId="496FA49F" w:rsidR="000036FF" w:rsidRPr="00350226" w:rsidRDefault="000036FF" w:rsidP="00D50A10">
            <w:pPr>
              <w:spacing w:after="0"/>
              <w:rPr>
                <w:rFonts w:cs="Arial"/>
                <w:sz w:val="18"/>
                <w:szCs w:val="18"/>
              </w:rPr>
            </w:pPr>
            <w:r w:rsidRPr="00350226">
              <w:rPr>
                <w:rFonts w:cs="Arial"/>
                <w:sz w:val="18"/>
                <w:szCs w:val="18"/>
              </w:rPr>
              <w:t>VP2-5.2-SM-01-V</w:t>
            </w:r>
          </w:p>
        </w:tc>
        <w:tc>
          <w:tcPr>
            <w:tcW w:w="2383" w:type="dxa"/>
            <w:tcBorders>
              <w:top w:val="nil"/>
              <w:left w:val="single" w:sz="4" w:space="0" w:color="auto"/>
              <w:bottom w:val="single" w:sz="4" w:space="0" w:color="auto"/>
              <w:right w:val="single" w:sz="4" w:space="0" w:color="auto"/>
            </w:tcBorders>
            <w:shd w:val="clear" w:color="auto" w:fill="auto"/>
            <w:vAlign w:val="center"/>
          </w:tcPr>
          <w:p w14:paraId="4E341BC8" w14:textId="665E8709" w:rsidR="000036FF" w:rsidRPr="00350226" w:rsidRDefault="00D50A10" w:rsidP="00D50A10">
            <w:pPr>
              <w:spacing w:after="0"/>
              <w:rPr>
                <w:rFonts w:cs="Arial"/>
                <w:sz w:val="18"/>
                <w:szCs w:val="18"/>
              </w:rPr>
            </w:pPr>
            <w:r w:rsidRPr="00350226">
              <w:rPr>
                <w:rFonts w:cs="Arial"/>
                <w:color w:val="000000"/>
                <w:sz w:val="18"/>
                <w:szCs w:val="18"/>
              </w:rPr>
              <w:t>P</w:t>
            </w:r>
            <w:r w:rsidR="000036FF" w:rsidRPr="00350226">
              <w:rPr>
                <w:rFonts w:cs="Arial"/>
                <w:color w:val="000000"/>
                <w:sz w:val="18"/>
                <w:szCs w:val="18"/>
              </w:rPr>
              <w:t>agilintas Klaipėdos valstybinio jūrų uosto laivybos kanalas</w:t>
            </w:r>
          </w:p>
        </w:tc>
        <w:tc>
          <w:tcPr>
            <w:tcW w:w="1070" w:type="dxa"/>
            <w:tcBorders>
              <w:top w:val="nil"/>
              <w:left w:val="single" w:sz="4" w:space="0" w:color="auto"/>
              <w:bottom w:val="single" w:sz="4" w:space="0" w:color="auto"/>
              <w:right w:val="single" w:sz="4" w:space="0" w:color="auto"/>
            </w:tcBorders>
            <w:shd w:val="clear" w:color="auto" w:fill="auto"/>
            <w:vAlign w:val="center"/>
          </w:tcPr>
          <w:p w14:paraId="401AACBC" w14:textId="7F6D3D4E" w:rsidR="000036FF" w:rsidRPr="00350226" w:rsidRDefault="000036FF" w:rsidP="00D50A10">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5A618369" w14:textId="6DF95E48" w:rsidR="000036FF" w:rsidRPr="00350226" w:rsidRDefault="000036FF" w:rsidP="00D50A10">
            <w:pPr>
              <w:spacing w:after="0"/>
              <w:jc w:val="center"/>
              <w:rPr>
                <w:rFonts w:cs="Arial"/>
                <w:sz w:val="18"/>
                <w:szCs w:val="18"/>
              </w:rPr>
            </w:pPr>
            <w:r w:rsidRPr="00350226">
              <w:rPr>
                <w:rFonts w:cs="Arial"/>
                <w:color w:val="000000"/>
                <w:sz w:val="18"/>
                <w:szCs w:val="18"/>
              </w:rPr>
              <w:t>14.5</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69FB2830" w14:textId="14E3AB06" w:rsidR="000036FF" w:rsidRPr="00350226" w:rsidRDefault="000036FF" w:rsidP="00D50A10">
            <w:pPr>
              <w:spacing w:after="0"/>
              <w:jc w:val="center"/>
              <w:rPr>
                <w:rFonts w:cs="Arial"/>
                <w:sz w:val="18"/>
                <w:szCs w:val="18"/>
              </w:rPr>
            </w:pPr>
            <w:r w:rsidRPr="00350226">
              <w:rPr>
                <w:rFonts w:cs="Arial"/>
                <w:color w:val="000000"/>
                <w:sz w:val="18"/>
                <w:szCs w:val="18"/>
              </w:rPr>
              <w:t>29.5</w:t>
            </w:r>
          </w:p>
        </w:tc>
      </w:tr>
      <w:tr w:rsidR="000036FF" w:rsidRPr="00350226" w14:paraId="69E30EF2" w14:textId="77777777" w:rsidTr="0047411E">
        <w:trPr>
          <w:cantSplit/>
        </w:trPr>
        <w:tc>
          <w:tcPr>
            <w:tcW w:w="1885" w:type="dxa"/>
            <w:shd w:val="clear" w:color="auto" w:fill="auto"/>
            <w:vAlign w:val="center"/>
          </w:tcPr>
          <w:p w14:paraId="5E240FD9" w14:textId="77777777" w:rsidR="000036FF" w:rsidRPr="00350226" w:rsidRDefault="000036FF" w:rsidP="00D50A10">
            <w:pPr>
              <w:spacing w:after="0"/>
              <w:rPr>
                <w:rFonts w:cs="Arial"/>
                <w:sz w:val="18"/>
                <w:szCs w:val="18"/>
              </w:rPr>
            </w:pPr>
            <w:r w:rsidRPr="00350226">
              <w:rPr>
                <w:rFonts w:cs="Arial"/>
                <w:sz w:val="18"/>
                <w:szCs w:val="18"/>
              </w:rPr>
              <w:t>VP2-5.2-SM-01-V</w:t>
            </w:r>
          </w:p>
          <w:p w14:paraId="24816700" w14:textId="77777777" w:rsidR="000036FF" w:rsidRPr="00350226" w:rsidRDefault="000036FF" w:rsidP="00D50A10">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13593BDA" w14:textId="73AA1CB7" w:rsidR="000036FF" w:rsidRPr="00350226" w:rsidRDefault="000036FF" w:rsidP="00D50A10">
            <w:pPr>
              <w:spacing w:after="0"/>
              <w:rPr>
                <w:rFonts w:cs="Arial"/>
                <w:sz w:val="18"/>
                <w:szCs w:val="18"/>
              </w:rPr>
            </w:pPr>
            <w:r w:rsidRPr="00350226">
              <w:rPr>
                <w:rFonts w:cs="Arial"/>
                <w:color w:val="000000"/>
                <w:sz w:val="18"/>
                <w:szCs w:val="18"/>
              </w:rPr>
              <w:t>Padidėjęs Klaipėdos geležinkelio mazgo pajėgumas</w:t>
            </w:r>
          </w:p>
        </w:tc>
        <w:tc>
          <w:tcPr>
            <w:tcW w:w="1070" w:type="dxa"/>
            <w:tcBorders>
              <w:top w:val="nil"/>
              <w:left w:val="single" w:sz="4" w:space="0" w:color="auto"/>
              <w:bottom w:val="single" w:sz="4" w:space="0" w:color="auto"/>
              <w:right w:val="single" w:sz="4" w:space="0" w:color="auto"/>
            </w:tcBorders>
            <w:shd w:val="clear" w:color="auto" w:fill="auto"/>
            <w:vAlign w:val="center"/>
          </w:tcPr>
          <w:p w14:paraId="6159CD4B" w14:textId="1CD5CAEE" w:rsidR="000036FF" w:rsidRPr="00350226" w:rsidRDefault="000036FF" w:rsidP="00D50A10">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4D25B1CD" w14:textId="12A2D3BD" w:rsidR="000036FF" w:rsidRPr="00350226" w:rsidRDefault="000036FF" w:rsidP="00D50A10">
            <w:pPr>
              <w:spacing w:after="0"/>
              <w:jc w:val="center"/>
              <w:rPr>
                <w:rFonts w:cs="Arial"/>
                <w:sz w:val="18"/>
                <w:szCs w:val="18"/>
              </w:rPr>
            </w:pPr>
            <w:r w:rsidRPr="00350226">
              <w:rPr>
                <w:rFonts w:cs="Arial"/>
                <w:color w:val="000000"/>
                <w:sz w:val="18"/>
                <w:szCs w:val="18"/>
              </w:rPr>
              <w:t>2.4</w:t>
            </w:r>
          </w:p>
        </w:tc>
        <w:tc>
          <w:tcPr>
            <w:tcW w:w="1211" w:type="dxa"/>
            <w:tcBorders>
              <w:top w:val="nil"/>
              <w:left w:val="single" w:sz="4" w:space="0" w:color="auto"/>
              <w:bottom w:val="single" w:sz="4" w:space="0" w:color="auto"/>
              <w:right w:val="single" w:sz="4" w:space="0" w:color="auto"/>
            </w:tcBorders>
            <w:shd w:val="clear" w:color="auto" w:fill="FF0000"/>
            <w:vAlign w:val="center"/>
          </w:tcPr>
          <w:p w14:paraId="3A22F378" w14:textId="7D24D4FA" w:rsidR="000036FF" w:rsidRPr="00350226" w:rsidRDefault="000036FF" w:rsidP="00D50A10">
            <w:pPr>
              <w:spacing w:after="0"/>
              <w:jc w:val="center"/>
              <w:rPr>
                <w:rFonts w:cs="Arial"/>
                <w:sz w:val="18"/>
                <w:szCs w:val="18"/>
              </w:rPr>
            </w:pPr>
            <w:r w:rsidRPr="00350226">
              <w:rPr>
                <w:rFonts w:cs="Arial"/>
                <w:color w:val="000000"/>
                <w:sz w:val="18"/>
                <w:szCs w:val="18"/>
              </w:rPr>
              <w:t>0.4</w:t>
            </w:r>
          </w:p>
        </w:tc>
      </w:tr>
      <w:tr w:rsidR="00D50A10" w:rsidRPr="00350226" w14:paraId="3AD39519" w14:textId="77777777" w:rsidTr="00D50A10">
        <w:trPr>
          <w:cantSplit/>
        </w:trPr>
        <w:tc>
          <w:tcPr>
            <w:tcW w:w="1885" w:type="dxa"/>
            <w:shd w:val="clear" w:color="auto" w:fill="auto"/>
            <w:vAlign w:val="center"/>
          </w:tcPr>
          <w:p w14:paraId="31E8003B" w14:textId="77777777" w:rsidR="00D50A10" w:rsidRPr="00350226" w:rsidRDefault="00D50A10" w:rsidP="00D50A10">
            <w:pPr>
              <w:spacing w:after="0"/>
              <w:rPr>
                <w:rFonts w:cs="Arial"/>
                <w:sz w:val="18"/>
                <w:szCs w:val="18"/>
              </w:rPr>
            </w:pPr>
            <w:r w:rsidRPr="00350226">
              <w:rPr>
                <w:rFonts w:cs="Arial"/>
                <w:sz w:val="18"/>
                <w:szCs w:val="18"/>
              </w:rPr>
              <w:t>VP2-5.3-SM-01-V</w:t>
            </w:r>
          </w:p>
          <w:p w14:paraId="392EE36F" w14:textId="7EFF5360" w:rsidR="00D50A10" w:rsidRPr="00350226" w:rsidRDefault="00D50A10" w:rsidP="00D50A10">
            <w:pPr>
              <w:spacing w:after="0"/>
              <w:rPr>
                <w:rFonts w:cs="Arial"/>
                <w:sz w:val="18"/>
                <w:szCs w:val="18"/>
              </w:rPr>
            </w:pP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56D7ED18" w14:textId="4B6FD168" w:rsidR="00D50A10" w:rsidRPr="00350226" w:rsidRDefault="00D50A10" w:rsidP="00D50A10">
            <w:pPr>
              <w:spacing w:after="0"/>
              <w:rPr>
                <w:rFonts w:cs="Arial"/>
                <w:sz w:val="18"/>
                <w:szCs w:val="18"/>
              </w:rPr>
            </w:pPr>
            <w:r w:rsidRPr="00350226">
              <w:rPr>
                <w:rFonts w:cs="Arial"/>
                <w:color w:val="000000"/>
                <w:sz w:val="18"/>
                <w:szCs w:val="18"/>
              </w:rPr>
              <w:t>Įgyvendinti projektai</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4AF8E68" w14:textId="316FB15C" w:rsidR="00D50A10" w:rsidRPr="00350226" w:rsidRDefault="00D50A10" w:rsidP="00D50A10">
            <w:pPr>
              <w:spacing w:after="0"/>
              <w:rPr>
                <w:rFonts w:cs="Arial"/>
                <w:sz w:val="18"/>
                <w:szCs w:val="18"/>
              </w:rPr>
            </w:pPr>
            <w:r w:rsidRPr="00350226">
              <w:rPr>
                <w:rFonts w:cs="Arial"/>
                <w:color w:val="000000"/>
                <w:sz w:val="18"/>
                <w:szCs w:val="18"/>
              </w:rPr>
              <w:t>Produkto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4DF6F9B5" w14:textId="7D8F262B" w:rsidR="00D50A10" w:rsidRPr="00350226" w:rsidRDefault="00D50A10" w:rsidP="00D50A10">
            <w:pPr>
              <w:spacing w:after="0"/>
              <w:jc w:val="center"/>
              <w:rPr>
                <w:rFonts w:cs="Arial"/>
                <w:sz w:val="18"/>
                <w:szCs w:val="18"/>
              </w:rPr>
            </w:pPr>
            <w:r w:rsidRPr="00350226">
              <w:rPr>
                <w:rFonts w:cs="Arial"/>
                <w:color w:val="000000"/>
                <w:sz w:val="18"/>
                <w:szCs w:val="18"/>
              </w:rPr>
              <w:t>6</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16D66B00" w14:textId="58593061" w:rsidR="00D50A10" w:rsidRPr="00350226" w:rsidRDefault="00D50A10" w:rsidP="00D50A10">
            <w:pPr>
              <w:spacing w:after="0"/>
              <w:jc w:val="center"/>
              <w:rPr>
                <w:rFonts w:cs="Arial"/>
                <w:sz w:val="18"/>
                <w:szCs w:val="18"/>
              </w:rPr>
            </w:pPr>
            <w:r w:rsidRPr="00350226">
              <w:rPr>
                <w:rFonts w:cs="Arial"/>
                <w:color w:val="000000"/>
                <w:sz w:val="18"/>
                <w:szCs w:val="18"/>
              </w:rPr>
              <w:t>14</w:t>
            </w:r>
          </w:p>
        </w:tc>
      </w:tr>
      <w:tr w:rsidR="00D50A10" w:rsidRPr="00350226" w14:paraId="6CFAB7C0" w14:textId="77777777" w:rsidTr="00D50A10">
        <w:trPr>
          <w:cantSplit/>
        </w:trPr>
        <w:tc>
          <w:tcPr>
            <w:tcW w:w="1885" w:type="dxa"/>
            <w:shd w:val="clear" w:color="auto" w:fill="auto"/>
            <w:vAlign w:val="center"/>
          </w:tcPr>
          <w:p w14:paraId="2BE0E1BD" w14:textId="77777777" w:rsidR="00D50A10" w:rsidRPr="00350226" w:rsidRDefault="00D50A10" w:rsidP="00D50A10">
            <w:pPr>
              <w:spacing w:after="0"/>
              <w:rPr>
                <w:rFonts w:cs="Arial"/>
                <w:sz w:val="18"/>
                <w:szCs w:val="18"/>
              </w:rPr>
            </w:pPr>
            <w:r w:rsidRPr="00350226">
              <w:rPr>
                <w:rFonts w:cs="Arial"/>
                <w:sz w:val="18"/>
                <w:szCs w:val="18"/>
              </w:rPr>
              <w:t>VP2-5.3-SM-01-V</w:t>
            </w:r>
          </w:p>
          <w:p w14:paraId="64FE2574" w14:textId="77777777" w:rsidR="00D50A10" w:rsidRPr="00350226" w:rsidRDefault="00D50A10" w:rsidP="00D50A10">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04EFCBEE" w14:textId="1BC16371" w:rsidR="00D50A10" w:rsidRPr="00350226" w:rsidRDefault="00D50A10" w:rsidP="00D50A10">
            <w:pPr>
              <w:spacing w:after="0"/>
              <w:rPr>
                <w:rFonts w:cs="Arial"/>
                <w:sz w:val="18"/>
                <w:szCs w:val="18"/>
              </w:rPr>
            </w:pPr>
            <w:r w:rsidRPr="00350226">
              <w:rPr>
                <w:rFonts w:cs="Arial"/>
                <w:color w:val="000000"/>
                <w:sz w:val="18"/>
                <w:szCs w:val="18"/>
              </w:rPr>
              <w:t>Papildomai aptarnauti keleiviai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7E6F1571" w14:textId="24F3EDCA" w:rsidR="00D50A10" w:rsidRPr="00350226" w:rsidRDefault="00D50A10" w:rsidP="00D50A10">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069681CC" w14:textId="77B82F43" w:rsidR="00D50A10" w:rsidRPr="00350226" w:rsidRDefault="00D50A10" w:rsidP="00D50A10">
            <w:pPr>
              <w:spacing w:after="0"/>
              <w:jc w:val="center"/>
              <w:rPr>
                <w:rFonts w:cs="Arial"/>
                <w:sz w:val="18"/>
                <w:szCs w:val="18"/>
              </w:rPr>
            </w:pPr>
            <w:r w:rsidRPr="00350226">
              <w:rPr>
                <w:rFonts w:cs="Arial"/>
                <w:color w:val="000000"/>
                <w:sz w:val="18"/>
                <w:szCs w:val="18"/>
              </w:rPr>
              <w:t>1.16</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56FE1865" w14:textId="70A1D5B2" w:rsidR="00D50A10" w:rsidRPr="00350226" w:rsidRDefault="00D50A10" w:rsidP="00D50A10">
            <w:pPr>
              <w:spacing w:after="0"/>
              <w:jc w:val="center"/>
              <w:rPr>
                <w:rFonts w:cs="Arial"/>
                <w:sz w:val="18"/>
                <w:szCs w:val="18"/>
              </w:rPr>
            </w:pPr>
            <w:r w:rsidRPr="00350226">
              <w:rPr>
                <w:rFonts w:cs="Arial"/>
                <w:color w:val="000000"/>
                <w:sz w:val="18"/>
                <w:szCs w:val="18"/>
              </w:rPr>
              <w:t>3.26</w:t>
            </w:r>
          </w:p>
        </w:tc>
      </w:tr>
      <w:tr w:rsidR="00D50A10" w:rsidRPr="00350226" w14:paraId="2377B821" w14:textId="77777777" w:rsidTr="00D50A10">
        <w:trPr>
          <w:cantSplit/>
        </w:trPr>
        <w:tc>
          <w:tcPr>
            <w:tcW w:w="1885" w:type="dxa"/>
            <w:shd w:val="clear" w:color="auto" w:fill="auto"/>
            <w:vAlign w:val="center"/>
          </w:tcPr>
          <w:p w14:paraId="60C24789" w14:textId="242E87C2" w:rsidR="00D50A10" w:rsidRPr="00350226" w:rsidRDefault="00D50A10" w:rsidP="00D50A10">
            <w:pPr>
              <w:spacing w:after="0"/>
              <w:rPr>
                <w:rFonts w:cs="Arial"/>
                <w:sz w:val="18"/>
                <w:szCs w:val="18"/>
              </w:rPr>
            </w:pPr>
            <w:r w:rsidRPr="00350226">
              <w:rPr>
                <w:rFonts w:cs="Arial"/>
                <w:sz w:val="18"/>
                <w:szCs w:val="18"/>
              </w:rPr>
              <w:t>VP2-5.3-SM-01-V</w:t>
            </w:r>
          </w:p>
        </w:tc>
        <w:tc>
          <w:tcPr>
            <w:tcW w:w="2383" w:type="dxa"/>
            <w:tcBorders>
              <w:top w:val="nil"/>
              <w:left w:val="single" w:sz="4" w:space="0" w:color="auto"/>
              <w:bottom w:val="single" w:sz="4" w:space="0" w:color="auto"/>
              <w:right w:val="single" w:sz="4" w:space="0" w:color="auto"/>
            </w:tcBorders>
            <w:shd w:val="clear" w:color="auto" w:fill="auto"/>
            <w:vAlign w:val="center"/>
          </w:tcPr>
          <w:p w14:paraId="183F432A" w14:textId="6FDC30C0" w:rsidR="00D50A10" w:rsidRPr="00350226" w:rsidRDefault="00D50A10" w:rsidP="00D50A10">
            <w:pPr>
              <w:spacing w:after="0"/>
              <w:rPr>
                <w:rFonts w:cs="Arial"/>
                <w:sz w:val="18"/>
                <w:szCs w:val="18"/>
              </w:rPr>
            </w:pPr>
            <w:r w:rsidRPr="00350226">
              <w:rPr>
                <w:rFonts w:cs="Arial"/>
                <w:color w:val="000000"/>
                <w:sz w:val="18"/>
                <w:szCs w:val="18"/>
              </w:rPr>
              <w:t>Parengti techniniai projektai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4E00676B" w14:textId="3CF63048" w:rsidR="00D50A10" w:rsidRPr="00350226" w:rsidRDefault="00D50A10" w:rsidP="00D50A10">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008C4074" w14:textId="6FFA100D" w:rsidR="00D50A10" w:rsidRPr="00350226" w:rsidRDefault="00D50A10" w:rsidP="00D50A10">
            <w:pPr>
              <w:spacing w:after="0"/>
              <w:jc w:val="center"/>
              <w:rPr>
                <w:rFonts w:cs="Arial"/>
                <w:sz w:val="18"/>
                <w:szCs w:val="18"/>
              </w:rPr>
            </w:pPr>
            <w:r w:rsidRPr="00350226">
              <w:rPr>
                <w:rFonts w:cs="Arial"/>
                <w:color w:val="000000"/>
                <w:sz w:val="18"/>
                <w:szCs w:val="18"/>
              </w:rPr>
              <w:t>2</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1F9147AF" w14:textId="0B90136A" w:rsidR="00D50A10" w:rsidRPr="00350226" w:rsidRDefault="00D50A10" w:rsidP="00D50A10">
            <w:pPr>
              <w:spacing w:after="0"/>
              <w:jc w:val="center"/>
              <w:rPr>
                <w:rFonts w:cs="Arial"/>
                <w:sz w:val="18"/>
                <w:szCs w:val="18"/>
              </w:rPr>
            </w:pPr>
            <w:r w:rsidRPr="00350226">
              <w:rPr>
                <w:rFonts w:cs="Arial"/>
                <w:color w:val="000000"/>
                <w:sz w:val="18"/>
                <w:szCs w:val="18"/>
              </w:rPr>
              <w:t>6</w:t>
            </w:r>
          </w:p>
        </w:tc>
      </w:tr>
    </w:tbl>
    <w:p w14:paraId="195B3D6F" w14:textId="202E6F08" w:rsidR="00A5493D" w:rsidRPr="00350226" w:rsidRDefault="00A5493D" w:rsidP="00185508">
      <w:pPr>
        <w:spacing w:before="240" w:line="240" w:lineRule="auto"/>
        <w:jc w:val="both"/>
        <w:rPr>
          <w:rFonts w:cs="Arial"/>
          <w:sz w:val="18"/>
        </w:rPr>
      </w:pPr>
      <w:r w:rsidRPr="00350226">
        <w:rPr>
          <w:rFonts w:cs="Arial"/>
          <w:sz w:val="18"/>
        </w:rPr>
        <w:t>Šaltinis: SFMIS2007, 2016-01-08 duomenys</w:t>
      </w:r>
    </w:p>
    <w:p w14:paraId="5BFDF9A5" w14:textId="1C60C842" w:rsidR="003A53B3" w:rsidRDefault="003A53B3" w:rsidP="00463249">
      <w:pPr>
        <w:jc w:val="both"/>
        <w:rPr>
          <w:rFonts w:cs="Arial"/>
          <w:sz w:val="20"/>
        </w:rPr>
      </w:pPr>
      <w:r w:rsidRPr="00350226">
        <w:rPr>
          <w:rFonts w:cs="Arial"/>
          <w:sz w:val="20"/>
        </w:rPr>
        <w:t xml:space="preserve">Nagrinėjant prioriteto priemonių rodiklius, galima pastebėti, </w:t>
      </w:r>
      <w:r w:rsidR="00D50A10" w:rsidRPr="00350226">
        <w:rPr>
          <w:rFonts w:cs="Arial"/>
          <w:sz w:val="20"/>
        </w:rPr>
        <w:t xml:space="preserve">kad </w:t>
      </w:r>
      <w:r w:rsidR="00E66D57" w:rsidRPr="00350226">
        <w:rPr>
          <w:rFonts w:cs="Arial"/>
          <w:sz w:val="20"/>
        </w:rPr>
        <w:t>dauguma nepasiektų rodiklių</w:t>
      </w:r>
      <w:r w:rsidR="00D50A10" w:rsidRPr="00350226">
        <w:rPr>
          <w:rFonts w:cs="Arial"/>
          <w:sz w:val="20"/>
        </w:rPr>
        <w:t xml:space="preserve"> yra rezultato lygmens. Bendrai vertinant</w:t>
      </w:r>
      <w:r w:rsidR="00220C61" w:rsidRPr="00350226">
        <w:rPr>
          <w:rFonts w:cs="Arial"/>
          <w:sz w:val="20"/>
        </w:rPr>
        <w:t>,</w:t>
      </w:r>
      <w:r w:rsidR="00D50A10" w:rsidRPr="00350226">
        <w:rPr>
          <w:rFonts w:cs="Arial"/>
          <w:sz w:val="20"/>
        </w:rPr>
        <w:t xml:space="preserve"> prioriteto investicijos pasiekė visus numatytus tikslus, išskyrus Klaipėdos geležinkelio masto pajėgumus, krovinių ir keleivių pervežimą laivais ir intermodalinių terminalų plėtrą.</w:t>
      </w:r>
      <w:r w:rsidR="00456E95" w:rsidRPr="00350226">
        <w:rPr>
          <w:rFonts w:cs="Arial"/>
          <w:sz w:val="20"/>
        </w:rPr>
        <w:t xml:space="preserve"> Aukštas produkto lygmens rodiklių pasiekiamumas</w:t>
      </w:r>
      <w:r w:rsidR="008354AB" w:rsidRPr="00350226">
        <w:rPr>
          <w:rFonts w:cs="Arial"/>
          <w:sz w:val="20"/>
        </w:rPr>
        <w:t xml:space="preserve"> galėjo būti nulemtas techninio rodiklių pobūdžio, pavyzdžiui, įgyvendintų projektų skaičius. Tuo tarpu rezultato rodikliai, tokie kaip </w:t>
      </w:r>
      <w:r w:rsidR="005A2A2A" w:rsidRPr="00350226">
        <w:rPr>
          <w:rFonts w:cs="Arial"/>
          <w:sz w:val="20"/>
        </w:rPr>
        <w:t xml:space="preserve">ro-ro ir ro-PAX laivais gabenamų krovinių ir keleivių skaičius, Klaipėdos geležinkelio mazgo pajėgumas yra itin priklausomi nuo tarptautinės politinės situacijos, </w:t>
      </w:r>
      <w:r w:rsidR="00FC4140" w:rsidRPr="00350226">
        <w:rPr>
          <w:rFonts w:cs="Arial"/>
          <w:sz w:val="20"/>
        </w:rPr>
        <w:t xml:space="preserve">vietinės ir nacionalinės valdžios priimamų sprendimų, ES politikos. Taip pat įtaką daro ir didelė Rusijos uostų konkurencija, mažėjanti krovinių </w:t>
      </w:r>
      <w:r w:rsidR="00FC4140" w:rsidRPr="00350226">
        <w:rPr>
          <w:rFonts w:cs="Arial"/>
          <w:sz w:val="20"/>
        </w:rPr>
        <w:lastRenderedPageBreak/>
        <w:t>paklausa iš Rusijos. Apibendrinant, tikėtina, kad rezultato rodikliai buvo pasiekti mažesne apimtimi dėl politinių ir aplinkos veiksnių.</w:t>
      </w:r>
    </w:p>
    <w:p w14:paraId="0C3C78BC" w14:textId="77777777" w:rsidR="00F64EE0" w:rsidRDefault="00F64EE0" w:rsidP="00463249">
      <w:pPr>
        <w:jc w:val="both"/>
        <w:rPr>
          <w:rFonts w:cs="Arial"/>
          <w:sz w:val="20"/>
        </w:rPr>
      </w:pPr>
    </w:p>
    <w:p w14:paraId="06F06BB7" w14:textId="77777777" w:rsidR="00F64EE0" w:rsidRPr="00350226" w:rsidRDefault="00F64EE0" w:rsidP="00463249">
      <w:pPr>
        <w:jc w:val="both"/>
        <w:rPr>
          <w:rFonts w:cs="Arial"/>
          <w:sz w:val="20"/>
        </w:rPr>
      </w:pPr>
    </w:p>
    <w:p w14:paraId="7131277F" w14:textId="77777777" w:rsidR="00463249" w:rsidRPr="00350226" w:rsidRDefault="00463249" w:rsidP="00463249">
      <w:pPr>
        <w:jc w:val="both"/>
        <w:rPr>
          <w:rFonts w:cs="Arial"/>
          <w:b/>
          <w:sz w:val="20"/>
        </w:rPr>
      </w:pPr>
      <w:r w:rsidRPr="00350226">
        <w:rPr>
          <w:rFonts w:cs="Arial"/>
          <w:b/>
          <w:sz w:val="20"/>
        </w:rPr>
        <w:t>3.1 Prioritetas. Vietinė ir urbanistinė plėtra, kultūros paveldo ir gamtos išsaugojimas bei pritaikymas turizmo plėtrai</w:t>
      </w:r>
    </w:p>
    <w:p w14:paraId="05C5324B" w14:textId="39D0313D" w:rsidR="00463249" w:rsidRPr="00350226" w:rsidRDefault="00463249" w:rsidP="00463249">
      <w:pPr>
        <w:jc w:val="both"/>
        <w:rPr>
          <w:rFonts w:cs="Arial"/>
          <w:sz w:val="20"/>
        </w:rPr>
      </w:pPr>
      <w:r w:rsidRPr="00350226">
        <w:rPr>
          <w:rFonts w:cs="Arial"/>
          <w:sz w:val="20"/>
        </w:rPr>
        <w:t>SSVP 3.1. prioritetą sudaro keturios sritys</w:t>
      </w:r>
      <w:r w:rsidR="006D1E24">
        <w:rPr>
          <w:rFonts w:cs="Arial"/>
          <w:sz w:val="20"/>
        </w:rPr>
        <w:t>:</w:t>
      </w:r>
      <w:r w:rsidRPr="00350226">
        <w:rPr>
          <w:rFonts w:cs="Arial"/>
          <w:sz w:val="20"/>
        </w:rPr>
        <w:t xml:space="preserve"> 1) investicijos į tolygesnį socialinį </w:t>
      </w:r>
      <w:r w:rsidR="006D1E24" w:rsidRPr="006D1E24">
        <w:rPr>
          <w:rFonts w:cs="Arial"/>
          <w:sz w:val="20"/>
        </w:rPr>
        <w:t xml:space="preserve">– </w:t>
      </w:r>
      <w:r w:rsidRPr="00350226">
        <w:rPr>
          <w:rFonts w:cs="Arial"/>
          <w:sz w:val="20"/>
        </w:rPr>
        <w:t xml:space="preserve">ekonominį regionų vystymąsi, 2) investicijos į socialinį </w:t>
      </w:r>
      <w:r w:rsidR="006D1E24" w:rsidRPr="006D1E24">
        <w:rPr>
          <w:rFonts w:cs="Arial"/>
          <w:sz w:val="20"/>
        </w:rPr>
        <w:t xml:space="preserve">– </w:t>
      </w:r>
      <w:r w:rsidRPr="00350226">
        <w:rPr>
          <w:rFonts w:cs="Arial"/>
          <w:sz w:val="20"/>
        </w:rPr>
        <w:t>ekonominį kaimo vietovių vystymąsi, 3) investicijos į kultūros paveldą ir turizmą, 4) investicijos į aplinkos apsaugą. Pirmos ir antros srities investicijos daugiausia buvo nukreiptos į infrastruktūros plėtrą ir būsto atnaujinimą</w:t>
      </w:r>
      <w:r w:rsidR="008F03F8">
        <w:rPr>
          <w:rFonts w:cs="Arial"/>
          <w:sz w:val="20"/>
        </w:rPr>
        <w:t xml:space="preserve"> </w:t>
      </w:r>
      <w:r w:rsidRPr="00350226">
        <w:rPr>
          <w:rFonts w:cs="Arial"/>
          <w:sz w:val="20"/>
        </w:rPr>
        <w:t>/</w:t>
      </w:r>
      <w:r w:rsidR="008F03F8">
        <w:rPr>
          <w:rFonts w:cs="Arial"/>
          <w:sz w:val="20"/>
        </w:rPr>
        <w:t xml:space="preserve"> </w:t>
      </w:r>
      <w:r w:rsidRPr="00350226">
        <w:rPr>
          <w:rFonts w:cs="Arial"/>
          <w:sz w:val="20"/>
        </w:rPr>
        <w:t xml:space="preserve">renovavimą. Už šios krypties priemones buvo atsakinga Vidaus reikalų ministerija. Trečiosios srities investicijos buvo sutelktos į kompleksinę gamtos ir kultūros turizmo infrastruktūros plėtrą. Šiuo atveju tarpinė institucija buvo Ūkio ministerija. Tuo tarpu šio prioriteto apimtyje vykdytos investicijos į aplinkosaugą apėmė biologinės įvairovės išsaugojimo veiklas, užterštų teritorijų tvarkymą, vandens telkinių būklės gerinimą ir aplinkosauginį švietimą, aplinkos būklės monitoringą. Ketvirtosios krypties priemonių atsakinga institucija buvo Aplinkos ministerija. Pirmosios krypties </w:t>
      </w:r>
      <w:r w:rsidR="006D1E24" w:rsidRPr="00350226">
        <w:rPr>
          <w:rFonts w:cs="Arial"/>
          <w:sz w:val="20"/>
        </w:rPr>
        <w:t>tiksl</w:t>
      </w:r>
      <w:r w:rsidR="006D1E24">
        <w:rPr>
          <w:rFonts w:cs="Arial"/>
          <w:sz w:val="20"/>
        </w:rPr>
        <w:t>ams</w:t>
      </w:r>
      <w:r w:rsidR="006D1E24" w:rsidRPr="00350226">
        <w:rPr>
          <w:rFonts w:cs="Arial"/>
          <w:sz w:val="20"/>
        </w:rPr>
        <w:t xml:space="preserve"> pasiek</w:t>
      </w:r>
      <w:r w:rsidR="006D1E24">
        <w:rPr>
          <w:rFonts w:cs="Arial"/>
          <w:sz w:val="20"/>
        </w:rPr>
        <w:t>ti</w:t>
      </w:r>
      <w:r w:rsidR="006D1E24" w:rsidRPr="00350226">
        <w:rPr>
          <w:rFonts w:cs="Arial"/>
          <w:sz w:val="20"/>
        </w:rPr>
        <w:t xml:space="preserve"> </w:t>
      </w:r>
      <w:r w:rsidRPr="00350226">
        <w:rPr>
          <w:rFonts w:cs="Arial"/>
          <w:sz w:val="20"/>
        </w:rPr>
        <w:t>buvo numatytos šešios priemonės (finansuota 312 projektų, kurių bendra vertė yra 491</w:t>
      </w:r>
      <w:r w:rsidR="00C768FE" w:rsidRPr="00350226">
        <w:rPr>
          <w:rFonts w:cs="Arial"/>
          <w:sz w:val="20"/>
        </w:rPr>
        <w:t>.</w:t>
      </w:r>
      <w:r w:rsidRPr="00350226">
        <w:rPr>
          <w:rFonts w:cs="Arial"/>
          <w:sz w:val="20"/>
        </w:rPr>
        <w:t>6</w:t>
      </w:r>
      <w:r w:rsidR="00C768FE" w:rsidRPr="00350226">
        <w:rPr>
          <w:rFonts w:cs="Arial"/>
          <w:sz w:val="20"/>
        </w:rPr>
        <w:t xml:space="preserve"> mln.</w:t>
      </w:r>
      <w:r w:rsidRPr="00350226">
        <w:rPr>
          <w:rFonts w:cs="Arial"/>
          <w:sz w:val="20"/>
        </w:rPr>
        <w:t xml:space="preserve"> </w:t>
      </w:r>
      <w:r w:rsidR="00C768FE" w:rsidRPr="00350226">
        <w:rPr>
          <w:rFonts w:cs="Arial"/>
          <w:sz w:val="20"/>
        </w:rPr>
        <w:t>EUR</w:t>
      </w:r>
      <w:r w:rsidRPr="00350226">
        <w:rPr>
          <w:rFonts w:cs="Arial"/>
          <w:sz w:val="20"/>
        </w:rPr>
        <w:t>). Antra kryptis apėmė tik vieną priemonę, tačiau buvo finansuota net 213 projektų (bendra vertė – 125</w:t>
      </w:r>
      <w:r w:rsidR="00C768FE" w:rsidRPr="00350226">
        <w:rPr>
          <w:rFonts w:cs="Arial"/>
          <w:sz w:val="20"/>
        </w:rPr>
        <w:t>.</w:t>
      </w:r>
      <w:r w:rsidRPr="00350226">
        <w:rPr>
          <w:rFonts w:cs="Arial"/>
          <w:sz w:val="20"/>
        </w:rPr>
        <w:t xml:space="preserve">245 </w:t>
      </w:r>
      <w:r w:rsidR="00C768FE" w:rsidRPr="00350226">
        <w:rPr>
          <w:rFonts w:cs="Arial"/>
          <w:sz w:val="20"/>
        </w:rPr>
        <w:t>mln. EUR</w:t>
      </w:r>
      <w:r w:rsidRPr="00350226">
        <w:rPr>
          <w:rFonts w:cs="Arial"/>
          <w:sz w:val="20"/>
        </w:rPr>
        <w:t>). Trečioji kryptis apima šešias priemones, kurių apimtyje buvo finansuoti 28</w:t>
      </w:r>
      <w:r w:rsidR="00C768FE" w:rsidRPr="00350226">
        <w:rPr>
          <w:rFonts w:cs="Arial"/>
          <w:sz w:val="20"/>
        </w:rPr>
        <w:t xml:space="preserve">8 projektai, </w:t>
      </w:r>
      <w:r w:rsidR="006D1E24" w:rsidRPr="00350226">
        <w:rPr>
          <w:rFonts w:cs="Arial"/>
          <w:sz w:val="20"/>
        </w:rPr>
        <w:t>bendr</w:t>
      </w:r>
      <w:r w:rsidR="006D1E24">
        <w:rPr>
          <w:rFonts w:cs="Arial"/>
          <w:sz w:val="20"/>
        </w:rPr>
        <w:t>a</w:t>
      </w:r>
      <w:r w:rsidR="006D1E24" w:rsidRPr="00350226">
        <w:rPr>
          <w:rFonts w:cs="Arial"/>
          <w:sz w:val="20"/>
        </w:rPr>
        <w:t xml:space="preserve"> </w:t>
      </w:r>
      <w:r w:rsidR="00C768FE" w:rsidRPr="00350226">
        <w:rPr>
          <w:rFonts w:cs="Arial"/>
          <w:sz w:val="20"/>
        </w:rPr>
        <w:t>vertė – 377.</w:t>
      </w:r>
      <w:r w:rsidRPr="00350226">
        <w:rPr>
          <w:rFonts w:cs="Arial"/>
          <w:sz w:val="20"/>
        </w:rPr>
        <w:t>81</w:t>
      </w:r>
      <w:r w:rsidR="00C768FE" w:rsidRPr="00350226">
        <w:rPr>
          <w:rFonts w:cs="Arial"/>
          <w:sz w:val="20"/>
        </w:rPr>
        <w:t xml:space="preserve"> mln. EUR</w:t>
      </w:r>
      <w:r w:rsidRPr="00350226">
        <w:rPr>
          <w:rFonts w:cs="Arial"/>
          <w:sz w:val="20"/>
        </w:rPr>
        <w:t>). Investicijos į aplinkosaugą apėmė devynias priemones: jas įgyvendinant buvo finansuoti 243 pr</w:t>
      </w:r>
      <w:r w:rsidR="00C768FE" w:rsidRPr="00350226">
        <w:rPr>
          <w:rFonts w:cs="Arial"/>
          <w:sz w:val="20"/>
        </w:rPr>
        <w:t xml:space="preserve">ojektai, kurių bendra vertė </w:t>
      </w:r>
      <w:r w:rsidR="006D1E24" w:rsidRPr="006D1E24">
        <w:rPr>
          <w:rFonts w:cs="Arial"/>
          <w:sz w:val="20"/>
        </w:rPr>
        <w:t xml:space="preserve">– </w:t>
      </w:r>
      <w:r w:rsidR="00C768FE" w:rsidRPr="00350226">
        <w:rPr>
          <w:rFonts w:cs="Arial"/>
          <w:sz w:val="20"/>
        </w:rPr>
        <w:t>208.</w:t>
      </w:r>
      <w:r w:rsidRPr="00350226">
        <w:rPr>
          <w:rFonts w:cs="Arial"/>
          <w:sz w:val="20"/>
        </w:rPr>
        <w:t>5</w:t>
      </w:r>
      <w:r w:rsidR="00C768FE" w:rsidRPr="00350226">
        <w:rPr>
          <w:rFonts w:cs="Arial"/>
          <w:sz w:val="20"/>
        </w:rPr>
        <w:t xml:space="preserve"> mln. EUR</w:t>
      </w:r>
      <w:r w:rsidRPr="00350226">
        <w:rPr>
          <w:rFonts w:cs="Arial"/>
          <w:sz w:val="20"/>
        </w:rPr>
        <w:t>. Iš viso prioriteto priemonių apimtyje buvo finansuoti 1</w:t>
      </w:r>
      <w:r w:rsidR="000E7FC9">
        <w:rPr>
          <w:rFonts w:cs="Arial"/>
          <w:sz w:val="20"/>
        </w:rPr>
        <w:t xml:space="preserve"> </w:t>
      </w:r>
      <w:r w:rsidRPr="00350226">
        <w:rPr>
          <w:rFonts w:cs="Arial"/>
          <w:sz w:val="20"/>
        </w:rPr>
        <w:t>056 proj</w:t>
      </w:r>
      <w:r w:rsidR="00C768FE" w:rsidRPr="00350226">
        <w:rPr>
          <w:rFonts w:cs="Arial"/>
          <w:sz w:val="20"/>
        </w:rPr>
        <w:t xml:space="preserve">ektai, kurių bendra vertė </w:t>
      </w:r>
      <w:r w:rsidR="000E7FC9" w:rsidRPr="000E7FC9">
        <w:rPr>
          <w:rFonts w:cs="Arial"/>
          <w:sz w:val="20"/>
        </w:rPr>
        <w:t xml:space="preserve">– </w:t>
      </w:r>
      <w:r w:rsidR="00C768FE" w:rsidRPr="00350226">
        <w:rPr>
          <w:rFonts w:cs="Arial"/>
          <w:sz w:val="20"/>
        </w:rPr>
        <w:t>1 203.22 mln. EUR</w:t>
      </w:r>
      <w:r w:rsidRPr="00350226">
        <w:rPr>
          <w:rFonts w:cs="Arial"/>
          <w:sz w:val="20"/>
        </w:rPr>
        <w:t>.</w:t>
      </w:r>
    </w:p>
    <w:p w14:paraId="257557E7" w14:textId="10FEA8AF" w:rsidR="00D50A10" w:rsidRPr="00350226" w:rsidRDefault="00D50A10" w:rsidP="00D50A10">
      <w:pPr>
        <w:pStyle w:val="Antrat"/>
        <w:rPr>
          <w:rFonts w:cs="Arial"/>
          <w:sz w:val="20"/>
        </w:rPr>
      </w:pPr>
      <w:r w:rsidRPr="00350226">
        <w:fldChar w:fldCharType="begin"/>
      </w:r>
      <w:r w:rsidRPr="00350226">
        <w:instrText xml:space="preserve"> SEQ lentelė \* ARABIC </w:instrText>
      </w:r>
      <w:r w:rsidRPr="00350226">
        <w:fldChar w:fldCharType="separate"/>
      </w:r>
      <w:bookmarkStart w:id="100" w:name="_Toc455404318"/>
      <w:r w:rsidR="00B17A8A">
        <w:rPr>
          <w:noProof/>
        </w:rPr>
        <w:t>5</w:t>
      </w:r>
      <w:r w:rsidRPr="00350226">
        <w:fldChar w:fldCharType="end"/>
      </w:r>
      <w:r w:rsidRPr="00350226">
        <w:t xml:space="preserve"> lentelė. </w:t>
      </w:r>
      <w:r w:rsidRPr="00350226">
        <w:rPr>
          <w:rFonts w:cs="Arial"/>
        </w:rPr>
        <w:t>Vietinės ir urbanistinės plėtros intervencijos logika</w:t>
      </w:r>
      <w:bookmarkEnd w:id="100"/>
    </w:p>
    <w:tbl>
      <w:tblPr>
        <w:tblStyle w:val="Lentelstinklelis"/>
        <w:tblW w:w="0" w:type="auto"/>
        <w:tblInd w:w="-5" w:type="dxa"/>
        <w:tblLook w:val="04A0" w:firstRow="1" w:lastRow="0" w:firstColumn="1" w:lastColumn="0" w:noHBand="0" w:noVBand="1"/>
      </w:tblPr>
      <w:tblGrid>
        <w:gridCol w:w="1941"/>
        <w:gridCol w:w="3369"/>
        <w:gridCol w:w="2617"/>
      </w:tblGrid>
      <w:tr w:rsidR="009850EA" w:rsidRPr="00350226" w14:paraId="1B38A1DF" w14:textId="77777777" w:rsidTr="00185508">
        <w:tc>
          <w:tcPr>
            <w:tcW w:w="1941" w:type="dxa"/>
            <w:shd w:val="clear" w:color="auto" w:fill="002776"/>
          </w:tcPr>
          <w:p w14:paraId="096CE284" w14:textId="77777777" w:rsidR="009850EA" w:rsidRPr="00350226" w:rsidRDefault="009850EA" w:rsidP="009850EA">
            <w:pPr>
              <w:spacing w:after="0"/>
              <w:jc w:val="both"/>
              <w:rPr>
                <w:rFonts w:cs="Arial"/>
                <w:b/>
                <w:sz w:val="20"/>
              </w:rPr>
            </w:pPr>
            <w:r w:rsidRPr="00350226">
              <w:rPr>
                <w:rFonts w:cs="Arial"/>
                <w:b/>
                <w:sz w:val="20"/>
              </w:rPr>
              <w:t>Tikslai</w:t>
            </w:r>
          </w:p>
        </w:tc>
        <w:tc>
          <w:tcPr>
            <w:tcW w:w="3369" w:type="dxa"/>
          </w:tcPr>
          <w:p w14:paraId="313A986D" w14:textId="77777777" w:rsidR="009850EA" w:rsidRPr="00350226" w:rsidRDefault="009850EA" w:rsidP="009850EA">
            <w:pPr>
              <w:spacing w:after="0"/>
              <w:jc w:val="both"/>
              <w:rPr>
                <w:rFonts w:cs="Arial"/>
                <w:sz w:val="20"/>
              </w:rPr>
            </w:pPr>
            <w:r w:rsidRPr="00350226">
              <w:rPr>
                <w:rFonts w:cs="Arial"/>
                <w:sz w:val="20"/>
              </w:rPr>
              <w:t>Skatinti efektyvų vietos potencialo panaudojimą ūkio plėtrai.</w:t>
            </w:r>
          </w:p>
        </w:tc>
        <w:tc>
          <w:tcPr>
            <w:tcW w:w="2617" w:type="dxa"/>
            <w:shd w:val="clear" w:color="auto" w:fill="002776"/>
          </w:tcPr>
          <w:p w14:paraId="2FF66976" w14:textId="77777777" w:rsidR="009850EA" w:rsidRPr="00350226" w:rsidRDefault="009850EA" w:rsidP="009850EA">
            <w:pPr>
              <w:spacing w:after="0"/>
              <w:jc w:val="both"/>
              <w:rPr>
                <w:rFonts w:cs="Arial"/>
                <w:b/>
                <w:sz w:val="20"/>
              </w:rPr>
            </w:pPr>
            <w:r w:rsidRPr="00350226">
              <w:rPr>
                <w:rFonts w:cs="Arial"/>
                <w:b/>
                <w:sz w:val="20"/>
              </w:rPr>
              <w:t xml:space="preserve">Prielaidos </w:t>
            </w:r>
          </w:p>
        </w:tc>
      </w:tr>
      <w:tr w:rsidR="009850EA" w:rsidRPr="00350226" w14:paraId="5C91C0C2" w14:textId="77777777" w:rsidTr="00185508">
        <w:tc>
          <w:tcPr>
            <w:tcW w:w="1941" w:type="dxa"/>
            <w:shd w:val="clear" w:color="auto" w:fill="002776"/>
          </w:tcPr>
          <w:p w14:paraId="66A69EDB" w14:textId="77777777" w:rsidR="009850EA" w:rsidRPr="00350226" w:rsidRDefault="009850EA" w:rsidP="009850EA">
            <w:pPr>
              <w:spacing w:after="0"/>
              <w:jc w:val="both"/>
              <w:rPr>
                <w:rFonts w:cs="Arial"/>
                <w:b/>
                <w:sz w:val="20"/>
              </w:rPr>
            </w:pPr>
            <w:r w:rsidRPr="00350226">
              <w:rPr>
                <w:rFonts w:cs="Arial"/>
                <w:b/>
                <w:sz w:val="20"/>
              </w:rPr>
              <w:t>Uždaviniai</w:t>
            </w:r>
          </w:p>
        </w:tc>
        <w:tc>
          <w:tcPr>
            <w:tcW w:w="3369" w:type="dxa"/>
          </w:tcPr>
          <w:p w14:paraId="45138819" w14:textId="29EBC966" w:rsidR="009850EA" w:rsidRPr="00350226" w:rsidRDefault="009850EA" w:rsidP="009850EA">
            <w:pPr>
              <w:spacing w:after="0" w:line="240" w:lineRule="auto"/>
              <w:jc w:val="both"/>
              <w:rPr>
                <w:rFonts w:cs="Arial"/>
                <w:sz w:val="20"/>
              </w:rPr>
            </w:pPr>
            <w:r w:rsidRPr="00350226">
              <w:rPr>
                <w:rFonts w:cs="Arial"/>
                <w:sz w:val="20"/>
              </w:rPr>
              <w:t>Sumažinti pagrindinių ir likusių šalies miestų gyvenimo aplinkos ir kokybės</w:t>
            </w:r>
            <w:r w:rsidR="000E7FC9">
              <w:rPr>
                <w:rFonts w:cs="Arial"/>
                <w:sz w:val="20"/>
              </w:rPr>
              <w:t xml:space="preserve"> </w:t>
            </w:r>
            <w:r w:rsidRPr="00350226">
              <w:rPr>
                <w:rFonts w:cs="Arial"/>
                <w:sz w:val="20"/>
              </w:rPr>
              <w:t>skirtumus</w:t>
            </w:r>
            <w:r w:rsidR="000E7FC9">
              <w:rPr>
                <w:rFonts w:cs="Arial"/>
                <w:sz w:val="20"/>
              </w:rPr>
              <w:t>,</w:t>
            </w:r>
            <w:r w:rsidRPr="00350226">
              <w:rPr>
                <w:rFonts w:cs="Arial"/>
                <w:sz w:val="20"/>
              </w:rPr>
              <w:t xml:space="preserve"> ypatingą dėmesį skiriant būsto sąlygų pagerinimui.</w:t>
            </w:r>
          </w:p>
          <w:p w14:paraId="1959062B" w14:textId="77777777" w:rsidR="009850EA" w:rsidRPr="00350226" w:rsidRDefault="009850EA" w:rsidP="009850EA">
            <w:pPr>
              <w:spacing w:after="0" w:line="240" w:lineRule="auto"/>
              <w:jc w:val="both"/>
              <w:rPr>
                <w:rFonts w:cs="Arial"/>
                <w:sz w:val="20"/>
              </w:rPr>
            </w:pPr>
            <w:r w:rsidRPr="00350226">
              <w:rPr>
                <w:rFonts w:cs="Arial"/>
                <w:sz w:val="20"/>
              </w:rPr>
              <w:t>Sudaryti prielaidas spartesnei ūkinės veiklos diversifikacijai kaimo vietovėse.</w:t>
            </w:r>
          </w:p>
          <w:p w14:paraId="65B97684" w14:textId="559A2831" w:rsidR="009850EA" w:rsidRPr="00350226" w:rsidRDefault="009850EA" w:rsidP="009850EA">
            <w:pPr>
              <w:spacing w:after="0" w:line="240" w:lineRule="auto"/>
              <w:jc w:val="both"/>
              <w:rPr>
                <w:rFonts w:cs="Arial"/>
                <w:sz w:val="20"/>
              </w:rPr>
            </w:pPr>
            <w:r w:rsidRPr="00350226">
              <w:rPr>
                <w:rFonts w:cs="Arial"/>
                <w:sz w:val="20"/>
              </w:rPr>
              <w:t>Skatinti atvykstamąjį ir vietos turizmą, tinkamai išnaudojant gamtos išteklius,</w:t>
            </w:r>
            <w:r w:rsidR="000E7FC9">
              <w:rPr>
                <w:rFonts w:cs="Arial"/>
                <w:sz w:val="20"/>
              </w:rPr>
              <w:t xml:space="preserve"> </w:t>
            </w:r>
            <w:r w:rsidRPr="00350226">
              <w:rPr>
                <w:rFonts w:cs="Arial"/>
                <w:sz w:val="20"/>
              </w:rPr>
              <w:t>kultūros paveldą bei sukuriant palankesnes sąlygas aktyviam poilsiui.</w:t>
            </w:r>
          </w:p>
          <w:p w14:paraId="24D7E734" w14:textId="1604CD59" w:rsidR="009850EA" w:rsidRPr="00350226" w:rsidRDefault="009850EA" w:rsidP="009850EA">
            <w:pPr>
              <w:spacing w:after="0" w:line="240" w:lineRule="auto"/>
              <w:jc w:val="both"/>
              <w:rPr>
                <w:rFonts w:cs="Arial"/>
                <w:sz w:val="20"/>
              </w:rPr>
            </w:pPr>
            <w:r w:rsidRPr="00350226">
              <w:rPr>
                <w:rFonts w:cs="Arial"/>
                <w:sz w:val="20"/>
              </w:rPr>
              <w:t>Paskatinti gamtos išteklių (visų pirma vandens išteklių bei kraštovaizdžio ir</w:t>
            </w:r>
            <w:r w:rsidR="000E7FC9">
              <w:rPr>
                <w:rFonts w:cs="Arial"/>
                <w:sz w:val="20"/>
              </w:rPr>
              <w:t xml:space="preserve"> </w:t>
            </w:r>
            <w:r w:rsidRPr="00350226">
              <w:rPr>
                <w:rFonts w:cs="Arial"/>
                <w:sz w:val="20"/>
              </w:rPr>
              <w:t>biologinės įvairovės) išsaugojimą, sudarant sąlygas efektyviam jų pritaikymui</w:t>
            </w:r>
          </w:p>
          <w:p w14:paraId="09CD6AF2" w14:textId="77777777" w:rsidR="009850EA" w:rsidRPr="00350226" w:rsidRDefault="009850EA" w:rsidP="009850EA">
            <w:pPr>
              <w:spacing w:after="0"/>
              <w:jc w:val="both"/>
              <w:rPr>
                <w:rFonts w:cs="Arial"/>
                <w:sz w:val="20"/>
              </w:rPr>
            </w:pPr>
            <w:r w:rsidRPr="00350226">
              <w:rPr>
                <w:rFonts w:cs="Arial"/>
                <w:sz w:val="20"/>
              </w:rPr>
              <w:t>gyventojų ir ūkio reikmėms.</w:t>
            </w:r>
          </w:p>
        </w:tc>
        <w:tc>
          <w:tcPr>
            <w:tcW w:w="2617" w:type="dxa"/>
            <w:vMerge w:val="restart"/>
          </w:tcPr>
          <w:p w14:paraId="288C6A1B" w14:textId="2A3B2BB6" w:rsidR="009850EA" w:rsidRPr="00350226" w:rsidRDefault="009850EA" w:rsidP="009850EA">
            <w:pPr>
              <w:spacing w:after="0"/>
              <w:jc w:val="both"/>
              <w:rPr>
                <w:rFonts w:cs="Arial"/>
                <w:sz w:val="20"/>
              </w:rPr>
            </w:pPr>
            <w:r w:rsidRPr="00350226">
              <w:rPr>
                <w:rFonts w:cs="Arial"/>
                <w:sz w:val="20"/>
              </w:rPr>
              <w:t>Ekonomikos ciklo svyravimai</w:t>
            </w:r>
            <w:r w:rsidR="00467A38" w:rsidRPr="00350226">
              <w:rPr>
                <w:rFonts w:cs="Arial"/>
                <w:sz w:val="20"/>
              </w:rPr>
              <w:t>.</w:t>
            </w:r>
          </w:p>
          <w:p w14:paraId="2DCF5D62" w14:textId="3B08BBA9" w:rsidR="009850EA" w:rsidRPr="00350226" w:rsidRDefault="009850EA" w:rsidP="009850EA">
            <w:pPr>
              <w:spacing w:after="0"/>
              <w:jc w:val="both"/>
              <w:rPr>
                <w:rFonts w:cs="Arial"/>
                <w:sz w:val="20"/>
              </w:rPr>
            </w:pPr>
            <w:r w:rsidRPr="00350226">
              <w:rPr>
                <w:rFonts w:cs="Arial"/>
                <w:sz w:val="20"/>
              </w:rPr>
              <w:t>Didelis atotrūkis tarp atskirų regionų</w:t>
            </w:r>
            <w:r w:rsidR="00467A38" w:rsidRPr="00350226">
              <w:rPr>
                <w:rFonts w:cs="Arial"/>
                <w:sz w:val="20"/>
              </w:rPr>
              <w:t>.</w:t>
            </w:r>
          </w:p>
          <w:p w14:paraId="073E4EB3" w14:textId="5914145D" w:rsidR="009850EA" w:rsidRPr="00350226" w:rsidRDefault="009850EA" w:rsidP="009850EA">
            <w:pPr>
              <w:spacing w:after="0"/>
              <w:jc w:val="both"/>
              <w:rPr>
                <w:rFonts w:cs="Arial"/>
                <w:sz w:val="20"/>
              </w:rPr>
            </w:pPr>
            <w:r w:rsidRPr="00350226">
              <w:rPr>
                <w:rFonts w:cs="Arial"/>
                <w:sz w:val="20"/>
              </w:rPr>
              <w:t>Menkai išvystyta infrastruktūra atskirose savivaldybėse</w:t>
            </w:r>
            <w:r w:rsidR="00467A38" w:rsidRPr="00350226">
              <w:rPr>
                <w:rFonts w:cs="Arial"/>
                <w:sz w:val="20"/>
              </w:rPr>
              <w:t>.</w:t>
            </w:r>
          </w:p>
          <w:p w14:paraId="7C5DD130" w14:textId="725E290C" w:rsidR="009850EA" w:rsidRPr="00350226" w:rsidRDefault="009850EA" w:rsidP="009850EA">
            <w:pPr>
              <w:spacing w:after="0"/>
              <w:jc w:val="both"/>
              <w:rPr>
                <w:rFonts w:cs="Arial"/>
                <w:sz w:val="20"/>
              </w:rPr>
            </w:pPr>
            <w:r w:rsidRPr="00350226">
              <w:rPr>
                <w:rFonts w:cs="Arial"/>
                <w:sz w:val="20"/>
              </w:rPr>
              <w:t>Finansiniai sunkumai, su kuriais susiduria vietos valdžios institucijos</w:t>
            </w:r>
            <w:r w:rsidR="00467A38" w:rsidRPr="00350226">
              <w:rPr>
                <w:rFonts w:cs="Arial"/>
                <w:sz w:val="20"/>
              </w:rPr>
              <w:t>.</w:t>
            </w:r>
          </w:p>
          <w:p w14:paraId="362F0610" w14:textId="71178218" w:rsidR="009850EA" w:rsidRPr="00350226" w:rsidRDefault="009850EA" w:rsidP="009850EA">
            <w:pPr>
              <w:spacing w:after="0"/>
              <w:jc w:val="both"/>
              <w:rPr>
                <w:rFonts w:cs="Arial"/>
                <w:sz w:val="20"/>
              </w:rPr>
            </w:pPr>
            <w:r w:rsidRPr="00350226">
              <w:rPr>
                <w:rFonts w:cs="Arial"/>
                <w:sz w:val="20"/>
              </w:rPr>
              <w:t>Bendradarbiavimo tarp vietos ir centrinės valdžios kultūros trūkumas</w:t>
            </w:r>
            <w:r w:rsidR="00467A38" w:rsidRPr="00350226">
              <w:rPr>
                <w:rFonts w:cs="Arial"/>
                <w:sz w:val="20"/>
              </w:rPr>
              <w:t>.</w:t>
            </w:r>
          </w:p>
          <w:p w14:paraId="450875BE" w14:textId="04C7C37C" w:rsidR="009850EA" w:rsidRPr="00350226" w:rsidRDefault="009850EA" w:rsidP="009850EA">
            <w:pPr>
              <w:spacing w:after="0"/>
              <w:jc w:val="both"/>
              <w:rPr>
                <w:rFonts w:cs="Arial"/>
                <w:sz w:val="20"/>
              </w:rPr>
            </w:pPr>
            <w:r w:rsidRPr="00350226">
              <w:rPr>
                <w:rFonts w:cs="Arial"/>
                <w:sz w:val="20"/>
              </w:rPr>
              <w:t>Menkas visuomenės dėmesys aplinkosauginiams klausimams</w:t>
            </w:r>
            <w:r w:rsidR="00467A38" w:rsidRPr="00350226">
              <w:rPr>
                <w:rFonts w:cs="Arial"/>
                <w:sz w:val="20"/>
              </w:rPr>
              <w:t>.</w:t>
            </w:r>
          </w:p>
          <w:p w14:paraId="7099E35F" w14:textId="77777777" w:rsidR="009850EA" w:rsidRPr="00350226" w:rsidRDefault="009850EA" w:rsidP="009850EA">
            <w:pPr>
              <w:spacing w:after="0"/>
              <w:jc w:val="both"/>
              <w:rPr>
                <w:rFonts w:cs="Arial"/>
                <w:sz w:val="20"/>
              </w:rPr>
            </w:pPr>
          </w:p>
          <w:p w14:paraId="5AB49C2F" w14:textId="77777777" w:rsidR="009850EA" w:rsidRPr="00350226" w:rsidRDefault="009850EA" w:rsidP="009850EA">
            <w:pPr>
              <w:spacing w:after="0"/>
              <w:jc w:val="both"/>
              <w:rPr>
                <w:rFonts w:cs="Arial"/>
                <w:sz w:val="20"/>
              </w:rPr>
            </w:pPr>
            <w:r w:rsidRPr="00350226">
              <w:rPr>
                <w:rFonts w:cs="Arial"/>
                <w:sz w:val="20"/>
              </w:rPr>
              <w:t xml:space="preserve">Neišnaudotos Lietuvos turizmo galimybės  </w:t>
            </w:r>
          </w:p>
          <w:p w14:paraId="5DD8ADD6" w14:textId="7EA329EF" w:rsidR="009850EA" w:rsidRPr="00350226" w:rsidRDefault="009850EA" w:rsidP="009850EA">
            <w:pPr>
              <w:spacing w:after="0" w:line="240" w:lineRule="auto"/>
              <w:jc w:val="both"/>
              <w:rPr>
                <w:rFonts w:cs="Arial"/>
                <w:sz w:val="20"/>
              </w:rPr>
            </w:pPr>
            <w:r w:rsidRPr="00350226">
              <w:rPr>
                <w:rFonts w:cs="Arial"/>
                <w:sz w:val="20"/>
              </w:rPr>
              <w:t>Aplinkos veiksnių veikla</w:t>
            </w:r>
            <w:r w:rsidR="00467A38" w:rsidRPr="00350226">
              <w:rPr>
                <w:rFonts w:cs="Arial"/>
                <w:sz w:val="20"/>
              </w:rPr>
              <w:t>.</w:t>
            </w:r>
          </w:p>
        </w:tc>
      </w:tr>
      <w:tr w:rsidR="009850EA" w:rsidRPr="00350226" w14:paraId="1F8567AB" w14:textId="77777777" w:rsidTr="00185508">
        <w:tc>
          <w:tcPr>
            <w:tcW w:w="1941" w:type="dxa"/>
            <w:shd w:val="clear" w:color="auto" w:fill="002776"/>
          </w:tcPr>
          <w:p w14:paraId="5E9CC065" w14:textId="5146983D" w:rsidR="009850EA" w:rsidRPr="00350226" w:rsidRDefault="009850EA" w:rsidP="009850EA">
            <w:pPr>
              <w:spacing w:after="0"/>
              <w:jc w:val="both"/>
              <w:rPr>
                <w:rFonts w:cs="Arial"/>
                <w:b/>
                <w:sz w:val="20"/>
              </w:rPr>
            </w:pPr>
            <w:r w:rsidRPr="00350226">
              <w:rPr>
                <w:rFonts w:cs="Arial"/>
                <w:b/>
                <w:sz w:val="20"/>
              </w:rPr>
              <w:t>Uždavinių</w:t>
            </w:r>
            <w:r w:rsidR="008F03F8">
              <w:rPr>
                <w:rFonts w:cs="Arial"/>
                <w:b/>
                <w:sz w:val="20"/>
              </w:rPr>
              <w:t xml:space="preserve"> </w:t>
            </w:r>
            <w:r w:rsidRPr="00350226">
              <w:rPr>
                <w:rFonts w:cs="Arial"/>
                <w:b/>
                <w:sz w:val="20"/>
              </w:rPr>
              <w:t>/</w:t>
            </w:r>
            <w:r w:rsidR="008F03F8">
              <w:rPr>
                <w:rFonts w:cs="Arial"/>
                <w:b/>
                <w:sz w:val="20"/>
              </w:rPr>
              <w:t xml:space="preserve"> </w:t>
            </w:r>
            <w:r w:rsidRPr="00350226">
              <w:rPr>
                <w:rFonts w:cs="Arial"/>
                <w:b/>
                <w:sz w:val="20"/>
              </w:rPr>
              <w:t>veiklų tipai</w:t>
            </w:r>
          </w:p>
        </w:tc>
        <w:tc>
          <w:tcPr>
            <w:tcW w:w="3369" w:type="dxa"/>
          </w:tcPr>
          <w:p w14:paraId="6135802B" w14:textId="1C4B2BE3" w:rsidR="009850EA" w:rsidRPr="00350226" w:rsidRDefault="009850EA" w:rsidP="009850EA">
            <w:pPr>
              <w:spacing w:after="0" w:line="240" w:lineRule="auto"/>
              <w:jc w:val="both"/>
              <w:rPr>
                <w:rFonts w:cs="Arial"/>
                <w:sz w:val="20"/>
              </w:rPr>
            </w:pPr>
            <w:r w:rsidRPr="00350226">
              <w:rPr>
                <w:rFonts w:cs="Arial"/>
                <w:sz w:val="20"/>
              </w:rPr>
              <w:t xml:space="preserve">Regioninių ekonomikos augimo centrų ir probleminių teritorijų gyvenimo aplinkos </w:t>
            </w:r>
            <w:r w:rsidR="00B334AD">
              <w:rPr>
                <w:rFonts w:cs="Arial"/>
                <w:sz w:val="20"/>
              </w:rPr>
              <w:t xml:space="preserve">bei </w:t>
            </w:r>
            <w:r w:rsidRPr="00350226">
              <w:rPr>
                <w:rFonts w:cs="Arial"/>
                <w:sz w:val="20"/>
              </w:rPr>
              <w:t>kokybės gerinimas</w:t>
            </w:r>
            <w:r w:rsidR="00B334AD">
              <w:rPr>
                <w:rFonts w:cs="Arial"/>
                <w:sz w:val="20"/>
              </w:rPr>
              <w:t>,</w:t>
            </w:r>
            <w:r w:rsidRPr="00350226">
              <w:rPr>
                <w:rFonts w:cs="Arial"/>
                <w:sz w:val="20"/>
              </w:rPr>
              <w:t xml:space="preserve"> plėtojant miesto aplinkos, viešojo transporto ir bendruomenės infrastruktūrą</w:t>
            </w:r>
            <w:r w:rsidR="00467A38" w:rsidRPr="00350226">
              <w:rPr>
                <w:rFonts w:cs="Arial"/>
                <w:sz w:val="20"/>
              </w:rPr>
              <w:t>.</w:t>
            </w:r>
          </w:p>
          <w:p w14:paraId="5C82D786" w14:textId="3563B9F6" w:rsidR="009850EA" w:rsidRPr="00350226" w:rsidRDefault="009850EA" w:rsidP="009850EA">
            <w:pPr>
              <w:spacing w:after="0"/>
              <w:jc w:val="both"/>
              <w:rPr>
                <w:rFonts w:cs="Arial"/>
                <w:sz w:val="20"/>
              </w:rPr>
            </w:pPr>
            <w:r w:rsidRPr="00350226">
              <w:rPr>
                <w:rFonts w:cs="Arial"/>
                <w:sz w:val="20"/>
              </w:rPr>
              <w:t xml:space="preserve">Naujų inovatyvių vietos gyventojų bendruomenės iniciatyvų, nukreiptų </w:t>
            </w:r>
            <w:r w:rsidRPr="00350226">
              <w:rPr>
                <w:rFonts w:cs="Arial"/>
                <w:sz w:val="20"/>
              </w:rPr>
              <w:lastRenderedPageBreak/>
              <w:t>į gyvenimo aplinkos ir kokybės gerinimą, skatinimas</w:t>
            </w:r>
            <w:r w:rsidR="00467A38" w:rsidRPr="00350226">
              <w:rPr>
                <w:rFonts w:cs="Arial"/>
                <w:sz w:val="20"/>
              </w:rPr>
              <w:t>.</w:t>
            </w:r>
          </w:p>
          <w:p w14:paraId="22930AB8" w14:textId="4DE1F546" w:rsidR="009850EA" w:rsidRPr="00350226" w:rsidRDefault="009850EA" w:rsidP="009850EA">
            <w:pPr>
              <w:spacing w:after="0" w:line="240" w:lineRule="auto"/>
              <w:jc w:val="both"/>
              <w:rPr>
                <w:rFonts w:cs="Arial"/>
                <w:sz w:val="20"/>
              </w:rPr>
            </w:pPr>
            <w:r w:rsidRPr="00350226">
              <w:rPr>
                <w:rFonts w:cs="Arial"/>
                <w:sz w:val="20"/>
              </w:rPr>
              <w:t>Daugiabučių namų energijos vartojimo efektyvumo didinimas</w:t>
            </w:r>
            <w:r w:rsidR="00467A38" w:rsidRPr="00350226">
              <w:rPr>
                <w:rFonts w:cs="Arial"/>
                <w:sz w:val="20"/>
              </w:rPr>
              <w:t>.</w:t>
            </w:r>
          </w:p>
          <w:p w14:paraId="7E0F02EA" w14:textId="77777777" w:rsidR="009850EA" w:rsidRPr="00350226" w:rsidRDefault="009850EA" w:rsidP="009850EA">
            <w:pPr>
              <w:spacing w:after="0" w:line="240" w:lineRule="auto"/>
              <w:jc w:val="both"/>
              <w:rPr>
                <w:rFonts w:cs="Arial"/>
                <w:sz w:val="20"/>
              </w:rPr>
            </w:pPr>
            <w:r w:rsidRPr="00350226">
              <w:rPr>
                <w:rFonts w:cs="Arial"/>
                <w:sz w:val="20"/>
              </w:rPr>
              <w:t>Daugiabučių namų atnaujinimas probleminėse teritorijose, pirmiausia didinant jų energijos vartojimo efektyvumą.</w:t>
            </w:r>
          </w:p>
          <w:p w14:paraId="20EFD58D" w14:textId="0455D6B5" w:rsidR="009850EA" w:rsidRPr="00350226" w:rsidRDefault="009850EA" w:rsidP="009850EA">
            <w:pPr>
              <w:spacing w:after="0"/>
              <w:jc w:val="both"/>
              <w:rPr>
                <w:rFonts w:cs="Arial"/>
                <w:sz w:val="20"/>
              </w:rPr>
            </w:pPr>
            <w:r w:rsidRPr="00350226">
              <w:rPr>
                <w:rFonts w:cs="Arial"/>
                <w:sz w:val="20"/>
              </w:rPr>
              <w:t>Socialinio būsto plėtra ir jo kokybės gerinimas probleminėse teritorijose</w:t>
            </w:r>
            <w:r w:rsidR="00B334AD">
              <w:rPr>
                <w:rFonts w:cs="Arial"/>
                <w:sz w:val="20"/>
              </w:rPr>
              <w:t>.</w:t>
            </w:r>
          </w:p>
          <w:p w14:paraId="2BE05685" w14:textId="708B4F46" w:rsidR="009850EA" w:rsidRPr="00350226" w:rsidRDefault="009850EA" w:rsidP="009850EA">
            <w:pPr>
              <w:spacing w:after="0" w:line="240" w:lineRule="auto"/>
              <w:jc w:val="both"/>
              <w:rPr>
                <w:rFonts w:cs="Arial"/>
                <w:sz w:val="20"/>
              </w:rPr>
            </w:pPr>
            <w:r w:rsidRPr="00350226">
              <w:rPr>
                <w:rFonts w:cs="Arial"/>
                <w:sz w:val="20"/>
              </w:rPr>
              <w:t>Investicijos į kaimo vietovių viešosios infrastruktūros bei paslaugų, susijusių su verslo sąlygų gerinimu ir užimtumo didinimu, plėtrą</w:t>
            </w:r>
            <w:r w:rsidR="00467A38" w:rsidRPr="00350226">
              <w:rPr>
                <w:rFonts w:cs="Arial"/>
                <w:sz w:val="20"/>
              </w:rPr>
              <w:t>.</w:t>
            </w:r>
          </w:p>
          <w:p w14:paraId="5863ED0E" w14:textId="2B6D3042" w:rsidR="009850EA" w:rsidRPr="00350226" w:rsidRDefault="009850EA" w:rsidP="009850EA">
            <w:pPr>
              <w:spacing w:after="0"/>
              <w:jc w:val="both"/>
              <w:rPr>
                <w:rFonts w:cs="Arial"/>
                <w:sz w:val="20"/>
              </w:rPr>
            </w:pPr>
            <w:r w:rsidRPr="00350226">
              <w:rPr>
                <w:rFonts w:cs="Arial"/>
                <w:sz w:val="20"/>
              </w:rPr>
              <w:t>Kaimo vietovių bendruomenės infrastruktūros gerinimas</w:t>
            </w:r>
            <w:r w:rsidR="00467A38" w:rsidRPr="00350226">
              <w:rPr>
                <w:rFonts w:cs="Arial"/>
                <w:sz w:val="20"/>
              </w:rPr>
              <w:t>.</w:t>
            </w:r>
          </w:p>
          <w:p w14:paraId="570BA674" w14:textId="3119F965" w:rsidR="009850EA" w:rsidRPr="00350226" w:rsidRDefault="00B334AD" w:rsidP="009850EA">
            <w:pPr>
              <w:spacing w:after="0" w:line="240" w:lineRule="auto"/>
              <w:jc w:val="both"/>
              <w:rPr>
                <w:rFonts w:cs="Arial"/>
                <w:sz w:val="20"/>
              </w:rPr>
            </w:pPr>
            <w:r>
              <w:rPr>
                <w:rFonts w:cs="Arial"/>
                <w:sz w:val="20"/>
              </w:rPr>
              <w:t>T</w:t>
            </w:r>
            <w:r w:rsidRPr="00350226">
              <w:rPr>
                <w:rFonts w:cs="Arial"/>
                <w:sz w:val="20"/>
              </w:rPr>
              <w:t>urizmo maršrutų sistem</w:t>
            </w:r>
            <w:r>
              <w:rPr>
                <w:rFonts w:cs="Arial"/>
                <w:sz w:val="20"/>
              </w:rPr>
              <w:t>os</w:t>
            </w:r>
            <w:r w:rsidRPr="00350226">
              <w:rPr>
                <w:rFonts w:cs="Arial"/>
                <w:sz w:val="20"/>
              </w:rPr>
              <w:t xml:space="preserve"> </w:t>
            </w:r>
            <w:r>
              <w:rPr>
                <w:rFonts w:cs="Arial"/>
                <w:sz w:val="20"/>
              </w:rPr>
              <w:t>sukūrimas g</w:t>
            </w:r>
            <w:r w:rsidR="009850EA" w:rsidRPr="00350226">
              <w:rPr>
                <w:rFonts w:cs="Arial"/>
                <w:sz w:val="20"/>
              </w:rPr>
              <w:t xml:space="preserve">amtos ir kultūros paveldo požiūriu patraukliausiuose šalies regionuose, integruotai vystant viešąją turizmo infrastruktūrą </w:t>
            </w:r>
            <w:r>
              <w:rPr>
                <w:rFonts w:cs="Arial"/>
                <w:sz w:val="20"/>
              </w:rPr>
              <w:t xml:space="preserve">bei </w:t>
            </w:r>
            <w:r w:rsidR="009850EA" w:rsidRPr="00350226">
              <w:rPr>
                <w:rFonts w:cs="Arial"/>
                <w:sz w:val="20"/>
              </w:rPr>
              <w:t>pritraukiant privačias investicijas</w:t>
            </w:r>
            <w:r w:rsidR="00467A38" w:rsidRPr="00350226">
              <w:rPr>
                <w:rFonts w:cs="Arial"/>
                <w:sz w:val="20"/>
              </w:rPr>
              <w:t>.</w:t>
            </w:r>
          </w:p>
          <w:p w14:paraId="3FD97A61" w14:textId="7F0E6A54" w:rsidR="009850EA" w:rsidRPr="00350226" w:rsidRDefault="00B334AD" w:rsidP="009850EA">
            <w:pPr>
              <w:spacing w:after="0" w:line="240" w:lineRule="auto"/>
              <w:jc w:val="both"/>
              <w:rPr>
                <w:rFonts w:cs="Arial"/>
                <w:sz w:val="20"/>
              </w:rPr>
            </w:pPr>
            <w:r>
              <w:rPr>
                <w:rFonts w:cs="Arial"/>
                <w:sz w:val="20"/>
              </w:rPr>
              <w:t>T</w:t>
            </w:r>
            <w:r w:rsidR="009850EA" w:rsidRPr="00350226">
              <w:rPr>
                <w:rFonts w:cs="Arial"/>
                <w:sz w:val="20"/>
              </w:rPr>
              <w:t>urizmo paslaugų</w:t>
            </w:r>
            <w:r w:rsidR="008F03F8">
              <w:rPr>
                <w:rFonts w:cs="Arial"/>
                <w:sz w:val="20"/>
              </w:rPr>
              <w:t xml:space="preserve"> </w:t>
            </w:r>
            <w:r w:rsidR="009850EA" w:rsidRPr="00350226">
              <w:rPr>
                <w:rFonts w:cs="Arial"/>
                <w:sz w:val="20"/>
              </w:rPr>
              <w:t>/</w:t>
            </w:r>
            <w:r w:rsidR="008F03F8">
              <w:rPr>
                <w:rFonts w:cs="Arial"/>
                <w:sz w:val="20"/>
              </w:rPr>
              <w:t xml:space="preserve"> </w:t>
            </w:r>
            <w:r w:rsidR="009850EA" w:rsidRPr="00350226">
              <w:rPr>
                <w:rFonts w:cs="Arial"/>
                <w:sz w:val="20"/>
              </w:rPr>
              <w:t>produktų, skirtų užsienio rinkoms, įvairov</w:t>
            </w:r>
            <w:r>
              <w:rPr>
                <w:rFonts w:cs="Arial"/>
                <w:sz w:val="20"/>
              </w:rPr>
              <w:t>ės</w:t>
            </w:r>
            <w:r w:rsidR="009850EA" w:rsidRPr="00350226">
              <w:rPr>
                <w:rFonts w:cs="Arial"/>
                <w:sz w:val="20"/>
              </w:rPr>
              <w:t xml:space="preserve"> </w:t>
            </w:r>
            <w:r w:rsidR="00F528E9">
              <w:rPr>
                <w:rFonts w:cs="Arial"/>
                <w:sz w:val="20"/>
              </w:rPr>
              <w:t>p</w:t>
            </w:r>
            <w:r w:rsidRPr="00350226">
              <w:rPr>
                <w:rFonts w:cs="Arial"/>
                <w:sz w:val="20"/>
              </w:rPr>
              <w:t>adidin</w:t>
            </w:r>
            <w:r w:rsidR="00F528E9">
              <w:rPr>
                <w:rFonts w:cs="Arial"/>
                <w:sz w:val="20"/>
              </w:rPr>
              <w:t>imas</w:t>
            </w:r>
            <w:r w:rsidRPr="00350226">
              <w:rPr>
                <w:rFonts w:cs="Arial"/>
                <w:sz w:val="20"/>
              </w:rPr>
              <w:t xml:space="preserve"> </w:t>
            </w:r>
            <w:r w:rsidR="009850EA" w:rsidRPr="00350226">
              <w:rPr>
                <w:rFonts w:cs="Arial"/>
                <w:sz w:val="20"/>
              </w:rPr>
              <w:t>ir turizmo paslaugų kokyb</w:t>
            </w:r>
            <w:r w:rsidR="00F528E9">
              <w:rPr>
                <w:rFonts w:cs="Arial"/>
                <w:sz w:val="20"/>
              </w:rPr>
              <w:t>ės</w:t>
            </w:r>
            <w:r w:rsidR="00F528E9" w:rsidRPr="00350226">
              <w:rPr>
                <w:rFonts w:cs="Arial"/>
                <w:sz w:val="20"/>
              </w:rPr>
              <w:t xml:space="preserve"> pagerin</w:t>
            </w:r>
            <w:r w:rsidR="00F528E9">
              <w:rPr>
                <w:rFonts w:cs="Arial"/>
                <w:sz w:val="20"/>
              </w:rPr>
              <w:t>imas</w:t>
            </w:r>
            <w:r w:rsidR="00467A38" w:rsidRPr="00350226">
              <w:rPr>
                <w:rFonts w:cs="Arial"/>
                <w:sz w:val="20"/>
              </w:rPr>
              <w:t>.</w:t>
            </w:r>
          </w:p>
          <w:p w14:paraId="1538AE7D" w14:textId="3B14AA8F" w:rsidR="009850EA" w:rsidRPr="00350226" w:rsidRDefault="009850EA" w:rsidP="009850EA">
            <w:pPr>
              <w:spacing w:after="0"/>
              <w:jc w:val="both"/>
              <w:rPr>
                <w:rFonts w:cs="Arial"/>
                <w:sz w:val="20"/>
              </w:rPr>
            </w:pPr>
            <w:r w:rsidRPr="00350226">
              <w:rPr>
                <w:rFonts w:cs="Arial"/>
                <w:sz w:val="20"/>
              </w:rPr>
              <w:t>Lietuvos turizmo produktų ir paslaugų paklaus</w:t>
            </w:r>
            <w:r w:rsidR="00F528E9">
              <w:rPr>
                <w:rFonts w:cs="Arial"/>
                <w:sz w:val="20"/>
              </w:rPr>
              <w:t>os</w:t>
            </w:r>
            <w:r w:rsidRPr="00350226">
              <w:rPr>
                <w:rFonts w:cs="Arial"/>
                <w:sz w:val="20"/>
              </w:rPr>
              <w:t xml:space="preserve"> </w:t>
            </w:r>
            <w:r w:rsidR="00F528E9">
              <w:rPr>
                <w:rFonts w:cs="Arial"/>
                <w:sz w:val="20"/>
              </w:rPr>
              <w:t>p</w:t>
            </w:r>
            <w:r w:rsidR="00F528E9" w:rsidRPr="00350226">
              <w:rPr>
                <w:rFonts w:cs="Arial"/>
                <w:sz w:val="20"/>
              </w:rPr>
              <w:t>adidin</w:t>
            </w:r>
            <w:r w:rsidR="00F528E9">
              <w:rPr>
                <w:rFonts w:cs="Arial"/>
                <w:sz w:val="20"/>
              </w:rPr>
              <w:t>imas</w:t>
            </w:r>
            <w:r w:rsidR="00F528E9" w:rsidRPr="00350226">
              <w:rPr>
                <w:rFonts w:cs="Arial"/>
                <w:sz w:val="20"/>
              </w:rPr>
              <w:t xml:space="preserve"> </w:t>
            </w:r>
            <w:r w:rsidRPr="00350226">
              <w:rPr>
                <w:rFonts w:cs="Arial"/>
                <w:sz w:val="20"/>
              </w:rPr>
              <w:t>užsienio tikslinėse rinkose</w:t>
            </w:r>
            <w:r w:rsidR="00467A38" w:rsidRPr="00350226">
              <w:rPr>
                <w:rFonts w:cs="Arial"/>
                <w:sz w:val="20"/>
              </w:rPr>
              <w:t>.</w:t>
            </w:r>
          </w:p>
          <w:p w14:paraId="3A8A9D52" w14:textId="787DF944" w:rsidR="009850EA" w:rsidRPr="00350226" w:rsidRDefault="00F528E9" w:rsidP="009850EA">
            <w:pPr>
              <w:spacing w:after="0" w:line="240" w:lineRule="auto"/>
              <w:jc w:val="both"/>
              <w:rPr>
                <w:rFonts w:cs="Arial"/>
                <w:sz w:val="20"/>
              </w:rPr>
            </w:pPr>
            <w:r>
              <w:rPr>
                <w:rFonts w:cs="Arial"/>
                <w:sz w:val="20"/>
              </w:rPr>
              <w:t>V</w:t>
            </w:r>
            <w:r w:rsidR="009850EA" w:rsidRPr="00350226">
              <w:rPr>
                <w:rFonts w:cs="Arial"/>
                <w:sz w:val="20"/>
              </w:rPr>
              <w:t xml:space="preserve">andens telkinių </w:t>
            </w:r>
            <w:r w:rsidRPr="00350226">
              <w:rPr>
                <w:rFonts w:cs="Arial"/>
                <w:sz w:val="20"/>
              </w:rPr>
              <w:t>būkl</w:t>
            </w:r>
            <w:r>
              <w:rPr>
                <w:rFonts w:cs="Arial"/>
                <w:sz w:val="20"/>
              </w:rPr>
              <w:t>ės</w:t>
            </w:r>
            <w:r w:rsidRPr="00350226">
              <w:rPr>
                <w:rFonts w:cs="Arial"/>
                <w:sz w:val="20"/>
              </w:rPr>
              <w:t xml:space="preserve"> </w:t>
            </w:r>
            <w:r>
              <w:rPr>
                <w:rFonts w:cs="Arial"/>
                <w:sz w:val="20"/>
              </w:rPr>
              <w:t>g</w:t>
            </w:r>
            <w:r w:rsidRPr="00350226">
              <w:rPr>
                <w:rFonts w:cs="Arial"/>
                <w:sz w:val="20"/>
              </w:rPr>
              <w:t>erin</w:t>
            </w:r>
            <w:r>
              <w:rPr>
                <w:rFonts w:cs="Arial"/>
                <w:sz w:val="20"/>
              </w:rPr>
              <w:t>imas</w:t>
            </w:r>
            <w:r w:rsidR="00467A38" w:rsidRPr="00350226">
              <w:rPr>
                <w:rFonts w:cs="Arial"/>
                <w:sz w:val="20"/>
              </w:rPr>
              <w:t>.</w:t>
            </w:r>
          </w:p>
          <w:p w14:paraId="72C21732" w14:textId="43EA2484" w:rsidR="009850EA" w:rsidRPr="00350226" w:rsidRDefault="00F528E9" w:rsidP="009850EA">
            <w:pPr>
              <w:spacing w:after="0" w:line="240" w:lineRule="auto"/>
              <w:jc w:val="both"/>
              <w:rPr>
                <w:rFonts w:cs="Arial"/>
                <w:sz w:val="20"/>
              </w:rPr>
            </w:pPr>
            <w:r>
              <w:rPr>
                <w:rFonts w:cs="Arial"/>
                <w:sz w:val="20"/>
              </w:rPr>
              <w:t>B</w:t>
            </w:r>
            <w:r w:rsidR="009850EA" w:rsidRPr="00350226">
              <w:rPr>
                <w:rFonts w:cs="Arial"/>
                <w:sz w:val="20"/>
              </w:rPr>
              <w:t xml:space="preserve">iologinės įvairovės ir kraštovaizdžio </w:t>
            </w:r>
            <w:r w:rsidRPr="00350226">
              <w:rPr>
                <w:rFonts w:cs="Arial"/>
                <w:sz w:val="20"/>
              </w:rPr>
              <w:t>apsaug</w:t>
            </w:r>
            <w:r>
              <w:rPr>
                <w:rFonts w:cs="Arial"/>
                <w:sz w:val="20"/>
              </w:rPr>
              <w:t>os g</w:t>
            </w:r>
            <w:r w:rsidRPr="00350226">
              <w:rPr>
                <w:rFonts w:cs="Arial"/>
                <w:sz w:val="20"/>
              </w:rPr>
              <w:t>erin</w:t>
            </w:r>
            <w:r>
              <w:rPr>
                <w:rFonts w:cs="Arial"/>
                <w:sz w:val="20"/>
              </w:rPr>
              <w:t>imas</w:t>
            </w:r>
            <w:r w:rsidR="00467A38" w:rsidRPr="00350226">
              <w:rPr>
                <w:rFonts w:cs="Arial"/>
                <w:sz w:val="20"/>
              </w:rPr>
              <w:t>.</w:t>
            </w:r>
          </w:p>
          <w:p w14:paraId="1B00D326" w14:textId="5764B4CA" w:rsidR="009850EA" w:rsidRPr="00350226" w:rsidRDefault="00F528E9" w:rsidP="009850EA">
            <w:pPr>
              <w:spacing w:after="0" w:line="240" w:lineRule="auto"/>
              <w:jc w:val="both"/>
              <w:rPr>
                <w:rFonts w:cs="Arial"/>
                <w:sz w:val="20"/>
              </w:rPr>
            </w:pPr>
            <w:r>
              <w:rPr>
                <w:rFonts w:cs="Arial"/>
                <w:sz w:val="20"/>
              </w:rPr>
              <w:t xml:space="preserve">Užterštų teritorijų sutvarkymas ir išvalymas. </w:t>
            </w:r>
          </w:p>
          <w:p w14:paraId="09B1278F" w14:textId="26992D7D" w:rsidR="009850EA" w:rsidRPr="00350226" w:rsidRDefault="002A7661" w:rsidP="009850EA">
            <w:pPr>
              <w:spacing w:after="0" w:line="240" w:lineRule="auto"/>
              <w:jc w:val="both"/>
              <w:rPr>
                <w:rFonts w:cs="Arial"/>
                <w:sz w:val="20"/>
              </w:rPr>
            </w:pPr>
            <w:r>
              <w:rPr>
                <w:rFonts w:cs="Arial"/>
                <w:sz w:val="20"/>
              </w:rPr>
              <w:t>A</w:t>
            </w:r>
            <w:r w:rsidR="009850EA" w:rsidRPr="00350226">
              <w:rPr>
                <w:rFonts w:cs="Arial"/>
                <w:sz w:val="20"/>
              </w:rPr>
              <w:t xml:space="preserve">plinkos kokybės institucinio valdymo </w:t>
            </w:r>
            <w:r w:rsidRPr="00350226">
              <w:rPr>
                <w:rFonts w:cs="Arial"/>
                <w:sz w:val="20"/>
              </w:rPr>
              <w:t>pajėgum</w:t>
            </w:r>
            <w:r>
              <w:rPr>
                <w:rFonts w:cs="Arial"/>
                <w:sz w:val="20"/>
              </w:rPr>
              <w:t>ų s</w:t>
            </w:r>
            <w:r w:rsidRPr="00350226">
              <w:rPr>
                <w:rFonts w:cs="Arial"/>
                <w:sz w:val="20"/>
              </w:rPr>
              <w:t>tiprin</w:t>
            </w:r>
            <w:r>
              <w:rPr>
                <w:rFonts w:cs="Arial"/>
                <w:sz w:val="20"/>
              </w:rPr>
              <w:t>imas</w:t>
            </w:r>
            <w:r w:rsidR="00467A38" w:rsidRPr="00350226">
              <w:rPr>
                <w:rFonts w:cs="Arial"/>
                <w:sz w:val="20"/>
              </w:rPr>
              <w:t>.</w:t>
            </w:r>
          </w:p>
          <w:p w14:paraId="05BEE99C" w14:textId="0BC2728E" w:rsidR="009850EA" w:rsidRPr="00350226" w:rsidRDefault="002A7661" w:rsidP="00185508">
            <w:pPr>
              <w:spacing w:after="0" w:line="240" w:lineRule="auto"/>
              <w:jc w:val="both"/>
              <w:rPr>
                <w:rFonts w:cs="Arial"/>
                <w:sz w:val="20"/>
              </w:rPr>
            </w:pPr>
            <w:r>
              <w:rPr>
                <w:rFonts w:cs="Arial"/>
                <w:sz w:val="20"/>
              </w:rPr>
              <w:t>V</w:t>
            </w:r>
            <w:r w:rsidRPr="00350226">
              <w:rPr>
                <w:rFonts w:cs="Arial"/>
                <w:sz w:val="20"/>
              </w:rPr>
              <w:t>isuomenės informavim</w:t>
            </w:r>
            <w:r>
              <w:rPr>
                <w:rFonts w:cs="Arial"/>
                <w:sz w:val="20"/>
              </w:rPr>
              <w:t>o</w:t>
            </w:r>
            <w:r w:rsidRPr="00350226">
              <w:rPr>
                <w:rFonts w:cs="Arial"/>
                <w:sz w:val="20"/>
              </w:rPr>
              <w:t xml:space="preserve"> </w:t>
            </w:r>
            <w:r w:rsidR="009850EA" w:rsidRPr="00350226">
              <w:rPr>
                <w:rFonts w:cs="Arial"/>
                <w:sz w:val="20"/>
              </w:rPr>
              <w:t xml:space="preserve">ir </w:t>
            </w:r>
            <w:r w:rsidRPr="00350226">
              <w:rPr>
                <w:rFonts w:cs="Arial"/>
                <w:sz w:val="20"/>
              </w:rPr>
              <w:t>švietim</w:t>
            </w:r>
            <w:r>
              <w:rPr>
                <w:rFonts w:cs="Arial"/>
                <w:sz w:val="20"/>
              </w:rPr>
              <w:t>o</w:t>
            </w:r>
            <w:r w:rsidRPr="00350226">
              <w:rPr>
                <w:rFonts w:cs="Arial"/>
                <w:sz w:val="20"/>
              </w:rPr>
              <w:t xml:space="preserve"> </w:t>
            </w:r>
            <w:r>
              <w:rPr>
                <w:rFonts w:cs="Arial"/>
                <w:sz w:val="20"/>
              </w:rPr>
              <w:t>g</w:t>
            </w:r>
            <w:r w:rsidRPr="00350226">
              <w:rPr>
                <w:rFonts w:cs="Arial"/>
                <w:sz w:val="20"/>
              </w:rPr>
              <w:t>erin</w:t>
            </w:r>
            <w:r>
              <w:rPr>
                <w:rFonts w:cs="Arial"/>
                <w:sz w:val="20"/>
              </w:rPr>
              <w:t>imas</w:t>
            </w:r>
            <w:r w:rsidR="009850EA" w:rsidRPr="00350226">
              <w:rPr>
                <w:rFonts w:cs="Arial"/>
                <w:sz w:val="20"/>
              </w:rPr>
              <w:t xml:space="preserve">, </w:t>
            </w:r>
            <w:r w:rsidRPr="00350226">
              <w:rPr>
                <w:rFonts w:cs="Arial"/>
                <w:sz w:val="20"/>
              </w:rPr>
              <w:t>sąlyg</w:t>
            </w:r>
            <w:r>
              <w:rPr>
                <w:rFonts w:cs="Arial"/>
                <w:sz w:val="20"/>
              </w:rPr>
              <w:t>ų</w:t>
            </w:r>
            <w:r w:rsidRPr="00350226">
              <w:rPr>
                <w:rFonts w:cs="Arial"/>
                <w:sz w:val="20"/>
              </w:rPr>
              <w:t xml:space="preserve"> </w:t>
            </w:r>
            <w:r w:rsidR="009850EA" w:rsidRPr="00350226">
              <w:rPr>
                <w:rFonts w:cs="Arial"/>
                <w:sz w:val="20"/>
              </w:rPr>
              <w:t>aktyvesniam</w:t>
            </w:r>
            <w:r>
              <w:rPr>
                <w:rFonts w:cs="Arial"/>
                <w:sz w:val="20"/>
              </w:rPr>
              <w:t xml:space="preserve"> </w:t>
            </w:r>
            <w:r w:rsidR="009850EA" w:rsidRPr="00350226">
              <w:rPr>
                <w:rFonts w:cs="Arial"/>
                <w:sz w:val="20"/>
              </w:rPr>
              <w:t>visuomenės dalyvavimui</w:t>
            </w:r>
            <w:r>
              <w:rPr>
                <w:rFonts w:cs="Arial"/>
                <w:sz w:val="20"/>
              </w:rPr>
              <w:t>,</w:t>
            </w:r>
            <w:r w:rsidR="009850EA" w:rsidRPr="00350226">
              <w:rPr>
                <w:rFonts w:cs="Arial"/>
                <w:sz w:val="20"/>
              </w:rPr>
              <w:t xml:space="preserve"> priimant aplinkosauginius ir </w:t>
            </w:r>
            <w:r w:rsidRPr="00350226">
              <w:rPr>
                <w:rFonts w:cs="Arial"/>
                <w:sz w:val="20"/>
              </w:rPr>
              <w:t>darn</w:t>
            </w:r>
            <w:r>
              <w:rPr>
                <w:rFonts w:cs="Arial"/>
                <w:sz w:val="20"/>
              </w:rPr>
              <w:t>iojo</w:t>
            </w:r>
            <w:r w:rsidRPr="00350226">
              <w:rPr>
                <w:rFonts w:cs="Arial"/>
                <w:sz w:val="20"/>
              </w:rPr>
              <w:t xml:space="preserve"> </w:t>
            </w:r>
            <w:r w:rsidR="009850EA" w:rsidRPr="00350226">
              <w:rPr>
                <w:rFonts w:cs="Arial"/>
                <w:sz w:val="20"/>
              </w:rPr>
              <w:t>vystymosi sprendimus</w:t>
            </w:r>
            <w:r>
              <w:rPr>
                <w:rFonts w:cs="Arial"/>
                <w:sz w:val="20"/>
              </w:rPr>
              <w:t>,</w:t>
            </w:r>
            <w:r w:rsidRPr="00350226">
              <w:rPr>
                <w:rFonts w:cs="Arial"/>
                <w:sz w:val="20"/>
              </w:rPr>
              <w:t xml:space="preserve"> sudary</w:t>
            </w:r>
            <w:r>
              <w:rPr>
                <w:rFonts w:cs="Arial"/>
                <w:sz w:val="20"/>
              </w:rPr>
              <w:t>mas</w:t>
            </w:r>
            <w:r w:rsidR="009850EA" w:rsidRPr="00350226">
              <w:rPr>
                <w:rFonts w:cs="Arial"/>
                <w:sz w:val="20"/>
              </w:rPr>
              <w:t>.</w:t>
            </w:r>
          </w:p>
        </w:tc>
        <w:tc>
          <w:tcPr>
            <w:tcW w:w="2617" w:type="dxa"/>
            <w:vMerge/>
          </w:tcPr>
          <w:p w14:paraId="0814C2E4" w14:textId="77777777" w:rsidR="009850EA" w:rsidRPr="00350226" w:rsidRDefault="009850EA" w:rsidP="009850EA">
            <w:pPr>
              <w:spacing w:after="0"/>
              <w:jc w:val="both"/>
              <w:rPr>
                <w:rFonts w:cs="Arial"/>
                <w:sz w:val="20"/>
              </w:rPr>
            </w:pPr>
          </w:p>
        </w:tc>
      </w:tr>
      <w:tr w:rsidR="009850EA" w:rsidRPr="00350226" w14:paraId="68EC3173" w14:textId="77777777" w:rsidTr="00185508">
        <w:tc>
          <w:tcPr>
            <w:tcW w:w="1941" w:type="dxa"/>
            <w:shd w:val="clear" w:color="auto" w:fill="002776"/>
          </w:tcPr>
          <w:p w14:paraId="5BE6BF7F" w14:textId="77777777" w:rsidR="009850EA" w:rsidRPr="00350226" w:rsidRDefault="009850EA" w:rsidP="009850EA">
            <w:pPr>
              <w:spacing w:after="0"/>
              <w:jc w:val="both"/>
              <w:rPr>
                <w:rFonts w:cs="Arial"/>
                <w:b/>
                <w:sz w:val="20"/>
              </w:rPr>
            </w:pPr>
            <w:r w:rsidRPr="00350226">
              <w:rPr>
                <w:rFonts w:cs="Arial"/>
                <w:b/>
                <w:sz w:val="20"/>
              </w:rPr>
              <w:lastRenderedPageBreak/>
              <w:t>Veiklos</w:t>
            </w:r>
          </w:p>
        </w:tc>
        <w:tc>
          <w:tcPr>
            <w:tcW w:w="3369" w:type="dxa"/>
          </w:tcPr>
          <w:p w14:paraId="3E4D43B4" w14:textId="6FA6510D" w:rsidR="009850EA" w:rsidRPr="00350226" w:rsidRDefault="009850EA" w:rsidP="009850EA">
            <w:pPr>
              <w:spacing w:after="0"/>
              <w:jc w:val="both"/>
              <w:rPr>
                <w:rFonts w:cs="Arial"/>
                <w:sz w:val="20"/>
              </w:rPr>
            </w:pPr>
            <w:r w:rsidRPr="00350226">
              <w:rPr>
                <w:rFonts w:cs="Arial"/>
                <w:sz w:val="20"/>
              </w:rPr>
              <w:t>Daugiabučių namų modernizavimo skatinimo priemonių įgyvendinimas</w:t>
            </w:r>
            <w:r w:rsidR="00467A38" w:rsidRPr="00350226">
              <w:rPr>
                <w:rFonts w:cs="Arial"/>
                <w:sz w:val="20"/>
              </w:rPr>
              <w:t>.</w:t>
            </w:r>
          </w:p>
          <w:p w14:paraId="352B1EB1" w14:textId="0B2AFA01" w:rsidR="009850EA" w:rsidRPr="00350226" w:rsidRDefault="009850EA" w:rsidP="009850EA">
            <w:pPr>
              <w:spacing w:after="0"/>
              <w:jc w:val="both"/>
              <w:rPr>
                <w:rFonts w:cs="Arial"/>
                <w:sz w:val="20"/>
              </w:rPr>
            </w:pPr>
            <w:r w:rsidRPr="00350226">
              <w:rPr>
                <w:rFonts w:cs="Arial"/>
                <w:sz w:val="20"/>
              </w:rPr>
              <w:t>Daugiabučių namų modernizavimas</w:t>
            </w:r>
            <w:r w:rsidR="00467A38" w:rsidRPr="00350226">
              <w:rPr>
                <w:rFonts w:cs="Arial"/>
                <w:sz w:val="20"/>
              </w:rPr>
              <w:t>.</w:t>
            </w:r>
          </w:p>
          <w:p w14:paraId="52453F05" w14:textId="77777777" w:rsidR="009850EA" w:rsidRPr="00350226" w:rsidRDefault="009850EA" w:rsidP="009850EA">
            <w:pPr>
              <w:spacing w:after="0" w:line="240" w:lineRule="auto"/>
              <w:jc w:val="both"/>
              <w:rPr>
                <w:rFonts w:cs="Arial"/>
                <w:sz w:val="20"/>
              </w:rPr>
            </w:pPr>
            <w:r w:rsidRPr="00350226">
              <w:rPr>
                <w:rFonts w:cs="Arial"/>
                <w:sz w:val="20"/>
              </w:rPr>
              <w:t>Miestų atgaivinimo kompleksiniai plėtros projektai:</w:t>
            </w:r>
          </w:p>
          <w:p w14:paraId="458F9109" w14:textId="3DB16609" w:rsidR="009850EA" w:rsidRPr="00350226" w:rsidRDefault="00467A38" w:rsidP="009850EA">
            <w:pPr>
              <w:spacing w:after="0" w:line="240" w:lineRule="auto"/>
              <w:jc w:val="both"/>
              <w:rPr>
                <w:rFonts w:cs="Arial"/>
                <w:sz w:val="20"/>
              </w:rPr>
            </w:pPr>
            <w:r w:rsidRPr="00350226">
              <w:rPr>
                <w:rFonts w:cs="Arial"/>
                <w:sz w:val="20"/>
              </w:rPr>
              <w:t xml:space="preserve">- </w:t>
            </w:r>
            <w:r w:rsidR="002A7661">
              <w:rPr>
                <w:rFonts w:cs="Arial"/>
                <w:sz w:val="20"/>
              </w:rPr>
              <w:t>m</w:t>
            </w:r>
            <w:r w:rsidR="002A7661" w:rsidRPr="00350226">
              <w:rPr>
                <w:rFonts w:cs="Arial"/>
                <w:sz w:val="20"/>
              </w:rPr>
              <w:t xml:space="preserve">iesto </w:t>
            </w:r>
            <w:r w:rsidR="009850EA" w:rsidRPr="00350226">
              <w:rPr>
                <w:rFonts w:cs="Arial"/>
                <w:sz w:val="20"/>
              </w:rPr>
              <w:t>viešųjų erdvių plėtra</w:t>
            </w:r>
            <w:r w:rsidR="002A7661">
              <w:rPr>
                <w:rFonts w:cs="Arial"/>
                <w:sz w:val="20"/>
              </w:rPr>
              <w:t>;</w:t>
            </w:r>
          </w:p>
          <w:p w14:paraId="2FBBE787" w14:textId="59A446CD" w:rsidR="009850EA" w:rsidRPr="00350226" w:rsidRDefault="00467A38" w:rsidP="009850EA">
            <w:pPr>
              <w:spacing w:after="0" w:line="240" w:lineRule="auto"/>
              <w:jc w:val="both"/>
              <w:rPr>
                <w:rFonts w:cs="Arial"/>
                <w:sz w:val="20"/>
              </w:rPr>
            </w:pPr>
            <w:r w:rsidRPr="00350226">
              <w:rPr>
                <w:rFonts w:cs="Arial"/>
                <w:sz w:val="20"/>
              </w:rPr>
              <w:t xml:space="preserve">- </w:t>
            </w:r>
            <w:r w:rsidR="002A7661">
              <w:rPr>
                <w:rFonts w:cs="Arial"/>
                <w:sz w:val="20"/>
              </w:rPr>
              <w:t>r</w:t>
            </w:r>
            <w:r w:rsidR="009850EA" w:rsidRPr="00350226">
              <w:rPr>
                <w:rFonts w:cs="Arial"/>
                <w:sz w:val="20"/>
              </w:rPr>
              <w:t>ekreacinių ir aktyvaus poilsio zonų sutvarkymas</w:t>
            </w:r>
            <w:r w:rsidR="002A7661">
              <w:rPr>
                <w:rFonts w:cs="Arial"/>
                <w:sz w:val="20"/>
              </w:rPr>
              <w:t>;</w:t>
            </w:r>
          </w:p>
          <w:p w14:paraId="56ADF70A" w14:textId="0E3D1705" w:rsidR="009850EA" w:rsidRPr="00350226" w:rsidRDefault="00467A38" w:rsidP="009850EA">
            <w:pPr>
              <w:spacing w:after="0" w:line="240" w:lineRule="auto"/>
              <w:jc w:val="both"/>
              <w:rPr>
                <w:rFonts w:cs="Arial"/>
                <w:sz w:val="20"/>
              </w:rPr>
            </w:pPr>
            <w:r w:rsidRPr="00350226">
              <w:rPr>
                <w:rFonts w:cs="Arial"/>
                <w:sz w:val="20"/>
              </w:rPr>
              <w:t xml:space="preserve">- </w:t>
            </w:r>
            <w:r w:rsidR="002A7661">
              <w:rPr>
                <w:rFonts w:cs="Arial"/>
                <w:sz w:val="20"/>
              </w:rPr>
              <w:t>m</w:t>
            </w:r>
            <w:r w:rsidR="002A7661" w:rsidRPr="00350226">
              <w:rPr>
                <w:rFonts w:cs="Arial"/>
                <w:sz w:val="20"/>
              </w:rPr>
              <w:t xml:space="preserve">iestų </w:t>
            </w:r>
            <w:r w:rsidR="009850EA" w:rsidRPr="00350226">
              <w:rPr>
                <w:rFonts w:cs="Arial"/>
                <w:sz w:val="20"/>
              </w:rPr>
              <w:t xml:space="preserve">viešųjų traukos centrų infrastruktūros atnaujinimas ir </w:t>
            </w:r>
            <w:r w:rsidR="009850EA" w:rsidRPr="00350226">
              <w:rPr>
                <w:rFonts w:cs="Arial"/>
                <w:sz w:val="20"/>
              </w:rPr>
              <w:lastRenderedPageBreak/>
              <w:t>pritaikymas bendruomenės poreikiams</w:t>
            </w:r>
            <w:r w:rsidR="002A7661">
              <w:rPr>
                <w:rFonts w:cs="Arial"/>
                <w:sz w:val="20"/>
              </w:rPr>
              <w:t>;</w:t>
            </w:r>
          </w:p>
          <w:p w14:paraId="6AEB2208" w14:textId="58A8C78C" w:rsidR="009850EA" w:rsidRPr="00350226" w:rsidRDefault="00467A38" w:rsidP="009850EA">
            <w:pPr>
              <w:spacing w:after="0" w:line="240" w:lineRule="auto"/>
              <w:jc w:val="both"/>
              <w:rPr>
                <w:rFonts w:cs="Arial"/>
                <w:sz w:val="20"/>
              </w:rPr>
            </w:pPr>
            <w:r w:rsidRPr="00350226">
              <w:rPr>
                <w:rFonts w:cs="Arial"/>
                <w:sz w:val="20"/>
              </w:rPr>
              <w:t xml:space="preserve">- </w:t>
            </w:r>
            <w:r w:rsidR="002A7661">
              <w:rPr>
                <w:rFonts w:cs="Arial"/>
                <w:sz w:val="20"/>
              </w:rPr>
              <w:t>e</w:t>
            </w:r>
            <w:r w:rsidR="002A7661" w:rsidRPr="00350226">
              <w:rPr>
                <w:rFonts w:cs="Arial"/>
                <w:sz w:val="20"/>
              </w:rPr>
              <w:t xml:space="preserve">samų </w:t>
            </w:r>
            <w:r w:rsidR="009850EA" w:rsidRPr="00350226">
              <w:rPr>
                <w:rFonts w:cs="Arial"/>
                <w:sz w:val="20"/>
              </w:rPr>
              <w:t>pramoninių ir kitų pažeistų (apleistų) teritorijų regeneracija</w:t>
            </w:r>
            <w:r w:rsidR="002A7661">
              <w:rPr>
                <w:rFonts w:cs="Arial"/>
                <w:sz w:val="20"/>
              </w:rPr>
              <w:t>;</w:t>
            </w:r>
          </w:p>
          <w:p w14:paraId="59858038" w14:textId="5DFC308E" w:rsidR="009850EA" w:rsidRPr="00350226" w:rsidRDefault="00467A38" w:rsidP="009850EA">
            <w:pPr>
              <w:spacing w:after="0" w:line="240" w:lineRule="auto"/>
              <w:jc w:val="both"/>
              <w:rPr>
                <w:rFonts w:cs="Arial"/>
                <w:sz w:val="20"/>
              </w:rPr>
            </w:pPr>
            <w:r w:rsidRPr="00350226">
              <w:rPr>
                <w:rFonts w:cs="Arial"/>
                <w:sz w:val="20"/>
              </w:rPr>
              <w:t xml:space="preserve">- </w:t>
            </w:r>
            <w:r w:rsidR="00A86A8F">
              <w:rPr>
                <w:rFonts w:cs="Arial"/>
                <w:sz w:val="20"/>
              </w:rPr>
              <w:t>p</w:t>
            </w:r>
            <w:r w:rsidR="009850EA" w:rsidRPr="00350226">
              <w:rPr>
                <w:rFonts w:cs="Arial"/>
                <w:sz w:val="20"/>
              </w:rPr>
              <w:t>arama inovatyvioms vietos gyventojų bendruomenės iniciatyvoms</w:t>
            </w:r>
            <w:r w:rsidR="00A86A8F">
              <w:rPr>
                <w:rFonts w:cs="Arial"/>
                <w:sz w:val="20"/>
              </w:rPr>
              <w:t>;</w:t>
            </w:r>
          </w:p>
          <w:p w14:paraId="7194D329" w14:textId="2EDFAA9A" w:rsidR="009850EA" w:rsidRPr="00350226" w:rsidRDefault="00467A38" w:rsidP="009850EA">
            <w:pPr>
              <w:spacing w:after="0"/>
              <w:jc w:val="both"/>
              <w:rPr>
                <w:rFonts w:cs="Arial"/>
                <w:sz w:val="20"/>
              </w:rPr>
            </w:pPr>
            <w:r w:rsidRPr="00350226">
              <w:rPr>
                <w:rFonts w:cs="Arial"/>
                <w:sz w:val="20"/>
              </w:rPr>
              <w:t xml:space="preserve">- </w:t>
            </w:r>
            <w:r w:rsidR="00A86A8F">
              <w:rPr>
                <w:rFonts w:cs="Arial"/>
                <w:sz w:val="20"/>
              </w:rPr>
              <w:t>e</w:t>
            </w:r>
            <w:r w:rsidR="00A86A8F" w:rsidRPr="00350226">
              <w:rPr>
                <w:rFonts w:cs="Arial"/>
                <w:sz w:val="20"/>
              </w:rPr>
              <w:t xml:space="preserve">samų </w:t>
            </w:r>
            <w:r w:rsidR="009850EA" w:rsidRPr="00350226">
              <w:rPr>
                <w:rFonts w:cs="Arial"/>
                <w:sz w:val="20"/>
              </w:rPr>
              <w:t>pastatų ir patalpų rekonstravimas</w:t>
            </w:r>
            <w:r w:rsidR="00A86A8F">
              <w:rPr>
                <w:rFonts w:cs="Arial"/>
                <w:sz w:val="20"/>
              </w:rPr>
              <w:t>;</w:t>
            </w:r>
          </w:p>
          <w:p w14:paraId="7575BE88" w14:textId="55A0A8D1" w:rsidR="009850EA" w:rsidRPr="00350226" w:rsidRDefault="00467A38" w:rsidP="009850EA">
            <w:pPr>
              <w:spacing w:after="0"/>
              <w:jc w:val="both"/>
              <w:rPr>
                <w:rFonts w:cs="Arial"/>
                <w:sz w:val="20"/>
              </w:rPr>
            </w:pPr>
            <w:r w:rsidRPr="00350226">
              <w:rPr>
                <w:rFonts w:cs="Arial"/>
                <w:sz w:val="20"/>
              </w:rPr>
              <w:t xml:space="preserve">- </w:t>
            </w:r>
            <w:r w:rsidR="00A86A8F">
              <w:rPr>
                <w:rFonts w:cs="Arial"/>
                <w:sz w:val="20"/>
              </w:rPr>
              <w:t>b</w:t>
            </w:r>
            <w:r w:rsidR="00A86A8F" w:rsidRPr="00350226">
              <w:rPr>
                <w:rFonts w:cs="Arial"/>
                <w:sz w:val="20"/>
              </w:rPr>
              <w:t xml:space="preserve">endruomenės </w:t>
            </w:r>
            <w:r w:rsidR="009850EA" w:rsidRPr="00350226">
              <w:rPr>
                <w:rFonts w:cs="Arial"/>
                <w:sz w:val="20"/>
              </w:rPr>
              <w:t>infrastruktūros ir gyvenamosios aplinkos gerinimas</w:t>
            </w:r>
            <w:r w:rsidR="00A86A8F">
              <w:rPr>
                <w:rFonts w:cs="Arial"/>
                <w:sz w:val="20"/>
              </w:rPr>
              <w:t>;</w:t>
            </w:r>
          </w:p>
          <w:p w14:paraId="411B6450" w14:textId="37287EDC" w:rsidR="009850EA" w:rsidRPr="00350226" w:rsidRDefault="00467A38" w:rsidP="009850EA">
            <w:pPr>
              <w:spacing w:after="0"/>
              <w:jc w:val="both"/>
              <w:rPr>
                <w:rFonts w:cs="Arial"/>
                <w:sz w:val="20"/>
              </w:rPr>
            </w:pPr>
            <w:r w:rsidRPr="00350226">
              <w:rPr>
                <w:rFonts w:cs="Arial"/>
                <w:sz w:val="20"/>
              </w:rPr>
              <w:t xml:space="preserve">- </w:t>
            </w:r>
            <w:r w:rsidR="00A86A8F">
              <w:rPr>
                <w:rFonts w:cs="Arial"/>
                <w:sz w:val="20"/>
              </w:rPr>
              <w:t>r</w:t>
            </w:r>
            <w:r w:rsidR="00A86A8F" w:rsidRPr="00350226">
              <w:rPr>
                <w:rFonts w:cs="Arial"/>
                <w:sz w:val="20"/>
              </w:rPr>
              <w:t xml:space="preserve">ekreacinių </w:t>
            </w:r>
            <w:r w:rsidR="009850EA" w:rsidRPr="00350226">
              <w:rPr>
                <w:rFonts w:cs="Arial"/>
                <w:sz w:val="20"/>
              </w:rPr>
              <w:t>įrenginių</w:t>
            </w:r>
            <w:r w:rsidR="00A86A8F">
              <w:rPr>
                <w:rFonts w:cs="Arial"/>
                <w:sz w:val="20"/>
              </w:rPr>
              <w:t xml:space="preserve"> </w:t>
            </w:r>
            <w:r w:rsidR="009850EA" w:rsidRPr="00350226">
              <w:rPr>
                <w:rFonts w:cs="Arial"/>
                <w:sz w:val="20"/>
              </w:rPr>
              <w:t>/</w:t>
            </w:r>
            <w:r w:rsidR="00A86A8F">
              <w:rPr>
                <w:rFonts w:cs="Arial"/>
                <w:sz w:val="20"/>
              </w:rPr>
              <w:t xml:space="preserve"> </w:t>
            </w:r>
            <w:r w:rsidR="009850EA" w:rsidRPr="00350226">
              <w:rPr>
                <w:rFonts w:cs="Arial"/>
                <w:sz w:val="20"/>
              </w:rPr>
              <w:t>teritorijų</w:t>
            </w:r>
            <w:r w:rsidR="00A86A8F">
              <w:rPr>
                <w:rFonts w:cs="Arial"/>
                <w:sz w:val="20"/>
              </w:rPr>
              <w:t xml:space="preserve"> </w:t>
            </w:r>
            <w:r w:rsidR="009850EA" w:rsidRPr="00350226">
              <w:rPr>
                <w:rFonts w:cs="Arial"/>
                <w:sz w:val="20"/>
              </w:rPr>
              <w:t>/ objektų modernizavimas, statyba, rekonstrukcija</w:t>
            </w:r>
            <w:r w:rsidR="00A86A8F">
              <w:rPr>
                <w:rFonts w:cs="Arial"/>
                <w:sz w:val="20"/>
              </w:rPr>
              <w:t>;</w:t>
            </w:r>
          </w:p>
          <w:p w14:paraId="52E4231C" w14:textId="27978FAC" w:rsidR="009850EA" w:rsidRPr="00350226" w:rsidRDefault="00467A38" w:rsidP="009850EA">
            <w:pPr>
              <w:spacing w:after="0"/>
              <w:jc w:val="both"/>
              <w:rPr>
                <w:rFonts w:cs="Arial"/>
                <w:sz w:val="20"/>
              </w:rPr>
            </w:pPr>
            <w:r w:rsidRPr="00350226">
              <w:rPr>
                <w:rFonts w:cs="Arial"/>
                <w:sz w:val="20"/>
              </w:rPr>
              <w:t xml:space="preserve">- </w:t>
            </w:r>
            <w:r w:rsidR="00A86A8F">
              <w:rPr>
                <w:rFonts w:cs="Arial"/>
                <w:sz w:val="20"/>
              </w:rPr>
              <w:t>v</w:t>
            </w:r>
            <w:r w:rsidR="00A86A8F" w:rsidRPr="00350226">
              <w:rPr>
                <w:rFonts w:cs="Arial"/>
                <w:sz w:val="20"/>
              </w:rPr>
              <w:t xml:space="preserve">iešųjų </w:t>
            </w:r>
            <w:r w:rsidR="009850EA" w:rsidRPr="00350226">
              <w:rPr>
                <w:rFonts w:cs="Arial"/>
                <w:sz w:val="20"/>
              </w:rPr>
              <w:t>nekilnojamųjų kultūros paveldo objektų tvarkomieji statybos darbai</w:t>
            </w:r>
            <w:r w:rsidR="00A86A8F">
              <w:rPr>
                <w:rFonts w:cs="Arial"/>
                <w:sz w:val="20"/>
              </w:rPr>
              <w:t>;</w:t>
            </w:r>
          </w:p>
          <w:p w14:paraId="1523BF0B" w14:textId="7C6F737A" w:rsidR="009850EA" w:rsidRPr="00350226" w:rsidRDefault="00467A38" w:rsidP="009850EA">
            <w:pPr>
              <w:spacing w:after="0"/>
              <w:jc w:val="both"/>
              <w:rPr>
                <w:rFonts w:cs="Arial"/>
                <w:sz w:val="20"/>
              </w:rPr>
            </w:pPr>
            <w:r w:rsidRPr="00350226">
              <w:rPr>
                <w:rFonts w:cs="Arial"/>
                <w:sz w:val="20"/>
              </w:rPr>
              <w:t xml:space="preserve">- </w:t>
            </w:r>
            <w:r w:rsidR="00A86A8F">
              <w:rPr>
                <w:rFonts w:cs="Arial"/>
                <w:sz w:val="20"/>
              </w:rPr>
              <w:t>t</w:t>
            </w:r>
            <w:r w:rsidR="00A86A8F" w:rsidRPr="00350226">
              <w:rPr>
                <w:rFonts w:cs="Arial"/>
                <w:sz w:val="20"/>
              </w:rPr>
              <w:t xml:space="preserve">urizmo </w:t>
            </w:r>
            <w:r w:rsidR="009850EA" w:rsidRPr="00350226">
              <w:rPr>
                <w:rFonts w:cs="Arial"/>
                <w:sz w:val="20"/>
              </w:rPr>
              <w:t>infrastruktūros statinių projektavimas</w:t>
            </w:r>
            <w:r w:rsidR="00A86A8F">
              <w:rPr>
                <w:rFonts w:cs="Arial"/>
                <w:sz w:val="20"/>
              </w:rPr>
              <w:t>;</w:t>
            </w:r>
          </w:p>
          <w:p w14:paraId="42C92439" w14:textId="603AB495" w:rsidR="00A86A8F" w:rsidRPr="00350226" w:rsidRDefault="00467A38" w:rsidP="009850EA">
            <w:pPr>
              <w:spacing w:after="0"/>
              <w:jc w:val="both"/>
              <w:rPr>
                <w:rFonts w:cs="Arial"/>
                <w:sz w:val="20"/>
              </w:rPr>
            </w:pPr>
            <w:r w:rsidRPr="00350226">
              <w:rPr>
                <w:rFonts w:cs="Arial"/>
                <w:sz w:val="20"/>
              </w:rPr>
              <w:t xml:space="preserve">- </w:t>
            </w:r>
            <w:r w:rsidR="00A86A8F">
              <w:rPr>
                <w:rFonts w:cs="Arial"/>
                <w:sz w:val="20"/>
              </w:rPr>
              <w:t>daugiafunkc</w:t>
            </w:r>
            <w:r w:rsidR="00A86A8F" w:rsidRPr="00350226">
              <w:rPr>
                <w:rFonts w:cs="Arial"/>
                <w:sz w:val="20"/>
              </w:rPr>
              <w:t xml:space="preserve">ių </w:t>
            </w:r>
            <w:r w:rsidR="009850EA" w:rsidRPr="00350226">
              <w:rPr>
                <w:rFonts w:cs="Arial"/>
                <w:sz w:val="20"/>
              </w:rPr>
              <w:t>sporto ir pramogų objektų statyba</w:t>
            </w:r>
            <w:r w:rsidR="00A86A8F">
              <w:rPr>
                <w:rFonts w:cs="Arial"/>
                <w:sz w:val="20"/>
              </w:rPr>
              <w:t>;</w:t>
            </w:r>
          </w:p>
          <w:p w14:paraId="0F8AF507" w14:textId="472EADEB" w:rsidR="009850EA" w:rsidRPr="00350226" w:rsidRDefault="00A86A8F" w:rsidP="009850EA">
            <w:pPr>
              <w:spacing w:after="0"/>
              <w:jc w:val="both"/>
              <w:rPr>
                <w:rFonts w:cs="Arial"/>
                <w:sz w:val="20"/>
              </w:rPr>
            </w:pPr>
            <w:r>
              <w:rPr>
                <w:rFonts w:cs="Arial"/>
                <w:sz w:val="20"/>
              </w:rPr>
              <w:t>- s</w:t>
            </w:r>
            <w:r w:rsidRPr="00350226">
              <w:rPr>
                <w:rFonts w:cs="Arial"/>
                <w:sz w:val="20"/>
              </w:rPr>
              <w:t xml:space="preserve">porto </w:t>
            </w:r>
            <w:r w:rsidR="009850EA" w:rsidRPr="00350226">
              <w:rPr>
                <w:rFonts w:cs="Arial"/>
                <w:sz w:val="20"/>
              </w:rPr>
              <w:t>objektų pritaikymas turizmui</w:t>
            </w:r>
            <w:r>
              <w:rPr>
                <w:rFonts w:cs="Arial"/>
                <w:sz w:val="20"/>
              </w:rPr>
              <w:t>;</w:t>
            </w:r>
          </w:p>
          <w:p w14:paraId="60E6C7E9" w14:textId="64D2D886" w:rsidR="009850EA" w:rsidRPr="00350226" w:rsidRDefault="00467A38" w:rsidP="009850EA">
            <w:pPr>
              <w:spacing w:after="0"/>
              <w:jc w:val="both"/>
              <w:rPr>
                <w:rFonts w:cs="Arial"/>
                <w:sz w:val="20"/>
              </w:rPr>
            </w:pPr>
            <w:r w:rsidRPr="00350226">
              <w:rPr>
                <w:rFonts w:cs="Arial"/>
                <w:sz w:val="20"/>
              </w:rPr>
              <w:t xml:space="preserve">- </w:t>
            </w:r>
            <w:r w:rsidR="00A86A8F">
              <w:rPr>
                <w:rFonts w:cs="Arial"/>
                <w:sz w:val="20"/>
              </w:rPr>
              <w:t>t</w:t>
            </w:r>
            <w:r w:rsidR="00A86A8F" w:rsidRPr="00350226">
              <w:rPr>
                <w:rFonts w:cs="Arial"/>
                <w:sz w:val="20"/>
              </w:rPr>
              <w:t xml:space="preserve">urizmo </w:t>
            </w:r>
            <w:r w:rsidR="009850EA" w:rsidRPr="00350226">
              <w:rPr>
                <w:rFonts w:cs="Arial"/>
                <w:sz w:val="20"/>
              </w:rPr>
              <w:t>objektų rekonstravimas</w:t>
            </w:r>
            <w:r w:rsidR="00A86A8F">
              <w:rPr>
                <w:rFonts w:cs="Arial"/>
                <w:sz w:val="20"/>
              </w:rPr>
              <w:t>;</w:t>
            </w:r>
          </w:p>
          <w:p w14:paraId="10902298" w14:textId="07C989D0" w:rsidR="009850EA" w:rsidRPr="00350226" w:rsidRDefault="00467A38" w:rsidP="009850EA">
            <w:pPr>
              <w:spacing w:after="0"/>
              <w:jc w:val="both"/>
              <w:rPr>
                <w:rFonts w:cs="Arial"/>
                <w:sz w:val="20"/>
              </w:rPr>
            </w:pPr>
            <w:r w:rsidRPr="00350226">
              <w:rPr>
                <w:rFonts w:cs="Arial"/>
                <w:sz w:val="20"/>
              </w:rPr>
              <w:t xml:space="preserve">- </w:t>
            </w:r>
            <w:r w:rsidR="00A86A8F">
              <w:rPr>
                <w:rFonts w:cs="Arial"/>
                <w:sz w:val="20"/>
              </w:rPr>
              <w:t>v</w:t>
            </w:r>
            <w:r w:rsidR="00A86A8F" w:rsidRPr="00350226">
              <w:rPr>
                <w:rFonts w:cs="Arial"/>
                <w:sz w:val="20"/>
              </w:rPr>
              <w:t xml:space="preserve">andens </w:t>
            </w:r>
            <w:r w:rsidR="009850EA" w:rsidRPr="00350226">
              <w:rPr>
                <w:rFonts w:cs="Arial"/>
                <w:sz w:val="20"/>
              </w:rPr>
              <w:t>telkinių valdymo priemonių planų rengimas</w:t>
            </w:r>
            <w:r w:rsidR="00A86A8F">
              <w:rPr>
                <w:rFonts w:cs="Arial"/>
                <w:sz w:val="20"/>
              </w:rPr>
              <w:t>;</w:t>
            </w:r>
          </w:p>
          <w:p w14:paraId="048BD8BF" w14:textId="59B8B113" w:rsidR="009850EA" w:rsidRPr="00350226" w:rsidRDefault="00467A38" w:rsidP="009850EA">
            <w:pPr>
              <w:spacing w:after="0"/>
              <w:jc w:val="both"/>
              <w:rPr>
                <w:rFonts w:cs="Arial"/>
                <w:sz w:val="20"/>
              </w:rPr>
            </w:pPr>
            <w:r w:rsidRPr="00350226">
              <w:rPr>
                <w:rFonts w:cs="Arial"/>
                <w:sz w:val="20"/>
              </w:rPr>
              <w:t xml:space="preserve">- </w:t>
            </w:r>
            <w:r w:rsidR="00A86A8F">
              <w:rPr>
                <w:rFonts w:cs="Arial"/>
                <w:sz w:val="20"/>
              </w:rPr>
              <w:t>v</w:t>
            </w:r>
            <w:r w:rsidR="00A86A8F" w:rsidRPr="00350226">
              <w:rPr>
                <w:rFonts w:cs="Arial"/>
                <w:sz w:val="20"/>
              </w:rPr>
              <w:t xml:space="preserve">andens </w:t>
            </w:r>
            <w:r w:rsidR="009850EA" w:rsidRPr="00350226">
              <w:rPr>
                <w:rFonts w:cs="Arial"/>
                <w:sz w:val="20"/>
              </w:rPr>
              <w:t>telkinių tvarkymas</w:t>
            </w:r>
            <w:r w:rsidR="00A86A8F">
              <w:rPr>
                <w:rFonts w:cs="Arial"/>
                <w:sz w:val="20"/>
              </w:rPr>
              <w:t>;</w:t>
            </w:r>
          </w:p>
          <w:p w14:paraId="0406BB5B" w14:textId="1D6E0ECE" w:rsidR="009850EA" w:rsidRPr="00350226" w:rsidRDefault="00467A38" w:rsidP="009850EA">
            <w:pPr>
              <w:spacing w:after="0"/>
              <w:jc w:val="both"/>
              <w:rPr>
                <w:rFonts w:cs="Arial"/>
                <w:sz w:val="20"/>
              </w:rPr>
            </w:pPr>
            <w:r w:rsidRPr="00350226">
              <w:rPr>
                <w:rFonts w:cs="Arial"/>
                <w:sz w:val="20"/>
              </w:rPr>
              <w:t xml:space="preserve">- </w:t>
            </w:r>
            <w:r w:rsidR="00A86A8F">
              <w:rPr>
                <w:rFonts w:cs="Arial"/>
                <w:sz w:val="20"/>
              </w:rPr>
              <w:t>t</w:t>
            </w:r>
            <w:r w:rsidR="00A86A8F" w:rsidRPr="00350226">
              <w:rPr>
                <w:rFonts w:cs="Arial"/>
                <w:sz w:val="20"/>
              </w:rPr>
              <w:t xml:space="preserve">eritorijų </w:t>
            </w:r>
            <w:r w:rsidR="009850EA" w:rsidRPr="00350226">
              <w:rPr>
                <w:rFonts w:cs="Arial"/>
                <w:sz w:val="20"/>
              </w:rPr>
              <w:t>kompleksinis tvarkymas</w:t>
            </w:r>
            <w:r w:rsidR="00A86A8F">
              <w:rPr>
                <w:rFonts w:cs="Arial"/>
                <w:sz w:val="20"/>
              </w:rPr>
              <w:t>;</w:t>
            </w:r>
          </w:p>
          <w:p w14:paraId="114E4CBB" w14:textId="223AB3B4" w:rsidR="009850EA" w:rsidRPr="00350226" w:rsidRDefault="00467A38" w:rsidP="009850EA">
            <w:pPr>
              <w:spacing w:after="0"/>
              <w:jc w:val="both"/>
              <w:rPr>
                <w:rFonts w:cs="Arial"/>
                <w:sz w:val="20"/>
              </w:rPr>
            </w:pPr>
            <w:r w:rsidRPr="00350226">
              <w:rPr>
                <w:rFonts w:cs="Arial"/>
                <w:sz w:val="20"/>
              </w:rPr>
              <w:t xml:space="preserve">- </w:t>
            </w:r>
            <w:r w:rsidR="00A86A8F">
              <w:rPr>
                <w:rFonts w:cs="Arial"/>
                <w:sz w:val="20"/>
              </w:rPr>
              <w:t>d</w:t>
            </w:r>
            <w:r w:rsidR="00A86A8F" w:rsidRPr="00350226">
              <w:rPr>
                <w:rFonts w:cs="Arial"/>
                <w:sz w:val="20"/>
              </w:rPr>
              <w:t>okumentų</w:t>
            </w:r>
            <w:r w:rsidR="009850EA" w:rsidRPr="00350226">
              <w:rPr>
                <w:rFonts w:cs="Arial"/>
                <w:sz w:val="20"/>
              </w:rPr>
              <w:t>, poveikio vertinimų rengimas</w:t>
            </w:r>
            <w:r w:rsidR="00A86A8F">
              <w:rPr>
                <w:rFonts w:cs="Arial"/>
                <w:sz w:val="20"/>
              </w:rPr>
              <w:t>;</w:t>
            </w:r>
          </w:p>
          <w:p w14:paraId="03E25E08" w14:textId="410CC314" w:rsidR="009850EA" w:rsidRPr="00350226" w:rsidRDefault="00467A38" w:rsidP="009850EA">
            <w:pPr>
              <w:spacing w:after="0"/>
              <w:jc w:val="both"/>
              <w:rPr>
                <w:rFonts w:cs="Arial"/>
                <w:sz w:val="20"/>
              </w:rPr>
            </w:pPr>
            <w:r w:rsidRPr="00350226">
              <w:rPr>
                <w:rFonts w:cs="Arial"/>
                <w:sz w:val="20"/>
              </w:rPr>
              <w:t xml:space="preserve">- </w:t>
            </w:r>
            <w:r w:rsidR="00A86A8F">
              <w:rPr>
                <w:rFonts w:cs="Arial"/>
                <w:sz w:val="20"/>
              </w:rPr>
              <w:t>p</w:t>
            </w:r>
            <w:r w:rsidR="00A86A8F" w:rsidRPr="00350226">
              <w:rPr>
                <w:rFonts w:cs="Arial"/>
                <w:sz w:val="20"/>
              </w:rPr>
              <w:t xml:space="preserve">aplūdimio </w:t>
            </w:r>
            <w:r w:rsidR="009850EA" w:rsidRPr="00350226">
              <w:rPr>
                <w:rFonts w:cs="Arial"/>
                <w:sz w:val="20"/>
              </w:rPr>
              <w:t>ar priekrantės sąnašų papildymas atvežtiniu smėliu</w:t>
            </w:r>
            <w:r w:rsidR="00A86A8F">
              <w:rPr>
                <w:rFonts w:cs="Arial"/>
                <w:sz w:val="20"/>
              </w:rPr>
              <w:t>;</w:t>
            </w:r>
          </w:p>
          <w:p w14:paraId="1E3DFFF2" w14:textId="21A4A312" w:rsidR="009850EA" w:rsidRPr="00350226" w:rsidRDefault="00467A38" w:rsidP="009850EA">
            <w:pPr>
              <w:spacing w:after="0"/>
              <w:jc w:val="both"/>
              <w:rPr>
                <w:rFonts w:cs="Arial"/>
                <w:sz w:val="20"/>
              </w:rPr>
            </w:pPr>
            <w:r w:rsidRPr="00350226">
              <w:rPr>
                <w:rFonts w:cs="Arial"/>
                <w:sz w:val="20"/>
              </w:rPr>
              <w:t xml:space="preserve">- </w:t>
            </w:r>
            <w:r w:rsidR="00A86A8F">
              <w:rPr>
                <w:rFonts w:cs="Arial"/>
                <w:sz w:val="20"/>
              </w:rPr>
              <w:t>a</w:t>
            </w:r>
            <w:r w:rsidR="00A86A8F" w:rsidRPr="00350226">
              <w:rPr>
                <w:rFonts w:cs="Arial"/>
                <w:sz w:val="20"/>
              </w:rPr>
              <w:t xml:space="preserve">plinkos </w:t>
            </w:r>
            <w:r w:rsidR="009850EA" w:rsidRPr="00350226">
              <w:rPr>
                <w:rFonts w:cs="Arial"/>
                <w:sz w:val="20"/>
              </w:rPr>
              <w:t>monitoringo sistemų kūrimas, diegimas</w:t>
            </w:r>
            <w:r w:rsidR="00A86A8F">
              <w:rPr>
                <w:rFonts w:cs="Arial"/>
                <w:sz w:val="20"/>
              </w:rPr>
              <w:t>;</w:t>
            </w:r>
          </w:p>
          <w:p w14:paraId="4B90B2BE" w14:textId="4410A3FC" w:rsidR="009850EA" w:rsidRPr="00350226" w:rsidRDefault="00467A38" w:rsidP="009850EA">
            <w:pPr>
              <w:spacing w:after="0"/>
              <w:jc w:val="both"/>
              <w:rPr>
                <w:rFonts w:cs="Arial"/>
                <w:sz w:val="20"/>
              </w:rPr>
            </w:pPr>
            <w:r w:rsidRPr="00350226">
              <w:rPr>
                <w:rFonts w:cs="Arial"/>
                <w:sz w:val="20"/>
              </w:rPr>
              <w:t xml:space="preserve">- </w:t>
            </w:r>
            <w:r w:rsidR="00A86A8F">
              <w:rPr>
                <w:rFonts w:cs="Arial"/>
                <w:sz w:val="20"/>
              </w:rPr>
              <w:t>v</w:t>
            </w:r>
            <w:r w:rsidR="00A86A8F" w:rsidRPr="00350226">
              <w:rPr>
                <w:rFonts w:cs="Arial"/>
                <w:sz w:val="20"/>
              </w:rPr>
              <w:t xml:space="preserve">isuomenės </w:t>
            </w:r>
            <w:r w:rsidR="009850EA" w:rsidRPr="00350226">
              <w:rPr>
                <w:rFonts w:cs="Arial"/>
                <w:sz w:val="20"/>
              </w:rPr>
              <w:t>informavimo apie aplinkos apsaugą ir darnų</w:t>
            </w:r>
            <w:r w:rsidR="00204C27">
              <w:rPr>
                <w:rFonts w:cs="Arial"/>
                <w:sz w:val="20"/>
              </w:rPr>
              <w:t>jį</w:t>
            </w:r>
            <w:r w:rsidR="009850EA" w:rsidRPr="00350226">
              <w:rPr>
                <w:rFonts w:cs="Arial"/>
                <w:sz w:val="20"/>
              </w:rPr>
              <w:t xml:space="preserve"> vystymąsi priemonių įgyvendinimas</w:t>
            </w:r>
            <w:r w:rsidR="00204C27">
              <w:rPr>
                <w:rFonts w:cs="Arial"/>
                <w:sz w:val="20"/>
              </w:rPr>
              <w:t>;</w:t>
            </w:r>
          </w:p>
          <w:p w14:paraId="0925F5F9" w14:textId="4D6FC819" w:rsidR="009850EA" w:rsidRPr="00350226" w:rsidRDefault="00467A38" w:rsidP="009850EA">
            <w:pPr>
              <w:spacing w:after="0"/>
              <w:jc w:val="both"/>
              <w:rPr>
                <w:rFonts w:cs="Arial"/>
                <w:sz w:val="20"/>
              </w:rPr>
            </w:pPr>
            <w:r w:rsidRPr="00350226">
              <w:rPr>
                <w:rFonts w:cs="Arial"/>
                <w:sz w:val="20"/>
              </w:rPr>
              <w:t xml:space="preserve">- </w:t>
            </w:r>
            <w:r w:rsidR="00204C27">
              <w:rPr>
                <w:rFonts w:cs="Arial"/>
                <w:sz w:val="20"/>
              </w:rPr>
              <w:t>t</w:t>
            </w:r>
            <w:r w:rsidR="009850EA" w:rsidRPr="00350226">
              <w:rPr>
                <w:rFonts w:cs="Arial"/>
                <w:sz w:val="20"/>
              </w:rPr>
              <w:t xml:space="preserve">yrimai </w:t>
            </w:r>
            <w:r w:rsidR="00204C27">
              <w:rPr>
                <w:rFonts w:cs="Arial"/>
                <w:sz w:val="20"/>
              </w:rPr>
              <w:t xml:space="preserve">/ </w:t>
            </w:r>
            <w:r w:rsidR="009850EA" w:rsidRPr="00350226">
              <w:rPr>
                <w:rFonts w:cs="Arial"/>
                <w:sz w:val="20"/>
              </w:rPr>
              <w:t>studijos</w:t>
            </w:r>
            <w:r w:rsidRPr="00350226">
              <w:rPr>
                <w:rFonts w:cs="Arial"/>
                <w:sz w:val="20"/>
              </w:rPr>
              <w:t>.</w:t>
            </w:r>
          </w:p>
        </w:tc>
        <w:tc>
          <w:tcPr>
            <w:tcW w:w="2617" w:type="dxa"/>
            <w:vMerge/>
          </w:tcPr>
          <w:p w14:paraId="105A07DC" w14:textId="77777777" w:rsidR="009850EA" w:rsidRPr="00350226" w:rsidRDefault="009850EA" w:rsidP="009850EA">
            <w:pPr>
              <w:spacing w:after="0"/>
              <w:jc w:val="both"/>
              <w:rPr>
                <w:rFonts w:cs="Arial"/>
                <w:sz w:val="20"/>
              </w:rPr>
            </w:pPr>
          </w:p>
        </w:tc>
      </w:tr>
    </w:tbl>
    <w:p w14:paraId="1C0F469D" w14:textId="545C40D8" w:rsidR="00AA2EF5" w:rsidRPr="00350226" w:rsidRDefault="00220C61" w:rsidP="00185508">
      <w:pPr>
        <w:spacing w:before="240" w:line="240" w:lineRule="auto"/>
        <w:jc w:val="both"/>
        <w:rPr>
          <w:sz w:val="18"/>
          <w:szCs w:val="18"/>
        </w:rPr>
      </w:pPr>
      <w:r w:rsidRPr="00350226">
        <w:rPr>
          <w:sz w:val="18"/>
          <w:szCs w:val="18"/>
        </w:rPr>
        <w:lastRenderedPageBreak/>
        <w:t>Šaltinis: sudaryta Vertintojų</w:t>
      </w:r>
    </w:p>
    <w:p w14:paraId="74A2764F" w14:textId="77777777" w:rsidR="00D50A10" w:rsidRPr="00350226" w:rsidRDefault="00D50A10" w:rsidP="00D50A10">
      <w:pPr>
        <w:jc w:val="both"/>
        <w:rPr>
          <w:rFonts w:cs="Arial"/>
          <w:sz w:val="20"/>
        </w:rPr>
      </w:pPr>
      <w:r w:rsidRPr="00350226">
        <w:rPr>
          <w:rFonts w:cs="Arial"/>
          <w:sz w:val="20"/>
        </w:rPr>
        <w:t>Toliau pateikiami nagrinėjamų prioriteto priemonių rodikliai ir jų analizė.</w:t>
      </w:r>
    </w:p>
    <w:p w14:paraId="17A1BA99" w14:textId="024D6D59" w:rsidR="00D50A10" w:rsidRPr="00350226" w:rsidRDefault="00D50A10" w:rsidP="00D50A10">
      <w:pPr>
        <w:pStyle w:val="Antrat"/>
        <w:spacing w:after="0"/>
        <w:rPr>
          <w:rFonts w:cs="Arial"/>
          <w:sz w:val="20"/>
        </w:rPr>
      </w:pPr>
      <w:r w:rsidRPr="00350226">
        <w:fldChar w:fldCharType="begin"/>
      </w:r>
      <w:r w:rsidRPr="00350226">
        <w:instrText xml:space="preserve"> SEQ lentelė \* ARABIC </w:instrText>
      </w:r>
      <w:r w:rsidRPr="00350226">
        <w:fldChar w:fldCharType="separate"/>
      </w:r>
      <w:bookmarkStart w:id="101" w:name="_Toc455404319"/>
      <w:r w:rsidR="00B17A8A">
        <w:rPr>
          <w:noProof/>
        </w:rPr>
        <w:t>6</w:t>
      </w:r>
      <w:r w:rsidRPr="00350226">
        <w:fldChar w:fldCharType="end"/>
      </w:r>
      <w:r w:rsidRPr="00350226">
        <w:t xml:space="preserve"> lentelė. SSVP 3.1. prioriteto nagrinėjamų priemonių rodikliai</w:t>
      </w:r>
      <w:bookmarkEnd w:id="101"/>
      <w:r w:rsidRPr="00350226">
        <w:t xml:space="preserve"> </w:t>
      </w:r>
    </w:p>
    <w:tbl>
      <w:tblPr>
        <w:tblStyle w:val="Lentelstinklelis"/>
        <w:tblW w:w="7920" w:type="dxa"/>
        <w:tblInd w:w="-5" w:type="dxa"/>
        <w:tblLook w:val="04A0" w:firstRow="1" w:lastRow="0" w:firstColumn="1" w:lastColumn="0" w:noHBand="0" w:noVBand="1"/>
      </w:tblPr>
      <w:tblGrid>
        <w:gridCol w:w="1890"/>
        <w:gridCol w:w="2383"/>
        <w:gridCol w:w="1070"/>
        <w:gridCol w:w="1366"/>
        <w:gridCol w:w="1211"/>
      </w:tblGrid>
      <w:tr w:rsidR="00D50A10" w:rsidRPr="00350226" w14:paraId="2E74FB36" w14:textId="77777777" w:rsidTr="00185508">
        <w:trPr>
          <w:cantSplit/>
          <w:tblHeader/>
        </w:trPr>
        <w:tc>
          <w:tcPr>
            <w:tcW w:w="1890" w:type="dxa"/>
            <w:shd w:val="clear" w:color="auto" w:fill="002776"/>
            <w:vAlign w:val="center"/>
          </w:tcPr>
          <w:p w14:paraId="328049D6" w14:textId="77777777" w:rsidR="00D50A10" w:rsidRPr="00350226" w:rsidRDefault="00D50A10" w:rsidP="001A16FE">
            <w:pPr>
              <w:spacing w:after="0"/>
              <w:rPr>
                <w:rFonts w:cs="Arial"/>
                <w:b/>
                <w:sz w:val="18"/>
                <w:szCs w:val="18"/>
              </w:rPr>
            </w:pPr>
            <w:r w:rsidRPr="00350226">
              <w:rPr>
                <w:rFonts w:cs="Arial"/>
                <w:b/>
                <w:sz w:val="18"/>
                <w:szCs w:val="18"/>
              </w:rPr>
              <w:t>Priemonė</w:t>
            </w:r>
          </w:p>
        </w:tc>
        <w:tc>
          <w:tcPr>
            <w:tcW w:w="2383" w:type="dxa"/>
            <w:shd w:val="clear" w:color="auto" w:fill="002776"/>
            <w:vAlign w:val="center"/>
          </w:tcPr>
          <w:p w14:paraId="7E9D70CD" w14:textId="77777777" w:rsidR="00D50A10" w:rsidRPr="00350226" w:rsidRDefault="00D50A10" w:rsidP="001A16FE">
            <w:pPr>
              <w:spacing w:after="0"/>
              <w:rPr>
                <w:rFonts w:cs="Arial"/>
                <w:b/>
                <w:sz w:val="18"/>
                <w:szCs w:val="18"/>
              </w:rPr>
            </w:pPr>
            <w:r w:rsidRPr="00350226">
              <w:rPr>
                <w:rFonts w:cs="Arial"/>
                <w:b/>
                <w:sz w:val="18"/>
                <w:szCs w:val="18"/>
              </w:rPr>
              <w:t>Rodiklis</w:t>
            </w:r>
          </w:p>
        </w:tc>
        <w:tc>
          <w:tcPr>
            <w:tcW w:w="1070" w:type="dxa"/>
            <w:shd w:val="clear" w:color="auto" w:fill="002776"/>
            <w:vAlign w:val="center"/>
          </w:tcPr>
          <w:p w14:paraId="78FD7569" w14:textId="77777777" w:rsidR="00D50A10" w:rsidRPr="00350226" w:rsidRDefault="00D50A10" w:rsidP="001A16FE">
            <w:pPr>
              <w:spacing w:after="0"/>
              <w:rPr>
                <w:rFonts w:cs="Arial"/>
                <w:b/>
                <w:sz w:val="18"/>
                <w:szCs w:val="18"/>
              </w:rPr>
            </w:pPr>
            <w:r w:rsidRPr="00350226">
              <w:rPr>
                <w:rFonts w:cs="Arial"/>
                <w:b/>
                <w:sz w:val="18"/>
                <w:szCs w:val="18"/>
              </w:rPr>
              <w:t>Tipas</w:t>
            </w:r>
          </w:p>
        </w:tc>
        <w:tc>
          <w:tcPr>
            <w:tcW w:w="1366" w:type="dxa"/>
            <w:shd w:val="clear" w:color="auto" w:fill="002776"/>
            <w:vAlign w:val="center"/>
          </w:tcPr>
          <w:p w14:paraId="2E8E309C" w14:textId="77777777" w:rsidR="00D50A10" w:rsidRPr="00350226" w:rsidRDefault="00D50A10" w:rsidP="002734D3">
            <w:pPr>
              <w:spacing w:after="0"/>
              <w:jc w:val="center"/>
              <w:rPr>
                <w:rFonts w:cs="Arial"/>
                <w:b/>
                <w:sz w:val="18"/>
                <w:szCs w:val="18"/>
              </w:rPr>
            </w:pPr>
            <w:r w:rsidRPr="00350226">
              <w:rPr>
                <w:rFonts w:cs="Arial"/>
                <w:b/>
                <w:sz w:val="18"/>
                <w:szCs w:val="18"/>
              </w:rPr>
              <w:t>Planuota reikšmė</w:t>
            </w:r>
          </w:p>
        </w:tc>
        <w:tc>
          <w:tcPr>
            <w:tcW w:w="1211" w:type="dxa"/>
            <w:shd w:val="clear" w:color="auto" w:fill="002776"/>
            <w:vAlign w:val="center"/>
          </w:tcPr>
          <w:p w14:paraId="1FEBA711" w14:textId="77777777" w:rsidR="00D50A10" w:rsidRPr="00350226" w:rsidRDefault="00D50A10" w:rsidP="002734D3">
            <w:pPr>
              <w:spacing w:after="0"/>
              <w:jc w:val="center"/>
              <w:rPr>
                <w:rFonts w:cs="Arial"/>
                <w:b/>
                <w:sz w:val="18"/>
                <w:szCs w:val="18"/>
              </w:rPr>
            </w:pPr>
            <w:r w:rsidRPr="00350226">
              <w:rPr>
                <w:rFonts w:cs="Arial"/>
                <w:b/>
                <w:sz w:val="18"/>
                <w:szCs w:val="18"/>
              </w:rPr>
              <w:t>Pasiekta reikšmė</w:t>
            </w:r>
          </w:p>
        </w:tc>
      </w:tr>
      <w:tr w:rsidR="00712FAD" w:rsidRPr="00350226" w14:paraId="719284B0" w14:textId="77777777" w:rsidTr="00185508">
        <w:trPr>
          <w:cantSplit/>
        </w:trPr>
        <w:tc>
          <w:tcPr>
            <w:tcW w:w="1890" w:type="dxa"/>
            <w:shd w:val="clear" w:color="auto" w:fill="auto"/>
            <w:vAlign w:val="center"/>
          </w:tcPr>
          <w:p w14:paraId="699841CA" w14:textId="77777777" w:rsidR="00712FAD" w:rsidRPr="00350226" w:rsidRDefault="00712FAD" w:rsidP="002734D3">
            <w:pPr>
              <w:spacing w:after="0"/>
              <w:rPr>
                <w:rFonts w:cs="Arial"/>
                <w:sz w:val="18"/>
                <w:szCs w:val="18"/>
              </w:rPr>
            </w:pPr>
            <w:r w:rsidRPr="00350226">
              <w:rPr>
                <w:rFonts w:cs="Arial"/>
                <w:sz w:val="18"/>
                <w:szCs w:val="18"/>
              </w:rPr>
              <w:t>VP3-1.1-VRM-03-R</w:t>
            </w:r>
          </w:p>
          <w:p w14:paraId="58D61DC2" w14:textId="4E7A10A1" w:rsidR="00712FAD" w:rsidRPr="00350226" w:rsidRDefault="00712FAD" w:rsidP="002734D3">
            <w:pPr>
              <w:spacing w:after="0"/>
              <w:rPr>
                <w:rFonts w:cs="Arial"/>
                <w:sz w:val="18"/>
                <w:szCs w:val="18"/>
              </w:rPr>
            </w:pP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29407ED5" w14:textId="347AA7D8" w:rsidR="00712FAD" w:rsidRPr="00350226" w:rsidRDefault="00E17F6F" w:rsidP="002734D3">
            <w:pPr>
              <w:spacing w:after="0"/>
              <w:rPr>
                <w:rFonts w:cs="Arial"/>
                <w:sz w:val="18"/>
                <w:szCs w:val="18"/>
              </w:rPr>
            </w:pPr>
            <w:r>
              <w:rPr>
                <w:rFonts w:cs="Arial"/>
                <w:color w:val="000000"/>
                <w:sz w:val="18"/>
                <w:szCs w:val="18"/>
              </w:rPr>
              <w:t>A</w:t>
            </w:r>
            <w:r w:rsidR="00712FAD" w:rsidRPr="00350226">
              <w:rPr>
                <w:rFonts w:cs="Arial"/>
                <w:color w:val="000000"/>
                <w:sz w:val="18"/>
                <w:szCs w:val="18"/>
              </w:rPr>
              <w:t>tnaujinti daugiabučiai namai</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2A4E85AD" w14:textId="09FD7BB4" w:rsidR="00712FAD" w:rsidRPr="00350226" w:rsidRDefault="00712FAD" w:rsidP="002734D3">
            <w:pPr>
              <w:spacing w:after="0"/>
              <w:rPr>
                <w:rFonts w:cs="Arial"/>
                <w:sz w:val="18"/>
                <w:szCs w:val="18"/>
              </w:rPr>
            </w:pPr>
            <w:r w:rsidRPr="00350226">
              <w:rPr>
                <w:rFonts w:cs="Arial"/>
                <w:color w:val="000000"/>
                <w:sz w:val="18"/>
                <w:szCs w:val="18"/>
              </w:rPr>
              <w:t>Produkto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216AFE97" w14:textId="45F847CB" w:rsidR="00712FAD" w:rsidRPr="00350226" w:rsidRDefault="00712FAD" w:rsidP="002734D3">
            <w:pPr>
              <w:spacing w:after="0"/>
              <w:jc w:val="center"/>
              <w:rPr>
                <w:rFonts w:cs="Arial"/>
                <w:sz w:val="18"/>
                <w:szCs w:val="18"/>
              </w:rPr>
            </w:pPr>
            <w:r w:rsidRPr="00350226">
              <w:rPr>
                <w:rFonts w:cs="Arial"/>
                <w:color w:val="000000"/>
                <w:sz w:val="18"/>
                <w:szCs w:val="18"/>
              </w:rPr>
              <w:t>300</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20B597F0" w14:textId="7D315B7E" w:rsidR="00712FAD" w:rsidRPr="00350226" w:rsidRDefault="00712FAD" w:rsidP="002734D3">
            <w:pPr>
              <w:spacing w:after="0"/>
              <w:jc w:val="center"/>
              <w:rPr>
                <w:rFonts w:cs="Arial"/>
                <w:sz w:val="18"/>
                <w:szCs w:val="18"/>
              </w:rPr>
            </w:pPr>
            <w:r w:rsidRPr="00350226">
              <w:rPr>
                <w:rFonts w:cs="Arial"/>
                <w:color w:val="000000"/>
                <w:sz w:val="18"/>
                <w:szCs w:val="18"/>
              </w:rPr>
              <w:t>359</w:t>
            </w:r>
          </w:p>
        </w:tc>
      </w:tr>
      <w:tr w:rsidR="00712FAD" w:rsidRPr="00350226" w14:paraId="7FA42B13" w14:textId="77777777" w:rsidTr="00185508">
        <w:trPr>
          <w:cantSplit/>
        </w:trPr>
        <w:tc>
          <w:tcPr>
            <w:tcW w:w="1890" w:type="dxa"/>
            <w:shd w:val="clear" w:color="auto" w:fill="auto"/>
            <w:vAlign w:val="center"/>
          </w:tcPr>
          <w:p w14:paraId="1CF93E1D" w14:textId="3BDCCB01" w:rsidR="00712FAD" w:rsidRPr="00350226" w:rsidRDefault="00712FAD" w:rsidP="002734D3">
            <w:pPr>
              <w:spacing w:after="0"/>
              <w:rPr>
                <w:rFonts w:cs="Arial"/>
                <w:sz w:val="18"/>
                <w:szCs w:val="18"/>
              </w:rPr>
            </w:pPr>
            <w:r w:rsidRPr="00350226">
              <w:rPr>
                <w:rFonts w:cs="Arial"/>
                <w:sz w:val="18"/>
                <w:szCs w:val="18"/>
              </w:rPr>
              <w:t>VP3-1.1-VRM-03-R</w:t>
            </w:r>
          </w:p>
        </w:tc>
        <w:tc>
          <w:tcPr>
            <w:tcW w:w="2383" w:type="dxa"/>
            <w:tcBorders>
              <w:top w:val="nil"/>
              <w:left w:val="single" w:sz="4" w:space="0" w:color="auto"/>
              <w:bottom w:val="single" w:sz="4" w:space="0" w:color="auto"/>
              <w:right w:val="single" w:sz="4" w:space="0" w:color="auto"/>
            </w:tcBorders>
            <w:shd w:val="clear" w:color="auto" w:fill="auto"/>
            <w:vAlign w:val="center"/>
          </w:tcPr>
          <w:p w14:paraId="20D0A0D9" w14:textId="6085D30C" w:rsidR="00712FAD" w:rsidRPr="00350226" w:rsidRDefault="00E17F6F" w:rsidP="002734D3">
            <w:pPr>
              <w:spacing w:after="0"/>
              <w:rPr>
                <w:rFonts w:cs="Arial"/>
                <w:sz w:val="18"/>
                <w:szCs w:val="18"/>
              </w:rPr>
            </w:pPr>
            <w:r>
              <w:rPr>
                <w:rFonts w:cs="Arial"/>
                <w:color w:val="000000"/>
                <w:sz w:val="18"/>
                <w:szCs w:val="18"/>
              </w:rPr>
              <w:t>A</w:t>
            </w:r>
            <w:r w:rsidR="00712FAD" w:rsidRPr="00350226">
              <w:rPr>
                <w:rFonts w:cs="Arial"/>
                <w:color w:val="000000"/>
                <w:sz w:val="18"/>
                <w:szCs w:val="18"/>
              </w:rPr>
              <w:t>smenys, kurių būsto sąlygos pagerintos renovuojant daugiabučius namus iš ES struktūrinių fondų lėšų probleminėse teritorijose</w:t>
            </w:r>
          </w:p>
        </w:tc>
        <w:tc>
          <w:tcPr>
            <w:tcW w:w="1070" w:type="dxa"/>
            <w:tcBorders>
              <w:top w:val="nil"/>
              <w:left w:val="single" w:sz="4" w:space="0" w:color="auto"/>
              <w:bottom w:val="single" w:sz="4" w:space="0" w:color="auto"/>
              <w:right w:val="single" w:sz="4" w:space="0" w:color="auto"/>
            </w:tcBorders>
            <w:shd w:val="clear" w:color="auto" w:fill="auto"/>
            <w:vAlign w:val="center"/>
          </w:tcPr>
          <w:p w14:paraId="7EB77527" w14:textId="5C7F665B" w:rsidR="00712FAD" w:rsidRPr="00350226" w:rsidRDefault="00712FAD"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5F164E94" w14:textId="12716301" w:rsidR="00712FAD" w:rsidRPr="00350226" w:rsidRDefault="00712FAD" w:rsidP="002734D3">
            <w:pPr>
              <w:spacing w:after="0"/>
              <w:jc w:val="center"/>
              <w:rPr>
                <w:rFonts w:cs="Arial"/>
                <w:sz w:val="18"/>
                <w:szCs w:val="18"/>
              </w:rPr>
            </w:pPr>
            <w:r w:rsidRPr="00350226">
              <w:rPr>
                <w:rFonts w:cs="Arial"/>
                <w:color w:val="000000"/>
                <w:sz w:val="18"/>
                <w:szCs w:val="18"/>
              </w:rPr>
              <w:t>10</w:t>
            </w:r>
            <w:r w:rsidR="00E17F6F">
              <w:rPr>
                <w:rFonts w:cs="Arial"/>
                <w:color w:val="000000"/>
                <w:sz w:val="18"/>
                <w:szCs w:val="18"/>
              </w:rPr>
              <w:t xml:space="preserve"> </w:t>
            </w:r>
            <w:r w:rsidRPr="00350226">
              <w:rPr>
                <w:rFonts w:cs="Arial"/>
                <w:color w:val="000000"/>
                <w:sz w:val="18"/>
                <w:szCs w:val="18"/>
              </w:rPr>
              <w:t>000</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75D175E1" w14:textId="15D18148" w:rsidR="00712FAD" w:rsidRPr="00350226" w:rsidRDefault="00712FAD" w:rsidP="002734D3">
            <w:pPr>
              <w:spacing w:after="0"/>
              <w:jc w:val="center"/>
              <w:rPr>
                <w:rFonts w:cs="Arial"/>
                <w:sz w:val="18"/>
                <w:szCs w:val="18"/>
              </w:rPr>
            </w:pPr>
            <w:r w:rsidRPr="00350226">
              <w:rPr>
                <w:rFonts w:cs="Arial"/>
                <w:color w:val="000000"/>
                <w:sz w:val="18"/>
                <w:szCs w:val="18"/>
              </w:rPr>
              <w:t>11</w:t>
            </w:r>
            <w:r w:rsidR="00E17F6F">
              <w:rPr>
                <w:rFonts w:cs="Arial"/>
                <w:color w:val="000000"/>
                <w:sz w:val="18"/>
                <w:szCs w:val="18"/>
              </w:rPr>
              <w:t xml:space="preserve"> </w:t>
            </w:r>
            <w:r w:rsidRPr="00350226">
              <w:rPr>
                <w:rFonts w:cs="Arial"/>
                <w:color w:val="000000"/>
                <w:sz w:val="18"/>
                <w:szCs w:val="18"/>
              </w:rPr>
              <w:t>141</w:t>
            </w:r>
          </w:p>
        </w:tc>
      </w:tr>
      <w:tr w:rsidR="002734D3" w:rsidRPr="00350226" w14:paraId="57C3E863" w14:textId="77777777" w:rsidTr="00185508">
        <w:trPr>
          <w:cantSplit/>
        </w:trPr>
        <w:tc>
          <w:tcPr>
            <w:tcW w:w="1890" w:type="dxa"/>
            <w:shd w:val="clear" w:color="auto" w:fill="auto"/>
            <w:vAlign w:val="center"/>
          </w:tcPr>
          <w:p w14:paraId="14B7648D" w14:textId="77777777" w:rsidR="002734D3" w:rsidRPr="00350226" w:rsidRDefault="002734D3" w:rsidP="002734D3">
            <w:pPr>
              <w:spacing w:after="0"/>
              <w:rPr>
                <w:rFonts w:cs="Arial"/>
                <w:sz w:val="18"/>
                <w:szCs w:val="18"/>
              </w:rPr>
            </w:pPr>
            <w:r w:rsidRPr="00350226">
              <w:rPr>
                <w:rFonts w:cs="Arial"/>
                <w:sz w:val="18"/>
                <w:szCs w:val="18"/>
              </w:rPr>
              <w:t>VP3-1.3-ŪM-01-V</w:t>
            </w:r>
          </w:p>
          <w:p w14:paraId="58157F4C" w14:textId="54ECFAD8" w:rsidR="002734D3" w:rsidRPr="00350226" w:rsidRDefault="002734D3" w:rsidP="002734D3">
            <w:pPr>
              <w:spacing w:after="0"/>
              <w:rPr>
                <w:rFonts w:cs="Arial"/>
                <w:sz w:val="18"/>
                <w:szCs w:val="18"/>
              </w:rPr>
            </w:pP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4BC16924" w14:textId="15596A2C" w:rsidR="002734D3" w:rsidRPr="00350226" w:rsidRDefault="002734D3" w:rsidP="002734D3">
            <w:pPr>
              <w:spacing w:after="0"/>
              <w:rPr>
                <w:rFonts w:cs="Arial"/>
                <w:sz w:val="18"/>
                <w:szCs w:val="18"/>
              </w:rPr>
            </w:pPr>
            <w:r w:rsidRPr="00350226">
              <w:rPr>
                <w:rFonts w:cs="Arial"/>
                <w:color w:val="000000"/>
                <w:sz w:val="18"/>
                <w:szCs w:val="18"/>
              </w:rPr>
              <w:t>Projektai</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5EB5E72" w14:textId="0BFC1BFE" w:rsidR="002734D3" w:rsidRPr="00350226" w:rsidRDefault="002734D3" w:rsidP="002734D3">
            <w:pPr>
              <w:spacing w:after="0"/>
              <w:rPr>
                <w:rFonts w:cs="Arial"/>
                <w:sz w:val="18"/>
                <w:szCs w:val="18"/>
              </w:rPr>
            </w:pPr>
            <w:r w:rsidRPr="00350226">
              <w:rPr>
                <w:rFonts w:cs="Arial"/>
                <w:color w:val="000000"/>
                <w:sz w:val="18"/>
                <w:szCs w:val="18"/>
              </w:rPr>
              <w:t>Produkto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4193297C" w14:textId="60E6CEB3" w:rsidR="002734D3" w:rsidRPr="00350226" w:rsidRDefault="002734D3" w:rsidP="002734D3">
            <w:pPr>
              <w:spacing w:after="0"/>
              <w:jc w:val="center"/>
              <w:rPr>
                <w:rFonts w:cs="Arial"/>
                <w:sz w:val="18"/>
                <w:szCs w:val="18"/>
              </w:rPr>
            </w:pPr>
            <w:r w:rsidRPr="00350226">
              <w:rPr>
                <w:rFonts w:cs="Arial"/>
                <w:color w:val="000000"/>
                <w:sz w:val="18"/>
                <w:szCs w:val="18"/>
              </w:rPr>
              <w:t>34</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45AB4D5E" w14:textId="60CA8606" w:rsidR="002734D3" w:rsidRPr="00350226" w:rsidRDefault="002734D3" w:rsidP="002734D3">
            <w:pPr>
              <w:spacing w:after="0"/>
              <w:jc w:val="center"/>
              <w:rPr>
                <w:rFonts w:cs="Arial"/>
                <w:sz w:val="18"/>
                <w:szCs w:val="18"/>
              </w:rPr>
            </w:pPr>
            <w:r w:rsidRPr="00350226">
              <w:rPr>
                <w:rFonts w:cs="Arial"/>
                <w:color w:val="000000"/>
                <w:sz w:val="18"/>
                <w:szCs w:val="18"/>
              </w:rPr>
              <w:t>43</w:t>
            </w:r>
          </w:p>
        </w:tc>
      </w:tr>
      <w:tr w:rsidR="002734D3" w:rsidRPr="00350226" w14:paraId="3A0D57B8" w14:textId="77777777" w:rsidTr="00185508">
        <w:trPr>
          <w:cantSplit/>
        </w:trPr>
        <w:tc>
          <w:tcPr>
            <w:tcW w:w="1890" w:type="dxa"/>
            <w:shd w:val="clear" w:color="auto" w:fill="auto"/>
            <w:vAlign w:val="center"/>
          </w:tcPr>
          <w:p w14:paraId="643EB96D" w14:textId="77777777" w:rsidR="002734D3" w:rsidRPr="00350226" w:rsidRDefault="002734D3" w:rsidP="002734D3">
            <w:pPr>
              <w:spacing w:after="0"/>
              <w:rPr>
                <w:rFonts w:cs="Arial"/>
                <w:sz w:val="18"/>
                <w:szCs w:val="18"/>
              </w:rPr>
            </w:pPr>
            <w:r w:rsidRPr="00350226">
              <w:rPr>
                <w:rFonts w:cs="Arial"/>
                <w:sz w:val="18"/>
                <w:szCs w:val="18"/>
              </w:rPr>
              <w:lastRenderedPageBreak/>
              <w:t>VP3-1.3-ŪM-02-V</w:t>
            </w:r>
          </w:p>
          <w:p w14:paraId="11B7049F" w14:textId="7BEA8A10"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3538F565" w14:textId="224ACE83" w:rsidR="002734D3" w:rsidRPr="00350226" w:rsidRDefault="002734D3" w:rsidP="002734D3">
            <w:pPr>
              <w:spacing w:after="0"/>
              <w:rPr>
                <w:rFonts w:cs="Arial"/>
                <w:sz w:val="18"/>
                <w:szCs w:val="18"/>
              </w:rPr>
            </w:pPr>
            <w:r w:rsidRPr="00350226">
              <w:rPr>
                <w:rFonts w:cs="Arial"/>
                <w:color w:val="000000"/>
                <w:sz w:val="18"/>
                <w:szCs w:val="18"/>
              </w:rPr>
              <w:t>Projektai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652AEEEB" w14:textId="61CA92E6" w:rsidR="002734D3" w:rsidRPr="00350226" w:rsidRDefault="002734D3" w:rsidP="002734D3">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3B1C954C" w14:textId="11948D49" w:rsidR="002734D3" w:rsidRPr="00350226" w:rsidRDefault="002734D3" w:rsidP="002734D3">
            <w:pPr>
              <w:spacing w:after="0"/>
              <w:jc w:val="center"/>
              <w:rPr>
                <w:rFonts w:cs="Arial"/>
                <w:sz w:val="18"/>
                <w:szCs w:val="18"/>
              </w:rPr>
            </w:pPr>
            <w:r w:rsidRPr="00350226">
              <w:rPr>
                <w:rFonts w:cs="Arial"/>
                <w:color w:val="000000"/>
                <w:sz w:val="18"/>
                <w:szCs w:val="18"/>
              </w:rPr>
              <w:t>50</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52985BFA" w14:textId="548483AC" w:rsidR="002734D3" w:rsidRPr="00350226" w:rsidRDefault="002734D3" w:rsidP="002734D3">
            <w:pPr>
              <w:spacing w:after="0"/>
              <w:jc w:val="center"/>
              <w:rPr>
                <w:rFonts w:cs="Arial"/>
                <w:sz w:val="18"/>
                <w:szCs w:val="18"/>
              </w:rPr>
            </w:pPr>
            <w:r w:rsidRPr="00350226">
              <w:rPr>
                <w:rFonts w:cs="Arial"/>
                <w:color w:val="000000"/>
                <w:sz w:val="18"/>
                <w:szCs w:val="18"/>
              </w:rPr>
              <w:t>66</w:t>
            </w:r>
          </w:p>
        </w:tc>
      </w:tr>
      <w:tr w:rsidR="002734D3" w:rsidRPr="00350226" w14:paraId="1D101F61" w14:textId="77777777" w:rsidTr="00185508">
        <w:trPr>
          <w:cantSplit/>
        </w:trPr>
        <w:tc>
          <w:tcPr>
            <w:tcW w:w="1890" w:type="dxa"/>
            <w:shd w:val="clear" w:color="auto" w:fill="auto"/>
            <w:vAlign w:val="center"/>
          </w:tcPr>
          <w:p w14:paraId="40093D8B" w14:textId="77777777" w:rsidR="002734D3" w:rsidRPr="00350226" w:rsidRDefault="002734D3" w:rsidP="002734D3">
            <w:pPr>
              <w:spacing w:after="0"/>
              <w:rPr>
                <w:rFonts w:cs="Arial"/>
                <w:sz w:val="18"/>
                <w:szCs w:val="18"/>
              </w:rPr>
            </w:pPr>
            <w:r w:rsidRPr="00350226">
              <w:rPr>
                <w:rFonts w:cs="Arial"/>
                <w:sz w:val="18"/>
                <w:szCs w:val="18"/>
              </w:rPr>
              <w:t>VP3-1.3-ŪM-03-V</w:t>
            </w:r>
          </w:p>
          <w:p w14:paraId="2CEAF5C7" w14:textId="424C55D4"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4CE39528" w14:textId="2AE137BB" w:rsidR="002734D3" w:rsidRPr="00350226" w:rsidRDefault="002734D3" w:rsidP="002734D3">
            <w:pPr>
              <w:spacing w:after="0"/>
              <w:rPr>
                <w:rFonts w:cs="Arial"/>
                <w:sz w:val="18"/>
                <w:szCs w:val="18"/>
              </w:rPr>
            </w:pPr>
            <w:r w:rsidRPr="00350226">
              <w:rPr>
                <w:rFonts w:cs="Arial"/>
                <w:color w:val="000000"/>
                <w:sz w:val="18"/>
                <w:szCs w:val="18"/>
              </w:rPr>
              <w:t>Projektai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51DDEC68" w14:textId="3372612A" w:rsidR="002734D3" w:rsidRPr="00350226" w:rsidRDefault="002734D3" w:rsidP="002734D3">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49C3398F" w14:textId="0AFCDE59" w:rsidR="002734D3" w:rsidRPr="00350226" w:rsidRDefault="002734D3" w:rsidP="002734D3">
            <w:pPr>
              <w:spacing w:after="0"/>
              <w:jc w:val="center"/>
              <w:rPr>
                <w:rFonts w:cs="Arial"/>
                <w:sz w:val="18"/>
                <w:szCs w:val="18"/>
              </w:rPr>
            </w:pPr>
            <w:r w:rsidRPr="00350226">
              <w:rPr>
                <w:rFonts w:cs="Arial"/>
                <w:color w:val="000000"/>
                <w:sz w:val="18"/>
                <w:szCs w:val="18"/>
              </w:rPr>
              <w:t>6</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6183EC61" w14:textId="7ABC421C" w:rsidR="002734D3" w:rsidRPr="00350226" w:rsidRDefault="002734D3" w:rsidP="002734D3">
            <w:pPr>
              <w:spacing w:after="0"/>
              <w:jc w:val="center"/>
              <w:rPr>
                <w:rFonts w:cs="Arial"/>
                <w:sz w:val="18"/>
                <w:szCs w:val="18"/>
              </w:rPr>
            </w:pPr>
            <w:r w:rsidRPr="00350226">
              <w:rPr>
                <w:rFonts w:cs="Arial"/>
                <w:color w:val="000000"/>
                <w:sz w:val="18"/>
                <w:szCs w:val="18"/>
              </w:rPr>
              <w:t>7</w:t>
            </w:r>
          </w:p>
        </w:tc>
      </w:tr>
      <w:tr w:rsidR="002734D3" w:rsidRPr="00350226" w14:paraId="1D5D51D2" w14:textId="77777777" w:rsidTr="00185508">
        <w:trPr>
          <w:cantSplit/>
        </w:trPr>
        <w:tc>
          <w:tcPr>
            <w:tcW w:w="1890" w:type="dxa"/>
            <w:shd w:val="clear" w:color="auto" w:fill="auto"/>
            <w:vAlign w:val="center"/>
          </w:tcPr>
          <w:p w14:paraId="06CADEAD" w14:textId="77777777" w:rsidR="002734D3" w:rsidRPr="00350226" w:rsidRDefault="002734D3" w:rsidP="002734D3">
            <w:pPr>
              <w:spacing w:after="0"/>
              <w:rPr>
                <w:rFonts w:cs="Arial"/>
                <w:sz w:val="18"/>
                <w:szCs w:val="18"/>
              </w:rPr>
            </w:pPr>
            <w:r w:rsidRPr="00350226">
              <w:rPr>
                <w:rFonts w:cs="Arial"/>
                <w:sz w:val="18"/>
                <w:szCs w:val="18"/>
              </w:rPr>
              <w:t>VP3-1.3-ŪM-04-V</w:t>
            </w:r>
          </w:p>
          <w:p w14:paraId="0E90936C" w14:textId="67FF1C4D"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5B745F23" w14:textId="1D23C6FE" w:rsidR="002734D3" w:rsidRPr="00350226" w:rsidRDefault="002734D3" w:rsidP="002734D3">
            <w:pPr>
              <w:spacing w:after="0"/>
              <w:rPr>
                <w:rFonts w:cs="Arial"/>
                <w:sz w:val="18"/>
                <w:szCs w:val="18"/>
              </w:rPr>
            </w:pPr>
            <w:r w:rsidRPr="00350226">
              <w:rPr>
                <w:rFonts w:cs="Arial"/>
                <w:color w:val="000000"/>
                <w:sz w:val="18"/>
                <w:szCs w:val="18"/>
              </w:rPr>
              <w:t>Projektai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1A72B7CE" w14:textId="46065968" w:rsidR="002734D3" w:rsidRPr="00350226" w:rsidRDefault="002734D3" w:rsidP="002734D3">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3E021781" w14:textId="21EAB1FC" w:rsidR="002734D3" w:rsidRPr="00350226" w:rsidRDefault="002734D3" w:rsidP="002734D3">
            <w:pPr>
              <w:spacing w:after="0"/>
              <w:jc w:val="center"/>
              <w:rPr>
                <w:rFonts w:cs="Arial"/>
                <w:sz w:val="18"/>
                <w:szCs w:val="18"/>
              </w:rPr>
            </w:pPr>
            <w:r w:rsidRPr="00350226">
              <w:rPr>
                <w:rFonts w:cs="Arial"/>
                <w:color w:val="000000"/>
                <w:sz w:val="18"/>
                <w:szCs w:val="18"/>
              </w:rPr>
              <w:t>21</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714C7625" w14:textId="23412A34" w:rsidR="002734D3" w:rsidRPr="00350226" w:rsidRDefault="002734D3" w:rsidP="002734D3">
            <w:pPr>
              <w:spacing w:after="0"/>
              <w:jc w:val="center"/>
              <w:rPr>
                <w:rFonts w:cs="Arial"/>
                <w:sz w:val="18"/>
                <w:szCs w:val="18"/>
              </w:rPr>
            </w:pPr>
            <w:r w:rsidRPr="00350226">
              <w:rPr>
                <w:rFonts w:cs="Arial"/>
                <w:color w:val="000000"/>
                <w:sz w:val="18"/>
                <w:szCs w:val="18"/>
              </w:rPr>
              <w:t>28</w:t>
            </w:r>
          </w:p>
        </w:tc>
      </w:tr>
      <w:tr w:rsidR="002734D3" w:rsidRPr="00350226" w14:paraId="21676531" w14:textId="77777777" w:rsidTr="00185508">
        <w:trPr>
          <w:cantSplit/>
        </w:trPr>
        <w:tc>
          <w:tcPr>
            <w:tcW w:w="1890" w:type="dxa"/>
            <w:shd w:val="clear" w:color="auto" w:fill="auto"/>
            <w:vAlign w:val="center"/>
          </w:tcPr>
          <w:p w14:paraId="2260116E" w14:textId="77777777" w:rsidR="002734D3" w:rsidRPr="00350226" w:rsidRDefault="002734D3" w:rsidP="002734D3">
            <w:pPr>
              <w:spacing w:after="0"/>
              <w:rPr>
                <w:rFonts w:cs="Arial"/>
                <w:sz w:val="18"/>
                <w:szCs w:val="18"/>
              </w:rPr>
            </w:pPr>
            <w:r w:rsidRPr="00350226">
              <w:rPr>
                <w:rFonts w:cs="Arial"/>
                <w:sz w:val="18"/>
                <w:szCs w:val="18"/>
              </w:rPr>
              <w:t>VP3-1.3-ŪM-05-R</w:t>
            </w:r>
          </w:p>
          <w:p w14:paraId="201899D1" w14:textId="178204E4"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6AD1A710" w14:textId="0095D1BF" w:rsidR="002734D3" w:rsidRPr="00350226" w:rsidRDefault="002734D3" w:rsidP="002734D3">
            <w:pPr>
              <w:spacing w:after="0"/>
              <w:rPr>
                <w:rFonts w:cs="Arial"/>
                <w:sz w:val="18"/>
                <w:szCs w:val="18"/>
              </w:rPr>
            </w:pPr>
            <w:r w:rsidRPr="00350226">
              <w:rPr>
                <w:rFonts w:cs="Arial"/>
                <w:color w:val="000000"/>
                <w:sz w:val="18"/>
                <w:szCs w:val="18"/>
              </w:rPr>
              <w:t>Projektai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0802FD3D" w14:textId="7CA0B9C1" w:rsidR="002734D3" w:rsidRPr="00350226" w:rsidRDefault="002734D3" w:rsidP="002734D3">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75B9BA57" w14:textId="43BAC61F" w:rsidR="002734D3" w:rsidRPr="00350226" w:rsidRDefault="002734D3" w:rsidP="002734D3">
            <w:pPr>
              <w:spacing w:after="0"/>
              <w:jc w:val="center"/>
              <w:rPr>
                <w:rFonts w:cs="Arial"/>
                <w:sz w:val="18"/>
                <w:szCs w:val="18"/>
              </w:rPr>
            </w:pPr>
            <w:r w:rsidRPr="00350226">
              <w:rPr>
                <w:rFonts w:cs="Arial"/>
                <w:color w:val="000000"/>
                <w:sz w:val="18"/>
                <w:szCs w:val="18"/>
              </w:rPr>
              <w:t>15</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712E89BF" w14:textId="15FCD473" w:rsidR="002734D3" w:rsidRPr="00350226" w:rsidRDefault="002734D3" w:rsidP="002734D3">
            <w:pPr>
              <w:spacing w:after="0"/>
              <w:jc w:val="center"/>
              <w:rPr>
                <w:rFonts w:cs="Arial"/>
                <w:sz w:val="18"/>
                <w:szCs w:val="18"/>
              </w:rPr>
            </w:pPr>
            <w:r w:rsidRPr="00350226">
              <w:rPr>
                <w:rFonts w:cs="Arial"/>
                <w:color w:val="000000"/>
                <w:sz w:val="18"/>
                <w:szCs w:val="18"/>
              </w:rPr>
              <w:t>101</w:t>
            </w:r>
          </w:p>
        </w:tc>
      </w:tr>
      <w:tr w:rsidR="002734D3" w:rsidRPr="00350226" w14:paraId="2825CF23" w14:textId="77777777" w:rsidTr="00185508">
        <w:trPr>
          <w:cantSplit/>
        </w:trPr>
        <w:tc>
          <w:tcPr>
            <w:tcW w:w="1890" w:type="dxa"/>
            <w:shd w:val="clear" w:color="auto" w:fill="auto"/>
            <w:vAlign w:val="center"/>
          </w:tcPr>
          <w:p w14:paraId="72025200" w14:textId="77777777" w:rsidR="002734D3" w:rsidRPr="00350226" w:rsidRDefault="002734D3" w:rsidP="002734D3">
            <w:pPr>
              <w:spacing w:after="0"/>
              <w:rPr>
                <w:rFonts w:cs="Arial"/>
                <w:sz w:val="18"/>
                <w:szCs w:val="18"/>
              </w:rPr>
            </w:pPr>
            <w:r w:rsidRPr="00350226">
              <w:rPr>
                <w:rFonts w:cs="Arial"/>
                <w:sz w:val="18"/>
                <w:szCs w:val="18"/>
              </w:rPr>
              <w:t>VP3-1.3-ŪM-01-V</w:t>
            </w:r>
          </w:p>
          <w:p w14:paraId="16A1C592" w14:textId="7E63A6D4"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5725316D" w14:textId="0E9C4D34" w:rsidR="002734D3" w:rsidRPr="00350226" w:rsidRDefault="002734D3" w:rsidP="002734D3">
            <w:pPr>
              <w:spacing w:after="0"/>
              <w:rPr>
                <w:rFonts w:cs="Arial"/>
                <w:sz w:val="18"/>
                <w:szCs w:val="18"/>
              </w:rPr>
            </w:pPr>
            <w:r w:rsidRPr="00350226">
              <w:rPr>
                <w:rFonts w:cs="Arial"/>
                <w:color w:val="000000"/>
                <w:sz w:val="18"/>
                <w:szCs w:val="18"/>
              </w:rPr>
              <w:t>Pritraukta privataus finansavimo lėšų</w:t>
            </w:r>
          </w:p>
        </w:tc>
        <w:tc>
          <w:tcPr>
            <w:tcW w:w="1070" w:type="dxa"/>
            <w:tcBorders>
              <w:top w:val="nil"/>
              <w:left w:val="single" w:sz="4" w:space="0" w:color="auto"/>
              <w:bottom w:val="single" w:sz="4" w:space="0" w:color="auto"/>
              <w:right w:val="single" w:sz="4" w:space="0" w:color="auto"/>
            </w:tcBorders>
            <w:shd w:val="clear" w:color="auto" w:fill="auto"/>
            <w:vAlign w:val="center"/>
          </w:tcPr>
          <w:p w14:paraId="48E61610" w14:textId="3D030C30"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3DE93A21" w14:textId="6F4F683A" w:rsidR="002734D3" w:rsidRPr="00350226" w:rsidRDefault="002734D3" w:rsidP="002734D3">
            <w:pPr>
              <w:spacing w:after="0"/>
              <w:jc w:val="center"/>
              <w:rPr>
                <w:rFonts w:cs="Arial"/>
                <w:sz w:val="18"/>
                <w:szCs w:val="18"/>
              </w:rPr>
            </w:pPr>
            <w:r w:rsidRPr="00350226">
              <w:rPr>
                <w:rFonts w:cs="Arial"/>
                <w:color w:val="000000"/>
                <w:sz w:val="18"/>
                <w:szCs w:val="18"/>
              </w:rPr>
              <w:t>13</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3767E76B" w14:textId="1F6F052A" w:rsidR="002734D3" w:rsidRPr="00350226" w:rsidRDefault="002734D3" w:rsidP="002734D3">
            <w:pPr>
              <w:spacing w:after="0"/>
              <w:jc w:val="center"/>
              <w:rPr>
                <w:rFonts w:cs="Arial"/>
                <w:sz w:val="18"/>
                <w:szCs w:val="18"/>
              </w:rPr>
            </w:pPr>
            <w:r w:rsidRPr="00350226">
              <w:rPr>
                <w:rFonts w:cs="Arial"/>
                <w:color w:val="000000"/>
                <w:sz w:val="18"/>
                <w:szCs w:val="18"/>
              </w:rPr>
              <w:t>20.06</w:t>
            </w:r>
          </w:p>
        </w:tc>
      </w:tr>
      <w:tr w:rsidR="002734D3" w:rsidRPr="00350226" w14:paraId="47098BB7" w14:textId="77777777" w:rsidTr="00185508">
        <w:trPr>
          <w:cantSplit/>
        </w:trPr>
        <w:tc>
          <w:tcPr>
            <w:tcW w:w="1890" w:type="dxa"/>
            <w:shd w:val="clear" w:color="auto" w:fill="auto"/>
            <w:vAlign w:val="center"/>
          </w:tcPr>
          <w:p w14:paraId="5004020F" w14:textId="77777777" w:rsidR="002734D3" w:rsidRPr="00350226" w:rsidRDefault="002734D3" w:rsidP="002734D3">
            <w:pPr>
              <w:spacing w:after="0"/>
              <w:rPr>
                <w:rFonts w:cs="Arial"/>
                <w:sz w:val="18"/>
                <w:szCs w:val="18"/>
              </w:rPr>
            </w:pPr>
            <w:r w:rsidRPr="00350226">
              <w:rPr>
                <w:rFonts w:cs="Arial"/>
                <w:sz w:val="18"/>
                <w:szCs w:val="18"/>
              </w:rPr>
              <w:t>VP3-1.3-ŪM-02-V</w:t>
            </w:r>
          </w:p>
          <w:p w14:paraId="4D882E55" w14:textId="057EE957"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7C664AB1" w14:textId="1D4A7BF1" w:rsidR="002734D3" w:rsidRPr="00350226" w:rsidRDefault="002734D3" w:rsidP="002734D3">
            <w:pPr>
              <w:spacing w:after="0"/>
              <w:rPr>
                <w:rFonts w:cs="Arial"/>
                <w:sz w:val="18"/>
                <w:szCs w:val="18"/>
              </w:rPr>
            </w:pPr>
            <w:r w:rsidRPr="00350226">
              <w:rPr>
                <w:rFonts w:cs="Arial"/>
                <w:color w:val="000000"/>
                <w:sz w:val="18"/>
                <w:szCs w:val="18"/>
              </w:rPr>
              <w:t>Pritraukta privataus finansavimo lėšų</w:t>
            </w:r>
          </w:p>
        </w:tc>
        <w:tc>
          <w:tcPr>
            <w:tcW w:w="1070" w:type="dxa"/>
            <w:tcBorders>
              <w:top w:val="nil"/>
              <w:left w:val="single" w:sz="4" w:space="0" w:color="auto"/>
              <w:bottom w:val="single" w:sz="4" w:space="0" w:color="auto"/>
              <w:right w:val="single" w:sz="4" w:space="0" w:color="auto"/>
            </w:tcBorders>
            <w:shd w:val="clear" w:color="auto" w:fill="auto"/>
            <w:vAlign w:val="center"/>
          </w:tcPr>
          <w:p w14:paraId="7B4C6401" w14:textId="38F756A5"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3CA5765F" w14:textId="545E7886" w:rsidR="002734D3" w:rsidRPr="00350226" w:rsidRDefault="002734D3" w:rsidP="002734D3">
            <w:pPr>
              <w:spacing w:after="0"/>
              <w:jc w:val="center"/>
              <w:rPr>
                <w:rFonts w:cs="Arial"/>
                <w:sz w:val="18"/>
                <w:szCs w:val="18"/>
              </w:rPr>
            </w:pPr>
            <w:r w:rsidRPr="00350226">
              <w:rPr>
                <w:rFonts w:cs="Arial"/>
                <w:color w:val="000000"/>
                <w:sz w:val="18"/>
                <w:szCs w:val="18"/>
              </w:rPr>
              <w:t>19</w:t>
            </w:r>
          </w:p>
        </w:tc>
        <w:tc>
          <w:tcPr>
            <w:tcW w:w="1211" w:type="dxa"/>
            <w:tcBorders>
              <w:top w:val="single" w:sz="4" w:space="0" w:color="auto"/>
              <w:left w:val="single" w:sz="4" w:space="0" w:color="auto"/>
              <w:bottom w:val="single" w:sz="4" w:space="0" w:color="auto"/>
              <w:right w:val="single" w:sz="4" w:space="0" w:color="auto"/>
            </w:tcBorders>
            <w:shd w:val="clear" w:color="auto" w:fill="FF0000"/>
            <w:vAlign w:val="center"/>
          </w:tcPr>
          <w:p w14:paraId="32BAE5AA" w14:textId="0125D761" w:rsidR="002734D3" w:rsidRPr="00350226" w:rsidRDefault="002734D3" w:rsidP="002734D3">
            <w:pPr>
              <w:spacing w:after="0"/>
              <w:jc w:val="center"/>
              <w:rPr>
                <w:rFonts w:cs="Arial"/>
                <w:sz w:val="18"/>
                <w:szCs w:val="18"/>
              </w:rPr>
            </w:pPr>
            <w:r w:rsidRPr="00350226">
              <w:rPr>
                <w:rFonts w:cs="Arial"/>
                <w:color w:val="000000"/>
                <w:sz w:val="18"/>
                <w:szCs w:val="18"/>
              </w:rPr>
              <w:t>0</w:t>
            </w:r>
          </w:p>
        </w:tc>
      </w:tr>
      <w:tr w:rsidR="002734D3" w:rsidRPr="00350226" w14:paraId="54363EAE" w14:textId="77777777" w:rsidTr="00185508">
        <w:trPr>
          <w:cantSplit/>
        </w:trPr>
        <w:tc>
          <w:tcPr>
            <w:tcW w:w="1890" w:type="dxa"/>
            <w:shd w:val="clear" w:color="auto" w:fill="auto"/>
            <w:vAlign w:val="center"/>
          </w:tcPr>
          <w:p w14:paraId="70CA574A" w14:textId="77777777" w:rsidR="002734D3" w:rsidRPr="00350226" w:rsidRDefault="002734D3" w:rsidP="002734D3">
            <w:pPr>
              <w:spacing w:after="0"/>
              <w:rPr>
                <w:rFonts w:cs="Arial"/>
                <w:sz w:val="18"/>
                <w:szCs w:val="18"/>
              </w:rPr>
            </w:pPr>
            <w:r w:rsidRPr="00350226">
              <w:rPr>
                <w:rFonts w:cs="Arial"/>
                <w:sz w:val="18"/>
                <w:szCs w:val="18"/>
              </w:rPr>
              <w:t>VP3-1.3-ŪM-03-V</w:t>
            </w:r>
          </w:p>
          <w:p w14:paraId="58611DDA" w14:textId="4B185955"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20C30ABD" w14:textId="4D81866F" w:rsidR="002734D3" w:rsidRPr="00350226" w:rsidRDefault="002734D3" w:rsidP="002734D3">
            <w:pPr>
              <w:spacing w:after="0"/>
              <w:rPr>
                <w:rFonts w:cs="Arial"/>
                <w:sz w:val="18"/>
                <w:szCs w:val="18"/>
              </w:rPr>
            </w:pPr>
            <w:r w:rsidRPr="00350226">
              <w:rPr>
                <w:rFonts w:cs="Arial"/>
                <w:color w:val="000000"/>
                <w:sz w:val="18"/>
                <w:szCs w:val="18"/>
              </w:rPr>
              <w:t>Pritraukta privataus finansavimo lėšų</w:t>
            </w:r>
          </w:p>
        </w:tc>
        <w:tc>
          <w:tcPr>
            <w:tcW w:w="1070" w:type="dxa"/>
            <w:tcBorders>
              <w:top w:val="nil"/>
              <w:left w:val="single" w:sz="4" w:space="0" w:color="auto"/>
              <w:bottom w:val="single" w:sz="4" w:space="0" w:color="auto"/>
              <w:right w:val="single" w:sz="4" w:space="0" w:color="auto"/>
            </w:tcBorders>
            <w:shd w:val="clear" w:color="auto" w:fill="auto"/>
            <w:vAlign w:val="center"/>
          </w:tcPr>
          <w:p w14:paraId="757FC6A1" w14:textId="03C3BD2E"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41F403C0" w14:textId="47428578" w:rsidR="002734D3" w:rsidRPr="00350226" w:rsidRDefault="002734D3" w:rsidP="002734D3">
            <w:pPr>
              <w:spacing w:after="0"/>
              <w:jc w:val="center"/>
              <w:rPr>
                <w:rFonts w:cs="Arial"/>
                <w:sz w:val="18"/>
                <w:szCs w:val="18"/>
              </w:rPr>
            </w:pPr>
            <w:r w:rsidRPr="00350226">
              <w:rPr>
                <w:rFonts w:cs="Arial"/>
                <w:color w:val="000000"/>
                <w:sz w:val="18"/>
                <w:szCs w:val="18"/>
              </w:rPr>
              <w:t>12</w:t>
            </w:r>
          </w:p>
        </w:tc>
        <w:tc>
          <w:tcPr>
            <w:tcW w:w="1211" w:type="dxa"/>
            <w:tcBorders>
              <w:top w:val="single" w:sz="4" w:space="0" w:color="auto"/>
              <w:left w:val="single" w:sz="4" w:space="0" w:color="auto"/>
              <w:bottom w:val="single" w:sz="4" w:space="0" w:color="auto"/>
              <w:right w:val="single" w:sz="4" w:space="0" w:color="auto"/>
            </w:tcBorders>
            <w:shd w:val="clear" w:color="auto" w:fill="FFC000"/>
            <w:vAlign w:val="center"/>
          </w:tcPr>
          <w:p w14:paraId="4940C0EE" w14:textId="23C463C8" w:rsidR="002734D3" w:rsidRPr="00350226" w:rsidRDefault="002734D3" w:rsidP="002734D3">
            <w:pPr>
              <w:spacing w:after="0"/>
              <w:jc w:val="center"/>
              <w:rPr>
                <w:rFonts w:cs="Arial"/>
                <w:sz w:val="18"/>
                <w:szCs w:val="18"/>
              </w:rPr>
            </w:pPr>
            <w:r w:rsidRPr="00350226">
              <w:rPr>
                <w:rFonts w:cs="Arial"/>
                <w:color w:val="000000"/>
                <w:sz w:val="18"/>
                <w:szCs w:val="18"/>
              </w:rPr>
              <w:t>6.87</w:t>
            </w:r>
          </w:p>
        </w:tc>
      </w:tr>
      <w:tr w:rsidR="002734D3" w:rsidRPr="00350226" w14:paraId="7F5FE1A3" w14:textId="77777777" w:rsidTr="00185508">
        <w:trPr>
          <w:cantSplit/>
        </w:trPr>
        <w:tc>
          <w:tcPr>
            <w:tcW w:w="1890" w:type="dxa"/>
            <w:shd w:val="clear" w:color="auto" w:fill="auto"/>
            <w:vAlign w:val="center"/>
          </w:tcPr>
          <w:p w14:paraId="0027FB02" w14:textId="77777777" w:rsidR="002734D3" w:rsidRPr="00350226" w:rsidRDefault="002734D3" w:rsidP="002734D3">
            <w:pPr>
              <w:spacing w:after="0"/>
              <w:rPr>
                <w:rFonts w:cs="Arial"/>
                <w:sz w:val="18"/>
                <w:szCs w:val="18"/>
              </w:rPr>
            </w:pPr>
            <w:r w:rsidRPr="00350226">
              <w:rPr>
                <w:rFonts w:cs="Arial"/>
                <w:sz w:val="18"/>
                <w:szCs w:val="18"/>
              </w:rPr>
              <w:t>VP3-1.3-ŪM-05-R</w:t>
            </w:r>
          </w:p>
          <w:p w14:paraId="2CAF0088" w14:textId="48F269CB"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50B439E5" w14:textId="7D0F2327" w:rsidR="002734D3" w:rsidRPr="00350226" w:rsidRDefault="002734D3" w:rsidP="002734D3">
            <w:pPr>
              <w:spacing w:after="0"/>
              <w:rPr>
                <w:rFonts w:cs="Arial"/>
                <w:sz w:val="18"/>
                <w:szCs w:val="18"/>
              </w:rPr>
            </w:pPr>
            <w:r w:rsidRPr="00350226">
              <w:rPr>
                <w:rFonts w:cs="Arial"/>
                <w:color w:val="000000"/>
                <w:sz w:val="18"/>
                <w:szCs w:val="18"/>
              </w:rPr>
              <w:t>Pritraukta privataus finansavimo lėšų</w:t>
            </w:r>
          </w:p>
        </w:tc>
        <w:tc>
          <w:tcPr>
            <w:tcW w:w="1070" w:type="dxa"/>
            <w:tcBorders>
              <w:top w:val="nil"/>
              <w:left w:val="single" w:sz="4" w:space="0" w:color="auto"/>
              <w:bottom w:val="single" w:sz="4" w:space="0" w:color="auto"/>
              <w:right w:val="single" w:sz="4" w:space="0" w:color="auto"/>
            </w:tcBorders>
            <w:shd w:val="clear" w:color="auto" w:fill="auto"/>
            <w:vAlign w:val="center"/>
          </w:tcPr>
          <w:p w14:paraId="2D1DF3E3" w14:textId="073D3AE6"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7122224E" w14:textId="5E072FCC" w:rsidR="002734D3" w:rsidRPr="00350226" w:rsidRDefault="002734D3" w:rsidP="002734D3">
            <w:pPr>
              <w:spacing w:after="0"/>
              <w:jc w:val="center"/>
              <w:rPr>
                <w:rFonts w:cs="Arial"/>
                <w:sz w:val="18"/>
                <w:szCs w:val="18"/>
              </w:rPr>
            </w:pPr>
            <w:r w:rsidRPr="00350226">
              <w:rPr>
                <w:rFonts w:cs="Arial"/>
                <w:color w:val="000000"/>
                <w:sz w:val="18"/>
                <w:szCs w:val="18"/>
              </w:rPr>
              <w:t>4</w:t>
            </w:r>
          </w:p>
        </w:tc>
        <w:tc>
          <w:tcPr>
            <w:tcW w:w="1211" w:type="dxa"/>
            <w:tcBorders>
              <w:top w:val="single" w:sz="4" w:space="0" w:color="auto"/>
              <w:left w:val="single" w:sz="4" w:space="0" w:color="auto"/>
              <w:bottom w:val="single" w:sz="4" w:space="0" w:color="auto"/>
              <w:right w:val="single" w:sz="4" w:space="0" w:color="auto"/>
            </w:tcBorders>
            <w:shd w:val="clear" w:color="auto" w:fill="FF0000"/>
            <w:vAlign w:val="center"/>
          </w:tcPr>
          <w:p w14:paraId="458AF82E" w14:textId="4034A455" w:rsidR="002734D3" w:rsidRPr="00350226" w:rsidRDefault="002734D3" w:rsidP="002734D3">
            <w:pPr>
              <w:spacing w:after="0"/>
              <w:jc w:val="center"/>
              <w:rPr>
                <w:rFonts w:cs="Arial"/>
                <w:sz w:val="18"/>
                <w:szCs w:val="18"/>
              </w:rPr>
            </w:pPr>
            <w:r w:rsidRPr="00350226">
              <w:rPr>
                <w:rFonts w:cs="Arial"/>
                <w:color w:val="000000"/>
                <w:sz w:val="18"/>
                <w:szCs w:val="18"/>
              </w:rPr>
              <w:t>1.19</w:t>
            </w:r>
          </w:p>
        </w:tc>
      </w:tr>
      <w:tr w:rsidR="002734D3" w:rsidRPr="00350226" w14:paraId="315EC868" w14:textId="77777777" w:rsidTr="00185508">
        <w:trPr>
          <w:cantSplit/>
        </w:trPr>
        <w:tc>
          <w:tcPr>
            <w:tcW w:w="1890" w:type="dxa"/>
            <w:shd w:val="clear" w:color="auto" w:fill="auto"/>
            <w:vAlign w:val="center"/>
          </w:tcPr>
          <w:p w14:paraId="16D174A1" w14:textId="77777777" w:rsidR="002734D3" w:rsidRPr="00350226" w:rsidRDefault="002734D3" w:rsidP="002734D3">
            <w:pPr>
              <w:spacing w:after="0"/>
              <w:rPr>
                <w:rFonts w:cs="Arial"/>
                <w:sz w:val="18"/>
                <w:szCs w:val="18"/>
              </w:rPr>
            </w:pPr>
            <w:r w:rsidRPr="00350226">
              <w:rPr>
                <w:rFonts w:cs="Arial"/>
                <w:sz w:val="18"/>
                <w:szCs w:val="18"/>
              </w:rPr>
              <w:t>VP3-1.3-ŪM-01-V</w:t>
            </w:r>
          </w:p>
          <w:p w14:paraId="2E62528D" w14:textId="3B473E18"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0D05B21C" w14:textId="48C49AFC" w:rsidR="002734D3" w:rsidRPr="00350226" w:rsidRDefault="002734D3" w:rsidP="002734D3">
            <w:pPr>
              <w:spacing w:after="0"/>
              <w:rPr>
                <w:rFonts w:cs="Arial"/>
                <w:sz w:val="18"/>
                <w:szCs w:val="18"/>
              </w:rPr>
            </w:pPr>
            <w:r w:rsidRPr="00350226">
              <w:rPr>
                <w:rFonts w:cs="Arial"/>
                <w:color w:val="000000"/>
                <w:sz w:val="18"/>
                <w:szCs w:val="18"/>
              </w:rPr>
              <w:t>Sukurtos naujos darbo vietos (tiesioginės): vyrai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2E8E8935" w14:textId="53092AF9"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2D32701A" w14:textId="54C191D4" w:rsidR="002734D3" w:rsidRPr="00350226" w:rsidRDefault="002734D3" w:rsidP="002734D3">
            <w:pPr>
              <w:spacing w:after="0"/>
              <w:jc w:val="center"/>
              <w:rPr>
                <w:rFonts w:cs="Arial"/>
                <w:sz w:val="18"/>
                <w:szCs w:val="18"/>
              </w:rPr>
            </w:pPr>
            <w:r w:rsidRPr="00350226">
              <w:rPr>
                <w:rFonts w:cs="Arial"/>
                <w:color w:val="000000"/>
                <w:sz w:val="18"/>
                <w:szCs w:val="18"/>
              </w:rPr>
              <w:t>54</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0303519E" w14:textId="3E912A75" w:rsidR="002734D3" w:rsidRPr="00350226" w:rsidRDefault="002734D3" w:rsidP="002734D3">
            <w:pPr>
              <w:spacing w:after="0"/>
              <w:jc w:val="center"/>
              <w:rPr>
                <w:rFonts w:cs="Arial"/>
                <w:sz w:val="18"/>
                <w:szCs w:val="18"/>
              </w:rPr>
            </w:pPr>
            <w:r w:rsidRPr="00350226">
              <w:rPr>
                <w:rFonts w:cs="Arial"/>
                <w:color w:val="000000"/>
                <w:sz w:val="18"/>
                <w:szCs w:val="18"/>
              </w:rPr>
              <w:t>62</w:t>
            </w:r>
          </w:p>
        </w:tc>
      </w:tr>
      <w:tr w:rsidR="002734D3" w:rsidRPr="00350226" w14:paraId="54B29E20" w14:textId="77777777" w:rsidTr="00185508">
        <w:trPr>
          <w:cantSplit/>
        </w:trPr>
        <w:tc>
          <w:tcPr>
            <w:tcW w:w="1890" w:type="dxa"/>
            <w:shd w:val="clear" w:color="auto" w:fill="auto"/>
            <w:vAlign w:val="center"/>
          </w:tcPr>
          <w:p w14:paraId="3725E693" w14:textId="77777777" w:rsidR="002734D3" w:rsidRPr="00350226" w:rsidRDefault="002734D3" w:rsidP="002734D3">
            <w:pPr>
              <w:spacing w:after="0"/>
              <w:rPr>
                <w:rFonts w:cs="Arial"/>
                <w:sz w:val="18"/>
                <w:szCs w:val="18"/>
              </w:rPr>
            </w:pPr>
            <w:r w:rsidRPr="00350226">
              <w:rPr>
                <w:rFonts w:cs="Arial"/>
                <w:sz w:val="18"/>
                <w:szCs w:val="18"/>
              </w:rPr>
              <w:t>VP3-1.3-ŪM-02-V</w:t>
            </w:r>
          </w:p>
          <w:p w14:paraId="1C3B057E" w14:textId="13A06F8E"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1F4E76BC" w14:textId="397A8D4A" w:rsidR="002734D3" w:rsidRPr="00350226" w:rsidRDefault="002734D3" w:rsidP="002734D3">
            <w:pPr>
              <w:spacing w:after="0"/>
              <w:rPr>
                <w:rFonts w:cs="Arial"/>
                <w:sz w:val="18"/>
                <w:szCs w:val="18"/>
              </w:rPr>
            </w:pPr>
            <w:r w:rsidRPr="00350226">
              <w:rPr>
                <w:rFonts w:cs="Arial"/>
                <w:color w:val="000000"/>
                <w:sz w:val="18"/>
                <w:szCs w:val="18"/>
              </w:rPr>
              <w:t>Sukurtos naujos darbo vietos (tiesioginės): vyrai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202DDA79" w14:textId="21C26CBF"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1A231513" w14:textId="2104615C" w:rsidR="002734D3" w:rsidRPr="00350226" w:rsidRDefault="002734D3" w:rsidP="002734D3">
            <w:pPr>
              <w:spacing w:after="0"/>
              <w:jc w:val="center"/>
              <w:rPr>
                <w:rFonts w:cs="Arial"/>
                <w:sz w:val="18"/>
                <w:szCs w:val="18"/>
              </w:rPr>
            </w:pPr>
            <w:r w:rsidRPr="00350226">
              <w:rPr>
                <w:rFonts w:cs="Arial"/>
                <w:color w:val="000000"/>
                <w:sz w:val="18"/>
                <w:szCs w:val="18"/>
              </w:rPr>
              <w:t>75</w:t>
            </w:r>
          </w:p>
        </w:tc>
        <w:tc>
          <w:tcPr>
            <w:tcW w:w="1211" w:type="dxa"/>
            <w:tcBorders>
              <w:top w:val="single" w:sz="4" w:space="0" w:color="auto"/>
              <w:left w:val="single" w:sz="4" w:space="0" w:color="auto"/>
              <w:bottom w:val="single" w:sz="4" w:space="0" w:color="auto"/>
              <w:right w:val="single" w:sz="4" w:space="0" w:color="auto"/>
            </w:tcBorders>
            <w:shd w:val="clear" w:color="auto" w:fill="FF0000"/>
            <w:vAlign w:val="center"/>
          </w:tcPr>
          <w:p w14:paraId="4EEC2775" w14:textId="621696EE" w:rsidR="002734D3" w:rsidRPr="00350226" w:rsidRDefault="002734D3" w:rsidP="002734D3">
            <w:pPr>
              <w:spacing w:after="0"/>
              <w:jc w:val="center"/>
              <w:rPr>
                <w:rFonts w:cs="Arial"/>
                <w:sz w:val="18"/>
                <w:szCs w:val="18"/>
              </w:rPr>
            </w:pPr>
            <w:r w:rsidRPr="00350226">
              <w:rPr>
                <w:rFonts w:cs="Arial"/>
                <w:color w:val="000000"/>
                <w:sz w:val="18"/>
                <w:szCs w:val="18"/>
              </w:rPr>
              <w:t>26</w:t>
            </w:r>
          </w:p>
        </w:tc>
      </w:tr>
      <w:tr w:rsidR="002734D3" w:rsidRPr="00350226" w14:paraId="4631B1CB" w14:textId="77777777" w:rsidTr="00185508">
        <w:trPr>
          <w:cantSplit/>
        </w:trPr>
        <w:tc>
          <w:tcPr>
            <w:tcW w:w="1890" w:type="dxa"/>
            <w:shd w:val="clear" w:color="auto" w:fill="auto"/>
            <w:vAlign w:val="center"/>
          </w:tcPr>
          <w:p w14:paraId="0CE445E6" w14:textId="77777777" w:rsidR="002734D3" w:rsidRPr="00350226" w:rsidRDefault="002734D3" w:rsidP="002734D3">
            <w:pPr>
              <w:spacing w:after="0"/>
              <w:rPr>
                <w:rFonts w:cs="Arial"/>
                <w:sz w:val="18"/>
                <w:szCs w:val="18"/>
              </w:rPr>
            </w:pPr>
            <w:r w:rsidRPr="00350226">
              <w:rPr>
                <w:rFonts w:cs="Arial"/>
                <w:sz w:val="18"/>
                <w:szCs w:val="18"/>
              </w:rPr>
              <w:t>VP3-1.3-ŪM-03-V</w:t>
            </w:r>
          </w:p>
          <w:p w14:paraId="52A4267A" w14:textId="2276C814"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7E64EBBC" w14:textId="2D8B1E42" w:rsidR="002734D3" w:rsidRPr="00350226" w:rsidRDefault="002734D3" w:rsidP="002734D3">
            <w:pPr>
              <w:spacing w:after="0"/>
              <w:rPr>
                <w:rFonts w:cs="Arial"/>
                <w:sz w:val="18"/>
                <w:szCs w:val="18"/>
              </w:rPr>
            </w:pPr>
            <w:r w:rsidRPr="00350226">
              <w:rPr>
                <w:rFonts w:cs="Arial"/>
                <w:color w:val="000000"/>
                <w:sz w:val="18"/>
                <w:szCs w:val="18"/>
              </w:rPr>
              <w:t>Sukurtos naujos darbo vietos (tiesioginės): vyrai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00B48E33" w14:textId="3AD2B082"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29BFFA98" w14:textId="4017DD1D" w:rsidR="002734D3" w:rsidRPr="00350226" w:rsidRDefault="002734D3" w:rsidP="002734D3">
            <w:pPr>
              <w:spacing w:after="0"/>
              <w:jc w:val="center"/>
              <w:rPr>
                <w:rFonts w:cs="Arial"/>
                <w:sz w:val="18"/>
                <w:szCs w:val="18"/>
              </w:rPr>
            </w:pPr>
            <w:r w:rsidRPr="00350226">
              <w:rPr>
                <w:rFonts w:cs="Arial"/>
                <w:color w:val="000000"/>
                <w:sz w:val="18"/>
                <w:szCs w:val="18"/>
              </w:rPr>
              <w:t>50</w:t>
            </w:r>
          </w:p>
        </w:tc>
        <w:tc>
          <w:tcPr>
            <w:tcW w:w="1211" w:type="dxa"/>
            <w:tcBorders>
              <w:top w:val="single" w:sz="4" w:space="0" w:color="auto"/>
              <w:left w:val="single" w:sz="4" w:space="0" w:color="auto"/>
              <w:bottom w:val="single" w:sz="4" w:space="0" w:color="auto"/>
              <w:right w:val="single" w:sz="4" w:space="0" w:color="auto"/>
            </w:tcBorders>
            <w:shd w:val="clear" w:color="auto" w:fill="FF0000"/>
            <w:vAlign w:val="center"/>
          </w:tcPr>
          <w:p w14:paraId="44FD584F" w14:textId="17A90CCB" w:rsidR="002734D3" w:rsidRPr="00350226" w:rsidRDefault="002734D3" w:rsidP="002734D3">
            <w:pPr>
              <w:spacing w:after="0"/>
              <w:jc w:val="center"/>
              <w:rPr>
                <w:rFonts w:cs="Arial"/>
                <w:sz w:val="18"/>
                <w:szCs w:val="18"/>
              </w:rPr>
            </w:pPr>
            <w:r w:rsidRPr="00350226">
              <w:rPr>
                <w:rFonts w:cs="Arial"/>
                <w:color w:val="000000"/>
                <w:sz w:val="18"/>
                <w:szCs w:val="18"/>
              </w:rPr>
              <w:t>0</w:t>
            </w:r>
          </w:p>
        </w:tc>
      </w:tr>
      <w:tr w:rsidR="002734D3" w:rsidRPr="00350226" w14:paraId="64CD8DF4" w14:textId="77777777" w:rsidTr="00185508">
        <w:trPr>
          <w:cantSplit/>
        </w:trPr>
        <w:tc>
          <w:tcPr>
            <w:tcW w:w="1890" w:type="dxa"/>
            <w:shd w:val="clear" w:color="auto" w:fill="auto"/>
            <w:vAlign w:val="center"/>
          </w:tcPr>
          <w:p w14:paraId="41E65DE3" w14:textId="77777777" w:rsidR="002734D3" w:rsidRPr="00350226" w:rsidRDefault="002734D3" w:rsidP="002734D3">
            <w:pPr>
              <w:spacing w:after="0"/>
              <w:rPr>
                <w:rFonts w:cs="Arial"/>
                <w:sz w:val="18"/>
                <w:szCs w:val="18"/>
              </w:rPr>
            </w:pPr>
            <w:r w:rsidRPr="00350226">
              <w:rPr>
                <w:rFonts w:cs="Arial"/>
                <w:sz w:val="18"/>
                <w:szCs w:val="18"/>
              </w:rPr>
              <w:t>VP3-1.3-ŪM-05-R</w:t>
            </w:r>
          </w:p>
          <w:p w14:paraId="402F48A8" w14:textId="36C091B2"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71033C5B" w14:textId="4D14A3AA" w:rsidR="002734D3" w:rsidRPr="00350226" w:rsidRDefault="002734D3" w:rsidP="002734D3">
            <w:pPr>
              <w:spacing w:after="0"/>
              <w:rPr>
                <w:rFonts w:cs="Arial"/>
                <w:sz w:val="18"/>
                <w:szCs w:val="18"/>
              </w:rPr>
            </w:pPr>
            <w:r w:rsidRPr="00350226">
              <w:rPr>
                <w:rFonts w:cs="Arial"/>
                <w:color w:val="000000"/>
                <w:sz w:val="18"/>
                <w:szCs w:val="18"/>
              </w:rPr>
              <w:t>Sukurtos naujos darbo vietos (tiesioginės): vyrai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242F5B68" w14:textId="3FCA2BE4"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47D2716F" w14:textId="6E8A8171" w:rsidR="002734D3" w:rsidRPr="00350226" w:rsidRDefault="002734D3" w:rsidP="002734D3">
            <w:pPr>
              <w:spacing w:after="0"/>
              <w:jc w:val="center"/>
              <w:rPr>
                <w:rFonts w:cs="Arial"/>
                <w:sz w:val="18"/>
                <w:szCs w:val="18"/>
              </w:rPr>
            </w:pPr>
            <w:r w:rsidRPr="00350226">
              <w:rPr>
                <w:rFonts w:cs="Arial"/>
                <w:color w:val="000000"/>
                <w:sz w:val="18"/>
                <w:szCs w:val="18"/>
              </w:rPr>
              <w:t>10</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6F568231" w14:textId="4B5C838A" w:rsidR="002734D3" w:rsidRPr="00350226" w:rsidRDefault="002734D3" w:rsidP="002734D3">
            <w:pPr>
              <w:spacing w:after="0"/>
              <w:jc w:val="center"/>
              <w:rPr>
                <w:rFonts w:cs="Arial"/>
                <w:sz w:val="18"/>
                <w:szCs w:val="18"/>
              </w:rPr>
            </w:pPr>
            <w:r w:rsidRPr="00350226">
              <w:rPr>
                <w:rFonts w:cs="Arial"/>
                <w:color w:val="000000"/>
                <w:sz w:val="18"/>
                <w:szCs w:val="18"/>
              </w:rPr>
              <w:t>38.25</w:t>
            </w:r>
          </w:p>
        </w:tc>
      </w:tr>
      <w:tr w:rsidR="002734D3" w:rsidRPr="00350226" w14:paraId="616E0CFF" w14:textId="77777777" w:rsidTr="00185508">
        <w:trPr>
          <w:cantSplit/>
        </w:trPr>
        <w:tc>
          <w:tcPr>
            <w:tcW w:w="1890" w:type="dxa"/>
            <w:shd w:val="clear" w:color="auto" w:fill="auto"/>
            <w:vAlign w:val="center"/>
          </w:tcPr>
          <w:p w14:paraId="14A23621" w14:textId="77777777" w:rsidR="002734D3" w:rsidRPr="00350226" w:rsidRDefault="002734D3" w:rsidP="002734D3">
            <w:pPr>
              <w:spacing w:after="0"/>
              <w:rPr>
                <w:rFonts w:cs="Arial"/>
                <w:sz w:val="18"/>
                <w:szCs w:val="18"/>
              </w:rPr>
            </w:pPr>
            <w:r w:rsidRPr="00350226">
              <w:rPr>
                <w:rFonts w:cs="Arial"/>
                <w:sz w:val="18"/>
                <w:szCs w:val="18"/>
              </w:rPr>
              <w:t>VP3-1.3-ŪM-01-V</w:t>
            </w:r>
          </w:p>
          <w:p w14:paraId="70EE766E" w14:textId="0D71A5CE"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07425C91" w14:textId="2BD79ADC" w:rsidR="002734D3" w:rsidRPr="00350226" w:rsidRDefault="002734D3" w:rsidP="002734D3">
            <w:pPr>
              <w:spacing w:after="0"/>
              <w:rPr>
                <w:rFonts w:cs="Arial"/>
                <w:sz w:val="18"/>
                <w:szCs w:val="18"/>
              </w:rPr>
            </w:pPr>
            <w:r w:rsidRPr="00350226">
              <w:rPr>
                <w:rFonts w:cs="Arial"/>
                <w:color w:val="000000"/>
                <w:sz w:val="18"/>
                <w:szCs w:val="18"/>
              </w:rPr>
              <w:t>Sukurtos naujos darbo vietos (tiesioginės): moterys</w:t>
            </w:r>
          </w:p>
        </w:tc>
        <w:tc>
          <w:tcPr>
            <w:tcW w:w="1070" w:type="dxa"/>
            <w:tcBorders>
              <w:top w:val="nil"/>
              <w:left w:val="single" w:sz="4" w:space="0" w:color="auto"/>
              <w:bottom w:val="single" w:sz="4" w:space="0" w:color="auto"/>
              <w:right w:val="single" w:sz="4" w:space="0" w:color="auto"/>
            </w:tcBorders>
            <w:shd w:val="clear" w:color="auto" w:fill="auto"/>
            <w:vAlign w:val="center"/>
          </w:tcPr>
          <w:p w14:paraId="17E5CADE" w14:textId="4A029A4D"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65A47638" w14:textId="5294B912" w:rsidR="002734D3" w:rsidRPr="00350226" w:rsidRDefault="002734D3" w:rsidP="002734D3">
            <w:pPr>
              <w:spacing w:after="0"/>
              <w:jc w:val="center"/>
              <w:rPr>
                <w:rFonts w:cs="Arial"/>
                <w:sz w:val="18"/>
                <w:szCs w:val="18"/>
              </w:rPr>
            </w:pPr>
            <w:r w:rsidRPr="00350226">
              <w:rPr>
                <w:rFonts w:cs="Arial"/>
                <w:color w:val="000000"/>
                <w:sz w:val="18"/>
                <w:szCs w:val="18"/>
              </w:rPr>
              <w:t>54</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71583ECC" w14:textId="372F1D06" w:rsidR="002734D3" w:rsidRPr="00350226" w:rsidRDefault="002734D3" w:rsidP="002734D3">
            <w:pPr>
              <w:spacing w:after="0"/>
              <w:jc w:val="center"/>
              <w:rPr>
                <w:rFonts w:cs="Arial"/>
                <w:sz w:val="18"/>
                <w:szCs w:val="18"/>
              </w:rPr>
            </w:pPr>
            <w:r w:rsidRPr="00350226">
              <w:rPr>
                <w:rFonts w:cs="Arial"/>
                <w:color w:val="000000"/>
                <w:sz w:val="18"/>
                <w:szCs w:val="18"/>
              </w:rPr>
              <w:t>76</w:t>
            </w:r>
          </w:p>
        </w:tc>
      </w:tr>
      <w:tr w:rsidR="002734D3" w:rsidRPr="00350226" w14:paraId="6BA710BC" w14:textId="77777777" w:rsidTr="00185508">
        <w:trPr>
          <w:cantSplit/>
        </w:trPr>
        <w:tc>
          <w:tcPr>
            <w:tcW w:w="1890" w:type="dxa"/>
            <w:shd w:val="clear" w:color="auto" w:fill="auto"/>
            <w:vAlign w:val="center"/>
          </w:tcPr>
          <w:p w14:paraId="5BF28496" w14:textId="77777777" w:rsidR="002734D3" w:rsidRPr="00350226" w:rsidRDefault="002734D3" w:rsidP="002734D3">
            <w:pPr>
              <w:spacing w:after="0"/>
              <w:rPr>
                <w:rFonts w:cs="Arial"/>
                <w:sz w:val="18"/>
                <w:szCs w:val="18"/>
              </w:rPr>
            </w:pPr>
            <w:r w:rsidRPr="00350226">
              <w:rPr>
                <w:rFonts w:cs="Arial"/>
                <w:sz w:val="18"/>
                <w:szCs w:val="18"/>
              </w:rPr>
              <w:t>VP3-1.3-ŪM-02-V</w:t>
            </w:r>
          </w:p>
          <w:p w14:paraId="55F57A43" w14:textId="495A368B"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45603E32" w14:textId="095CA532" w:rsidR="002734D3" w:rsidRPr="00350226" w:rsidRDefault="002734D3" w:rsidP="002734D3">
            <w:pPr>
              <w:spacing w:after="0"/>
              <w:rPr>
                <w:rFonts w:cs="Arial"/>
                <w:sz w:val="18"/>
                <w:szCs w:val="18"/>
              </w:rPr>
            </w:pPr>
            <w:r w:rsidRPr="00350226">
              <w:rPr>
                <w:rFonts w:cs="Arial"/>
                <w:color w:val="000000"/>
                <w:sz w:val="18"/>
                <w:szCs w:val="18"/>
              </w:rPr>
              <w:t>Sukurtos naujos darbo vietos (tiesioginės): moterys</w:t>
            </w:r>
          </w:p>
        </w:tc>
        <w:tc>
          <w:tcPr>
            <w:tcW w:w="1070" w:type="dxa"/>
            <w:tcBorders>
              <w:top w:val="nil"/>
              <w:left w:val="single" w:sz="4" w:space="0" w:color="auto"/>
              <w:bottom w:val="single" w:sz="4" w:space="0" w:color="auto"/>
              <w:right w:val="single" w:sz="4" w:space="0" w:color="auto"/>
            </w:tcBorders>
            <w:shd w:val="clear" w:color="auto" w:fill="auto"/>
            <w:vAlign w:val="center"/>
          </w:tcPr>
          <w:p w14:paraId="183EE68C" w14:textId="60E658F5"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401F4F4B" w14:textId="2E8CCC78" w:rsidR="002734D3" w:rsidRPr="00350226" w:rsidRDefault="002734D3" w:rsidP="002734D3">
            <w:pPr>
              <w:spacing w:after="0"/>
              <w:jc w:val="center"/>
              <w:rPr>
                <w:rFonts w:cs="Arial"/>
                <w:sz w:val="18"/>
                <w:szCs w:val="18"/>
              </w:rPr>
            </w:pPr>
            <w:r w:rsidRPr="00350226">
              <w:rPr>
                <w:rFonts w:cs="Arial"/>
                <w:color w:val="000000"/>
                <w:sz w:val="18"/>
                <w:szCs w:val="18"/>
              </w:rPr>
              <w:t>75</w:t>
            </w:r>
          </w:p>
        </w:tc>
        <w:tc>
          <w:tcPr>
            <w:tcW w:w="1211" w:type="dxa"/>
            <w:tcBorders>
              <w:top w:val="single" w:sz="4" w:space="0" w:color="auto"/>
              <w:left w:val="single" w:sz="4" w:space="0" w:color="auto"/>
              <w:bottom w:val="single" w:sz="4" w:space="0" w:color="auto"/>
              <w:right w:val="single" w:sz="4" w:space="0" w:color="auto"/>
            </w:tcBorders>
            <w:shd w:val="clear" w:color="auto" w:fill="FFC000"/>
            <w:vAlign w:val="center"/>
          </w:tcPr>
          <w:p w14:paraId="0C31C033" w14:textId="25794B7E" w:rsidR="002734D3" w:rsidRPr="00350226" w:rsidRDefault="002734D3" w:rsidP="002734D3">
            <w:pPr>
              <w:spacing w:after="0"/>
              <w:jc w:val="center"/>
              <w:rPr>
                <w:rFonts w:cs="Arial"/>
                <w:sz w:val="18"/>
                <w:szCs w:val="18"/>
              </w:rPr>
            </w:pPr>
            <w:r w:rsidRPr="00350226">
              <w:rPr>
                <w:rFonts w:cs="Arial"/>
                <w:color w:val="000000"/>
                <w:sz w:val="18"/>
                <w:szCs w:val="18"/>
              </w:rPr>
              <w:t>45</w:t>
            </w:r>
          </w:p>
        </w:tc>
      </w:tr>
      <w:tr w:rsidR="002734D3" w:rsidRPr="00350226" w14:paraId="3487601B" w14:textId="77777777" w:rsidTr="00185508">
        <w:trPr>
          <w:cantSplit/>
        </w:trPr>
        <w:tc>
          <w:tcPr>
            <w:tcW w:w="1890" w:type="dxa"/>
            <w:shd w:val="clear" w:color="auto" w:fill="auto"/>
            <w:vAlign w:val="center"/>
          </w:tcPr>
          <w:p w14:paraId="24EB587A" w14:textId="77777777" w:rsidR="002734D3" w:rsidRPr="00350226" w:rsidRDefault="002734D3" w:rsidP="002734D3">
            <w:pPr>
              <w:spacing w:after="0"/>
              <w:rPr>
                <w:rFonts w:cs="Arial"/>
                <w:sz w:val="18"/>
                <w:szCs w:val="18"/>
              </w:rPr>
            </w:pPr>
            <w:r w:rsidRPr="00350226">
              <w:rPr>
                <w:rFonts w:cs="Arial"/>
                <w:sz w:val="18"/>
                <w:szCs w:val="18"/>
              </w:rPr>
              <w:t>VP3-1.3-ŪM-03-V</w:t>
            </w:r>
          </w:p>
          <w:p w14:paraId="5DD00357" w14:textId="2866AF46"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101CF7D4" w14:textId="423A1647" w:rsidR="002734D3" w:rsidRPr="00350226" w:rsidRDefault="002734D3" w:rsidP="002734D3">
            <w:pPr>
              <w:spacing w:after="0"/>
              <w:rPr>
                <w:rFonts w:cs="Arial"/>
                <w:sz w:val="18"/>
                <w:szCs w:val="18"/>
              </w:rPr>
            </w:pPr>
            <w:r w:rsidRPr="00350226">
              <w:rPr>
                <w:rFonts w:cs="Arial"/>
                <w:color w:val="000000"/>
                <w:sz w:val="18"/>
                <w:szCs w:val="18"/>
              </w:rPr>
              <w:t>Sukurtos naujos darbo vietos (tiesioginės): moterys</w:t>
            </w:r>
          </w:p>
        </w:tc>
        <w:tc>
          <w:tcPr>
            <w:tcW w:w="1070" w:type="dxa"/>
            <w:tcBorders>
              <w:top w:val="nil"/>
              <w:left w:val="single" w:sz="4" w:space="0" w:color="auto"/>
              <w:bottom w:val="single" w:sz="4" w:space="0" w:color="auto"/>
              <w:right w:val="single" w:sz="4" w:space="0" w:color="auto"/>
            </w:tcBorders>
            <w:shd w:val="clear" w:color="auto" w:fill="auto"/>
            <w:vAlign w:val="center"/>
          </w:tcPr>
          <w:p w14:paraId="425C349E" w14:textId="7FEF98CD"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665B5881" w14:textId="6A8CE4C5" w:rsidR="002734D3" w:rsidRPr="00350226" w:rsidRDefault="002734D3" w:rsidP="002734D3">
            <w:pPr>
              <w:spacing w:after="0"/>
              <w:jc w:val="center"/>
              <w:rPr>
                <w:rFonts w:cs="Arial"/>
                <w:sz w:val="18"/>
                <w:szCs w:val="18"/>
              </w:rPr>
            </w:pPr>
            <w:r w:rsidRPr="00350226">
              <w:rPr>
                <w:rFonts w:cs="Arial"/>
                <w:color w:val="000000"/>
                <w:sz w:val="18"/>
                <w:szCs w:val="18"/>
              </w:rPr>
              <w:t>50</w:t>
            </w:r>
          </w:p>
        </w:tc>
        <w:tc>
          <w:tcPr>
            <w:tcW w:w="1211" w:type="dxa"/>
            <w:tcBorders>
              <w:top w:val="single" w:sz="4" w:space="0" w:color="auto"/>
              <w:left w:val="single" w:sz="4" w:space="0" w:color="auto"/>
              <w:bottom w:val="single" w:sz="4" w:space="0" w:color="auto"/>
              <w:right w:val="single" w:sz="4" w:space="0" w:color="auto"/>
            </w:tcBorders>
            <w:shd w:val="clear" w:color="auto" w:fill="FF0000"/>
            <w:vAlign w:val="center"/>
          </w:tcPr>
          <w:p w14:paraId="595F352A" w14:textId="3951F239" w:rsidR="002734D3" w:rsidRPr="00350226" w:rsidRDefault="002734D3" w:rsidP="002734D3">
            <w:pPr>
              <w:spacing w:after="0"/>
              <w:jc w:val="center"/>
              <w:rPr>
                <w:rFonts w:cs="Arial"/>
                <w:sz w:val="18"/>
                <w:szCs w:val="18"/>
              </w:rPr>
            </w:pPr>
            <w:r w:rsidRPr="00350226">
              <w:rPr>
                <w:rFonts w:cs="Arial"/>
                <w:color w:val="000000"/>
                <w:sz w:val="18"/>
                <w:szCs w:val="18"/>
              </w:rPr>
              <w:t>0</w:t>
            </w:r>
          </w:p>
        </w:tc>
      </w:tr>
      <w:tr w:rsidR="002734D3" w:rsidRPr="00350226" w14:paraId="786DA47F" w14:textId="77777777" w:rsidTr="00185508">
        <w:trPr>
          <w:cantSplit/>
        </w:trPr>
        <w:tc>
          <w:tcPr>
            <w:tcW w:w="1890" w:type="dxa"/>
            <w:shd w:val="clear" w:color="auto" w:fill="auto"/>
            <w:vAlign w:val="center"/>
          </w:tcPr>
          <w:p w14:paraId="065EE387" w14:textId="77777777" w:rsidR="002734D3" w:rsidRPr="00350226" w:rsidRDefault="002734D3" w:rsidP="002734D3">
            <w:pPr>
              <w:spacing w:after="0"/>
              <w:rPr>
                <w:rFonts w:cs="Arial"/>
                <w:sz w:val="18"/>
                <w:szCs w:val="18"/>
              </w:rPr>
            </w:pPr>
            <w:r w:rsidRPr="00350226">
              <w:rPr>
                <w:rFonts w:cs="Arial"/>
                <w:sz w:val="18"/>
                <w:szCs w:val="18"/>
              </w:rPr>
              <w:t>VP3-1.3-ŪM-05-R</w:t>
            </w:r>
          </w:p>
          <w:p w14:paraId="3E2A1440" w14:textId="32C2F5AD"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6F57B1DD" w14:textId="49757497" w:rsidR="002734D3" w:rsidRPr="00350226" w:rsidRDefault="002734D3" w:rsidP="002734D3">
            <w:pPr>
              <w:spacing w:after="0"/>
              <w:rPr>
                <w:rFonts w:cs="Arial"/>
                <w:sz w:val="18"/>
                <w:szCs w:val="18"/>
              </w:rPr>
            </w:pPr>
            <w:r w:rsidRPr="00350226">
              <w:rPr>
                <w:rFonts w:cs="Arial"/>
                <w:color w:val="000000"/>
                <w:sz w:val="18"/>
                <w:szCs w:val="18"/>
              </w:rPr>
              <w:t>Sukurtos naujos darbo vietos (tiesioginės): moterys</w:t>
            </w:r>
          </w:p>
        </w:tc>
        <w:tc>
          <w:tcPr>
            <w:tcW w:w="1070" w:type="dxa"/>
            <w:tcBorders>
              <w:top w:val="nil"/>
              <w:left w:val="single" w:sz="4" w:space="0" w:color="auto"/>
              <w:bottom w:val="single" w:sz="4" w:space="0" w:color="auto"/>
              <w:right w:val="single" w:sz="4" w:space="0" w:color="auto"/>
            </w:tcBorders>
            <w:shd w:val="clear" w:color="auto" w:fill="auto"/>
            <w:vAlign w:val="center"/>
          </w:tcPr>
          <w:p w14:paraId="124F6A97" w14:textId="25C5DC99"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0BB8EDB6" w14:textId="3A3136DA" w:rsidR="002734D3" w:rsidRPr="00350226" w:rsidRDefault="002734D3" w:rsidP="002734D3">
            <w:pPr>
              <w:spacing w:after="0"/>
              <w:jc w:val="center"/>
              <w:rPr>
                <w:rFonts w:cs="Arial"/>
                <w:sz w:val="18"/>
                <w:szCs w:val="18"/>
              </w:rPr>
            </w:pPr>
            <w:r w:rsidRPr="00350226">
              <w:rPr>
                <w:rFonts w:cs="Arial"/>
                <w:color w:val="000000"/>
                <w:sz w:val="18"/>
                <w:szCs w:val="18"/>
              </w:rPr>
              <w:t>10</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50842433" w14:textId="17C63932" w:rsidR="002734D3" w:rsidRPr="00350226" w:rsidRDefault="002734D3" w:rsidP="002734D3">
            <w:pPr>
              <w:spacing w:after="0"/>
              <w:jc w:val="center"/>
              <w:rPr>
                <w:rFonts w:cs="Arial"/>
                <w:sz w:val="18"/>
                <w:szCs w:val="18"/>
              </w:rPr>
            </w:pPr>
            <w:r w:rsidRPr="00350226">
              <w:rPr>
                <w:rFonts w:cs="Arial"/>
                <w:color w:val="000000"/>
                <w:sz w:val="18"/>
                <w:szCs w:val="18"/>
              </w:rPr>
              <w:t>30.5</w:t>
            </w:r>
          </w:p>
        </w:tc>
      </w:tr>
      <w:tr w:rsidR="002734D3" w:rsidRPr="00350226" w14:paraId="2B301266" w14:textId="77777777" w:rsidTr="00185508">
        <w:trPr>
          <w:cantSplit/>
          <w:trHeight w:val="633"/>
        </w:trPr>
        <w:tc>
          <w:tcPr>
            <w:tcW w:w="1890" w:type="dxa"/>
            <w:tcBorders>
              <w:bottom w:val="single" w:sz="4" w:space="0" w:color="auto"/>
            </w:tcBorders>
            <w:shd w:val="clear" w:color="auto" w:fill="auto"/>
            <w:vAlign w:val="center"/>
          </w:tcPr>
          <w:p w14:paraId="119DF839" w14:textId="0892AFBD" w:rsidR="002734D3" w:rsidRPr="00350226" w:rsidRDefault="002734D3" w:rsidP="002734D3">
            <w:pPr>
              <w:spacing w:after="0"/>
              <w:rPr>
                <w:rFonts w:cs="Arial"/>
                <w:sz w:val="18"/>
                <w:szCs w:val="18"/>
              </w:rPr>
            </w:pPr>
            <w:r w:rsidRPr="00350226">
              <w:rPr>
                <w:rFonts w:cs="Arial"/>
                <w:sz w:val="18"/>
                <w:szCs w:val="18"/>
              </w:rPr>
              <w:t>VP3-1.3-ŪM-01-V</w:t>
            </w:r>
          </w:p>
        </w:tc>
        <w:tc>
          <w:tcPr>
            <w:tcW w:w="2383" w:type="dxa"/>
            <w:tcBorders>
              <w:top w:val="nil"/>
              <w:left w:val="single" w:sz="4" w:space="0" w:color="auto"/>
              <w:bottom w:val="single" w:sz="4" w:space="0" w:color="auto"/>
              <w:right w:val="single" w:sz="4" w:space="0" w:color="auto"/>
            </w:tcBorders>
            <w:shd w:val="clear" w:color="auto" w:fill="auto"/>
            <w:vAlign w:val="center"/>
          </w:tcPr>
          <w:p w14:paraId="74485881" w14:textId="3A0693AE" w:rsidR="002734D3" w:rsidRPr="00350226" w:rsidRDefault="002734D3" w:rsidP="002734D3">
            <w:pPr>
              <w:spacing w:after="0"/>
              <w:rPr>
                <w:rFonts w:cs="Arial"/>
                <w:sz w:val="18"/>
                <w:szCs w:val="18"/>
              </w:rPr>
            </w:pPr>
            <w:r w:rsidRPr="00350226">
              <w:rPr>
                <w:rFonts w:cs="Arial"/>
                <w:color w:val="000000"/>
                <w:sz w:val="18"/>
                <w:szCs w:val="18"/>
              </w:rPr>
              <w:t>Sukurti nauji ar sutvarkyti esami turistų traukos objektai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167836BD" w14:textId="32AC9141" w:rsidR="002734D3" w:rsidRPr="00350226" w:rsidRDefault="002734D3" w:rsidP="002734D3">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1CD8BD77" w14:textId="0D122882" w:rsidR="002734D3" w:rsidRPr="00350226" w:rsidRDefault="002734D3" w:rsidP="002734D3">
            <w:pPr>
              <w:spacing w:after="0"/>
              <w:jc w:val="center"/>
              <w:rPr>
                <w:rFonts w:cs="Arial"/>
                <w:sz w:val="18"/>
                <w:szCs w:val="18"/>
              </w:rPr>
            </w:pPr>
            <w:r w:rsidRPr="00350226">
              <w:rPr>
                <w:rFonts w:cs="Arial"/>
                <w:color w:val="000000"/>
                <w:sz w:val="18"/>
                <w:szCs w:val="18"/>
              </w:rPr>
              <w:t>15</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41E938AD" w14:textId="2A8CE764" w:rsidR="002734D3" w:rsidRPr="00350226" w:rsidRDefault="002734D3" w:rsidP="002734D3">
            <w:pPr>
              <w:spacing w:after="0"/>
              <w:jc w:val="center"/>
              <w:rPr>
                <w:rFonts w:cs="Arial"/>
                <w:sz w:val="18"/>
                <w:szCs w:val="18"/>
              </w:rPr>
            </w:pPr>
            <w:r w:rsidRPr="00350226">
              <w:rPr>
                <w:rFonts w:cs="Arial"/>
                <w:color w:val="000000"/>
                <w:sz w:val="18"/>
                <w:szCs w:val="18"/>
              </w:rPr>
              <w:t>82</w:t>
            </w:r>
          </w:p>
        </w:tc>
      </w:tr>
      <w:tr w:rsidR="002734D3" w:rsidRPr="00350226" w14:paraId="462CA832" w14:textId="77777777" w:rsidTr="00185508">
        <w:trPr>
          <w:cantSplit/>
        </w:trPr>
        <w:tc>
          <w:tcPr>
            <w:tcW w:w="1890" w:type="dxa"/>
            <w:tcBorders>
              <w:top w:val="single" w:sz="4" w:space="0" w:color="auto"/>
              <w:bottom w:val="single" w:sz="4" w:space="0" w:color="auto"/>
            </w:tcBorders>
            <w:shd w:val="clear" w:color="auto" w:fill="auto"/>
            <w:vAlign w:val="center"/>
          </w:tcPr>
          <w:p w14:paraId="0D1FAD99" w14:textId="77777777" w:rsidR="002734D3" w:rsidRPr="00350226" w:rsidRDefault="002734D3" w:rsidP="002734D3">
            <w:pPr>
              <w:spacing w:after="0"/>
              <w:rPr>
                <w:rFonts w:cs="Arial"/>
                <w:sz w:val="18"/>
                <w:szCs w:val="18"/>
              </w:rPr>
            </w:pPr>
            <w:r w:rsidRPr="00350226">
              <w:rPr>
                <w:rFonts w:cs="Arial"/>
                <w:sz w:val="18"/>
                <w:szCs w:val="18"/>
              </w:rPr>
              <w:t>VP3-1.3-ŪM-01-V</w:t>
            </w:r>
          </w:p>
          <w:p w14:paraId="6E3EACD1" w14:textId="25C07D57"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7578BEFD" w14:textId="08FE5B70" w:rsidR="002734D3" w:rsidRPr="00350226" w:rsidRDefault="0075190B" w:rsidP="002734D3">
            <w:pPr>
              <w:spacing w:after="0"/>
              <w:rPr>
                <w:rFonts w:cs="Arial"/>
                <w:sz w:val="18"/>
                <w:szCs w:val="18"/>
              </w:rPr>
            </w:pPr>
            <w:r>
              <w:rPr>
                <w:rFonts w:cs="Arial"/>
                <w:color w:val="000000"/>
                <w:sz w:val="18"/>
                <w:szCs w:val="18"/>
              </w:rPr>
              <w:t>P</w:t>
            </w:r>
            <w:r w:rsidRPr="00350226">
              <w:rPr>
                <w:rFonts w:cs="Arial"/>
                <w:color w:val="000000"/>
                <w:sz w:val="18"/>
                <w:szCs w:val="18"/>
              </w:rPr>
              <w:t xml:space="preserve">ritraukta </w:t>
            </w:r>
            <w:r w:rsidR="002734D3" w:rsidRPr="00350226">
              <w:rPr>
                <w:rFonts w:cs="Arial"/>
                <w:color w:val="000000"/>
                <w:sz w:val="18"/>
                <w:szCs w:val="18"/>
              </w:rPr>
              <w:t>turistų per 3 metus po projekto įgyvendinimo (rodiklio reikia paramos turizmui veiksmingumui ir poveikiui stebėti vidutiniu laikotarpiu, todėl jis yra nacionalinio lygmens; informacija bus renkama iš projekto vykdytojų)</w:t>
            </w:r>
          </w:p>
        </w:tc>
        <w:tc>
          <w:tcPr>
            <w:tcW w:w="1070" w:type="dxa"/>
            <w:tcBorders>
              <w:top w:val="nil"/>
              <w:left w:val="single" w:sz="4" w:space="0" w:color="auto"/>
              <w:bottom w:val="single" w:sz="4" w:space="0" w:color="auto"/>
              <w:right w:val="single" w:sz="4" w:space="0" w:color="auto"/>
            </w:tcBorders>
            <w:shd w:val="clear" w:color="auto" w:fill="auto"/>
            <w:vAlign w:val="center"/>
          </w:tcPr>
          <w:p w14:paraId="3443F3DC" w14:textId="214D42E2"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2DEF13D1" w14:textId="22EFE752" w:rsidR="002734D3" w:rsidRPr="00350226" w:rsidRDefault="002734D3" w:rsidP="002734D3">
            <w:pPr>
              <w:spacing w:after="0"/>
              <w:jc w:val="center"/>
              <w:rPr>
                <w:rFonts w:cs="Arial"/>
                <w:sz w:val="18"/>
                <w:szCs w:val="18"/>
              </w:rPr>
            </w:pPr>
            <w:r w:rsidRPr="00350226">
              <w:rPr>
                <w:rFonts w:cs="Arial"/>
                <w:color w:val="000000"/>
                <w:sz w:val="18"/>
                <w:szCs w:val="18"/>
              </w:rPr>
              <w:t>216</w:t>
            </w:r>
            <w:r w:rsidR="00E17F6F">
              <w:rPr>
                <w:rFonts w:cs="Arial"/>
                <w:color w:val="000000"/>
                <w:sz w:val="18"/>
                <w:szCs w:val="18"/>
              </w:rPr>
              <w:t xml:space="preserve"> </w:t>
            </w:r>
            <w:r w:rsidRPr="00350226">
              <w:rPr>
                <w:rFonts w:cs="Arial"/>
                <w:color w:val="000000"/>
                <w:sz w:val="18"/>
                <w:szCs w:val="18"/>
              </w:rPr>
              <w:t>000</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47D80B0C" w14:textId="0F3B57E2" w:rsidR="002734D3" w:rsidRPr="00350226" w:rsidRDefault="002734D3" w:rsidP="002734D3">
            <w:pPr>
              <w:spacing w:after="0"/>
              <w:jc w:val="center"/>
              <w:rPr>
                <w:rFonts w:cs="Arial"/>
                <w:sz w:val="18"/>
                <w:szCs w:val="18"/>
              </w:rPr>
            </w:pPr>
            <w:r w:rsidRPr="00350226">
              <w:rPr>
                <w:rFonts w:cs="Arial"/>
                <w:color w:val="000000"/>
                <w:sz w:val="18"/>
                <w:szCs w:val="18"/>
              </w:rPr>
              <w:t>1</w:t>
            </w:r>
            <w:r w:rsidR="00E17F6F">
              <w:rPr>
                <w:rFonts w:cs="Arial"/>
                <w:color w:val="000000"/>
                <w:sz w:val="18"/>
                <w:szCs w:val="18"/>
              </w:rPr>
              <w:t xml:space="preserve"> </w:t>
            </w:r>
            <w:r w:rsidRPr="00350226">
              <w:rPr>
                <w:rFonts w:cs="Arial"/>
                <w:color w:val="000000"/>
                <w:sz w:val="18"/>
                <w:szCs w:val="18"/>
              </w:rPr>
              <w:t>827</w:t>
            </w:r>
            <w:r w:rsidR="00E17F6F">
              <w:rPr>
                <w:rFonts w:cs="Arial"/>
                <w:color w:val="000000"/>
                <w:sz w:val="18"/>
                <w:szCs w:val="18"/>
              </w:rPr>
              <w:t xml:space="preserve"> </w:t>
            </w:r>
            <w:r w:rsidRPr="00350226">
              <w:rPr>
                <w:rFonts w:cs="Arial"/>
                <w:color w:val="000000"/>
                <w:sz w:val="18"/>
                <w:szCs w:val="18"/>
              </w:rPr>
              <w:t>937</w:t>
            </w:r>
          </w:p>
        </w:tc>
      </w:tr>
      <w:tr w:rsidR="002734D3" w:rsidRPr="00350226" w14:paraId="4DF88110" w14:textId="77777777" w:rsidTr="00185508">
        <w:trPr>
          <w:cantSplit/>
        </w:trPr>
        <w:tc>
          <w:tcPr>
            <w:tcW w:w="1890" w:type="dxa"/>
            <w:tcBorders>
              <w:top w:val="single" w:sz="4" w:space="0" w:color="auto"/>
              <w:bottom w:val="single" w:sz="4" w:space="0" w:color="auto"/>
            </w:tcBorders>
            <w:shd w:val="clear" w:color="auto" w:fill="auto"/>
            <w:vAlign w:val="center"/>
          </w:tcPr>
          <w:p w14:paraId="64953750" w14:textId="77777777" w:rsidR="002734D3" w:rsidRPr="00350226" w:rsidRDefault="002734D3" w:rsidP="002734D3">
            <w:pPr>
              <w:spacing w:after="0"/>
              <w:rPr>
                <w:rFonts w:cs="Arial"/>
                <w:sz w:val="18"/>
                <w:szCs w:val="18"/>
              </w:rPr>
            </w:pPr>
            <w:r w:rsidRPr="00350226">
              <w:rPr>
                <w:rFonts w:cs="Arial"/>
                <w:sz w:val="18"/>
                <w:szCs w:val="18"/>
              </w:rPr>
              <w:t>VP3-1.3-ŪM-02-V</w:t>
            </w:r>
          </w:p>
          <w:p w14:paraId="0C28CAE8" w14:textId="4F469E05"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13FCD09E" w14:textId="568FC2B4" w:rsidR="002734D3" w:rsidRPr="00350226" w:rsidRDefault="002734D3" w:rsidP="002734D3">
            <w:pPr>
              <w:spacing w:after="0"/>
              <w:rPr>
                <w:rFonts w:cs="Arial"/>
                <w:sz w:val="18"/>
                <w:szCs w:val="18"/>
              </w:rPr>
            </w:pPr>
            <w:r w:rsidRPr="00350226">
              <w:rPr>
                <w:rFonts w:cs="Arial"/>
                <w:color w:val="000000"/>
                <w:sz w:val="18"/>
                <w:szCs w:val="18"/>
              </w:rPr>
              <w:t>Sukurti nauji ar sutvarkyti esami turistų traukos objektai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64DC08ED" w14:textId="2C0B8A88" w:rsidR="002734D3" w:rsidRPr="00350226" w:rsidRDefault="002734D3" w:rsidP="002734D3">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684F4988" w14:textId="3FBAE5F6" w:rsidR="002734D3" w:rsidRPr="00350226" w:rsidRDefault="002734D3" w:rsidP="002734D3">
            <w:pPr>
              <w:spacing w:after="0"/>
              <w:jc w:val="center"/>
              <w:rPr>
                <w:rFonts w:cs="Arial"/>
                <w:sz w:val="18"/>
                <w:szCs w:val="18"/>
              </w:rPr>
            </w:pPr>
            <w:r w:rsidRPr="00350226">
              <w:rPr>
                <w:rFonts w:cs="Arial"/>
                <w:color w:val="000000"/>
                <w:sz w:val="18"/>
                <w:szCs w:val="18"/>
              </w:rPr>
              <w:t>35</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44C4D3A7" w14:textId="5BD8DA8B" w:rsidR="002734D3" w:rsidRPr="00350226" w:rsidRDefault="002734D3" w:rsidP="002734D3">
            <w:pPr>
              <w:spacing w:after="0"/>
              <w:jc w:val="center"/>
              <w:rPr>
                <w:rFonts w:cs="Arial"/>
                <w:sz w:val="18"/>
                <w:szCs w:val="18"/>
              </w:rPr>
            </w:pPr>
            <w:r w:rsidRPr="00350226">
              <w:rPr>
                <w:rFonts w:cs="Arial"/>
                <w:color w:val="000000"/>
                <w:sz w:val="18"/>
                <w:szCs w:val="18"/>
              </w:rPr>
              <w:t>75</w:t>
            </w:r>
          </w:p>
        </w:tc>
      </w:tr>
      <w:tr w:rsidR="002734D3" w:rsidRPr="00350226" w14:paraId="7FF21DDA" w14:textId="77777777" w:rsidTr="00185508">
        <w:trPr>
          <w:cantSplit/>
        </w:trPr>
        <w:tc>
          <w:tcPr>
            <w:tcW w:w="1890" w:type="dxa"/>
            <w:tcBorders>
              <w:top w:val="single" w:sz="4" w:space="0" w:color="auto"/>
              <w:bottom w:val="single" w:sz="4" w:space="0" w:color="auto"/>
            </w:tcBorders>
            <w:shd w:val="clear" w:color="auto" w:fill="auto"/>
            <w:vAlign w:val="center"/>
          </w:tcPr>
          <w:p w14:paraId="6328F3E4" w14:textId="77777777" w:rsidR="002734D3" w:rsidRPr="00350226" w:rsidRDefault="002734D3" w:rsidP="002734D3">
            <w:pPr>
              <w:spacing w:after="0"/>
              <w:rPr>
                <w:rFonts w:cs="Arial"/>
                <w:sz w:val="18"/>
                <w:szCs w:val="18"/>
              </w:rPr>
            </w:pPr>
            <w:r w:rsidRPr="00350226">
              <w:rPr>
                <w:rFonts w:cs="Arial"/>
                <w:sz w:val="18"/>
                <w:szCs w:val="18"/>
              </w:rPr>
              <w:lastRenderedPageBreak/>
              <w:t>VP3-1.3-ŪM-02-V</w:t>
            </w:r>
          </w:p>
          <w:p w14:paraId="5CC356A8" w14:textId="765228F8"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4CE051AF" w14:textId="210696A1" w:rsidR="002734D3" w:rsidRPr="00350226" w:rsidRDefault="00A800A1" w:rsidP="002734D3">
            <w:pPr>
              <w:spacing w:after="0"/>
              <w:rPr>
                <w:rFonts w:cs="Arial"/>
                <w:sz w:val="18"/>
                <w:szCs w:val="18"/>
              </w:rPr>
            </w:pPr>
            <w:r>
              <w:rPr>
                <w:rFonts w:cs="Arial"/>
                <w:color w:val="000000"/>
                <w:sz w:val="18"/>
                <w:szCs w:val="18"/>
              </w:rPr>
              <w:t>P</w:t>
            </w:r>
            <w:r w:rsidR="002734D3" w:rsidRPr="00350226">
              <w:rPr>
                <w:rFonts w:cs="Arial"/>
                <w:color w:val="000000"/>
                <w:sz w:val="18"/>
                <w:szCs w:val="18"/>
              </w:rPr>
              <w:t>ritraukta turistų per 3 metus po projekto įgyvendinimo (rodiklio reikia paramos turizmui veiksmingumui ir poveikiui stebėti vidutiniu laikotarpiu, todėl jis yra nacionalinio lygmens; informacija bus renkama iš projekto vykdytojų)</w:t>
            </w:r>
          </w:p>
        </w:tc>
        <w:tc>
          <w:tcPr>
            <w:tcW w:w="1070" w:type="dxa"/>
            <w:tcBorders>
              <w:top w:val="nil"/>
              <w:left w:val="single" w:sz="4" w:space="0" w:color="auto"/>
              <w:bottom w:val="single" w:sz="4" w:space="0" w:color="auto"/>
              <w:right w:val="single" w:sz="4" w:space="0" w:color="auto"/>
            </w:tcBorders>
            <w:shd w:val="clear" w:color="auto" w:fill="auto"/>
            <w:vAlign w:val="center"/>
          </w:tcPr>
          <w:p w14:paraId="54AA7A91" w14:textId="51CE403F"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2B2CFE45" w14:textId="60852650" w:rsidR="002734D3" w:rsidRPr="00350226" w:rsidRDefault="002734D3" w:rsidP="002734D3">
            <w:pPr>
              <w:spacing w:after="0"/>
              <w:jc w:val="center"/>
              <w:rPr>
                <w:rFonts w:cs="Arial"/>
                <w:sz w:val="18"/>
                <w:szCs w:val="18"/>
              </w:rPr>
            </w:pPr>
            <w:r w:rsidRPr="00350226">
              <w:rPr>
                <w:rFonts w:cs="Arial"/>
                <w:color w:val="000000"/>
                <w:sz w:val="18"/>
                <w:szCs w:val="18"/>
              </w:rPr>
              <w:t>400</w:t>
            </w:r>
            <w:r w:rsidR="00F43228">
              <w:rPr>
                <w:rFonts w:cs="Arial"/>
                <w:color w:val="000000"/>
                <w:sz w:val="18"/>
                <w:szCs w:val="18"/>
              </w:rPr>
              <w:t xml:space="preserve"> </w:t>
            </w:r>
            <w:r w:rsidRPr="00350226">
              <w:rPr>
                <w:rFonts w:cs="Arial"/>
                <w:color w:val="000000"/>
                <w:sz w:val="18"/>
                <w:szCs w:val="18"/>
              </w:rPr>
              <w:t>000</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78235EA0" w14:textId="13FF132B" w:rsidR="002734D3" w:rsidRPr="00350226" w:rsidRDefault="002734D3" w:rsidP="002734D3">
            <w:pPr>
              <w:spacing w:after="0"/>
              <w:jc w:val="center"/>
              <w:rPr>
                <w:rFonts w:cs="Arial"/>
                <w:sz w:val="18"/>
                <w:szCs w:val="18"/>
              </w:rPr>
            </w:pPr>
            <w:r w:rsidRPr="00350226">
              <w:rPr>
                <w:rFonts w:cs="Arial"/>
                <w:color w:val="000000"/>
                <w:sz w:val="18"/>
                <w:szCs w:val="18"/>
              </w:rPr>
              <w:t>1</w:t>
            </w:r>
            <w:r w:rsidR="00F43228">
              <w:rPr>
                <w:rFonts w:cs="Arial"/>
                <w:color w:val="000000"/>
                <w:sz w:val="18"/>
                <w:szCs w:val="18"/>
              </w:rPr>
              <w:t xml:space="preserve"> </w:t>
            </w:r>
            <w:r w:rsidRPr="00350226">
              <w:rPr>
                <w:rFonts w:cs="Arial"/>
                <w:color w:val="000000"/>
                <w:sz w:val="18"/>
                <w:szCs w:val="18"/>
              </w:rPr>
              <w:t>566</w:t>
            </w:r>
            <w:r w:rsidR="00F43228">
              <w:rPr>
                <w:rFonts w:cs="Arial"/>
                <w:color w:val="000000"/>
                <w:sz w:val="18"/>
                <w:szCs w:val="18"/>
              </w:rPr>
              <w:t xml:space="preserve"> </w:t>
            </w:r>
            <w:r w:rsidRPr="00350226">
              <w:rPr>
                <w:rFonts w:cs="Arial"/>
                <w:color w:val="000000"/>
                <w:sz w:val="18"/>
                <w:szCs w:val="18"/>
              </w:rPr>
              <w:t>980</w:t>
            </w:r>
          </w:p>
        </w:tc>
      </w:tr>
      <w:tr w:rsidR="002734D3" w:rsidRPr="00350226" w14:paraId="3FF53E82" w14:textId="77777777" w:rsidTr="00185508">
        <w:trPr>
          <w:cantSplit/>
        </w:trPr>
        <w:tc>
          <w:tcPr>
            <w:tcW w:w="1890" w:type="dxa"/>
            <w:tcBorders>
              <w:top w:val="single" w:sz="4" w:space="0" w:color="auto"/>
              <w:bottom w:val="single" w:sz="4" w:space="0" w:color="auto"/>
            </w:tcBorders>
            <w:shd w:val="clear" w:color="auto" w:fill="auto"/>
            <w:vAlign w:val="center"/>
          </w:tcPr>
          <w:p w14:paraId="48FAB91D" w14:textId="77777777" w:rsidR="002734D3" w:rsidRPr="00350226" w:rsidRDefault="002734D3" w:rsidP="002734D3">
            <w:pPr>
              <w:spacing w:after="0"/>
              <w:rPr>
                <w:rFonts w:cs="Arial"/>
                <w:sz w:val="18"/>
                <w:szCs w:val="18"/>
              </w:rPr>
            </w:pPr>
            <w:r w:rsidRPr="00350226">
              <w:rPr>
                <w:rFonts w:cs="Arial"/>
                <w:sz w:val="18"/>
                <w:szCs w:val="18"/>
              </w:rPr>
              <w:t>VP3-1.3-ŪM-03-V</w:t>
            </w:r>
          </w:p>
          <w:p w14:paraId="5A210888" w14:textId="669C60D1"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4051390D" w14:textId="14CD6825" w:rsidR="002734D3" w:rsidRPr="00350226" w:rsidRDefault="00EE4422" w:rsidP="002734D3">
            <w:pPr>
              <w:spacing w:after="0"/>
              <w:rPr>
                <w:rFonts w:cs="Arial"/>
                <w:sz w:val="18"/>
                <w:szCs w:val="18"/>
              </w:rPr>
            </w:pPr>
            <w:r>
              <w:rPr>
                <w:rFonts w:cs="Arial"/>
                <w:color w:val="000000"/>
                <w:sz w:val="18"/>
                <w:szCs w:val="18"/>
              </w:rPr>
              <w:t>P</w:t>
            </w:r>
            <w:r w:rsidRPr="00350226">
              <w:rPr>
                <w:rFonts w:cs="Arial"/>
                <w:color w:val="000000"/>
                <w:sz w:val="18"/>
                <w:szCs w:val="18"/>
              </w:rPr>
              <w:t xml:space="preserve">astatyti </w:t>
            </w:r>
            <w:r w:rsidR="002734D3" w:rsidRPr="00350226">
              <w:rPr>
                <w:rFonts w:cs="Arial"/>
                <w:color w:val="000000"/>
                <w:sz w:val="18"/>
                <w:szCs w:val="18"/>
              </w:rPr>
              <w:t>nauji objektai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070673EE" w14:textId="70839D9B" w:rsidR="002734D3" w:rsidRPr="00350226" w:rsidRDefault="002734D3" w:rsidP="002734D3">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1D9A1A86" w14:textId="39B8F1FC" w:rsidR="002734D3" w:rsidRPr="00350226" w:rsidRDefault="002734D3" w:rsidP="002734D3">
            <w:pPr>
              <w:spacing w:after="0"/>
              <w:jc w:val="center"/>
              <w:rPr>
                <w:rFonts w:cs="Arial"/>
                <w:sz w:val="18"/>
                <w:szCs w:val="18"/>
              </w:rPr>
            </w:pPr>
            <w:r w:rsidRPr="00350226">
              <w:rPr>
                <w:rFonts w:cs="Arial"/>
                <w:color w:val="000000"/>
                <w:sz w:val="18"/>
                <w:szCs w:val="18"/>
              </w:rPr>
              <w:t>3</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3BF84ED6" w14:textId="56F3E026" w:rsidR="002734D3" w:rsidRPr="00350226" w:rsidRDefault="002734D3" w:rsidP="002734D3">
            <w:pPr>
              <w:spacing w:after="0"/>
              <w:jc w:val="center"/>
              <w:rPr>
                <w:rFonts w:cs="Arial"/>
                <w:sz w:val="18"/>
                <w:szCs w:val="18"/>
              </w:rPr>
            </w:pPr>
            <w:r w:rsidRPr="00350226">
              <w:rPr>
                <w:rFonts w:cs="Arial"/>
                <w:color w:val="000000"/>
                <w:sz w:val="18"/>
                <w:szCs w:val="18"/>
              </w:rPr>
              <w:t>6</w:t>
            </w:r>
          </w:p>
        </w:tc>
      </w:tr>
      <w:tr w:rsidR="002734D3" w:rsidRPr="00350226" w14:paraId="35CFC6E1" w14:textId="77777777" w:rsidTr="00185508">
        <w:trPr>
          <w:cantSplit/>
        </w:trPr>
        <w:tc>
          <w:tcPr>
            <w:tcW w:w="1890" w:type="dxa"/>
            <w:tcBorders>
              <w:top w:val="single" w:sz="4" w:space="0" w:color="auto"/>
              <w:bottom w:val="single" w:sz="4" w:space="0" w:color="auto"/>
            </w:tcBorders>
            <w:shd w:val="clear" w:color="auto" w:fill="auto"/>
            <w:vAlign w:val="center"/>
          </w:tcPr>
          <w:p w14:paraId="183B2624" w14:textId="77777777" w:rsidR="002734D3" w:rsidRPr="00350226" w:rsidRDefault="002734D3" w:rsidP="002734D3">
            <w:pPr>
              <w:spacing w:after="0"/>
              <w:rPr>
                <w:rFonts w:cs="Arial"/>
                <w:sz w:val="18"/>
                <w:szCs w:val="18"/>
              </w:rPr>
            </w:pPr>
            <w:r w:rsidRPr="00350226">
              <w:rPr>
                <w:rFonts w:cs="Arial"/>
                <w:sz w:val="18"/>
                <w:szCs w:val="18"/>
              </w:rPr>
              <w:t>VP3-1.3-ŪM-03-V</w:t>
            </w:r>
          </w:p>
          <w:p w14:paraId="4825B977" w14:textId="034ECA54"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6A48D7C7" w14:textId="27211C20" w:rsidR="002734D3" w:rsidRPr="00350226" w:rsidRDefault="00EE4422" w:rsidP="002734D3">
            <w:pPr>
              <w:spacing w:after="0"/>
              <w:rPr>
                <w:rFonts w:cs="Arial"/>
                <w:sz w:val="18"/>
                <w:szCs w:val="18"/>
              </w:rPr>
            </w:pPr>
            <w:r>
              <w:rPr>
                <w:rFonts w:cs="Arial"/>
                <w:color w:val="000000"/>
                <w:sz w:val="18"/>
                <w:szCs w:val="18"/>
              </w:rPr>
              <w:t>P</w:t>
            </w:r>
            <w:r w:rsidRPr="00350226">
              <w:rPr>
                <w:rFonts w:cs="Arial"/>
                <w:color w:val="000000"/>
                <w:sz w:val="18"/>
                <w:szCs w:val="18"/>
              </w:rPr>
              <w:t xml:space="preserve">ritraukta </w:t>
            </w:r>
            <w:r w:rsidR="002734D3" w:rsidRPr="00350226">
              <w:rPr>
                <w:rFonts w:cs="Arial"/>
                <w:color w:val="000000"/>
                <w:sz w:val="18"/>
                <w:szCs w:val="18"/>
              </w:rPr>
              <w:t>turistų per 3 metus po projekto įgyvendinimo (rodiklio reikia paramos turizmui veiksmingumui ir poveikiui stebėti vidutiniu laikotarpiu, todėl jis yra nacionalinio lygmens; informacija bus renkama iš projekto vykdytojų)</w:t>
            </w:r>
          </w:p>
        </w:tc>
        <w:tc>
          <w:tcPr>
            <w:tcW w:w="1070" w:type="dxa"/>
            <w:tcBorders>
              <w:top w:val="nil"/>
              <w:left w:val="single" w:sz="4" w:space="0" w:color="auto"/>
              <w:bottom w:val="single" w:sz="4" w:space="0" w:color="auto"/>
              <w:right w:val="single" w:sz="4" w:space="0" w:color="auto"/>
            </w:tcBorders>
            <w:shd w:val="clear" w:color="auto" w:fill="auto"/>
            <w:vAlign w:val="center"/>
          </w:tcPr>
          <w:p w14:paraId="078AED6D" w14:textId="044232A8"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77C312EF" w14:textId="3B8F196F" w:rsidR="002734D3" w:rsidRPr="00350226" w:rsidRDefault="002734D3" w:rsidP="002734D3">
            <w:pPr>
              <w:spacing w:after="0"/>
              <w:jc w:val="center"/>
              <w:rPr>
                <w:rFonts w:cs="Arial"/>
                <w:sz w:val="18"/>
                <w:szCs w:val="18"/>
              </w:rPr>
            </w:pPr>
            <w:r w:rsidRPr="00350226">
              <w:rPr>
                <w:rFonts w:cs="Arial"/>
                <w:color w:val="000000"/>
                <w:sz w:val="18"/>
                <w:szCs w:val="18"/>
              </w:rPr>
              <w:t>400</w:t>
            </w:r>
            <w:r w:rsidR="00F43228">
              <w:rPr>
                <w:rFonts w:cs="Arial"/>
                <w:color w:val="000000"/>
                <w:sz w:val="18"/>
                <w:szCs w:val="18"/>
              </w:rPr>
              <w:t xml:space="preserve"> </w:t>
            </w:r>
            <w:r w:rsidRPr="00350226">
              <w:rPr>
                <w:rFonts w:cs="Arial"/>
                <w:color w:val="000000"/>
                <w:sz w:val="18"/>
                <w:szCs w:val="18"/>
              </w:rPr>
              <w:t>000</w:t>
            </w:r>
          </w:p>
        </w:tc>
        <w:tc>
          <w:tcPr>
            <w:tcW w:w="1211" w:type="dxa"/>
            <w:tcBorders>
              <w:top w:val="nil"/>
              <w:left w:val="single" w:sz="4" w:space="0" w:color="auto"/>
              <w:bottom w:val="single" w:sz="4" w:space="0" w:color="auto"/>
              <w:right w:val="single" w:sz="4" w:space="0" w:color="auto"/>
            </w:tcBorders>
            <w:shd w:val="clear" w:color="auto" w:fill="FFC000"/>
            <w:vAlign w:val="center"/>
          </w:tcPr>
          <w:p w14:paraId="11BA5EB3" w14:textId="7BCF95BB" w:rsidR="002734D3" w:rsidRPr="00350226" w:rsidRDefault="002734D3" w:rsidP="002734D3">
            <w:pPr>
              <w:spacing w:after="0"/>
              <w:jc w:val="center"/>
              <w:rPr>
                <w:rFonts w:cs="Arial"/>
                <w:sz w:val="18"/>
                <w:szCs w:val="18"/>
              </w:rPr>
            </w:pPr>
            <w:r w:rsidRPr="00350226">
              <w:rPr>
                <w:rFonts w:cs="Arial"/>
                <w:color w:val="000000"/>
                <w:sz w:val="18"/>
                <w:szCs w:val="18"/>
              </w:rPr>
              <w:t>36</w:t>
            </w:r>
            <w:r w:rsidR="00F43228">
              <w:rPr>
                <w:rFonts w:cs="Arial"/>
                <w:color w:val="000000"/>
                <w:sz w:val="18"/>
                <w:szCs w:val="18"/>
              </w:rPr>
              <w:t xml:space="preserve"> </w:t>
            </w:r>
            <w:r w:rsidRPr="00350226">
              <w:rPr>
                <w:rFonts w:cs="Arial"/>
                <w:color w:val="000000"/>
                <w:sz w:val="18"/>
                <w:szCs w:val="18"/>
              </w:rPr>
              <w:t>980</w:t>
            </w:r>
          </w:p>
        </w:tc>
      </w:tr>
      <w:tr w:rsidR="002734D3" w:rsidRPr="00350226" w14:paraId="563AFA78" w14:textId="77777777" w:rsidTr="00185508">
        <w:trPr>
          <w:cantSplit/>
        </w:trPr>
        <w:tc>
          <w:tcPr>
            <w:tcW w:w="1890" w:type="dxa"/>
            <w:tcBorders>
              <w:top w:val="single" w:sz="4" w:space="0" w:color="auto"/>
              <w:bottom w:val="single" w:sz="4" w:space="0" w:color="auto"/>
            </w:tcBorders>
            <w:shd w:val="clear" w:color="auto" w:fill="auto"/>
            <w:vAlign w:val="center"/>
          </w:tcPr>
          <w:p w14:paraId="00B4A09B" w14:textId="77777777" w:rsidR="002734D3" w:rsidRPr="00350226" w:rsidRDefault="002734D3" w:rsidP="002734D3">
            <w:pPr>
              <w:spacing w:after="0"/>
              <w:rPr>
                <w:rFonts w:cs="Arial"/>
                <w:sz w:val="18"/>
                <w:szCs w:val="18"/>
              </w:rPr>
            </w:pPr>
            <w:r w:rsidRPr="00350226">
              <w:rPr>
                <w:rFonts w:cs="Arial"/>
                <w:sz w:val="18"/>
                <w:szCs w:val="18"/>
              </w:rPr>
              <w:t>VP3-1.3-ŪM-03-V</w:t>
            </w:r>
          </w:p>
          <w:p w14:paraId="541D376A" w14:textId="1C922F3E"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7FE3BF49" w14:textId="3C40B272" w:rsidR="002734D3" w:rsidRPr="00350226" w:rsidRDefault="00F43228" w:rsidP="002734D3">
            <w:pPr>
              <w:spacing w:after="0"/>
              <w:rPr>
                <w:rFonts w:cs="Arial"/>
                <w:sz w:val="18"/>
                <w:szCs w:val="18"/>
              </w:rPr>
            </w:pPr>
            <w:r>
              <w:rPr>
                <w:rFonts w:cs="Arial"/>
                <w:color w:val="000000"/>
                <w:sz w:val="18"/>
                <w:szCs w:val="18"/>
              </w:rPr>
              <w:t>S</w:t>
            </w:r>
            <w:r w:rsidRPr="00350226">
              <w:rPr>
                <w:rFonts w:cs="Arial"/>
                <w:color w:val="000000"/>
                <w:sz w:val="18"/>
                <w:szCs w:val="18"/>
              </w:rPr>
              <w:t xml:space="preserve">uorganizuota </w:t>
            </w:r>
            <w:r w:rsidR="002734D3" w:rsidRPr="00350226">
              <w:rPr>
                <w:rFonts w:cs="Arial"/>
                <w:color w:val="000000"/>
                <w:sz w:val="18"/>
                <w:szCs w:val="18"/>
              </w:rPr>
              <w:t>tarptautinių renginių per 3 metus po projekto įgyvendinimo (rodiklio reikia paramos turizmui veiksmingumui ir poveikiui stebėti vidutiniu laikotarpiu, todėl jis yra nacionalinio lygmens; informacija bus renkama iš projekto vykdytojų)</w:t>
            </w:r>
          </w:p>
        </w:tc>
        <w:tc>
          <w:tcPr>
            <w:tcW w:w="1070" w:type="dxa"/>
            <w:tcBorders>
              <w:top w:val="nil"/>
              <w:left w:val="single" w:sz="4" w:space="0" w:color="auto"/>
              <w:bottom w:val="single" w:sz="4" w:space="0" w:color="auto"/>
              <w:right w:val="single" w:sz="4" w:space="0" w:color="auto"/>
            </w:tcBorders>
            <w:shd w:val="clear" w:color="auto" w:fill="auto"/>
            <w:vAlign w:val="center"/>
          </w:tcPr>
          <w:p w14:paraId="5F2E554B" w14:textId="7A9E0782"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0F8B0F2B" w14:textId="27A79D0A" w:rsidR="002734D3" w:rsidRPr="00350226" w:rsidRDefault="002734D3" w:rsidP="002734D3">
            <w:pPr>
              <w:spacing w:after="0"/>
              <w:jc w:val="center"/>
              <w:rPr>
                <w:rFonts w:cs="Arial"/>
                <w:sz w:val="18"/>
                <w:szCs w:val="18"/>
              </w:rPr>
            </w:pPr>
            <w:r w:rsidRPr="00350226">
              <w:rPr>
                <w:rFonts w:cs="Arial"/>
                <w:color w:val="000000"/>
                <w:sz w:val="18"/>
                <w:szCs w:val="18"/>
              </w:rPr>
              <w:t>50</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64D18DD4" w14:textId="244AA003" w:rsidR="002734D3" w:rsidRPr="00350226" w:rsidRDefault="002734D3" w:rsidP="002734D3">
            <w:pPr>
              <w:spacing w:after="0"/>
              <w:jc w:val="center"/>
              <w:rPr>
                <w:rFonts w:cs="Arial"/>
                <w:sz w:val="18"/>
                <w:szCs w:val="18"/>
              </w:rPr>
            </w:pPr>
            <w:r w:rsidRPr="00350226">
              <w:rPr>
                <w:rFonts w:cs="Arial"/>
                <w:color w:val="000000"/>
                <w:sz w:val="18"/>
                <w:szCs w:val="18"/>
              </w:rPr>
              <w:t>84</w:t>
            </w:r>
          </w:p>
        </w:tc>
      </w:tr>
      <w:tr w:rsidR="002734D3" w:rsidRPr="00350226" w14:paraId="16A5D795" w14:textId="77777777" w:rsidTr="00185508">
        <w:trPr>
          <w:cantSplit/>
        </w:trPr>
        <w:tc>
          <w:tcPr>
            <w:tcW w:w="1890" w:type="dxa"/>
            <w:tcBorders>
              <w:top w:val="single" w:sz="4" w:space="0" w:color="auto"/>
              <w:bottom w:val="single" w:sz="4" w:space="0" w:color="auto"/>
            </w:tcBorders>
            <w:shd w:val="clear" w:color="auto" w:fill="auto"/>
            <w:vAlign w:val="center"/>
          </w:tcPr>
          <w:p w14:paraId="2F2B2D66" w14:textId="77777777" w:rsidR="002734D3" w:rsidRPr="00350226" w:rsidRDefault="002734D3" w:rsidP="002734D3">
            <w:pPr>
              <w:spacing w:after="0"/>
              <w:rPr>
                <w:rFonts w:cs="Arial"/>
                <w:sz w:val="18"/>
                <w:szCs w:val="18"/>
              </w:rPr>
            </w:pPr>
            <w:r w:rsidRPr="00350226">
              <w:rPr>
                <w:rFonts w:cs="Arial"/>
                <w:sz w:val="18"/>
                <w:szCs w:val="18"/>
              </w:rPr>
              <w:t>VP3-1.3-ŪM-04-V</w:t>
            </w:r>
          </w:p>
          <w:p w14:paraId="2F2DD3FE" w14:textId="04B8EB4B"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0C2A89D9" w14:textId="6873D475" w:rsidR="002734D3" w:rsidRPr="00350226" w:rsidRDefault="002734D3" w:rsidP="002734D3">
            <w:pPr>
              <w:spacing w:after="0"/>
              <w:rPr>
                <w:rFonts w:cs="Arial"/>
                <w:sz w:val="18"/>
                <w:szCs w:val="18"/>
              </w:rPr>
            </w:pPr>
            <w:r w:rsidRPr="00350226">
              <w:rPr>
                <w:rFonts w:cs="Arial"/>
                <w:color w:val="000000"/>
                <w:sz w:val="18"/>
                <w:szCs w:val="18"/>
              </w:rPr>
              <w:t>Įgyvendintos rinkodaros priemonės</w:t>
            </w:r>
          </w:p>
        </w:tc>
        <w:tc>
          <w:tcPr>
            <w:tcW w:w="1070" w:type="dxa"/>
            <w:tcBorders>
              <w:top w:val="nil"/>
              <w:left w:val="single" w:sz="4" w:space="0" w:color="auto"/>
              <w:bottom w:val="single" w:sz="4" w:space="0" w:color="auto"/>
              <w:right w:val="single" w:sz="4" w:space="0" w:color="auto"/>
            </w:tcBorders>
            <w:shd w:val="clear" w:color="auto" w:fill="auto"/>
            <w:vAlign w:val="center"/>
          </w:tcPr>
          <w:p w14:paraId="56F703C0" w14:textId="1B92F413" w:rsidR="002734D3" w:rsidRPr="00350226" w:rsidRDefault="002734D3" w:rsidP="002734D3">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5D57C63F" w14:textId="64404BFE" w:rsidR="002734D3" w:rsidRPr="00350226" w:rsidRDefault="002734D3" w:rsidP="002734D3">
            <w:pPr>
              <w:spacing w:after="0"/>
              <w:jc w:val="center"/>
              <w:rPr>
                <w:rFonts w:cs="Arial"/>
                <w:sz w:val="18"/>
                <w:szCs w:val="18"/>
              </w:rPr>
            </w:pPr>
            <w:r w:rsidRPr="00350226">
              <w:rPr>
                <w:rFonts w:cs="Arial"/>
                <w:color w:val="000000"/>
                <w:sz w:val="18"/>
                <w:szCs w:val="18"/>
              </w:rPr>
              <w:t>230</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0B5D5580" w14:textId="5DE94D75" w:rsidR="002734D3" w:rsidRPr="00350226" w:rsidRDefault="002734D3" w:rsidP="002734D3">
            <w:pPr>
              <w:spacing w:after="0"/>
              <w:jc w:val="center"/>
              <w:rPr>
                <w:rFonts w:cs="Arial"/>
                <w:sz w:val="18"/>
                <w:szCs w:val="18"/>
              </w:rPr>
            </w:pPr>
            <w:r w:rsidRPr="00350226">
              <w:rPr>
                <w:rFonts w:cs="Arial"/>
                <w:color w:val="000000"/>
                <w:sz w:val="18"/>
                <w:szCs w:val="18"/>
              </w:rPr>
              <w:t>456</w:t>
            </w:r>
          </w:p>
        </w:tc>
      </w:tr>
      <w:tr w:rsidR="002734D3" w:rsidRPr="00350226" w14:paraId="269009BC" w14:textId="77777777" w:rsidTr="00185508">
        <w:trPr>
          <w:cantSplit/>
        </w:trPr>
        <w:tc>
          <w:tcPr>
            <w:tcW w:w="1890" w:type="dxa"/>
            <w:tcBorders>
              <w:top w:val="single" w:sz="4" w:space="0" w:color="auto"/>
              <w:bottom w:val="single" w:sz="4" w:space="0" w:color="auto"/>
            </w:tcBorders>
            <w:shd w:val="clear" w:color="auto" w:fill="auto"/>
            <w:vAlign w:val="center"/>
          </w:tcPr>
          <w:p w14:paraId="4527611B" w14:textId="77777777" w:rsidR="002734D3" w:rsidRPr="00350226" w:rsidRDefault="002734D3" w:rsidP="002734D3">
            <w:pPr>
              <w:spacing w:after="0"/>
              <w:rPr>
                <w:rFonts w:cs="Arial"/>
                <w:sz w:val="18"/>
                <w:szCs w:val="18"/>
              </w:rPr>
            </w:pPr>
            <w:r w:rsidRPr="00350226">
              <w:rPr>
                <w:rFonts w:cs="Arial"/>
                <w:sz w:val="18"/>
                <w:szCs w:val="18"/>
              </w:rPr>
              <w:t>VP3-1.3-ŪM-04-V</w:t>
            </w:r>
          </w:p>
          <w:p w14:paraId="4B9A9D23" w14:textId="226151FE"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058B13C5" w14:textId="190A8972" w:rsidR="002734D3" w:rsidRPr="00350226" w:rsidRDefault="00F43228" w:rsidP="002734D3">
            <w:pPr>
              <w:spacing w:after="0"/>
              <w:rPr>
                <w:rFonts w:cs="Arial"/>
                <w:sz w:val="18"/>
                <w:szCs w:val="18"/>
              </w:rPr>
            </w:pPr>
            <w:r>
              <w:rPr>
                <w:rFonts w:cs="Arial"/>
                <w:color w:val="000000"/>
                <w:sz w:val="18"/>
                <w:szCs w:val="18"/>
              </w:rPr>
              <w:t>P</w:t>
            </w:r>
            <w:r w:rsidRPr="00350226">
              <w:rPr>
                <w:rFonts w:cs="Arial"/>
                <w:color w:val="000000"/>
                <w:sz w:val="18"/>
                <w:szCs w:val="18"/>
              </w:rPr>
              <w:t xml:space="preserve">ritraukta </w:t>
            </w:r>
            <w:r w:rsidR="002734D3" w:rsidRPr="00350226">
              <w:rPr>
                <w:rFonts w:cs="Arial"/>
                <w:color w:val="000000"/>
                <w:sz w:val="18"/>
                <w:szCs w:val="18"/>
              </w:rPr>
              <w:t>turistų per 3 metus po projektų įgyvendinimo (rodiklio reikia paramos turizmui veiksmingumui ir poveikiui stebėti vidutiniu laikotarpiu, todėl jis yra nacionalinio lygmens; informacija bus renkama iš projekto vykdytojų)</w:t>
            </w:r>
          </w:p>
        </w:tc>
        <w:tc>
          <w:tcPr>
            <w:tcW w:w="1070" w:type="dxa"/>
            <w:tcBorders>
              <w:top w:val="nil"/>
              <w:left w:val="single" w:sz="4" w:space="0" w:color="auto"/>
              <w:bottom w:val="single" w:sz="4" w:space="0" w:color="auto"/>
              <w:right w:val="single" w:sz="4" w:space="0" w:color="auto"/>
            </w:tcBorders>
            <w:shd w:val="clear" w:color="auto" w:fill="auto"/>
            <w:vAlign w:val="center"/>
          </w:tcPr>
          <w:p w14:paraId="43822E0E" w14:textId="6FAA3B77"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742D9F7B" w14:textId="23254302" w:rsidR="002734D3" w:rsidRPr="00350226" w:rsidRDefault="002734D3" w:rsidP="002734D3">
            <w:pPr>
              <w:spacing w:after="0"/>
              <w:jc w:val="center"/>
              <w:rPr>
                <w:rFonts w:cs="Arial"/>
                <w:sz w:val="18"/>
                <w:szCs w:val="18"/>
              </w:rPr>
            </w:pPr>
            <w:r w:rsidRPr="00350226">
              <w:rPr>
                <w:rFonts w:cs="Arial"/>
                <w:color w:val="000000"/>
                <w:sz w:val="18"/>
                <w:szCs w:val="18"/>
              </w:rPr>
              <w:t>400</w:t>
            </w:r>
            <w:r w:rsidR="00F43228">
              <w:rPr>
                <w:rFonts w:cs="Arial"/>
                <w:color w:val="000000"/>
                <w:sz w:val="18"/>
                <w:szCs w:val="18"/>
              </w:rPr>
              <w:t xml:space="preserve"> </w:t>
            </w:r>
            <w:r w:rsidRPr="00350226">
              <w:rPr>
                <w:rFonts w:cs="Arial"/>
                <w:color w:val="000000"/>
                <w:sz w:val="18"/>
                <w:szCs w:val="18"/>
              </w:rPr>
              <w:t>000</w:t>
            </w:r>
          </w:p>
        </w:tc>
        <w:tc>
          <w:tcPr>
            <w:tcW w:w="1211" w:type="dxa"/>
            <w:tcBorders>
              <w:top w:val="nil"/>
              <w:left w:val="single" w:sz="4" w:space="0" w:color="auto"/>
              <w:bottom w:val="single" w:sz="4" w:space="0" w:color="auto"/>
              <w:right w:val="single" w:sz="4" w:space="0" w:color="auto"/>
            </w:tcBorders>
            <w:shd w:val="clear" w:color="auto" w:fill="FF0000"/>
            <w:vAlign w:val="center"/>
          </w:tcPr>
          <w:p w14:paraId="154C2E11" w14:textId="5A4D6E73" w:rsidR="002734D3" w:rsidRPr="00350226" w:rsidRDefault="002734D3" w:rsidP="002734D3">
            <w:pPr>
              <w:spacing w:after="0"/>
              <w:jc w:val="center"/>
              <w:rPr>
                <w:rFonts w:cs="Arial"/>
                <w:sz w:val="18"/>
                <w:szCs w:val="18"/>
              </w:rPr>
            </w:pPr>
            <w:r w:rsidRPr="00350226">
              <w:rPr>
                <w:rFonts w:cs="Arial"/>
                <w:color w:val="000000"/>
                <w:sz w:val="18"/>
                <w:szCs w:val="18"/>
              </w:rPr>
              <w:t>0</w:t>
            </w:r>
          </w:p>
        </w:tc>
      </w:tr>
      <w:tr w:rsidR="002734D3" w:rsidRPr="00350226" w14:paraId="6DE5A097" w14:textId="77777777" w:rsidTr="00185508">
        <w:trPr>
          <w:cantSplit/>
        </w:trPr>
        <w:tc>
          <w:tcPr>
            <w:tcW w:w="1890" w:type="dxa"/>
            <w:tcBorders>
              <w:top w:val="single" w:sz="4" w:space="0" w:color="auto"/>
              <w:bottom w:val="single" w:sz="4" w:space="0" w:color="auto"/>
            </w:tcBorders>
            <w:shd w:val="clear" w:color="auto" w:fill="auto"/>
            <w:vAlign w:val="center"/>
          </w:tcPr>
          <w:p w14:paraId="0A933EEA" w14:textId="77777777" w:rsidR="002734D3" w:rsidRPr="00350226" w:rsidRDefault="002734D3" w:rsidP="002734D3">
            <w:pPr>
              <w:spacing w:after="0"/>
              <w:rPr>
                <w:rFonts w:cs="Arial"/>
                <w:sz w:val="18"/>
                <w:szCs w:val="18"/>
              </w:rPr>
            </w:pPr>
            <w:r w:rsidRPr="00350226">
              <w:rPr>
                <w:rFonts w:cs="Arial"/>
                <w:sz w:val="18"/>
                <w:szCs w:val="18"/>
              </w:rPr>
              <w:t>VP3-1.3-ŪM-05-R</w:t>
            </w:r>
          </w:p>
          <w:p w14:paraId="78422F26" w14:textId="18FDCBAE"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1E17BBDE" w14:textId="300FEB7D" w:rsidR="002734D3" w:rsidRPr="00350226" w:rsidRDefault="002734D3" w:rsidP="002734D3">
            <w:pPr>
              <w:spacing w:after="0"/>
              <w:rPr>
                <w:rFonts w:cs="Arial"/>
                <w:sz w:val="18"/>
                <w:szCs w:val="18"/>
              </w:rPr>
            </w:pPr>
            <w:r w:rsidRPr="00350226">
              <w:rPr>
                <w:rFonts w:cs="Arial"/>
                <w:color w:val="000000"/>
                <w:sz w:val="18"/>
                <w:szCs w:val="18"/>
              </w:rPr>
              <w:t>Sukurti nauji ar sutvarkyti esami turistų traukos objektai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0F8EFF41" w14:textId="70B837C4" w:rsidR="002734D3" w:rsidRPr="00350226" w:rsidRDefault="002734D3" w:rsidP="002734D3">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7BE31EA7" w14:textId="2FD81BAE" w:rsidR="002734D3" w:rsidRPr="00350226" w:rsidRDefault="002734D3" w:rsidP="002734D3">
            <w:pPr>
              <w:spacing w:after="0"/>
              <w:jc w:val="center"/>
              <w:rPr>
                <w:rFonts w:cs="Arial"/>
                <w:sz w:val="18"/>
                <w:szCs w:val="18"/>
              </w:rPr>
            </w:pPr>
            <w:r w:rsidRPr="00350226">
              <w:rPr>
                <w:rFonts w:cs="Arial"/>
                <w:color w:val="000000"/>
                <w:sz w:val="18"/>
                <w:szCs w:val="18"/>
              </w:rPr>
              <w:t>20</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531BD5CB" w14:textId="67930FA9" w:rsidR="002734D3" w:rsidRPr="00350226" w:rsidRDefault="002734D3" w:rsidP="002734D3">
            <w:pPr>
              <w:spacing w:after="0"/>
              <w:jc w:val="center"/>
              <w:rPr>
                <w:rFonts w:cs="Arial"/>
                <w:sz w:val="18"/>
                <w:szCs w:val="18"/>
              </w:rPr>
            </w:pPr>
            <w:r w:rsidRPr="00350226">
              <w:rPr>
                <w:rFonts w:cs="Arial"/>
                <w:color w:val="000000"/>
                <w:sz w:val="18"/>
                <w:szCs w:val="18"/>
              </w:rPr>
              <w:t>135</w:t>
            </w:r>
          </w:p>
        </w:tc>
      </w:tr>
      <w:tr w:rsidR="002734D3" w:rsidRPr="00350226" w14:paraId="0A2609D2" w14:textId="77777777" w:rsidTr="00185508">
        <w:trPr>
          <w:cantSplit/>
        </w:trPr>
        <w:tc>
          <w:tcPr>
            <w:tcW w:w="1890" w:type="dxa"/>
            <w:tcBorders>
              <w:top w:val="single" w:sz="4" w:space="0" w:color="auto"/>
              <w:bottom w:val="single" w:sz="4" w:space="0" w:color="auto"/>
            </w:tcBorders>
            <w:shd w:val="clear" w:color="auto" w:fill="auto"/>
            <w:vAlign w:val="center"/>
          </w:tcPr>
          <w:p w14:paraId="5B7B96C5" w14:textId="77777777" w:rsidR="002734D3" w:rsidRPr="00350226" w:rsidRDefault="002734D3" w:rsidP="002734D3">
            <w:pPr>
              <w:spacing w:after="0"/>
              <w:rPr>
                <w:rFonts w:cs="Arial"/>
                <w:sz w:val="18"/>
                <w:szCs w:val="18"/>
              </w:rPr>
            </w:pPr>
            <w:r w:rsidRPr="00350226">
              <w:rPr>
                <w:rFonts w:cs="Arial"/>
                <w:sz w:val="18"/>
                <w:szCs w:val="18"/>
              </w:rPr>
              <w:t>VP3-1.3-ŪM-05-R</w:t>
            </w:r>
          </w:p>
          <w:p w14:paraId="05DAA310" w14:textId="651E7343" w:rsidR="002734D3" w:rsidRPr="00350226" w:rsidRDefault="002734D3" w:rsidP="002734D3">
            <w:pPr>
              <w:spacing w:after="0"/>
              <w:rPr>
                <w:rFonts w:cs="Arial"/>
                <w:sz w:val="18"/>
                <w:szCs w:val="18"/>
              </w:rPr>
            </w:pPr>
          </w:p>
        </w:tc>
        <w:tc>
          <w:tcPr>
            <w:tcW w:w="2383" w:type="dxa"/>
            <w:tcBorders>
              <w:top w:val="nil"/>
              <w:left w:val="single" w:sz="4" w:space="0" w:color="auto"/>
              <w:bottom w:val="single" w:sz="4" w:space="0" w:color="auto"/>
              <w:right w:val="single" w:sz="4" w:space="0" w:color="auto"/>
            </w:tcBorders>
            <w:shd w:val="clear" w:color="auto" w:fill="auto"/>
            <w:vAlign w:val="center"/>
          </w:tcPr>
          <w:p w14:paraId="2FAE3E28" w14:textId="6DC9DC58" w:rsidR="002734D3" w:rsidRPr="00350226" w:rsidRDefault="002734D3" w:rsidP="002734D3">
            <w:pPr>
              <w:spacing w:after="0"/>
              <w:rPr>
                <w:rFonts w:cs="Arial"/>
                <w:sz w:val="18"/>
                <w:szCs w:val="18"/>
              </w:rPr>
            </w:pPr>
            <w:r w:rsidRPr="00350226">
              <w:rPr>
                <w:rFonts w:cs="Arial"/>
                <w:color w:val="000000"/>
                <w:sz w:val="18"/>
                <w:szCs w:val="18"/>
              </w:rPr>
              <w:t>Įgyvendintos rinkodaros priemonės</w:t>
            </w:r>
          </w:p>
        </w:tc>
        <w:tc>
          <w:tcPr>
            <w:tcW w:w="1070" w:type="dxa"/>
            <w:tcBorders>
              <w:top w:val="nil"/>
              <w:left w:val="single" w:sz="4" w:space="0" w:color="auto"/>
              <w:bottom w:val="single" w:sz="4" w:space="0" w:color="auto"/>
              <w:right w:val="single" w:sz="4" w:space="0" w:color="auto"/>
            </w:tcBorders>
            <w:shd w:val="clear" w:color="auto" w:fill="auto"/>
            <w:vAlign w:val="center"/>
          </w:tcPr>
          <w:p w14:paraId="4A9357DA" w14:textId="66405E00" w:rsidR="002734D3" w:rsidRPr="00350226" w:rsidRDefault="002734D3" w:rsidP="002734D3">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119E1F70" w14:textId="10AAB323" w:rsidR="002734D3" w:rsidRPr="00350226" w:rsidRDefault="002734D3" w:rsidP="002734D3">
            <w:pPr>
              <w:spacing w:after="0"/>
              <w:jc w:val="center"/>
              <w:rPr>
                <w:rFonts w:cs="Arial"/>
                <w:sz w:val="18"/>
                <w:szCs w:val="18"/>
              </w:rPr>
            </w:pPr>
            <w:r w:rsidRPr="00350226">
              <w:rPr>
                <w:rFonts w:cs="Arial"/>
                <w:color w:val="000000"/>
                <w:sz w:val="18"/>
                <w:szCs w:val="18"/>
              </w:rPr>
              <w:t>10</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7A28CBF9" w14:textId="0FCCB717" w:rsidR="002734D3" w:rsidRPr="00350226" w:rsidRDefault="002734D3" w:rsidP="002734D3">
            <w:pPr>
              <w:spacing w:after="0"/>
              <w:jc w:val="center"/>
              <w:rPr>
                <w:rFonts w:cs="Arial"/>
                <w:sz w:val="18"/>
                <w:szCs w:val="18"/>
              </w:rPr>
            </w:pPr>
            <w:r w:rsidRPr="00350226">
              <w:rPr>
                <w:rFonts w:cs="Arial"/>
                <w:color w:val="000000"/>
                <w:sz w:val="18"/>
                <w:szCs w:val="18"/>
              </w:rPr>
              <w:t>112</w:t>
            </w:r>
          </w:p>
        </w:tc>
      </w:tr>
      <w:tr w:rsidR="002734D3" w:rsidRPr="00350226" w14:paraId="5AE9F7F7" w14:textId="77777777" w:rsidTr="00185508">
        <w:trPr>
          <w:cantSplit/>
        </w:trPr>
        <w:tc>
          <w:tcPr>
            <w:tcW w:w="1890" w:type="dxa"/>
            <w:tcBorders>
              <w:top w:val="single" w:sz="4" w:space="0" w:color="auto"/>
              <w:bottom w:val="single" w:sz="4" w:space="0" w:color="auto"/>
            </w:tcBorders>
            <w:shd w:val="clear" w:color="auto" w:fill="auto"/>
            <w:vAlign w:val="center"/>
          </w:tcPr>
          <w:p w14:paraId="2D24969C" w14:textId="5C38BBA9" w:rsidR="002734D3" w:rsidRPr="00350226" w:rsidRDefault="002734D3" w:rsidP="002734D3">
            <w:pPr>
              <w:spacing w:after="0"/>
              <w:rPr>
                <w:rFonts w:cs="Arial"/>
                <w:sz w:val="18"/>
                <w:szCs w:val="18"/>
              </w:rPr>
            </w:pPr>
            <w:r w:rsidRPr="00350226">
              <w:rPr>
                <w:rFonts w:cs="Arial"/>
                <w:sz w:val="18"/>
                <w:szCs w:val="18"/>
              </w:rPr>
              <w:lastRenderedPageBreak/>
              <w:t>VP3-1.3-ŪM-05-R</w:t>
            </w:r>
          </w:p>
        </w:tc>
        <w:tc>
          <w:tcPr>
            <w:tcW w:w="2383" w:type="dxa"/>
            <w:tcBorders>
              <w:top w:val="nil"/>
              <w:left w:val="single" w:sz="4" w:space="0" w:color="auto"/>
              <w:bottom w:val="single" w:sz="4" w:space="0" w:color="auto"/>
              <w:right w:val="single" w:sz="4" w:space="0" w:color="auto"/>
            </w:tcBorders>
            <w:shd w:val="clear" w:color="auto" w:fill="auto"/>
            <w:vAlign w:val="center"/>
          </w:tcPr>
          <w:p w14:paraId="6FB2AD6B" w14:textId="44479F93" w:rsidR="002734D3" w:rsidRPr="00350226" w:rsidRDefault="00F43228" w:rsidP="002734D3">
            <w:pPr>
              <w:spacing w:after="0"/>
              <w:rPr>
                <w:rFonts w:cs="Arial"/>
                <w:sz w:val="18"/>
                <w:szCs w:val="18"/>
              </w:rPr>
            </w:pPr>
            <w:r>
              <w:rPr>
                <w:rFonts w:cs="Arial"/>
                <w:color w:val="000000"/>
                <w:sz w:val="18"/>
                <w:szCs w:val="18"/>
              </w:rPr>
              <w:t>P</w:t>
            </w:r>
            <w:r w:rsidRPr="00350226">
              <w:rPr>
                <w:rFonts w:cs="Arial"/>
                <w:color w:val="000000"/>
                <w:sz w:val="18"/>
                <w:szCs w:val="18"/>
              </w:rPr>
              <w:t xml:space="preserve">ritraukta </w:t>
            </w:r>
            <w:r w:rsidR="002734D3" w:rsidRPr="00350226">
              <w:rPr>
                <w:rFonts w:cs="Arial"/>
                <w:color w:val="000000"/>
                <w:sz w:val="18"/>
                <w:szCs w:val="18"/>
              </w:rPr>
              <w:t>turistų per 2 metus po projekto įgyvendinimo (rodiklio reikia paramos turizmui veiksmingumui ir poveikiui stebėti vidutiniu laikotarpiu, todėl jis yra nacionalinio lygmens; informacija bus renkama iš projekto vykdytojų)</w:t>
            </w:r>
          </w:p>
        </w:tc>
        <w:tc>
          <w:tcPr>
            <w:tcW w:w="1070" w:type="dxa"/>
            <w:tcBorders>
              <w:top w:val="nil"/>
              <w:left w:val="single" w:sz="4" w:space="0" w:color="auto"/>
              <w:bottom w:val="single" w:sz="4" w:space="0" w:color="auto"/>
              <w:right w:val="single" w:sz="4" w:space="0" w:color="auto"/>
            </w:tcBorders>
            <w:shd w:val="clear" w:color="auto" w:fill="auto"/>
            <w:vAlign w:val="center"/>
          </w:tcPr>
          <w:p w14:paraId="34B3DE67" w14:textId="4E631352" w:rsidR="002734D3" w:rsidRPr="00350226" w:rsidRDefault="002734D3" w:rsidP="002734D3">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7367EB0F" w14:textId="2C0E1841" w:rsidR="002734D3" w:rsidRPr="00350226" w:rsidRDefault="002734D3" w:rsidP="002734D3">
            <w:pPr>
              <w:spacing w:after="0"/>
              <w:jc w:val="center"/>
              <w:rPr>
                <w:rFonts w:cs="Arial"/>
                <w:sz w:val="18"/>
                <w:szCs w:val="18"/>
              </w:rPr>
            </w:pPr>
            <w:r w:rsidRPr="00350226">
              <w:rPr>
                <w:rFonts w:cs="Arial"/>
                <w:color w:val="000000"/>
                <w:sz w:val="18"/>
                <w:szCs w:val="18"/>
              </w:rPr>
              <w:t>100</w:t>
            </w:r>
            <w:r w:rsidR="00F43228">
              <w:rPr>
                <w:rFonts w:cs="Arial"/>
                <w:color w:val="000000"/>
                <w:sz w:val="18"/>
                <w:szCs w:val="18"/>
              </w:rPr>
              <w:t xml:space="preserve"> </w:t>
            </w:r>
            <w:r w:rsidRPr="00350226">
              <w:rPr>
                <w:rFonts w:cs="Arial"/>
                <w:color w:val="000000"/>
                <w:sz w:val="18"/>
                <w:szCs w:val="18"/>
              </w:rPr>
              <w:t>000</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74B18FE3" w14:textId="33B6C49D" w:rsidR="002734D3" w:rsidRPr="00350226" w:rsidRDefault="002734D3" w:rsidP="002734D3">
            <w:pPr>
              <w:spacing w:after="0"/>
              <w:jc w:val="center"/>
              <w:rPr>
                <w:rFonts w:cs="Arial"/>
                <w:sz w:val="18"/>
                <w:szCs w:val="18"/>
              </w:rPr>
            </w:pPr>
            <w:r w:rsidRPr="00350226">
              <w:rPr>
                <w:rFonts w:cs="Arial"/>
                <w:color w:val="000000"/>
                <w:sz w:val="18"/>
                <w:szCs w:val="18"/>
              </w:rPr>
              <w:t>1</w:t>
            </w:r>
            <w:r w:rsidR="00F43228">
              <w:rPr>
                <w:rFonts w:cs="Arial"/>
                <w:color w:val="000000"/>
                <w:sz w:val="18"/>
                <w:szCs w:val="18"/>
              </w:rPr>
              <w:t xml:space="preserve"> </w:t>
            </w:r>
            <w:r w:rsidRPr="00350226">
              <w:rPr>
                <w:rFonts w:cs="Arial"/>
                <w:color w:val="000000"/>
                <w:sz w:val="18"/>
                <w:szCs w:val="18"/>
              </w:rPr>
              <w:t>951</w:t>
            </w:r>
            <w:r w:rsidR="00F43228">
              <w:rPr>
                <w:rFonts w:cs="Arial"/>
                <w:color w:val="000000"/>
                <w:sz w:val="18"/>
                <w:szCs w:val="18"/>
              </w:rPr>
              <w:t xml:space="preserve"> </w:t>
            </w:r>
            <w:r w:rsidRPr="00350226">
              <w:rPr>
                <w:rFonts w:cs="Arial"/>
                <w:color w:val="000000"/>
                <w:sz w:val="18"/>
                <w:szCs w:val="18"/>
              </w:rPr>
              <w:t>856</w:t>
            </w:r>
          </w:p>
        </w:tc>
      </w:tr>
      <w:tr w:rsidR="002734D3" w:rsidRPr="00350226" w14:paraId="2126BCF4" w14:textId="77777777" w:rsidTr="00185508">
        <w:trPr>
          <w:cantSplit/>
        </w:trPr>
        <w:tc>
          <w:tcPr>
            <w:tcW w:w="1890" w:type="dxa"/>
            <w:tcBorders>
              <w:top w:val="single" w:sz="4" w:space="0" w:color="auto"/>
              <w:bottom w:val="single" w:sz="4" w:space="0" w:color="auto"/>
            </w:tcBorders>
            <w:shd w:val="clear" w:color="auto" w:fill="auto"/>
            <w:vAlign w:val="center"/>
          </w:tcPr>
          <w:p w14:paraId="32FC9952" w14:textId="77777777" w:rsidR="002734D3" w:rsidRPr="00350226" w:rsidRDefault="002734D3" w:rsidP="002734D3">
            <w:pPr>
              <w:spacing w:after="0"/>
              <w:rPr>
                <w:rFonts w:cs="Arial"/>
                <w:sz w:val="18"/>
                <w:szCs w:val="18"/>
              </w:rPr>
            </w:pPr>
            <w:r w:rsidRPr="00350226">
              <w:rPr>
                <w:rFonts w:cs="Arial"/>
                <w:sz w:val="18"/>
                <w:szCs w:val="18"/>
              </w:rPr>
              <w:t>VP3-1.4-AM-08-V</w:t>
            </w:r>
          </w:p>
          <w:p w14:paraId="152F2198" w14:textId="404BD354" w:rsidR="002734D3" w:rsidRPr="00350226" w:rsidRDefault="002734D3" w:rsidP="002734D3">
            <w:pPr>
              <w:spacing w:after="0"/>
              <w:rPr>
                <w:rFonts w:cs="Arial"/>
                <w:sz w:val="18"/>
                <w:szCs w:val="18"/>
              </w:rPr>
            </w:pP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4C286F27" w14:textId="0AC196FC" w:rsidR="002734D3" w:rsidRPr="00350226" w:rsidRDefault="00F43228" w:rsidP="002734D3">
            <w:pPr>
              <w:spacing w:after="0"/>
              <w:rPr>
                <w:rFonts w:cs="Arial"/>
                <w:sz w:val="18"/>
                <w:szCs w:val="18"/>
              </w:rPr>
            </w:pPr>
            <w:r>
              <w:rPr>
                <w:rFonts w:cs="Arial"/>
                <w:color w:val="000000"/>
                <w:sz w:val="18"/>
                <w:szCs w:val="18"/>
              </w:rPr>
              <w:t>Į</w:t>
            </w:r>
            <w:r w:rsidRPr="00350226">
              <w:rPr>
                <w:rFonts w:cs="Arial"/>
                <w:color w:val="000000"/>
                <w:sz w:val="18"/>
                <w:szCs w:val="18"/>
              </w:rPr>
              <w:t xml:space="preserve">gyvendinti </w:t>
            </w:r>
            <w:r w:rsidR="002734D3" w:rsidRPr="00350226">
              <w:rPr>
                <w:rFonts w:cs="Arial"/>
                <w:color w:val="000000"/>
                <w:sz w:val="18"/>
                <w:szCs w:val="18"/>
              </w:rPr>
              <w:t>projektai</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463D0814" w14:textId="4757FDDE" w:rsidR="002734D3" w:rsidRPr="00350226" w:rsidRDefault="002734D3" w:rsidP="002734D3">
            <w:pPr>
              <w:spacing w:after="0"/>
              <w:rPr>
                <w:rFonts w:cs="Arial"/>
                <w:sz w:val="18"/>
                <w:szCs w:val="18"/>
              </w:rPr>
            </w:pPr>
            <w:r w:rsidRPr="00350226">
              <w:rPr>
                <w:rFonts w:cs="Arial"/>
                <w:color w:val="000000"/>
                <w:sz w:val="18"/>
                <w:szCs w:val="18"/>
              </w:rPr>
              <w:t>Produkto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2E6BCA19" w14:textId="2B210B09" w:rsidR="002734D3" w:rsidRPr="00350226" w:rsidRDefault="002734D3" w:rsidP="002734D3">
            <w:pPr>
              <w:spacing w:after="0"/>
              <w:jc w:val="center"/>
              <w:rPr>
                <w:rFonts w:cs="Arial"/>
                <w:sz w:val="18"/>
                <w:szCs w:val="18"/>
              </w:rPr>
            </w:pPr>
            <w:r w:rsidRPr="00350226">
              <w:rPr>
                <w:rFonts w:cs="Arial"/>
                <w:color w:val="000000"/>
                <w:sz w:val="18"/>
                <w:szCs w:val="18"/>
              </w:rPr>
              <w:t>6</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7834EAF5" w14:textId="268ED669" w:rsidR="002734D3" w:rsidRPr="00350226" w:rsidRDefault="002734D3" w:rsidP="002734D3">
            <w:pPr>
              <w:spacing w:after="0"/>
              <w:jc w:val="center"/>
              <w:rPr>
                <w:rFonts w:cs="Arial"/>
                <w:sz w:val="18"/>
                <w:szCs w:val="18"/>
              </w:rPr>
            </w:pPr>
            <w:r w:rsidRPr="00350226">
              <w:rPr>
                <w:rFonts w:cs="Arial"/>
                <w:color w:val="000000"/>
                <w:sz w:val="18"/>
                <w:szCs w:val="18"/>
              </w:rPr>
              <w:t>9</w:t>
            </w:r>
          </w:p>
        </w:tc>
      </w:tr>
      <w:tr w:rsidR="002734D3" w:rsidRPr="00350226" w14:paraId="70FE20ED" w14:textId="77777777" w:rsidTr="00185508">
        <w:trPr>
          <w:cantSplit/>
        </w:trPr>
        <w:tc>
          <w:tcPr>
            <w:tcW w:w="1890" w:type="dxa"/>
            <w:tcBorders>
              <w:top w:val="single" w:sz="4" w:space="0" w:color="auto"/>
              <w:bottom w:val="single" w:sz="4" w:space="0" w:color="auto"/>
            </w:tcBorders>
            <w:shd w:val="clear" w:color="auto" w:fill="auto"/>
            <w:vAlign w:val="center"/>
          </w:tcPr>
          <w:p w14:paraId="2618B8CB" w14:textId="37F7076E" w:rsidR="002734D3" w:rsidRPr="00350226" w:rsidRDefault="002734D3" w:rsidP="002734D3">
            <w:pPr>
              <w:spacing w:after="0"/>
              <w:rPr>
                <w:rFonts w:cs="Arial"/>
                <w:sz w:val="18"/>
                <w:szCs w:val="18"/>
              </w:rPr>
            </w:pPr>
            <w:r w:rsidRPr="00350226">
              <w:rPr>
                <w:rFonts w:cs="Arial"/>
                <w:sz w:val="18"/>
                <w:szCs w:val="18"/>
              </w:rPr>
              <w:t>VP3-1.4-AM-09-K</w:t>
            </w:r>
          </w:p>
        </w:tc>
        <w:tc>
          <w:tcPr>
            <w:tcW w:w="2383" w:type="dxa"/>
            <w:tcBorders>
              <w:top w:val="nil"/>
              <w:left w:val="single" w:sz="4" w:space="0" w:color="auto"/>
              <w:bottom w:val="single" w:sz="4" w:space="0" w:color="auto"/>
              <w:right w:val="single" w:sz="4" w:space="0" w:color="auto"/>
            </w:tcBorders>
            <w:shd w:val="clear" w:color="auto" w:fill="auto"/>
            <w:vAlign w:val="center"/>
          </w:tcPr>
          <w:p w14:paraId="1D7613FF" w14:textId="3FC9E716" w:rsidR="002734D3" w:rsidRPr="00350226" w:rsidRDefault="00F43228" w:rsidP="002734D3">
            <w:pPr>
              <w:spacing w:after="0"/>
              <w:rPr>
                <w:rFonts w:cs="Arial"/>
                <w:sz w:val="18"/>
                <w:szCs w:val="18"/>
              </w:rPr>
            </w:pPr>
            <w:r>
              <w:rPr>
                <w:rFonts w:cs="Arial"/>
                <w:color w:val="000000"/>
                <w:sz w:val="18"/>
                <w:szCs w:val="18"/>
              </w:rPr>
              <w:t>Į</w:t>
            </w:r>
            <w:r w:rsidRPr="00350226">
              <w:rPr>
                <w:rFonts w:cs="Arial"/>
                <w:color w:val="000000"/>
                <w:sz w:val="18"/>
                <w:szCs w:val="18"/>
              </w:rPr>
              <w:t xml:space="preserve">gyvendinti </w:t>
            </w:r>
            <w:r w:rsidR="002734D3" w:rsidRPr="00350226">
              <w:rPr>
                <w:rFonts w:cs="Arial"/>
                <w:color w:val="000000"/>
                <w:sz w:val="18"/>
                <w:szCs w:val="18"/>
              </w:rPr>
              <w:t>projektai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55E9E5B7" w14:textId="15B2FB94" w:rsidR="002734D3" w:rsidRPr="00350226" w:rsidRDefault="002734D3" w:rsidP="002734D3">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091E93A5" w14:textId="2DB1229A" w:rsidR="002734D3" w:rsidRPr="00350226" w:rsidRDefault="002734D3" w:rsidP="002734D3">
            <w:pPr>
              <w:spacing w:after="0"/>
              <w:jc w:val="center"/>
              <w:rPr>
                <w:rFonts w:cs="Arial"/>
                <w:sz w:val="18"/>
                <w:szCs w:val="18"/>
              </w:rPr>
            </w:pPr>
            <w:r w:rsidRPr="00350226">
              <w:rPr>
                <w:rFonts w:cs="Arial"/>
                <w:color w:val="000000"/>
                <w:sz w:val="18"/>
                <w:szCs w:val="18"/>
              </w:rPr>
              <w:t>40</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7512E593" w14:textId="50C446A5" w:rsidR="002734D3" w:rsidRPr="00350226" w:rsidRDefault="002734D3" w:rsidP="002734D3">
            <w:pPr>
              <w:spacing w:after="0"/>
              <w:jc w:val="center"/>
              <w:rPr>
                <w:rFonts w:cs="Arial"/>
                <w:sz w:val="18"/>
                <w:szCs w:val="18"/>
              </w:rPr>
            </w:pPr>
            <w:r w:rsidRPr="00350226">
              <w:rPr>
                <w:rFonts w:cs="Arial"/>
                <w:color w:val="000000"/>
                <w:sz w:val="18"/>
                <w:szCs w:val="18"/>
              </w:rPr>
              <w:t>46</w:t>
            </w:r>
          </w:p>
        </w:tc>
      </w:tr>
    </w:tbl>
    <w:p w14:paraId="3A3D6207" w14:textId="3FB310E8" w:rsidR="00D50A10" w:rsidRPr="00350226" w:rsidRDefault="00D50A10" w:rsidP="00185508">
      <w:pPr>
        <w:spacing w:before="240" w:line="240" w:lineRule="auto"/>
        <w:jc w:val="both"/>
        <w:rPr>
          <w:rFonts w:cs="Arial"/>
          <w:sz w:val="18"/>
        </w:rPr>
      </w:pPr>
      <w:r w:rsidRPr="00350226">
        <w:rPr>
          <w:rFonts w:cs="Arial"/>
          <w:sz w:val="18"/>
        </w:rPr>
        <w:t xml:space="preserve">Šaltinis: </w:t>
      </w:r>
      <w:r w:rsidR="00C768FE" w:rsidRPr="00350226">
        <w:rPr>
          <w:rFonts w:cs="Arial"/>
          <w:sz w:val="18"/>
        </w:rPr>
        <w:t>SFMIS2007, 2016-01-08 duomenys</w:t>
      </w:r>
    </w:p>
    <w:p w14:paraId="570DDF66" w14:textId="466EB697" w:rsidR="00220C61" w:rsidRPr="00350226" w:rsidRDefault="00D50A10" w:rsidP="00B72594">
      <w:pPr>
        <w:jc w:val="both"/>
        <w:rPr>
          <w:rFonts w:cs="Arial"/>
          <w:sz w:val="20"/>
        </w:rPr>
      </w:pPr>
      <w:r w:rsidRPr="00350226">
        <w:rPr>
          <w:rFonts w:cs="Arial"/>
          <w:sz w:val="20"/>
        </w:rPr>
        <w:t xml:space="preserve">Nagrinėjant prioriteto priemonių rodiklius, galima pastebėti, kad </w:t>
      </w:r>
      <w:r w:rsidR="002734D3" w:rsidRPr="00350226">
        <w:rPr>
          <w:rFonts w:cs="Arial"/>
          <w:sz w:val="20"/>
        </w:rPr>
        <w:t xml:space="preserve">dauguma </w:t>
      </w:r>
      <w:r w:rsidR="00444B96" w:rsidRPr="00350226">
        <w:rPr>
          <w:rFonts w:cs="Arial"/>
          <w:sz w:val="20"/>
        </w:rPr>
        <w:t>intervencijų</w:t>
      </w:r>
      <w:r w:rsidR="002734D3" w:rsidRPr="00350226">
        <w:rPr>
          <w:rFonts w:cs="Arial"/>
          <w:sz w:val="20"/>
        </w:rPr>
        <w:t xml:space="preserve"> pas</w:t>
      </w:r>
      <w:r w:rsidR="00444B96" w:rsidRPr="00350226">
        <w:rPr>
          <w:rFonts w:cs="Arial"/>
          <w:sz w:val="20"/>
        </w:rPr>
        <w:t>iekė savo tikslus</w:t>
      </w:r>
      <w:r w:rsidR="003021D5" w:rsidRPr="00350226">
        <w:rPr>
          <w:rFonts w:cs="Arial"/>
          <w:sz w:val="20"/>
        </w:rPr>
        <w:t>.</w:t>
      </w:r>
      <w:r w:rsidR="00444B96" w:rsidRPr="00350226">
        <w:rPr>
          <w:rFonts w:cs="Arial"/>
          <w:sz w:val="20"/>
        </w:rPr>
        <w:t xml:space="preserve"> </w:t>
      </w:r>
      <w:r w:rsidR="003021D5" w:rsidRPr="00350226">
        <w:rPr>
          <w:rFonts w:cs="Arial"/>
          <w:sz w:val="20"/>
        </w:rPr>
        <w:t xml:space="preserve">Tai </w:t>
      </w:r>
      <w:r w:rsidR="002734D3" w:rsidRPr="00350226">
        <w:rPr>
          <w:rFonts w:cs="Arial"/>
          <w:sz w:val="20"/>
        </w:rPr>
        <w:t>ypač</w:t>
      </w:r>
      <w:r w:rsidR="00444B96" w:rsidRPr="00350226">
        <w:rPr>
          <w:rFonts w:cs="Arial"/>
          <w:sz w:val="20"/>
        </w:rPr>
        <w:t xml:space="preserve"> taikytina</w:t>
      </w:r>
      <w:r w:rsidR="002734D3" w:rsidRPr="00350226">
        <w:rPr>
          <w:rFonts w:cs="Arial"/>
          <w:sz w:val="20"/>
        </w:rPr>
        <w:t xml:space="preserve"> turizmo sektoriaus intervencijo</w:t>
      </w:r>
      <w:r w:rsidR="00444B96" w:rsidRPr="00350226">
        <w:rPr>
          <w:rFonts w:cs="Arial"/>
          <w:sz w:val="20"/>
        </w:rPr>
        <w:t>m</w:t>
      </w:r>
      <w:r w:rsidR="002734D3" w:rsidRPr="00350226">
        <w:rPr>
          <w:rFonts w:cs="Arial"/>
          <w:sz w:val="20"/>
        </w:rPr>
        <w:t>s</w:t>
      </w:r>
      <w:r w:rsidR="00444B96" w:rsidRPr="00350226">
        <w:rPr>
          <w:rFonts w:cs="Arial"/>
          <w:sz w:val="20"/>
        </w:rPr>
        <w:t>, kurios kelis kartus viršijo</w:t>
      </w:r>
      <w:r w:rsidR="002734D3" w:rsidRPr="00350226">
        <w:rPr>
          <w:rFonts w:cs="Arial"/>
          <w:sz w:val="20"/>
        </w:rPr>
        <w:t xml:space="preserve"> </w:t>
      </w:r>
      <w:r w:rsidR="00444B96" w:rsidRPr="00350226">
        <w:rPr>
          <w:rFonts w:cs="Arial"/>
          <w:sz w:val="20"/>
        </w:rPr>
        <w:t>siektinas rodiklių reikšmes</w:t>
      </w:r>
      <w:r w:rsidR="002734D3" w:rsidRPr="00350226">
        <w:rPr>
          <w:rFonts w:cs="Arial"/>
          <w:sz w:val="20"/>
        </w:rPr>
        <w:t xml:space="preserve">. Šio prioriteto atveju taip pat visi nepasiekti rodikliai yra rezultato lygmens. Tai galėjo būti nulemta kelių aspektų: a) ribotų produkto ir rezultato rodiklių sąsajų (dauguma produkto rodiklių yra </w:t>
      </w:r>
      <w:r w:rsidR="00444B96" w:rsidRPr="00350226">
        <w:rPr>
          <w:rFonts w:cs="Arial"/>
          <w:sz w:val="20"/>
        </w:rPr>
        <w:t>fizinių</w:t>
      </w:r>
      <w:r w:rsidR="002734D3" w:rsidRPr="00350226">
        <w:rPr>
          <w:rFonts w:cs="Arial"/>
          <w:sz w:val="20"/>
        </w:rPr>
        <w:t xml:space="preserve"> projekto rodiklių lygmens, pvz.</w:t>
      </w:r>
      <w:r w:rsidR="0070762A">
        <w:rPr>
          <w:rFonts w:cs="Arial"/>
          <w:sz w:val="20"/>
        </w:rPr>
        <w:t>,</w:t>
      </w:r>
      <w:r w:rsidR="002734D3" w:rsidRPr="00350226">
        <w:rPr>
          <w:rFonts w:cs="Arial"/>
          <w:sz w:val="20"/>
        </w:rPr>
        <w:t xml:space="preserve"> įgyvendintos priemonės, įgyvendinti projektai)</w:t>
      </w:r>
      <w:r w:rsidR="001A16FE" w:rsidRPr="00350226">
        <w:rPr>
          <w:rFonts w:cs="Arial"/>
          <w:sz w:val="20"/>
        </w:rPr>
        <w:t>,</w:t>
      </w:r>
      <w:r w:rsidR="002734D3" w:rsidRPr="00350226">
        <w:rPr>
          <w:rFonts w:cs="Arial"/>
          <w:sz w:val="20"/>
        </w:rPr>
        <w:t xml:space="preserve"> b) pernelyg ambicingų, nuo išorės veiksnių itin priklausomų rezultato rodiklių reikšmių </w:t>
      </w:r>
      <w:r w:rsidR="0070762A" w:rsidRPr="00350226">
        <w:rPr>
          <w:rFonts w:cs="Arial"/>
          <w:sz w:val="20"/>
        </w:rPr>
        <w:t>nusistatym</w:t>
      </w:r>
      <w:r w:rsidR="0070762A">
        <w:rPr>
          <w:rFonts w:cs="Arial"/>
          <w:sz w:val="20"/>
        </w:rPr>
        <w:t>o</w:t>
      </w:r>
      <w:r w:rsidR="0070762A" w:rsidRPr="00350226">
        <w:rPr>
          <w:rFonts w:cs="Arial"/>
          <w:sz w:val="20"/>
        </w:rPr>
        <w:t xml:space="preserve"> </w:t>
      </w:r>
      <w:r w:rsidR="002734D3" w:rsidRPr="00350226">
        <w:rPr>
          <w:rFonts w:cs="Arial"/>
          <w:sz w:val="20"/>
        </w:rPr>
        <w:t>(pvz., pritrauktų turistų skaičius 3 m. po projekto įgyvendinimo)</w:t>
      </w:r>
      <w:r w:rsidR="001A16FE" w:rsidRPr="00350226">
        <w:rPr>
          <w:rFonts w:cs="Arial"/>
          <w:sz w:val="20"/>
        </w:rPr>
        <w:t>, c) skirtingos rodiklių skaičiavimo metodikos (pvz., sukurtų darbo vietų skaičiavimas).</w:t>
      </w:r>
    </w:p>
    <w:tbl>
      <w:tblPr>
        <w:tblStyle w:val="Lentelstinklelis"/>
        <w:tblW w:w="0" w:type="auto"/>
        <w:tblInd w:w="-5" w:type="dxa"/>
        <w:tblLook w:val="04A0" w:firstRow="1" w:lastRow="0" w:firstColumn="1" w:lastColumn="0" w:noHBand="0" w:noVBand="1"/>
      </w:tblPr>
      <w:tblGrid>
        <w:gridCol w:w="7927"/>
      </w:tblGrid>
      <w:tr w:rsidR="001A16FE" w:rsidRPr="00350226" w14:paraId="2F99F768" w14:textId="77777777" w:rsidTr="004E5EB9">
        <w:tc>
          <w:tcPr>
            <w:tcW w:w="7927" w:type="dxa"/>
            <w:shd w:val="clear" w:color="auto" w:fill="002776"/>
          </w:tcPr>
          <w:p w14:paraId="39954C39" w14:textId="0DEA9C6B" w:rsidR="001A16FE" w:rsidRPr="00350226" w:rsidRDefault="001A16FE">
            <w:pPr>
              <w:pStyle w:val="Betarp"/>
              <w:jc w:val="both"/>
              <w:rPr>
                <w:b w:val="0"/>
                <w:lang w:val="lt-LT"/>
              </w:rPr>
            </w:pPr>
            <w:r w:rsidRPr="00350226">
              <w:rPr>
                <w:rFonts w:cs="Arial"/>
                <w:b w:val="0"/>
                <w:sz w:val="20"/>
                <w:lang w:val="lt-LT"/>
              </w:rPr>
              <w:t>Apibendrinant, prioritetų intervencijų logikos buvo palyginti fragmentuotos, t.</w:t>
            </w:r>
            <w:r w:rsidR="007765A6">
              <w:rPr>
                <w:rFonts w:cs="Arial"/>
                <w:b w:val="0"/>
                <w:sz w:val="20"/>
                <w:lang w:val="lt-LT"/>
              </w:rPr>
              <w:t xml:space="preserve"> </w:t>
            </w:r>
            <w:r w:rsidRPr="00350226">
              <w:rPr>
                <w:rFonts w:cs="Arial"/>
                <w:b w:val="0"/>
                <w:sz w:val="20"/>
                <w:lang w:val="lt-LT"/>
              </w:rPr>
              <w:t>y.</w:t>
            </w:r>
            <w:r w:rsidR="007765A6">
              <w:rPr>
                <w:rFonts w:cs="Arial"/>
                <w:b w:val="0"/>
                <w:sz w:val="20"/>
                <w:lang w:val="lt-LT"/>
              </w:rPr>
              <w:t>,</w:t>
            </w:r>
            <w:r w:rsidRPr="00350226">
              <w:rPr>
                <w:rFonts w:cs="Arial"/>
                <w:b w:val="0"/>
                <w:sz w:val="20"/>
                <w:lang w:val="lt-LT"/>
              </w:rPr>
              <w:t xml:space="preserve"> vieno prioriteto rėmuose buvo investuojama į skirtingas temines sritis, kurios iš dalies gali persidengti su kito teminio prioriteto investicijų kryptimis (pvz., EAVP 2.4. ir EAVP 2.5.  prioritetų investicijos). Ypač fragmentuota buvo SSVP 3.1. intervencijų logika, kadangi vienas prioritetas apėmė keturias sritis</w:t>
            </w:r>
            <w:r w:rsidR="007765A6">
              <w:rPr>
                <w:rFonts w:cs="Arial"/>
                <w:b w:val="0"/>
                <w:sz w:val="20"/>
                <w:lang w:val="lt-LT"/>
              </w:rPr>
              <w:t xml:space="preserve"> </w:t>
            </w:r>
            <w:r w:rsidR="007765A6" w:rsidRPr="00350226">
              <w:rPr>
                <w:rFonts w:cs="Arial"/>
                <w:b w:val="0"/>
                <w:sz w:val="20"/>
                <w:lang w:val="lt-LT"/>
              </w:rPr>
              <w:t>(turizmas, transportas, aplinkosauga ir energetinis efektyvumas)</w:t>
            </w:r>
            <w:r w:rsidRPr="00350226">
              <w:rPr>
                <w:rFonts w:cs="Arial"/>
                <w:b w:val="0"/>
                <w:sz w:val="20"/>
                <w:lang w:val="lt-LT"/>
              </w:rPr>
              <w:t>. Visa tai lėmė ribotas galimybes užtikrinti nuoseklų ryšį tarp rodiklių (fiziniai projekto rodikliai – produkto rodikliai – rezultato rodikliai – strateginiai konteksto rodikliai).</w:t>
            </w:r>
          </w:p>
        </w:tc>
      </w:tr>
    </w:tbl>
    <w:p w14:paraId="228B40AB" w14:textId="5AF08CF6" w:rsidR="00AA2EF5" w:rsidRPr="00350226" w:rsidRDefault="00AA2EF5" w:rsidP="00AA2EF5">
      <w:pPr>
        <w:pStyle w:val="Antrat3"/>
        <w:rPr>
          <w:lang w:val="lt-LT"/>
        </w:rPr>
      </w:pPr>
      <w:bookmarkStart w:id="102" w:name="_Toc445238597"/>
      <w:bookmarkStart w:id="103" w:name="_Toc445317622"/>
      <w:bookmarkStart w:id="104" w:name="_Toc448002339"/>
      <w:bookmarkStart w:id="105" w:name="_Toc450413528"/>
      <w:bookmarkStart w:id="106" w:name="_Toc452845683"/>
      <w:r w:rsidRPr="00350226">
        <w:rPr>
          <w:lang w:val="lt-LT"/>
        </w:rPr>
        <w:t>ES investicijos į gamtos kapitalą</w:t>
      </w:r>
      <w:bookmarkEnd w:id="102"/>
      <w:bookmarkEnd w:id="103"/>
      <w:bookmarkEnd w:id="104"/>
      <w:bookmarkEnd w:id="105"/>
      <w:bookmarkEnd w:id="106"/>
    </w:p>
    <w:p w14:paraId="7FB7031B" w14:textId="7C7F69C4" w:rsidR="00B72594" w:rsidRPr="00350226" w:rsidRDefault="00B72594" w:rsidP="00B72594">
      <w:pPr>
        <w:pStyle w:val="Deloittebodytext"/>
        <w:spacing w:after="120" w:line="240" w:lineRule="auto"/>
        <w:jc w:val="both"/>
        <w:rPr>
          <w:rFonts w:eastAsia="MS PGothic"/>
          <w:lang w:val="lt-LT"/>
        </w:rPr>
      </w:pPr>
      <w:r w:rsidRPr="00350226">
        <w:rPr>
          <w:rFonts w:eastAsia="MS PGothic"/>
          <w:lang w:val="lt-LT"/>
        </w:rPr>
        <w:t>ES struktūrinių fondų investicijų į gamtos kapitalą pagrindiniai su darniu</w:t>
      </w:r>
      <w:r w:rsidR="006440A8">
        <w:rPr>
          <w:rFonts w:eastAsia="MS PGothic"/>
          <w:lang w:val="lt-LT"/>
        </w:rPr>
        <w:t>oju</w:t>
      </w:r>
      <w:r w:rsidRPr="00350226">
        <w:rPr>
          <w:rFonts w:eastAsia="MS PGothic"/>
          <w:lang w:val="lt-LT"/>
        </w:rPr>
        <w:t xml:space="preserve"> vystymusi susiję tikslai yra </w:t>
      </w:r>
      <w:r w:rsidRPr="00350226">
        <w:rPr>
          <w:rFonts w:eastAsia="MS PGothic"/>
          <w:b/>
          <w:color w:val="81BC00"/>
          <w:szCs w:val="24"/>
          <w:lang w:val="lt-LT"/>
        </w:rPr>
        <w:t xml:space="preserve">klimato kaitos švelninimas ir prisitaikymas </w:t>
      </w:r>
      <w:r w:rsidR="006440A8">
        <w:rPr>
          <w:rFonts w:eastAsia="MS PGothic"/>
          <w:b/>
          <w:color w:val="81BC00"/>
          <w:szCs w:val="24"/>
          <w:lang w:val="lt-LT"/>
        </w:rPr>
        <w:t>bei</w:t>
      </w:r>
      <w:r w:rsidR="006440A8" w:rsidRPr="00350226">
        <w:rPr>
          <w:rFonts w:eastAsia="MS PGothic"/>
          <w:b/>
          <w:color w:val="81BC00"/>
          <w:szCs w:val="24"/>
          <w:lang w:val="lt-LT"/>
        </w:rPr>
        <w:t xml:space="preserve"> </w:t>
      </w:r>
      <w:r w:rsidRPr="00350226">
        <w:rPr>
          <w:rFonts w:eastAsia="MS PGothic"/>
          <w:b/>
          <w:color w:val="81BC00"/>
          <w:szCs w:val="24"/>
          <w:lang w:val="lt-LT"/>
        </w:rPr>
        <w:t>geresnis gamtinių išteklių valdymas</w:t>
      </w:r>
      <w:r w:rsidRPr="00350226">
        <w:rPr>
          <w:rFonts w:eastAsia="MS PGothic"/>
          <w:lang w:val="lt-LT"/>
        </w:rPr>
        <w:t>.</w:t>
      </w:r>
    </w:p>
    <w:p w14:paraId="2AFF1693" w14:textId="3F098D8C" w:rsidR="00B72594" w:rsidRPr="00350226" w:rsidRDefault="00B72594" w:rsidP="00B72594">
      <w:pPr>
        <w:pStyle w:val="Deloittebodytext"/>
        <w:spacing w:after="120" w:line="240" w:lineRule="auto"/>
        <w:jc w:val="both"/>
        <w:rPr>
          <w:rFonts w:eastAsia="MS PGothic"/>
          <w:lang w:val="lt-LT"/>
        </w:rPr>
      </w:pPr>
      <w:r w:rsidRPr="00350226">
        <w:rPr>
          <w:rFonts w:eastAsia="MS PGothic"/>
          <w:lang w:val="lt-LT"/>
        </w:rPr>
        <w:t>Darnus</w:t>
      </w:r>
      <w:r w:rsidR="006440A8">
        <w:rPr>
          <w:rFonts w:eastAsia="MS PGothic"/>
          <w:lang w:val="lt-LT"/>
        </w:rPr>
        <w:t>is</w:t>
      </w:r>
      <w:r w:rsidRPr="00350226">
        <w:rPr>
          <w:rFonts w:eastAsia="MS PGothic"/>
          <w:lang w:val="lt-LT"/>
        </w:rPr>
        <w:t xml:space="preserve"> vystymasis visų pirma yra siejamas su aplinkosauga. Tvarus gamtos išteklių naudojimas sudaro būtinas ilgalaikes sąlygas pažangai – siekiama patenkinti dabarties kartos poreikius, kartu nepabloginant gyvenimo sąlygų ateities kartoms. Pagrindinė tokio rezultato sąlyga – didelė reikšmė skiriama aplinkos gerinimui ir apsaugai: skatinama laikytis aplinkosaugos reikalavimų, išteklių naudojimo veiksmingumo, klimato kaitos švelninimo ir prisitaikymo, </w:t>
      </w:r>
      <w:r w:rsidR="004634FE" w:rsidRPr="00350226">
        <w:rPr>
          <w:rFonts w:eastAsia="MS PGothic"/>
          <w:lang w:val="lt-LT"/>
        </w:rPr>
        <w:t xml:space="preserve">įgyvendinamos </w:t>
      </w:r>
      <w:r w:rsidRPr="00350226">
        <w:rPr>
          <w:rFonts w:eastAsia="MS PGothic"/>
          <w:lang w:val="lt-LT"/>
        </w:rPr>
        <w:t>vandensaugos priemonės, rūpinamasi kraštovaizdžio išsaugojimu ir bioįvairove bei investuojama į atliekų tvarkymą.</w:t>
      </w:r>
    </w:p>
    <w:p w14:paraId="1711D14F" w14:textId="185232D4" w:rsidR="00B72594" w:rsidRPr="00350226" w:rsidRDefault="00B72594" w:rsidP="00B72594">
      <w:pPr>
        <w:pStyle w:val="Deloittebodytext"/>
        <w:spacing w:after="120" w:line="240" w:lineRule="auto"/>
        <w:jc w:val="both"/>
        <w:rPr>
          <w:rFonts w:eastAsia="MS PGothic"/>
          <w:lang w:val="lt-LT"/>
        </w:rPr>
      </w:pPr>
      <w:r w:rsidRPr="00350226">
        <w:rPr>
          <w:rFonts w:eastAsia="MS PGothic"/>
          <w:lang w:val="lt-LT"/>
        </w:rPr>
        <w:t xml:space="preserve">Dėl praeityje įvykusių pokyčių ir šiuo metu išmetamų </w:t>
      </w:r>
      <w:r w:rsidR="004826CE" w:rsidRPr="00350226">
        <w:rPr>
          <w:rFonts w:eastAsia="MS PGothic"/>
          <w:lang w:val="lt-LT"/>
        </w:rPr>
        <w:t>ŠESD</w:t>
      </w:r>
      <w:r w:rsidRPr="00350226">
        <w:rPr>
          <w:rFonts w:eastAsia="MS PGothic"/>
          <w:lang w:val="lt-LT"/>
        </w:rPr>
        <w:t xml:space="preserve"> prognozuojama, kad artimiausiais dešimtmečiais klimato kaitos poveikis toliau stiprės. Todėl vienu pagrindinių tikslų tampa prisitaikymas prie neišvengiamo klimato kaitos poveikio</w:t>
      </w:r>
      <w:r w:rsidR="00F17841">
        <w:rPr>
          <w:rFonts w:eastAsia="MS PGothic"/>
          <w:lang w:val="lt-LT"/>
        </w:rPr>
        <w:t>,</w:t>
      </w:r>
      <w:r w:rsidRPr="00350226">
        <w:rPr>
          <w:rFonts w:eastAsia="MS PGothic"/>
          <w:lang w:val="lt-LT"/>
        </w:rPr>
        <w:t xml:space="preserve"> ir augančių ekonominių, socialinių </w:t>
      </w:r>
      <w:r w:rsidR="00AA5AA2">
        <w:rPr>
          <w:rFonts w:eastAsia="MS PGothic"/>
          <w:lang w:val="lt-LT"/>
        </w:rPr>
        <w:t>bei</w:t>
      </w:r>
      <w:r w:rsidR="00AA5AA2" w:rsidRPr="00350226">
        <w:rPr>
          <w:rFonts w:eastAsia="MS PGothic"/>
          <w:lang w:val="lt-LT"/>
        </w:rPr>
        <w:t xml:space="preserve"> </w:t>
      </w:r>
      <w:r w:rsidRPr="00350226">
        <w:rPr>
          <w:rFonts w:eastAsia="MS PGothic"/>
          <w:lang w:val="lt-LT"/>
        </w:rPr>
        <w:t>aplinkos kaštų suvaldymas. Potvynių rizika yra viena iš aktualių klimato kaitos sukeliamų rizikų Lietuvoje. Lietuvoje išskirtos upės ir Baltijos jūros bei Kuršių marių priekrantės teritorijos, kuriose praeityje buvo stichiniai, katastrofiniai ir kiti didelio masto potvyniai</w:t>
      </w:r>
      <w:r w:rsidR="004634FE" w:rsidRPr="00350226">
        <w:rPr>
          <w:rFonts w:eastAsia="MS PGothic"/>
          <w:lang w:val="lt-LT"/>
        </w:rPr>
        <w:t>. T</w:t>
      </w:r>
      <w:r w:rsidRPr="00350226">
        <w:rPr>
          <w:rFonts w:eastAsia="MS PGothic"/>
          <w:lang w:val="lt-LT"/>
        </w:rPr>
        <w:t xml:space="preserve">ai pat dėl globalinio klimato atšilimo itin suaktyvėjo ciklonų </w:t>
      </w:r>
      <w:r w:rsidRPr="00350226">
        <w:rPr>
          <w:rFonts w:eastAsia="MS PGothic"/>
          <w:lang w:val="lt-LT"/>
        </w:rPr>
        <w:lastRenderedPageBreak/>
        <w:t>veikla, stiprios audros kartojasi kas 5</w:t>
      </w:r>
      <w:r w:rsidR="00F17841" w:rsidRPr="00F17841">
        <w:rPr>
          <w:rFonts w:eastAsia="MS PGothic"/>
          <w:lang w:val="lt-LT"/>
        </w:rPr>
        <w:t>–</w:t>
      </w:r>
      <w:r w:rsidRPr="00350226">
        <w:rPr>
          <w:rFonts w:eastAsia="MS PGothic"/>
          <w:lang w:val="lt-LT"/>
        </w:rPr>
        <w:t xml:space="preserve">6 </w:t>
      </w:r>
      <w:r w:rsidR="00F17841" w:rsidRPr="00350226">
        <w:rPr>
          <w:rFonts w:eastAsia="MS PGothic"/>
          <w:lang w:val="lt-LT"/>
        </w:rPr>
        <w:t>met</w:t>
      </w:r>
      <w:r w:rsidR="00F17841">
        <w:rPr>
          <w:rFonts w:eastAsia="MS PGothic"/>
          <w:lang w:val="lt-LT"/>
        </w:rPr>
        <w:t>us</w:t>
      </w:r>
      <w:r w:rsidRPr="00350226">
        <w:rPr>
          <w:rFonts w:eastAsia="MS PGothic"/>
          <w:lang w:val="lt-LT"/>
        </w:rPr>
        <w:t>. Taip pat stebimas ryškus smėlio nešmenų sumažėjimas iš dalies dėl gamtinių, iš dalies dėl žmogaus veiklos sukeltų priežasčių.</w:t>
      </w:r>
    </w:p>
    <w:p w14:paraId="21977741" w14:textId="0964E97F" w:rsidR="00B72594" w:rsidRPr="00350226" w:rsidRDefault="00B72594" w:rsidP="00B72594">
      <w:pPr>
        <w:pStyle w:val="Deloittebodytext"/>
        <w:spacing w:after="120" w:line="240" w:lineRule="auto"/>
        <w:jc w:val="both"/>
        <w:rPr>
          <w:rFonts w:eastAsia="MS PGothic"/>
          <w:lang w:val="lt-LT"/>
        </w:rPr>
      </w:pPr>
      <w:r w:rsidRPr="00350226">
        <w:rPr>
          <w:rFonts w:eastAsia="MS PGothic"/>
          <w:lang w:val="lt-LT"/>
        </w:rPr>
        <w:t>Nustatyta, kad geros ekologinės būklės neatitinka arba gali neatitikti 59 proc. viso upių kategorijos vandens telkinių skaičiaus ir 31,6 proc. viso ežerų ir tvenkinių skaičiaus. Pagrindiniai veiksniai, neleidžiantys pasiekti geros paviršinio vandens telkinių ekologinės būklės</w:t>
      </w:r>
      <w:r w:rsidR="00F17841">
        <w:rPr>
          <w:rFonts w:eastAsia="MS PGothic"/>
          <w:lang w:val="lt-LT"/>
        </w:rPr>
        <w:t>,</w:t>
      </w:r>
      <w:r w:rsidRPr="00350226">
        <w:rPr>
          <w:rFonts w:eastAsia="MS PGothic"/>
          <w:lang w:val="lt-LT"/>
        </w:rPr>
        <w:t xml:space="preserve"> yra žmogaus veiklos sukeliama tarša, upių vagų ištiesinimas, hidroelektrinių poveikis, praeities tarša, durpynų eksploatacija ir žuvininkystės ūkių veikla. Daugeliu atveju prastą vandens telkinių būklę lemia ne vienas, o keli veiksniai. Vandentvarkos sistema turi didelės įtakos vandens išteklių valdymui ir kokybės tikslų pasiekimui.</w:t>
      </w:r>
      <w:r w:rsidRPr="00350226">
        <w:rPr>
          <w:rStyle w:val="Puslapioinaosnuoroda"/>
          <w:rFonts w:eastAsia="MS PGothic"/>
          <w:lang w:val="lt-LT"/>
        </w:rPr>
        <w:footnoteReference w:id="32"/>
      </w:r>
      <w:r w:rsidRPr="00350226">
        <w:rPr>
          <w:rFonts w:eastAsia="MS PGothic"/>
          <w:lang w:val="lt-LT"/>
        </w:rPr>
        <w:t xml:space="preserve"> </w:t>
      </w:r>
    </w:p>
    <w:p w14:paraId="4AC6AAE4" w14:textId="2474A33F" w:rsidR="00B72594" w:rsidRPr="00350226" w:rsidRDefault="00B72594" w:rsidP="00B72594">
      <w:pPr>
        <w:pStyle w:val="Deloittebodytext"/>
        <w:spacing w:after="120" w:line="240" w:lineRule="auto"/>
        <w:jc w:val="both"/>
        <w:rPr>
          <w:rFonts w:eastAsia="MS PGothic"/>
          <w:lang w:val="lt-LT"/>
        </w:rPr>
      </w:pPr>
      <w:r w:rsidRPr="00350226">
        <w:rPr>
          <w:rFonts w:eastAsia="MS PGothic"/>
          <w:lang w:val="lt-LT"/>
        </w:rPr>
        <w:t xml:space="preserve">Kraštovaizdis yra tautinio identiteto pamatas, sąlygoja visuomenės gyvenimą ir veiklą bei yra reikšminga gyvenimo kokybės dalis. Nors kraštovaizdžio, saugomose teritorijose esančių kultūros ir gamtos paminklų bei pačių saugomų teritorijų būklė lėtai gerėja, išlieka daug problemų, kurių sprendimas negali būti atidėliojamas. Trūksta teritorinio planavimo dokumentų, nepakankamas veiklos saugomose teritorijose finansavimas, neužtikrinamas saugomų teritorijų apsaugos ir naudojimo </w:t>
      </w:r>
      <w:r w:rsidR="00F17841" w:rsidRPr="00350226">
        <w:rPr>
          <w:rFonts w:eastAsia="MS PGothic"/>
          <w:lang w:val="lt-LT"/>
        </w:rPr>
        <w:t>r</w:t>
      </w:r>
      <w:r w:rsidR="00F17841">
        <w:rPr>
          <w:rFonts w:eastAsia="MS PGothic"/>
          <w:lang w:val="lt-LT"/>
        </w:rPr>
        <w:t>e</w:t>
      </w:r>
      <w:r w:rsidR="00F17841" w:rsidRPr="00350226">
        <w:rPr>
          <w:rFonts w:eastAsia="MS PGothic"/>
          <w:lang w:val="lt-LT"/>
        </w:rPr>
        <w:t>žimas</w:t>
      </w:r>
      <w:r w:rsidRPr="00350226">
        <w:rPr>
          <w:rFonts w:eastAsia="MS PGothic"/>
          <w:lang w:val="lt-LT"/>
        </w:rPr>
        <w:t>, nepakankamas rekreacinės infrastruktūros formavimas nacionaliniuose ir regioniniuose parkuose, nepalankus saugomų teritorijų įvaizdis bei nėra kompensacijų už apribojimus tam tikrose saugomose teritorijose sistemos.</w:t>
      </w:r>
      <w:r w:rsidRPr="00350226">
        <w:rPr>
          <w:rStyle w:val="Puslapioinaosnuoroda"/>
          <w:rFonts w:eastAsia="MS PGothic"/>
          <w:lang w:val="lt-LT"/>
        </w:rPr>
        <w:footnoteReference w:id="33"/>
      </w:r>
    </w:p>
    <w:p w14:paraId="7ECC4E39" w14:textId="29A76328" w:rsidR="00B72594" w:rsidRPr="00350226" w:rsidRDefault="00B72594" w:rsidP="00B72594">
      <w:pPr>
        <w:pStyle w:val="Deloittebodytext"/>
        <w:spacing w:after="120" w:line="240" w:lineRule="auto"/>
        <w:jc w:val="both"/>
        <w:rPr>
          <w:rFonts w:eastAsia="MS PGothic"/>
          <w:lang w:val="lt-LT"/>
        </w:rPr>
      </w:pPr>
      <w:r w:rsidRPr="00350226">
        <w:rPr>
          <w:rFonts w:eastAsia="MS PGothic"/>
          <w:lang w:val="lt-LT"/>
        </w:rPr>
        <w:t xml:space="preserve">Atliekų sektoriui skirtos ES paramos poveikis buvo įvertintas kokybiškai ir kiekybiškai. Kiekybinis poveikio vertinimas susidėjo iš tiesioginio ir netiesioginio ES paramos poveikio aplinkos kokybei, socialinei ir ekonominei situacijai </w:t>
      </w:r>
      <w:r w:rsidR="00637232" w:rsidRPr="00350226">
        <w:rPr>
          <w:rFonts w:eastAsia="MS PGothic"/>
          <w:lang w:val="lt-LT"/>
        </w:rPr>
        <w:t>vertinim</w:t>
      </w:r>
      <w:r w:rsidR="00637232">
        <w:rPr>
          <w:rFonts w:eastAsia="MS PGothic"/>
          <w:lang w:val="lt-LT"/>
        </w:rPr>
        <w:t>o</w:t>
      </w:r>
      <w:r w:rsidRPr="00350226">
        <w:rPr>
          <w:rFonts w:eastAsia="MS PGothic"/>
          <w:lang w:val="lt-LT"/>
        </w:rPr>
        <w:t>. Netiesioginis ISPA ir Sanglaudos fondo lėšomis finansuotų projektų poveikis aplinkos kokybei, socialinei ir ekonominei situacijai pasireiškia per šiuos efektus: MBA įrenginiuose ir antrinių žaliavų konteineriuose atskirtų antrinių žaliavų efektas, atliekų kompostavimo ir komposto panaudojimo efektas, papildomos žemės efektas, ŠESD emisijų mažėjimo efektas, energijos išteklių importo išstūmimo efektas.</w:t>
      </w:r>
      <w:r w:rsidRPr="00350226">
        <w:rPr>
          <w:rStyle w:val="Puslapioinaosnuoroda"/>
          <w:rFonts w:eastAsia="MS PGothic"/>
          <w:lang w:val="lt-LT"/>
        </w:rPr>
        <w:footnoteReference w:id="34"/>
      </w:r>
      <w:r w:rsidRPr="00350226">
        <w:rPr>
          <w:rFonts w:eastAsia="MS PGothic"/>
          <w:lang w:val="lt-LT"/>
        </w:rPr>
        <w:t xml:space="preserve"> </w:t>
      </w:r>
    </w:p>
    <w:p w14:paraId="37A9BCFB" w14:textId="667A4181" w:rsidR="00B72594" w:rsidRPr="00350226" w:rsidRDefault="00B72594" w:rsidP="00B72594">
      <w:pPr>
        <w:pStyle w:val="Deloittebodytext"/>
        <w:spacing w:after="120" w:line="240" w:lineRule="auto"/>
        <w:jc w:val="both"/>
        <w:rPr>
          <w:rFonts w:eastAsia="MS PGothic"/>
          <w:lang w:val="lt-LT"/>
        </w:rPr>
      </w:pPr>
      <w:r w:rsidRPr="00350226">
        <w:rPr>
          <w:rFonts w:eastAsia="MS PGothic"/>
          <w:lang w:val="lt-LT"/>
        </w:rPr>
        <w:t>ISPA ir Sanglaudos fondo parama reikšmingai prisidėjo prie atliekų šalinimo infrastruktūros modernizavimo. Projektai turėjo ilgalaikės ekonominė</w:t>
      </w:r>
      <w:r w:rsidR="00637232">
        <w:rPr>
          <w:rFonts w:eastAsia="MS PGothic"/>
          <w:lang w:val="lt-LT"/>
        </w:rPr>
        <w:t>s</w:t>
      </w:r>
      <w:r w:rsidRPr="00350226">
        <w:rPr>
          <w:rFonts w:eastAsia="MS PGothic"/>
          <w:lang w:val="lt-LT"/>
        </w:rPr>
        <w:t xml:space="preserve"> naudos, tai ypač pasireiškia per netiesioginį paramos poveikį, kai energijos gamybai naudojamas iš atliekų išgautas kuras mažina iškastinių energijos išteklių importą. Iš įvairių šaltinių finansuoti „kietieji“ atliekų sektoriaus projektai prisidėjo prie atliekų surinkimo ir tvarkymo infrastruktūros sukūrimo ir modernizavimo, atliekų surinkimo, rūšiavimo ir perdirbimo pajėgumo stiprinimo, tam tikrų rūšių atliekų tvarkymo. „Minkštieji“ atliekų sektoriaus projektai buvo skirti visuomenės švietimui</w:t>
      </w:r>
      <w:r w:rsidR="004533FC">
        <w:rPr>
          <w:rFonts w:eastAsia="MS PGothic"/>
          <w:lang w:val="lt-LT"/>
        </w:rPr>
        <w:t>;</w:t>
      </w:r>
      <w:r w:rsidR="004533FC" w:rsidRPr="00350226">
        <w:rPr>
          <w:rFonts w:eastAsia="MS PGothic"/>
          <w:lang w:val="lt-LT"/>
        </w:rPr>
        <w:t xml:space="preserve"> </w:t>
      </w:r>
      <w:r w:rsidRPr="00350226">
        <w:rPr>
          <w:rFonts w:eastAsia="MS PGothic"/>
          <w:lang w:val="lt-LT"/>
        </w:rPr>
        <w:t>informacijos apie atliekų tvarkymą sklaidai</w:t>
      </w:r>
      <w:r w:rsidR="004533FC">
        <w:rPr>
          <w:rFonts w:eastAsia="MS PGothic"/>
          <w:lang w:val="lt-LT"/>
        </w:rPr>
        <w:t>;</w:t>
      </w:r>
      <w:r w:rsidR="004533FC" w:rsidRPr="00350226">
        <w:rPr>
          <w:rFonts w:eastAsia="MS PGothic"/>
          <w:lang w:val="lt-LT"/>
        </w:rPr>
        <w:t xml:space="preserve"> </w:t>
      </w:r>
      <w:r w:rsidRPr="00350226">
        <w:rPr>
          <w:rFonts w:eastAsia="MS PGothic"/>
          <w:lang w:val="lt-LT"/>
        </w:rPr>
        <w:t>savivaldybių, regioninių atliekų tvarkymo centrų darbuotojų mokymui ir bendradarbiavimo su analogiškomis užsienio šalių institucijomis skatinimui. Visuomenės informavimo ir švietimo projektai yra svarbi priemonė</w:t>
      </w:r>
      <w:r w:rsidR="004533FC">
        <w:rPr>
          <w:rFonts w:eastAsia="MS PGothic"/>
          <w:lang w:val="lt-LT"/>
        </w:rPr>
        <w:t>,</w:t>
      </w:r>
      <w:r w:rsidRPr="00350226">
        <w:rPr>
          <w:rFonts w:eastAsia="MS PGothic"/>
          <w:lang w:val="lt-LT"/>
        </w:rPr>
        <w:t xml:space="preserve"> užtikrinant tinkamą atliekų rūšiavimą, naudojimąsi sukurta atliekų tvarkymo infrastruktūra ir atliekų tvarkymo užduočių įgyvendinimą.</w:t>
      </w:r>
      <w:r w:rsidRPr="00350226">
        <w:rPr>
          <w:rStyle w:val="Puslapioinaosnuoroda"/>
          <w:rFonts w:eastAsia="MS PGothic"/>
          <w:lang w:val="lt-LT"/>
        </w:rPr>
        <w:footnoteReference w:id="35"/>
      </w:r>
      <w:r w:rsidRPr="00350226">
        <w:rPr>
          <w:rFonts w:eastAsia="MS PGothic"/>
          <w:lang w:val="lt-LT"/>
        </w:rPr>
        <w:t xml:space="preserve"> </w:t>
      </w:r>
    </w:p>
    <w:p w14:paraId="562D0983" w14:textId="7425045F" w:rsidR="00B72594" w:rsidRPr="00350226" w:rsidRDefault="004533FC" w:rsidP="00B72594">
      <w:pPr>
        <w:jc w:val="both"/>
        <w:rPr>
          <w:sz w:val="20"/>
          <w:szCs w:val="20"/>
        </w:rPr>
      </w:pPr>
      <w:r w:rsidRPr="00350226">
        <w:rPr>
          <w:sz w:val="20"/>
          <w:szCs w:val="20"/>
        </w:rPr>
        <w:t>Darn</w:t>
      </w:r>
      <w:r>
        <w:rPr>
          <w:sz w:val="20"/>
          <w:szCs w:val="20"/>
        </w:rPr>
        <w:t>iojo</w:t>
      </w:r>
      <w:r w:rsidRPr="00350226">
        <w:rPr>
          <w:sz w:val="20"/>
          <w:szCs w:val="20"/>
        </w:rPr>
        <w:t xml:space="preserve"> </w:t>
      </w:r>
      <w:r w:rsidR="00B72594" w:rsidRPr="00350226">
        <w:rPr>
          <w:sz w:val="20"/>
          <w:szCs w:val="20"/>
        </w:rPr>
        <w:t xml:space="preserve">vystymosi gamtos kapitalo dimensiją Vertinime atitinka 14 priemonių, kurios atspindi dvi pagrindines temas – </w:t>
      </w:r>
      <w:r w:rsidR="00B72594" w:rsidRPr="00350226">
        <w:rPr>
          <w:b/>
          <w:color w:val="6D9F00"/>
          <w:sz w:val="20"/>
          <w:szCs w:val="20"/>
        </w:rPr>
        <w:t xml:space="preserve">gamtos išteklių valdymą ir klimato kaitos padarinių </w:t>
      </w:r>
      <w:r w:rsidR="00B72594" w:rsidRPr="00350226">
        <w:rPr>
          <w:b/>
          <w:color w:val="6D9F00"/>
          <w:sz w:val="20"/>
          <w:szCs w:val="20"/>
        </w:rPr>
        <w:lastRenderedPageBreak/>
        <w:t>švelninimą</w:t>
      </w:r>
      <w:r w:rsidR="00B72594" w:rsidRPr="00350226">
        <w:rPr>
          <w:sz w:val="20"/>
          <w:szCs w:val="20"/>
        </w:rPr>
        <w:t xml:space="preserve">. Gamtos kapitalo atveju </w:t>
      </w:r>
      <w:r w:rsidR="005B75AF" w:rsidRPr="00350226">
        <w:rPr>
          <w:sz w:val="20"/>
          <w:szCs w:val="20"/>
        </w:rPr>
        <w:t>darn</w:t>
      </w:r>
      <w:r w:rsidR="005B75AF">
        <w:rPr>
          <w:sz w:val="20"/>
          <w:szCs w:val="20"/>
        </w:rPr>
        <w:t>iojo</w:t>
      </w:r>
      <w:r w:rsidR="005B75AF" w:rsidRPr="00350226">
        <w:rPr>
          <w:sz w:val="20"/>
          <w:szCs w:val="20"/>
        </w:rPr>
        <w:t xml:space="preserve"> </w:t>
      </w:r>
      <w:r w:rsidR="00B72594" w:rsidRPr="00350226">
        <w:rPr>
          <w:sz w:val="20"/>
          <w:szCs w:val="20"/>
        </w:rPr>
        <w:t xml:space="preserve">vystymosi prioritetas yra integruotas vertikaliuoju būdu. </w:t>
      </w:r>
    </w:p>
    <w:p w14:paraId="45FD4E40" w14:textId="133E16E3" w:rsidR="004E3162" w:rsidRPr="00350226" w:rsidRDefault="004E3162" w:rsidP="004E3162">
      <w:pPr>
        <w:jc w:val="both"/>
        <w:rPr>
          <w:rFonts w:cs="Arial"/>
          <w:sz w:val="20"/>
        </w:rPr>
      </w:pPr>
      <w:r w:rsidRPr="00350226">
        <w:rPr>
          <w:rFonts w:cs="Arial"/>
          <w:sz w:val="20"/>
        </w:rPr>
        <w:t>Vienas pagrindinių mechanizmų investicijoms į gamtos kapitalą yra SSVP „3.3 Prioritetas. Aplinka ir darnus</w:t>
      </w:r>
      <w:r w:rsidR="005B75AF">
        <w:rPr>
          <w:rFonts w:cs="Arial"/>
          <w:sz w:val="20"/>
        </w:rPr>
        <w:t>is</w:t>
      </w:r>
      <w:r w:rsidRPr="00350226">
        <w:rPr>
          <w:rFonts w:cs="Arial"/>
          <w:sz w:val="20"/>
        </w:rPr>
        <w:t xml:space="preserve"> vystymasis“. Toliau pristatomos prioriteto apimtyje finansuotos veiklos, rekonstruojama ir verifikuojama kiekvieno iš jų intervencijos logika. Pabaigoje aptariami priemonių įgyvendinimo rodikliai. ES struktūrinių fondų poveikis atskiroms investicinėms kryptims pristatomas 2.2.</w:t>
      </w:r>
      <w:r w:rsidR="005B75AF">
        <w:rPr>
          <w:rFonts w:cs="Arial"/>
          <w:sz w:val="20"/>
        </w:rPr>
        <w:t xml:space="preserve"> </w:t>
      </w:r>
      <w:r w:rsidRPr="00350226">
        <w:rPr>
          <w:rFonts w:cs="Arial"/>
          <w:sz w:val="20"/>
        </w:rPr>
        <w:t>skyriuje.</w:t>
      </w:r>
    </w:p>
    <w:p w14:paraId="2924259E" w14:textId="5000C47A" w:rsidR="00D219D8" w:rsidRPr="00350226" w:rsidRDefault="00D219D8" w:rsidP="00D219D8">
      <w:pPr>
        <w:jc w:val="both"/>
        <w:rPr>
          <w:rFonts w:cs="Arial"/>
          <w:b/>
          <w:sz w:val="20"/>
        </w:rPr>
      </w:pPr>
      <w:r w:rsidRPr="00350226">
        <w:rPr>
          <w:rFonts w:cs="Arial"/>
          <w:b/>
          <w:sz w:val="20"/>
        </w:rPr>
        <w:t>3.3 Prioritetas. Aplinka ir darnus</w:t>
      </w:r>
      <w:r w:rsidR="005B75AF">
        <w:rPr>
          <w:rFonts w:cs="Arial"/>
          <w:b/>
          <w:sz w:val="20"/>
        </w:rPr>
        <w:t>is</w:t>
      </w:r>
      <w:r w:rsidRPr="00350226">
        <w:rPr>
          <w:rFonts w:cs="Arial"/>
          <w:b/>
          <w:sz w:val="20"/>
        </w:rPr>
        <w:t xml:space="preserve"> vystymasis</w:t>
      </w:r>
    </w:p>
    <w:p w14:paraId="6AC3F7B6" w14:textId="05A8F24E" w:rsidR="00D219D8" w:rsidRPr="00350226" w:rsidRDefault="00D219D8" w:rsidP="00D219D8">
      <w:pPr>
        <w:jc w:val="both"/>
        <w:rPr>
          <w:rFonts w:cs="Arial"/>
          <w:sz w:val="20"/>
        </w:rPr>
      </w:pPr>
      <w:r w:rsidRPr="00350226">
        <w:rPr>
          <w:rFonts w:cs="Arial"/>
          <w:sz w:val="20"/>
        </w:rPr>
        <w:t>SSVP 3.3. prioriteto apimtyje lėšos buvo skiriamos keturioms pagrindinėms aplinkos sritims</w:t>
      </w:r>
      <w:r w:rsidR="005B75AF">
        <w:rPr>
          <w:rFonts w:cs="Arial"/>
          <w:sz w:val="20"/>
        </w:rPr>
        <w:t>:</w:t>
      </w:r>
      <w:r w:rsidRPr="00350226">
        <w:rPr>
          <w:rFonts w:cs="Arial"/>
          <w:sz w:val="20"/>
        </w:rPr>
        <w:t xml:space="preserve"> 1) vandens tiekimo ir nuotekų sistemoms, 2) atliekų tvarkymui, 3) oro kokybės gerinimui ir 4) energijos vartojimo efektyvumo didinimui. Tiek pirmos, tiek antros srities atveju investicijos buvo įgyvendinamos pasitelkiant po vieną valstybinio projektų planavimo priemonę</w:t>
      </w:r>
      <w:r w:rsidR="005B75AF">
        <w:rPr>
          <w:rFonts w:cs="Arial"/>
          <w:sz w:val="20"/>
        </w:rPr>
        <w:t>:</w:t>
      </w:r>
      <w:r w:rsidRPr="00350226">
        <w:rPr>
          <w:rFonts w:cs="Arial"/>
          <w:sz w:val="20"/>
        </w:rPr>
        <w:t xml:space="preserve"> „VP3-3.1-AM-01-V Vandens tiekimo ir nuotekų tvarkymo sistemų renovavimas ir plėtra“, „VP3-3.2-AM-01-V Atliekų tvarkymo sistemos sukūrimas“. Vandens tiekimo ir nuotekų tvarkymo sistemų infrastruktūrai buvo skirta 704</w:t>
      </w:r>
      <w:r w:rsidR="00C768FE" w:rsidRPr="00350226">
        <w:rPr>
          <w:rFonts w:cs="Arial"/>
          <w:sz w:val="20"/>
        </w:rPr>
        <w:t>.</w:t>
      </w:r>
      <w:r w:rsidRPr="00350226">
        <w:rPr>
          <w:rFonts w:cs="Arial"/>
          <w:sz w:val="20"/>
        </w:rPr>
        <w:t>86</w:t>
      </w:r>
      <w:r w:rsidR="003021D5" w:rsidRPr="00350226">
        <w:rPr>
          <w:rFonts w:cs="Arial"/>
          <w:sz w:val="20"/>
        </w:rPr>
        <w:t xml:space="preserve"> </w:t>
      </w:r>
      <w:r w:rsidR="00C768FE" w:rsidRPr="00350226">
        <w:rPr>
          <w:rFonts w:cs="Arial"/>
          <w:sz w:val="20"/>
        </w:rPr>
        <w:t>mln. EUR</w:t>
      </w:r>
      <w:r w:rsidRPr="00350226">
        <w:rPr>
          <w:rFonts w:cs="Arial"/>
          <w:sz w:val="20"/>
        </w:rPr>
        <w:t>, kurių dėka finansuoti 159 projektai. Atliekų tvarkymo priemonės apimtyje finansuoti 29 projektai (bendra vertė – 225</w:t>
      </w:r>
      <w:r w:rsidR="00C768FE" w:rsidRPr="00350226">
        <w:rPr>
          <w:rFonts w:cs="Arial"/>
          <w:sz w:val="20"/>
        </w:rPr>
        <w:t>.</w:t>
      </w:r>
      <w:r w:rsidRPr="00350226">
        <w:rPr>
          <w:rFonts w:cs="Arial"/>
          <w:sz w:val="20"/>
        </w:rPr>
        <w:t>03</w:t>
      </w:r>
      <w:r w:rsidR="00C768FE" w:rsidRPr="00350226">
        <w:rPr>
          <w:rFonts w:cs="Arial"/>
          <w:sz w:val="20"/>
        </w:rPr>
        <w:t xml:space="preserve"> mln. EUR</w:t>
      </w:r>
      <w:r w:rsidRPr="00350226">
        <w:rPr>
          <w:rFonts w:cs="Arial"/>
          <w:sz w:val="20"/>
        </w:rPr>
        <w:t xml:space="preserve">). Oro kokybės gerinimo srityje investicijos buvo nukreiptos į ekologiško viešojo transporto plėtrą (projektų skaičius </w:t>
      </w:r>
      <w:r w:rsidR="00C4566F" w:rsidRPr="00350226">
        <w:rPr>
          <w:rFonts w:cs="Arial"/>
          <w:sz w:val="20"/>
        </w:rPr>
        <w:t>–</w:t>
      </w:r>
      <w:r w:rsidRPr="00350226">
        <w:rPr>
          <w:rFonts w:cs="Arial"/>
          <w:sz w:val="20"/>
        </w:rPr>
        <w:t xml:space="preserve"> 12, bendras finansavimas </w:t>
      </w:r>
      <w:r w:rsidR="00C4566F" w:rsidRPr="00350226">
        <w:rPr>
          <w:rFonts w:cs="Arial"/>
          <w:sz w:val="20"/>
        </w:rPr>
        <w:t>–</w:t>
      </w:r>
      <w:r w:rsidR="00C768FE" w:rsidRPr="00350226">
        <w:rPr>
          <w:rFonts w:cs="Arial"/>
          <w:sz w:val="20"/>
        </w:rPr>
        <w:t xml:space="preserve"> 21.7 mln. EUR</w:t>
      </w:r>
      <w:r w:rsidRPr="00350226">
        <w:rPr>
          <w:rFonts w:cs="Arial"/>
          <w:sz w:val="20"/>
        </w:rPr>
        <w:t xml:space="preserve">). Daugiausia lėšų buvo skirta ketvirtai investicinei krypčiai – energijos vartojimo efektyvumo didinimui. Tarp įgyvendintų šešių priemonių daugiausia </w:t>
      </w:r>
      <w:r w:rsidR="00C4566F" w:rsidRPr="00350226">
        <w:rPr>
          <w:rFonts w:cs="Arial"/>
          <w:sz w:val="20"/>
        </w:rPr>
        <w:t xml:space="preserve">dėmesio </w:t>
      </w:r>
      <w:r w:rsidRPr="00350226">
        <w:rPr>
          <w:rFonts w:cs="Arial"/>
          <w:sz w:val="20"/>
        </w:rPr>
        <w:t>buvo skiriama viešosios paskirties pastatų renovacijai; taip pat atsinaujinančių energijos išteklių plėtrai. Šioje srityje buvo finansuota 710 proje</w:t>
      </w:r>
      <w:r w:rsidR="00C768FE" w:rsidRPr="00350226">
        <w:rPr>
          <w:rFonts w:cs="Arial"/>
          <w:sz w:val="20"/>
        </w:rPr>
        <w:t>ktų, kuriems bendrai skirta 571.</w:t>
      </w:r>
      <w:r w:rsidRPr="00350226">
        <w:rPr>
          <w:rFonts w:cs="Arial"/>
          <w:sz w:val="20"/>
        </w:rPr>
        <w:t>6</w:t>
      </w:r>
      <w:r w:rsidR="00C768FE" w:rsidRPr="00350226">
        <w:rPr>
          <w:rFonts w:cs="Arial"/>
          <w:sz w:val="20"/>
        </w:rPr>
        <w:t>5 mln. EUR</w:t>
      </w:r>
      <w:r w:rsidRPr="00350226">
        <w:rPr>
          <w:rFonts w:cs="Arial"/>
          <w:sz w:val="20"/>
        </w:rPr>
        <w:t xml:space="preserve"> lėšų. Iš viso prioriteto priemonių apimtyje buvo finansuota 910 pro</w:t>
      </w:r>
      <w:r w:rsidR="00C768FE" w:rsidRPr="00350226">
        <w:rPr>
          <w:rFonts w:cs="Arial"/>
          <w:sz w:val="20"/>
        </w:rPr>
        <w:t>jektų, kurių bendra vertė 1 527.</w:t>
      </w:r>
      <w:r w:rsidRPr="00350226">
        <w:rPr>
          <w:rFonts w:cs="Arial"/>
          <w:sz w:val="20"/>
        </w:rPr>
        <w:t>8</w:t>
      </w:r>
      <w:r w:rsidR="00C768FE" w:rsidRPr="00350226">
        <w:rPr>
          <w:rFonts w:cs="Arial"/>
          <w:sz w:val="20"/>
        </w:rPr>
        <w:t xml:space="preserve"> mln. EUR</w:t>
      </w:r>
      <w:r w:rsidRPr="00350226">
        <w:rPr>
          <w:rFonts w:cs="Arial"/>
          <w:sz w:val="20"/>
        </w:rPr>
        <w:t>.</w:t>
      </w:r>
    </w:p>
    <w:p w14:paraId="1C8F3493" w14:textId="21E5AA09" w:rsidR="001A16FE" w:rsidRPr="00350226" w:rsidRDefault="001A16FE" w:rsidP="001A16FE">
      <w:pPr>
        <w:pStyle w:val="Antrat"/>
        <w:rPr>
          <w:rFonts w:cs="Arial"/>
          <w:sz w:val="20"/>
        </w:rPr>
      </w:pPr>
      <w:r w:rsidRPr="00350226">
        <w:fldChar w:fldCharType="begin"/>
      </w:r>
      <w:r w:rsidRPr="00350226">
        <w:instrText xml:space="preserve"> SEQ lentelė \* ARABIC </w:instrText>
      </w:r>
      <w:r w:rsidRPr="00350226">
        <w:fldChar w:fldCharType="separate"/>
      </w:r>
      <w:bookmarkStart w:id="107" w:name="_Toc455404320"/>
      <w:r w:rsidR="00B17A8A">
        <w:rPr>
          <w:noProof/>
        </w:rPr>
        <w:t>7</w:t>
      </w:r>
      <w:r w:rsidRPr="00350226">
        <w:fldChar w:fldCharType="end"/>
      </w:r>
      <w:r w:rsidRPr="00350226">
        <w:t xml:space="preserve"> lentelė. Aplinkos investicijų intervencijų logika</w:t>
      </w:r>
      <w:bookmarkEnd w:id="107"/>
      <w:r w:rsidRPr="00350226">
        <w:t xml:space="preserve"> </w:t>
      </w:r>
    </w:p>
    <w:tbl>
      <w:tblPr>
        <w:tblStyle w:val="Lentelstinklelis"/>
        <w:tblW w:w="0" w:type="auto"/>
        <w:tblLook w:val="04A0" w:firstRow="1" w:lastRow="0" w:firstColumn="1" w:lastColumn="0" w:noHBand="0" w:noVBand="1"/>
      </w:tblPr>
      <w:tblGrid>
        <w:gridCol w:w="1988"/>
        <w:gridCol w:w="3430"/>
        <w:gridCol w:w="2730"/>
      </w:tblGrid>
      <w:tr w:rsidR="00D219D8" w:rsidRPr="00350226" w14:paraId="52F25FA8" w14:textId="77777777" w:rsidTr="004826CE">
        <w:tc>
          <w:tcPr>
            <w:tcW w:w="2245" w:type="dxa"/>
            <w:shd w:val="clear" w:color="auto" w:fill="002776"/>
          </w:tcPr>
          <w:p w14:paraId="7B02EEBC" w14:textId="77777777" w:rsidR="00D219D8" w:rsidRPr="00350226" w:rsidRDefault="00D219D8" w:rsidP="003A53B3">
            <w:pPr>
              <w:jc w:val="both"/>
              <w:rPr>
                <w:rFonts w:cs="Arial"/>
                <w:b/>
                <w:sz w:val="20"/>
              </w:rPr>
            </w:pPr>
            <w:r w:rsidRPr="00350226">
              <w:rPr>
                <w:rFonts w:cs="Arial"/>
                <w:b/>
                <w:sz w:val="20"/>
              </w:rPr>
              <w:t>Tikslai</w:t>
            </w:r>
          </w:p>
        </w:tc>
        <w:tc>
          <w:tcPr>
            <w:tcW w:w="3988" w:type="dxa"/>
          </w:tcPr>
          <w:p w14:paraId="3A8D9889" w14:textId="4DADA35A" w:rsidR="00D219D8" w:rsidRPr="00350226" w:rsidRDefault="00D219D8">
            <w:pPr>
              <w:jc w:val="both"/>
              <w:rPr>
                <w:rFonts w:cs="Arial"/>
                <w:sz w:val="20"/>
              </w:rPr>
            </w:pPr>
            <w:r w:rsidRPr="00350226">
              <w:rPr>
                <w:rFonts w:cs="Arial"/>
                <w:sz w:val="20"/>
              </w:rPr>
              <w:t xml:space="preserve">Užtikrinti, kad ES investicijomis skatinamas ūkio augimas atitiktų </w:t>
            </w:r>
            <w:r w:rsidR="00F570B8" w:rsidRPr="00350226">
              <w:rPr>
                <w:rFonts w:cs="Arial"/>
                <w:sz w:val="20"/>
              </w:rPr>
              <w:t>darn</w:t>
            </w:r>
            <w:r w:rsidR="00F570B8">
              <w:rPr>
                <w:rFonts w:cs="Arial"/>
                <w:sz w:val="20"/>
              </w:rPr>
              <w:t>iojo</w:t>
            </w:r>
            <w:r w:rsidR="00F570B8" w:rsidRPr="00350226">
              <w:rPr>
                <w:rFonts w:cs="Arial"/>
                <w:sz w:val="20"/>
              </w:rPr>
              <w:t xml:space="preserve"> </w:t>
            </w:r>
            <w:r w:rsidRPr="00350226">
              <w:rPr>
                <w:rFonts w:cs="Arial"/>
                <w:sz w:val="20"/>
              </w:rPr>
              <w:t>vystymosi principus</w:t>
            </w:r>
            <w:r w:rsidR="003021D5" w:rsidRPr="00350226">
              <w:rPr>
                <w:rFonts w:cs="Arial"/>
                <w:sz w:val="20"/>
              </w:rPr>
              <w:t>.</w:t>
            </w:r>
          </w:p>
        </w:tc>
        <w:tc>
          <w:tcPr>
            <w:tcW w:w="3117" w:type="dxa"/>
            <w:shd w:val="clear" w:color="auto" w:fill="002776"/>
          </w:tcPr>
          <w:p w14:paraId="65218B85" w14:textId="77777777" w:rsidR="00D219D8" w:rsidRPr="00350226" w:rsidRDefault="00D219D8" w:rsidP="003A53B3">
            <w:pPr>
              <w:jc w:val="both"/>
              <w:rPr>
                <w:rFonts w:cs="Arial"/>
                <w:b/>
                <w:sz w:val="20"/>
              </w:rPr>
            </w:pPr>
            <w:r w:rsidRPr="00350226">
              <w:rPr>
                <w:rFonts w:cs="Arial"/>
                <w:b/>
                <w:sz w:val="20"/>
              </w:rPr>
              <w:t>Prielaidos</w:t>
            </w:r>
          </w:p>
        </w:tc>
      </w:tr>
      <w:tr w:rsidR="00D219D8" w:rsidRPr="00350226" w14:paraId="12FF61CC" w14:textId="77777777" w:rsidTr="004826CE">
        <w:tc>
          <w:tcPr>
            <w:tcW w:w="2245" w:type="dxa"/>
            <w:shd w:val="clear" w:color="auto" w:fill="002776"/>
          </w:tcPr>
          <w:p w14:paraId="374C90EA" w14:textId="77777777" w:rsidR="00D219D8" w:rsidRPr="00350226" w:rsidRDefault="00D219D8" w:rsidP="003A53B3">
            <w:pPr>
              <w:jc w:val="both"/>
              <w:rPr>
                <w:rFonts w:cs="Arial"/>
                <w:b/>
                <w:sz w:val="20"/>
              </w:rPr>
            </w:pPr>
            <w:r w:rsidRPr="00350226">
              <w:rPr>
                <w:rFonts w:cs="Arial"/>
                <w:b/>
                <w:sz w:val="20"/>
              </w:rPr>
              <w:t>Uždaviniai</w:t>
            </w:r>
          </w:p>
        </w:tc>
        <w:tc>
          <w:tcPr>
            <w:tcW w:w="3988" w:type="dxa"/>
          </w:tcPr>
          <w:p w14:paraId="0F603588" w14:textId="08674BF6" w:rsidR="00D219D8" w:rsidRPr="00350226" w:rsidRDefault="00D219D8" w:rsidP="003A53B3">
            <w:pPr>
              <w:spacing w:after="0" w:line="240" w:lineRule="auto"/>
              <w:jc w:val="both"/>
              <w:rPr>
                <w:rFonts w:cs="Arial"/>
                <w:sz w:val="20"/>
              </w:rPr>
            </w:pPr>
            <w:r w:rsidRPr="00350226">
              <w:rPr>
                <w:rFonts w:cs="Arial"/>
                <w:sz w:val="20"/>
              </w:rPr>
              <w:t>Vandens tiekimo ir nuotekų tvarkymo sistemų renovavimas ir plėtra</w:t>
            </w:r>
            <w:r w:rsidR="003021D5" w:rsidRPr="00350226">
              <w:rPr>
                <w:rFonts w:cs="Arial"/>
                <w:sz w:val="20"/>
              </w:rPr>
              <w:t>.</w:t>
            </w:r>
          </w:p>
          <w:p w14:paraId="78F251AF" w14:textId="7DD9DC94" w:rsidR="00D219D8" w:rsidRPr="00350226" w:rsidRDefault="00D219D8" w:rsidP="003A53B3">
            <w:pPr>
              <w:spacing w:after="0" w:line="240" w:lineRule="auto"/>
              <w:jc w:val="both"/>
              <w:rPr>
                <w:rFonts w:cs="Arial"/>
                <w:sz w:val="20"/>
              </w:rPr>
            </w:pPr>
            <w:r w:rsidRPr="00350226">
              <w:rPr>
                <w:rFonts w:cs="Arial"/>
                <w:sz w:val="20"/>
              </w:rPr>
              <w:t>Šiuolaikinės atliekų tvarkymo sistemos sukūrimas</w:t>
            </w:r>
            <w:r w:rsidR="003021D5" w:rsidRPr="00350226">
              <w:rPr>
                <w:rFonts w:cs="Arial"/>
                <w:sz w:val="20"/>
              </w:rPr>
              <w:t>.</w:t>
            </w:r>
          </w:p>
          <w:p w14:paraId="03349805" w14:textId="29F00D28" w:rsidR="00D219D8" w:rsidRPr="00350226" w:rsidRDefault="00D219D8" w:rsidP="003A53B3">
            <w:pPr>
              <w:spacing w:after="0" w:line="240" w:lineRule="auto"/>
              <w:jc w:val="both"/>
              <w:rPr>
                <w:rFonts w:cs="Arial"/>
                <w:sz w:val="20"/>
              </w:rPr>
            </w:pPr>
            <w:r w:rsidRPr="00350226">
              <w:rPr>
                <w:rFonts w:cs="Arial"/>
                <w:sz w:val="20"/>
              </w:rPr>
              <w:t>Oro kokybės gerinimas</w:t>
            </w:r>
            <w:r w:rsidR="003021D5" w:rsidRPr="00350226">
              <w:rPr>
                <w:rFonts w:cs="Arial"/>
                <w:sz w:val="20"/>
              </w:rPr>
              <w:t>.</w:t>
            </w:r>
          </w:p>
          <w:p w14:paraId="2E9BAD68" w14:textId="1960993A" w:rsidR="00D219D8" w:rsidRPr="00350226" w:rsidRDefault="00D219D8" w:rsidP="004E5EB9">
            <w:pPr>
              <w:spacing w:after="0" w:line="240" w:lineRule="auto"/>
              <w:jc w:val="both"/>
              <w:rPr>
                <w:rFonts w:cs="Arial"/>
                <w:sz w:val="20"/>
              </w:rPr>
            </w:pPr>
            <w:r w:rsidRPr="00350226">
              <w:rPr>
                <w:rFonts w:cs="Arial"/>
                <w:sz w:val="20"/>
              </w:rPr>
              <w:t>Energijos gamybos ir vartojimo efektyvumo bei atsinaujinančių energijos išteklių</w:t>
            </w:r>
            <w:r w:rsidR="00F570B8">
              <w:rPr>
                <w:rFonts w:cs="Arial"/>
                <w:sz w:val="20"/>
              </w:rPr>
              <w:t xml:space="preserve"> </w:t>
            </w:r>
            <w:r w:rsidRPr="00350226">
              <w:rPr>
                <w:rFonts w:cs="Arial"/>
                <w:sz w:val="20"/>
              </w:rPr>
              <w:t>vartojimo didinimas</w:t>
            </w:r>
            <w:r w:rsidR="003021D5" w:rsidRPr="00350226">
              <w:rPr>
                <w:rFonts w:cs="Arial"/>
                <w:sz w:val="20"/>
              </w:rPr>
              <w:t>.</w:t>
            </w:r>
          </w:p>
        </w:tc>
        <w:tc>
          <w:tcPr>
            <w:tcW w:w="3117" w:type="dxa"/>
            <w:vMerge w:val="restart"/>
          </w:tcPr>
          <w:p w14:paraId="25582854" w14:textId="15844D4B" w:rsidR="00D219D8" w:rsidRPr="00350226" w:rsidRDefault="00D219D8" w:rsidP="003A53B3">
            <w:pPr>
              <w:jc w:val="both"/>
              <w:rPr>
                <w:rFonts w:cs="Arial"/>
                <w:sz w:val="20"/>
              </w:rPr>
            </w:pPr>
            <w:r w:rsidRPr="00350226">
              <w:rPr>
                <w:rFonts w:cs="Arial"/>
                <w:sz w:val="20"/>
              </w:rPr>
              <w:t>Didelė potvynių rizika</w:t>
            </w:r>
            <w:r w:rsidR="003021D5" w:rsidRPr="00350226">
              <w:rPr>
                <w:rFonts w:cs="Arial"/>
                <w:sz w:val="20"/>
              </w:rPr>
              <w:t>.</w:t>
            </w:r>
          </w:p>
          <w:p w14:paraId="420FE52C" w14:textId="0F95EAED" w:rsidR="00D219D8" w:rsidRPr="00350226" w:rsidRDefault="00D219D8" w:rsidP="003A53B3">
            <w:pPr>
              <w:jc w:val="both"/>
              <w:rPr>
                <w:rFonts w:cs="Arial"/>
                <w:sz w:val="20"/>
              </w:rPr>
            </w:pPr>
            <w:r w:rsidRPr="00350226">
              <w:rPr>
                <w:rFonts w:cs="Arial"/>
                <w:sz w:val="20"/>
              </w:rPr>
              <w:t>Pasenusi vandens ir nuotekų tvarkymo infrastruktūra</w:t>
            </w:r>
            <w:r w:rsidR="003021D5" w:rsidRPr="00350226">
              <w:rPr>
                <w:rFonts w:cs="Arial"/>
                <w:sz w:val="20"/>
              </w:rPr>
              <w:t>.</w:t>
            </w:r>
          </w:p>
          <w:p w14:paraId="76D7ADD6" w14:textId="05622DD0" w:rsidR="00D219D8" w:rsidRPr="00350226" w:rsidRDefault="00D219D8" w:rsidP="003A53B3">
            <w:pPr>
              <w:jc w:val="both"/>
              <w:rPr>
                <w:rFonts w:cs="Arial"/>
                <w:sz w:val="20"/>
              </w:rPr>
            </w:pPr>
            <w:r w:rsidRPr="00350226">
              <w:rPr>
                <w:rFonts w:cs="Arial"/>
                <w:sz w:val="20"/>
              </w:rPr>
              <w:t>Mažas vandens ir nuotekų tinklo tankumas rajonuose ir atokesnėse teritorijose</w:t>
            </w:r>
            <w:r w:rsidR="003021D5" w:rsidRPr="00350226">
              <w:rPr>
                <w:rFonts w:cs="Arial"/>
                <w:sz w:val="20"/>
              </w:rPr>
              <w:t>.</w:t>
            </w:r>
          </w:p>
          <w:p w14:paraId="4B34D750" w14:textId="22844261" w:rsidR="00D219D8" w:rsidRPr="00350226" w:rsidRDefault="00D219D8" w:rsidP="003A53B3">
            <w:pPr>
              <w:jc w:val="both"/>
              <w:rPr>
                <w:rFonts w:cs="Arial"/>
                <w:sz w:val="20"/>
              </w:rPr>
            </w:pPr>
            <w:r w:rsidRPr="00350226">
              <w:rPr>
                <w:rFonts w:cs="Arial"/>
                <w:sz w:val="20"/>
              </w:rPr>
              <w:t>Komunalinių atliekų šalinimas sąvartynuose</w:t>
            </w:r>
            <w:r w:rsidR="003021D5" w:rsidRPr="00350226">
              <w:rPr>
                <w:rFonts w:cs="Arial"/>
                <w:sz w:val="20"/>
              </w:rPr>
              <w:t>.</w:t>
            </w:r>
          </w:p>
          <w:p w14:paraId="4534F98B" w14:textId="46F35775" w:rsidR="00D219D8" w:rsidRPr="00350226" w:rsidRDefault="00D219D8" w:rsidP="003A53B3">
            <w:pPr>
              <w:jc w:val="both"/>
              <w:rPr>
                <w:rFonts w:cs="Arial"/>
                <w:sz w:val="20"/>
              </w:rPr>
            </w:pPr>
            <w:r w:rsidRPr="00350226">
              <w:rPr>
                <w:rFonts w:cs="Arial"/>
                <w:sz w:val="20"/>
              </w:rPr>
              <w:t>Nepakankamai išplėtota vandentvarkos sistema</w:t>
            </w:r>
            <w:r w:rsidR="003021D5" w:rsidRPr="00350226">
              <w:rPr>
                <w:rFonts w:cs="Arial"/>
                <w:sz w:val="20"/>
              </w:rPr>
              <w:t>.</w:t>
            </w:r>
          </w:p>
          <w:p w14:paraId="1C562F67" w14:textId="006F03A4" w:rsidR="00D219D8" w:rsidRPr="00350226" w:rsidRDefault="00D219D8" w:rsidP="003A53B3">
            <w:pPr>
              <w:jc w:val="both"/>
              <w:rPr>
                <w:rFonts w:cs="Arial"/>
                <w:sz w:val="20"/>
              </w:rPr>
            </w:pPr>
            <w:r w:rsidRPr="00350226">
              <w:rPr>
                <w:rFonts w:cs="Arial"/>
                <w:sz w:val="20"/>
              </w:rPr>
              <w:t>Aplinkos veiksniai</w:t>
            </w:r>
            <w:r w:rsidR="003021D5" w:rsidRPr="00350226">
              <w:rPr>
                <w:rFonts w:cs="Arial"/>
                <w:sz w:val="20"/>
              </w:rPr>
              <w:t>.</w:t>
            </w:r>
          </w:p>
          <w:p w14:paraId="31653718" w14:textId="3DEB5FC7" w:rsidR="00D219D8" w:rsidRPr="00350226" w:rsidRDefault="00D219D8" w:rsidP="003A53B3">
            <w:pPr>
              <w:jc w:val="both"/>
              <w:rPr>
                <w:rFonts w:cs="Arial"/>
                <w:sz w:val="20"/>
              </w:rPr>
            </w:pPr>
            <w:r w:rsidRPr="00350226">
              <w:rPr>
                <w:rFonts w:cs="Arial"/>
                <w:sz w:val="20"/>
              </w:rPr>
              <w:t>Ekonomikos ciklo svyravimai</w:t>
            </w:r>
            <w:r w:rsidR="003021D5" w:rsidRPr="00350226">
              <w:rPr>
                <w:rFonts w:cs="Arial"/>
                <w:sz w:val="20"/>
              </w:rPr>
              <w:t>.</w:t>
            </w:r>
          </w:p>
        </w:tc>
      </w:tr>
      <w:tr w:rsidR="00D219D8" w:rsidRPr="00350226" w14:paraId="116563BE" w14:textId="77777777" w:rsidTr="004826CE">
        <w:tc>
          <w:tcPr>
            <w:tcW w:w="2245" w:type="dxa"/>
            <w:shd w:val="clear" w:color="auto" w:fill="002776"/>
          </w:tcPr>
          <w:p w14:paraId="6A578CEC" w14:textId="106274C2" w:rsidR="00D219D8" w:rsidRPr="00350226" w:rsidRDefault="00D219D8" w:rsidP="003A53B3">
            <w:pPr>
              <w:jc w:val="both"/>
              <w:rPr>
                <w:rFonts w:cs="Arial"/>
                <w:b/>
                <w:sz w:val="20"/>
              </w:rPr>
            </w:pPr>
            <w:r w:rsidRPr="00350226">
              <w:rPr>
                <w:rFonts w:cs="Arial"/>
                <w:b/>
                <w:sz w:val="20"/>
              </w:rPr>
              <w:t>Uždavinių</w:t>
            </w:r>
            <w:r w:rsidR="00F570B8">
              <w:rPr>
                <w:rFonts w:cs="Arial"/>
                <w:b/>
                <w:sz w:val="20"/>
              </w:rPr>
              <w:t xml:space="preserve"> </w:t>
            </w:r>
            <w:r w:rsidRPr="00350226">
              <w:rPr>
                <w:rFonts w:cs="Arial"/>
                <w:b/>
                <w:sz w:val="20"/>
              </w:rPr>
              <w:t>/ veiklų tipai</w:t>
            </w:r>
          </w:p>
        </w:tc>
        <w:tc>
          <w:tcPr>
            <w:tcW w:w="3988" w:type="dxa"/>
          </w:tcPr>
          <w:p w14:paraId="3BC63451" w14:textId="09C62DCA" w:rsidR="00D219D8" w:rsidRPr="00350226" w:rsidRDefault="00D219D8" w:rsidP="003A53B3">
            <w:pPr>
              <w:spacing w:after="0" w:line="240" w:lineRule="auto"/>
              <w:jc w:val="both"/>
              <w:rPr>
                <w:rFonts w:cs="Arial"/>
                <w:sz w:val="20"/>
              </w:rPr>
            </w:pPr>
            <w:r w:rsidRPr="00350226">
              <w:rPr>
                <w:rFonts w:cs="Arial"/>
                <w:sz w:val="20"/>
              </w:rPr>
              <w:t>Nuotekų valymo įrenginių renovavimas ir statyba</w:t>
            </w:r>
            <w:r w:rsidR="003021D5" w:rsidRPr="00350226">
              <w:rPr>
                <w:rFonts w:cs="Arial"/>
                <w:sz w:val="20"/>
              </w:rPr>
              <w:t>.</w:t>
            </w:r>
          </w:p>
          <w:p w14:paraId="3DD1E78F" w14:textId="12D74AD2" w:rsidR="00D219D8" w:rsidRPr="00350226" w:rsidRDefault="00D219D8" w:rsidP="003A53B3">
            <w:pPr>
              <w:spacing w:after="0" w:line="240" w:lineRule="auto"/>
              <w:jc w:val="both"/>
              <w:rPr>
                <w:rFonts w:cs="Arial"/>
                <w:sz w:val="20"/>
              </w:rPr>
            </w:pPr>
            <w:r w:rsidRPr="00350226">
              <w:rPr>
                <w:rFonts w:cs="Arial"/>
                <w:sz w:val="20"/>
              </w:rPr>
              <w:t>Nuotekų ir vandentiekio tinklų renovavimas ir plėtra</w:t>
            </w:r>
            <w:r w:rsidR="003021D5" w:rsidRPr="00350226">
              <w:rPr>
                <w:rFonts w:cs="Arial"/>
                <w:sz w:val="20"/>
              </w:rPr>
              <w:t>.</w:t>
            </w:r>
          </w:p>
          <w:p w14:paraId="38AD3483" w14:textId="685E02C0" w:rsidR="00D219D8" w:rsidRPr="00350226" w:rsidRDefault="00D219D8" w:rsidP="003A53B3">
            <w:pPr>
              <w:spacing w:after="0" w:line="240" w:lineRule="auto"/>
              <w:jc w:val="both"/>
              <w:rPr>
                <w:rFonts w:cs="Arial"/>
                <w:sz w:val="20"/>
              </w:rPr>
            </w:pPr>
            <w:r w:rsidRPr="00350226">
              <w:rPr>
                <w:rFonts w:cs="Arial"/>
                <w:sz w:val="20"/>
              </w:rPr>
              <w:t>Dumblo tvarkymo infrastruktūros kūrimas</w:t>
            </w:r>
            <w:r w:rsidR="003021D5" w:rsidRPr="00350226">
              <w:rPr>
                <w:rFonts w:cs="Arial"/>
                <w:sz w:val="20"/>
              </w:rPr>
              <w:t>.</w:t>
            </w:r>
          </w:p>
          <w:p w14:paraId="67C45E14" w14:textId="799C5CE2" w:rsidR="00D219D8" w:rsidRPr="00350226" w:rsidRDefault="00D219D8" w:rsidP="003A53B3">
            <w:pPr>
              <w:spacing w:after="0" w:line="240" w:lineRule="auto"/>
              <w:jc w:val="both"/>
              <w:rPr>
                <w:rFonts w:cs="Arial"/>
                <w:sz w:val="20"/>
              </w:rPr>
            </w:pPr>
            <w:r w:rsidRPr="00350226">
              <w:rPr>
                <w:rFonts w:cs="Arial"/>
                <w:sz w:val="20"/>
              </w:rPr>
              <w:t>Vandens gerinimo įrenginių rekonstravimas ir statyba</w:t>
            </w:r>
            <w:r w:rsidR="003021D5" w:rsidRPr="00350226">
              <w:rPr>
                <w:rFonts w:cs="Arial"/>
                <w:sz w:val="20"/>
              </w:rPr>
              <w:t>.</w:t>
            </w:r>
          </w:p>
          <w:p w14:paraId="735A12F5" w14:textId="7EA441D5" w:rsidR="00D219D8" w:rsidRPr="00350226" w:rsidRDefault="00D219D8" w:rsidP="003A53B3">
            <w:pPr>
              <w:spacing w:after="0" w:line="240" w:lineRule="auto"/>
              <w:jc w:val="both"/>
              <w:rPr>
                <w:rFonts w:cs="Arial"/>
                <w:sz w:val="20"/>
              </w:rPr>
            </w:pPr>
            <w:r w:rsidRPr="00350226">
              <w:rPr>
                <w:rFonts w:cs="Arial"/>
                <w:sz w:val="20"/>
              </w:rPr>
              <w:t>Senų sąvartynų (šiukšlynų) uždarymas</w:t>
            </w:r>
            <w:r w:rsidR="003021D5" w:rsidRPr="00350226">
              <w:rPr>
                <w:rFonts w:cs="Arial"/>
                <w:sz w:val="20"/>
              </w:rPr>
              <w:t>.</w:t>
            </w:r>
          </w:p>
          <w:p w14:paraId="61963E35" w14:textId="7E7E92C5" w:rsidR="00D219D8" w:rsidRPr="00350226" w:rsidRDefault="00D219D8" w:rsidP="003A53B3">
            <w:pPr>
              <w:spacing w:after="0" w:line="240" w:lineRule="auto"/>
              <w:jc w:val="both"/>
              <w:rPr>
                <w:rFonts w:cs="Arial"/>
                <w:sz w:val="20"/>
              </w:rPr>
            </w:pPr>
            <w:r w:rsidRPr="00350226">
              <w:rPr>
                <w:rFonts w:cs="Arial"/>
                <w:sz w:val="20"/>
              </w:rPr>
              <w:t>Didelių gabaritų atliekų surinkimo aikštelių įrengimas</w:t>
            </w:r>
            <w:r w:rsidR="003021D5" w:rsidRPr="00350226">
              <w:rPr>
                <w:rFonts w:cs="Arial"/>
                <w:sz w:val="20"/>
              </w:rPr>
              <w:t>.</w:t>
            </w:r>
          </w:p>
          <w:p w14:paraId="5BDD652C" w14:textId="7799EBEF" w:rsidR="00D219D8" w:rsidRPr="00350226" w:rsidRDefault="00D219D8" w:rsidP="003A53B3">
            <w:pPr>
              <w:spacing w:after="0" w:line="240" w:lineRule="auto"/>
              <w:jc w:val="both"/>
              <w:rPr>
                <w:rFonts w:cs="Arial"/>
                <w:sz w:val="20"/>
              </w:rPr>
            </w:pPr>
            <w:r w:rsidRPr="00350226">
              <w:rPr>
                <w:rFonts w:cs="Arial"/>
                <w:sz w:val="20"/>
              </w:rPr>
              <w:t>Žaliųjų atliekų kompostavimo aikštelių įrengimas</w:t>
            </w:r>
            <w:r w:rsidR="003021D5" w:rsidRPr="00350226">
              <w:rPr>
                <w:rFonts w:cs="Arial"/>
                <w:sz w:val="20"/>
              </w:rPr>
              <w:t>.</w:t>
            </w:r>
          </w:p>
          <w:p w14:paraId="577F34BB" w14:textId="58D17C49" w:rsidR="00D219D8" w:rsidRPr="00350226" w:rsidRDefault="00D219D8" w:rsidP="003A53B3">
            <w:pPr>
              <w:spacing w:after="0" w:line="240" w:lineRule="auto"/>
              <w:jc w:val="both"/>
              <w:rPr>
                <w:rFonts w:cs="Arial"/>
                <w:sz w:val="20"/>
              </w:rPr>
            </w:pPr>
            <w:r w:rsidRPr="00350226">
              <w:rPr>
                <w:rFonts w:cs="Arial"/>
                <w:sz w:val="20"/>
              </w:rPr>
              <w:t>Pavojingų atliekų sąvartyno įrengimas</w:t>
            </w:r>
            <w:r w:rsidR="003021D5" w:rsidRPr="00350226">
              <w:rPr>
                <w:rFonts w:cs="Arial"/>
                <w:sz w:val="20"/>
              </w:rPr>
              <w:t>.</w:t>
            </w:r>
          </w:p>
          <w:p w14:paraId="4616CB6A" w14:textId="66FD33D9" w:rsidR="00D219D8" w:rsidRPr="00350226" w:rsidRDefault="00D219D8" w:rsidP="003A53B3">
            <w:pPr>
              <w:jc w:val="both"/>
              <w:rPr>
                <w:rFonts w:cs="Arial"/>
                <w:sz w:val="20"/>
              </w:rPr>
            </w:pPr>
            <w:r w:rsidRPr="00350226">
              <w:rPr>
                <w:rFonts w:cs="Arial"/>
                <w:sz w:val="20"/>
              </w:rPr>
              <w:t xml:space="preserve">Komunalinių atliekų tvarkymo </w:t>
            </w:r>
            <w:r w:rsidRPr="00350226">
              <w:rPr>
                <w:rFonts w:cs="Arial"/>
                <w:sz w:val="20"/>
              </w:rPr>
              <w:lastRenderedPageBreak/>
              <w:t>sistemų infrastruktūros plėtra – biologiškai skaidžių atliekų tvarkymo sistemų infrastruktūros sukūrimas</w:t>
            </w:r>
            <w:r w:rsidR="003021D5" w:rsidRPr="00350226">
              <w:rPr>
                <w:rFonts w:cs="Arial"/>
                <w:sz w:val="20"/>
              </w:rPr>
              <w:t>.</w:t>
            </w:r>
          </w:p>
          <w:p w14:paraId="73868768" w14:textId="1ABAE7C6" w:rsidR="00D219D8" w:rsidRPr="00350226" w:rsidRDefault="00D219D8" w:rsidP="003A53B3">
            <w:pPr>
              <w:jc w:val="both"/>
              <w:rPr>
                <w:rFonts w:cs="Arial"/>
                <w:sz w:val="20"/>
              </w:rPr>
            </w:pPr>
            <w:r w:rsidRPr="00350226">
              <w:rPr>
                <w:rFonts w:cs="Arial"/>
                <w:sz w:val="20"/>
              </w:rPr>
              <w:t>Ekologiškų viešojo transporto priemonių įsigijimas</w:t>
            </w:r>
            <w:r w:rsidR="003021D5" w:rsidRPr="00350226">
              <w:rPr>
                <w:rFonts w:cs="Arial"/>
                <w:sz w:val="20"/>
              </w:rPr>
              <w:t>.</w:t>
            </w:r>
          </w:p>
          <w:p w14:paraId="0B05A230" w14:textId="0F5A458A" w:rsidR="00D219D8" w:rsidRPr="00350226" w:rsidRDefault="00D219D8" w:rsidP="003A53B3">
            <w:pPr>
              <w:jc w:val="both"/>
              <w:rPr>
                <w:rFonts w:cs="Arial"/>
                <w:sz w:val="20"/>
              </w:rPr>
            </w:pPr>
            <w:r w:rsidRPr="00350226">
              <w:rPr>
                <w:rFonts w:cs="Arial"/>
                <w:sz w:val="20"/>
              </w:rPr>
              <w:t>Ekologiško viešojo transporto infrastruktūros plėtra</w:t>
            </w:r>
            <w:r w:rsidR="003021D5" w:rsidRPr="00350226">
              <w:rPr>
                <w:rFonts w:cs="Arial"/>
                <w:sz w:val="20"/>
              </w:rPr>
              <w:t>.</w:t>
            </w:r>
          </w:p>
          <w:p w14:paraId="722BB339" w14:textId="152A71DD" w:rsidR="00D219D8" w:rsidRPr="00350226" w:rsidRDefault="00D219D8" w:rsidP="003A53B3">
            <w:pPr>
              <w:jc w:val="both"/>
              <w:rPr>
                <w:rFonts w:cs="Arial"/>
                <w:sz w:val="20"/>
              </w:rPr>
            </w:pPr>
            <w:r w:rsidRPr="00350226">
              <w:rPr>
                <w:rFonts w:cs="Arial"/>
                <w:sz w:val="20"/>
              </w:rPr>
              <w:t>Dviračių infrastruktūros plėtra</w:t>
            </w:r>
            <w:r w:rsidR="003021D5" w:rsidRPr="00350226">
              <w:rPr>
                <w:rFonts w:cs="Arial"/>
                <w:sz w:val="20"/>
              </w:rPr>
              <w:t>.</w:t>
            </w:r>
          </w:p>
          <w:p w14:paraId="11877CDC" w14:textId="185EDDA4" w:rsidR="00D219D8" w:rsidRPr="00350226" w:rsidRDefault="00D219D8" w:rsidP="003A53B3">
            <w:pPr>
              <w:spacing w:after="0" w:line="240" w:lineRule="auto"/>
              <w:jc w:val="both"/>
              <w:rPr>
                <w:rFonts w:cs="Arial"/>
                <w:sz w:val="20"/>
              </w:rPr>
            </w:pPr>
            <w:r w:rsidRPr="00350226">
              <w:rPr>
                <w:rFonts w:cs="Arial"/>
                <w:sz w:val="20"/>
              </w:rPr>
              <w:t>Termofikacinių elektrinių modernizavimas didinant jų darbo efektyvumą</w:t>
            </w:r>
            <w:r w:rsidR="003021D5" w:rsidRPr="00350226">
              <w:rPr>
                <w:rFonts w:cs="Arial"/>
                <w:sz w:val="20"/>
              </w:rPr>
              <w:t>.</w:t>
            </w:r>
          </w:p>
          <w:p w14:paraId="15CDADCF" w14:textId="3AED6F2B" w:rsidR="00D219D8" w:rsidRPr="00350226" w:rsidRDefault="00D219D8" w:rsidP="003A53B3">
            <w:pPr>
              <w:spacing w:after="0" w:line="240" w:lineRule="auto"/>
              <w:jc w:val="both"/>
              <w:rPr>
                <w:rFonts w:cs="Arial"/>
                <w:sz w:val="20"/>
              </w:rPr>
            </w:pPr>
            <w:r w:rsidRPr="00350226">
              <w:rPr>
                <w:rFonts w:cs="Arial"/>
                <w:sz w:val="20"/>
              </w:rPr>
              <w:t>Katilinių modernizavimas</w:t>
            </w:r>
            <w:r w:rsidR="00F570B8">
              <w:rPr>
                <w:rFonts w:cs="Arial"/>
                <w:sz w:val="20"/>
              </w:rPr>
              <w:t>,</w:t>
            </w:r>
            <w:r w:rsidRPr="00350226">
              <w:rPr>
                <w:rFonts w:cs="Arial"/>
                <w:sz w:val="20"/>
              </w:rPr>
              <w:t xml:space="preserve"> didinant jų darbo efektyvumą</w:t>
            </w:r>
            <w:r w:rsidR="003021D5" w:rsidRPr="00350226">
              <w:rPr>
                <w:rFonts w:cs="Arial"/>
                <w:sz w:val="20"/>
              </w:rPr>
              <w:t>.</w:t>
            </w:r>
          </w:p>
          <w:p w14:paraId="0E91A649" w14:textId="0F24369F" w:rsidR="00D219D8" w:rsidRPr="00350226" w:rsidRDefault="00D219D8" w:rsidP="003A53B3">
            <w:pPr>
              <w:jc w:val="both"/>
              <w:rPr>
                <w:rFonts w:cs="Arial"/>
                <w:sz w:val="20"/>
              </w:rPr>
            </w:pPr>
            <w:r w:rsidRPr="00350226">
              <w:rPr>
                <w:rFonts w:cs="Arial"/>
                <w:sz w:val="20"/>
              </w:rPr>
              <w:t>Didelio efektyvumo termofikacinių elektrinių statyba</w:t>
            </w:r>
            <w:r w:rsidR="003021D5" w:rsidRPr="00350226">
              <w:rPr>
                <w:rFonts w:cs="Arial"/>
                <w:sz w:val="20"/>
              </w:rPr>
              <w:t>.</w:t>
            </w:r>
          </w:p>
          <w:p w14:paraId="04A4E7F5" w14:textId="7B503A5D" w:rsidR="00D219D8" w:rsidRPr="00350226" w:rsidRDefault="00D219D8" w:rsidP="003A53B3">
            <w:pPr>
              <w:jc w:val="both"/>
              <w:rPr>
                <w:rFonts w:cs="Arial"/>
                <w:sz w:val="20"/>
              </w:rPr>
            </w:pPr>
            <w:r w:rsidRPr="00350226">
              <w:rPr>
                <w:rFonts w:cs="Arial"/>
                <w:sz w:val="20"/>
              </w:rPr>
              <w:t>Viešosios paskirties pastatų išorinių atitvarų remontas ir (arba) rekonstravimas, pastatų energetikos sistemų modernizavimas ir (arba) rekonstravimas – jų energetinių charakteristikų gerinimas</w:t>
            </w:r>
            <w:r w:rsidR="003021D5" w:rsidRPr="00350226">
              <w:rPr>
                <w:rFonts w:cs="Arial"/>
                <w:sz w:val="20"/>
              </w:rPr>
              <w:t>.</w:t>
            </w:r>
          </w:p>
        </w:tc>
        <w:tc>
          <w:tcPr>
            <w:tcW w:w="3117" w:type="dxa"/>
            <w:vMerge/>
          </w:tcPr>
          <w:p w14:paraId="456366A3" w14:textId="77777777" w:rsidR="00D219D8" w:rsidRPr="00350226" w:rsidRDefault="00D219D8" w:rsidP="003A53B3">
            <w:pPr>
              <w:jc w:val="both"/>
              <w:rPr>
                <w:rFonts w:cs="Arial"/>
                <w:sz w:val="20"/>
              </w:rPr>
            </w:pPr>
          </w:p>
        </w:tc>
      </w:tr>
    </w:tbl>
    <w:p w14:paraId="79B03268" w14:textId="29E2FE45" w:rsidR="00D219D8" w:rsidRPr="00350226" w:rsidRDefault="004826CE" w:rsidP="004E5EB9">
      <w:pPr>
        <w:spacing w:before="240" w:line="240" w:lineRule="auto"/>
        <w:jc w:val="both"/>
        <w:rPr>
          <w:rFonts w:cs="Arial"/>
          <w:sz w:val="18"/>
        </w:rPr>
      </w:pPr>
      <w:r w:rsidRPr="00350226">
        <w:rPr>
          <w:rFonts w:cs="Arial"/>
          <w:sz w:val="18"/>
        </w:rPr>
        <w:lastRenderedPageBreak/>
        <w:t>Šaltinis: sudaryta Vertintojų</w:t>
      </w:r>
    </w:p>
    <w:p w14:paraId="18D91DDE" w14:textId="77777777" w:rsidR="001A16FE" w:rsidRPr="00350226" w:rsidRDefault="001A16FE" w:rsidP="001A16FE">
      <w:pPr>
        <w:jc w:val="both"/>
        <w:rPr>
          <w:rFonts w:cs="Arial"/>
          <w:sz w:val="20"/>
        </w:rPr>
      </w:pPr>
      <w:r w:rsidRPr="00350226">
        <w:rPr>
          <w:rFonts w:cs="Arial"/>
          <w:sz w:val="20"/>
        </w:rPr>
        <w:t>Toliau pateikiami nagrinėjamų prioriteto priemonių rodikliai ir jų analizė.</w:t>
      </w:r>
    </w:p>
    <w:p w14:paraId="5C5B7B0E" w14:textId="430063E4" w:rsidR="001A16FE" w:rsidRPr="00350226" w:rsidRDefault="001A16FE" w:rsidP="001A16FE">
      <w:pPr>
        <w:pStyle w:val="Antrat"/>
        <w:spacing w:after="0"/>
        <w:rPr>
          <w:rFonts w:cs="Arial"/>
          <w:sz w:val="20"/>
        </w:rPr>
      </w:pPr>
      <w:r w:rsidRPr="00350226">
        <w:fldChar w:fldCharType="begin"/>
      </w:r>
      <w:r w:rsidRPr="00350226">
        <w:instrText xml:space="preserve"> SEQ lentelė \* ARABIC </w:instrText>
      </w:r>
      <w:r w:rsidRPr="00350226">
        <w:fldChar w:fldCharType="separate"/>
      </w:r>
      <w:bookmarkStart w:id="108" w:name="_Toc455404321"/>
      <w:r w:rsidR="00B17A8A">
        <w:rPr>
          <w:noProof/>
        </w:rPr>
        <w:t>8</w:t>
      </w:r>
      <w:r w:rsidRPr="00350226">
        <w:fldChar w:fldCharType="end"/>
      </w:r>
      <w:r w:rsidRPr="00350226">
        <w:t xml:space="preserve"> lentelė. SSVP 3.3. prioriteto nagrinėjamų priemonių rodikliai</w:t>
      </w:r>
      <w:bookmarkEnd w:id="108"/>
      <w:r w:rsidRPr="00350226">
        <w:t xml:space="preserve"> </w:t>
      </w:r>
    </w:p>
    <w:tbl>
      <w:tblPr>
        <w:tblStyle w:val="Lentelstinklelis"/>
        <w:tblW w:w="8165" w:type="dxa"/>
        <w:tblLook w:val="04A0" w:firstRow="1" w:lastRow="0" w:firstColumn="1" w:lastColumn="0" w:noHBand="0" w:noVBand="1"/>
      </w:tblPr>
      <w:tblGrid>
        <w:gridCol w:w="1885"/>
        <w:gridCol w:w="2633"/>
        <w:gridCol w:w="1070"/>
        <w:gridCol w:w="1366"/>
        <w:gridCol w:w="1211"/>
      </w:tblGrid>
      <w:tr w:rsidR="001A16FE" w:rsidRPr="00350226" w14:paraId="1C0258D5" w14:textId="77777777" w:rsidTr="000E6A5A">
        <w:trPr>
          <w:cantSplit/>
          <w:tblHeader/>
        </w:trPr>
        <w:tc>
          <w:tcPr>
            <w:tcW w:w="1885" w:type="dxa"/>
            <w:shd w:val="clear" w:color="auto" w:fill="002776"/>
            <w:vAlign w:val="center"/>
          </w:tcPr>
          <w:p w14:paraId="3C8CA4C6" w14:textId="77777777" w:rsidR="001A16FE" w:rsidRPr="00350226" w:rsidRDefault="001A16FE" w:rsidP="001A16FE">
            <w:pPr>
              <w:spacing w:after="0"/>
              <w:rPr>
                <w:rFonts w:cs="Arial"/>
                <w:b/>
                <w:sz w:val="18"/>
                <w:szCs w:val="18"/>
              </w:rPr>
            </w:pPr>
            <w:r w:rsidRPr="00350226">
              <w:rPr>
                <w:rFonts w:cs="Arial"/>
                <w:b/>
                <w:sz w:val="18"/>
                <w:szCs w:val="18"/>
              </w:rPr>
              <w:t>Priemonė</w:t>
            </w:r>
          </w:p>
        </w:tc>
        <w:tc>
          <w:tcPr>
            <w:tcW w:w="2633" w:type="dxa"/>
            <w:shd w:val="clear" w:color="auto" w:fill="002776"/>
            <w:vAlign w:val="center"/>
          </w:tcPr>
          <w:p w14:paraId="7A9A0DDA" w14:textId="77777777" w:rsidR="001A16FE" w:rsidRPr="00350226" w:rsidRDefault="001A16FE" w:rsidP="001A16FE">
            <w:pPr>
              <w:spacing w:after="0"/>
              <w:rPr>
                <w:rFonts w:cs="Arial"/>
                <w:b/>
                <w:sz w:val="18"/>
                <w:szCs w:val="18"/>
              </w:rPr>
            </w:pPr>
            <w:r w:rsidRPr="00350226">
              <w:rPr>
                <w:rFonts w:cs="Arial"/>
                <w:b/>
                <w:sz w:val="18"/>
                <w:szCs w:val="18"/>
              </w:rPr>
              <w:t>Rodiklis</w:t>
            </w:r>
          </w:p>
        </w:tc>
        <w:tc>
          <w:tcPr>
            <w:tcW w:w="1070" w:type="dxa"/>
            <w:shd w:val="clear" w:color="auto" w:fill="002776"/>
            <w:vAlign w:val="center"/>
          </w:tcPr>
          <w:p w14:paraId="031260CE" w14:textId="77777777" w:rsidR="001A16FE" w:rsidRPr="00350226" w:rsidRDefault="001A16FE" w:rsidP="001A16FE">
            <w:pPr>
              <w:spacing w:after="0"/>
              <w:rPr>
                <w:rFonts w:cs="Arial"/>
                <w:b/>
                <w:sz w:val="18"/>
                <w:szCs w:val="18"/>
              </w:rPr>
            </w:pPr>
            <w:r w:rsidRPr="00350226">
              <w:rPr>
                <w:rFonts w:cs="Arial"/>
                <w:b/>
                <w:sz w:val="18"/>
                <w:szCs w:val="18"/>
              </w:rPr>
              <w:t>Tipas</w:t>
            </w:r>
          </w:p>
        </w:tc>
        <w:tc>
          <w:tcPr>
            <w:tcW w:w="1366" w:type="dxa"/>
            <w:shd w:val="clear" w:color="auto" w:fill="002776"/>
            <w:vAlign w:val="center"/>
          </w:tcPr>
          <w:p w14:paraId="73187502" w14:textId="77777777" w:rsidR="001A16FE" w:rsidRPr="00350226" w:rsidRDefault="001A16FE" w:rsidP="001A16FE">
            <w:pPr>
              <w:spacing w:after="0"/>
              <w:jc w:val="center"/>
              <w:rPr>
                <w:rFonts w:cs="Arial"/>
                <w:b/>
                <w:sz w:val="18"/>
                <w:szCs w:val="18"/>
              </w:rPr>
            </w:pPr>
            <w:r w:rsidRPr="00350226">
              <w:rPr>
                <w:rFonts w:cs="Arial"/>
                <w:b/>
                <w:sz w:val="18"/>
                <w:szCs w:val="18"/>
              </w:rPr>
              <w:t>Planuota reikšmė</w:t>
            </w:r>
          </w:p>
        </w:tc>
        <w:tc>
          <w:tcPr>
            <w:tcW w:w="1211" w:type="dxa"/>
            <w:shd w:val="clear" w:color="auto" w:fill="002776"/>
            <w:vAlign w:val="center"/>
          </w:tcPr>
          <w:p w14:paraId="0C4DB416" w14:textId="77777777" w:rsidR="001A16FE" w:rsidRPr="00350226" w:rsidRDefault="001A16FE" w:rsidP="001A16FE">
            <w:pPr>
              <w:spacing w:after="0"/>
              <w:jc w:val="center"/>
              <w:rPr>
                <w:rFonts w:cs="Arial"/>
                <w:b/>
                <w:sz w:val="18"/>
                <w:szCs w:val="18"/>
              </w:rPr>
            </w:pPr>
            <w:r w:rsidRPr="00350226">
              <w:rPr>
                <w:rFonts w:cs="Arial"/>
                <w:b/>
                <w:sz w:val="18"/>
                <w:szCs w:val="18"/>
              </w:rPr>
              <w:t>Pasiekta reikšmė</w:t>
            </w:r>
          </w:p>
        </w:tc>
      </w:tr>
      <w:tr w:rsidR="001A16FE" w:rsidRPr="00350226" w14:paraId="3ABB13A6" w14:textId="77777777" w:rsidTr="000E6A5A">
        <w:trPr>
          <w:cantSplit/>
        </w:trPr>
        <w:tc>
          <w:tcPr>
            <w:tcW w:w="1885" w:type="dxa"/>
            <w:shd w:val="clear" w:color="auto" w:fill="auto"/>
            <w:vAlign w:val="center"/>
          </w:tcPr>
          <w:p w14:paraId="1CBE470E" w14:textId="77777777" w:rsidR="001A16FE" w:rsidRPr="00350226" w:rsidRDefault="001A16FE" w:rsidP="004E4E8F">
            <w:pPr>
              <w:spacing w:after="0"/>
              <w:rPr>
                <w:rFonts w:cs="Arial"/>
                <w:sz w:val="18"/>
                <w:szCs w:val="18"/>
              </w:rPr>
            </w:pPr>
            <w:r w:rsidRPr="00350226">
              <w:rPr>
                <w:rFonts w:cs="Arial"/>
                <w:sz w:val="18"/>
                <w:szCs w:val="18"/>
              </w:rPr>
              <w:t>VP3-3.1-AM-01-V</w:t>
            </w:r>
          </w:p>
          <w:p w14:paraId="7A9D819D" w14:textId="27E8BAE6" w:rsidR="001A16FE" w:rsidRPr="00350226" w:rsidRDefault="001A16FE" w:rsidP="004E4E8F">
            <w:pPr>
              <w:spacing w:after="0"/>
              <w:rPr>
                <w:rFonts w:cs="Arial"/>
                <w:sz w:val="18"/>
                <w:szCs w:val="18"/>
              </w:rPr>
            </w:pP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07827028" w14:textId="08BD381D" w:rsidR="001A16FE" w:rsidRPr="00350226" w:rsidRDefault="00BA6CEA" w:rsidP="004E4E8F">
            <w:pPr>
              <w:spacing w:after="0"/>
              <w:rPr>
                <w:rFonts w:cs="Arial"/>
                <w:sz w:val="18"/>
                <w:szCs w:val="18"/>
              </w:rPr>
            </w:pPr>
            <w:r>
              <w:rPr>
                <w:rFonts w:cs="Arial"/>
                <w:color w:val="000000"/>
                <w:sz w:val="18"/>
                <w:szCs w:val="18"/>
              </w:rPr>
              <w:t>P</w:t>
            </w:r>
            <w:r w:rsidRPr="00350226">
              <w:rPr>
                <w:rFonts w:cs="Arial"/>
                <w:color w:val="000000"/>
                <w:sz w:val="18"/>
                <w:szCs w:val="18"/>
              </w:rPr>
              <w:t xml:space="preserve">astatyti </w:t>
            </w:r>
            <w:r w:rsidR="001A16FE" w:rsidRPr="00350226">
              <w:rPr>
                <w:rFonts w:cs="Arial"/>
                <w:color w:val="000000"/>
                <w:sz w:val="18"/>
                <w:szCs w:val="18"/>
              </w:rPr>
              <w:t>dumblo apdorojimo įrenginiai</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215556C" w14:textId="3E817271" w:rsidR="001A16FE" w:rsidRPr="00350226" w:rsidRDefault="001A16FE" w:rsidP="004E4E8F">
            <w:pPr>
              <w:spacing w:after="0"/>
              <w:rPr>
                <w:rFonts w:cs="Arial"/>
                <w:sz w:val="18"/>
                <w:szCs w:val="18"/>
              </w:rPr>
            </w:pPr>
            <w:r w:rsidRPr="00350226">
              <w:rPr>
                <w:rFonts w:cs="Arial"/>
                <w:color w:val="000000"/>
                <w:sz w:val="18"/>
                <w:szCs w:val="18"/>
              </w:rPr>
              <w:t>Produkto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77ACE1F" w14:textId="7F8D53AB" w:rsidR="001A16FE" w:rsidRPr="00350226" w:rsidRDefault="001A16FE" w:rsidP="004E4E8F">
            <w:pPr>
              <w:spacing w:after="0"/>
              <w:jc w:val="center"/>
              <w:rPr>
                <w:rFonts w:cs="Arial"/>
                <w:sz w:val="18"/>
                <w:szCs w:val="18"/>
              </w:rPr>
            </w:pPr>
            <w:r w:rsidRPr="00350226">
              <w:rPr>
                <w:rFonts w:cs="Arial"/>
                <w:color w:val="000000"/>
                <w:sz w:val="18"/>
                <w:szCs w:val="18"/>
              </w:rPr>
              <w:t>20</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3D427CD0" w14:textId="5906F321" w:rsidR="001A16FE" w:rsidRPr="00350226" w:rsidRDefault="001A16FE" w:rsidP="004E4E8F">
            <w:pPr>
              <w:spacing w:after="0"/>
              <w:jc w:val="center"/>
              <w:rPr>
                <w:rFonts w:cs="Arial"/>
                <w:sz w:val="18"/>
                <w:szCs w:val="18"/>
              </w:rPr>
            </w:pPr>
            <w:r w:rsidRPr="00350226">
              <w:rPr>
                <w:rFonts w:cs="Arial"/>
                <w:color w:val="000000"/>
                <w:sz w:val="18"/>
                <w:szCs w:val="18"/>
              </w:rPr>
              <w:t>21</w:t>
            </w:r>
          </w:p>
        </w:tc>
      </w:tr>
      <w:tr w:rsidR="001A16FE" w:rsidRPr="00350226" w14:paraId="4DB9C3B8" w14:textId="77777777" w:rsidTr="000E6A5A">
        <w:trPr>
          <w:cantSplit/>
        </w:trPr>
        <w:tc>
          <w:tcPr>
            <w:tcW w:w="1885" w:type="dxa"/>
            <w:shd w:val="clear" w:color="auto" w:fill="auto"/>
            <w:vAlign w:val="center"/>
          </w:tcPr>
          <w:p w14:paraId="17B5AA6D" w14:textId="77777777" w:rsidR="001A16FE" w:rsidRPr="00350226" w:rsidRDefault="001A16FE" w:rsidP="004E4E8F">
            <w:pPr>
              <w:spacing w:after="0"/>
              <w:rPr>
                <w:rFonts w:cs="Arial"/>
                <w:sz w:val="18"/>
                <w:szCs w:val="18"/>
              </w:rPr>
            </w:pPr>
            <w:r w:rsidRPr="00350226">
              <w:rPr>
                <w:rFonts w:cs="Arial"/>
                <w:sz w:val="18"/>
                <w:szCs w:val="18"/>
              </w:rPr>
              <w:t>VP3-3.1-AM-01-V</w:t>
            </w:r>
          </w:p>
          <w:p w14:paraId="35EDAA36" w14:textId="4916ACE1" w:rsidR="001A16FE" w:rsidRPr="00350226" w:rsidRDefault="001A16FE"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79A7AA76" w14:textId="5E1E5E3D" w:rsidR="001A16FE" w:rsidRPr="00350226" w:rsidRDefault="00BA6CEA" w:rsidP="004E4E8F">
            <w:pPr>
              <w:spacing w:after="0"/>
              <w:rPr>
                <w:rFonts w:cs="Arial"/>
                <w:sz w:val="18"/>
                <w:szCs w:val="18"/>
              </w:rPr>
            </w:pPr>
            <w:r>
              <w:rPr>
                <w:rFonts w:cs="Arial"/>
                <w:color w:val="000000"/>
                <w:sz w:val="18"/>
                <w:szCs w:val="18"/>
              </w:rPr>
              <w:t>G</w:t>
            </w:r>
            <w:r w:rsidRPr="00350226">
              <w:rPr>
                <w:rFonts w:cs="Arial"/>
                <w:color w:val="000000"/>
                <w:sz w:val="18"/>
                <w:szCs w:val="18"/>
              </w:rPr>
              <w:t>yventojai</w:t>
            </w:r>
            <w:r w:rsidR="001A16FE" w:rsidRPr="00350226">
              <w:rPr>
                <w:rFonts w:cs="Arial"/>
                <w:color w:val="000000"/>
                <w:sz w:val="18"/>
                <w:szCs w:val="18"/>
              </w:rPr>
              <w:t>, prisijungę prie naujai įrengtų nuotekų surinkimo tinklų</w:t>
            </w:r>
          </w:p>
        </w:tc>
        <w:tc>
          <w:tcPr>
            <w:tcW w:w="1070" w:type="dxa"/>
            <w:tcBorders>
              <w:top w:val="nil"/>
              <w:left w:val="single" w:sz="4" w:space="0" w:color="auto"/>
              <w:bottom w:val="single" w:sz="4" w:space="0" w:color="auto"/>
              <w:right w:val="single" w:sz="4" w:space="0" w:color="auto"/>
            </w:tcBorders>
            <w:shd w:val="clear" w:color="auto" w:fill="auto"/>
            <w:vAlign w:val="center"/>
          </w:tcPr>
          <w:p w14:paraId="304370B2" w14:textId="07104194" w:rsidR="001A16FE" w:rsidRPr="00350226" w:rsidRDefault="001A16FE" w:rsidP="004E4E8F">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26473202" w14:textId="1BE6B786" w:rsidR="001A16FE" w:rsidRPr="00350226" w:rsidRDefault="001A16FE" w:rsidP="004E4E8F">
            <w:pPr>
              <w:spacing w:after="0"/>
              <w:jc w:val="center"/>
              <w:rPr>
                <w:rFonts w:cs="Arial"/>
                <w:sz w:val="18"/>
                <w:szCs w:val="18"/>
              </w:rPr>
            </w:pPr>
            <w:r w:rsidRPr="00350226">
              <w:rPr>
                <w:rFonts w:cs="Arial"/>
                <w:color w:val="000000"/>
                <w:sz w:val="18"/>
                <w:szCs w:val="18"/>
              </w:rPr>
              <w:t>145</w:t>
            </w:r>
            <w:r w:rsidR="00BA6CEA">
              <w:rPr>
                <w:rFonts w:cs="Arial"/>
                <w:color w:val="000000"/>
                <w:sz w:val="18"/>
                <w:szCs w:val="18"/>
              </w:rPr>
              <w:t xml:space="preserve"> </w:t>
            </w:r>
            <w:r w:rsidRPr="00350226">
              <w:rPr>
                <w:rFonts w:cs="Arial"/>
                <w:color w:val="000000"/>
                <w:sz w:val="18"/>
                <w:szCs w:val="18"/>
              </w:rPr>
              <w:t>000</w:t>
            </w:r>
          </w:p>
        </w:tc>
        <w:tc>
          <w:tcPr>
            <w:tcW w:w="1211" w:type="dxa"/>
            <w:tcBorders>
              <w:top w:val="nil"/>
              <w:left w:val="single" w:sz="4" w:space="0" w:color="auto"/>
              <w:bottom w:val="single" w:sz="4" w:space="0" w:color="auto"/>
              <w:right w:val="single" w:sz="4" w:space="0" w:color="auto"/>
            </w:tcBorders>
            <w:shd w:val="clear" w:color="auto" w:fill="FFC000"/>
            <w:vAlign w:val="center"/>
          </w:tcPr>
          <w:p w14:paraId="14564C4C" w14:textId="7D1B5DE7" w:rsidR="001A16FE" w:rsidRPr="00350226" w:rsidRDefault="001A16FE" w:rsidP="004E4E8F">
            <w:pPr>
              <w:spacing w:after="0"/>
              <w:jc w:val="center"/>
              <w:rPr>
                <w:rFonts w:cs="Arial"/>
                <w:sz w:val="18"/>
                <w:szCs w:val="18"/>
              </w:rPr>
            </w:pPr>
            <w:r w:rsidRPr="00350226">
              <w:rPr>
                <w:rFonts w:cs="Arial"/>
                <w:color w:val="000000"/>
                <w:sz w:val="18"/>
                <w:szCs w:val="18"/>
              </w:rPr>
              <w:t>82</w:t>
            </w:r>
            <w:r w:rsidR="00BA6CEA">
              <w:rPr>
                <w:rFonts w:cs="Arial"/>
                <w:color w:val="000000"/>
                <w:sz w:val="18"/>
                <w:szCs w:val="18"/>
              </w:rPr>
              <w:t xml:space="preserve"> </w:t>
            </w:r>
            <w:r w:rsidRPr="00350226">
              <w:rPr>
                <w:rFonts w:cs="Arial"/>
                <w:color w:val="000000"/>
                <w:sz w:val="18"/>
                <w:szCs w:val="18"/>
              </w:rPr>
              <w:t>254</w:t>
            </w:r>
          </w:p>
        </w:tc>
      </w:tr>
      <w:tr w:rsidR="001A16FE" w:rsidRPr="00350226" w14:paraId="1F4E0708" w14:textId="77777777" w:rsidTr="000E6A5A">
        <w:trPr>
          <w:cantSplit/>
        </w:trPr>
        <w:tc>
          <w:tcPr>
            <w:tcW w:w="1885" w:type="dxa"/>
            <w:shd w:val="clear" w:color="auto" w:fill="auto"/>
            <w:vAlign w:val="center"/>
          </w:tcPr>
          <w:p w14:paraId="5A7C8897" w14:textId="77777777" w:rsidR="001A16FE" w:rsidRPr="00350226" w:rsidRDefault="001A16FE" w:rsidP="004E4E8F">
            <w:pPr>
              <w:spacing w:after="0"/>
              <w:rPr>
                <w:rFonts w:cs="Arial"/>
                <w:sz w:val="18"/>
                <w:szCs w:val="18"/>
              </w:rPr>
            </w:pPr>
            <w:r w:rsidRPr="00350226">
              <w:rPr>
                <w:rFonts w:cs="Arial"/>
                <w:sz w:val="18"/>
                <w:szCs w:val="18"/>
              </w:rPr>
              <w:t>VP3-3.1-AM-01-V</w:t>
            </w:r>
          </w:p>
          <w:p w14:paraId="22533AE0" w14:textId="77777777" w:rsidR="001A16FE" w:rsidRPr="00350226" w:rsidRDefault="001A16FE"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6E06780B" w14:textId="4E1242B8" w:rsidR="001A16FE" w:rsidRPr="00350226" w:rsidRDefault="00BA6CEA" w:rsidP="004E4E8F">
            <w:pPr>
              <w:spacing w:after="0"/>
              <w:rPr>
                <w:rFonts w:cs="Arial"/>
                <w:sz w:val="18"/>
                <w:szCs w:val="18"/>
              </w:rPr>
            </w:pPr>
            <w:r>
              <w:rPr>
                <w:rFonts w:cs="Arial"/>
                <w:color w:val="000000"/>
                <w:sz w:val="18"/>
                <w:szCs w:val="18"/>
              </w:rPr>
              <w:t>G</w:t>
            </w:r>
            <w:r w:rsidRPr="00350226">
              <w:rPr>
                <w:rFonts w:cs="Arial"/>
                <w:color w:val="000000"/>
                <w:sz w:val="18"/>
                <w:szCs w:val="18"/>
              </w:rPr>
              <w:t>yventojai</w:t>
            </w:r>
            <w:r w:rsidR="001A16FE" w:rsidRPr="00350226">
              <w:rPr>
                <w:rFonts w:cs="Arial"/>
                <w:color w:val="000000"/>
                <w:sz w:val="18"/>
                <w:szCs w:val="18"/>
              </w:rPr>
              <w:t>, prisijungę prie įrengtų naujų vandentiekio tinklų</w:t>
            </w:r>
          </w:p>
        </w:tc>
        <w:tc>
          <w:tcPr>
            <w:tcW w:w="1070" w:type="dxa"/>
            <w:tcBorders>
              <w:top w:val="nil"/>
              <w:left w:val="single" w:sz="4" w:space="0" w:color="auto"/>
              <w:bottom w:val="single" w:sz="4" w:space="0" w:color="auto"/>
              <w:right w:val="single" w:sz="4" w:space="0" w:color="auto"/>
            </w:tcBorders>
            <w:shd w:val="clear" w:color="auto" w:fill="auto"/>
            <w:vAlign w:val="center"/>
          </w:tcPr>
          <w:p w14:paraId="09382194" w14:textId="15B08D28" w:rsidR="001A16FE" w:rsidRPr="00350226" w:rsidRDefault="001A16FE" w:rsidP="004E4E8F">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496CEDAD" w14:textId="1DEE5909" w:rsidR="001A16FE" w:rsidRPr="00350226" w:rsidRDefault="001A16FE" w:rsidP="004E4E8F">
            <w:pPr>
              <w:spacing w:after="0"/>
              <w:jc w:val="center"/>
              <w:rPr>
                <w:rFonts w:cs="Arial"/>
                <w:sz w:val="18"/>
                <w:szCs w:val="18"/>
              </w:rPr>
            </w:pPr>
            <w:r w:rsidRPr="00350226">
              <w:rPr>
                <w:rFonts w:cs="Arial"/>
                <w:color w:val="000000"/>
                <w:sz w:val="18"/>
                <w:szCs w:val="18"/>
              </w:rPr>
              <w:t>80</w:t>
            </w:r>
            <w:r w:rsidR="00BA6CEA">
              <w:rPr>
                <w:rFonts w:cs="Arial"/>
                <w:color w:val="000000"/>
                <w:sz w:val="18"/>
                <w:szCs w:val="18"/>
              </w:rPr>
              <w:t xml:space="preserve"> </w:t>
            </w:r>
            <w:r w:rsidRPr="00350226">
              <w:rPr>
                <w:rFonts w:cs="Arial"/>
                <w:color w:val="000000"/>
                <w:sz w:val="18"/>
                <w:szCs w:val="18"/>
              </w:rPr>
              <w:t>000</w:t>
            </w:r>
          </w:p>
        </w:tc>
        <w:tc>
          <w:tcPr>
            <w:tcW w:w="1211" w:type="dxa"/>
            <w:tcBorders>
              <w:top w:val="nil"/>
              <w:left w:val="single" w:sz="4" w:space="0" w:color="auto"/>
              <w:bottom w:val="single" w:sz="4" w:space="0" w:color="auto"/>
              <w:right w:val="single" w:sz="4" w:space="0" w:color="auto"/>
            </w:tcBorders>
            <w:shd w:val="clear" w:color="auto" w:fill="FFC000"/>
            <w:vAlign w:val="center"/>
          </w:tcPr>
          <w:p w14:paraId="72E6E78D" w14:textId="5BDA7A52" w:rsidR="001A16FE" w:rsidRPr="00350226" w:rsidRDefault="001A16FE" w:rsidP="004E4E8F">
            <w:pPr>
              <w:spacing w:after="0"/>
              <w:jc w:val="center"/>
              <w:rPr>
                <w:rFonts w:cs="Arial"/>
                <w:sz w:val="18"/>
                <w:szCs w:val="18"/>
              </w:rPr>
            </w:pPr>
            <w:r w:rsidRPr="00350226">
              <w:rPr>
                <w:rFonts w:cs="Arial"/>
                <w:color w:val="000000"/>
                <w:sz w:val="18"/>
                <w:szCs w:val="18"/>
              </w:rPr>
              <w:t>49</w:t>
            </w:r>
            <w:r w:rsidR="00BA6CEA">
              <w:rPr>
                <w:rFonts w:cs="Arial"/>
                <w:color w:val="000000"/>
                <w:sz w:val="18"/>
                <w:szCs w:val="18"/>
              </w:rPr>
              <w:t xml:space="preserve"> </w:t>
            </w:r>
            <w:r w:rsidRPr="00350226">
              <w:rPr>
                <w:rFonts w:cs="Arial"/>
                <w:color w:val="000000"/>
                <w:sz w:val="18"/>
                <w:szCs w:val="18"/>
              </w:rPr>
              <w:t>689</w:t>
            </w:r>
          </w:p>
        </w:tc>
      </w:tr>
      <w:tr w:rsidR="001A16FE" w:rsidRPr="00350226" w14:paraId="0EA54352" w14:textId="77777777" w:rsidTr="000E6A5A">
        <w:trPr>
          <w:cantSplit/>
        </w:trPr>
        <w:tc>
          <w:tcPr>
            <w:tcW w:w="1885" w:type="dxa"/>
            <w:shd w:val="clear" w:color="auto" w:fill="auto"/>
            <w:vAlign w:val="center"/>
          </w:tcPr>
          <w:p w14:paraId="6BD0DF32" w14:textId="2656CCFE" w:rsidR="001A16FE" w:rsidRPr="00350226" w:rsidRDefault="001A16FE" w:rsidP="004E4E8F">
            <w:pPr>
              <w:spacing w:after="0"/>
              <w:rPr>
                <w:rFonts w:cs="Arial"/>
                <w:sz w:val="18"/>
                <w:szCs w:val="18"/>
              </w:rPr>
            </w:pPr>
            <w:r w:rsidRPr="00350226">
              <w:rPr>
                <w:rFonts w:cs="Arial"/>
                <w:sz w:val="18"/>
                <w:szCs w:val="18"/>
              </w:rPr>
              <w:t>VP3-3.1-AM-01-V</w:t>
            </w:r>
          </w:p>
        </w:tc>
        <w:tc>
          <w:tcPr>
            <w:tcW w:w="2633" w:type="dxa"/>
            <w:tcBorders>
              <w:top w:val="nil"/>
              <w:left w:val="single" w:sz="4" w:space="0" w:color="auto"/>
              <w:bottom w:val="single" w:sz="4" w:space="0" w:color="auto"/>
              <w:right w:val="single" w:sz="4" w:space="0" w:color="auto"/>
            </w:tcBorders>
            <w:shd w:val="clear" w:color="auto" w:fill="auto"/>
            <w:vAlign w:val="center"/>
          </w:tcPr>
          <w:p w14:paraId="470F7D05" w14:textId="2D9670A6" w:rsidR="001A16FE" w:rsidRPr="00350226" w:rsidRDefault="00BA6CEA" w:rsidP="004E4E8F">
            <w:pPr>
              <w:spacing w:after="0"/>
              <w:rPr>
                <w:rFonts w:cs="Arial"/>
                <w:sz w:val="18"/>
                <w:szCs w:val="18"/>
              </w:rPr>
            </w:pPr>
            <w:r>
              <w:rPr>
                <w:rFonts w:cs="Arial"/>
                <w:color w:val="000000"/>
                <w:sz w:val="18"/>
                <w:szCs w:val="18"/>
              </w:rPr>
              <w:t>G</w:t>
            </w:r>
            <w:r w:rsidRPr="00350226">
              <w:rPr>
                <w:rFonts w:cs="Arial"/>
                <w:color w:val="000000"/>
                <w:sz w:val="18"/>
                <w:szCs w:val="18"/>
              </w:rPr>
              <w:t xml:space="preserve">yvenamosios </w:t>
            </w:r>
            <w:r w:rsidR="001A16FE" w:rsidRPr="00350226">
              <w:rPr>
                <w:rFonts w:cs="Arial"/>
                <w:color w:val="000000"/>
                <w:sz w:val="18"/>
                <w:szCs w:val="18"/>
              </w:rPr>
              <w:t>vietovės, kuriose renovuota (pastatyta) vandens tiekimo ir (ar) nuotekų sistema</w:t>
            </w:r>
          </w:p>
        </w:tc>
        <w:tc>
          <w:tcPr>
            <w:tcW w:w="1070" w:type="dxa"/>
            <w:tcBorders>
              <w:top w:val="nil"/>
              <w:left w:val="single" w:sz="4" w:space="0" w:color="auto"/>
              <w:bottom w:val="single" w:sz="4" w:space="0" w:color="auto"/>
              <w:right w:val="single" w:sz="4" w:space="0" w:color="auto"/>
            </w:tcBorders>
            <w:shd w:val="clear" w:color="auto" w:fill="auto"/>
            <w:vAlign w:val="center"/>
          </w:tcPr>
          <w:p w14:paraId="383C0C66" w14:textId="3123E876" w:rsidR="001A16FE" w:rsidRPr="00350226" w:rsidRDefault="001A16FE" w:rsidP="004E4E8F">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72B467E3" w14:textId="3FE9FE75" w:rsidR="001A16FE" w:rsidRPr="00350226" w:rsidRDefault="001A16FE" w:rsidP="004E4E8F">
            <w:pPr>
              <w:spacing w:after="0"/>
              <w:jc w:val="center"/>
              <w:rPr>
                <w:rFonts w:cs="Arial"/>
                <w:sz w:val="18"/>
                <w:szCs w:val="18"/>
              </w:rPr>
            </w:pPr>
            <w:r w:rsidRPr="00350226">
              <w:rPr>
                <w:rFonts w:cs="Arial"/>
                <w:color w:val="000000"/>
                <w:sz w:val="18"/>
                <w:szCs w:val="18"/>
              </w:rPr>
              <w:t>316</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0E027092" w14:textId="26634B5C" w:rsidR="001A16FE" w:rsidRPr="00350226" w:rsidRDefault="001A16FE" w:rsidP="004E4E8F">
            <w:pPr>
              <w:spacing w:after="0"/>
              <w:jc w:val="center"/>
              <w:rPr>
                <w:rFonts w:cs="Arial"/>
                <w:sz w:val="18"/>
                <w:szCs w:val="18"/>
              </w:rPr>
            </w:pPr>
            <w:r w:rsidRPr="00350226">
              <w:rPr>
                <w:rFonts w:cs="Arial"/>
                <w:color w:val="000000"/>
                <w:sz w:val="18"/>
                <w:szCs w:val="18"/>
              </w:rPr>
              <w:t>419</w:t>
            </w:r>
          </w:p>
        </w:tc>
      </w:tr>
      <w:tr w:rsidR="004E4E8F" w:rsidRPr="00350226" w14:paraId="494990D5" w14:textId="77777777" w:rsidTr="000E6A5A">
        <w:trPr>
          <w:cantSplit/>
        </w:trPr>
        <w:tc>
          <w:tcPr>
            <w:tcW w:w="1885" w:type="dxa"/>
            <w:shd w:val="clear" w:color="auto" w:fill="auto"/>
            <w:vAlign w:val="center"/>
          </w:tcPr>
          <w:p w14:paraId="5BDC8929" w14:textId="77777777" w:rsidR="004E4E8F" w:rsidRPr="00350226" w:rsidRDefault="004E4E8F" w:rsidP="004E4E8F">
            <w:pPr>
              <w:spacing w:after="0"/>
              <w:rPr>
                <w:rFonts w:cs="Arial"/>
                <w:sz w:val="18"/>
                <w:szCs w:val="18"/>
              </w:rPr>
            </w:pPr>
            <w:r w:rsidRPr="00350226">
              <w:rPr>
                <w:rFonts w:cs="Arial"/>
                <w:sz w:val="18"/>
                <w:szCs w:val="18"/>
              </w:rPr>
              <w:t>VP3-3.2-AM-01-V</w:t>
            </w:r>
          </w:p>
          <w:p w14:paraId="27422E44" w14:textId="1C86ECF6" w:rsidR="004E4E8F" w:rsidRPr="00350226" w:rsidRDefault="004E4E8F" w:rsidP="004E4E8F">
            <w:pPr>
              <w:spacing w:after="0"/>
              <w:rPr>
                <w:rFonts w:cs="Arial"/>
                <w:sz w:val="18"/>
                <w:szCs w:val="18"/>
              </w:rPr>
            </w:pP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30F5AF03" w14:textId="7F6C680B" w:rsidR="004E4E8F" w:rsidRPr="00350226" w:rsidRDefault="00BA6CEA" w:rsidP="004E4E8F">
            <w:pPr>
              <w:spacing w:after="0"/>
              <w:rPr>
                <w:rFonts w:cs="Arial"/>
                <w:sz w:val="18"/>
                <w:szCs w:val="18"/>
              </w:rPr>
            </w:pPr>
            <w:r>
              <w:rPr>
                <w:rFonts w:cs="Arial"/>
                <w:color w:val="000000"/>
                <w:sz w:val="18"/>
                <w:szCs w:val="18"/>
              </w:rPr>
              <w:t>Į</w:t>
            </w:r>
            <w:r w:rsidRPr="00350226">
              <w:rPr>
                <w:rFonts w:cs="Arial"/>
                <w:color w:val="000000"/>
                <w:sz w:val="18"/>
                <w:szCs w:val="18"/>
              </w:rPr>
              <w:t xml:space="preserve">rengtos </w:t>
            </w:r>
            <w:r w:rsidR="004E4E8F" w:rsidRPr="00350226">
              <w:rPr>
                <w:rFonts w:cs="Arial"/>
                <w:color w:val="000000"/>
                <w:sz w:val="18"/>
                <w:szCs w:val="18"/>
              </w:rPr>
              <w:t>didelių gabaritų atliekų surinkimo aikštelės</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C47C46E" w14:textId="502C02A7" w:rsidR="004E4E8F" w:rsidRPr="00350226" w:rsidRDefault="004E4E8F" w:rsidP="004E4E8F">
            <w:pPr>
              <w:spacing w:after="0"/>
              <w:rPr>
                <w:rFonts w:cs="Arial"/>
                <w:sz w:val="18"/>
                <w:szCs w:val="18"/>
              </w:rPr>
            </w:pPr>
            <w:r w:rsidRPr="00350226">
              <w:rPr>
                <w:rFonts w:cs="Arial"/>
                <w:color w:val="000000"/>
                <w:sz w:val="18"/>
                <w:szCs w:val="18"/>
              </w:rPr>
              <w:t>Produkto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48478E98" w14:textId="2FC4DD82" w:rsidR="004E4E8F" w:rsidRPr="00350226" w:rsidRDefault="004E4E8F" w:rsidP="004E4E8F">
            <w:pPr>
              <w:spacing w:after="0"/>
              <w:jc w:val="center"/>
              <w:rPr>
                <w:rFonts w:cs="Arial"/>
                <w:sz w:val="18"/>
                <w:szCs w:val="18"/>
              </w:rPr>
            </w:pPr>
            <w:r w:rsidRPr="00350226">
              <w:rPr>
                <w:rFonts w:cs="Arial"/>
                <w:color w:val="000000"/>
                <w:sz w:val="18"/>
                <w:szCs w:val="18"/>
              </w:rPr>
              <w:t>33</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7C3646DD" w14:textId="6138D998" w:rsidR="004E4E8F" w:rsidRPr="00350226" w:rsidRDefault="004E4E8F" w:rsidP="004E4E8F">
            <w:pPr>
              <w:spacing w:after="0"/>
              <w:jc w:val="center"/>
              <w:rPr>
                <w:rFonts w:cs="Arial"/>
                <w:sz w:val="18"/>
                <w:szCs w:val="18"/>
              </w:rPr>
            </w:pPr>
            <w:r w:rsidRPr="00350226">
              <w:rPr>
                <w:rFonts w:cs="Arial"/>
                <w:color w:val="000000"/>
                <w:sz w:val="18"/>
                <w:szCs w:val="18"/>
              </w:rPr>
              <w:t>53</w:t>
            </w:r>
          </w:p>
        </w:tc>
      </w:tr>
      <w:tr w:rsidR="004E4E8F" w:rsidRPr="00350226" w14:paraId="52C1848E" w14:textId="77777777" w:rsidTr="000E6A5A">
        <w:trPr>
          <w:cantSplit/>
        </w:trPr>
        <w:tc>
          <w:tcPr>
            <w:tcW w:w="1885" w:type="dxa"/>
            <w:shd w:val="clear" w:color="auto" w:fill="auto"/>
            <w:vAlign w:val="center"/>
          </w:tcPr>
          <w:p w14:paraId="2833C430" w14:textId="77777777" w:rsidR="004E4E8F" w:rsidRPr="00350226" w:rsidRDefault="004E4E8F" w:rsidP="004E4E8F">
            <w:pPr>
              <w:spacing w:after="0"/>
              <w:rPr>
                <w:rFonts w:cs="Arial"/>
                <w:sz w:val="18"/>
                <w:szCs w:val="18"/>
              </w:rPr>
            </w:pPr>
            <w:r w:rsidRPr="00350226">
              <w:rPr>
                <w:rFonts w:cs="Arial"/>
                <w:sz w:val="18"/>
                <w:szCs w:val="18"/>
              </w:rPr>
              <w:t>VP3-3.2-AM-01-V</w:t>
            </w:r>
          </w:p>
          <w:p w14:paraId="6B86018C" w14:textId="77777777" w:rsidR="004E4E8F" w:rsidRPr="00350226" w:rsidRDefault="004E4E8F"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0EF637B2" w14:textId="7CE062BB" w:rsidR="004E4E8F" w:rsidRPr="00350226" w:rsidRDefault="00BA6CEA" w:rsidP="004E4E8F">
            <w:pPr>
              <w:spacing w:after="0"/>
              <w:rPr>
                <w:rFonts w:cs="Arial"/>
                <w:sz w:val="18"/>
                <w:szCs w:val="18"/>
              </w:rPr>
            </w:pPr>
            <w:r>
              <w:rPr>
                <w:rFonts w:cs="Arial"/>
                <w:color w:val="000000"/>
                <w:sz w:val="18"/>
                <w:szCs w:val="18"/>
              </w:rPr>
              <w:t>Į</w:t>
            </w:r>
            <w:r w:rsidRPr="00350226">
              <w:rPr>
                <w:rFonts w:cs="Arial"/>
                <w:color w:val="000000"/>
                <w:sz w:val="18"/>
                <w:szCs w:val="18"/>
              </w:rPr>
              <w:t xml:space="preserve">rengtos </w:t>
            </w:r>
            <w:r w:rsidR="004E4E8F" w:rsidRPr="00350226">
              <w:rPr>
                <w:rFonts w:cs="Arial"/>
                <w:color w:val="000000"/>
                <w:sz w:val="18"/>
                <w:szCs w:val="18"/>
              </w:rPr>
              <w:t>žaliųjų atliekų kompostavimo aikštelės</w:t>
            </w:r>
          </w:p>
        </w:tc>
        <w:tc>
          <w:tcPr>
            <w:tcW w:w="1070" w:type="dxa"/>
            <w:tcBorders>
              <w:top w:val="nil"/>
              <w:left w:val="single" w:sz="4" w:space="0" w:color="auto"/>
              <w:bottom w:val="single" w:sz="4" w:space="0" w:color="auto"/>
              <w:right w:val="single" w:sz="4" w:space="0" w:color="auto"/>
            </w:tcBorders>
            <w:shd w:val="clear" w:color="auto" w:fill="auto"/>
            <w:vAlign w:val="center"/>
          </w:tcPr>
          <w:p w14:paraId="16C3676E" w14:textId="436E9004" w:rsidR="004E4E8F" w:rsidRPr="00350226" w:rsidRDefault="004E4E8F" w:rsidP="004E4E8F">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6163B08A" w14:textId="2E729A05" w:rsidR="004E4E8F" w:rsidRPr="00350226" w:rsidRDefault="004E4E8F" w:rsidP="004E4E8F">
            <w:pPr>
              <w:spacing w:after="0"/>
              <w:jc w:val="center"/>
              <w:rPr>
                <w:rFonts w:cs="Arial"/>
                <w:sz w:val="18"/>
                <w:szCs w:val="18"/>
              </w:rPr>
            </w:pPr>
            <w:r w:rsidRPr="00350226">
              <w:rPr>
                <w:rFonts w:cs="Arial"/>
                <w:color w:val="000000"/>
                <w:sz w:val="18"/>
                <w:szCs w:val="18"/>
              </w:rPr>
              <w:t>34</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48788635" w14:textId="5D00923B" w:rsidR="004E4E8F" w:rsidRPr="00350226" w:rsidRDefault="004E4E8F" w:rsidP="004E4E8F">
            <w:pPr>
              <w:spacing w:after="0"/>
              <w:jc w:val="center"/>
              <w:rPr>
                <w:rFonts w:cs="Arial"/>
                <w:sz w:val="18"/>
                <w:szCs w:val="18"/>
              </w:rPr>
            </w:pPr>
            <w:r w:rsidRPr="00350226">
              <w:rPr>
                <w:rFonts w:cs="Arial"/>
                <w:color w:val="000000"/>
                <w:sz w:val="18"/>
                <w:szCs w:val="18"/>
              </w:rPr>
              <w:t>41</w:t>
            </w:r>
          </w:p>
        </w:tc>
      </w:tr>
      <w:tr w:rsidR="004E4E8F" w:rsidRPr="00350226" w14:paraId="1BFE55E9" w14:textId="77777777" w:rsidTr="000E6A5A">
        <w:trPr>
          <w:cantSplit/>
        </w:trPr>
        <w:tc>
          <w:tcPr>
            <w:tcW w:w="1885" w:type="dxa"/>
            <w:shd w:val="clear" w:color="auto" w:fill="auto"/>
            <w:vAlign w:val="center"/>
          </w:tcPr>
          <w:p w14:paraId="64E158CE" w14:textId="77777777" w:rsidR="004E4E8F" w:rsidRPr="00350226" w:rsidRDefault="004E4E8F" w:rsidP="004E4E8F">
            <w:pPr>
              <w:spacing w:after="0"/>
              <w:rPr>
                <w:rFonts w:cs="Arial"/>
                <w:sz w:val="18"/>
                <w:szCs w:val="18"/>
              </w:rPr>
            </w:pPr>
            <w:r w:rsidRPr="00350226">
              <w:rPr>
                <w:rFonts w:cs="Arial"/>
                <w:sz w:val="18"/>
                <w:szCs w:val="18"/>
              </w:rPr>
              <w:t>VP3-3.2-AM-01-V</w:t>
            </w:r>
          </w:p>
          <w:p w14:paraId="5F20A1FD" w14:textId="77777777" w:rsidR="004E4E8F" w:rsidRPr="00350226" w:rsidRDefault="004E4E8F"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01F34819" w14:textId="4738A023" w:rsidR="004E4E8F" w:rsidRPr="00350226" w:rsidRDefault="00BA6CEA" w:rsidP="004E4E8F">
            <w:pPr>
              <w:spacing w:after="0"/>
              <w:rPr>
                <w:rFonts w:cs="Arial"/>
                <w:sz w:val="18"/>
                <w:szCs w:val="18"/>
              </w:rPr>
            </w:pPr>
            <w:r>
              <w:rPr>
                <w:rFonts w:cs="Arial"/>
                <w:color w:val="000000"/>
                <w:sz w:val="18"/>
                <w:szCs w:val="18"/>
              </w:rPr>
              <w:t>Į</w:t>
            </w:r>
            <w:r w:rsidRPr="00350226">
              <w:rPr>
                <w:rFonts w:cs="Arial"/>
                <w:color w:val="000000"/>
                <w:sz w:val="18"/>
                <w:szCs w:val="18"/>
              </w:rPr>
              <w:t xml:space="preserve">rengtas </w:t>
            </w:r>
            <w:r w:rsidR="004E4E8F" w:rsidRPr="00350226">
              <w:rPr>
                <w:rFonts w:cs="Arial"/>
                <w:color w:val="000000"/>
                <w:sz w:val="18"/>
                <w:szCs w:val="18"/>
              </w:rPr>
              <w:t>pavojingų atliekų sąvartynas</w:t>
            </w:r>
          </w:p>
        </w:tc>
        <w:tc>
          <w:tcPr>
            <w:tcW w:w="1070" w:type="dxa"/>
            <w:tcBorders>
              <w:top w:val="nil"/>
              <w:left w:val="single" w:sz="4" w:space="0" w:color="auto"/>
              <w:bottom w:val="single" w:sz="4" w:space="0" w:color="auto"/>
              <w:right w:val="single" w:sz="4" w:space="0" w:color="auto"/>
            </w:tcBorders>
            <w:shd w:val="clear" w:color="auto" w:fill="auto"/>
            <w:vAlign w:val="center"/>
          </w:tcPr>
          <w:p w14:paraId="6D218ABF" w14:textId="0397D102" w:rsidR="004E4E8F" w:rsidRPr="00350226" w:rsidRDefault="004E4E8F" w:rsidP="004E4E8F">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3AD4ACE9" w14:textId="7D8B8AD4" w:rsidR="004E4E8F" w:rsidRPr="00350226" w:rsidRDefault="004E4E8F" w:rsidP="004E4E8F">
            <w:pPr>
              <w:spacing w:after="0"/>
              <w:jc w:val="center"/>
              <w:rPr>
                <w:rFonts w:cs="Arial"/>
                <w:sz w:val="18"/>
                <w:szCs w:val="18"/>
              </w:rPr>
            </w:pPr>
            <w:r w:rsidRPr="00350226">
              <w:rPr>
                <w:rFonts w:cs="Arial"/>
                <w:color w:val="000000"/>
                <w:sz w:val="18"/>
                <w:szCs w:val="18"/>
              </w:rPr>
              <w:t>1</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0BFA4A3A" w14:textId="79F6BE7E" w:rsidR="004E4E8F" w:rsidRPr="00350226" w:rsidRDefault="004E4E8F" w:rsidP="004E4E8F">
            <w:pPr>
              <w:spacing w:after="0"/>
              <w:jc w:val="center"/>
              <w:rPr>
                <w:rFonts w:cs="Arial"/>
                <w:sz w:val="18"/>
                <w:szCs w:val="18"/>
              </w:rPr>
            </w:pPr>
            <w:r w:rsidRPr="00350226">
              <w:rPr>
                <w:rFonts w:cs="Arial"/>
                <w:color w:val="000000"/>
                <w:sz w:val="18"/>
                <w:szCs w:val="18"/>
              </w:rPr>
              <w:t>1</w:t>
            </w:r>
          </w:p>
        </w:tc>
      </w:tr>
      <w:tr w:rsidR="004E4E8F" w:rsidRPr="00350226" w14:paraId="6B1EA446" w14:textId="77777777" w:rsidTr="000E6A5A">
        <w:trPr>
          <w:cantSplit/>
        </w:trPr>
        <w:tc>
          <w:tcPr>
            <w:tcW w:w="1885" w:type="dxa"/>
            <w:shd w:val="clear" w:color="auto" w:fill="auto"/>
            <w:vAlign w:val="center"/>
          </w:tcPr>
          <w:p w14:paraId="0FBAE7F1" w14:textId="77777777" w:rsidR="004E4E8F" w:rsidRPr="00350226" w:rsidRDefault="004E4E8F" w:rsidP="004E4E8F">
            <w:pPr>
              <w:spacing w:after="0"/>
              <w:rPr>
                <w:rFonts w:cs="Arial"/>
                <w:sz w:val="18"/>
                <w:szCs w:val="18"/>
              </w:rPr>
            </w:pPr>
            <w:r w:rsidRPr="00350226">
              <w:rPr>
                <w:rFonts w:cs="Arial"/>
                <w:sz w:val="18"/>
                <w:szCs w:val="18"/>
              </w:rPr>
              <w:t>VP3-3.2-AM-01-V</w:t>
            </w:r>
          </w:p>
          <w:p w14:paraId="37661862" w14:textId="77777777" w:rsidR="004E4E8F" w:rsidRPr="00350226" w:rsidRDefault="004E4E8F"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62C235E6" w14:textId="62643076" w:rsidR="004E4E8F" w:rsidRPr="00350226" w:rsidRDefault="00BA6CEA" w:rsidP="004E4E8F">
            <w:pPr>
              <w:spacing w:after="0"/>
              <w:rPr>
                <w:rFonts w:cs="Arial"/>
                <w:sz w:val="18"/>
                <w:szCs w:val="18"/>
              </w:rPr>
            </w:pPr>
            <w:r>
              <w:rPr>
                <w:rFonts w:cs="Arial"/>
                <w:color w:val="000000"/>
                <w:sz w:val="18"/>
                <w:szCs w:val="18"/>
              </w:rPr>
              <w:t>S</w:t>
            </w:r>
            <w:r w:rsidRPr="00350226">
              <w:rPr>
                <w:rFonts w:cs="Arial"/>
                <w:color w:val="000000"/>
                <w:sz w:val="18"/>
                <w:szCs w:val="18"/>
              </w:rPr>
              <w:t xml:space="preserve">ukurti </w:t>
            </w:r>
            <w:r w:rsidR="004E4E8F" w:rsidRPr="00350226">
              <w:rPr>
                <w:rFonts w:cs="Arial"/>
                <w:color w:val="000000"/>
                <w:sz w:val="18"/>
                <w:szCs w:val="18"/>
              </w:rPr>
              <w:t>komunalinių atliekų perdirbimo ir (ar) kitokio panaudojimo pajėgumai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4F9AB1A3" w14:textId="7239EE40" w:rsidR="004E4E8F" w:rsidRPr="00350226" w:rsidRDefault="004E4E8F" w:rsidP="004E4E8F">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7C9DA86E" w14:textId="679383A3" w:rsidR="004E4E8F" w:rsidRPr="00350226" w:rsidRDefault="004E4E8F" w:rsidP="004E4E8F">
            <w:pPr>
              <w:spacing w:after="0"/>
              <w:jc w:val="center"/>
              <w:rPr>
                <w:rFonts w:cs="Arial"/>
                <w:sz w:val="18"/>
                <w:szCs w:val="18"/>
              </w:rPr>
            </w:pPr>
            <w:r w:rsidRPr="00350226">
              <w:rPr>
                <w:rFonts w:cs="Arial"/>
                <w:color w:val="000000"/>
                <w:sz w:val="18"/>
                <w:szCs w:val="18"/>
              </w:rPr>
              <w:t>678</w:t>
            </w:r>
            <w:r w:rsidR="00BA6CEA">
              <w:rPr>
                <w:rFonts w:cs="Arial"/>
                <w:color w:val="000000"/>
                <w:sz w:val="18"/>
                <w:szCs w:val="18"/>
              </w:rPr>
              <w:t xml:space="preserve"> </w:t>
            </w:r>
            <w:r w:rsidRPr="00350226">
              <w:rPr>
                <w:rFonts w:cs="Arial"/>
                <w:color w:val="000000"/>
                <w:sz w:val="18"/>
                <w:szCs w:val="18"/>
              </w:rPr>
              <w:t>143</w:t>
            </w:r>
          </w:p>
        </w:tc>
        <w:tc>
          <w:tcPr>
            <w:tcW w:w="1211" w:type="dxa"/>
            <w:tcBorders>
              <w:top w:val="single" w:sz="4" w:space="0" w:color="auto"/>
              <w:left w:val="single" w:sz="4" w:space="0" w:color="auto"/>
              <w:bottom w:val="single" w:sz="4" w:space="0" w:color="auto"/>
              <w:right w:val="single" w:sz="4" w:space="0" w:color="auto"/>
            </w:tcBorders>
            <w:shd w:val="clear" w:color="auto" w:fill="FFC000"/>
            <w:vAlign w:val="center"/>
          </w:tcPr>
          <w:p w14:paraId="47538B95" w14:textId="212DFAFA" w:rsidR="004E4E8F" w:rsidRPr="00350226" w:rsidRDefault="004E4E8F" w:rsidP="004E4E8F">
            <w:pPr>
              <w:spacing w:after="0"/>
              <w:jc w:val="center"/>
              <w:rPr>
                <w:rFonts w:cs="Arial"/>
                <w:sz w:val="18"/>
                <w:szCs w:val="18"/>
              </w:rPr>
            </w:pPr>
            <w:r w:rsidRPr="00350226">
              <w:rPr>
                <w:rFonts w:cs="Arial"/>
                <w:color w:val="000000"/>
                <w:sz w:val="18"/>
                <w:szCs w:val="18"/>
              </w:rPr>
              <w:t>452</w:t>
            </w:r>
            <w:r w:rsidR="00BA6CEA">
              <w:rPr>
                <w:rFonts w:cs="Arial"/>
                <w:color w:val="000000"/>
                <w:sz w:val="18"/>
                <w:szCs w:val="18"/>
              </w:rPr>
              <w:t xml:space="preserve"> </w:t>
            </w:r>
            <w:r w:rsidRPr="00350226">
              <w:rPr>
                <w:rFonts w:cs="Arial"/>
                <w:color w:val="000000"/>
                <w:sz w:val="18"/>
                <w:szCs w:val="18"/>
              </w:rPr>
              <w:t>670</w:t>
            </w:r>
          </w:p>
        </w:tc>
      </w:tr>
      <w:tr w:rsidR="004E4E8F" w:rsidRPr="00350226" w14:paraId="5C87107B" w14:textId="77777777" w:rsidTr="000E6A5A">
        <w:trPr>
          <w:cantSplit/>
        </w:trPr>
        <w:tc>
          <w:tcPr>
            <w:tcW w:w="1885" w:type="dxa"/>
            <w:shd w:val="clear" w:color="auto" w:fill="auto"/>
            <w:vAlign w:val="center"/>
          </w:tcPr>
          <w:p w14:paraId="358AE2C9" w14:textId="77777777" w:rsidR="004E4E8F" w:rsidRPr="001E624D" w:rsidRDefault="004E4E8F" w:rsidP="004E4E8F">
            <w:pPr>
              <w:spacing w:after="0"/>
              <w:rPr>
                <w:rFonts w:cs="Arial"/>
                <w:sz w:val="18"/>
                <w:szCs w:val="18"/>
              </w:rPr>
            </w:pPr>
            <w:r w:rsidRPr="001B3378">
              <w:rPr>
                <w:rFonts w:cs="Arial"/>
                <w:sz w:val="18"/>
                <w:szCs w:val="18"/>
              </w:rPr>
              <w:t>VP3-3.2-AM-01-V</w:t>
            </w:r>
          </w:p>
          <w:p w14:paraId="03BD786E" w14:textId="77777777" w:rsidR="004E4E8F" w:rsidRPr="001B3378" w:rsidRDefault="004E4E8F"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16C1C4AB" w14:textId="2F545FD5" w:rsidR="004E4E8F" w:rsidRPr="001B3378" w:rsidRDefault="004E4E8F" w:rsidP="004E4E8F">
            <w:pPr>
              <w:spacing w:after="0"/>
              <w:rPr>
                <w:rFonts w:cs="Arial"/>
                <w:sz w:val="18"/>
                <w:szCs w:val="18"/>
              </w:rPr>
            </w:pPr>
            <w:r w:rsidRPr="001B3378">
              <w:rPr>
                <w:rFonts w:cs="Arial"/>
                <w:color w:val="000000"/>
                <w:sz w:val="18"/>
                <w:szCs w:val="18"/>
              </w:rPr>
              <w:t>Individualiose valdose pastatyti biologiškai skaidžių atliekų ir antrinių žaliavų konteineriai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22A28A26" w14:textId="3375F3C1" w:rsidR="004E4E8F" w:rsidRPr="001B3378" w:rsidRDefault="004E4E8F" w:rsidP="004E4E8F">
            <w:pPr>
              <w:spacing w:after="0"/>
              <w:rPr>
                <w:rFonts w:cs="Arial"/>
                <w:sz w:val="18"/>
                <w:szCs w:val="18"/>
              </w:rPr>
            </w:pPr>
            <w:r w:rsidRPr="001B3378">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509A85DB" w14:textId="7424203E" w:rsidR="004E4E8F" w:rsidRPr="001E624D" w:rsidRDefault="004E4E8F" w:rsidP="004E4E8F">
            <w:pPr>
              <w:spacing w:after="0"/>
              <w:jc w:val="center"/>
              <w:rPr>
                <w:rFonts w:cs="Arial"/>
                <w:sz w:val="18"/>
                <w:szCs w:val="18"/>
              </w:rPr>
            </w:pPr>
            <w:r w:rsidRPr="001B3378">
              <w:rPr>
                <w:rFonts w:cs="Arial"/>
                <w:color w:val="000000"/>
                <w:sz w:val="18"/>
                <w:szCs w:val="18"/>
              </w:rPr>
              <w:t>205</w:t>
            </w:r>
            <w:r w:rsidR="001B3378">
              <w:rPr>
                <w:rFonts w:cs="Arial"/>
                <w:color w:val="000000"/>
                <w:sz w:val="18"/>
                <w:szCs w:val="18"/>
              </w:rPr>
              <w:t xml:space="preserve"> </w:t>
            </w:r>
            <w:r w:rsidRPr="001E624D">
              <w:rPr>
                <w:rFonts w:cs="Arial"/>
                <w:color w:val="000000"/>
                <w:sz w:val="18"/>
                <w:szCs w:val="18"/>
              </w:rPr>
              <w:t>259</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530E0949" w14:textId="28F5E316" w:rsidR="004E4E8F" w:rsidRPr="001E624D" w:rsidRDefault="004E4E8F" w:rsidP="004E4E8F">
            <w:pPr>
              <w:spacing w:after="0"/>
              <w:jc w:val="center"/>
              <w:rPr>
                <w:rFonts w:cs="Arial"/>
                <w:sz w:val="18"/>
                <w:szCs w:val="18"/>
              </w:rPr>
            </w:pPr>
            <w:r w:rsidRPr="001E624D">
              <w:rPr>
                <w:rFonts w:cs="Arial"/>
                <w:color w:val="000000"/>
                <w:sz w:val="18"/>
                <w:szCs w:val="18"/>
              </w:rPr>
              <w:t>210</w:t>
            </w:r>
            <w:r w:rsidR="001B3378">
              <w:rPr>
                <w:rFonts w:cs="Arial"/>
                <w:color w:val="000000"/>
                <w:sz w:val="18"/>
                <w:szCs w:val="18"/>
              </w:rPr>
              <w:t xml:space="preserve"> </w:t>
            </w:r>
            <w:r w:rsidRPr="001E624D">
              <w:rPr>
                <w:rFonts w:cs="Arial"/>
                <w:color w:val="000000"/>
                <w:sz w:val="18"/>
                <w:szCs w:val="18"/>
              </w:rPr>
              <w:t>680</w:t>
            </w:r>
          </w:p>
        </w:tc>
      </w:tr>
      <w:tr w:rsidR="004E4E8F" w:rsidRPr="00350226" w14:paraId="6EACF5CC" w14:textId="77777777" w:rsidTr="000E6A5A">
        <w:trPr>
          <w:cantSplit/>
        </w:trPr>
        <w:tc>
          <w:tcPr>
            <w:tcW w:w="1885" w:type="dxa"/>
            <w:shd w:val="clear" w:color="auto" w:fill="auto"/>
            <w:vAlign w:val="center"/>
          </w:tcPr>
          <w:p w14:paraId="69FABC77" w14:textId="7F3D62B8" w:rsidR="004E4E8F" w:rsidRPr="00350226" w:rsidRDefault="004E4E8F" w:rsidP="004E4E8F">
            <w:pPr>
              <w:spacing w:after="0"/>
              <w:rPr>
                <w:rFonts w:cs="Arial"/>
                <w:sz w:val="18"/>
                <w:szCs w:val="18"/>
              </w:rPr>
            </w:pPr>
            <w:r w:rsidRPr="00350226">
              <w:rPr>
                <w:rFonts w:cs="Arial"/>
                <w:sz w:val="18"/>
                <w:szCs w:val="18"/>
              </w:rPr>
              <w:lastRenderedPageBreak/>
              <w:t>VP3-3.2-AM-01-V</w:t>
            </w:r>
          </w:p>
        </w:tc>
        <w:tc>
          <w:tcPr>
            <w:tcW w:w="2633" w:type="dxa"/>
            <w:tcBorders>
              <w:top w:val="nil"/>
              <w:left w:val="single" w:sz="4" w:space="0" w:color="auto"/>
              <w:bottom w:val="single" w:sz="4" w:space="0" w:color="auto"/>
              <w:right w:val="single" w:sz="4" w:space="0" w:color="auto"/>
            </w:tcBorders>
            <w:shd w:val="clear" w:color="auto" w:fill="auto"/>
            <w:vAlign w:val="center"/>
          </w:tcPr>
          <w:p w14:paraId="531D1B70" w14:textId="38A3FF3A" w:rsidR="004E4E8F" w:rsidRPr="00350226" w:rsidRDefault="00BA6CEA" w:rsidP="004E4E8F">
            <w:pPr>
              <w:spacing w:after="0"/>
              <w:rPr>
                <w:rFonts w:cs="Arial"/>
                <w:sz w:val="18"/>
                <w:szCs w:val="18"/>
              </w:rPr>
            </w:pPr>
            <w:r>
              <w:rPr>
                <w:rFonts w:cs="Arial"/>
                <w:color w:val="000000"/>
                <w:sz w:val="18"/>
                <w:szCs w:val="18"/>
              </w:rPr>
              <w:t>U</w:t>
            </w:r>
            <w:r w:rsidRPr="00350226">
              <w:rPr>
                <w:rFonts w:cs="Arial"/>
                <w:color w:val="000000"/>
                <w:sz w:val="18"/>
                <w:szCs w:val="18"/>
              </w:rPr>
              <w:t xml:space="preserve">ždaryti </w:t>
            </w:r>
            <w:r w:rsidR="004E4E8F" w:rsidRPr="00350226">
              <w:rPr>
                <w:rFonts w:cs="Arial"/>
                <w:color w:val="000000"/>
                <w:sz w:val="18"/>
                <w:szCs w:val="18"/>
              </w:rPr>
              <w:t>ir sutvarkyti sąvartynai (šiukšlynai)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1EB27B58" w14:textId="4F14F92C" w:rsidR="004E4E8F" w:rsidRPr="00350226" w:rsidRDefault="004E4E8F" w:rsidP="004E4E8F">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4032A8C6" w14:textId="2635A399" w:rsidR="004E4E8F" w:rsidRPr="00350226" w:rsidRDefault="004E4E8F" w:rsidP="004E4E8F">
            <w:pPr>
              <w:spacing w:after="0"/>
              <w:jc w:val="center"/>
              <w:rPr>
                <w:rFonts w:cs="Arial"/>
                <w:sz w:val="18"/>
                <w:szCs w:val="18"/>
              </w:rPr>
            </w:pPr>
            <w:r w:rsidRPr="00350226">
              <w:rPr>
                <w:rFonts w:cs="Arial"/>
                <w:color w:val="000000"/>
                <w:sz w:val="18"/>
                <w:szCs w:val="18"/>
              </w:rPr>
              <w:t>341</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72818A8B" w14:textId="2AD3EC8F" w:rsidR="004E4E8F" w:rsidRPr="00350226" w:rsidRDefault="004E4E8F" w:rsidP="004E4E8F">
            <w:pPr>
              <w:spacing w:after="0"/>
              <w:jc w:val="center"/>
              <w:rPr>
                <w:rFonts w:cs="Arial"/>
                <w:sz w:val="18"/>
                <w:szCs w:val="18"/>
              </w:rPr>
            </w:pPr>
            <w:r w:rsidRPr="00350226">
              <w:rPr>
                <w:rFonts w:cs="Arial"/>
                <w:color w:val="000000"/>
                <w:sz w:val="18"/>
                <w:szCs w:val="18"/>
              </w:rPr>
              <w:t>341</w:t>
            </w:r>
          </w:p>
        </w:tc>
      </w:tr>
      <w:tr w:rsidR="004E4E8F" w:rsidRPr="00350226" w14:paraId="18216672" w14:textId="77777777" w:rsidTr="000E6A5A">
        <w:trPr>
          <w:cantSplit/>
        </w:trPr>
        <w:tc>
          <w:tcPr>
            <w:tcW w:w="1885" w:type="dxa"/>
            <w:shd w:val="clear" w:color="auto" w:fill="auto"/>
            <w:vAlign w:val="center"/>
          </w:tcPr>
          <w:p w14:paraId="721D18F5" w14:textId="77777777" w:rsidR="004E4E8F" w:rsidRPr="00350226" w:rsidRDefault="004E4E8F" w:rsidP="004E4E8F">
            <w:pPr>
              <w:spacing w:after="0"/>
              <w:rPr>
                <w:rFonts w:cs="Arial"/>
                <w:sz w:val="18"/>
                <w:szCs w:val="18"/>
              </w:rPr>
            </w:pPr>
            <w:r w:rsidRPr="00350226">
              <w:rPr>
                <w:rFonts w:cs="Arial"/>
                <w:sz w:val="18"/>
                <w:szCs w:val="18"/>
              </w:rPr>
              <w:t>VP3-3.3-SM-01-V</w:t>
            </w:r>
          </w:p>
          <w:p w14:paraId="51074FAC" w14:textId="5A6D4286" w:rsidR="004E4E8F" w:rsidRPr="00350226" w:rsidRDefault="004E4E8F" w:rsidP="004E4E8F">
            <w:pPr>
              <w:spacing w:after="0"/>
              <w:rPr>
                <w:rFonts w:cs="Arial"/>
                <w:sz w:val="18"/>
                <w:szCs w:val="18"/>
              </w:rPr>
            </w:pP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20886C80" w14:textId="06831E2E" w:rsidR="004E4E8F" w:rsidRPr="00350226" w:rsidRDefault="00145FEF" w:rsidP="004E4E8F">
            <w:pPr>
              <w:spacing w:after="0"/>
              <w:rPr>
                <w:rFonts w:cs="Arial"/>
                <w:sz w:val="18"/>
                <w:szCs w:val="18"/>
              </w:rPr>
            </w:pPr>
            <w:r>
              <w:rPr>
                <w:rFonts w:cs="Arial"/>
                <w:color w:val="000000"/>
                <w:sz w:val="18"/>
                <w:szCs w:val="18"/>
              </w:rPr>
              <w:t>A</w:t>
            </w:r>
            <w:r w:rsidRPr="00350226">
              <w:rPr>
                <w:rFonts w:cs="Arial"/>
                <w:color w:val="000000"/>
                <w:sz w:val="18"/>
                <w:szCs w:val="18"/>
              </w:rPr>
              <w:t xml:space="preserve">tnaujintos </w:t>
            </w:r>
            <w:r w:rsidR="004E4E8F" w:rsidRPr="00350226">
              <w:rPr>
                <w:rFonts w:cs="Arial"/>
                <w:color w:val="000000"/>
                <w:sz w:val="18"/>
                <w:szCs w:val="18"/>
              </w:rPr>
              <w:t>viešojo transporto priemonės</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2CB73D5F" w14:textId="08899F9D" w:rsidR="004E4E8F" w:rsidRPr="00350226" w:rsidRDefault="004E4E8F" w:rsidP="004E4E8F">
            <w:pPr>
              <w:spacing w:after="0"/>
              <w:rPr>
                <w:rFonts w:cs="Arial"/>
                <w:sz w:val="18"/>
                <w:szCs w:val="18"/>
              </w:rPr>
            </w:pPr>
            <w:r w:rsidRPr="00350226">
              <w:rPr>
                <w:rFonts w:cs="Arial"/>
                <w:color w:val="000000"/>
                <w:sz w:val="18"/>
                <w:szCs w:val="18"/>
              </w:rPr>
              <w:t>Produkto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0CBA3B4F" w14:textId="4F3A2079" w:rsidR="004E4E8F" w:rsidRPr="00350226" w:rsidRDefault="004E4E8F" w:rsidP="004E4E8F">
            <w:pPr>
              <w:spacing w:after="0"/>
              <w:jc w:val="center"/>
              <w:rPr>
                <w:rFonts w:cs="Arial"/>
                <w:sz w:val="18"/>
                <w:szCs w:val="18"/>
              </w:rPr>
            </w:pPr>
            <w:r w:rsidRPr="00350226">
              <w:rPr>
                <w:rFonts w:cs="Arial"/>
                <w:color w:val="000000"/>
                <w:sz w:val="18"/>
                <w:szCs w:val="18"/>
              </w:rPr>
              <w:t>50</w:t>
            </w:r>
          </w:p>
        </w:tc>
        <w:tc>
          <w:tcPr>
            <w:tcW w:w="1211" w:type="dxa"/>
            <w:tcBorders>
              <w:top w:val="single" w:sz="4" w:space="0" w:color="auto"/>
              <w:left w:val="single" w:sz="4" w:space="0" w:color="auto"/>
              <w:bottom w:val="single" w:sz="4" w:space="0" w:color="auto"/>
              <w:right w:val="single" w:sz="4" w:space="0" w:color="auto"/>
            </w:tcBorders>
            <w:shd w:val="clear" w:color="auto" w:fill="92D050"/>
            <w:vAlign w:val="center"/>
          </w:tcPr>
          <w:p w14:paraId="5F81F859" w14:textId="03B811D8" w:rsidR="004E4E8F" w:rsidRPr="00350226" w:rsidRDefault="004E4E8F" w:rsidP="004E4E8F">
            <w:pPr>
              <w:spacing w:after="0"/>
              <w:jc w:val="center"/>
              <w:rPr>
                <w:rFonts w:cs="Arial"/>
                <w:sz w:val="18"/>
                <w:szCs w:val="18"/>
              </w:rPr>
            </w:pPr>
            <w:r w:rsidRPr="00350226">
              <w:rPr>
                <w:rFonts w:cs="Arial"/>
                <w:color w:val="000000"/>
                <w:sz w:val="18"/>
                <w:szCs w:val="18"/>
              </w:rPr>
              <w:t>87</w:t>
            </w:r>
          </w:p>
        </w:tc>
      </w:tr>
      <w:tr w:rsidR="004E4E8F" w:rsidRPr="00350226" w14:paraId="30AD91F3" w14:textId="77777777" w:rsidTr="000E6A5A">
        <w:trPr>
          <w:cantSplit/>
        </w:trPr>
        <w:tc>
          <w:tcPr>
            <w:tcW w:w="1885" w:type="dxa"/>
            <w:shd w:val="clear" w:color="auto" w:fill="auto"/>
            <w:vAlign w:val="center"/>
          </w:tcPr>
          <w:p w14:paraId="6E6057BA" w14:textId="77777777" w:rsidR="004E4E8F" w:rsidRPr="00350226" w:rsidRDefault="004E4E8F" w:rsidP="004E4E8F">
            <w:pPr>
              <w:spacing w:after="0"/>
              <w:rPr>
                <w:rFonts w:cs="Arial"/>
                <w:sz w:val="18"/>
                <w:szCs w:val="18"/>
              </w:rPr>
            </w:pPr>
            <w:r w:rsidRPr="00350226">
              <w:rPr>
                <w:rFonts w:cs="Arial"/>
                <w:sz w:val="18"/>
                <w:szCs w:val="18"/>
              </w:rPr>
              <w:t>VP3-3.3-SM-01-V</w:t>
            </w:r>
          </w:p>
          <w:p w14:paraId="1631CF40" w14:textId="77777777" w:rsidR="004E4E8F" w:rsidRPr="00350226" w:rsidRDefault="004E4E8F"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0FE89661" w14:textId="6F297079" w:rsidR="004E4E8F" w:rsidRPr="00350226" w:rsidRDefault="00145FEF" w:rsidP="004E4E8F">
            <w:pPr>
              <w:spacing w:after="0"/>
              <w:rPr>
                <w:rFonts w:cs="Arial"/>
                <w:sz w:val="18"/>
                <w:szCs w:val="18"/>
              </w:rPr>
            </w:pPr>
            <w:r>
              <w:rPr>
                <w:rFonts w:cs="Arial"/>
                <w:color w:val="000000"/>
                <w:sz w:val="18"/>
                <w:szCs w:val="18"/>
              </w:rPr>
              <w:t>N</w:t>
            </w:r>
            <w:r w:rsidRPr="00350226">
              <w:rPr>
                <w:rFonts w:cs="Arial"/>
                <w:color w:val="000000"/>
                <w:sz w:val="18"/>
                <w:szCs w:val="18"/>
              </w:rPr>
              <w:t xml:space="preserve">utiestas </w:t>
            </w:r>
            <w:r w:rsidR="004E4E8F" w:rsidRPr="00350226">
              <w:rPr>
                <w:rFonts w:cs="Arial"/>
                <w:color w:val="000000"/>
                <w:sz w:val="18"/>
                <w:szCs w:val="18"/>
              </w:rPr>
              <w:t>naujas troleibusų kontaktinis tinklas</w:t>
            </w:r>
          </w:p>
        </w:tc>
        <w:tc>
          <w:tcPr>
            <w:tcW w:w="1070" w:type="dxa"/>
            <w:tcBorders>
              <w:top w:val="nil"/>
              <w:left w:val="single" w:sz="4" w:space="0" w:color="auto"/>
              <w:bottom w:val="single" w:sz="4" w:space="0" w:color="auto"/>
              <w:right w:val="single" w:sz="4" w:space="0" w:color="auto"/>
            </w:tcBorders>
            <w:shd w:val="clear" w:color="auto" w:fill="auto"/>
            <w:vAlign w:val="center"/>
          </w:tcPr>
          <w:p w14:paraId="68DDCFB1" w14:textId="22BD0767" w:rsidR="004E4E8F" w:rsidRPr="00350226" w:rsidRDefault="004E4E8F" w:rsidP="004E4E8F">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2075ABF1" w14:textId="03FC9475" w:rsidR="004E4E8F" w:rsidRPr="00350226" w:rsidRDefault="004E4E8F" w:rsidP="004E4E8F">
            <w:pPr>
              <w:spacing w:after="0"/>
              <w:jc w:val="center"/>
              <w:rPr>
                <w:rFonts w:cs="Arial"/>
                <w:sz w:val="18"/>
                <w:szCs w:val="18"/>
              </w:rPr>
            </w:pPr>
            <w:r w:rsidRPr="00350226">
              <w:rPr>
                <w:rFonts w:cs="Arial"/>
                <w:color w:val="000000"/>
                <w:sz w:val="18"/>
                <w:szCs w:val="18"/>
              </w:rPr>
              <w:t>10</w:t>
            </w:r>
          </w:p>
        </w:tc>
        <w:tc>
          <w:tcPr>
            <w:tcW w:w="1211" w:type="dxa"/>
            <w:tcBorders>
              <w:top w:val="single" w:sz="4" w:space="0" w:color="auto"/>
              <w:left w:val="single" w:sz="4" w:space="0" w:color="auto"/>
              <w:bottom w:val="single" w:sz="4" w:space="0" w:color="auto"/>
              <w:right w:val="single" w:sz="4" w:space="0" w:color="auto"/>
            </w:tcBorders>
            <w:shd w:val="clear" w:color="auto" w:fill="FF0000"/>
            <w:vAlign w:val="center"/>
          </w:tcPr>
          <w:p w14:paraId="5D5212F1" w14:textId="47914F94" w:rsidR="004E4E8F" w:rsidRPr="00350226" w:rsidRDefault="004E4E8F" w:rsidP="004E4E8F">
            <w:pPr>
              <w:spacing w:after="0"/>
              <w:jc w:val="center"/>
              <w:rPr>
                <w:rFonts w:cs="Arial"/>
                <w:sz w:val="18"/>
                <w:szCs w:val="18"/>
              </w:rPr>
            </w:pPr>
            <w:r w:rsidRPr="00350226">
              <w:rPr>
                <w:rFonts w:cs="Arial"/>
                <w:color w:val="000000"/>
                <w:sz w:val="18"/>
                <w:szCs w:val="18"/>
              </w:rPr>
              <w:t>2.1</w:t>
            </w:r>
          </w:p>
        </w:tc>
      </w:tr>
      <w:tr w:rsidR="004E4E8F" w:rsidRPr="00350226" w14:paraId="65A1EE9D" w14:textId="77777777" w:rsidTr="000E6A5A">
        <w:trPr>
          <w:cantSplit/>
        </w:trPr>
        <w:tc>
          <w:tcPr>
            <w:tcW w:w="1885" w:type="dxa"/>
            <w:shd w:val="clear" w:color="auto" w:fill="auto"/>
            <w:vAlign w:val="center"/>
          </w:tcPr>
          <w:p w14:paraId="3117C132" w14:textId="77777777" w:rsidR="004E4E8F" w:rsidRPr="00350226" w:rsidRDefault="004E4E8F" w:rsidP="004E4E8F">
            <w:pPr>
              <w:spacing w:after="0"/>
              <w:rPr>
                <w:rFonts w:cs="Arial"/>
                <w:sz w:val="18"/>
                <w:szCs w:val="18"/>
              </w:rPr>
            </w:pPr>
            <w:r w:rsidRPr="00350226">
              <w:rPr>
                <w:rFonts w:cs="Arial"/>
                <w:sz w:val="18"/>
                <w:szCs w:val="18"/>
              </w:rPr>
              <w:t>VP3-3.3-SM-01-V</w:t>
            </w:r>
          </w:p>
          <w:p w14:paraId="56FB623A" w14:textId="77777777" w:rsidR="004E4E8F" w:rsidRPr="00350226" w:rsidRDefault="004E4E8F"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04F41F5E" w14:textId="23CCC0C7" w:rsidR="004E4E8F" w:rsidRPr="00350226" w:rsidRDefault="00145FEF" w:rsidP="004E4E8F">
            <w:pPr>
              <w:spacing w:after="0"/>
              <w:rPr>
                <w:rFonts w:cs="Arial"/>
                <w:sz w:val="18"/>
                <w:szCs w:val="18"/>
              </w:rPr>
            </w:pPr>
            <w:r>
              <w:rPr>
                <w:rFonts w:cs="Arial"/>
                <w:color w:val="000000"/>
                <w:sz w:val="18"/>
                <w:szCs w:val="18"/>
              </w:rPr>
              <w:t>P</w:t>
            </w:r>
            <w:r w:rsidRPr="00350226">
              <w:rPr>
                <w:rFonts w:cs="Arial"/>
                <w:color w:val="000000"/>
                <w:sz w:val="18"/>
                <w:szCs w:val="18"/>
              </w:rPr>
              <w:t xml:space="preserve">adidėjusi </w:t>
            </w:r>
            <w:r w:rsidR="004E4E8F" w:rsidRPr="00350226">
              <w:rPr>
                <w:rFonts w:cs="Arial"/>
                <w:color w:val="000000"/>
                <w:sz w:val="18"/>
                <w:szCs w:val="18"/>
              </w:rPr>
              <w:t>švaresnių degalų (biodegalų, dujų) ir elektros energijos panaudojimo dalis sąlyginiais vienetais bendrame viešojo transporto sunaudojamų degalų kiekyje</w:t>
            </w:r>
          </w:p>
        </w:tc>
        <w:tc>
          <w:tcPr>
            <w:tcW w:w="1070" w:type="dxa"/>
            <w:tcBorders>
              <w:top w:val="nil"/>
              <w:left w:val="single" w:sz="4" w:space="0" w:color="auto"/>
              <w:bottom w:val="single" w:sz="4" w:space="0" w:color="auto"/>
              <w:right w:val="single" w:sz="4" w:space="0" w:color="auto"/>
            </w:tcBorders>
            <w:shd w:val="clear" w:color="auto" w:fill="auto"/>
            <w:vAlign w:val="center"/>
          </w:tcPr>
          <w:p w14:paraId="246419E3" w14:textId="48D1CB31" w:rsidR="004E4E8F" w:rsidRPr="00350226" w:rsidRDefault="004E4E8F" w:rsidP="004E4E8F">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2F41F0E8" w14:textId="0BD7FF75" w:rsidR="004E4E8F" w:rsidRPr="00350226" w:rsidRDefault="004E4E8F" w:rsidP="004E4E8F">
            <w:pPr>
              <w:spacing w:after="0"/>
              <w:jc w:val="center"/>
              <w:rPr>
                <w:rFonts w:cs="Arial"/>
                <w:sz w:val="18"/>
                <w:szCs w:val="18"/>
              </w:rPr>
            </w:pPr>
            <w:r w:rsidRPr="00350226">
              <w:rPr>
                <w:rFonts w:cs="Arial"/>
                <w:color w:val="000000"/>
                <w:sz w:val="18"/>
                <w:szCs w:val="18"/>
              </w:rPr>
              <w:t>3</w:t>
            </w:r>
          </w:p>
        </w:tc>
        <w:tc>
          <w:tcPr>
            <w:tcW w:w="1211" w:type="dxa"/>
            <w:tcBorders>
              <w:top w:val="single" w:sz="4" w:space="0" w:color="auto"/>
              <w:left w:val="single" w:sz="4" w:space="0" w:color="auto"/>
              <w:bottom w:val="single" w:sz="4" w:space="0" w:color="auto"/>
              <w:right w:val="single" w:sz="4" w:space="0" w:color="auto"/>
            </w:tcBorders>
            <w:shd w:val="clear" w:color="auto" w:fill="FF0000"/>
            <w:vAlign w:val="center"/>
          </w:tcPr>
          <w:p w14:paraId="0FC3CD26" w14:textId="2CA6BEE1" w:rsidR="004E4E8F" w:rsidRPr="00350226" w:rsidRDefault="004E4E8F" w:rsidP="004E4E8F">
            <w:pPr>
              <w:spacing w:after="0"/>
              <w:jc w:val="center"/>
              <w:rPr>
                <w:rFonts w:cs="Arial"/>
                <w:sz w:val="18"/>
                <w:szCs w:val="18"/>
              </w:rPr>
            </w:pPr>
            <w:r w:rsidRPr="00350226">
              <w:rPr>
                <w:rFonts w:cs="Arial"/>
                <w:color w:val="000000"/>
                <w:sz w:val="18"/>
                <w:szCs w:val="18"/>
              </w:rPr>
              <w:t>0</w:t>
            </w:r>
          </w:p>
        </w:tc>
      </w:tr>
      <w:tr w:rsidR="004E4E8F" w:rsidRPr="00350226" w14:paraId="3B28E28D" w14:textId="77777777" w:rsidTr="000E6A5A">
        <w:trPr>
          <w:cantSplit/>
        </w:trPr>
        <w:tc>
          <w:tcPr>
            <w:tcW w:w="1885" w:type="dxa"/>
            <w:shd w:val="clear" w:color="auto" w:fill="auto"/>
            <w:vAlign w:val="center"/>
          </w:tcPr>
          <w:p w14:paraId="61FC2C4A" w14:textId="77777777" w:rsidR="004E4E8F" w:rsidRPr="00350226" w:rsidRDefault="004E4E8F" w:rsidP="004E4E8F">
            <w:pPr>
              <w:spacing w:after="0"/>
              <w:rPr>
                <w:rFonts w:cs="Arial"/>
                <w:sz w:val="18"/>
                <w:szCs w:val="18"/>
              </w:rPr>
            </w:pPr>
            <w:r w:rsidRPr="00350226">
              <w:rPr>
                <w:rFonts w:cs="Arial"/>
                <w:sz w:val="18"/>
                <w:szCs w:val="18"/>
              </w:rPr>
              <w:t>VP3-3.3-SM-01-V</w:t>
            </w:r>
          </w:p>
          <w:p w14:paraId="4AB56792" w14:textId="77777777" w:rsidR="004E4E8F" w:rsidRPr="00350226" w:rsidRDefault="004E4E8F"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2C531F36" w14:textId="010C5EA6" w:rsidR="004E4E8F" w:rsidRPr="00350226" w:rsidRDefault="00145FEF" w:rsidP="004E4E8F">
            <w:pPr>
              <w:spacing w:after="0"/>
              <w:rPr>
                <w:rFonts w:cs="Arial"/>
                <w:sz w:val="18"/>
                <w:szCs w:val="18"/>
              </w:rPr>
            </w:pPr>
            <w:r>
              <w:rPr>
                <w:rFonts w:cs="Arial"/>
                <w:color w:val="000000"/>
                <w:sz w:val="18"/>
                <w:szCs w:val="18"/>
              </w:rPr>
              <w:t>Į</w:t>
            </w:r>
            <w:r w:rsidRPr="00350226">
              <w:rPr>
                <w:rFonts w:cs="Arial"/>
                <w:color w:val="000000"/>
                <w:sz w:val="18"/>
                <w:szCs w:val="18"/>
              </w:rPr>
              <w:t xml:space="preserve">rengti </w:t>
            </w:r>
            <w:r w:rsidR="004E4E8F" w:rsidRPr="00350226">
              <w:rPr>
                <w:rFonts w:cs="Arial"/>
                <w:color w:val="000000"/>
                <w:sz w:val="18"/>
                <w:szCs w:val="18"/>
              </w:rPr>
              <w:t>ir rekonstruoti dviračių takai</w:t>
            </w:r>
          </w:p>
        </w:tc>
        <w:tc>
          <w:tcPr>
            <w:tcW w:w="1070" w:type="dxa"/>
            <w:tcBorders>
              <w:top w:val="nil"/>
              <w:left w:val="single" w:sz="4" w:space="0" w:color="auto"/>
              <w:bottom w:val="single" w:sz="4" w:space="0" w:color="auto"/>
              <w:right w:val="single" w:sz="4" w:space="0" w:color="auto"/>
            </w:tcBorders>
            <w:shd w:val="clear" w:color="auto" w:fill="auto"/>
            <w:vAlign w:val="center"/>
          </w:tcPr>
          <w:p w14:paraId="0BE125EC" w14:textId="336CE94C" w:rsidR="004E4E8F" w:rsidRPr="00350226" w:rsidRDefault="004E4E8F" w:rsidP="004E4E8F">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57789744" w14:textId="786FF2C2" w:rsidR="004E4E8F" w:rsidRPr="00350226" w:rsidRDefault="004E4E8F" w:rsidP="004E4E8F">
            <w:pPr>
              <w:spacing w:after="0"/>
              <w:jc w:val="center"/>
              <w:rPr>
                <w:rFonts w:cs="Arial"/>
                <w:sz w:val="18"/>
                <w:szCs w:val="18"/>
              </w:rPr>
            </w:pPr>
            <w:r w:rsidRPr="00350226">
              <w:rPr>
                <w:rFonts w:cs="Arial"/>
                <w:color w:val="000000"/>
                <w:sz w:val="18"/>
                <w:szCs w:val="18"/>
              </w:rPr>
              <w:t>3</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484FDEF3" w14:textId="13F5769D" w:rsidR="004E4E8F" w:rsidRPr="00350226" w:rsidRDefault="004E4E8F" w:rsidP="004E4E8F">
            <w:pPr>
              <w:spacing w:after="0"/>
              <w:jc w:val="center"/>
              <w:rPr>
                <w:rFonts w:cs="Arial"/>
                <w:sz w:val="18"/>
                <w:szCs w:val="18"/>
              </w:rPr>
            </w:pPr>
            <w:r w:rsidRPr="00350226">
              <w:rPr>
                <w:rFonts w:cs="Arial"/>
                <w:color w:val="000000"/>
                <w:sz w:val="18"/>
                <w:szCs w:val="18"/>
              </w:rPr>
              <w:t>23.29</w:t>
            </w:r>
          </w:p>
        </w:tc>
      </w:tr>
      <w:tr w:rsidR="004E4E8F" w:rsidRPr="00350226" w14:paraId="145B6AA3" w14:textId="77777777" w:rsidTr="000E6A5A">
        <w:trPr>
          <w:cantSplit/>
        </w:trPr>
        <w:tc>
          <w:tcPr>
            <w:tcW w:w="1885" w:type="dxa"/>
            <w:shd w:val="clear" w:color="auto" w:fill="auto"/>
            <w:vAlign w:val="center"/>
          </w:tcPr>
          <w:p w14:paraId="16C4E88B" w14:textId="77777777" w:rsidR="004E4E8F" w:rsidRPr="00350226" w:rsidRDefault="004E4E8F" w:rsidP="004E4E8F">
            <w:pPr>
              <w:spacing w:after="0"/>
              <w:rPr>
                <w:rFonts w:cs="Arial"/>
                <w:sz w:val="18"/>
                <w:szCs w:val="18"/>
              </w:rPr>
            </w:pPr>
            <w:r w:rsidRPr="00350226">
              <w:rPr>
                <w:rFonts w:cs="Arial"/>
                <w:sz w:val="18"/>
                <w:szCs w:val="18"/>
              </w:rPr>
              <w:t>VP3-3.3-SM-01-V</w:t>
            </w:r>
          </w:p>
          <w:p w14:paraId="3E66BD79" w14:textId="77777777" w:rsidR="004E4E8F" w:rsidRPr="00350226" w:rsidRDefault="004E4E8F"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067F99B6" w14:textId="5297BD4D" w:rsidR="004E4E8F" w:rsidRPr="00350226" w:rsidRDefault="00145FEF" w:rsidP="004E4E8F">
            <w:pPr>
              <w:spacing w:after="0"/>
              <w:rPr>
                <w:rFonts w:cs="Arial"/>
                <w:sz w:val="18"/>
                <w:szCs w:val="18"/>
              </w:rPr>
            </w:pPr>
            <w:r>
              <w:rPr>
                <w:rFonts w:cs="Arial"/>
                <w:color w:val="000000"/>
                <w:sz w:val="18"/>
                <w:szCs w:val="18"/>
              </w:rPr>
              <w:t>R</w:t>
            </w:r>
            <w:r w:rsidRPr="00350226">
              <w:rPr>
                <w:rFonts w:cs="Arial"/>
                <w:color w:val="000000"/>
                <w:sz w:val="18"/>
                <w:szCs w:val="18"/>
              </w:rPr>
              <w:t xml:space="preserve">ekonstruotos </w:t>
            </w:r>
            <w:r w:rsidR="004E4E8F" w:rsidRPr="00350226">
              <w:rPr>
                <w:rFonts w:cs="Arial"/>
                <w:color w:val="000000"/>
                <w:sz w:val="18"/>
                <w:szCs w:val="18"/>
              </w:rPr>
              <w:t>gatvės viešajam transportui</w:t>
            </w:r>
          </w:p>
        </w:tc>
        <w:tc>
          <w:tcPr>
            <w:tcW w:w="1070" w:type="dxa"/>
            <w:tcBorders>
              <w:top w:val="nil"/>
              <w:left w:val="single" w:sz="4" w:space="0" w:color="auto"/>
              <w:bottom w:val="single" w:sz="4" w:space="0" w:color="auto"/>
              <w:right w:val="single" w:sz="4" w:space="0" w:color="auto"/>
            </w:tcBorders>
            <w:shd w:val="clear" w:color="auto" w:fill="auto"/>
            <w:vAlign w:val="center"/>
          </w:tcPr>
          <w:p w14:paraId="68388AEB" w14:textId="743EE1EC" w:rsidR="004E4E8F" w:rsidRPr="00350226" w:rsidRDefault="004E4E8F" w:rsidP="004E4E8F">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5C36553A" w14:textId="79C0F2B6" w:rsidR="004E4E8F" w:rsidRPr="00350226" w:rsidRDefault="004E4E8F" w:rsidP="004E4E8F">
            <w:pPr>
              <w:spacing w:after="0"/>
              <w:jc w:val="center"/>
              <w:rPr>
                <w:rFonts w:cs="Arial"/>
                <w:sz w:val="18"/>
                <w:szCs w:val="18"/>
              </w:rPr>
            </w:pPr>
            <w:r w:rsidRPr="00350226">
              <w:rPr>
                <w:rFonts w:cs="Arial"/>
                <w:color w:val="000000"/>
                <w:sz w:val="18"/>
                <w:szCs w:val="18"/>
              </w:rPr>
              <w:t>10</w:t>
            </w:r>
          </w:p>
        </w:tc>
        <w:tc>
          <w:tcPr>
            <w:tcW w:w="1211" w:type="dxa"/>
            <w:tcBorders>
              <w:top w:val="nil"/>
              <w:left w:val="single" w:sz="4" w:space="0" w:color="auto"/>
              <w:bottom w:val="single" w:sz="4" w:space="0" w:color="auto"/>
              <w:right w:val="single" w:sz="4" w:space="0" w:color="auto"/>
            </w:tcBorders>
            <w:shd w:val="clear" w:color="auto" w:fill="FF0000"/>
            <w:vAlign w:val="center"/>
          </w:tcPr>
          <w:p w14:paraId="2B707594" w14:textId="4AD41357" w:rsidR="004E4E8F" w:rsidRPr="00350226" w:rsidRDefault="004E4E8F" w:rsidP="004E4E8F">
            <w:pPr>
              <w:spacing w:after="0"/>
              <w:jc w:val="center"/>
              <w:rPr>
                <w:rFonts w:cs="Arial"/>
                <w:sz w:val="18"/>
                <w:szCs w:val="18"/>
              </w:rPr>
            </w:pPr>
            <w:r w:rsidRPr="00350226">
              <w:rPr>
                <w:rFonts w:cs="Arial"/>
                <w:color w:val="000000"/>
                <w:sz w:val="18"/>
                <w:szCs w:val="18"/>
              </w:rPr>
              <w:t>1.93</w:t>
            </w:r>
          </w:p>
        </w:tc>
      </w:tr>
      <w:tr w:rsidR="004E4E8F" w:rsidRPr="00350226" w14:paraId="0AE26FC7" w14:textId="77777777" w:rsidTr="000E6A5A">
        <w:trPr>
          <w:cantSplit/>
        </w:trPr>
        <w:tc>
          <w:tcPr>
            <w:tcW w:w="1885" w:type="dxa"/>
            <w:shd w:val="clear" w:color="auto" w:fill="auto"/>
            <w:vAlign w:val="center"/>
          </w:tcPr>
          <w:p w14:paraId="0A2CC950" w14:textId="2C9DFBED" w:rsidR="004E4E8F" w:rsidRPr="00350226" w:rsidRDefault="004E4E8F" w:rsidP="004E4E8F">
            <w:pPr>
              <w:spacing w:after="0"/>
              <w:rPr>
                <w:rFonts w:cs="Arial"/>
                <w:sz w:val="18"/>
                <w:szCs w:val="18"/>
              </w:rPr>
            </w:pPr>
            <w:r w:rsidRPr="00350226">
              <w:rPr>
                <w:rFonts w:cs="Arial"/>
                <w:sz w:val="18"/>
                <w:szCs w:val="18"/>
              </w:rPr>
              <w:t>VP3-3.3-SM-01-V</w:t>
            </w:r>
          </w:p>
        </w:tc>
        <w:tc>
          <w:tcPr>
            <w:tcW w:w="2633" w:type="dxa"/>
            <w:tcBorders>
              <w:top w:val="nil"/>
              <w:left w:val="single" w:sz="4" w:space="0" w:color="auto"/>
              <w:bottom w:val="single" w:sz="4" w:space="0" w:color="auto"/>
              <w:right w:val="single" w:sz="4" w:space="0" w:color="auto"/>
            </w:tcBorders>
            <w:shd w:val="clear" w:color="auto" w:fill="auto"/>
            <w:vAlign w:val="center"/>
          </w:tcPr>
          <w:p w14:paraId="7333AD85" w14:textId="22461941" w:rsidR="004E4E8F" w:rsidRPr="00350226" w:rsidRDefault="00145FEF" w:rsidP="004E4E8F">
            <w:pPr>
              <w:spacing w:after="0"/>
              <w:rPr>
                <w:rFonts w:cs="Arial"/>
                <w:sz w:val="18"/>
                <w:szCs w:val="18"/>
              </w:rPr>
            </w:pPr>
            <w:r>
              <w:rPr>
                <w:rFonts w:cs="Arial"/>
                <w:color w:val="000000"/>
                <w:sz w:val="18"/>
                <w:szCs w:val="18"/>
              </w:rPr>
              <w:t>P</w:t>
            </w:r>
            <w:r w:rsidRPr="00350226">
              <w:rPr>
                <w:rFonts w:cs="Arial"/>
                <w:color w:val="000000"/>
                <w:sz w:val="18"/>
                <w:szCs w:val="18"/>
              </w:rPr>
              <w:t xml:space="preserve">adidėjęs </w:t>
            </w:r>
            <w:r w:rsidR="004E4E8F" w:rsidRPr="00350226">
              <w:rPr>
                <w:rFonts w:cs="Arial"/>
                <w:color w:val="000000"/>
                <w:sz w:val="18"/>
                <w:szCs w:val="18"/>
              </w:rPr>
              <w:t>viešuoju miesto transportu vežamų keleivių skaičius</w:t>
            </w:r>
          </w:p>
        </w:tc>
        <w:tc>
          <w:tcPr>
            <w:tcW w:w="1070" w:type="dxa"/>
            <w:tcBorders>
              <w:top w:val="nil"/>
              <w:left w:val="single" w:sz="4" w:space="0" w:color="auto"/>
              <w:bottom w:val="single" w:sz="4" w:space="0" w:color="auto"/>
              <w:right w:val="single" w:sz="4" w:space="0" w:color="auto"/>
            </w:tcBorders>
            <w:shd w:val="clear" w:color="auto" w:fill="auto"/>
            <w:vAlign w:val="center"/>
          </w:tcPr>
          <w:p w14:paraId="2094AEA5" w14:textId="2B6E085B" w:rsidR="004E4E8F" w:rsidRPr="00350226" w:rsidRDefault="004E4E8F" w:rsidP="004E4E8F">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02FCB601" w14:textId="7A2C223B" w:rsidR="004E4E8F" w:rsidRPr="00350226" w:rsidRDefault="004E4E8F" w:rsidP="004E4E8F">
            <w:pPr>
              <w:spacing w:after="0"/>
              <w:jc w:val="center"/>
              <w:rPr>
                <w:rFonts w:cs="Arial"/>
                <w:sz w:val="18"/>
                <w:szCs w:val="18"/>
              </w:rPr>
            </w:pPr>
            <w:r w:rsidRPr="00350226">
              <w:rPr>
                <w:rFonts w:cs="Arial"/>
                <w:color w:val="000000"/>
                <w:sz w:val="18"/>
                <w:szCs w:val="18"/>
              </w:rPr>
              <w:t>5</w:t>
            </w:r>
          </w:p>
        </w:tc>
        <w:tc>
          <w:tcPr>
            <w:tcW w:w="1211" w:type="dxa"/>
            <w:tcBorders>
              <w:top w:val="nil"/>
              <w:left w:val="single" w:sz="4" w:space="0" w:color="auto"/>
              <w:bottom w:val="single" w:sz="4" w:space="0" w:color="auto"/>
              <w:right w:val="single" w:sz="4" w:space="0" w:color="auto"/>
            </w:tcBorders>
            <w:shd w:val="clear" w:color="auto" w:fill="FF0000"/>
            <w:vAlign w:val="center"/>
          </w:tcPr>
          <w:p w14:paraId="33DEF179" w14:textId="44F6D42F" w:rsidR="004E4E8F" w:rsidRPr="00350226" w:rsidRDefault="004E4E8F" w:rsidP="004E4E8F">
            <w:pPr>
              <w:spacing w:after="0"/>
              <w:jc w:val="center"/>
              <w:rPr>
                <w:rFonts w:cs="Arial"/>
                <w:sz w:val="18"/>
                <w:szCs w:val="18"/>
              </w:rPr>
            </w:pPr>
            <w:r w:rsidRPr="00350226">
              <w:rPr>
                <w:rFonts w:cs="Arial"/>
                <w:color w:val="000000"/>
                <w:sz w:val="18"/>
                <w:szCs w:val="18"/>
              </w:rPr>
              <w:t>0</w:t>
            </w:r>
          </w:p>
        </w:tc>
      </w:tr>
      <w:tr w:rsidR="004E4E8F" w:rsidRPr="00350226" w14:paraId="642B2D3D" w14:textId="77777777" w:rsidTr="000E6A5A">
        <w:trPr>
          <w:cantSplit/>
        </w:trPr>
        <w:tc>
          <w:tcPr>
            <w:tcW w:w="1885" w:type="dxa"/>
            <w:shd w:val="clear" w:color="auto" w:fill="auto"/>
            <w:vAlign w:val="center"/>
          </w:tcPr>
          <w:p w14:paraId="4CA8C77F" w14:textId="77777777" w:rsidR="004E4E8F" w:rsidRPr="00350226" w:rsidRDefault="004E4E8F" w:rsidP="004E4E8F">
            <w:pPr>
              <w:spacing w:after="0"/>
              <w:rPr>
                <w:rFonts w:cs="Arial"/>
                <w:sz w:val="18"/>
                <w:szCs w:val="18"/>
              </w:rPr>
            </w:pPr>
            <w:r w:rsidRPr="00350226">
              <w:rPr>
                <w:rFonts w:cs="Arial"/>
                <w:sz w:val="18"/>
                <w:szCs w:val="18"/>
              </w:rPr>
              <w:t>VP3-3.4-ŪM-01-K</w:t>
            </w:r>
          </w:p>
          <w:p w14:paraId="5078E1DC" w14:textId="1B614D3D" w:rsidR="004E4E8F" w:rsidRPr="00350226" w:rsidRDefault="004E4E8F" w:rsidP="004E4E8F">
            <w:pPr>
              <w:spacing w:after="0"/>
              <w:rPr>
                <w:rFonts w:cs="Arial"/>
                <w:sz w:val="18"/>
                <w:szCs w:val="18"/>
              </w:rPr>
            </w:pP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487DA04B" w14:textId="76438F3A" w:rsidR="004E4E8F" w:rsidRPr="00350226" w:rsidRDefault="00145FEF" w:rsidP="004E4E8F">
            <w:pPr>
              <w:spacing w:after="0"/>
              <w:rPr>
                <w:rFonts w:cs="Arial"/>
                <w:sz w:val="18"/>
                <w:szCs w:val="18"/>
              </w:rPr>
            </w:pPr>
            <w:r>
              <w:rPr>
                <w:rFonts w:cs="Arial"/>
                <w:color w:val="000000"/>
                <w:sz w:val="18"/>
                <w:szCs w:val="18"/>
              </w:rPr>
              <w:t>N</w:t>
            </w:r>
            <w:r w:rsidRPr="00350226">
              <w:rPr>
                <w:rFonts w:cs="Arial"/>
                <w:color w:val="000000"/>
                <w:sz w:val="18"/>
                <w:szCs w:val="18"/>
              </w:rPr>
              <w:t xml:space="preserve">aujai </w:t>
            </w:r>
            <w:r w:rsidR="004E4E8F" w:rsidRPr="00350226">
              <w:rPr>
                <w:rFonts w:cs="Arial"/>
                <w:color w:val="000000"/>
                <w:sz w:val="18"/>
                <w:szCs w:val="18"/>
              </w:rPr>
              <w:t>įrengti ir (arba) modernizuoti energijos gamybos pajėgumai</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167B4241" w14:textId="44929E57" w:rsidR="004E4E8F" w:rsidRPr="00350226" w:rsidRDefault="004E4E8F" w:rsidP="004E4E8F">
            <w:pPr>
              <w:spacing w:after="0"/>
              <w:rPr>
                <w:rFonts w:cs="Arial"/>
                <w:sz w:val="18"/>
                <w:szCs w:val="18"/>
              </w:rPr>
            </w:pPr>
            <w:r w:rsidRPr="00350226">
              <w:rPr>
                <w:rFonts w:cs="Arial"/>
                <w:color w:val="000000"/>
                <w:sz w:val="18"/>
                <w:szCs w:val="18"/>
              </w:rPr>
              <w:t>Produkto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11A96566" w14:textId="093462A7" w:rsidR="004E4E8F" w:rsidRPr="00350226" w:rsidRDefault="004E4E8F" w:rsidP="004E4E8F">
            <w:pPr>
              <w:spacing w:after="0"/>
              <w:jc w:val="center"/>
              <w:rPr>
                <w:rFonts w:cs="Arial"/>
                <w:sz w:val="18"/>
                <w:szCs w:val="18"/>
              </w:rPr>
            </w:pPr>
            <w:r w:rsidRPr="00350226">
              <w:rPr>
                <w:rFonts w:cs="Arial"/>
                <w:color w:val="000000"/>
                <w:sz w:val="18"/>
                <w:szCs w:val="18"/>
              </w:rPr>
              <w:t>8</w:t>
            </w:r>
          </w:p>
        </w:tc>
        <w:tc>
          <w:tcPr>
            <w:tcW w:w="1211" w:type="dxa"/>
            <w:tcBorders>
              <w:top w:val="single" w:sz="4" w:space="0" w:color="auto"/>
              <w:left w:val="single" w:sz="4" w:space="0" w:color="auto"/>
              <w:bottom w:val="single" w:sz="4" w:space="0" w:color="auto"/>
              <w:right w:val="single" w:sz="4" w:space="0" w:color="auto"/>
            </w:tcBorders>
            <w:shd w:val="clear" w:color="auto" w:fill="FFC000"/>
            <w:vAlign w:val="center"/>
          </w:tcPr>
          <w:p w14:paraId="2AA3ACDC" w14:textId="1043A3AE" w:rsidR="004E4E8F" w:rsidRPr="00350226" w:rsidRDefault="004E4E8F" w:rsidP="004E4E8F">
            <w:pPr>
              <w:spacing w:after="0"/>
              <w:jc w:val="center"/>
              <w:rPr>
                <w:rFonts w:cs="Arial"/>
                <w:sz w:val="18"/>
                <w:szCs w:val="18"/>
              </w:rPr>
            </w:pPr>
            <w:r w:rsidRPr="00350226">
              <w:rPr>
                <w:rFonts w:cs="Arial"/>
                <w:color w:val="000000"/>
                <w:sz w:val="18"/>
                <w:szCs w:val="18"/>
              </w:rPr>
              <w:t>7</w:t>
            </w:r>
          </w:p>
        </w:tc>
      </w:tr>
      <w:tr w:rsidR="004E4E8F" w:rsidRPr="00350226" w14:paraId="4A6992C6" w14:textId="77777777" w:rsidTr="000E6A5A">
        <w:trPr>
          <w:cantSplit/>
        </w:trPr>
        <w:tc>
          <w:tcPr>
            <w:tcW w:w="1885" w:type="dxa"/>
            <w:shd w:val="clear" w:color="auto" w:fill="auto"/>
            <w:vAlign w:val="center"/>
          </w:tcPr>
          <w:p w14:paraId="4CA33214" w14:textId="77777777" w:rsidR="004E4E8F" w:rsidRPr="00350226" w:rsidRDefault="004E4E8F" w:rsidP="004E4E8F">
            <w:pPr>
              <w:spacing w:after="0"/>
              <w:rPr>
                <w:rFonts w:cs="Arial"/>
                <w:sz w:val="18"/>
                <w:szCs w:val="18"/>
              </w:rPr>
            </w:pPr>
            <w:r w:rsidRPr="00350226">
              <w:rPr>
                <w:rFonts w:cs="Arial"/>
                <w:sz w:val="18"/>
                <w:szCs w:val="18"/>
              </w:rPr>
              <w:t>VP3-3.4-ŪM-01-K</w:t>
            </w:r>
          </w:p>
          <w:p w14:paraId="545B0D6E" w14:textId="77777777" w:rsidR="004E4E8F" w:rsidRPr="00350226" w:rsidRDefault="004E4E8F"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441F2068" w14:textId="18DAA241" w:rsidR="004E4E8F" w:rsidRPr="00350226" w:rsidRDefault="00145FEF" w:rsidP="004E4E8F">
            <w:pPr>
              <w:spacing w:after="0"/>
              <w:rPr>
                <w:rFonts w:cs="Arial"/>
                <w:sz w:val="18"/>
                <w:szCs w:val="18"/>
              </w:rPr>
            </w:pPr>
            <w:r>
              <w:rPr>
                <w:rFonts w:cs="Arial"/>
                <w:color w:val="000000"/>
                <w:sz w:val="18"/>
                <w:szCs w:val="18"/>
              </w:rPr>
              <w:t>N</w:t>
            </w:r>
            <w:r w:rsidRPr="00350226">
              <w:rPr>
                <w:rFonts w:cs="Arial"/>
                <w:color w:val="000000"/>
                <w:sz w:val="18"/>
                <w:szCs w:val="18"/>
              </w:rPr>
              <w:t xml:space="preserve">aujai </w:t>
            </w:r>
            <w:r w:rsidR="004E4E8F" w:rsidRPr="00350226">
              <w:rPr>
                <w:rFonts w:cs="Arial"/>
                <w:color w:val="000000"/>
                <w:sz w:val="18"/>
                <w:szCs w:val="18"/>
              </w:rPr>
              <w:t>įrengtų ir (arba) modernizuotų energijos gamybos pajėgumų galia</w:t>
            </w:r>
          </w:p>
        </w:tc>
        <w:tc>
          <w:tcPr>
            <w:tcW w:w="1070" w:type="dxa"/>
            <w:tcBorders>
              <w:top w:val="nil"/>
              <w:left w:val="single" w:sz="4" w:space="0" w:color="auto"/>
              <w:bottom w:val="single" w:sz="4" w:space="0" w:color="auto"/>
              <w:right w:val="single" w:sz="4" w:space="0" w:color="auto"/>
            </w:tcBorders>
            <w:shd w:val="clear" w:color="auto" w:fill="auto"/>
            <w:vAlign w:val="center"/>
          </w:tcPr>
          <w:p w14:paraId="792B21C0" w14:textId="47D13F8E" w:rsidR="004E4E8F" w:rsidRPr="00350226" w:rsidRDefault="004E4E8F" w:rsidP="004E4E8F">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06BAB924" w14:textId="39B94B14" w:rsidR="004E4E8F" w:rsidRPr="00350226" w:rsidRDefault="004E4E8F" w:rsidP="004E4E8F">
            <w:pPr>
              <w:spacing w:after="0"/>
              <w:jc w:val="center"/>
              <w:rPr>
                <w:rFonts w:cs="Arial"/>
                <w:sz w:val="18"/>
                <w:szCs w:val="18"/>
              </w:rPr>
            </w:pPr>
            <w:r w:rsidRPr="00350226">
              <w:rPr>
                <w:rFonts w:cs="Arial"/>
                <w:color w:val="000000"/>
                <w:sz w:val="18"/>
                <w:szCs w:val="18"/>
              </w:rPr>
              <w:t>100</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445D4D41" w14:textId="0DEB0316" w:rsidR="004E4E8F" w:rsidRPr="00350226" w:rsidRDefault="004E4E8F" w:rsidP="004E4E8F">
            <w:pPr>
              <w:spacing w:after="0"/>
              <w:jc w:val="center"/>
              <w:rPr>
                <w:rFonts w:cs="Arial"/>
                <w:sz w:val="18"/>
                <w:szCs w:val="18"/>
              </w:rPr>
            </w:pPr>
            <w:r w:rsidRPr="00350226">
              <w:rPr>
                <w:rFonts w:cs="Arial"/>
                <w:color w:val="000000"/>
                <w:sz w:val="18"/>
                <w:szCs w:val="18"/>
              </w:rPr>
              <w:t>138.39</w:t>
            </w:r>
          </w:p>
        </w:tc>
      </w:tr>
      <w:tr w:rsidR="004E4E8F" w:rsidRPr="00350226" w14:paraId="6D12C389" w14:textId="77777777" w:rsidTr="000E6A5A">
        <w:trPr>
          <w:cantSplit/>
        </w:trPr>
        <w:tc>
          <w:tcPr>
            <w:tcW w:w="1885" w:type="dxa"/>
            <w:shd w:val="clear" w:color="auto" w:fill="auto"/>
            <w:vAlign w:val="center"/>
          </w:tcPr>
          <w:p w14:paraId="42B200AF" w14:textId="77777777" w:rsidR="004E4E8F" w:rsidRPr="00350226" w:rsidRDefault="004E4E8F" w:rsidP="004E4E8F">
            <w:pPr>
              <w:spacing w:after="0"/>
              <w:rPr>
                <w:rFonts w:cs="Arial"/>
                <w:sz w:val="18"/>
                <w:szCs w:val="18"/>
              </w:rPr>
            </w:pPr>
            <w:r w:rsidRPr="00350226">
              <w:rPr>
                <w:rFonts w:cs="Arial"/>
                <w:sz w:val="18"/>
                <w:szCs w:val="18"/>
              </w:rPr>
              <w:t>VP3-3.4-ŪM-02-K</w:t>
            </w:r>
          </w:p>
          <w:p w14:paraId="176F6E91" w14:textId="77777777" w:rsidR="004E4E8F" w:rsidRPr="00350226" w:rsidRDefault="004E4E8F"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28F16427" w14:textId="168F4699" w:rsidR="004E4E8F" w:rsidRPr="00350226" w:rsidRDefault="00145FEF" w:rsidP="004E4E8F">
            <w:pPr>
              <w:spacing w:after="0"/>
              <w:rPr>
                <w:rFonts w:cs="Arial"/>
                <w:sz w:val="18"/>
                <w:szCs w:val="18"/>
              </w:rPr>
            </w:pPr>
            <w:r>
              <w:rPr>
                <w:rFonts w:cs="Arial"/>
                <w:color w:val="000000"/>
                <w:sz w:val="18"/>
                <w:szCs w:val="18"/>
              </w:rPr>
              <w:t>Į</w:t>
            </w:r>
            <w:r w:rsidRPr="00350226">
              <w:rPr>
                <w:rFonts w:cs="Arial"/>
                <w:color w:val="000000"/>
                <w:sz w:val="18"/>
                <w:szCs w:val="18"/>
              </w:rPr>
              <w:t xml:space="preserve">rengti </w:t>
            </w:r>
            <w:r w:rsidR="004E4E8F" w:rsidRPr="00350226">
              <w:rPr>
                <w:rFonts w:cs="Arial"/>
                <w:color w:val="000000"/>
                <w:sz w:val="18"/>
                <w:szCs w:val="18"/>
              </w:rPr>
              <w:t>nauji energijos gamybos pajėgumai, naudojantys biomasę</w:t>
            </w:r>
          </w:p>
        </w:tc>
        <w:tc>
          <w:tcPr>
            <w:tcW w:w="1070" w:type="dxa"/>
            <w:tcBorders>
              <w:top w:val="nil"/>
              <w:left w:val="single" w:sz="4" w:space="0" w:color="auto"/>
              <w:bottom w:val="single" w:sz="4" w:space="0" w:color="auto"/>
              <w:right w:val="single" w:sz="4" w:space="0" w:color="auto"/>
            </w:tcBorders>
            <w:shd w:val="clear" w:color="auto" w:fill="auto"/>
            <w:vAlign w:val="center"/>
          </w:tcPr>
          <w:p w14:paraId="4F9BFDD7" w14:textId="417FFD28" w:rsidR="004E4E8F" w:rsidRPr="00350226" w:rsidRDefault="004E4E8F" w:rsidP="004E4E8F">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2E65FA7F" w14:textId="148210C4" w:rsidR="004E4E8F" w:rsidRPr="00350226" w:rsidRDefault="004E4E8F" w:rsidP="004E4E8F">
            <w:pPr>
              <w:spacing w:after="0"/>
              <w:jc w:val="center"/>
              <w:rPr>
                <w:rFonts w:cs="Arial"/>
                <w:sz w:val="18"/>
                <w:szCs w:val="18"/>
              </w:rPr>
            </w:pPr>
            <w:r w:rsidRPr="00350226">
              <w:rPr>
                <w:rFonts w:cs="Arial"/>
                <w:color w:val="000000"/>
                <w:sz w:val="18"/>
                <w:szCs w:val="18"/>
              </w:rPr>
              <w:t>50</w:t>
            </w:r>
          </w:p>
        </w:tc>
        <w:tc>
          <w:tcPr>
            <w:tcW w:w="1211" w:type="dxa"/>
            <w:tcBorders>
              <w:top w:val="nil"/>
              <w:left w:val="single" w:sz="4" w:space="0" w:color="auto"/>
              <w:bottom w:val="single" w:sz="4" w:space="0" w:color="auto"/>
              <w:right w:val="single" w:sz="4" w:space="0" w:color="auto"/>
            </w:tcBorders>
            <w:shd w:val="clear" w:color="auto" w:fill="FFC000"/>
            <w:vAlign w:val="center"/>
          </w:tcPr>
          <w:p w14:paraId="1947A85D" w14:textId="0BE2114D" w:rsidR="004E4E8F" w:rsidRPr="00350226" w:rsidRDefault="004E4E8F" w:rsidP="004E4E8F">
            <w:pPr>
              <w:spacing w:after="0"/>
              <w:jc w:val="center"/>
              <w:rPr>
                <w:rFonts w:cs="Arial"/>
                <w:sz w:val="18"/>
                <w:szCs w:val="18"/>
              </w:rPr>
            </w:pPr>
            <w:r w:rsidRPr="00350226">
              <w:rPr>
                <w:rFonts w:cs="Arial"/>
                <w:color w:val="000000"/>
                <w:sz w:val="18"/>
                <w:szCs w:val="18"/>
              </w:rPr>
              <w:t>49</w:t>
            </w:r>
          </w:p>
        </w:tc>
      </w:tr>
      <w:tr w:rsidR="004E4E8F" w:rsidRPr="00350226" w14:paraId="2F201292" w14:textId="77777777" w:rsidTr="000E6A5A">
        <w:trPr>
          <w:cantSplit/>
          <w:trHeight w:val="309"/>
        </w:trPr>
        <w:tc>
          <w:tcPr>
            <w:tcW w:w="1885" w:type="dxa"/>
            <w:tcBorders>
              <w:bottom w:val="single" w:sz="4" w:space="0" w:color="auto"/>
            </w:tcBorders>
            <w:shd w:val="clear" w:color="auto" w:fill="auto"/>
            <w:vAlign w:val="center"/>
          </w:tcPr>
          <w:p w14:paraId="3A680AFD" w14:textId="77777777" w:rsidR="004E4E8F" w:rsidRPr="00350226" w:rsidRDefault="004E4E8F" w:rsidP="004E4E8F">
            <w:pPr>
              <w:spacing w:after="0"/>
              <w:rPr>
                <w:rFonts w:cs="Arial"/>
                <w:sz w:val="18"/>
                <w:szCs w:val="18"/>
              </w:rPr>
            </w:pPr>
            <w:r w:rsidRPr="00350226">
              <w:rPr>
                <w:rFonts w:cs="Arial"/>
                <w:sz w:val="18"/>
                <w:szCs w:val="18"/>
              </w:rPr>
              <w:t>VP3-3.4-ŪM-02-K</w:t>
            </w:r>
          </w:p>
          <w:p w14:paraId="03E4511D" w14:textId="075F0148" w:rsidR="004E4E8F" w:rsidRPr="00350226" w:rsidRDefault="004E4E8F"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69088034" w14:textId="11940ACA" w:rsidR="004E4E8F" w:rsidRPr="00350226" w:rsidRDefault="00145FEF" w:rsidP="004E4E8F">
            <w:pPr>
              <w:spacing w:after="0"/>
              <w:rPr>
                <w:rFonts w:cs="Arial"/>
                <w:sz w:val="18"/>
                <w:szCs w:val="18"/>
              </w:rPr>
            </w:pPr>
            <w:r>
              <w:rPr>
                <w:rFonts w:cs="Arial"/>
                <w:color w:val="000000"/>
                <w:sz w:val="18"/>
                <w:szCs w:val="18"/>
              </w:rPr>
              <w:t>E</w:t>
            </w:r>
            <w:r w:rsidRPr="00350226">
              <w:rPr>
                <w:rFonts w:cs="Arial"/>
                <w:color w:val="000000"/>
                <w:sz w:val="18"/>
                <w:szCs w:val="18"/>
              </w:rPr>
              <w:t xml:space="preserve">nergijos </w:t>
            </w:r>
            <w:r w:rsidR="004E4E8F" w:rsidRPr="00350226">
              <w:rPr>
                <w:rFonts w:cs="Arial"/>
                <w:color w:val="000000"/>
                <w:sz w:val="18"/>
                <w:szCs w:val="18"/>
              </w:rPr>
              <w:t>gamybos pajėgumų, naudojančių biomasę, galios padidėjimas</w:t>
            </w:r>
          </w:p>
        </w:tc>
        <w:tc>
          <w:tcPr>
            <w:tcW w:w="1070" w:type="dxa"/>
            <w:tcBorders>
              <w:top w:val="nil"/>
              <w:left w:val="single" w:sz="4" w:space="0" w:color="auto"/>
              <w:bottom w:val="single" w:sz="4" w:space="0" w:color="auto"/>
              <w:right w:val="single" w:sz="4" w:space="0" w:color="auto"/>
            </w:tcBorders>
            <w:shd w:val="clear" w:color="auto" w:fill="auto"/>
            <w:vAlign w:val="center"/>
          </w:tcPr>
          <w:p w14:paraId="062B2D5A" w14:textId="661FC7D0" w:rsidR="004E4E8F" w:rsidRPr="00350226" w:rsidRDefault="004E4E8F" w:rsidP="004E4E8F">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41777CBC" w14:textId="5CC9E227" w:rsidR="004E4E8F" w:rsidRPr="00350226" w:rsidRDefault="004E4E8F" w:rsidP="004E4E8F">
            <w:pPr>
              <w:spacing w:after="0"/>
              <w:jc w:val="center"/>
              <w:rPr>
                <w:rFonts w:cs="Arial"/>
                <w:sz w:val="18"/>
                <w:szCs w:val="18"/>
              </w:rPr>
            </w:pPr>
            <w:r w:rsidRPr="00350226">
              <w:rPr>
                <w:rFonts w:cs="Arial"/>
                <w:color w:val="000000"/>
                <w:sz w:val="18"/>
                <w:szCs w:val="18"/>
              </w:rPr>
              <w:t>160</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1FF90420" w14:textId="7ABE7430" w:rsidR="004E4E8F" w:rsidRPr="00350226" w:rsidRDefault="004E4E8F" w:rsidP="004E4E8F">
            <w:pPr>
              <w:spacing w:after="0"/>
              <w:jc w:val="center"/>
              <w:rPr>
                <w:rFonts w:cs="Arial"/>
                <w:sz w:val="18"/>
                <w:szCs w:val="18"/>
              </w:rPr>
            </w:pPr>
            <w:r w:rsidRPr="00350226">
              <w:rPr>
                <w:rFonts w:cs="Arial"/>
                <w:color w:val="000000"/>
                <w:sz w:val="18"/>
                <w:szCs w:val="18"/>
              </w:rPr>
              <w:t>579.31</w:t>
            </w:r>
          </w:p>
        </w:tc>
      </w:tr>
      <w:tr w:rsidR="004E4E8F" w:rsidRPr="00350226" w14:paraId="76ECAF9C" w14:textId="77777777" w:rsidTr="000E6A5A">
        <w:trPr>
          <w:cantSplit/>
        </w:trPr>
        <w:tc>
          <w:tcPr>
            <w:tcW w:w="1885" w:type="dxa"/>
            <w:tcBorders>
              <w:top w:val="single" w:sz="4" w:space="0" w:color="auto"/>
              <w:bottom w:val="single" w:sz="4" w:space="0" w:color="auto"/>
            </w:tcBorders>
            <w:shd w:val="clear" w:color="auto" w:fill="auto"/>
            <w:vAlign w:val="center"/>
          </w:tcPr>
          <w:p w14:paraId="78D72D62" w14:textId="77777777" w:rsidR="004E4E8F" w:rsidRPr="00350226" w:rsidRDefault="004E4E8F" w:rsidP="004E4E8F">
            <w:pPr>
              <w:spacing w:after="0"/>
              <w:rPr>
                <w:rFonts w:cs="Arial"/>
                <w:sz w:val="18"/>
                <w:szCs w:val="18"/>
              </w:rPr>
            </w:pPr>
            <w:r w:rsidRPr="00350226">
              <w:rPr>
                <w:rFonts w:cs="Arial"/>
                <w:sz w:val="18"/>
                <w:szCs w:val="18"/>
              </w:rPr>
              <w:t>VP3-3.4-ŪM-06-V</w:t>
            </w:r>
          </w:p>
          <w:p w14:paraId="3A50585E" w14:textId="77777777" w:rsidR="004E4E8F" w:rsidRPr="00350226" w:rsidRDefault="004E4E8F" w:rsidP="004E4E8F">
            <w:pPr>
              <w:spacing w:after="0"/>
              <w:rPr>
                <w:rFonts w:cs="Arial"/>
                <w:sz w:val="18"/>
                <w:szCs w:val="18"/>
              </w:rPr>
            </w:pPr>
          </w:p>
        </w:tc>
        <w:tc>
          <w:tcPr>
            <w:tcW w:w="2633" w:type="dxa"/>
            <w:tcBorders>
              <w:top w:val="nil"/>
              <w:left w:val="single" w:sz="4" w:space="0" w:color="auto"/>
              <w:bottom w:val="single" w:sz="4" w:space="0" w:color="auto"/>
              <w:right w:val="single" w:sz="4" w:space="0" w:color="auto"/>
            </w:tcBorders>
            <w:shd w:val="clear" w:color="auto" w:fill="auto"/>
            <w:vAlign w:val="center"/>
          </w:tcPr>
          <w:p w14:paraId="375AE058" w14:textId="776EAB7D" w:rsidR="004E4E8F" w:rsidRPr="00350226" w:rsidRDefault="00145FEF" w:rsidP="004E4E8F">
            <w:pPr>
              <w:spacing w:after="0"/>
              <w:rPr>
                <w:rFonts w:cs="Arial"/>
                <w:sz w:val="18"/>
                <w:szCs w:val="18"/>
              </w:rPr>
            </w:pPr>
            <w:r>
              <w:rPr>
                <w:rFonts w:cs="Arial"/>
                <w:color w:val="000000"/>
                <w:sz w:val="18"/>
                <w:szCs w:val="18"/>
              </w:rPr>
              <w:t>Į</w:t>
            </w:r>
            <w:r w:rsidRPr="00350226">
              <w:rPr>
                <w:rFonts w:cs="Arial"/>
                <w:color w:val="000000"/>
                <w:sz w:val="18"/>
                <w:szCs w:val="18"/>
              </w:rPr>
              <w:t xml:space="preserve">rengti </w:t>
            </w:r>
            <w:r w:rsidR="004E4E8F" w:rsidRPr="00350226">
              <w:rPr>
                <w:rFonts w:cs="Arial"/>
                <w:color w:val="000000"/>
                <w:sz w:val="18"/>
                <w:szCs w:val="18"/>
              </w:rPr>
              <w:t>nauji energijos gamybos pajėgumai, naudojantys biomasę</w:t>
            </w:r>
          </w:p>
        </w:tc>
        <w:tc>
          <w:tcPr>
            <w:tcW w:w="1070" w:type="dxa"/>
            <w:tcBorders>
              <w:top w:val="nil"/>
              <w:left w:val="single" w:sz="4" w:space="0" w:color="auto"/>
              <w:bottom w:val="single" w:sz="4" w:space="0" w:color="auto"/>
              <w:right w:val="single" w:sz="4" w:space="0" w:color="auto"/>
            </w:tcBorders>
            <w:shd w:val="clear" w:color="auto" w:fill="auto"/>
            <w:vAlign w:val="center"/>
          </w:tcPr>
          <w:p w14:paraId="345D73C6" w14:textId="6C41600F" w:rsidR="004E4E8F" w:rsidRPr="00350226" w:rsidRDefault="004E4E8F" w:rsidP="004E4E8F">
            <w:pPr>
              <w:spacing w:after="0"/>
              <w:rPr>
                <w:rFonts w:cs="Arial"/>
                <w:sz w:val="18"/>
                <w:szCs w:val="18"/>
              </w:rPr>
            </w:pPr>
            <w:r w:rsidRPr="00350226">
              <w:rPr>
                <w:rFonts w:cs="Arial"/>
                <w:color w:val="000000"/>
                <w:sz w:val="18"/>
                <w:szCs w:val="18"/>
              </w:rPr>
              <w:t>Produkto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002F4AAD" w14:textId="47F5DFCA" w:rsidR="004E4E8F" w:rsidRPr="00350226" w:rsidRDefault="004E4E8F" w:rsidP="004E4E8F">
            <w:pPr>
              <w:spacing w:after="0"/>
              <w:jc w:val="center"/>
              <w:rPr>
                <w:rFonts w:cs="Arial"/>
                <w:sz w:val="18"/>
                <w:szCs w:val="18"/>
              </w:rPr>
            </w:pPr>
            <w:r w:rsidRPr="00350226">
              <w:rPr>
                <w:rFonts w:cs="Arial"/>
                <w:color w:val="000000"/>
                <w:sz w:val="18"/>
                <w:szCs w:val="18"/>
              </w:rPr>
              <w:t>4</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315076DC" w14:textId="777C3EA2" w:rsidR="004E4E8F" w:rsidRPr="00350226" w:rsidRDefault="004E4E8F" w:rsidP="004E4E8F">
            <w:pPr>
              <w:spacing w:after="0"/>
              <w:jc w:val="center"/>
              <w:rPr>
                <w:rFonts w:cs="Arial"/>
                <w:sz w:val="18"/>
                <w:szCs w:val="18"/>
              </w:rPr>
            </w:pPr>
            <w:r w:rsidRPr="00350226">
              <w:rPr>
                <w:rFonts w:cs="Arial"/>
                <w:color w:val="000000"/>
                <w:sz w:val="18"/>
                <w:szCs w:val="18"/>
              </w:rPr>
              <w:t>4</w:t>
            </w:r>
          </w:p>
        </w:tc>
      </w:tr>
      <w:tr w:rsidR="004E4E8F" w:rsidRPr="00350226" w14:paraId="02296EF4" w14:textId="77777777" w:rsidTr="000E6A5A">
        <w:trPr>
          <w:cantSplit/>
        </w:trPr>
        <w:tc>
          <w:tcPr>
            <w:tcW w:w="1885" w:type="dxa"/>
            <w:tcBorders>
              <w:top w:val="single" w:sz="4" w:space="0" w:color="auto"/>
              <w:bottom w:val="single" w:sz="4" w:space="0" w:color="auto"/>
            </w:tcBorders>
            <w:shd w:val="clear" w:color="auto" w:fill="auto"/>
            <w:vAlign w:val="center"/>
          </w:tcPr>
          <w:p w14:paraId="0A85975F" w14:textId="7EDCECA8" w:rsidR="004E4E8F" w:rsidRPr="00350226" w:rsidRDefault="004E4E8F" w:rsidP="004E4E8F">
            <w:pPr>
              <w:spacing w:after="0"/>
              <w:rPr>
                <w:rFonts w:cs="Arial"/>
                <w:sz w:val="18"/>
                <w:szCs w:val="18"/>
              </w:rPr>
            </w:pPr>
            <w:r w:rsidRPr="00350226">
              <w:rPr>
                <w:rFonts w:cs="Arial"/>
                <w:sz w:val="18"/>
                <w:szCs w:val="18"/>
              </w:rPr>
              <w:t>VP3-3.4-ŪM-06-V</w:t>
            </w:r>
          </w:p>
        </w:tc>
        <w:tc>
          <w:tcPr>
            <w:tcW w:w="2633" w:type="dxa"/>
            <w:tcBorders>
              <w:top w:val="nil"/>
              <w:left w:val="single" w:sz="4" w:space="0" w:color="auto"/>
              <w:bottom w:val="single" w:sz="4" w:space="0" w:color="auto"/>
              <w:right w:val="single" w:sz="4" w:space="0" w:color="auto"/>
            </w:tcBorders>
            <w:shd w:val="clear" w:color="auto" w:fill="auto"/>
            <w:vAlign w:val="center"/>
          </w:tcPr>
          <w:p w14:paraId="420CCD16" w14:textId="6BB5DEE2" w:rsidR="004E4E8F" w:rsidRPr="00350226" w:rsidRDefault="00145FEF" w:rsidP="004E4E8F">
            <w:pPr>
              <w:spacing w:after="0"/>
              <w:rPr>
                <w:rFonts w:cs="Arial"/>
                <w:sz w:val="18"/>
                <w:szCs w:val="18"/>
              </w:rPr>
            </w:pPr>
            <w:r>
              <w:rPr>
                <w:rFonts w:cs="Arial"/>
                <w:color w:val="000000"/>
                <w:sz w:val="18"/>
                <w:szCs w:val="18"/>
              </w:rPr>
              <w:t>E</w:t>
            </w:r>
            <w:r w:rsidRPr="00350226">
              <w:rPr>
                <w:rFonts w:cs="Arial"/>
                <w:color w:val="000000"/>
                <w:sz w:val="18"/>
                <w:szCs w:val="18"/>
              </w:rPr>
              <w:t xml:space="preserve">nergijos </w:t>
            </w:r>
            <w:r w:rsidR="004E4E8F" w:rsidRPr="00350226">
              <w:rPr>
                <w:rFonts w:cs="Arial"/>
                <w:color w:val="000000"/>
                <w:sz w:val="18"/>
                <w:szCs w:val="18"/>
              </w:rPr>
              <w:t>gamybos pajėgumų, naudojančių biomasę, galios padidėjimas</w:t>
            </w:r>
          </w:p>
        </w:tc>
        <w:tc>
          <w:tcPr>
            <w:tcW w:w="1070" w:type="dxa"/>
            <w:tcBorders>
              <w:top w:val="nil"/>
              <w:left w:val="single" w:sz="4" w:space="0" w:color="auto"/>
              <w:bottom w:val="single" w:sz="4" w:space="0" w:color="auto"/>
              <w:right w:val="single" w:sz="4" w:space="0" w:color="auto"/>
            </w:tcBorders>
            <w:shd w:val="clear" w:color="auto" w:fill="auto"/>
            <w:vAlign w:val="center"/>
          </w:tcPr>
          <w:p w14:paraId="002499F7" w14:textId="230F1610" w:rsidR="004E4E8F" w:rsidRPr="00350226" w:rsidRDefault="004E4E8F" w:rsidP="004E4E8F">
            <w:pPr>
              <w:spacing w:after="0"/>
              <w:rPr>
                <w:rFonts w:cs="Arial"/>
                <w:sz w:val="18"/>
                <w:szCs w:val="18"/>
              </w:rPr>
            </w:pPr>
            <w:r w:rsidRPr="00350226">
              <w:rPr>
                <w:rFonts w:cs="Arial"/>
                <w:color w:val="000000"/>
                <w:sz w:val="18"/>
                <w:szCs w:val="18"/>
              </w:rPr>
              <w:t>Rezultato</w:t>
            </w:r>
          </w:p>
        </w:tc>
        <w:tc>
          <w:tcPr>
            <w:tcW w:w="1366" w:type="dxa"/>
            <w:tcBorders>
              <w:top w:val="nil"/>
              <w:left w:val="single" w:sz="4" w:space="0" w:color="auto"/>
              <w:bottom w:val="single" w:sz="4" w:space="0" w:color="auto"/>
              <w:right w:val="single" w:sz="4" w:space="0" w:color="auto"/>
            </w:tcBorders>
            <w:shd w:val="clear" w:color="auto" w:fill="auto"/>
            <w:vAlign w:val="center"/>
          </w:tcPr>
          <w:p w14:paraId="17334B76" w14:textId="3E971842" w:rsidR="004E4E8F" w:rsidRPr="00350226" w:rsidRDefault="004E4E8F" w:rsidP="004E4E8F">
            <w:pPr>
              <w:spacing w:after="0"/>
              <w:jc w:val="center"/>
              <w:rPr>
                <w:rFonts w:cs="Arial"/>
                <w:sz w:val="18"/>
                <w:szCs w:val="18"/>
              </w:rPr>
            </w:pPr>
            <w:r w:rsidRPr="00350226">
              <w:rPr>
                <w:rFonts w:cs="Arial"/>
                <w:color w:val="000000"/>
                <w:sz w:val="18"/>
                <w:szCs w:val="18"/>
              </w:rPr>
              <w:t>30.5</w:t>
            </w:r>
          </w:p>
        </w:tc>
        <w:tc>
          <w:tcPr>
            <w:tcW w:w="1211" w:type="dxa"/>
            <w:tcBorders>
              <w:top w:val="nil"/>
              <w:left w:val="single" w:sz="4" w:space="0" w:color="auto"/>
              <w:bottom w:val="single" w:sz="4" w:space="0" w:color="auto"/>
              <w:right w:val="single" w:sz="4" w:space="0" w:color="auto"/>
            </w:tcBorders>
            <w:shd w:val="clear" w:color="auto" w:fill="92D050"/>
            <w:vAlign w:val="center"/>
          </w:tcPr>
          <w:p w14:paraId="25E2A039" w14:textId="747BCDF3" w:rsidR="004E4E8F" w:rsidRPr="00350226" w:rsidRDefault="004E4E8F" w:rsidP="004E4E8F">
            <w:pPr>
              <w:spacing w:after="0"/>
              <w:jc w:val="center"/>
              <w:rPr>
                <w:rFonts w:cs="Arial"/>
                <w:sz w:val="18"/>
                <w:szCs w:val="18"/>
              </w:rPr>
            </w:pPr>
            <w:r w:rsidRPr="00350226">
              <w:rPr>
                <w:rFonts w:cs="Arial"/>
                <w:color w:val="000000"/>
                <w:sz w:val="18"/>
                <w:szCs w:val="18"/>
              </w:rPr>
              <w:t>33.35</w:t>
            </w:r>
          </w:p>
        </w:tc>
      </w:tr>
    </w:tbl>
    <w:p w14:paraId="36D9FA7F" w14:textId="3B346356" w:rsidR="001A16FE" w:rsidRPr="00350226" w:rsidRDefault="00C768FE" w:rsidP="00415A0E">
      <w:pPr>
        <w:spacing w:before="240" w:line="240" w:lineRule="auto"/>
        <w:jc w:val="both"/>
        <w:rPr>
          <w:rFonts w:cs="Arial"/>
          <w:sz w:val="18"/>
        </w:rPr>
      </w:pPr>
      <w:r w:rsidRPr="00350226">
        <w:rPr>
          <w:rFonts w:cs="Arial"/>
          <w:sz w:val="18"/>
        </w:rPr>
        <w:t>Šaltinis: SFMIS2007, 2016-01-08 duomenys</w:t>
      </w:r>
    </w:p>
    <w:p w14:paraId="23FDC26C" w14:textId="59186553" w:rsidR="000E6A5A" w:rsidRPr="00350226" w:rsidRDefault="001A16FE" w:rsidP="001A16FE">
      <w:pPr>
        <w:jc w:val="both"/>
        <w:rPr>
          <w:rFonts w:cs="Arial"/>
          <w:sz w:val="20"/>
        </w:rPr>
      </w:pPr>
      <w:r w:rsidRPr="00350226">
        <w:rPr>
          <w:rFonts w:cs="Arial"/>
          <w:sz w:val="20"/>
        </w:rPr>
        <w:t xml:space="preserve">Nagrinėjant prioriteto priemonių rodiklius, galima pastebėti, kad </w:t>
      </w:r>
      <w:r w:rsidR="00E8524E" w:rsidRPr="00350226">
        <w:rPr>
          <w:rFonts w:cs="Arial"/>
          <w:sz w:val="20"/>
        </w:rPr>
        <w:t xml:space="preserve">skirtingai nei kituose prioritetuose, nepasiekti rodikliai apima tiek produkto, tiek rezultato lygmens rodiklius. Geriausių rezultatų buvo pasiekta </w:t>
      </w:r>
      <w:r w:rsidR="00444B96" w:rsidRPr="00350226">
        <w:rPr>
          <w:rFonts w:cs="Arial"/>
          <w:sz w:val="20"/>
        </w:rPr>
        <w:t>infrastruktūros</w:t>
      </w:r>
      <w:r w:rsidR="00E8524E" w:rsidRPr="00350226">
        <w:rPr>
          <w:rFonts w:cs="Arial"/>
          <w:sz w:val="20"/>
        </w:rPr>
        <w:t xml:space="preserve"> atnaujinimo ir kūrimo srit</w:t>
      </w:r>
      <w:r w:rsidR="00020D80" w:rsidRPr="00350226">
        <w:rPr>
          <w:rFonts w:cs="Arial"/>
          <w:sz w:val="20"/>
        </w:rPr>
        <w:t>yse, tačiau su projektų metu su</w:t>
      </w:r>
      <w:r w:rsidR="00E8524E" w:rsidRPr="00350226">
        <w:rPr>
          <w:rFonts w:cs="Arial"/>
          <w:sz w:val="20"/>
        </w:rPr>
        <w:t xml:space="preserve">kurtų </w:t>
      </w:r>
      <w:r w:rsidR="00444B96" w:rsidRPr="00350226">
        <w:rPr>
          <w:rFonts w:cs="Arial"/>
          <w:sz w:val="20"/>
        </w:rPr>
        <w:t>rezultatų</w:t>
      </w:r>
      <w:r w:rsidR="00E8524E" w:rsidRPr="00350226">
        <w:rPr>
          <w:rFonts w:cs="Arial"/>
          <w:sz w:val="20"/>
        </w:rPr>
        <w:t xml:space="preserve"> tvarumu susiję rodikliai yra pasiekti mažesne apimti</w:t>
      </w:r>
      <w:r w:rsidR="002F0F86" w:rsidRPr="00350226">
        <w:rPr>
          <w:rFonts w:cs="Arial"/>
          <w:sz w:val="20"/>
        </w:rPr>
        <w:t>mi</w:t>
      </w:r>
      <w:r w:rsidR="00E8524E" w:rsidRPr="00350226">
        <w:rPr>
          <w:rFonts w:cs="Arial"/>
          <w:sz w:val="20"/>
        </w:rPr>
        <w:t xml:space="preserve">. </w:t>
      </w:r>
    </w:p>
    <w:p w14:paraId="5C872A37" w14:textId="7CF751CB" w:rsidR="00D206C1" w:rsidRPr="00350226" w:rsidRDefault="004634FE" w:rsidP="00D206C1">
      <w:pPr>
        <w:pStyle w:val="Betarp"/>
        <w:shd w:val="clear" w:color="auto" w:fill="002060"/>
        <w:jc w:val="both"/>
        <w:rPr>
          <w:rFonts w:cs="Arial"/>
          <w:b w:val="0"/>
          <w:color w:val="FFFFFF" w:themeColor="background1"/>
          <w:sz w:val="20"/>
          <w:lang w:val="lt-LT"/>
        </w:rPr>
      </w:pPr>
      <w:r w:rsidRPr="00350226">
        <w:rPr>
          <w:rFonts w:cs="Arial"/>
          <w:b w:val="0"/>
          <w:color w:val="FFFFFF" w:themeColor="background1"/>
          <w:sz w:val="20"/>
          <w:lang w:val="lt-LT"/>
        </w:rPr>
        <w:t>Apibendrinant,</w:t>
      </w:r>
      <w:r w:rsidR="002F0F86" w:rsidRPr="00350226">
        <w:rPr>
          <w:rFonts w:cs="Arial"/>
          <w:b w:val="0"/>
          <w:color w:val="FFFFFF" w:themeColor="background1"/>
          <w:sz w:val="20"/>
          <w:lang w:val="lt-LT"/>
        </w:rPr>
        <w:t xml:space="preserve"> Vertinimas papildo</w:t>
      </w:r>
      <w:r w:rsidRPr="00350226">
        <w:rPr>
          <w:rFonts w:cs="Arial"/>
          <w:b w:val="0"/>
          <w:color w:val="FFFFFF" w:themeColor="background1"/>
          <w:sz w:val="20"/>
          <w:lang w:val="lt-LT"/>
        </w:rPr>
        <w:t xml:space="preserve"> anksčiau atliktų ES Sanglaudos politikos v</w:t>
      </w:r>
      <w:r w:rsidR="002F0F86" w:rsidRPr="00350226">
        <w:rPr>
          <w:rFonts w:cs="Arial"/>
          <w:b w:val="0"/>
          <w:color w:val="FFFFFF" w:themeColor="background1"/>
          <w:sz w:val="20"/>
          <w:lang w:val="lt-LT"/>
        </w:rPr>
        <w:t>ertinimų</w:t>
      </w:r>
      <w:r w:rsidR="00C6299E">
        <w:rPr>
          <w:rFonts w:cs="Arial"/>
          <w:b w:val="0"/>
          <w:color w:val="FFFFFF" w:themeColor="background1"/>
          <w:sz w:val="20"/>
          <w:lang w:val="lt-LT"/>
        </w:rPr>
        <w:t xml:space="preserve"> </w:t>
      </w:r>
      <w:r w:rsidR="002F0F86" w:rsidRPr="00350226">
        <w:rPr>
          <w:rFonts w:cs="Arial"/>
          <w:b w:val="0"/>
          <w:color w:val="FFFFFF" w:themeColor="background1"/>
          <w:sz w:val="20"/>
          <w:lang w:val="lt-LT"/>
        </w:rPr>
        <w:t>/ studijų įžvalgas</w:t>
      </w:r>
      <w:r w:rsidRPr="00350226">
        <w:rPr>
          <w:rFonts w:cs="Arial"/>
          <w:b w:val="0"/>
          <w:color w:val="FFFFFF" w:themeColor="background1"/>
          <w:sz w:val="20"/>
          <w:lang w:val="lt-LT"/>
        </w:rPr>
        <w:t xml:space="preserve">, kad </w:t>
      </w:r>
      <w:r w:rsidR="002F0F86" w:rsidRPr="00350226">
        <w:rPr>
          <w:rFonts w:cs="Arial"/>
          <w:b w:val="0"/>
          <w:color w:val="FFFFFF" w:themeColor="background1"/>
          <w:sz w:val="20"/>
          <w:lang w:val="lt-LT"/>
        </w:rPr>
        <w:t>Sanglaudos politika</w:t>
      </w:r>
      <w:r w:rsidRPr="00350226">
        <w:rPr>
          <w:rFonts w:cs="Arial"/>
          <w:b w:val="0"/>
          <w:color w:val="FFFFFF" w:themeColor="background1"/>
          <w:sz w:val="20"/>
          <w:lang w:val="lt-LT"/>
        </w:rPr>
        <w:t xml:space="preserve"> yra ir turėtų išlikti kaip pagrindinė priemonė siekiant įgyvendin</w:t>
      </w:r>
      <w:r w:rsidR="00E61463" w:rsidRPr="00350226">
        <w:rPr>
          <w:rFonts w:cs="Arial"/>
          <w:b w:val="0"/>
          <w:color w:val="FFFFFF" w:themeColor="background1"/>
          <w:sz w:val="20"/>
          <w:lang w:val="lt-LT"/>
        </w:rPr>
        <w:t>ti</w:t>
      </w:r>
      <w:r w:rsidR="002F0F86" w:rsidRPr="00350226">
        <w:rPr>
          <w:rFonts w:cs="Arial"/>
          <w:b w:val="0"/>
          <w:color w:val="FFFFFF" w:themeColor="background1"/>
          <w:sz w:val="20"/>
          <w:lang w:val="lt-LT"/>
        </w:rPr>
        <w:t xml:space="preserve"> </w:t>
      </w:r>
      <w:r w:rsidR="00C6299E" w:rsidRPr="00350226">
        <w:rPr>
          <w:rFonts w:cs="Arial"/>
          <w:b w:val="0"/>
          <w:color w:val="FFFFFF" w:themeColor="background1"/>
          <w:sz w:val="20"/>
          <w:lang w:val="lt-LT"/>
        </w:rPr>
        <w:t>darn</w:t>
      </w:r>
      <w:r w:rsidR="00C6299E">
        <w:rPr>
          <w:rFonts w:cs="Arial"/>
          <w:b w:val="0"/>
          <w:color w:val="FFFFFF" w:themeColor="background1"/>
          <w:sz w:val="20"/>
          <w:lang w:val="lt-LT"/>
        </w:rPr>
        <w:t>iojo</w:t>
      </w:r>
      <w:r w:rsidR="00C6299E" w:rsidRPr="00350226">
        <w:rPr>
          <w:rFonts w:cs="Arial"/>
          <w:b w:val="0"/>
          <w:color w:val="FFFFFF" w:themeColor="background1"/>
          <w:sz w:val="20"/>
          <w:lang w:val="lt-LT"/>
        </w:rPr>
        <w:t xml:space="preserve"> </w:t>
      </w:r>
      <w:r w:rsidR="002F0F86" w:rsidRPr="00350226">
        <w:rPr>
          <w:rFonts w:cs="Arial"/>
          <w:b w:val="0"/>
          <w:color w:val="FFFFFF" w:themeColor="background1"/>
          <w:sz w:val="20"/>
          <w:lang w:val="lt-LT"/>
        </w:rPr>
        <w:t xml:space="preserve">vystymosi principą šalyse narėse. Tiesiogiai </w:t>
      </w:r>
      <w:r w:rsidR="00A23F80" w:rsidRPr="00350226">
        <w:rPr>
          <w:rFonts w:cs="Arial"/>
          <w:b w:val="0"/>
          <w:color w:val="FFFFFF" w:themeColor="background1"/>
          <w:sz w:val="20"/>
          <w:lang w:val="lt-LT"/>
        </w:rPr>
        <w:t>prie darn</w:t>
      </w:r>
      <w:r w:rsidR="00C6299E" w:rsidRPr="00C6299E">
        <w:rPr>
          <w:rFonts w:cs="Arial"/>
          <w:b w:val="0"/>
          <w:color w:val="FFFFFF" w:themeColor="background1"/>
          <w:sz w:val="20"/>
          <w:lang w:val="lt-LT"/>
        </w:rPr>
        <w:t>iojo</w:t>
      </w:r>
      <w:r w:rsidR="00A23F80" w:rsidRPr="00350226">
        <w:rPr>
          <w:rFonts w:cs="Arial"/>
          <w:b w:val="0"/>
          <w:color w:val="FFFFFF" w:themeColor="background1"/>
          <w:sz w:val="20"/>
          <w:lang w:val="lt-LT"/>
        </w:rPr>
        <w:t xml:space="preserve"> vystymosi horizontal</w:t>
      </w:r>
      <w:r w:rsidR="001B5DFE" w:rsidRPr="001B5DFE">
        <w:rPr>
          <w:rFonts w:cs="Arial"/>
          <w:b w:val="0"/>
          <w:color w:val="FFFFFF" w:themeColor="background1"/>
          <w:sz w:val="20"/>
          <w:lang w:val="lt-LT"/>
        </w:rPr>
        <w:t>iojo</w:t>
      </w:r>
      <w:r w:rsidR="00A23F80" w:rsidRPr="00350226">
        <w:rPr>
          <w:rFonts w:cs="Arial"/>
          <w:b w:val="0"/>
          <w:color w:val="FFFFFF" w:themeColor="background1"/>
          <w:sz w:val="20"/>
          <w:lang w:val="lt-LT"/>
        </w:rPr>
        <w:t xml:space="preserve"> prioriteto įgyvendinimo</w:t>
      </w:r>
      <w:r w:rsidR="0077548D" w:rsidRPr="00350226">
        <w:rPr>
          <w:rFonts w:cs="Arial"/>
          <w:b w:val="0"/>
          <w:color w:val="FFFFFF" w:themeColor="background1"/>
          <w:sz w:val="20"/>
          <w:lang w:val="lt-LT"/>
        </w:rPr>
        <w:t xml:space="preserve"> prisideda tos priemonės, kuriose horizontalusis principas yra integruotas vertikaliai.</w:t>
      </w:r>
    </w:p>
    <w:p w14:paraId="3FE3B8DE" w14:textId="1E37F79D" w:rsidR="00AB30AC" w:rsidRPr="00350226" w:rsidRDefault="00AB30AC" w:rsidP="00AB30AC">
      <w:pPr>
        <w:jc w:val="both"/>
        <w:rPr>
          <w:rFonts w:cs="Arial"/>
          <w:b/>
          <w:sz w:val="20"/>
        </w:rPr>
      </w:pPr>
      <w:r w:rsidRPr="00350226">
        <w:rPr>
          <w:rFonts w:cs="Arial"/>
          <w:b/>
          <w:sz w:val="20"/>
        </w:rPr>
        <w:t>Probleminių teritorijų atvejo studijos</w:t>
      </w:r>
    </w:p>
    <w:p w14:paraId="2CE47FF1" w14:textId="100591C1" w:rsidR="00BE44F0" w:rsidRPr="00350226" w:rsidRDefault="00BE44F0" w:rsidP="00BE44F0">
      <w:pPr>
        <w:jc w:val="both"/>
        <w:rPr>
          <w:rFonts w:cs="Arial"/>
          <w:sz w:val="20"/>
        </w:rPr>
      </w:pPr>
      <w:r w:rsidRPr="00350226">
        <w:rPr>
          <w:rFonts w:cs="Arial"/>
          <w:sz w:val="20"/>
        </w:rPr>
        <w:t>Atliekant probleminių teritorijų atvejo studijas buvo vertinami keli aspektai: a) skirtas 2007–2013 m. ES struktūrinių fondų finansavimas, b) pagri</w:t>
      </w:r>
      <w:r w:rsidR="000E18E3" w:rsidRPr="00350226">
        <w:rPr>
          <w:rFonts w:cs="Arial"/>
          <w:sz w:val="20"/>
        </w:rPr>
        <w:t xml:space="preserve">ndiniai socialinės </w:t>
      </w:r>
      <w:r w:rsidR="001B5DFE" w:rsidRPr="001B5DFE">
        <w:rPr>
          <w:rFonts w:cs="Arial"/>
          <w:sz w:val="20"/>
        </w:rPr>
        <w:t>–</w:t>
      </w:r>
      <w:r w:rsidR="001B5DFE">
        <w:rPr>
          <w:rFonts w:cs="Arial"/>
          <w:sz w:val="20"/>
        </w:rPr>
        <w:t xml:space="preserve"> </w:t>
      </w:r>
      <w:r w:rsidR="00020D80" w:rsidRPr="00350226">
        <w:rPr>
          <w:rFonts w:cs="Arial"/>
          <w:sz w:val="20"/>
        </w:rPr>
        <w:t>ekonominės</w:t>
      </w:r>
      <w:r w:rsidRPr="00350226">
        <w:rPr>
          <w:rFonts w:cs="Arial"/>
          <w:sz w:val="20"/>
        </w:rPr>
        <w:t xml:space="preserve"> ir fizinės aplinkos padėtį atspindintys statistiniai rodikliai. Papildomai buvo </w:t>
      </w:r>
      <w:r w:rsidRPr="00350226">
        <w:rPr>
          <w:rFonts w:cs="Arial"/>
          <w:sz w:val="20"/>
        </w:rPr>
        <w:lastRenderedPageBreak/>
        <w:t>atliktas lyginimas tarp pačių probleminių teritorijų, tarpusavyje jas vertinant pagal investuotas ES struktūrinių fondų lėšas ir pasiektus rezultatus.</w:t>
      </w:r>
    </w:p>
    <w:p w14:paraId="015CA3FA" w14:textId="4F0CD5EB" w:rsidR="00E73181" w:rsidRDefault="00BE44F0" w:rsidP="00AB30AC">
      <w:pPr>
        <w:jc w:val="both"/>
        <w:rPr>
          <w:rFonts w:cs="Arial"/>
          <w:sz w:val="20"/>
        </w:rPr>
      </w:pPr>
      <w:r w:rsidRPr="00350226">
        <w:rPr>
          <w:rFonts w:cs="Arial"/>
          <w:sz w:val="20"/>
        </w:rPr>
        <w:t>K</w:t>
      </w:r>
      <w:r w:rsidR="00E73181" w:rsidRPr="00350226">
        <w:rPr>
          <w:rFonts w:cs="Arial"/>
          <w:sz w:val="20"/>
        </w:rPr>
        <w:t>eturiolikos LRV nutarimu nustatytų probl</w:t>
      </w:r>
      <w:r w:rsidRPr="00350226">
        <w:rPr>
          <w:rFonts w:cs="Arial"/>
          <w:sz w:val="20"/>
        </w:rPr>
        <w:t>eminių teritorijų atvejo studijo</w:t>
      </w:r>
      <w:r w:rsidR="00E73181" w:rsidRPr="00350226">
        <w:rPr>
          <w:rFonts w:cs="Arial"/>
          <w:sz w:val="20"/>
        </w:rPr>
        <w:t>s (5</w:t>
      </w:r>
      <w:r w:rsidRPr="00350226">
        <w:rPr>
          <w:rFonts w:cs="Arial"/>
          <w:sz w:val="20"/>
        </w:rPr>
        <w:t xml:space="preserve"> priedas) atskleidė, kad  </w:t>
      </w:r>
      <w:r w:rsidR="00E73181" w:rsidRPr="00350226">
        <w:rPr>
          <w:rFonts w:cs="Arial"/>
          <w:sz w:val="20"/>
        </w:rPr>
        <w:t>daugiausiai investicijų sulaukė gamybinio ir gamtos kapitalo ištekliai. Tuo tarpu į žmogiškąjį ir socialinį kapitalą probleminėse teritorijose buvo investuojama ribotai.</w:t>
      </w:r>
      <w:r w:rsidRPr="00350226">
        <w:rPr>
          <w:rFonts w:cs="Arial"/>
          <w:sz w:val="20"/>
        </w:rPr>
        <w:t xml:space="preserve"> Tai at</w:t>
      </w:r>
      <w:r w:rsidR="00020D80" w:rsidRPr="00350226">
        <w:rPr>
          <w:rFonts w:cs="Arial"/>
          <w:sz w:val="20"/>
        </w:rPr>
        <w:t>liep</w:t>
      </w:r>
      <w:r w:rsidRPr="00350226">
        <w:rPr>
          <w:rFonts w:cs="Arial"/>
          <w:sz w:val="20"/>
        </w:rPr>
        <w:t>i</w:t>
      </w:r>
      <w:r w:rsidR="00020D80" w:rsidRPr="00350226">
        <w:rPr>
          <w:rFonts w:cs="Arial"/>
          <w:sz w:val="20"/>
        </w:rPr>
        <w:t>a</w:t>
      </w:r>
      <w:r w:rsidRPr="00350226">
        <w:rPr>
          <w:rFonts w:cs="Arial"/>
          <w:sz w:val="20"/>
        </w:rPr>
        <w:t xml:space="preserve"> ir bendras nacionalines tendencijas.</w:t>
      </w:r>
    </w:p>
    <w:p w14:paraId="5060ED6C" w14:textId="77777777" w:rsidR="00F64EE0" w:rsidRDefault="00F64EE0" w:rsidP="00AB30AC">
      <w:pPr>
        <w:jc w:val="both"/>
        <w:rPr>
          <w:rFonts w:cs="Arial"/>
          <w:sz w:val="20"/>
        </w:rPr>
      </w:pPr>
    </w:p>
    <w:p w14:paraId="31812CF0" w14:textId="77777777" w:rsidR="00F64EE0" w:rsidRDefault="00F64EE0" w:rsidP="00AB30AC">
      <w:pPr>
        <w:jc w:val="both"/>
        <w:rPr>
          <w:rFonts w:cs="Arial"/>
          <w:sz w:val="20"/>
        </w:rPr>
      </w:pPr>
    </w:p>
    <w:p w14:paraId="43A5D1D2" w14:textId="77777777" w:rsidR="00F64EE0" w:rsidRDefault="00F64EE0" w:rsidP="00AB30AC">
      <w:pPr>
        <w:jc w:val="both"/>
        <w:rPr>
          <w:rFonts w:cs="Arial"/>
          <w:sz w:val="20"/>
        </w:rPr>
      </w:pPr>
    </w:p>
    <w:p w14:paraId="4B6F4EF0" w14:textId="77777777" w:rsidR="00F64EE0" w:rsidRDefault="00F64EE0" w:rsidP="00AB30AC">
      <w:pPr>
        <w:jc w:val="both"/>
        <w:rPr>
          <w:rFonts w:cs="Arial"/>
          <w:sz w:val="20"/>
        </w:rPr>
      </w:pPr>
    </w:p>
    <w:p w14:paraId="08342B60" w14:textId="77777777" w:rsidR="00F64EE0" w:rsidRDefault="00F64EE0" w:rsidP="00AB30AC">
      <w:pPr>
        <w:jc w:val="both"/>
        <w:rPr>
          <w:rFonts w:cs="Arial"/>
          <w:sz w:val="20"/>
        </w:rPr>
      </w:pPr>
    </w:p>
    <w:p w14:paraId="5470C1B7" w14:textId="77777777" w:rsidR="00F64EE0" w:rsidRDefault="00F64EE0" w:rsidP="00AB30AC">
      <w:pPr>
        <w:jc w:val="both"/>
        <w:rPr>
          <w:rFonts w:cs="Arial"/>
          <w:sz w:val="20"/>
        </w:rPr>
      </w:pPr>
    </w:p>
    <w:p w14:paraId="04C45A08" w14:textId="77777777" w:rsidR="00F64EE0" w:rsidRPr="00350226" w:rsidRDefault="00F64EE0" w:rsidP="00AB30AC">
      <w:pPr>
        <w:jc w:val="both"/>
        <w:rPr>
          <w:rFonts w:cs="Arial"/>
          <w:sz w:val="20"/>
        </w:rPr>
      </w:pPr>
    </w:p>
    <w:p w14:paraId="65FFE638" w14:textId="0736A3CC" w:rsidR="00BE44F0" w:rsidRPr="00350226" w:rsidRDefault="00BE44F0" w:rsidP="00BE44F0">
      <w:pPr>
        <w:pStyle w:val="Antrat"/>
        <w:rPr>
          <w:rFonts w:cs="Arial"/>
          <w:b w:val="0"/>
          <w:i/>
          <w:sz w:val="20"/>
        </w:rPr>
      </w:pPr>
      <w:r w:rsidRPr="00350226">
        <w:rPr>
          <w:rFonts w:cs="Arial"/>
          <w:b w:val="0"/>
          <w:i/>
        </w:rPr>
        <w:fldChar w:fldCharType="begin"/>
      </w:r>
      <w:r w:rsidRPr="00350226">
        <w:rPr>
          <w:rFonts w:cs="Arial"/>
        </w:rPr>
        <w:instrText xml:space="preserve"> SEQ paveikslas \* ARABIC </w:instrText>
      </w:r>
      <w:r w:rsidRPr="00350226">
        <w:rPr>
          <w:rFonts w:cs="Arial"/>
          <w:b w:val="0"/>
          <w:i/>
        </w:rPr>
        <w:fldChar w:fldCharType="separate"/>
      </w:r>
      <w:bookmarkStart w:id="109" w:name="_Toc455404355"/>
      <w:r w:rsidR="00B17A8A">
        <w:rPr>
          <w:rFonts w:cs="Arial"/>
          <w:noProof/>
        </w:rPr>
        <w:t>27</w:t>
      </w:r>
      <w:r w:rsidRPr="00350226">
        <w:rPr>
          <w:rFonts w:cs="Arial"/>
          <w:b w:val="0"/>
          <w:i/>
        </w:rPr>
        <w:fldChar w:fldCharType="end"/>
      </w:r>
      <w:r w:rsidRPr="00350226">
        <w:rPr>
          <w:rFonts w:cs="Arial"/>
        </w:rPr>
        <w:t xml:space="preserve"> paveikslas. 2007–2013 m. ES SF lėšų pasiskirstymas pagal veiksmų programas</w:t>
      </w:r>
      <w:bookmarkEnd w:id="109"/>
      <w:r w:rsidRPr="00350226">
        <w:rPr>
          <w:rFonts w:cs="Arial"/>
        </w:rPr>
        <w:t xml:space="preserve"> </w:t>
      </w:r>
    </w:p>
    <w:p w14:paraId="252FD720" w14:textId="77777777" w:rsidR="00BE44F0" w:rsidRPr="00350226" w:rsidRDefault="00BE44F0" w:rsidP="00BE44F0">
      <w:pPr>
        <w:jc w:val="both"/>
        <w:rPr>
          <w:rFonts w:cs="Arial"/>
          <w:sz w:val="20"/>
        </w:rPr>
      </w:pPr>
      <w:r w:rsidRPr="00350226">
        <w:rPr>
          <w:noProof/>
          <w:lang w:eastAsia="lt-LT"/>
        </w:rPr>
        <w:drawing>
          <wp:anchor distT="0" distB="0" distL="114300" distR="114300" simplePos="0" relativeHeight="251713024" behindDoc="0" locked="0" layoutInCell="1" allowOverlap="1" wp14:anchorId="4A420471" wp14:editId="1870B69C">
            <wp:simplePos x="0" y="0"/>
            <wp:positionH relativeFrom="margin">
              <wp:align>left</wp:align>
            </wp:positionH>
            <wp:positionV relativeFrom="paragraph">
              <wp:posOffset>0</wp:posOffset>
            </wp:positionV>
            <wp:extent cx="4181475" cy="3228975"/>
            <wp:effectExtent l="0" t="0" r="9525" b="952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375CA5DE" w14:textId="77777777" w:rsidR="00BE44F0" w:rsidRPr="00350226" w:rsidRDefault="00BE44F0" w:rsidP="00BE44F0">
      <w:pPr>
        <w:jc w:val="both"/>
        <w:rPr>
          <w:rFonts w:cs="Arial"/>
          <w:sz w:val="20"/>
        </w:rPr>
      </w:pPr>
    </w:p>
    <w:p w14:paraId="7853F4CF" w14:textId="77777777" w:rsidR="00BE44F0" w:rsidRPr="00350226" w:rsidRDefault="00BE44F0" w:rsidP="00BE44F0">
      <w:pPr>
        <w:jc w:val="both"/>
        <w:rPr>
          <w:rFonts w:cs="Arial"/>
          <w:sz w:val="20"/>
        </w:rPr>
      </w:pPr>
    </w:p>
    <w:p w14:paraId="47E3AE1F" w14:textId="77777777" w:rsidR="00BE44F0" w:rsidRPr="00350226" w:rsidRDefault="00BE44F0" w:rsidP="00BE44F0">
      <w:pPr>
        <w:jc w:val="both"/>
        <w:rPr>
          <w:rFonts w:cs="Arial"/>
          <w:sz w:val="20"/>
        </w:rPr>
      </w:pPr>
    </w:p>
    <w:p w14:paraId="049BBE19" w14:textId="77777777" w:rsidR="00BE44F0" w:rsidRPr="00350226" w:rsidRDefault="00BE44F0" w:rsidP="00BE44F0">
      <w:pPr>
        <w:jc w:val="both"/>
        <w:rPr>
          <w:rFonts w:cs="Arial"/>
          <w:sz w:val="20"/>
        </w:rPr>
      </w:pPr>
    </w:p>
    <w:p w14:paraId="65D86899" w14:textId="77777777" w:rsidR="00BE44F0" w:rsidRPr="00350226" w:rsidRDefault="00BE44F0" w:rsidP="00BE44F0">
      <w:pPr>
        <w:jc w:val="both"/>
      </w:pPr>
    </w:p>
    <w:p w14:paraId="3A31932B" w14:textId="77777777" w:rsidR="00BE44F0" w:rsidRPr="00350226" w:rsidRDefault="00BE44F0" w:rsidP="00BE44F0">
      <w:pPr>
        <w:jc w:val="both"/>
      </w:pPr>
    </w:p>
    <w:p w14:paraId="1AE7AD71" w14:textId="77777777" w:rsidR="00BE44F0" w:rsidRPr="00350226" w:rsidRDefault="00BE44F0" w:rsidP="00BE44F0">
      <w:pPr>
        <w:jc w:val="both"/>
      </w:pPr>
    </w:p>
    <w:p w14:paraId="44F59334" w14:textId="77777777" w:rsidR="00BE44F0" w:rsidRPr="00350226" w:rsidRDefault="00BE44F0" w:rsidP="00BE44F0">
      <w:pPr>
        <w:jc w:val="both"/>
      </w:pPr>
    </w:p>
    <w:p w14:paraId="1C1D12DA" w14:textId="77777777" w:rsidR="00BE44F0" w:rsidRPr="00350226" w:rsidRDefault="00BE44F0" w:rsidP="00BE44F0">
      <w:pPr>
        <w:jc w:val="both"/>
      </w:pPr>
    </w:p>
    <w:p w14:paraId="2268EA52" w14:textId="77777777" w:rsidR="00BE44F0" w:rsidRPr="00350226" w:rsidRDefault="00BE44F0" w:rsidP="00BE44F0">
      <w:pPr>
        <w:jc w:val="both"/>
      </w:pPr>
    </w:p>
    <w:p w14:paraId="2DF21D50" w14:textId="77777777" w:rsidR="00BE44F0" w:rsidRPr="00350226" w:rsidRDefault="00BE44F0" w:rsidP="00BE44F0">
      <w:pPr>
        <w:jc w:val="both"/>
      </w:pPr>
    </w:p>
    <w:p w14:paraId="3C5B5184" w14:textId="77777777" w:rsidR="00BE44F0" w:rsidRPr="00350226" w:rsidRDefault="00BE44F0" w:rsidP="00BE44F0">
      <w:pPr>
        <w:jc w:val="both"/>
      </w:pPr>
    </w:p>
    <w:p w14:paraId="16530B6C" w14:textId="77777777" w:rsidR="00BE44F0" w:rsidRPr="00350226" w:rsidRDefault="00BE44F0" w:rsidP="00BE44F0">
      <w:pPr>
        <w:jc w:val="both"/>
      </w:pPr>
    </w:p>
    <w:p w14:paraId="0AE9F93E" w14:textId="77777777" w:rsidR="00BE44F0" w:rsidRPr="00350226" w:rsidRDefault="00BE44F0" w:rsidP="00BE44F0">
      <w:pPr>
        <w:spacing w:after="0"/>
        <w:jc w:val="both"/>
        <w:rPr>
          <w:rFonts w:cs="Arial"/>
          <w:sz w:val="20"/>
        </w:rPr>
      </w:pPr>
    </w:p>
    <w:p w14:paraId="4D0B6C2E" w14:textId="77777777" w:rsidR="00BE44F0" w:rsidRPr="00350226" w:rsidRDefault="00BE44F0" w:rsidP="00BE44F0">
      <w:pPr>
        <w:spacing w:before="120"/>
        <w:jc w:val="both"/>
        <w:rPr>
          <w:rFonts w:cs="Arial"/>
          <w:sz w:val="18"/>
          <w:szCs w:val="18"/>
        </w:rPr>
      </w:pPr>
      <w:r w:rsidRPr="00350226">
        <w:rPr>
          <w:rFonts w:cs="Arial"/>
          <w:sz w:val="18"/>
          <w:szCs w:val="18"/>
        </w:rPr>
        <w:t xml:space="preserve">Šaltinis: </w:t>
      </w:r>
      <w:hyperlink r:id="rId52" w:history="1">
        <w:r w:rsidRPr="00350226">
          <w:rPr>
            <w:b/>
            <w:sz w:val="18"/>
            <w:szCs w:val="18"/>
          </w:rPr>
          <w:t>www.esparama.lt</w:t>
        </w:r>
      </w:hyperlink>
    </w:p>
    <w:p w14:paraId="3679779D" w14:textId="77777777" w:rsidR="00F64EE0" w:rsidRDefault="00BE44F0" w:rsidP="00BE44F0">
      <w:pPr>
        <w:jc w:val="both"/>
        <w:rPr>
          <w:rFonts w:cs="Arial"/>
          <w:sz w:val="20"/>
        </w:rPr>
      </w:pPr>
      <w:r w:rsidRPr="00350226">
        <w:rPr>
          <w:rFonts w:cs="Arial"/>
          <w:sz w:val="20"/>
        </w:rPr>
        <w:t>2007–2013 m. programavimo laikotarpiu probleminėse teritorijose iš viso  buvo įgyvendinta daugiau nei 1</w:t>
      </w:r>
      <w:r w:rsidR="00C82B36">
        <w:rPr>
          <w:rFonts w:cs="Arial"/>
          <w:sz w:val="20"/>
        </w:rPr>
        <w:t xml:space="preserve"> </w:t>
      </w:r>
      <w:r w:rsidRPr="00350226">
        <w:rPr>
          <w:rFonts w:cs="Arial"/>
          <w:sz w:val="20"/>
        </w:rPr>
        <w:t>000 projektų pagal visas tris veiksmų programas</w:t>
      </w:r>
      <w:r w:rsidR="00C82B36">
        <w:rPr>
          <w:rFonts w:cs="Arial"/>
          <w:sz w:val="20"/>
        </w:rPr>
        <w:t>:</w:t>
      </w:r>
      <w:r w:rsidRPr="00350226">
        <w:rPr>
          <w:rFonts w:cs="Arial"/>
          <w:sz w:val="20"/>
        </w:rPr>
        <w:t xml:space="preserve"> ŽIPVP, EAVP ir SSVP. Lyginant skirtą lėšų kiekį ir įgyvendintų projektų skaičių</w:t>
      </w:r>
      <w:r w:rsidR="00444B96" w:rsidRPr="00350226">
        <w:rPr>
          <w:rFonts w:cs="Arial"/>
          <w:sz w:val="20"/>
        </w:rPr>
        <w:t xml:space="preserve">, </w:t>
      </w:r>
      <w:r w:rsidRPr="00350226">
        <w:rPr>
          <w:rFonts w:cs="Arial"/>
          <w:sz w:val="20"/>
        </w:rPr>
        <w:t>galima taip pat daryti išvadą, kad intensyviausiai buvo finansuojami fizinės aplinkos gerinimo projektai (t.</w:t>
      </w:r>
      <w:r w:rsidR="00C82B36">
        <w:rPr>
          <w:rFonts w:cs="Arial"/>
          <w:sz w:val="20"/>
        </w:rPr>
        <w:t xml:space="preserve"> </w:t>
      </w:r>
      <w:r w:rsidRPr="00350226">
        <w:rPr>
          <w:rFonts w:cs="Arial"/>
          <w:sz w:val="20"/>
        </w:rPr>
        <w:t>y.</w:t>
      </w:r>
      <w:r w:rsidR="00C82B36">
        <w:rPr>
          <w:rFonts w:cs="Arial"/>
          <w:sz w:val="20"/>
        </w:rPr>
        <w:t>,</w:t>
      </w:r>
      <w:r w:rsidRPr="00350226">
        <w:rPr>
          <w:rFonts w:cs="Arial"/>
          <w:sz w:val="20"/>
        </w:rPr>
        <w:t xml:space="preserve"> buvo vykdomos investicijos į gamybinį ir gamtos kapitalą). Į žmogiškąjį ir socialinį kapitalą 2007–2013 m. laikotarpiu buvo investuota mažiausiai visose probleminėse teritorijose.</w:t>
      </w:r>
    </w:p>
    <w:p w14:paraId="42FF7010" w14:textId="7122F8BE" w:rsidR="00C4566F" w:rsidRPr="00350226" w:rsidRDefault="00F64EE0" w:rsidP="00BE44F0">
      <w:pPr>
        <w:jc w:val="both"/>
        <w:rPr>
          <w:rFonts w:cs="Arial"/>
          <w:sz w:val="20"/>
        </w:rPr>
      </w:pPr>
      <w:r w:rsidRPr="00350226">
        <w:rPr>
          <w:noProof/>
          <w:lang w:eastAsia="lt-LT"/>
        </w:rPr>
        <w:lastRenderedPageBreak/>
        <w:drawing>
          <wp:anchor distT="0" distB="0" distL="114300" distR="114300" simplePos="0" relativeHeight="251717120" behindDoc="0" locked="0" layoutInCell="1" allowOverlap="1" wp14:anchorId="6D37659F" wp14:editId="4993643E">
            <wp:simplePos x="0" y="0"/>
            <wp:positionH relativeFrom="margin">
              <wp:posOffset>0</wp:posOffset>
            </wp:positionH>
            <wp:positionV relativeFrom="paragraph">
              <wp:posOffset>623570</wp:posOffset>
            </wp:positionV>
            <wp:extent cx="4953000" cy="2800350"/>
            <wp:effectExtent l="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56234E75" w14:textId="525DBCDB" w:rsidR="00BE44F0" w:rsidRPr="00350226" w:rsidRDefault="00BE44F0" w:rsidP="00BE44F0">
      <w:pPr>
        <w:pStyle w:val="Antrat"/>
        <w:rPr>
          <w:rFonts w:cs="Arial"/>
          <w:b w:val="0"/>
          <w:i/>
        </w:rPr>
      </w:pPr>
      <w:r w:rsidRPr="00350226">
        <w:rPr>
          <w:rFonts w:cs="Arial"/>
          <w:b w:val="0"/>
          <w:i/>
        </w:rPr>
        <w:fldChar w:fldCharType="begin"/>
      </w:r>
      <w:r w:rsidRPr="00350226">
        <w:rPr>
          <w:rFonts w:cs="Arial"/>
        </w:rPr>
        <w:instrText xml:space="preserve"> SEQ paveikslas \* ARABIC </w:instrText>
      </w:r>
      <w:r w:rsidRPr="00350226">
        <w:rPr>
          <w:rFonts w:cs="Arial"/>
          <w:b w:val="0"/>
          <w:i/>
        </w:rPr>
        <w:fldChar w:fldCharType="separate"/>
      </w:r>
      <w:bookmarkStart w:id="110" w:name="_Toc455404356"/>
      <w:r w:rsidR="00B17A8A">
        <w:rPr>
          <w:rFonts w:cs="Arial"/>
          <w:noProof/>
        </w:rPr>
        <w:t>28</w:t>
      </w:r>
      <w:r w:rsidRPr="00350226">
        <w:rPr>
          <w:rFonts w:cs="Arial"/>
          <w:b w:val="0"/>
          <w:i/>
        </w:rPr>
        <w:fldChar w:fldCharType="end"/>
      </w:r>
      <w:r w:rsidRPr="00350226">
        <w:rPr>
          <w:rFonts w:cs="Arial"/>
        </w:rPr>
        <w:t xml:space="preserve"> paveikslas. 2007–2013 m. ES SF lėšomis įgyvendintų projektų pasiskirstymas pagal veiksmų programas</w:t>
      </w:r>
      <w:bookmarkEnd w:id="110"/>
      <w:r w:rsidRPr="00350226">
        <w:rPr>
          <w:rFonts w:cs="Arial"/>
        </w:rPr>
        <w:t xml:space="preserve"> </w:t>
      </w:r>
    </w:p>
    <w:p w14:paraId="2385CA24" w14:textId="67D16F7A" w:rsidR="00BE44F0" w:rsidRPr="00350226" w:rsidRDefault="00BE44F0" w:rsidP="00BE44F0">
      <w:pPr>
        <w:jc w:val="both"/>
      </w:pPr>
    </w:p>
    <w:p w14:paraId="7A8350E1" w14:textId="77777777" w:rsidR="00BE44F0" w:rsidRPr="00350226" w:rsidRDefault="00BE44F0" w:rsidP="00BE44F0">
      <w:pPr>
        <w:jc w:val="both"/>
        <w:rPr>
          <w:rFonts w:cs="Arial"/>
          <w:sz w:val="18"/>
          <w:szCs w:val="18"/>
        </w:rPr>
      </w:pPr>
      <w:r w:rsidRPr="00350226">
        <w:rPr>
          <w:rFonts w:cs="Arial"/>
          <w:sz w:val="18"/>
          <w:szCs w:val="18"/>
        </w:rPr>
        <w:t xml:space="preserve">Šaltinis: </w:t>
      </w:r>
      <w:hyperlink r:id="rId54" w:history="1">
        <w:r w:rsidRPr="00350226">
          <w:rPr>
            <w:rStyle w:val="Hipersaitas"/>
            <w:rFonts w:cs="Arial"/>
            <w:sz w:val="18"/>
            <w:szCs w:val="18"/>
          </w:rPr>
          <w:t>www.esparama.lt</w:t>
        </w:r>
      </w:hyperlink>
    </w:p>
    <w:p w14:paraId="6E23D0FE" w14:textId="77777777" w:rsidR="00BE44F0" w:rsidRPr="00350226" w:rsidRDefault="00BE44F0" w:rsidP="00BE44F0">
      <w:pPr>
        <w:pStyle w:val="Antrat"/>
        <w:spacing w:after="0"/>
        <w:rPr>
          <w:rFonts w:cs="Arial"/>
          <w:sz w:val="20"/>
        </w:rPr>
      </w:pPr>
      <w:r w:rsidRPr="00350226">
        <w:fldChar w:fldCharType="begin"/>
      </w:r>
      <w:r w:rsidRPr="00350226">
        <w:instrText xml:space="preserve"> SEQ lentelė \* ARABIC </w:instrText>
      </w:r>
      <w:r w:rsidRPr="00350226">
        <w:fldChar w:fldCharType="separate"/>
      </w:r>
      <w:bookmarkStart w:id="111" w:name="_Toc455404322"/>
      <w:r w:rsidR="00B17A8A">
        <w:rPr>
          <w:noProof/>
        </w:rPr>
        <w:t>9</w:t>
      </w:r>
      <w:r w:rsidRPr="00350226">
        <w:fldChar w:fldCharType="end"/>
      </w:r>
      <w:r w:rsidRPr="00350226">
        <w:t xml:space="preserve"> lentelė. Investicijos į skirtingas kapitalo rūšis probleminėse teritorijose</w:t>
      </w:r>
      <w:bookmarkEnd w:id="111"/>
    </w:p>
    <w:tbl>
      <w:tblPr>
        <w:tblW w:w="7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960"/>
        <w:gridCol w:w="1080"/>
        <w:gridCol w:w="1170"/>
        <w:gridCol w:w="1260"/>
        <w:gridCol w:w="1260"/>
      </w:tblGrid>
      <w:tr w:rsidR="00BE44F0" w:rsidRPr="00350226" w14:paraId="38706089" w14:textId="77777777" w:rsidTr="00660318">
        <w:trPr>
          <w:trHeight w:val="452"/>
          <w:tblHeader/>
        </w:trPr>
        <w:tc>
          <w:tcPr>
            <w:tcW w:w="2960" w:type="dxa"/>
            <w:shd w:val="clear" w:color="auto" w:fill="002776"/>
            <w:tcMar>
              <w:top w:w="72" w:type="dxa"/>
              <w:left w:w="144" w:type="dxa"/>
              <w:bottom w:w="72" w:type="dxa"/>
              <w:right w:w="144" w:type="dxa"/>
            </w:tcMar>
            <w:hideMark/>
          </w:tcPr>
          <w:p w14:paraId="6F1599BB"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b/>
                <w:bCs/>
                <w:color w:val="FFFFFF"/>
                <w:kern w:val="24"/>
                <w:sz w:val="18"/>
                <w:szCs w:val="18"/>
              </w:rPr>
              <w:t xml:space="preserve">                          Investicijos į </w:t>
            </w:r>
          </w:p>
          <w:p w14:paraId="2AB785B5"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b/>
                <w:bCs/>
                <w:color w:val="FFFFFF"/>
                <w:kern w:val="24"/>
                <w:sz w:val="18"/>
                <w:szCs w:val="18"/>
              </w:rPr>
              <w:t>Savivaldybė</w:t>
            </w:r>
          </w:p>
        </w:tc>
        <w:tc>
          <w:tcPr>
            <w:tcW w:w="1080" w:type="dxa"/>
            <w:shd w:val="clear" w:color="auto" w:fill="002776"/>
            <w:tcMar>
              <w:top w:w="72" w:type="dxa"/>
              <w:left w:w="144" w:type="dxa"/>
              <w:bottom w:w="72" w:type="dxa"/>
              <w:right w:w="144" w:type="dxa"/>
            </w:tcMar>
            <w:hideMark/>
          </w:tcPr>
          <w:p w14:paraId="5D914473" w14:textId="424C68AB" w:rsidR="00BE44F0" w:rsidRPr="00350226" w:rsidRDefault="00EE4695" w:rsidP="00660318">
            <w:pPr>
              <w:spacing w:after="0" w:line="240" w:lineRule="auto"/>
              <w:rPr>
                <w:rFonts w:eastAsia="Times New Roman" w:cs="Arial"/>
                <w:sz w:val="18"/>
                <w:szCs w:val="18"/>
              </w:rPr>
            </w:pPr>
            <w:r>
              <w:rPr>
                <w:rFonts w:eastAsia="Times New Roman" w:cs="Arial"/>
                <w:b/>
                <w:bCs/>
                <w:color w:val="FFFFFF"/>
                <w:kern w:val="24"/>
                <w:sz w:val="18"/>
                <w:szCs w:val="18"/>
              </w:rPr>
              <w:t>g</w:t>
            </w:r>
            <w:r w:rsidRPr="00350226">
              <w:rPr>
                <w:rFonts w:eastAsia="Times New Roman" w:cs="Arial"/>
                <w:b/>
                <w:bCs/>
                <w:color w:val="FFFFFF"/>
                <w:kern w:val="24"/>
                <w:sz w:val="18"/>
                <w:szCs w:val="18"/>
              </w:rPr>
              <w:t xml:space="preserve">amtos </w:t>
            </w:r>
            <w:r w:rsidR="00BE44F0" w:rsidRPr="00350226">
              <w:rPr>
                <w:rFonts w:eastAsia="Times New Roman" w:cs="Arial"/>
                <w:b/>
                <w:bCs/>
                <w:color w:val="FFFFFF"/>
                <w:kern w:val="24"/>
                <w:sz w:val="18"/>
                <w:szCs w:val="18"/>
              </w:rPr>
              <w:t>kapitalą</w:t>
            </w:r>
            <w:r w:rsidR="00C768FE" w:rsidRPr="00350226">
              <w:rPr>
                <w:rFonts w:eastAsia="Times New Roman" w:cs="Arial"/>
                <w:b/>
                <w:bCs/>
                <w:color w:val="FFFFFF"/>
                <w:kern w:val="24"/>
                <w:sz w:val="18"/>
                <w:szCs w:val="18"/>
              </w:rPr>
              <w:t>*</w:t>
            </w:r>
          </w:p>
        </w:tc>
        <w:tc>
          <w:tcPr>
            <w:tcW w:w="1170" w:type="dxa"/>
            <w:shd w:val="clear" w:color="auto" w:fill="002776"/>
            <w:tcMar>
              <w:top w:w="72" w:type="dxa"/>
              <w:left w:w="144" w:type="dxa"/>
              <w:bottom w:w="72" w:type="dxa"/>
              <w:right w:w="144" w:type="dxa"/>
            </w:tcMar>
            <w:hideMark/>
          </w:tcPr>
          <w:p w14:paraId="28FBC57F" w14:textId="0858445D" w:rsidR="00BE44F0" w:rsidRPr="00350226" w:rsidRDefault="00EE4695" w:rsidP="00660318">
            <w:pPr>
              <w:spacing w:after="0" w:line="240" w:lineRule="auto"/>
              <w:rPr>
                <w:rFonts w:eastAsia="Times New Roman" w:cs="Arial"/>
                <w:sz w:val="18"/>
                <w:szCs w:val="18"/>
              </w:rPr>
            </w:pPr>
            <w:r>
              <w:rPr>
                <w:rFonts w:eastAsia="Times New Roman" w:cs="Arial"/>
                <w:b/>
                <w:bCs/>
                <w:color w:val="FFFFFF"/>
                <w:kern w:val="24"/>
                <w:sz w:val="18"/>
                <w:szCs w:val="18"/>
              </w:rPr>
              <w:t>g</w:t>
            </w:r>
            <w:r w:rsidRPr="00350226">
              <w:rPr>
                <w:rFonts w:eastAsia="Times New Roman" w:cs="Arial"/>
                <w:b/>
                <w:bCs/>
                <w:color w:val="FFFFFF"/>
                <w:kern w:val="24"/>
                <w:sz w:val="18"/>
                <w:szCs w:val="18"/>
              </w:rPr>
              <w:t xml:space="preserve">amybinį </w:t>
            </w:r>
            <w:r w:rsidR="00BE44F0" w:rsidRPr="00350226">
              <w:rPr>
                <w:rFonts w:eastAsia="Times New Roman" w:cs="Arial"/>
                <w:b/>
                <w:bCs/>
                <w:color w:val="FFFFFF"/>
                <w:kern w:val="24"/>
                <w:sz w:val="18"/>
                <w:szCs w:val="18"/>
              </w:rPr>
              <w:t>kapitalą</w:t>
            </w:r>
            <w:r w:rsidR="00C768FE" w:rsidRPr="00350226">
              <w:rPr>
                <w:rFonts w:eastAsia="Times New Roman" w:cs="Arial"/>
                <w:b/>
                <w:bCs/>
                <w:color w:val="FFFFFF"/>
                <w:kern w:val="24"/>
                <w:sz w:val="18"/>
                <w:szCs w:val="18"/>
              </w:rPr>
              <w:t>*</w:t>
            </w:r>
          </w:p>
        </w:tc>
        <w:tc>
          <w:tcPr>
            <w:tcW w:w="1260" w:type="dxa"/>
            <w:shd w:val="clear" w:color="auto" w:fill="002776"/>
            <w:tcMar>
              <w:top w:w="72" w:type="dxa"/>
              <w:left w:w="144" w:type="dxa"/>
              <w:bottom w:w="72" w:type="dxa"/>
              <w:right w:w="144" w:type="dxa"/>
            </w:tcMar>
            <w:hideMark/>
          </w:tcPr>
          <w:p w14:paraId="5DD46B2F" w14:textId="3D4347E7" w:rsidR="00BE44F0" w:rsidRPr="00350226" w:rsidRDefault="00EE4695" w:rsidP="00660318">
            <w:pPr>
              <w:spacing w:after="0" w:line="240" w:lineRule="auto"/>
              <w:rPr>
                <w:rFonts w:eastAsia="Times New Roman" w:cs="Arial"/>
                <w:sz w:val="18"/>
                <w:szCs w:val="18"/>
              </w:rPr>
            </w:pPr>
            <w:r>
              <w:rPr>
                <w:rFonts w:eastAsia="Times New Roman" w:cs="Arial"/>
                <w:b/>
                <w:bCs/>
                <w:color w:val="FFFFFF"/>
                <w:kern w:val="24"/>
                <w:sz w:val="18"/>
                <w:szCs w:val="18"/>
              </w:rPr>
              <w:t>s</w:t>
            </w:r>
            <w:r w:rsidRPr="00350226">
              <w:rPr>
                <w:rFonts w:eastAsia="Times New Roman" w:cs="Arial"/>
                <w:b/>
                <w:bCs/>
                <w:color w:val="FFFFFF"/>
                <w:kern w:val="24"/>
                <w:sz w:val="18"/>
                <w:szCs w:val="18"/>
              </w:rPr>
              <w:t xml:space="preserve">ocialinį </w:t>
            </w:r>
            <w:r w:rsidR="00BE44F0" w:rsidRPr="00350226">
              <w:rPr>
                <w:rFonts w:eastAsia="Times New Roman" w:cs="Arial"/>
                <w:b/>
                <w:bCs/>
                <w:color w:val="FFFFFF"/>
                <w:kern w:val="24"/>
                <w:sz w:val="18"/>
                <w:szCs w:val="18"/>
              </w:rPr>
              <w:t>kapitalą</w:t>
            </w:r>
            <w:r w:rsidR="00C768FE" w:rsidRPr="00350226">
              <w:rPr>
                <w:rFonts w:eastAsia="Times New Roman" w:cs="Arial"/>
                <w:b/>
                <w:bCs/>
                <w:color w:val="FFFFFF"/>
                <w:kern w:val="24"/>
                <w:sz w:val="18"/>
                <w:szCs w:val="18"/>
              </w:rPr>
              <w:t>*</w:t>
            </w:r>
          </w:p>
        </w:tc>
        <w:tc>
          <w:tcPr>
            <w:tcW w:w="1260" w:type="dxa"/>
            <w:shd w:val="clear" w:color="auto" w:fill="002776"/>
            <w:tcMar>
              <w:top w:w="72" w:type="dxa"/>
              <w:left w:w="144" w:type="dxa"/>
              <w:bottom w:w="72" w:type="dxa"/>
              <w:right w:w="144" w:type="dxa"/>
            </w:tcMar>
            <w:hideMark/>
          </w:tcPr>
          <w:p w14:paraId="3920BFF1" w14:textId="592A3186" w:rsidR="00BE44F0" w:rsidRPr="00350226" w:rsidRDefault="00EE4695" w:rsidP="00660318">
            <w:pPr>
              <w:spacing w:before="20" w:after="0" w:line="240" w:lineRule="auto"/>
              <w:rPr>
                <w:rFonts w:eastAsia="Times New Roman" w:cs="Arial"/>
                <w:sz w:val="18"/>
                <w:szCs w:val="18"/>
              </w:rPr>
            </w:pPr>
            <w:r>
              <w:rPr>
                <w:rFonts w:eastAsia="Times New Roman" w:cs="Arial"/>
                <w:b/>
                <w:bCs/>
                <w:color w:val="FFFFFF"/>
                <w:kern w:val="24"/>
                <w:sz w:val="18"/>
                <w:szCs w:val="18"/>
              </w:rPr>
              <w:t>ž</w:t>
            </w:r>
            <w:r w:rsidRPr="00350226">
              <w:rPr>
                <w:rFonts w:eastAsia="Times New Roman" w:cs="Arial"/>
                <w:b/>
                <w:bCs/>
                <w:color w:val="FFFFFF"/>
                <w:kern w:val="24"/>
                <w:sz w:val="18"/>
                <w:szCs w:val="18"/>
              </w:rPr>
              <w:t xml:space="preserve">mogiškąjį </w:t>
            </w:r>
            <w:r w:rsidR="00BE44F0" w:rsidRPr="00350226">
              <w:rPr>
                <w:rFonts w:eastAsia="Times New Roman" w:cs="Arial"/>
                <w:b/>
                <w:bCs/>
                <w:color w:val="FFFFFF"/>
                <w:kern w:val="24"/>
                <w:sz w:val="18"/>
                <w:szCs w:val="18"/>
              </w:rPr>
              <w:t>kapitalą</w:t>
            </w:r>
            <w:r w:rsidR="00C768FE" w:rsidRPr="00350226">
              <w:rPr>
                <w:rFonts w:eastAsia="Times New Roman" w:cs="Arial"/>
                <w:b/>
                <w:bCs/>
                <w:color w:val="FFFFFF"/>
                <w:kern w:val="24"/>
                <w:sz w:val="18"/>
                <w:szCs w:val="18"/>
              </w:rPr>
              <w:t>*</w:t>
            </w:r>
          </w:p>
        </w:tc>
      </w:tr>
      <w:tr w:rsidR="00BE44F0" w:rsidRPr="00350226" w14:paraId="0AD9888D" w14:textId="77777777" w:rsidTr="00660318">
        <w:trPr>
          <w:trHeight w:val="155"/>
        </w:trPr>
        <w:tc>
          <w:tcPr>
            <w:tcW w:w="2960" w:type="dxa"/>
            <w:shd w:val="clear" w:color="auto" w:fill="auto"/>
            <w:tcMar>
              <w:top w:w="72" w:type="dxa"/>
              <w:left w:w="144" w:type="dxa"/>
              <w:bottom w:w="72" w:type="dxa"/>
              <w:right w:w="144" w:type="dxa"/>
            </w:tcMar>
            <w:hideMark/>
          </w:tcPr>
          <w:p w14:paraId="4A343565"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Skuodo rajono savivaldybė</w:t>
            </w:r>
          </w:p>
        </w:tc>
        <w:tc>
          <w:tcPr>
            <w:tcW w:w="1080" w:type="dxa"/>
            <w:shd w:val="clear" w:color="auto" w:fill="81BC00"/>
            <w:tcMar>
              <w:top w:w="72" w:type="dxa"/>
              <w:left w:w="144" w:type="dxa"/>
              <w:bottom w:w="72" w:type="dxa"/>
              <w:right w:w="144" w:type="dxa"/>
            </w:tcMar>
            <w:hideMark/>
          </w:tcPr>
          <w:p w14:paraId="4FF1446C"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BDD203"/>
            <w:tcMar>
              <w:top w:w="72" w:type="dxa"/>
              <w:left w:w="144" w:type="dxa"/>
              <w:bottom w:w="72" w:type="dxa"/>
              <w:right w:w="144" w:type="dxa"/>
            </w:tcMar>
            <w:hideMark/>
          </w:tcPr>
          <w:p w14:paraId="75DAD02D" w14:textId="77777777" w:rsidR="00BE44F0" w:rsidRPr="00350226" w:rsidRDefault="00BE44F0" w:rsidP="00660318">
            <w:pPr>
              <w:spacing w:after="0" w:line="240" w:lineRule="auto"/>
              <w:jc w:val="center"/>
              <w:rPr>
                <w:rFonts w:eastAsia="Times New Roman" w:cs="Arial"/>
                <w:b/>
                <w:bCs/>
                <w:color w:val="000000"/>
                <w:kern w:val="24"/>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66715298"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247A81FD"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r w:rsidR="00BE44F0" w:rsidRPr="00350226" w14:paraId="4641491B" w14:textId="77777777" w:rsidTr="00660318">
        <w:trPr>
          <w:trHeight w:val="227"/>
        </w:trPr>
        <w:tc>
          <w:tcPr>
            <w:tcW w:w="2960" w:type="dxa"/>
            <w:shd w:val="clear" w:color="auto" w:fill="auto"/>
            <w:tcMar>
              <w:top w:w="72" w:type="dxa"/>
              <w:left w:w="144" w:type="dxa"/>
              <w:bottom w:w="72" w:type="dxa"/>
              <w:right w:w="144" w:type="dxa"/>
            </w:tcMar>
            <w:hideMark/>
          </w:tcPr>
          <w:p w14:paraId="56584131"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Mažeikių rajono savivaldybė</w:t>
            </w:r>
          </w:p>
        </w:tc>
        <w:tc>
          <w:tcPr>
            <w:tcW w:w="1080" w:type="dxa"/>
            <w:shd w:val="clear" w:color="auto" w:fill="81BC00"/>
            <w:tcMar>
              <w:top w:w="72" w:type="dxa"/>
              <w:left w:w="144" w:type="dxa"/>
              <w:bottom w:w="72" w:type="dxa"/>
              <w:right w:w="144" w:type="dxa"/>
            </w:tcMar>
            <w:hideMark/>
          </w:tcPr>
          <w:p w14:paraId="12C9E8F1"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BDD203"/>
            <w:tcMar>
              <w:top w:w="72" w:type="dxa"/>
              <w:left w:w="144" w:type="dxa"/>
              <w:bottom w:w="72" w:type="dxa"/>
              <w:right w:w="144" w:type="dxa"/>
            </w:tcMar>
            <w:hideMark/>
          </w:tcPr>
          <w:p w14:paraId="66FA2DDB" w14:textId="77777777" w:rsidR="00BE44F0" w:rsidRPr="00350226" w:rsidRDefault="00BE44F0" w:rsidP="00660318">
            <w:pPr>
              <w:spacing w:after="0" w:line="240" w:lineRule="auto"/>
              <w:jc w:val="center"/>
              <w:rPr>
                <w:rFonts w:eastAsia="Times New Roman" w:cs="Arial"/>
                <w:b/>
                <w:bCs/>
                <w:color w:val="000000"/>
                <w:kern w:val="24"/>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26BE0F44"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645C5BF9"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r w:rsidR="00BE44F0" w:rsidRPr="00350226" w14:paraId="4D55C142" w14:textId="77777777" w:rsidTr="00660318">
        <w:trPr>
          <w:trHeight w:val="155"/>
        </w:trPr>
        <w:tc>
          <w:tcPr>
            <w:tcW w:w="2960" w:type="dxa"/>
            <w:shd w:val="clear" w:color="auto" w:fill="auto"/>
            <w:tcMar>
              <w:top w:w="72" w:type="dxa"/>
              <w:left w:w="144" w:type="dxa"/>
              <w:bottom w:w="72" w:type="dxa"/>
              <w:right w:w="144" w:type="dxa"/>
            </w:tcMar>
            <w:hideMark/>
          </w:tcPr>
          <w:p w14:paraId="519E6EFE"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Akmenės rajono savivaldybė</w:t>
            </w:r>
          </w:p>
        </w:tc>
        <w:tc>
          <w:tcPr>
            <w:tcW w:w="1080" w:type="dxa"/>
            <w:shd w:val="clear" w:color="auto" w:fill="81BC00"/>
            <w:tcMar>
              <w:top w:w="72" w:type="dxa"/>
              <w:left w:w="144" w:type="dxa"/>
              <w:bottom w:w="72" w:type="dxa"/>
              <w:right w:w="144" w:type="dxa"/>
            </w:tcMar>
            <w:hideMark/>
          </w:tcPr>
          <w:p w14:paraId="4614EC7A"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BDD203"/>
            <w:tcMar>
              <w:top w:w="72" w:type="dxa"/>
              <w:left w:w="144" w:type="dxa"/>
              <w:bottom w:w="72" w:type="dxa"/>
              <w:right w:w="144" w:type="dxa"/>
            </w:tcMar>
            <w:hideMark/>
          </w:tcPr>
          <w:p w14:paraId="2BC0D4DF" w14:textId="77777777" w:rsidR="00BE44F0" w:rsidRPr="00350226" w:rsidRDefault="00BE44F0" w:rsidP="00660318">
            <w:pPr>
              <w:spacing w:after="0" w:line="240" w:lineRule="auto"/>
              <w:jc w:val="center"/>
              <w:rPr>
                <w:rFonts w:eastAsia="Times New Roman" w:cs="Arial"/>
                <w:b/>
                <w:bCs/>
                <w:color w:val="000000"/>
                <w:kern w:val="24"/>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1FB32C9B"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37C2F5A0"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r w:rsidR="00BE44F0" w:rsidRPr="00350226" w14:paraId="02D7BC27" w14:textId="77777777" w:rsidTr="00660318">
        <w:trPr>
          <w:trHeight w:val="227"/>
        </w:trPr>
        <w:tc>
          <w:tcPr>
            <w:tcW w:w="2960" w:type="dxa"/>
            <w:shd w:val="clear" w:color="auto" w:fill="auto"/>
            <w:tcMar>
              <w:top w:w="72" w:type="dxa"/>
              <w:left w:w="144" w:type="dxa"/>
              <w:bottom w:w="72" w:type="dxa"/>
              <w:right w:w="144" w:type="dxa"/>
            </w:tcMar>
            <w:hideMark/>
          </w:tcPr>
          <w:p w14:paraId="6DE3DB6A"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Joniškio rajono savivaldybė</w:t>
            </w:r>
          </w:p>
        </w:tc>
        <w:tc>
          <w:tcPr>
            <w:tcW w:w="1080" w:type="dxa"/>
            <w:shd w:val="clear" w:color="auto" w:fill="81BC00"/>
            <w:tcMar>
              <w:top w:w="72" w:type="dxa"/>
              <w:left w:w="144" w:type="dxa"/>
              <w:bottom w:w="72" w:type="dxa"/>
              <w:right w:w="144" w:type="dxa"/>
            </w:tcMar>
            <w:hideMark/>
          </w:tcPr>
          <w:p w14:paraId="59655490"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BDD203"/>
            <w:tcMar>
              <w:top w:w="72" w:type="dxa"/>
              <w:left w:w="144" w:type="dxa"/>
              <w:bottom w:w="72" w:type="dxa"/>
              <w:right w:w="144" w:type="dxa"/>
            </w:tcMar>
            <w:hideMark/>
          </w:tcPr>
          <w:p w14:paraId="1F69F740"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3F3F0B0C"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7097990F"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r w:rsidR="00BE44F0" w:rsidRPr="00350226" w14:paraId="1B74384C" w14:textId="77777777" w:rsidTr="00660318">
        <w:trPr>
          <w:trHeight w:val="263"/>
        </w:trPr>
        <w:tc>
          <w:tcPr>
            <w:tcW w:w="2960" w:type="dxa"/>
            <w:shd w:val="clear" w:color="auto" w:fill="auto"/>
            <w:tcMar>
              <w:top w:w="72" w:type="dxa"/>
              <w:left w:w="144" w:type="dxa"/>
              <w:bottom w:w="72" w:type="dxa"/>
              <w:right w:w="144" w:type="dxa"/>
            </w:tcMar>
            <w:hideMark/>
          </w:tcPr>
          <w:p w14:paraId="2959E6A2"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Pasvalio rajono savivaldybė</w:t>
            </w:r>
          </w:p>
        </w:tc>
        <w:tc>
          <w:tcPr>
            <w:tcW w:w="1080" w:type="dxa"/>
            <w:shd w:val="clear" w:color="auto" w:fill="81BC00"/>
            <w:tcMar>
              <w:top w:w="72" w:type="dxa"/>
              <w:left w:w="144" w:type="dxa"/>
              <w:bottom w:w="72" w:type="dxa"/>
              <w:right w:w="144" w:type="dxa"/>
            </w:tcMar>
            <w:hideMark/>
          </w:tcPr>
          <w:p w14:paraId="78F18CBF"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BDD203"/>
            <w:tcMar>
              <w:top w:w="72" w:type="dxa"/>
              <w:left w:w="144" w:type="dxa"/>
              <w:bottom w:w="72" w:type="dxa"/>
              <w:right w:w="144" w:type="dxa"/>
            </w:tcMar>
            <w:hideMark/>
          </w:tcPr>
          <w:p w14:paraId="65B17F8F"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65777AAC"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33A9FDA3"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r w:rsidR="00BE44F0" w:rsidRPr="00350226" w14:paraId="4367AA9A" w14:textId="77777777" w:rsidTr="00660318">
        <w:trPr>
          <w:trHeight w:val="263"/>
        </w:trPr>
        <w:tc>
          <w:tcPr>
            <w:tcW w:w="2960" w:type="dxa"/>
            <w:shd w:val="clear" w:color="auto" w:fill="auto"/>
            <w:tcMar>
              <w:top w:w="72" w:type="dxa"/>
              <w:left w:w="144" w:type="dxa"/>
              <w:bottom w:w="72" w:type="dxa"/>
              <w:right w:w="144" w:type="dxa"/>
            </w:tcMar>
            <w:hideMark/>
          </w:tcPr>
          <w:p w14:paraId="54A08C88"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Rokiškio rajono savivaldybė</w:t>
            </w:r>
          </w:p>
        </w:tc>
        <w:tc>
          <w:tcPr>
            <w:tcW w:w="1080" w:type="dxa"/>
            <w:shd w:val="clear" w:color="auto" w:fill="81BC00"/>
            <w:tcMar>
              <w:top w:w="72" w:type="dxa"/>
              <w:left w:w="144" w:type="dxa"/>
              <w:bottom w:w="72" w:type="dxa"/>
              <w:right w:w="144" w:type="dxa"/>
            </w:tcMar>
            <w:hideMark/>
          </w:tcPr>
          <w:p w14:paraId="2E3C1DD7"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BDD203"/>
            <w:tcMar>
              <w:top w:w="72" w:type="dxa"/>
              <w:left w:w="144" w:type="dxa"/>
              <w:bottom w:w="72" w:type="dxa"/>
              <w:right w:w="144" w:type="dxa"/>
            </w:tcMar>
            <w:hideMark/>
          </w:tcPr>
          <w:p w14:paraId="5351922D"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7B61B6B7"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6EAB79AC"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r w:rsidR="00BE44F0" w:rsidRPr="00350226" w14:paraId="7C671C87" w14:textId="77777777" w:rsidTr="00660318">
        <w:trPr>
          <w:trHeight w:val="263"/>
        </w:trPr>
        <w:tc>
          <w:tcPr>
            <w:tcW w:w="2960" w:type="dxa"/>
            <w:shd w:val="clear" w:color="auto" w:fill="auto"/>
            <w:tcMar>
              <w:top w:w="72" w:type="dxa"/>
              <w:left w:w="144" w:type="dxa"/>
              <w:bottom w:w="72" w:type="dxa"/>
              <w:right w:w="144" w:type="dxa"/>
            </w:tcMar>
            <w:hideMark/>
          </w:tcPr>
          <w:p w14:paraId="7B08BE2B"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Kelmės rajono savivaldybė</w:t>
            </w:r>
          </w:p>
        </w:tc>
        <w:tc>
          <w:tcPr>
            <w:tcW w:w="1080" w:type="dxa"/>
            <w:shd w:val="clear" w:color="auto" w:fill="81BC00"/>
            <w:tcMar>
              <w:top w:w="72" w:type="dxa"/>
              <w:left w:w="144" w:type="dxa"/>
              <w:bottom w:w="72" w:type="dxa"/>
              <w:right w:w="144" w:type="dxa"/>
            </w:tcMar>
            <w:hideMark/>
          </w:tcPr>
          <w:p w14:paraId="19746ADD"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BDD203"/>
            <w:tcMar>
              <w:top w:w="72" w:type="dxa"/>
              <w:left w:w="144" w:type="dxa"/>
              <w:bottom w:w="72" w:type="dxa"/>
              <w:right w:w="144" w:type="dxa"/>
            </w:tcMar>
            <w:hideMark/>
          </w:tcPr>
          <w:p w14:paraId="223461D9"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4E9A9933"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1BF40B6D"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r w:rsidR="00BE44F0" w:rsidRPr="00350226" w14:paraId="261303A4" w14:textId="77777777" w:rsidTr="00660318">
        <w:trPr>
          <w:trHeight w:val="200"/>
        </w:trPr>
        <w:tc>
          <w:tcPr>
            <w:tcW w:w="2960" w:type="dxa"/>
            <w:shd w:val="clear" w:color="auto" w:fill="auto"/>
            <w:tcMar>
              <w:top w:w="72" w:type="dxa"/>
              <w:left w:w="144" w:type="dxa"/>
              <w:bottom w:w="72" w:type="dxa"/>
              <w:right w:w="144" w:type="dxa"/>
            </w:tcMar>
            <w:hideMark/>
          </w:tcPr>
          <w:p w14:paraId="1ABE4F45"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Jurbarko rajono savivaldybė</w:t>
            </w:r>
          </w:p>
        </w:tc>
        <w:tc>
          <w:tcPr>
            <w:tcW w:w="1080" w:type="dxa"/>
            <w:shd w:val="clear" w:color="auto" w:fill="81BC00"/>
            <w:tcMar>
              <w:top w:w="72" w:type="dxa"/>
              <w:left w:w="144" w:type="dxa"/>
              <w:bottom w:w="72" w:type="dxa"/>
              <w:right w:w="144" w:type="dxa"/>
            </w:tcMar>
            <w:hideMark/>
          </w:tcPr>
          <w:p w14:paraId="11F3D705"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BDD203"/>
            <w:tcMar>
              <w:top w:w="72" w:type="dxa"/>
              <w:left w:w="144" w:type="dxa"/>
              <w:bottom w:w="72" w:type="dxa"/>
              <w:right w:w="144" w:type="dxa"/>
            </w:tcMar>
            <w:hideMark/>
          </w:tcPr>
          <w:p w14:paraId="528CA332"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785DA0D5"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3AF00C42"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r w:rsidR="00BE44F0" w:rsidRPr="00350226" w14:paraId="0E413017" w14:textId="77777777" w:rsidTr="00660318">
        <w:trPr>
          <w:trHeight w:val="182"/>
        </w:trPr>
        <w:tc>
          <w:tcPr>
            <w:tcW w:w="2960" w:type="dxa"/>
            <w:shd w:val="clear" w:color="auto" w:fill="auto"/>
            <w:tcMar>
              <w:top w:w="72" w:type="dxa"/>
              <w:left w:w="144" w:type="dxa"/>
              <w:bottom w:w="72" w:type="dxa"/>
              <w:right w:w="144" w:type="dxa"/>
            </w:tcMar>
            <w:hideMark/>
          </w:tcPr>
          <w:p w14:paraId="427F5EE1"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Jonavos rajono savivaldybė</w:t>
            </w:r>
          </w:p>
        </w:tc>
        <w:tc>
          <w:tcPr>
            <w:tcW w:w="1080" w:type="dxa"/>
            <w:shd w:val="clear" w:color="auto" w:fill="81BC00"/>
            <w:tcMar>
              <w:top w:w="72" w:type="dxa"/>
              <w:left w:w="144" w:type="dxa"/>
              <w:bottom w:w="72" w:type="dxa"/>
              <w:right w:w="144" w:type="dxa"/>
            </w:tcMar>
            <w:hideMark/>
          </w:tcPr>
          <w:p w14:paraId="2B67AF56"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BDD203"/>
            <w:tcMar>
              <w:top w:w="72" w:type="dxa"/>
              <w:left w:w="144" w:type="dxa"/>
              <w:bottom w:w="72" w:type="dxa"/>
              <w:right w:w="144" w:type="dxa"/>
            </w:tcMar>
            <w:hideMark/>
          </w:tcPr>
          <w:p w14:paraId="43BE48AA"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75F6741A"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0AD0FB31"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r w:rsidR="00BE44F0" w:rsidRPr="00350226" w14:paraId="78FB0E43" w14:textId="77777777" w:rsidTr="00660318">
        <w:trPr>
          <w:trHeight w:val="263"/>
        </w:trPr>
        <w:tc>
          <w:tcPr>
            <w:tcW w:w="2960" w:type="dxa"/>
            <w:shd w:val="clear" w:color="auto" w:fill="auto"/>
            <w:tcMar>
              <w:top w:w="72" w:type="dxa"/>
              <w:left w:w="144" w:type="dxa"/>
              <w:bottom w:w="72" w:type="dxa"/>
              <w:right w:w="144" w:type="dxa"/>
            </w:tcMar>
            <w:hideMark/>
          </w:tcPr>
          <w:p w14:paraId="75DE990D"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Ignalinos rajono savivaldybė</w:t>
            </w:r>
          </w:p>
        </w:tc>
        <w:tc>
          <w:tcPr>
            <w:tcW w:w="1080" w:type="dxa"/>
            <w:shd w:val="clear" w:color="auto" w:fill="81BC00"/>
            <w:tcMar>
              <w:top w:w="72" w:type="dxa"/>
              <w:left w:w="144" w:type="dxa"/>
              <w:bottom w:w="72" w:type="dxa"/>
              <w:right w:w="144" w:type="dxa"/>
            </w:tcMar>
            <w:hideMark/>
          </w:tcPr>
          <w:p w14:paraId="77A2787D"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81BC00"/>
            <w:tcMar>
              <w:top w:w="72" w:type="dxa"/>
              <w:left w:w="144" w:type="dxa"/>
              <w:bottom w:w="72" w:type="dxa"/>
              <w:right w:w="144" w:type="dxa"/>
            </w:tcMar>
            <w:hideMark/>
          </w:tcPr>
          <w:p w14:paraId="2EF53B7D"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10F7E96E"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11C2CB39"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r w:rsidR="00BE44F0" w:rsidRPr="00350226" w14:paraId="1333C3CB" w14:textId="77777777" w:rsidTr="00660318">
        <w:trPr>
          <w:trHeight w:val="200"/>
        </w:trPr>
        <w:tc>
          <w:tcPr>
            <w:tcW w:w="2960" w:type="dxa"/>
            <w:shd w:val="clear" w:color="auto" w:fill="auto"/>
            <w:tcMar>
              <w:top w:w="72" w:type="dxa"/>
              <w:left w:w="144" w:type="dxa"/>
              <w:bottom w:w="72" w:type="dxa"/>
              <w:right w:w="144" w:type="dxa"/>
            </w:tcMar>
            <w:hideMark/>
          </w:tcPr>
          <w:p w14:paraId="525F2842"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Švenčionių rajono savivaldybė</w:t>
            </w:r>
          </w:p>
        </w:tc>
        <w:tc>
          <w:tcPr>
            <w:tcW w:w="1080" w:type="dxa"/>
            <w:shd w:val="clear" w:color="auto" w:fill="BDD203"/>
            <w:tcMar>
              <w:top w:w="72" w:type="dxa"/>
              <w:left w:w="144" w:type="dxa"/>
              <w:bottom w:w="72" w:type="dxa"/>
              <w:right w:w="144" w:type="dxa"/>
            </w:tcMar>
            <w:hideMark/>
          </w:tcPr>
          <w:p w14:paraId="27985900"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81BC00"/>
            <w:tcMar>
              <w:top w:w="72" w:type="dxa"/>
              <w:left w:w="144" w:type="dxa"/>
              <w:bottom w:w="72" w:type="dxa"/>
              <w:right w:w="144" w:type="dxa"/>
            </w:tcMar>
            <w:hideMark/>
          </w:tcPr>
          <w:p w14:paraId="1A9B137E"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4A478EFB"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36451497"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r w:rsidR="00BE44F0" w:rsidRPr="00350226" w14:paraId="32CE5222" w14:textId="77777777" w:rsidTr="00660318">
        <w:trPr>
          <w:trHeight w:val="182"/>
        </w:trPr>
        <w:tc>
          <w:tcPr>
            <w:tcW w:w="2960" w:type="dxa"/>
            <w:shd w:val="clear" w:color="auto" w:fill="auto"/>
            <w:tcMar>
              <w:top w:w="72" w:type="dxa"/>
              <w:left w:w="144" w:type="dxa"/>
              <w:bottom w:w="72" w:type="dxa"/>
              <w:right w:w="144" w:type="dxa"/>
            </w:tcMar>
            <w:hideMark/>
          </w:tcPr>
          <w:p w14:paraId="43EAFB8B"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Šalčininkų rajono savivaldybė</w:t>
            </w:r>
          </w:p>
        </w:tc>
        <w:tc>
          <w:tcPr>
            <w:tcW w:w="1080" w:type="dxa"/>
            <w:shd w:val="clear" w:color="auto" w:fill="81BC00"/>
            <w:tcMar>
              <w:top w:w="72" w:type="dxa"/>
              <w:left w:w="144" w:type="dxa"/>
              <w:bottom w:w="72" w:type="dxa"/>
              <w:right w:w="144" w:type="dxa"/>
            </w:tcMar>
            <w:hideMark/>
          </w:tcPr>
          <w:p w14:paraId="28C0D133"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81BC00"/>
            <w:tcMar>
              <w:top w:w="72" w:type="dxa"/>
              <w:left w:w="144" w:type="dxa"/>
              <w:bottom w:w="72" w:type="dxa"/>
              <w:right w:w="144" w:type="dxa"/>
            </w:tcMar>
            <w:hideMark/>
          </w:tcPr>
          <w:p w14:paraId="082652DE"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4145D11C"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2E73FD6F"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r w:rsidR="00BE44F0" w:rsidRPr="00350226" w14:paraId="18F535E6" w14:textId="77777777" w:rsidTr="00660318">
        <w:trPr>
          <w:trHeight w:val="263"/>
        </w:trPr>
        <w:tc>
          <w:tcPr>
            <w:tcW w:w="2960" w:type="dxa"/>
            <w:shd w:val="clear" w:color="auto" w:fill="auto"/>
            <w:tcMar>
              <w:top w:w="72" w:type="dxa"/>
              <w:left w:w="144" w:type="dxa"/>
              <w:bottom w:w="72" w:type="dxa"/>
              <w:right w:w="144" w:type="dxa"/>
            </w:tcMar>
            <w:hideMark/>
          </w:tcPr>
          <w:p w14:paraId="3031AEC8"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Druskininkų savivaldybė</w:t>
            </w:r>
          </w:p>
        </w:tc>
        <w:tc>
          <w:tcPr>
            <w:tcW w:w="1080" w:type="dxa"/>
            <w:shd w:val="clear" w:color="auto" w:fill="81BC00"/>
            <w:tcMar>
              <w:top w:w="72" w:type="dxa"/>
              <w:left w:w="144" w:type="dxa"/>
              <w:bottom w:w="72" w:type="dxa"/>
              <w:right w:w="144" w:type="dxa"/>
            </w:tcMar>
            <w:hideMark/>
          </w:tcPr>
          <w:p w14:paraId="7D0AEC9E"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BDD203"/>
            <w:tcMar>
              <w:top w:w="72" w:type="dxa"/>
              <w:left w:w="144" w:type="dxa"/>
              <w:bottom w:w="72" w:type="dxa"/>
              <w:right w:w="144" w:type="dxa"/>
            </w:tcMar>
            <w:hideMark/>
          </w:tcPr>
          <w:p w14:paraId="272471EB"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3C331C6A"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0FD5D265"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r w:rsidR="00BE44F0" w:rsidRPr="00350226" w14:paraId="2DBEC93D" w14:textId="77777777" w:rsidTr="00660318">
        <w:trPr>
          <w:trHeight w:val="200"/>
        </w:trPr>
        <w:tc>
          <w:tcPr>
            <w:tcW w:w="2960" w:type="dxa"/>
            <w:shd w:val="clear" w:color="auto" w:fill="auto"/>
            <w:tcMar>
              <w:top w:w="72" w:type="dxa"/>
              <w:left w:w="144" w:type="dxa"/>
              <w:bottom w:w="72" w:type="dxa"/>
              <w:right w:w="144" w:type="dxa"/>
            </w:tcMar>
            <w:hideMark/>
          </w:tcPr>
          <w:p w14:paraId="12217DCB" w14:textId="77777777" w:rsidR="00BE44F0" w:rsidRPr="00350226" w:rsidRDefault="00BE44F0" w:rsidP="00660318">
            <w:pPr>
              <w:spacing w:after="0" w:line="240" w:lineRule="auto"/>
              <w:rPr>
                <w:rFonts w:eastAsia="Times New Roman" w:cs="Arial"/>
                <w:sz w:val="18"/>
                <w:szCs w:val="18"/>
              </w:rPr>
            </w:pPr>
            <w:r w:rsidRPr="00350226">
              <w:rPr>
                <w:rFonts w:eastAsia="Times New Roman" w:cs="Arial"/>
                <w:color w:val="000000"/>
                <w:kern w:val="24"/>
                <w:sz w:val="18"/>
                <w:szCs w:val="18"/>
              </w:rPr>
              <w:t>Lazdijų rajono savivaldybė</w:t>
            </w:r>
          </w:p>
        </w:tc>
        <w:tc>
          <w:tcPr>
            <w:tcW w:w="1080" w:type="dxa"/>
            <w:shd w:val="clear" w:color="auto" w:fill="81BC00"/>
            <w:tcMar>
              <w:top w:w="72" w:type="dxa"/>
              <w:left w:w="144" w:type="dxa"/>
              <w:bottom w:w="72" w:type="dxa"/>
              <w:right w:w="144" w:type="dxa"/>
            </w:tcMar>
            <w:hideMark/>
          </w:tcPr>
          <w:p w14:paraId="29E381EE"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170" w:type="dxa"/>
            <w:shd w:val="clear" w:color="auto" w:fill="BDD203"/>
            <w:tcMar>
              <w:top w:w="72" w:type="dxa"/>
              <w:left w:w="144" w:type="dxa"/>
              <w:bottom w:w="72" w:type="dxa"/>
              <w:right w:w="144" w:type="dxa"/>
            </w:tcMar>
            <w:hideMark/>
          </w:tcPr>
          <w:p w14:paraId="17FC4F3F"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4578D7D0"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c>
          <w:tcPr>
            <w:tcW w:w="1260" w:type="dxa"/>
            <w:shd w:val="clear" w:color="auto" w:fill="DDDDDD"/>
            <w:tcMar>
              <w:top w:w="72" w:type="dxa"/>
              <w:left w:w="144" w:type="dxa"/>
              <w:bottom w:w="72" w:type="dxa"/>
              <w:right w:w="144" w:type="dxa"/>
            </w:tcMar>
            <w:hideMark/>
          </w:tcPr>
          <w:p w14:paraId="47FC1BAE" w14:textId="77777777" w:rsidR="00BE44F0" w:rsidRPr="00350226" w:rsidRDefault="00BE44F0" w:rsidP="00660318">
            <w:pPr>
              <w:spacing w:after="0" w:line="240" w:lineRule="auto"/>
              <w:jc w:val="center"/>
              <w:rPr>
                <w:rFonts w:eastAsia="Times New Roman" w:cs="Arial"/>
                <w:sz w:val="18"/>
                <w:szCs w:val="18"/>
              </w:rPr>
            </w:pPr>
            <w:r w:rsidRPr="00350226">
              <w:rPr>
                <w:rFonts w:eastAsia="Times New Roman" w:cs="Arial"/>
                <w:b/>
                <w:bCs/>
                <w:color w:val="000000"/>
                <w:kern w:val="24"/>
                <w:sz w:val="18"/>
                <w:szCs w:val="18"/>
              </w:rPr>
              <w:t>+</w:t>
            </w:r>
          </w:p>
        </w:tc>
      </w:tr>
    </w:tbl>
    <w:p w14:paraId="19B15B76" w14:textId="42BABBE5" w:rsidR="00C768FE" w:rsidRPr="00350226" w:rsidRDefault="00BE44F0" w:rsidP="00415A0E">
      <w:pPr>
        <w:spacing w:before="120" w:after="0"/>
        <w:jc w:val="both"/>
        <w:rPr>
          <w:rFonts w:cs="Arial"/>
          <w:sz w:val="18"/>
        </w:rPr>
      </w:pPr>
      <w:r w:rsidRPr="00350226">
        <w:rPr>
          <w:rFonts w:cs="Arial"/>
          <w:sz w:val="18"/>
        </w:rPr>
        <w:t>Šaltinis: sudaryta Vertintojų</w:t>
      </w:r>
    </w:p>
    <w:p w14:paraId="0B3AF9A3" w14:textId="10C70E58" w:rsidR="00BE44F0" w:rsidRPr="00350226" w:rsidRDefault="00C768FE" w:rsidP="00BE44F0">
      <w:pPr>
        <w:jc w:val="both"/>
        <w:rPr>
          <w:rFonts w:cs="Arial"/>
          <w:sz w:val="20"/>
        </w:rPr>
      </w:pPr>
      <w:r w:rsidRPr="00350226">
        <w:rPr>
          <w:rFonts w:cs="Arial"/>
          <w:sz w:val="18"/>
        </w:rPr>
        <w:t>* - investicijų intensyvumas svyruoja nuo +++ (stipriausio) iki + (silpniausi</w:t>
      </w:r>
      <w:r w:rsidR="00350226" w:rsidRPr="00350226">
        <w:rPr>
          <w:rFonts w:cs="Arial"/>
          <w:sz w:val="18"/>
        </w:rPr>
        <w:t>o</w:t>
      </w:r>
      <w:r w:rsidRPr="00350226">
        <w:rPr>
          <w:rFonts w:cs="Arial"/>
          <w:sz w:val="18"/>
        </w:rPr>
        <w:t>)</w:t>
      </w:r>
    </w:p>
    <w:p w14:paraId="708798D6" w14:textId="616F5E36" w:rsidR="00BE44F0" w:rsidRPr="00350226" w:rsidRDefault="00BE44F0" w:rsidP="00BE44F0">
      <w:pPr>
        <w:jc w:val="both"/>
        <w:rPr>
          <w:rFonts w:cs="Arial"/>
          <w:sz w:val="20"/>
        </w:rPr>
      </w:pPr>
      <w:r w:rsidRPr="00350226">
        <w:rPr>
          <w:rFonts w:cs="Arial"/>
          <w:sz w:val="20"/>
        </w:rPr>
        <w:t xml:space="preserve">Tokios tendencijos jau buvo užprogramuotos LRV patvirtintose Probleminių teritorijų plėtros programose: nors daugumoje </w:t>
      </w:r>
      <w:r w:rsidR="00EE4695" w:rsidRPr="00350226">
        <w:rPr>
          <w:rFonts w:cs="Arial"/>
          <w:sz w:val="20"/>
        </w:rPr>
        <w:t>įvard</w:t>
      </w:r>
      <w:r w:rsidR="00EE4695">
        <w:rPr>
          <w:rFonts w:cs="Arial"/>
          <w:sz w:val="20"/>
        </w:rPr>
        <w:t>y</w:t>
      </w:r>
      <w:r w:rsidR="00EE4695" w:rsidRPr="00350226">
        <w:rPr>
          <w:rFonts w:cs="Arial"/>
          <w:sz w:val="20"/>
        </w:rPr>
        <w:t xml:space="preserve">tos </w:t>
      </w:r>
      <w:r w:rsidRPr="00350226">
        <w:rPr>
          <w:rFonts w:cs="Arial"/>
          <w:sz w:val="20"/>
        </w:rPr>
        <w:t xml:space="preserve">problemos yra socialinio pobūdžio </w:t>
      </w:r>
      <w:r w:rsidRPr="00350226">
        <w:rPr>
          <w:rFonts w:cs="Arial"/>
          <w:sz w:val="20"/>
        </w:rPr>
        <w:lastRenderedPageBreak/>
        <w:t>(</w:t>
      </w:r>
      <w:r w:rsidR="00EE4695">
        <w:rPr>
          <w:rFonts w:cs="Arial"/>
          <w:sz w:val="20"/>
        </w:rPr>
        <w:t>aukštas</w:t>
      </w:r>
      <w:r w:rsidR="00EE4695" w:rsidRPr="00350226">
        <w:rPr>
          <w:rFonts w:cs="Arial"/>
          <w:sz w:val="20"/>
        </w:rPr>
        <w:t xml:space="preserve"> </w:t>
      </w:r>
      <w:r w:rsidRPr="00350226">
        <w:rPr>
          <w:rFonts w:cs="Arial"/>
          <w:sz w:val="20"/>
        </w:rPr>
        <w:t xml:space="preserve">nedarbo lygis, didelis socialinių pašalpų gavėjų skaičius ir pan.), tačiau priemonės plėtros programoms pasiekti buvo nukreiptos į viešosios </w:t>
      </w:r>
      <w:r w:rsidR="00444B96" w:rsidRPr="00350226">
        <w:rPr>
          <w:rFonts w:cs="Arial"/>
          <w:sz w:val="20"/>
        </w:rPr>
        <w:t>infrastruktūros</w:t>
      </w:r>
      <w:r w:rsidRPr="00350226">
        <w:rPr>
          <w:rFonts w:cs="Arial"/>
          <w:sz w:val="20"/>
        </w:rPr>
        <w:t xml:space="preserve"> gerinimą, plėtojimą, renovaciją. </w:t>
      </w:r>
    </w:p>
    <w:p w14:paraId="1CFF338B" w14:textId="695689AA" w:rsidR="00BE44F0" w:rsidRPr="00350226" w:rsidRDefault="00BE44F0" w:rsidP="00BE44F0">
      <w:pPr>
        <w:jc w:val="both"/>
        <w:rPr>
          <w:rFonts w:cs="Arial"/>
          <w:sz w:val="20"/>
        </w:rPr>
      </w:pPr>
      <w:r w:rsidRPr="00350226">
        <w:rPr>
          <w:rFonts w:cs="Arial"/>
          <w:sz w:val="20"/>
        </w:rPr>
        <w:t>Atlikto vertinimo metu nustatyta, kad investicijos į žmogiškąjį ir socialinį kapitalą daugiausia rėmėsi konkursine projektų atranka, tuo tarpu infrastruktūros ir gamtosauginiai projektai – valstybės ir regionų projektų planavimo praktika. Tokia ES SF administravimo tvarka galėjo sąlygoti didesnį investicijų pritraukimą į gamtos ir gamybinio kapitalo sritis, kadangi žmogiškasis ir socialinis kapitalas buvo finansuojamas pagal privačių arba nevyriausybinių subjektų poreikius, t.</w:t>
      </w:r>
      <w:r w:rsidR="00EE4695">
        <w:rPr>
          <w:rFonts w:cs="Arial"/>
          <w:sz w:val="20"/>
        </w:rPr>
        <w:t xml:space="preserve"> </w:t>
      </w:r>
      <w:r w:rsidRPr="00350226">
        <w:rPr>
          <w:rFonts w:cs="Arial"/>
          <w:sz w:val="20"/>
        </w:rPr>
        <w:t>y.</w:t>
      </w:r>
      <w:r w:rsidR="00EE4695">
        <w:rPr>
          <w:rFonts w:cs="Arial"/>
          <w:sz w:val="20"/>
        </w:rPr>
        <w:t>,</w:t>
      </w:r>
      <w:r w:rsidRPr="00350226">
        <w:rPr>
          <w:rFonts w:cs="Arial"/>
          <w:sz w:val="20"/>
        </w:rPr>
        <w:t xml:space="preserve"> struktūruotos ir sistemingos vietos viešosios valdžios politikos šiose srityse 2007–2013 m. nebuvo. Dažniausiai buvo tikimasi, kad per infrastruktūros tobulinimą bus daroma teigiama įtaka ir socialiniam bei žmogiškajam kapitalui. Remiantis A. Maslow poreikių hierarchijos teorija bei ją pritaikant ES SF kontekstui, visų pirma</w:t>
      </w:r>
      <w:r w:rsidR="00020D80" w:rsidRPr="00350226">
        <w:rPr>
          <w:rFonts w:cs="Arial"/>
          <w:sz w:val="20"/>
        </w:rPr>
        <w:t xml:space="preserve"> buvo</w:t>
      </w:r>
      <w:r w:rsidRPr="00350226">
        <w:rPr>
          <w:rFonts w:cs="Arial"/>
          <w:sz w:val="20"/>
        </w:rPr>
        <w:t xml:space="preserve"> svarbu užtikrinti tinkamą infrastruktūrinę aplinką, vėliau </w:t>
      </w:r>
      <w:r w:rsidR="00020D80" w:rsidRPr="00350226">
        <w:rPr>
          <w:rFonts w:cs="Arial"/>
          <w:sz w:val="20"/>
        </w:rPr>
        <w:t>– tenkinti socialinius poreikius</w:t>
      </w:r>
      <w:r w:rsidRPr="00350226">
        <w:rPr>
          <w:rFonts w:cs="Arial"/>
          <w:sz w:val="20"/>
        </w:rPr>
        <w:t xml:space="preserve">. </w:t>
      </w:r>
    </w:p>
    <w:p w14:paraId="7A22E713" w14:textId="2932306B" w:rsidR="00BE44F0" w:rsidRPr="00350226" w:rsidRDefault="00444B96" w:rsidP="00BE44F0">
      <w:pPr>
        <w:jc w:val="both"/>
        <w:rPr>
          <w:rFonts w:cs="Arial"/>
          <w:sz w:val="20"/>
        </w:rPr>
      </w:pPr>
      <w:r w:rsidRPr="00350226">
        <w:rPr>
          <w:rFonts w:cs="Arial"/>
          <w:sz w:val="20"/>
        </w:rPr>
        <w:t>Vertinant</w:t>
      </w:r>
      <w:r w:rsidR="00677EB7" w:rsidRPr="00350226">
        <w:rPr>
          <w:rFonts w:cs="Arial"/>
          <w:sz w:val="20"/>
        </w:rPr>
        <w:t xml:space="preserve"> pasiektus </w:t>
      </w:r>
      <w:r w:rsidRPr="00350226">
        <w:rPr>
          <w:rFonts w:cs="Arial"/>
          <w:sz w:val="20"/>
        </w:rPr>
        <w:t>rezultatus</w:t>
      </w:r>
      <w:r w:rsidR="00677EB7" w:rsidRPr="00350226">
        <w:rPr>
          <w:rFonts w:cs="Arial"/>
          <w:sz w:val="20"/>
        </w:rPr>
        <w:t xml:space="preserve"> (aplinkos taršos, demografinius ir ekonominės veiklos rodiklius)</w:t>
      </w:r>
      <w:r w:rsidR="008263B5" w:rsidRPr="00350226">
        <w:rPr>
          <w:rFonts w:cs="Arial"/>
          <w:sz w:val="20"/>
        </w:rPr>
        <w:t xml:space="preserve">, matomos kelios tendencijos. Nepaisant to, kad buvo aktyviai investuojama į </w:t>
      </w:r>
      <w:r w:rsidR="00894D86" w:rsidRPr="00350226">
        <w:rPr>
          <w:rFonts w:cs="Arial"/>
          <w:sz w:val="20"/>
        </w:rPr>
        <w:t xml:space="preserve">gamtos ir gamybinį kapitalą, investicijos sukėlė atvirkštinį poveikį: tose savivaldybėse, kur </w:t>
      </w:r>
      <w:r w:rsidR="00516B76" w:rsidRPr="00350226">
        <w:rPr>
          <w:rFonts w:cs="Arial"/>
          <w:sz w:val="20"/>
        </w:rPr>
        <w:t>stebim</w:t>
      </w:r>
      <w:r w:rsidR="00516B76">
        <w:rPr>
          <w:rFonts w:cs="Arial"/>
          <w:sz w:val="20"/>
        </w:rPr>
        <w:t>o</w:t>
      </w:r>
      <w:r w:rsidR="00516B76" w:rsidRPr="00350226">
        <w:rPr>
          <w:rFonts w:cs="Arial"/>
          <w:sz w:val="20"/>
        </w:rPr>
        <w:t xml:space="preserve">s </w:t>
      </w:r>
      <w:r w:rsidR="00894D86" w:rsidRPr="00350226">
        <w:rPr>
          <w:rFonts w:cs="Arial"/>
          <w:sz w:val="20"/>
        </w:rPr>
        <w:t xml:space="preserve">aplinkos taršos rodiklių gerėjimo tendencijos, ekonominės veiklos rodikliai prastėja (ir atvirkščiai). Demografinės situacijos rodikliai pasižymėjo </w:t>
      </w:r>
      <w:r w:rsidRPr="00350226">
        <w:rPr>
          <w:rFonts w:cs="Arial"/>
          <w:sz w:val="20"/>
        </w:rPr>
        <w:t>vienodomis</w:t>
      </w:r>
      <w:r w:rsidR="00894D86" w:rsidRPr="00350226">
        <w:rPr>
          <w:rFonts w:cs="Arial"/>
          <w:sz w:val="20"/>
        </w:rPr>
        <w:t xml:space="preserve"> tendencijomis visose </w:t>
      </w:r>
      <w:r w:rsidR="00020D80" w:rsidRPr="00350226">
        <w:rPr>
          <w:rFonts w:cs="Arial"/>
          <w:sz w:val="20"/>
        </w:rPr>
        <w:t xml:space="preserve">nagrinėtose </w:t>
      </w:r>
      <w:r w:rsidR="00894D86" w:rsidRPr="00350226">
        <w:rPr>
          <w:rFonts w:cs="Arial"/>
          <w:sz w:val="20"/>
        </w:rPr>
        <w:t xml:space="preserve">savivaldybėse – finansų krizės padaryta žala ir rodiklių blogėjimas buvo suvaldytas ir nuo 2010 m. rodikliai gerėjo. Vis dėlto svarbu pabrėžti tokių išorės veiksnių kaip migracijos saldo įtaką: bedarbių santykio su bendru gyventojų skaičiumi rodiklis gerėjo ir dėl mažėjančių nuolatinių gyventojų </w:t>
      </w:r>
      <w:r w:rsidR="00516B76">
        <w:rPr>
          <w:rFonts w:cs="Arial"/>
          <w:sz w:val="20"/>
        </w:rPr>
        <w:t>bei</w:t>
      </w:r>
      <w:r w:rsidR="00516B76" w:rsidRPr="00350226">
        <w:rPr>
          <w:rFonts w:cs="Arial"/>
          <w:sz w:val="20"/>
        </w:rPr>
        <w:t xml:space="preserve"> </w:t>
      </w:r>
      <w:r w:rsidR="00894D86" w:rsidRPr="00350226">
        <w:rPr>
          <w:rFonts w:cs="Arial"/>
          <w:sz w:val="20"/>
        </w:rPr>
        <w:t>darbingo amžiaus gyventojų skaičių.</w:t>
      </w:r>
      <w:r w:rsidR="005E5E2F" w:rsidRPr="00350226">
        <w:rPr>
          <w:rFonts w:cs="Arial"/>
          <w:sz w:val="20"/>
        </w:rPr>
        <w:t xml:space="preserve"> Apibendrinant, </w:t>
      </w:r>
      <w:r w:rsidR="0069553D" w:rsidRPr="00350226">
        <w:rPr>
          <w:rFonts w:cs="Arial"/>
          <w:sz w:val="20"/>
        </w:rPr>
        <w:t xml:space="preserve">iš visų probleminių teritorijų galima išskirti </w:t>
      </w:r>
      <w:r w:rsidR="00020D80" w:rsidRPr="00350226">
        <w:rPr>
          <w:rFonts w:cs="Arial"/>
          <w:sz w:val="20"/>
        </w:rPr>
        <w:t xml:space="preserve">vieną gerosios praktikos atvejį – Druskininkų savivaldybę, kur visos trys </w:t>
      </w:r>
      <w:r w:rsidR="00516B76" w:rsidRPr="00350226">
        <w:rPr>
          <w:rFonts w:cs="Arial"/>
          <w:sz w:val="20"/>
        </w:rPr>
        <w:t>darn</w:t>
      </w:r>
      <w:r w:rsidR="00516B76">
        <w:rPr>
          <w:rFonts w:cs="Arial"/>
          <w:sz w:val="20"/>
        </w:rPr>
        <w:t>iojo</w:t>
      </w:r>
      <w:r w:rsidR="00516B76" w:rsidRPr="00350226">
        <w:rPr>
          <w:rFonts w:cs="Arial"/>
          <w:sz w:val="20"/>
        </w:rPr>
        <w:t xml:space="preserve"> </w:t>
      </w:r>
      <w:r w:rsidR="00020D80" w:rsidRPr="00350226">
        <w:rPr>
          <w:rFonts w:cs="Arial"/>
          <w:sz w:val="20"/>
        </w:rPr>
        <w:t xml:space="preserve">vystymosi sritys buvo plėtojamos </w:t>
      </w:r>
      <w:r w:rsidR="00A31BF0" w:rsidRPr="00350226">
        <w:rPr>
          <w:rFonts w:cs="Arial"/>
          <w:sz w:val="20"/>
        </w:rPr>
        <w:t xml:space="preserve">santykinai </w:t>
      </w:r>
      <w:r w:rsidR="00020D80" w:rsidRPr="00350226">
        <w:rPr>
          <w:rFonts w:cs="Arial"/>
          <w:sz w:val="20"/>
        </w:rPr>
        <w:t>tolygiai.</w:t>
      </w:r>
    </w:p>
    <w:p w14:paraId="6192AEF2" w14:textId="50440CF1" w:rsidR="00E73181" w:rsidRPr="00350226" w:rsidRDefault="00894D86" w:rsidP="005E5E2F">
      <w:pPr>
        <w:pStyle w:val="Antrat"/>
        <w:spacing w:before="240" w:after="0"/>
        <w:jc w:val="both"/>
        <w:rPr>
          <w:rFonts w:cs="Arial"/>
          <w:sz w:val="20"/>
        </w:rPr>
      </w:pPr>
      <w:r w:rsidRPr="00350226">
        <w:fldChar w:fldCharType="begin"/>
      </w:r>
      <w:r w:rsidRPr="00350226">
        <w:instrText xml:space="preserve"> SEQ lentelė \* ARABIC </w:instrText>
      </w:r>
      <w:r w:rsidRPr="00350226">
        <w:fldChar w:fldCharType="separate"/>
      </w:r>
      <w:bookmarkStart w:id="112" w:name="_Toc455404323"/>
      <w:r w:rsidR="00B17A8A">
        <w:rPr>
          <w:noProof/>
        </w:rPr>
        <w:t>10</w:t>
      </w:r>
      <w:r w:rsidRPr="00350226">
        <w:fldChar w:fldCharType="end"/>
      </w:r>
      <w:r w:rsidRPr="00350226">
        <w:t xml:space="preserve"> lentelė. Rezultatai probleminėse teritorijose pagal aplinkos, </w:t>
      </w:r>
      <w:r w:rsidR="005E5E2F" w:rsidRPr="00350226">
        <w:t>demografinę</w:t>
      </w:r>
      <w:r w:rsidRPr="00350226">
        <w:t xml:space="preserve"> ir ekonominės veiklos sritis</w:t>
      </w:r>
      <w:bookmarkEnd w:id="112"/>
      <w:r w:rsidRPr="00350226">
        <w:t xml:space="preserve"> </w:t>
      </w:r>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05"/>
        <w:gridCol w:w="1600"/>
        <w:gridCol w:w="1980"/>
        <w:gridCol w:w="1530"/>
      </w:tblGrid>
      <w:tr w:rsidR="00677EB7" w:rsidRPr="00350226" w14:paraId="07EB8954" w14:textId="77777777" w:rsidTr="00F64EE0">
        <w:trPr>
          <w:trHeight w:val="452"/>
          <w:tblHeader/>
        </w:trPr>
        <w:tc>
          <w:tcPr>
            <w:tcW w:w="2805" w:type="dxa"/>
            <w:tcBorders>
              <w:tl2br w:val="single" w:sz="4" w:space="0" w:color="auto"/>
            </w:tcBorders>
            <w:shd w:val="clear" w:color="auto" w:fill="002776"/>
            <w:tcMar>
              <w:top w:w="72" w:type="dxa"/>
              <w:left w:w="144" w:type="dxa"/>
              <w:bottom w:w="72" w:type="dxa"/>
              <w:right w:w="144" w:type="dxa"/>
            </w:tcMar>
            <w:hideMark/>
          </w:tcPr>
          <w:p w14:paraId="4A25D3C7" w14:textId="74BE0DB5" w:rsidR="00677EB7" w:rsidRPr="00350226" w:rsidRDefault="008263B5" w:rsidP="00660318">
            <w:pPr>
              <w:spacing w:after="0" w:line="240" w:lineRule="auto"/>
              <w:rPr>
                <w:rFonts w:eastAsia="Times New Roman" w:cs="Arial"/>
                <w:sz w:val="18"/>
                <w:szCs w:val="18"/>
              </w:rPr>
            </w:pPr>
            <w:r w:rsidRPr="00350226">
              <w:rPr>
                <w:rFonts w:eastAsia="Times New Roman" w:cs="Arial"/>
                <w:b/>
                <w:bCs/>
                <w:color w:val="FFFFFF"/>
                <w:kern w:val="24"/>
                <w:sz w:val="18"/>
                <w:szCs w:val="18"/>
              </w:rPr>
              <w:t xml:space="preserve">                   </w:t>
            </w:r>
            <w:r w:rsidR="00677EB7" w:rsidRPr="00350226">
              <w:rPr>
                <w:rFonts w:eastAsia="Times New Roman" w:cs="Arial"/>
                <w:b/>
                <w:bCs/>
                <w:color w:val="FFFFFF"/>
                <w:kern w:val="24"/>
                <w:sz w:val="18"/>
                <w:szCs w:val="18"/>
              </w:rPr>
              <w:t xml:space="preserve">Pasiekti rezultatai </w:t>
            </w:r>
          </w:p>
          <w:p w14:paraId="4F620E72" w14:textId="77777777" w:rsidR="003021D5" w:rsidRPr="00350226" w:rsidRDefault="003021D5" w:rsidP="00660318">
            <w:pPr>
              <w:spacing w:after="0" w:line="240" w:lineRule="auto"/>
              <w:rPr>
                <w:rFonts w:eastAsia="Times New Roman" w:cs="Arial"/>
                <w:b/>
                <w:bCs/>
                <w:color w:val="FFFFFF"/>
                <w:kern w:val="24"/>
                <w:sz w:val="18"/>
                <w:szCs w:val="18"/>
              </w:rPr>
            </w:pPr>
          </w:p>
          <w:p w14:paraId="283A5276"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b/>
                <w:bCs/>
                <w:color w:val="FFFFFF"/>
                <w:kern w:val="24"/>
                <w:sz w:val="18"/>
                <w:szCs w:val="18"/>
              </w:rPr>
              <w:t>Savivaldybė</w:t>
            </w:r>
          </w:p>
        </w:tc>
        <w:tc>
          <w:tcPr>
            <w:tcW w:w="1600" w:type="dxa"/>
            <w:shd w:val="clear" w:color="auto" w:fill="002776"/>
            <w:tcMar>
              <w:top w:w="72" w:type="dxa"/>
              <w:left w:w="144" w:type="dxa"/>
              <w:bottom w:w="72" w:type="dxa"/>
              <w:right w:w="144" w:type="dxa"/>
            </w:tcMar>
          </w:tcPr>
          <w:p w14:paraId="607A3230" w14:textId="43D0CDD0" w:rsidR="00677EB7" w:rsidRPr="00350226" w:rsidRDefault="00677EB7" w:rsidP="008263B5">
            <w:pPr>
              <w:spacing w:after="0" w:line="240" w:lineRule="auto"/>
              <w:jc w:val="center"/>
              <w:rPr>
                <w:rFonts w:eastAsia="Times New Roman" w:cs="Arial"/>
                <w:b/>
                <w:sz w:val="18"/>
                <w:szCs w:val="18"/>
              </w:rPr>
            </w:pPr>
            <w:r w:rsidRPr="00350226">
              <w:rPr>
                <w:rFonts w:eastAsia="Times New Roman" w:cs="Arial"/>
                <w:b/>
                <w:sz w:val="18"/>
                <w:szCs w:val="18"/>
              </w:rPr>
              <w:t>Aplinkos būklės rodikliai</w:t>
            </w:r>
            <w:r w:rsidR="00C768FE" w:rsidRPr="00350226">
              <w:rPr>
                <w:rFonts w:eastAsia="Times New Roman" w:cs="Arial"/>
                <w:b/>
                <w:sz w:val="18"/>
                <w:szCs w:val="18"/>
              </w:rPr>
              <w:t>*</w:t>
            </w:r>
          </w:p>
        </w:tc>
        <w:tc>
          <w:tcPr>
            <w:tcW w:w="1980" w:type="dxa"/>
            <w:shd w:val="clear" w:color="auto" w:fill="002776"/>
            <w:tcMar>
              <w:top w:w="72" w:type="dxa"/>
              <w:left w:w="144" w:type="dxa"/>
              <w:bottom w:w="72" w:type="dxa"/>
              <w:right w:w="144" w:type="dxa"/>
            </w:tcMar>
          </w:tcPr>
          <w:p w14:paraId="4AE4338E" w14:textId="3C746E82" w:rsidR="00677EB7" w:rsidRPr="00350226" w:rsidRDefault="00677EB7" w:rsidP="008263B5">
            <w:pPr>
              <w:spacing w:after="0" w:line="240" w:lineRule="auto"/>
              <w:jc w:val="center"/>
              <w:rPr>
                <w:rFonts w:eastAsia="Times New Roman" w:cs="Arial"/>
                <w:b/>
                <w:sz w:val="18"/>
                <w:szCs w:val="18"/>
              </w:rPr>
            </w:pPr>
            <w:r w:rsidRPr="00350226">
              <w:rPr>
                <w:rFonts w:eastAsia="Times New Roman" w:cs="Arial"/>
                <w:b/>
                <w:sz w:val="18"/>
                <w:szCs w:val="18"/>
              </w:rPr>
              <w:t>Demografinės situacijos rodikliai</w:t>
            </w:r>
            <w:r w:rsidR="00C768FE" w:rsidRPr="00350226">
              <w:rPr>
                <w:rFonts w:eastAsia="Times New Roman" w:cs="Arial"/>
                <w:b/>
                <w:sz w:val="18"/>
                <w:szCs w:val="18"/>
              </w:rPr>
              <w:t>*</w:t>
            </w:r>
          </w:p>
        </w:tc>
        <w:tc>
          <w:tcPr>
            <w:tcW w:w="1530" w:type="dxa"/>
            <w:shd w:val="clear" w:color="auto" w:fill="002776"/>
            <w:tcMar>
              <w:top w:w="72" w:type="dxa"/>
              <w:left w:w="144" w:type="dxa"/>
              <w:bottom w:w="72" w:type="dxa"/>
              <w:right w:w="144" w:type="dxa"/>
            </w:tcMar>
          </w:tcPr>
          <w:p w14:paraId="2F9A9971" w14:textId="59C0467E" w:rsidR="00677EB7" w:rsidRPr="00350226" w:rsidRDefault="00677EB7" w:rsidP="008263B5">
            <w:pPr>
              <w:spacing w:after="0" w:line="240" w:lineRule="auto"/>
              <w:jc w:val="center"/>
              <w:rPr>
                <w:rFonts w:eastAsia="Times New Roman" w:cs="Arial"/>
                <w:b/>
                <w:sz w:val="18"/>
                <w:szCs w:val="18"/>
              </w:rPr>
            </w:pPr>
            <w:r w:rsidRPr="00350226">
              <w:rPr>
                <w:rFonts w:eastAsia="Times New Roman" w:cs="Arial"/>
                <w:b/>
                <w:sz w:val="18"/>
                <w:szCs w:val="18"/>
              </w:rPr>
              <w:t>Ekonominės veiklos rodikliai</w:t>
            </w:r>
            <w:r w:rsidR="00C768FE" w:rsidRPr="00350226">
              <w:rPr>
                <w:rFonts w:eastAsia="Times New Roman" w:cs="Arial"/>
                <w:b/>
                <w:sz w:val="18"/>
                <w:szCs w:val="18"/>
              </w:rPr>
              <w:t>*</w:t>
            </w:r>
          </w:p>
        </w:tc>
      </w:tr>
      <w:tr w:rsidR="00677EB7" w:rsidRPr="00350226" w14:paraId="1808719D" w14:textId="77777777" w:rsidTr="00F64EE0">
        <w:trPr>
          <w:trHeight w:val="155"/>
        </w:trPr>
        <w:tc>
          <w:tcPr>
            <w:tcW w:w="2805" w:type="dxa"/>
            <w:shd w:val="clear" w:color="auto" w:fill="auto"/>
            <w:tcMar>
              <w:top w:w="72" w:type="dxa"/>
              <w:left w:w="144" w:type="dxa"/>
              <w:bottom w:w="72" w:type="dxa"/>
              <w:right w:w="144" w:type="dxa"/>
            </w:tcMar>
            <w:hideMark/>
          </w:tcPr>
          <w:p w14:paraId="7200052C"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color w:val="000000"/>
                <w:kern w:val="24"/>
                <w:sz w:val="18"/>
                <w:szCs w:val="18"/>
              </w:rPr>
              <w:t>Skuodo rajono savivaldybė</w:t>
            </w:r>
          </w:p>
        </w:tc>
        <w:tc>
          <w:tcPr>
            <w:tcW w:w="1600" w:type="dxa"/>
            <w:shd w:val="clear" w:color="auto" w:fill="72C7E7"/>
            <w:tcMar>
              <w:top w:w="72" w:type="dxa"/>
              <w:left w:w="144" w:type="dxa"/>
              <w:bottom w:w="72" w:type="dxa"/>
              <w:right w:w="144" w:type="dxa"/>
            </w:tcMar>
          </w:tcPr>
          <w:p w14:paraId="05D368E4" w14:textId="24578120" w:rsidR="00677EB7" w:rsidRPr="00350226" w:rsidRDefault="007C11D9"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c>
          <w:tcPr>
            <w:tcW w:w="1980" w:type="dxa"/>
            <w:shd w:val="clear" w:color="auto" w:fill="72C7E7"/>
            <w:tcMar>
              <w:top w:w="72" w:type="dxa"/>
              <w:left w:w="144" w:type="dxa"/>
              <w:bottom w:w="72" w:type="dxa"/>
              <w:right w:w="144" w:type="dxa"/>
            </w:tcMar>
          </w:tcPr>
          <w:p w14:paraId="1A6BA8B4" w14:textId="40AC19D7" w:rsidR="00677EB7" w:rsidRPr="00350226" w:rsidRDefault="00303F50" w:rsidP="00660318">
            <w:pPr>
              <w:spacing w:after="0" w:line="240" w:lineRule="auto"/>
              <w:jc w:val="center"/>
              <w:rPr>
                <w:rFonts w:eastAsia="Times New Roman" w:cs="Arial"/>
                <w:b/>
                <w:bCs/>
                <w:color w:val="000000"/>
                <w:kern w:val="24"/>
                <w:sz w:val="18"/>
                <w:szCs w:val="18"/>
              </w:rPr>
            </w:pPr>
            <w:r w:rsidRPr="00350226">
              <w:rPr>
                <w:rFonts w:eastAsia="Times New Roman" w:cs="Arial"/>
                <w:bCs/>
                <w:color w:val="000000"/>
                <w:kern w:val="24"/>
                <w:sz w:val="18"/>
                <w:szCs w:val="18"/>
              </w:rPr>
              <w:t>+/-</w:t>
            </w:r>
          </w:p>
        </w:tc>
        <w:tc>
          <w:tcPr>
            <w:tcW w:w="1530" w:type="dxa"/>
            <w:shd w:val="clear" w:color="auto" w:fill="72C7E7"/>
            <w:tcMar>
              <w:top w:w="72" w:type="dxa"/>
              <w:left w:w="144" w:type="dxa"/>
              <w:bottom w:w="72" w:type="dxa"/>
              <w:right w:w="144" w:type="dxa"/>
            </w:tcMar>
          </w:tcPr>
          <w:p w14:paraId="2F33CBDF" w14:textId="4C015FB2" w:rsidR="00677EB7" w:rsidRPr="00350226" w:rsidRDefault="007C11D9"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r>
      <w:tr w:rsidR="00677EB7" w:rsidRPr="00350226" w14:paraId="38C067FA" w14:textId="77777777" w:rsidTr="00F64EE0">
        <w:trPr>
          <w:trHeight w:val="227"/>
        </w:trPr>
        <w:tc>
          <w:tcPr>
            <w:tcW w:w="2805" w:type="dxa"/>
            <w:shd w:val="clear" w:color="auto" w:fill="auto"/>
            <w:tcMar>
              <w:top w:w="72" w:type="dxa"/>
              <w:left w:w="144" w:type="dxa"/>
              <w:bottom w:w="72" w:type="dxa"/>
              <w:right w:w="144" w:type="dxa"/>
            </w:tcMar>
            <w:hideMark/>
          </w:tcPr>
          <w:p w14:paraId="16FB6230"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color w:val="000000"/>
                <w:kern w:val="24"/>
                <w:sz w:val="18"/>
                <w:szCs w:val="18"/>
              </w:rPr>
              <w:t>Mažeikių rajono savivaldybė</w:t>
            </w:r>
          </w:p>
        </w:tc>
        <w:tc>
          <w:tcPr>
            <w:tcW w:w="1600" w:type="dxa"/>
            <w:shd w:val="clear" w:color="auto" w:fill="81BC00"/>
            <w:tcMar>
              <w:top w:w="72" w:type="dxa"/>
              <w:left w:w="144" w:type="dxa"/>
              <w:bottom w:w="72" w:type="dxa"/>
              <w:right w:w="144" w:type="dxa"/>
            </w:tcMar>
          </w:tcPr>
          <w:p w14:paraId="44F29039" w14:textId="156FB97E" w:rsidR="00677EB7" w:rsidRPr="00350226" w:rsidRDefault="00303F50" w:rsidP="00660318">
            <w:pPr>
              <w:spacing w:after="0" w:line="240" w:lineRule="auto"/>
              <w:jc w:val="center"/>
              <w:rPr>
                <w:rFonts w:eastAsia="Times New Roman" w:cs="Arial"/>
                <w:sz w:val="18"/>
                <w:szCs w:val="18"/>
              </w:rPr>
            </w:pPr>
            <w:r w:rsidRPr="00350226">
              <w:rPr>
                <w:rFonts w:eastAsia="Times New Roman" w:cs="Arial"/>
                <w:sz w:val="18"/>
                <w:szCs w:val="18"/>
              </w:rPr>
              <w:t>+</w:t>
            </w:r>
          </w:p>
        </w:tc>
        <w:tc>
          <w:tcPr>
            <w:tcW w:w="1980" w:type="dxa"/>
            <w:shd w:val="clear" w:color="auto" w:fill="72C7E7"/>
            <w:tcMar>
              <w:top w:w="72" w:type="dxa"/>
              <w:left w:w="144" w:type="dxa"/>
              <w:bottom w:w="72" w:type="dxa"/>
              <w:right w:w="144" w:type="dxa"/>
            </w:tcMar>
          </w:tcPr>
          <w:p w14:paraId="2893AACF" w14:textId="282AAA9A" w:rsidR="00677EB7" w:rsidRPr="00350226" w:rsidRDefault="00303F50" w:rsidP="00660318">
            <w:pPr>
              <w:spacing w:after="0" w:line="240" w:lineRule="auto"/>
              <w:jc w:val="center"/>
              <w:rPr>
                <w:rFonts w:eastAsia="Times New Roman" w:cs="Arial"/>
                <w:b/>
                <w:bCs/>
                <w:color w:val="000000"/>
                <w:kern w:val="24"/>
                <w:sz w:val="18"/>
                <w:szCs w:val="18"/>
              </w:rPr>
            </w:pPr>
            <w:r w:rsidRPr="00350226">
              <w:rPr>
                <w:rFonts w:eastAsia="Times New Roman" w:cs="Arial"/>
                <w:bCs/>
                <w:color w:val="000000"/>
                <w:kern w:val="24"/>
                <w:sz w:val="18"/>
                <w:szCs w:val="18"/>
              </w:rPr>
              <w:t>+/-</w:t>
            </w:r>
          </w:p>
        </w:tc>
        <w:tc>
          <w:tcPr>
            <w:tcW w:w="1530" w:type="dxa"/>
            <w:shd w:val="clear" w:color="auto" w:fill="B4B4B4"/>
            <w:tcMar>
              <w:top w:w="72" w:type="dxa"/>
              <w:left w:w="144" w:type="dxa"/>
              <w:bottom w:w="72" w:type="dxa"/>
              <w:right w:w="144" w:type="dxa"/>
            </w:tcMar>
          </w:tcPr>
          <w:p w14:paraId="440C8158" w14:textId="07DF8C6C" w:rsidR="00677EB7" w:rsidRPr="00350226" w:rsidRDefault="00303F50" w:rsidP="00660318">
            <w:pPr>
              <w:spacing w:after="0" w:line="240" w:lineRule="auto"/>
              <w:jc w:val="center"/>
              <w:rPr>
                <w:rFonts w:eastAsia="Times New Roman" w:cs="Arial"/>
                <w:sz w:val="18"/>
                <w:szCs w:val="18"/>
              </w:rPr>
            </w:pPr>
            <w:r w:rsidRPr="00350226">
              <w:rPr>
                <w:rFonts w:eastAsia="Times New Roman" w:cs="Arial"/>
                <w:sz w:val="18"/>
                <w:szCs w:val="18"/>
              </w:rPr>
              <w:t>-</w:t>
            </w:r>
          </w:p>
        </w:tc>
      </w:tr>
      <w:tr w:rsidR="00677EB7" w:rsidRPr="00350226" w14:paraId="52D6D2B2" w14:textId="77777777" w:rsidTr="00F64EE0">
        <w:trPr>
          <w:trHeight w:val="155"/>
        </w:trPr>
        <w:tc>
          <w:tcPr>
            <w:tcW w:w="2805" w:type="dxa"/>
            <w:shd w:val="clear" w:color="auto" w:fill="auto"/>
            <w:tcMar>
              <w:top w:w="72" w:type="dxa"/>
              <w:left w:w="144" w:type="dxa"/>
              <w:bottom w:w="72" w:type="dxa"/>
              <w:right w:w="144" w:type="dxa"/>
            </w:tcMar>
            <w:hideMark/>
          </w:tcPr>
          <w:p w14:paraId="4861AB06"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color w:val="000000"/>
                <w:kern w:val="24"/>
                <w:sz w:val="18"/>
                <w:szCs w:val="18"/>
              </w:rPr>
              <w:t>Akmenės rajono savivaldybė</w:t>
            </w:r>
          </w:p>
        </w:tc>
        <w:tc>
          <w:tcPr>
            <w:tcW w:w="1600" w:type="dxa"/>
            <w:shd w:val="clear" w:color="auto" w:fill="B4B4B4"/>
            <w:tcMar>
              <w:top w:w="72" w:type="dxa"/>
              <w:left w:w="144" w:type="dxa"/>
              <w:bottom w:w="72" w:type="dxa"/>
              <w:right w:w="144" w:type="dxa"/>
            </w:tcMar>
          </w:tcPr>
          <w:p w14:paraId="65EAF0C6" w14:textId="2EE0263D" w:rsidR="00677EB7" w:rsidRPr="00350226" w:rsidRDefault="003F1397" w:rsidP="00660318">
            <w:pPr>
              <w:spacing w:after="0" w:line="240" w:lineRule="auto"/>
              <w:jc w:val="center"/>
              <w:rPr>
                <w:rFonts w:eastAsia="Times New Roman" w:cs="Arial"/>
                <w:sz w:val="18"/>
                <w:szCs w:val="18"/>
              </w:rPr>
            </w:pPr>
            <w:r w:rsidRPr="00350226">
              <w:rPr>
                <w:rFonts w:eastAsia="Times New Roman" w:cs="Arial"/>
                <w:sz w:val="18"/>
                <w:szCs w:val="18"/>
              </w:rPr>
              <w:t>-</w:t>
            </w:r>
          </w:p>
        </w:tc>
        <w:tc>
          <w:tcPr>
            <w:tcW w:w="1980" w:type="dxa"/>
            <w:shd w:val="clear" w:color="auto" w:fill="72C7E7"/>
            <w:tcMar>
              <w:top w:w="72" w:type="dxa"/>
              <w:left w:w="144" w:type="dxa"/>
              <w:bottom w:w="72" w:type="dxa"/>
              <w:right w:w="144" w:type="dxa"/>
            </w:tcMar>
          </w:tcPr>
          <w:p w14:paraId="0123D5D8" w14:textId="28AC1763" w:rsidR="00677EB7" w:rsidRPr="00350226" w:rsidRDefault="003F1397" w:rsidP="00660318">
            <w:pPr>
              <w:spacing w:after="0" w:line="240" w:lineRule="auto"/>
              <w:jc w:val="center"/>
              <w:rPr>
                <w:rFonts w:eastAsia="Times New Roman" w:cs="Arial"/>
                <w:bCs/>
                <w:color w:val="000000"/>
                <w:kern w:val="24"/>
                <w:sz w:val="18"/>
                <w:szCs w:val="18"/>
              </w:rPr>
            </w:pPr>
            <w:r w:rsidRPr="00350226">
              <w:rPr>
                <w:rFonts w:eastAsia="Times New Roman" w:cs="Arial"/>
                <w:bCs/>
                <w:color w:val="000000"/>
                <w:kern w:val="24"/>
                <w:sz w:val="18"/>
                <w:szCs w:val="18"/>
              </w:rPr>
              <w:t>+/-</w:t>
            </w:r>
          </w:p>
        </w:tc>
        <w:tc>
          <w:tcPr>
            <w:tcW w:w="1530" w:type="dxa"/>
            <w:shd w:val="clear" w:color="auto" w:fill="81BC00"/>
            <w:tcMar>
              <w:top w:w="72" w:type="dxa"/>
              <w:left w:w="144" w:type="dxa"/>
              <w:bottom w:w="72" w:type="dxa"/>
              <w:right w:w="144" w:type="dxa"/>
            </w:tcMar>
          </w:tcPr>
          <w:p w14:paraId="56CF60E3" w14:textId="59CFAD69" w:rsidR="00677EB7" w:rsidRPr="00350226" w:rsidRDefault="003F1397" w:rsidP="00660318">
            <w:pPr>
              <w:spacing w:after="0" w:line="240" w:lineRule="auto"/>
              <w:jc w:val="center"/>
              <w:rPr>
                <w:rFonts w:eastAsia="Times New Roman" w:cs="Arial"/>
                <w:sz w:val="18"/>
                <w:szCs w:val="18"/>
              </w:rPr>
            </w:pPr>
            <w:r w:rsidRPr="00350226">
              <w:rPr>
                <w:rFonts w:eastAsia="Times New Roman" w:cs="Arial"/>
                <w:sz w:val="18"/>
                <w:szCs w:val="18"/>
              </w:rPr>
              <w:t>+</w:t>
            </w:r>
          </w:p>
        </w:tc>
      </w:tr>
      <w:tr w:rsidR="00677EB7" w:rsidRPr="00350226" w14:paraId="3BF903E2" w14:textId="77777777" w:rsidTr="00F64EE0">
        <w:trPr>
          <w:trHeight w:val="227"/>
        </w:trPr>
        <w:tc>
          <w:tcPr>
            <w:tcW w:w="2805" w:type="dxa"/>
            <w:shd w:val="clear" w:color="auto" w:fill="auto"/>
            <w:tcMar>
              <w:top w:w="72" w:type="dxa"/>
              <w:left w:w="144" w:type="dxa"/>
              <w:bottom w:w="72" w:type="dxa"/>
              <w:right w:w="144" w:type="dxa"/>
            </w:tcMar>
            <w:hideMark/>
          </w:tcPr>
          <w:p w14:paraId="165DD5C0"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color w:val="000000"/>
                <w:kern w:val="24"/>
                <w:sz w:val="18"/>
                <w:szCs w:val="18"/>
              </w:rPr>
              <w:t>Joniškio rajono savivaldybė</w:t>
            </w:r>
          </w:p>
        </w:tc>
        <w:tc>
          <w:tcPr>
            <w:tcW w:w="1600" w:type="dxa"/>
            <w:shd w:val="clear" w:color="auto" w:fill="81BC00"/>
            <w:tcMar>
              <w:top w:w="72" w:type="dxa"/>
              <w:left w:w="144" w:type="dxa"/>
              <w:bottom w:w="72" w:type="dxa"/>
              <w:right w:w="144" w:type="dxa"/>
            </w:tcMar>
          </w:tcPr>
          <w:p w14:paraId="28DDED7C" w14:textId="5F18D078"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c>
          <w:tcPr>
            <w:tcW w:w="1980" w:type="dxa"/>
            <w:shd w:val="clear" w:color="auto" w:fill="72C7E7"/>
            <w:tcMar>
              <w:top w:w="72" w:type="dxa"/>
              <w:left w:w="144" w:type="dxa"/>
              <w:bottom w:w="72" w:type="dxa"/>
              <w:right w:w="144" w:type="dxa"/>
            </w:tcMar>
          </w:tcPr>
          <w:p w14:paraId="64EC7381" w14:textId="3F8FCCA7" w:rsidR="00677EB7" w:rsidRPr="00350226" w:rsidRDefault="008263B5"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c>
          <w:tcPr>
            <w:tcW w:w="1530" w:type="dxa"/>
            <w:shd w:val="clear" w:color="auto" w:fill="B4B4B4"/>
            <w:tcMar>
              <w:top w:w="72" w:type="dxa"/>
              <w:left w:w="144" w:type="dxa"/>
              <w:bottom w:w="72" w:type="dxa"/>
              <w:right w:w="144" w:type="dxa"/>
            </w:tcMar>
          </w:tcPr>
          <w:p w14:paraId="5E180450" w14:textId="0AAAF2EB"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r>
      <w:tr w:rsidR="00677EB7" w:rsidRPr="00350226" w14:paraId="18C33535" w14:textId="77777777" w:rsidTr="00F64EE0">
        <w:trPr>
          <w:trHeight w:val="263"/>
        </w:trPr>
        <w:tc>
          <w:tcPr>
            <w:tcW w:w="2805" w:type="dxa"/>
            <w:shd w:val="clear" w:color="auto" w:fill="auto"/>
            <w:tcMar>
              <w:top w:w="72" w:type="dxa"/>
              <w:left w:w="144" w:type="dxa"/>
              <w:bottom w:w="72" w:type="dxa"/>
              <w:right w:w="144" w:type="dxa"/>
            </w:tcMar>
            <w:hideMark/>
          </w:tcPr>
          <w:p w14:paraId="5B16BFA7"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color w:val="000000"/>
                <w:kern w:val="24"/>
                <w:sz w:val="18"/>
                <w:szCs w:val="18"/>
              </w:rPr>
              <w:t>Pasvalio rajono savivaldybė</w:t>
            </w:r>
          </w:p>
        </w:tc>
        <w:tc>
          <w:tcPr>
            <w:tcW w:w="1600" w:type="dxa"/>
            <w:shd w:val="clear" w:color="auto" w:fill="B4B4B4"/>
            <w:tcMar>
              <w:top w:w="72" w:type="dxa"/>
              <w:left w:w="144" w:type="dxa"/>
              <w:bottom w:w="72" w:type="dxa"/>
              <w:right w:w="144" w:type="dxa"/>
            </w:tcMar>
          </w:tcPr>
          <w:p w14:paraId="12C35F9C" w14:textId="571371E3"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c>
          <w:tcPr>
            <w:tcW w:w="1980" w:type="dxa"/>
            <w:shd w:val="clear" w:color="auto" w:fill="72C7E7"/>
            <w:tcMar>
              <w:top w:w="72" w:type="dxa"/>
              <w:left w:w="144" w:type="dxa"/>
              <w:bottom w:w="72" w:type="dxa"/>
              <w:right w:w="144" w:type="dxa"/>
            </w:tcMar>
          </w:tcPr>
          <w:p w14:paraId="6C379366" w14:textId="2004F340" w:rsidR="00677EB7" w:rsidRPr="00350226" w:rsidRDefault="008263B5"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c>
          <w:tcPr>
            <w:tcW w:w="1530" w:type="dxa"/>
            <w:shd w:val="clear" w:color="auto" w:fill="81BC00"/>
            <w:tcMar>
              <w:top w:w="72" w:type="dxa"/>
              <w:left w:w="144" w:type="dxa"/>
              <w:bottom w:w="72" w:type="dxa"/>
              <w:right w:w="144" w:type="dxa"/>
            </w:tcMar>
          </w:tcPr>
          <w:p w14:paraId="2B1EA4F2" w14:textId="78F4934C"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r>
      <w:tr w:rsidR="00677EB7" w:rsidRPr="00350226" w14:paraId="5735C275" w14:textId="77777777" w:rsidTr="00F64EE0">
        <w:trPr>
          <w:trHeight w:val="263"/>
        </w:trPr>
        <w:tc>
          <w:tcPr>
            <w:tcW w:w="2805" w:type="dxa"/>
            <w:shd w:val="clear" w:color="auto" w:fill="auto"/>
            <w:tcMar>
              <w:top w:w="72" w:type="dxa"/>
              <w:left w:w="144" w:type="dxa"/>
              <w:bottom w:w="72" w:type="dxa"/>
              <w:right w:w="144" w:type="dxa"/>
            </w:tcMar>
            <w:hideMark/>
          </w:tcPr>
          <w:p w14:paraId="13DCEE46"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color w:val="000000"/>
                <w:kern w:val="24"/>
                <w:sz w:val="18"/>
                <w:szCs w:val="18"/>
              </w:rPr>
              <w:t>Rokiškio rajono savivaldybė</w:t>
            </w:r>
          </w:p>
        </w:tc>
        <w:tc>
          <w:tcPr>
            <w:tcW w:w="1600" w:type="dxa"/>
            <w:shd w:val="clear" w:color="auto" w:fill="B4B4B4"/>
            <w:tcMar>
              <w:top w:w="72" w:type="dxa"/>
              <w:left w:w="144" w:type="dxa"/>
              <w:bottom w:w="72" w:type="dxa"/>
              <w:right w:w="144" w:type="dxa"/>
            </w:tcMar>
          </w:tcPr>
          <w:p w14:paraId="1DADB9DD" w14:textId="60D93D2B"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c>
          <w:tcPr>
            <w:tcW w:w="1980" w:type="dxa"/>
            <w:shd w:val="clear" w:color="auto" w:fill="72C7E7"/>
            <w:tcMar>
              <w:top w:w="72" w:type="dxa"/>
              <w:left w:w="144" w:type="dxa"/>
              <w:bottom w:w="72" w:type="dxa"/>
              <w:right w:w="144" w:type="dxa"/>
            </w:tcMar>
          </w:tcPr>
          <w:p w14:paraId="2CC0233C" w14:textId="28B8934D" w:rsidR="00677EB7" w:rsidRPr="00350226" w:rsidRDefault="008263B5"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c>
          <w:tcPr>
            <w:tcW w:w="1530" w:type="dxa"/>
            <w:shd w:val="clear" w:color="auto" w:fill="72C7E7"/>
            <w:tcMar>
              <w:top w:w="72" w:type="dxa"/>
              <w:left w:w="144" w:type="dxa"/>
              <w:bottom w:w="72" w:type="dxa"/>
              <w:right w:w="144" w:type="dxa"/>
            </w:tcMar>
          </w:tcPr>
          <w:p w14:paraId="6214875E" w14:textId="4BF7C15F" w:rsidR="00677EB7" w:rsidRPr="00350226" w:rsidRDefault="008263B5"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r>
      <w:tr w:rsidR="00677EB7" w:rsidRPr="00350226" w14:paraId="0DC9EE8D" w14:textId="77777777" w:rsidTr="00F64EE0">
        <w:trPr>
          <w:trHeight w:val="263"/>
        </w:trPr>
        <w:tc>
          <w:tcPr>
            <w:tcW w:w="2805" w:type="dxa"/>
            <w:shd w:val="clear" w:color="auto" w:fill="auto"/>
            <w:tcMar>
              <w:top w:w="72" w:type="dxa"/>
              <w:left w:w="144" w:type="dxa"/>
              <w:bottom w:w="72" w:type="dxa"/>
              <w:right w:w="144" w:type="dxa"/>
            </w:tcMar>
            <w:hideMark/>
          </w:tcPr>
          <w:p w14:paraId="4471F91E"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color w:val="000000"/>
                <w:kern w:val="24"/>
                <w:sz w:val="18"/>
                <w:szCs w:val="18"/>
              </w:rPr>
              <w:t>Kelmės rajono savivaldybė</w:t>
            </w:r>
          </w:p>
        </w:tc>
        <w:tc>
          <w:tcPr>
            <w:tcW w:w="1600" w:type="dxa"/>
            <w:shd w:val="clear" w:color="auto" w:fill="81BC00"/>
            <w:tcMar>
              <w:top w:w="72" w:type="dxa"/>
              <w:left w:w="144" w:type="dxa"/>
              <w:bottom w:w="72" w:type="dxa"/>
              <w:right w:w="144" w:type="dxa"/>
            </w:tcMar>
          </w:tcPr>
          <w:p w14:paraId="636EBBFA" w14:textId="7AC22F87"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c>
          <w:tcPr>
            <w:tcW w:w="1980" w:type="dxa"/>
            <w:shd w:val="clear" w:color="auto" w:fill="72C7E7"/>
            <w:tcMar>
              <w:top w:w="72" w:type="dxa"/>
              <w:left w:w="144" w:type="dxa"/>
              <w:bottom w:w="72" w:type="dxa"/>
              <w:right w:w="144" w:type="dxa"/>
            </w:tcMar>
          </w:tcPr>
          <w:p w14:paraId="2A2E5BFC" w14:textId="06A63BF7" w:rsidR="00677EB7" w:rsidRPr="00350226" w:rsidRDefault="008263B5"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c>
          <w:tcPr>
            <w:tcW w:w="1530" w:type="dxa"/>
            <w:shd w:val="clear" w:color="auto" w:fill="B4B4B4"/>
            <w:tcMar>
              <w:top w:w="72" w:type="dxa"/>
              <w:left w:w="144" w:type="dxa"/>
              <w:bottom w:w="72" w:type="dxa"/>
              <w:right w:w="144" w:type="dxa"/>
            </w:tcMar>
          </w:tcPr>
          <w:p w14:paraId="4F8B972E" w14:textId="32573831"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r>
      <w:tr w:rsidR="00677EB7" w:rsidRPr="00350226" w14:paraId="395517CB" w14:textId="77777777" w:rsidTr="00F64EE0">
        <w:trPr>
          <w:trHeight w:val="200"/>
        </w:trPr>
        <w:tc>
          <w:tcPr>
            <w:tcW w:w="2805" w:type="dxa"/>
            <w:shd w:val="clear" w:color="auto" w:fill="auto"/>
            <w:tcMar>
              <w:top w:w="72" w:type="dxa"/>
              <w:left w:w="144" w:type="dxa"/>
              <w:bottom w:w="72" w:type="dxa"/>
              <w:right w:w="144" w:type="dxa"/>
            </w:tcMar>
            <w:hideMark/>
          </w:tcPr>
          <w:p w14:paraId="16D14827"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color w:val="000000"/>
                <w:kern w:val="24"/>
                <w:sz w:val="18"/>
                <w:szCs w:val="18"/>
              </w:rPr>
              <w:t>Jurbarko rajono savivaldybė</w:t>
            </w:r>
          </w:p>
        </w:tc>
        <w:tc>
          <w:tcPr>
            <w:tcW w:w="1600" w:type="dxa"/>
            <w:shd w:val="clear" w:color="auto" w:fill="81BC00"/>
            <w:tcMar>
              <w:top w:w="72" w:type="dxa"/>
              <w:left w:w="144" w:type="dxa"/>
              <w:bottom w:w="72" w:type="dxa"/>
              <w:right w:w="144" w:type="dxa"/>
            </w:tcMar>
          </w:tcPr>
          <w:p w14:paraId="75C9CB18" w14:textId="59C3BB86"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c>
          <w:tcPr>
            <w:tcW w:w="1980" w:type="dxa"/>
            <w:shd w:val="clear" w:color="auto" w:fill="72C7E7"/>
            <w:tcMar>
              <w:top w:w="72" w:type="dxa"/>
              <w:left w:w="144" w:type="dxa"/>
              <w:bottom w:w="72" w:type="dxa"/>
              <w:right w:w="144" w:type="dxa"/>
            </w:tcMar>
          </w:tcPr>
          <w:p w14:paraId="59814A22" w14:textId="44FDF9B1" w:rsidR="00677EB7" w:rsidRPr="00350226" w:rsidRDefault="008263B5"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c>
          <w:tcPr>
            <w:tcW w:w="1530" w:type="dxa"/>
            <w:shd w:val="clear" w:color="auto" w:fill="B4B4B4"/>
            <w:tcMar>
              <w:top w:w="72" w:type="dxa"/>
              <w:left w:w="144" w:type="dxa"/>
              <w:bottom w:w="72" w:type="dxa"/>
              <w:right w:w="144" w:type="dxa"/>
            </w:tcMar>
          </w:tcPr>
          <w:p w14:paraId="5005E247" w14:textId="5E60D85C"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r>
      <w:tr w:rsidR="00677EB7" w:rsidRPr="00350226" w14:paraId="4500513C" w14:textId="77777777" w:rsidTr="00F64EE0">
        <w:trPr>
          <w:trHeight w:val="182"/>
        </w:trPr>
        <w:tc>
          <w:tcPr>
            <w:tcW w:w="2805" w:type="dxa"/>
            <w:shd w:val="clear" w:color="auto" w:fill="auto"/>
            <w:tcMar>
              <w:top w:w="72" w:type="dxa"/>
              <w:left w:w="144" w:type="dxa"/>
              <w:bottom w:w="72" w:type="dxa"/>
              <w:right w:w="144" w:type="dxa"/>
            </w:tcMar>
            <w:hideMark/>
          </w:tcPr>
          <w:p w14:paraId="107E8EAE"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color w:val="000000"/>
                <w:kern w:val="24"/>
                <w:sz w:val="18"/>
                <w:szCs w:val="18"/>
              </w:rPr>
              <w:t>Jonavos rajono savivaldybė</w:t>
            </w:r>
          </w:p>
        </w:tc>
        <w:tc>
          <w:tcPr>
            <w:tcW w:w="1600" w:type="dxa"/>
            <w:shd w:val="clear" w:color="auto" w:fill="72C7E7"/>
            <w:tcMar>
              <w:top w:w="72" w:type="dxa"/>
              <w:left w:w="144" w:type="dxa"/>
              <w:bottom w:w="72" w:type="dxa"/>
              <w:right w:w="144" w:type="dxa"/>
            </w:tcMar>
          </w:tcPr>
          <w:p w14:paraId="62346B12" w14:textId="31C7A030" w:rsidR="00677EB7" w:rsidRPr="00350226" w:rsidRDefault="008263B5"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c>
          <w:tcPr>
            <w:tcW w:w="1980" w:type="dxa"/>
            <w:shd w:val="clear" w:color="auto" w:fill="72C7E7"/>
            <w:tcMar>
              <w:top w:w="72" w:type="dxa"/>
              <w:left w:w="144" w:type="dxa"/>
              <w:bottom w:w="72" w:type="dxa"/>
              <w:right w:w="144" w:type="dxa"/>
            </w:tcMar>
          </w:tcPr>
          <w:p w14:paraId="0FFC84C8" w14:textId="52591399" w:rsidR="00677EB7" w:rsidRPr="00350226" w:rsidRDefault="008263B5"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c>
          <w:tcPr>
            <w:tcW w:w="1530" w:type="dxa"/>
            <w:shd w:val="clear" w:color="auto" w:fill="B4B4B4"/>
            <w:tcMar>
              <w:top w:w="72" w:type="dxa"/>
              <w:left w:w="144" w:type="dxa"/>
              <w:bottom w:w="72" w:type="dxa"/>
              <w:right w:w="144" w:type="dxa"/>
            </w:tcMar>
          </w:tcPr>
          <w:p w14:paraId="657EAE11" w14:textId="3E51BD55"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r>
      <w:tr w:rsidR="00677EB7" w:rsidRPr="00350226" w14:paraId="171B2035" w14:textId="77777777" w:rsidTr="00F64EE0">
        <w:trPr>
          <w:trHeight w:val="263"/>
        </w:trPr>
        <w:tc>
          <w:tcPr>
            <w:tcW w:w="2805" w:type="dxa"/>
            <w:shd w:val="clear" w:color="auto" w:fill="auto"/>
            <w:tcMar>
              <w:top w:w="72" w:type="dxa"/>
              <w:left w:w="144" w:type="dxa"/>
              <w:bottom w:w="72" w:type="dxa"/>
              <w:right w:w="144" w:type="dxa"/>
            </w:tcMar>
            <w:hideMark/>
          </w:tcPr>
          <w:p w14:paraId="383931FB"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color w:val="000000"/>
                <w:kern w:val="24"/>
                <w:sz w:val="18"/>
                <w:szCs w:val="18"/>
              </w:rPr>
              <w:t>Ignalinos rajono savivaldybė</w:t>
            </w:r>
          </w:p>
        </w:tc>
        <w:tc>
          <w:tcPr>
            <w:tcW w:w="1600" w:type="dxa"/>
            <w:shd w:val="clear" w:color="auto" w:fill="81BC00"/>
            <w:tcMar>
              <w:top w:w="72" w:type="dxa"/>
              <w:left w:w="144" w:type="dxa"/>
              <w:bottom w:w="72" w:type="dxa"/>
              <w:right w:w="144" w:type="dxa"/>
            </w:tcMar>
          </w:tcPr>
          <w:p w14:paraId="053F3318" w14:textId="44593230"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c>
          <w:tcPr>
            <w:tcW w:w="1980" w:type="dxa"/>
            <w:shd w:val="clear" w:color="auto" w:fill="72C7E7"/>
            <w:tcMar>
              <w:top w:w="72" w:type="dxa"/>
              <w:left w:w="144" w:type="dxa"/>
              <w:bottom w:w="72" w:type="dxa"/>
              <w:right w:w="144" w:type="dxa"/>
            </w:tcMar>
          </w:tcPr>
          <w:p w14:paraId="6497C914" w14:textId="2CE74371" w:rsidR="00677EB7" w:rsidRPr="00350226" w:rsidRDefault="008263B5"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c>
          <w:tcPr>
            <w:tcW w:w="1530" w:type="dxa"/>
            <w:shd w:val="clear" w:color="auto" w:fill="B4B4B4"/>
            <w:tcMar>
              <w:top w:w="72" w:type="dxa"/>
              <w:left w:w="144" w:type="dxa"/>
              <w:bottom w:w="72" w:type="dxa"/>
              <w:right w:w="144" w:type="dxa"/>
            </w:tcMar>
          </w:tcPr>
          <w:p w14:paraId="2E09E84C" w14:textId="66AE4428" w:rsidR="00677EB7" w:rsidRPr="00350226" w:rsidRDefault="00463614" w:rsidP="00660318">
            <w:pPr>
              <w:spacing w:after="0" w:line="240" w:lineRule="auto"/>
              <w:jc w:val="center"/>
              <w:rPr>
                <w:rFonts w:eastAsia="Times New Roman" w:cs="Arial"/>
                <w:sz w:val="18"/>
                <w:szCs w:val="18"/>
              </w:rPr>
            </w:pPr>
            <w:r w:rsidRPr="00350226">
              <w:rPr>
                <w:rFonts w:eastAsia="Times New Roman" w:cs="Arial"/>
                <w:sz w:val="18"/>
                <w:szCs w:val="18"/>
              </w:rPr>
              <w:t>-</w:t>
            </w:r>
          </w:p>
        </w:tc>
      </w:tr>
      <w:tr w:rsidR="00677EB7" w:rsidRPr="00350226" w14:paraId="236366FD" w14:textId="77777777" w:rsidTr="00F64EE0">
        <w:trPr>
          <w:trHeight w:val="200"/>
        </w:trPr>
        <w:tc>
          <w:tcPr>
            <w:tcW w:w="2805" w:type="dxa"/>
            <w:shd w:val="clear" w:color="auto" w:fill="auto"/>
            <w:tcMar>
              <w:top w:w="72" w:type="dxa"/>
              <w:left w:w="144" w:type="dxa"/>
              <w:bottom w:w="72" w:type="dxa"/>
              <w:right w:w="144" w:type="dxa"/>
            </w:tcMar>
            <w:hideMark/>
          </w:tcPr>
          <w:p w14:paraId="06AF45B5"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color w:val="000000"/>
                <w:kern w:val="24"/>
                <w:sz w:val="18"/>
                <w:szCs w:val="18"/>
              </w:rPr>
              <w:t>Švenčionių rajono savivaldybė</w:t>
            </w:r>
          </w:p>
        </w:tc>
        <w:tc>
          <w:tcPr>
            <w:tcW w:w="1600" w:type="dxa"/>
            <w:shd w:val="clear" w:color="auto" w:fill="B4B4B4"/>
            <w:tcMar>
              <w:top w:w="72" w:type="dxa"/>
              <w:left w:w="144" w:type="dxa"/>
              <w:bottom w:w="72" w:type="dxa"/>
              <w:right w:w="144" w:type="dxa"/>
            </w:tcMar>
          </w:tcPr>
          <w:p w14:paraId="0D11E9ED" w14:textId="1B5CFA79" w:rsidR="00677EB7" w:rsidRPr="00350226" w:rsidRDefault="003F1397" w:rsidP="00660318">
            <w:pPr>
              <w:spacing w:after="0" w:line="240" w:lineRule="auto"/>
              <w:jc w:val="center"/>
              <w:rPr>
                <w:rFonts w:eastAsia="Times New Roman" w:cs="Arial"/>
                <w:sz w:val="18"/>
                <w:szCs w:val="18"/>
              </w:rPr>
            </w:pPr>
            <w:r w:rsidRPr="00350226">
              <w:rPr>
                <w:rFonts w:eastAsia="Times New Roman" w:cs="Arial"/>
                <w:sz w:val="18"/>
                <w:szCs w:val="18"/>
              </w:rPr>
              <w:t>-</w:t>
            </w:r>
          </w:p>
        </w:tc>
        <w:tc>
          <w:tcPr>
            <w:tcW w:w="1980" w:type="dxa"/>
            <w:shd w:val="clear" w:color="auto" w:fill="72C7E7"/>
            <w:tcMar>
              <w:top w:w="72" w:type="dxa"/>
              <w:left w:w="144" w:type="dxa"/>
              <w:bottom w:w="72" w:type="dxa"/>
              <w:right w:w="144" w:type="dxa"/>
            </w:tcMar>
          </w:tcPr>
          <w:p w14:paraId="0347F348" w14:textId="27AEFE34" w:rsidR="00677EB7" w:rsidRPr="00350226" w:rsidRDefault="003F1397"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c>
          <w:tcPr>
            <w:tcW w:w="1530" w:type="dxa"/>
            <w:shd w:val="clear" w:color="auto" w:fill="81BC00"/>
            <w:tcMar>
              <w:top w:w="72" w:type="dxa"/>
              <w:left w:w="144" w:type="dxa"/>
              <w:bottom w:w="72" w:type="dxa"/>
              <w:right w:w="144" w:type="dxa"/>
            </w:tcMar>
          </w:tcPr>
          <w:p w14:paraId="7A4CBDE3" w14:textId="20ECD802" w:rsidR="00677EB7" w:rsidRPr="00350226" w:rsidRDefault="003F1397" w:rsidP="00660318">
            <w:pPr>
              <w:spacing w:after="0" w:line="240" w:lineRule="auto"/>
              <w:jc w:val="center"/>
              <w:rPr>
                <w:rFonts w:eastAsia="Times New Roman" w:cs="Arial"/>
                <w:sz w:val="18"/>
                <w:szCs w:val="18"/>
              </w:rPr>
            </w:pPr>
            <w:r w:rsidRPr="00350226">
              <w:rPr>
                <w:rFonts w:eastAsia="Times New Roman" w:cs="Arial"/>
                <w:sz w:val="18"/>
                <w:szCs w:val="18"/>
              </w:rPr>
              <w:t>+</w:t>
            </w:r>
          </w:p>
        </w:tc>
      </w:tr>
      <w:tr w:rsidR="00677EB7" w:rsidRPr="00350226" w14:paraId="6541C70E" w14:textId="77777777" w:rsidTr="00F64EE0">
        <w:trPr>
          <w:trHeight w:val="182"/>
        </w:trPr>
        <w:tc>
          <w:tcPr>
            <w:tcW w:w="2805" w:type="dxa"/>
            <w:shd w:val="clear" w:color="auto" w:fill="auto"/>
            <w:tcMar>
              <w:top w:w="72" w:type="dxa"/>
              <w:left w:w="144" w:type="dxa"/>
              <w:bottom w:w="72" w:type="dxa"/>
              <w:right w:w="144" w:type="dxa"/>
            </w:tcMar>
            <w:hideMark/>
          </w:tcPr>
          <w:p w14:paraId="3772C8C2"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color w:val="000000"/>
                <w:kern w:val="24"/>
                <w:sz w:val="18"/>
                <w:szCs w:val="18"/>
              </w:rPr>
              <w:t>Šalčininkų rajono savivaldybė</w:t>
            </w:r>
          </w:p>
        </w:tc>
        <w:tc>
          <w:tcPr>
            <w:tcW w:w="1600" w:type="dxa"/>
            <w:shd w:val="clear" w:color="auto" w:fill="B4B4B4"/>
            <w:tcMar>
              <w:top w:w="72" w:type="dxa"/>
              <w:left w:w="144" w:type="dxa"/>
              <w:bottom w:w="72" w:type="dxa"/>
              <w:right w:w="144" w:type="dxa"/>
            </w:tcMar>
          </w:tcPr>
          <w:p w14:paraId="498C93F1" w14:textId="6B49D10D"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c>
          <w:tcPr>
            <w:tcW w:w="1980" w:type="dxa"/>
            <w:shd w:val="clear" w:color="auto" w:fill="72C7E7"/>
            <w:tcMar>
              <w:top w:w="72" w:type="dxa"/>
              <w:left w:w="144" w:type="dxa"/>
              <w:bottom w:w="72" w:type="dxa"/>
              <w:right w:w="144" w:type="dxa"/>
            </w:tcMar>
          </w:tcPr>
          <w:p w14:paraId="311459BF" w14:textId="09E5C960" w:rsidR="00677EB7" w:rsidRPr="00350226" w:rsidRDefault="008263B5"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c>
          <w:tcPr>
            <w:tcW w:w="1530" w:type="dxa"/>
            <w:shd w:val="clear" w:color="auto" w:fill="B4B4B4"/>
            <w:tcMar>
              <w:top w:w="72" w:type="dxa"/>
              <w:left w:w="144" w:type="dxa"/>
              <w:bottom w:w="72" w:type="dxa"/>
              <w:right w:w="144" w:type="dxa"/>
            </w:tcMar>
          </w:tcPr>
          <w:p w14:paraId="74C3BC04" w14:textId="4F6B1FD9"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r>
      <w:tr w:rsidR="00677EB7" w:rsidRPr="00350226" w14:paraId="2643E60E" w14:textId="77777777" w:rsidTr="00F64EE0">
        <w:trPr>
          <w:trHeight w:val="263"/>
        </w:trPr>
        <w:tc>
          <w:tcPr>
            <w:tcW w:w="2805" w:type="dxa"/>
            <w:shd w:val="clear" w:color="auto" w:fill="002776"/>
            <w:tcMar>
              <w:top w:w="72" w:type="dxa"/>
              <w:left w:w="144" w:type="dxa"/>
              <w:bottom w:w="72" w:type="dxa"/>
              <w:right w:w="144" w:type="dxa"/>
            </w:tcMar>
            <w:hideMark/>
          </w:tcPr>
          <w:p w14:paraId="277E5155" w14:textId="77777777" w:rsidR="00677EB7" w:rsidRPr="00350226" w:rsidRDefault="00677EB7" w:rsidP="00660318">
            <w:pPr>
              <w:spacing w:after="0" w:line="240" w:lineRule="auto"/>
              <w:rPr>
                <w:rFonts w:eastAsia="Times New Roman" w:cs="Arial"/>
                <w:b/>
                <w:sz w:val="18"/>
                <w:szCs w:val="18"/>
              </w:rPr>
            </w:pPr>
            <w:r w:rsidRPr="00350226">
              <w:rPr>
                <w:rFonts w:eastAsia="Times New Roman" w:cs="Arial"/>
                <w:b/>
                <w:color w:val="FFFFFF" w:themeColor="background1"/>
                <w:kern w:val="24"/>
                <w:sz w:val="18"/>
                <w:szCs w:val="18"/>
              </w:rPr>
              <w:t>Druskininkų savivaldybė</w:t>
            </w:r>
          </w:p>
        </w:tc>
        <w:tc>
          <w:tcPr>
            <w:tcW w:w="1600" w:type="dxa"/>
            <w:shd w:val="clear" w:color="auto" w:fill="81BC00"/>
            <w:tcMar>
              <w:top w:w="72" w:type="dxa"/>
              <w:left w:w="144" w:type="dxa"/>
              <w:bottom w:w="72" w:type="dxa"/>
              <w:right w:w="144" w:type="dxa"/>
            </w:tcMar>
          </w:tcPr>
          <w:p w14:paraId="3402FD46" w14:textId="3CD056D1" w:rsidR="00677EB7" w:rsidRPr="00350226" w:rsidRDefault="003F1397" w:rsidP="00660318">
            <w:pPr>
              <w:spacing w:after="0" w:line="240" w:lineRule="auto"/>
              <w:jc w:val="center"/>
              <w:rPr>
                <w:rFonts w:eastAsia="Times New Roman" w:cs="Arial"/>
                <w:sz w:val="18"/>
                <w:szCs w:val="18"/>
              </w:rPr>
            </w:pPr>
            <w:r w:rsidRPr="00350226">
              <w:rPr>
                <w:rFonts w:eastAsia="Times New Roman" w:cs="Arial"/>
                <w:sz w:val="18"/>
                <w:szCs w:val="18"/>
              </w:rPr>
              <w:t>+</w:t>
            </w:r>
          </w:p>
        </w:tc>
        <w:tc>
          <w:tcPr>
            <w:tcW w:w="1980" w:type="dxa"/>
            <w:shd w:val="clear" w:color="auto" w:fill="72C7E7"/>
            <w:tcMar>
              <w:top w:w="72" w:type="dxa"/>
              <w:left w:w="144" w:type="dxa"/>
              <w:bottom w:w="72" w:type="dxa"/>
              <w:right w:w="144" w:type="dxa"/>
            </w:tcMar>
          </w:tcPr>
          <w:p w14:paraId="71BB46A3" w14:textId="5A73A191" w:rsidR="00677EB7" w:rsidRPr="00350226" w:rsidRDefault="003F1397"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c>
          <w:tcPr>
            <w:tcW w:w="1530" w:type="dxa"/>
            <w:shd w:val="clear" w:color="auto" w:fill="81BC00"/>
            <w:tcMar>
              <w:top w:w="72" w:type="dxa"/>
              <w:left w:w="144" w:type="dxa"/>
              <w:bottom w:w="72" w:type="dxa"/>
              <w:right w:w="144" w:type="dxa"/>
            </w:tcMar>
          </w:tcPr>
          <w:p w14:paraId="3891BDBF" w14:textId="1F9F748F" w:rsidR="00677EB7" w:rsidRPr="00350226" w:rsidRDefault="003F1397" w:rsidP="00660318">
            <w:pPr>
              <w:spacing w:after="0" w:line="240" w:lineRule="auto"/>
              <w:jc w:val="center"/>
              <w:rPr>
                <w:rFonts w:eastAsia="Times New Roman" w:cs="Arial"/>
                <w:sz w:val="18"/>
                <w:szCs w:val="18"/>
              </w:rPr>
            </w:pPr>
            <w:r w:rsidRPr="00350226">
              <w:rPr>
                <w:rFonts w:eastAsia="Times New Roman" w:cs="Arial"/>
                <w:sz w:val="18"/>
                <w:szCs w:val="18"/>
              </w:rPr>
              <w:t>+</w:t>
            </w:r>
          </w:p>
        </w:tc>
      </w:tr>
      <w:tr w:rsidR="00677EB7" w:rsidRPr="00350226" w14:paraId="59BDA997" w14:textId="77777777" w:rsidTr="00F64EE0">
        <w:trPr>
          <w:trHeight w:val="200"/>
        </w:trPr>
        <w:tc>
          <w:tcPr>
            <w:tcW w:w="2805" w:type="dxa"/>
            <w:shd w:val="clear" w:color="auto" w:fill="auto"/>
            <w:tcMar>
              <w:top w:w="72" w:type="dxa"/>
              <w:left w:w="144" w:type="dxa"/>
              <w:bottom w:w="72" w:type="dxa"/>
              <w:right w:w="144" w:type="dxa"/>
            </w:tcMar>
            <w:hideMark/>
          </w:tcPr>
          <w:p w14:paraId="15DD764A" w14:textId="77777777" w:rsidR="00677EB7" w:rsidRPr="00350226" w:rsidRDefault="00677EB7" w:rsidP="00660318">
            <w:pPr>
              <w:spacing w:after="0" w:line="240" w:lineRule="auto"/>
              <w:rPr>
                <w:rFonts w:eastAsia="Times New Roman" w:cs="Arial"/>
                <w:sz w:val="18"/>
                <w:szCs w:val="18"/>
              </w:rPr>
            </w:pPr>
            <w:r w:rsidRPr="00350226">
              <w:rPr>
                <w:rFonts w:eastAsia="Times New Roman" w:cs="Arial"/>
                <w:color w:val="000000"/>
                <w:kern w:val="24"/>
                <w:sz w:val="18"/>
                <w:szCs w:val="18"/>
              </w:rPr>
              <w:t>Lazdijų rajono savivaldybė</w:t>
            </w:r>
          </w:p>
        </w:tc>
        <w:tc>
          <w:tcPr>
            <w:tcW w:w="1600" w:type="dxa"/>
            <w:shd w:val="clear" w:color="auto" w:fill="81BC00"/>
            <w:tcMar>
              <w:top w:w="72" w:type="dxa"/>
              <w:left w:w="144" w:type="dxa"/>
              <w:bottom w:w="72" w:type="dxa"/>
              <w:right w:w="144" w:type="dxa"/>
            </w:tcMar>
          </w:tcPr>
          <w:p w14:paraId="6C0FA822" w14:textId="56A7F9F4"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c>
          <w:tcPr>
            <w:tcW w:w="1980" w:type="dxa"/>
            <w:shd w:val="clear" w:color="auto" w:fill="72C7E7"/>
            <w:tcMar>
              <w:top w:w="72" w:type="dxa"/>
              <w:left w:w="144" w:type="dxa"/>
              <w:bottom w:w="72" w:type="dxa"/>
              <w:right w:w="144" w:type="dxa"/>
            </w:tcMar>
          </w:tcPr>
          <w:p w14:paraId="2FB2037C" w14:textId="052CF450" w:rsidR="00677EB7" w:rsidRPr="00350226" w:rsidRDefault="008263B5" w:rsidP="00660318">
            <w:pPr>
              <w:spacing w:after="0" w:line="240" w:lineRule="auto"/>
              <w:jc w:val="center"/>
              <w:rPr>
                <w:rFonts w:eastAsia="Times New Roman" w:cs="Arial"/>
                <w:sz w:val="18"/>
                <w:szCs w:val="18"/>
              </w:rPr>
            </w:pPr>
            <w:r w:rsidRPr="00350226">
              <w:rPr>
                <w:rFonts w:eastAsia="Times New Roman" w:cs="Arial"/>
                <w:bCs/>
                <w:color w:val="000000"/>
                <w:kern w:val="24"/>
                <w:sz w:val="18"/>
                <w:szCs w:val="18"/>
              </w:rPr>
              <w:t>+/-</w:t>
            </w:r>
          </w:p>
        </w:tc>
        <w:tc>
          <w:tcPr>
            <w:tcW w:w="1530" w:type="dxa"/>
            <w:shd w:val="clear" w:color="auto" w:fill="B4B4B4"/>
            <w:tcMar>
              <w:top w:w="72" w:type="dxa"/>
              <w:left w:w="144" w:type="dxa"/>
              <w:bottom w:w="72" w:type="dxa"/>
              <w:right w:w="144" w:type="dxa"/>
            </w:tcMar>
          </w:tcPr>
          <w:p w14:paraId="5B3C6B83" w14:textId="28A55F68" w:rsidR="00677EB7" w:rsidRPr="00350226" w:rsidRDefault="008263B5" w:rsidP="00660318">
            <w:pPr>
              <w:spacing w:after="0" w:line="240" w:lineRule="auto"/>
              <w:jc w:val="center"/>
              <w:rPr>
                <w:rFonts w:eastAsia="Times New Roman" w:cs="Arial"/>
                <w:sz w:val="18"/>
                <w:szCs w:val="18"/>
              </w:rPr>
            </w:pPr>
            <w:r w:rsidRPr="00350226">
              <w:rPr>
                <w:rFonts w:eastAsia="Times New Roman" w:cs="Arial"/>
                <w:sz w:val="18"/>
                <w:szCs w:val="18"/>
              </w:rPr>
              <w:t>-</w:t>
            </w:r>
          </w:p>
        </w:tc>
      </w:tr>
    </w:tbl>
    <w:p w14:paraId="3627C6AC" w14:textId="0578532A" w:rsidR="00677EB7" w:rsidRPr="00350226" w:rsidRDefault="00894D86" w:rsidP="00415A0E">
      <w:pPr>
        <w:spacing w:before="120" w:after="0"/>
        <w:jc w:val="both"/>
        <w:rPr>
          <w:rFonts w:cs="Arial"/>
          <w:sz w:val="20"/>
        </w:rPr>
      </w:pPr>
      <w:r w:rsidRPr="00350226">
        <w:rPr>
          <w:rFonts w:cs="Arial"/>
          <w:sz w:val="20"/>
        </w:rPr>
        <w:t>Šaltinis: probleminių teritorijų atvejo studijos</w:t>
      </w:r>
    </w:p>
    <w:p w14:paraId="405D44BD" w14:textId="741B2103" w:rsidR="00C768FE" w:rsidRPr="00350226" w:rsidRDefault="00C768FE" w:rsidP="00AB30AC">
      <w:pPr>
        <w:jc w:val="both"/>
        <w:rPr>
          <w:rFonts w:cs="Arial"/>
          <w:sz w:val="20"/>
        </w:rPr>
      </w:pPr>
      <w:r w:rsidRPr="00350226">
        <w:rPr>
          <w:rFonts w:cs="Arial"/>
          <w:sz w:val="20"/>
        </w:rPr>
        <w:lastRenderedPageBreak/>
        <w:t>* - kur „+“ žymi teigiamus rezultatus, „+/-“ žymi vidutiniškus rezultatus, „-“ žymi prastus rezultatus</w:t>
      </w:r>
    </w:p>
    <w:p w14:paraId="52B89FD3" w14:textId="6A5EFB5E" w:rsidR="000E6A5A" w:rsidRPr="00350226" w:rsidRDefault="005E5E2F" w:rsidP="00AB30AC">
      <w:pPr>
        <w:jc w:val="both"/>
        <w:rPr>
          <w:rFonts w:cs="Arial"/>
          <w:sz w:val="20"/>
        </w:rPr>
      </w:pPr>
      <w:r w:rsidRPr="00350226">
        <w:rPr>
          <w:rFonts w:cs="Arial"/>
          <w:sz w:val="20"/>
        </w:rPr>
        <w:t xml:space="preserve">Gerosios praktikos atvejais gali būti vadinamos tos savivaldybės, kuriose visų sričių rodikliai </w:t>
      </w:r>
      <w:r w:rsidR="0050106E" w:rsidRPr="00350226">
        <w:rPr>
          <w:rFonts w:cs="Arial"/>
          <w:sz w:val="20"/>
        </w:rPr>
        <w:t>vyst</w:t>
      </w:r>
      <w:r w:rsidR="0050106E">
        <w:rPr>
          <w:rFonts w:cs="Arial"/>
          <w:sz w:val="20"/>
        </w:rPr>
        <w:t>ė</w:t>
      </w:r>
      <w:r w:rsidR="0050106E" w:rsidRPr="00350226">
        <w:rPr>
          <w:rFonts w:cs="Arial"/>
          <w:sz w:val="20"/>
        </w:rPr>
        <w:t xml:space="preserve">si </w:t>
      </w:r>
      <w:r w:rsidR="0050106E">
        <w:rPr>
          <w:rFonts w:cs="Arial"/>
          <w:sz w:val="20"/>
        </w:rPr>
        <w:t>maždaug</w:t>
      </w:r>
      <w:r w:rsidRPr="00350226">
        <w:rPr>
          <w:rFonts w:cs="Arial"/>
          <w:sz w:val="20"/>
        </w:rPr>
        <w:t xml:space="preserve"> tolygiai (t.</w:t>
      </w:r>
      <w:r w:rsidR="0050106E">
        <w:rPr>
          <w:rFonts w:cs="Arial"/>
          <w:sz w:val="20"/>
        </w:rPr>
        <w:t xml:space="preserve"> </w:t>
      </w:r>
      <w:r w:rsidRPr="00350226">
        <w:rPr>
          <w:rFonts w:cs="Arial"/>
          <w:sz w:val="20"/>
        </w:rPr>
        <w:t>y.</w:t>
      </w:r>
      <w:r w:rsidR="0050106E">
        <w:rPr>
          <w:rFonts w:cs="Arial"/>
          <w:sz w:val="20"/>
        </w:rPr>
        <w:t>,</w:t>
      </w:r>
      <w:r w:rsidRPr="00350226">
        <w:rPr>
          <w:rFonts w:cs="Arial"/>
          <w:sz w:val="20"/>
        </w:rPr>
        <w:t xml:space="preserve"> buvo įgyvendintas </w:t>
      </w:r>
      <w:r w:rsidR="0050106E" w:rsidRPr="00350226">
        <w:rPr>
          <w:rFonts w:cs="Arial"/>
          <w:sz w:val="20"/>
        </w:rPr>
        <w:t>darn</w:t>
      </w:r>
      <w:r w:rsidR="0050106E">
        <w:rPr>
          <w:rFonts w:cs="Arial"/>
          <w:sz w:val="20"/>
        </w:rPr>
        <w:t>iojo</w:t>
      </w:r>
      <w:r w:rsidR="0050106E" w:rsidRPr="00350226">
        <w:rPr>
          <w:rFonts w:cs="Arial"/>
          <w:sz w:val="20"/>
        </w:rPr>
        <w:t xml:space="preserve"> </w:t>
      </w:r>
      <w:r w:rsidRPr="00350226">
        <w:rPr>
          <w:rFonts w:cs="Arial"/>
          <w:sz w:val="20"/>
        </w:rPr>
        <w:t>vystymosi principas).</w:t>
      </w:r>
      <w:r w:rsidR="00055833" w:rsidRPr="00350226">
        <w:rPr>
          <w:rFonts w:cs="Arial"/>
          <w:sz w:val="20"/>
        </w:rPr>
        <w:t xml:space="preserve"> Kadangi demografiniai</w:t>
      </w:r>
      <w:r w:rsidR="0050106E">
        <w:rPr>
          <w:rFonts w:cs="Arial"/>
          <w:sz w:val="20"/>
        </w:rPr>
        <w:t xml:space="preserve"> </w:t>
      </w:r>
      <w:r w:rsidR="00055833" w:rsidRPr="00350226">
        <w:rPr>
          <w:rFonts w:cs="Arial"/>
          <w:sz w:val="20"/>
        </w:rPr>
        <w:t>/ socialiniai rodikliai visose savivaldybėse vystėsi panašiai, savivaldybės buvo vertinamos pagal aplinkos ir ekonominės veiklos rodiklių tarpusavio vystymosi tendencijas.</w:t>
      </w:r>
      <w:r w:rsidR="000E6A5A" w:rsidRPr="00350226">
        <w:rPr>
          <w:rFonts w:cs="Arial"/>
          <w:sz w:val="20"/>
        </w:rPr>
        <w:t xml:space="preserve"> Taigi</w:t>
      </w:r>
      <w:r w:rsidR="00820B74">
        <w:rPr>
          <w:rFonts w:cs="Arial"/>
          <w:sz w:val="20"/>
        </w:rPr>
        <w:t>,</w:t>
      </w:r>
      <w:r w:rsidR="000E6A5A" w:rsidRPr="00350226">
        <w:rPr>
          <w:rFonts w:cs="Arial"/>
          <w:sz w:val="20"/>
        </w:rPr>
        <w:t xml:space="preserve"> gerosios praktikos pavyzdžiu probleminių teritorijų atveju galėtume lakyti Druskininkų savivaldybę.</w:t>
      </w:r>
      <w:r w:rsidR="00055833" w:rsidRPr="00350226">
        <w:rPr>
          <w:rFonts w:cs="Arial"/>
          <w:sz w:val="20"/>
        </w:rPr>
        <w:t xml:space="preserve"> </w:t>
      </w:r>
    </w:p>
    <w:p w14:paraId="69B3AA33" w14:textId="0FD84EC0" w:rsidR="005E5E2F" w:rsidRPr="00350226" w:rsidRDefault="00055833" w:rsidP="00AB30AC">
      <w:pPr>
        <w:jc w:val="both"/>
        <w:rPr>
          <w:rFonts w:cs="Arial"/>
          <w:sz w:val="20"/>
        </w:rPr>
      </w:pPr>
      <w:r w:rsidRPr="00350226">
        <w:rPr>
          <w:rFonts w:cs="Arial"/>
          <w:sz w:val="20"/>
        </w:rPr>
        <w:t>Druskin</w:t>
      </w:r>
      <w:r w:rsidR="00726AED" w:rsidRPr="00350226">
        <w:rPr>
          <w:rFonts w:cs="Arial"/>
          <w:sz w:val="20"/>
        </w:rPr>
        <w:t xml:space="preserve">inkų </w:t>
      </w:r>
      <w:r w:rsidR="007C11D9" w:rsidRPr="00350226">
        <w:rPr>
          <w:rFonts w:cs="Arial"/>
          <w:sz w:val="20"/>
        </w:rPr>
        <w:t>savivaldybė</w:t>
      </w:r>
      <w:r w:rsidRPr="00350226">
        <w:rPr>
          <w:rFonts w:cs="Arial"/>
          <w:sz w:val="20"/>
        </w:rPr>
        <w:t xml:space="preserve"> iš vi</w:t>
      </w:r>
      <w:r w:rsidR="00726AED" w:rsidRPr="00350226">
        <w:rPr>
          <w:rFonts w:cs="Arial"/>
          <w:sz w:val="20"/>
        </w:rPr>
        <w:t xml:space="preserve">sų išsiskiria palyginti teigiamomis aplinkos ir ekonominės veiklos vystymosi tendencijomis. Tuo tarpu kitose </w:t>
      </w:r>
      <w:r w:rsidR="007C11D9" w:rsidRPr="00350226">
        <w:rPr>
          <w:rFonts w:cs="Arial"/>
          <w:sz w:val="20"/>
        </w:rPr>
        <w:t>trylikoje</w:t>
      </w:r>
      <w:r w:rsidR="00726AED" w:rsidRPr="00350226">
        <w:rPr>
          <w:rFonts w:cs="Arial"/>
          <w:sz w:val="20"/>
        </w:rPr>
        <w:t xml:space="preserve"> savivaldybių arba buvo stebima didėjanti aplinkos tarša ir intensyvėjanti ekonominė veikla (Akmenė, Pasvalys, Švenčionys), arba gerėjantys aplinkos rodikliai ir lėtėjanti ekonomika (Mažeikiai, Joniškis,</w:t>
      </w:r>
      <w:r w:rsidR="00463614" w:rsidRPr="00350226">
        <w:rPr>
          <w:rFonts w:cs="Arial"/>
          <w:sz w:val="20"/>
        </w:rPr>
        <w:t xml:space="preserve"> Ignalina,</w:t>
      </w:r>
      <w:r w:rsidR="00726AED" w:rsidRPr="00350226">
        <w:rPr>
          <w:rFonts w:cs="Arial"/>
          <w:sz w:val="20"/>
        </w:rPr>
        <w:t xml:space="preserve"> Kelmė, Jurbarkas, Lazdijai). Papildomai gali būti išskiriama trečioji </w:t>
      </w:r>
      <w:r w:rsidR="00444B96" w:rsidRPr="00350226">
        <w:rPr>
          <w:rFonts w:cs="Arial"/>
          <w:sz w:val="20"/>
        </w:rPr>
        <w:t>savivaldybių</w:t>
      </w:r>
      <w:r w:rsidR="00726AED" w:rsidRPr="00350226">
        <w:rPr>
          <w:rFonts w:cs="Arial"/>
          <w:sz w:val="20"/>
        </w:rPr>
        <w:t xml:space="preserve"> grupė, kurioje situacija visos trijose srityse vystėsi ribotai arba nepastoviai – </w:t>
      </w:r>
      <w:r w:rsidR="007C11D9" w:rsidRPr="00350226">
        <w:rPr>
          <w:rFonts w:cs="Arial"/>
          <w:sz w:val="20"/>
        </w:rPr>
        <w:t xml:space="preserve">Skuodas, </w:t>
      </w:r>
      <w:r w:rsidR="00726AED" w:rsidRPr="00350226">
        <w:rPr>
          <w:rFonts w:cs="Arial"/>
          <w:sz w:val="20"/>
        </w:rPr>
        <w:t xml:space="preserve">Rokiškis, Jonava, Šalčininkai.  </w:t>
      </w:r>
    </w:p>
    <w:p w14:paraId="3AA2ECFE" w14:textId="5D944EC7" w:rsidR="00076526" w:rsidRPr="00350226" w:rsidRDefault="00BF087F" w:rsidP="00AB30AC">
      <w:pPr>
        <w:jc w:val="both"/>
        <w:rPr>
          <w:rFonts w:cs="Arial"/>
          <w:sz w:val="20"/>
        </w:rPr>
      </w:pPr>
      <w:r w:rsidRPr="00350226">
        <w:rPr>
          <w:rFonts w:cs="Arial"/>
          <w:sz w:val="20"/>
        </w:rPr>
        <w:t>Pagal ES struktūrinių fondų investicijų apimtį probleminių teritorijų savivaldybes galima suskirstyti į tris grupes. Daugiausiai ES struktūrinių fondų investicijų buvo skirta Druskininkų, Jonavos, Švenčionių ir Mažeikių savivaldybė</w:t>
      </w:r>
      <w:r w:rsidR="00820B74">
        <w:rPr>
          <w:rFonts w:cs="Arial"/>
          <w:sz w:val="20"/>
        </w:rPr>
        <w:t>m</w:t>
      </w:r>
      <w:r w:rsidRPr="00350226">
        <w:rPr>
          <w:rFonts w:cs="Arial"/>
          <w:sz w:val="20"/>
        </w:rPr>
        <w:t xml:space="preserve">s. Vidutinės apimties lėšų kiekį gavo Šalčininkų, Ignalinos, Jurbarko, Kelmės, Rokiškio, Pasvalio, Akmenės ir Joniškio savivaldybės. Mažiausiai lėšų buvo skirta Skuodo ir Lazdijų </w:t>
      </w:r>
      <w:r w:rsidR="00444B96" w:rsidRPr="00350226">
        <w:rPr>
          <w:rFonts w:cs="Arial"/>
          <w:sz w:val="20"/>
        </w:rPr>
        <w:t>savivaldybėms</w:t>
      </w:r>
      <w:r w:rsidRPr="00350226">
        <w:rPr>
          <w:rFonts w:cs="Arial"/>
          <w:sz w:val="20"/>
        </w:rPr>
        <w:t xml:space="preserve">. </w:t>
      </w:r>
    </w:p>
    <w:p w14:paraId="2EFD72FA" w14:textId="3854053E" w:rsidR="00677EB7" w:rsidRPr="00350226" w:rsidRDefault="00BF087F" w:rsidP="00AB30AC">
      <w:pPr>
        <w:jc w:val="both"/>
        <w:rPr>
          <w:rFonts w:cs="Arial"/>
          <w:sz w:val="20"/>
        </w:rPr>
      </w:pPr>
      <w:r w:rsidRPr="00350226">
        <w:rPr>
          <w:rFonts w:cs="Arial"/>
          <w:sz w:val="20"/>
        </w:rPr>
        <w:t>Nagrinėjant pagal</w:t>
      </w:r>
      <w:r w:rsidR="00076526" w:rsidRPr="00350226">
        <w:rPr>
          <w:rFonts w:cs="Arial"/>
          <w:sz w:val="20"/>
        </w:rPr>
        <w:t xml:space="preserve"> atskirus</w:t>
      </w:r>
      <w:r w:rsidRPr="00350226">
        <w:rPr>
          <w:rFonts w:cs="Arial"/>
          <w:sz w:val="20"/>
        </w:rPr>
        <w:t xml:space="preserve"> EAVP ir SSVP prioritetus</w:t>
      </w:r>
      <w:r w:rsidR="00660318" w:rsidRPr="00350226">
        <w:rPr>
          <w:rFonts w:cs="Arial"/>
          <w:sz w:val="20"/>
        </w:rPr>
        <w:t>, v</w:t>
      </w:r>
      <w:r w:rsidR="00076526" w:rsidRPr="00350226">
        <w:rPr>
          <w:rFonts w:cs="Arial"/>
          <w:sz w:val="20"/>
        </w:rPr>
        <w:t xml:space="preserve">isose savivaldybėse mažiausiai investicijų buvo skirta pagal EAVP </w:t>
      </w:r>
      <w:r w:rsidR="00660318" w:rsidRPr="00350226">
        <w:rPr>
          <w:rFonts w:cs="Arial"/>
          <w:sz w:val="20"/>
        </w:rPr>
        <w:t xml:space="preserve">1 „Ūkio konkurencingumui ir ekonomikos augimui skirti moksliniai tyrimai ir technologinė plėtra“ ir 3 „Informacinė visuomenė visiems“ prioritetus; EAVP 2 „Verslo produktyvumo didinimas ir verslo aplinkos gerinimas“ ir 5 „Transeuropinių transporto tinklų plėtra“ prioritetai patenka į vidutinės apimties lėšų grupę, tuo tarpu daugiausiai investicijų buvo įgyvendinta pagal EAVP 4 prioritetą „Esminė ekonominė </w:t>
      </w:r>
      <w:r w:rsidR="00444B96" w:rsidRPr="00350226">
        <w:rPr>
          <w:rFonts w:cs="Arial"/>
          <w:sz w:val="20"/>
        </w:rPr>
        <w:t>infrastruktūra</w:t>
      </w:r>
      <w:r w:rsidR="00660318" w:rsidRPr="00350226">
        <w:rPr>
          <w:rFonts w:cs="Arial"/>
          <w:sz w:val="20"/>
        </w:rPr>
        <w:t>“. Dauguma šių prioritetų pri</w:t>
      </w:r>
      <w:r w:rsidR="00365920" w:rsidRPr="00350226">
        <w:rPr>
          <w:rFonts w:cs="Arial"/>
          <w:sz w:val="20"/>
        </w:rPr>
        <w:t>emonių yra nukreiptos į gamybinio</w:t>
      </w:r>
      <w:r w:rsidR="00660318" w:rsidRPr="00350226">
        <w:rPr>
          <w:rFonts w:cs="Arial"/>
          <w:sz w:val="20"/>
        </w:rPr>
        <w:t xml:space="preserve"> kapitalo išteklių plėtrą. SSVP atveju investicijos pagal tris veiksmų programos prioritetus pasiskirstė tolygiai tarp investicijų pagal 1 „Vietinė ir urbanistinė plėtra, kultūros paveldo ir gamtos išsaugojimas bei pritaikymas turizmo plėtrai“ ir 3 „Aplinka ir </w:t>
      </w:r>
      <w:r w:rsidR="004900F8" w:rsidRPr="00350226">
        <w:rPr>
          <w:rFonts w:cs="Arial"/>
          <w:sz w:val="20"/>
        </w:rPr>
        <w:t>dar</w:t>
      </w:r>
      <w:r w:rsidR="004900F8">
        <w:rPr>
          <w:rFonts w:cs="Arial"/>
          <w:sz w:val="20"/>
        </w:rPr>
        <w:t>nusis</w:t>
      </w:r>
      <w:r w:rsidR="004900F8" w:rsidRPr="00350226">
        <w:rPr>
          <w:rFonts w:cs="Arial"/>
          <w:sz w:val="20"/>
        </w:rPr>
        <w:t xml:space="preserve"> </w:t>
      </w:r>
      <w:r w:rsidR="00660318" w:rsidRPr="00350226">
        <w:rPr>
          <w:rFonts w:cs="Arial"/>
          <w:sz w:val="20"/>
        </w:rPr>
        <w:t>vystymasis“</w:t>
      </w:r>
      <w:r w:rsidR="00365920" w:rsidRPr="00350226">
        <w:rPr>
          <w:rFonts w:cs="Arial"/>
          <w:sz w:val="20"/>
        </w:rPr>
        <w:t xml:space="preserve"> prioritetus</w:t>
      </w:r>
      <w:r w:rsidR="00660318" w:rsidRPr="00350226">
        <w:rPr>
          <w:rFonts w:cs="Arial"/>
          <w:sz w:val="20"/>
        </w:rPr>
        <w:t>. Mažiausiai investicijų sulaukė 2 prioritetas „Viešųjų paslaugų kokybė ir prieinamumas: sveikatos, švietimo ir socialinė infrastruktūra“.</w:t>
      </w:r>
      <w:r w:rsidR="00463614" w:rsidRPr="00350226">
        <w:rPr>
          <w:rFonts w:cs="Arial"/>
          <w:sz w:val="20"/>
        </w:rPr>
        <w:t xml:space="preserve"> SSVP apimtyje daugiausia investicijų buvo sutelkta gamtos kapitalo srityje.</w:t>
      </w:r>
    </w:p>
    <w:p w14:paraId="73C56D25" w14:textId="3988528D" w:rsidR="005E5E2F" w:rsidRPr="00350226" w:rsidRDefault="005E5E2F" w:rsidP="005E5E2F">
      <w:pPr>
        <w:pStyle w:val="Antrat"/>
        <w:rPr>
          <w:rFonts w:cs="Arial"/>
          <w:b w:val="0"/>
          <w:i/>
        </w:rPr>
      </w:pPr>
      <w:r w:rsidRPr="00350226">
        <w:rPr>
          <w:rFonts w:cs="Arial"/>
          <w:b w:val="0"/>
          <w:i/>
        </w:rPr>
        <w:fldChar w:fldCharType="begin"/>
      </w:r>
      <w:r w:rsidRPr="00350226">
        <w:rPr>
          <w:rFonts w:cs="Arial"/>
        </w:rPr>
        <w:instrText xml:space="preserve"> SEQ paveikslas \* ARABIC </w:instrText>
      </w:r>
      <w:r w:rsidRPr="00350226">
        <w:rPr>
          <w:rFonts w:cs="Arial"/>
          <w:b w:val="0"/>
          <w:i/>
        </w:rPr>
        <w:fldChar w:fldCharType="separate"/>
      </w:r>
      <w:bookmarkStart w:id="113" w:name="_Toc455404357"/>
      <w:r w:rsidR="00B17A8A">
        <w:rPr>
          <w:rFonts w:cs="Arial"/>
          <w:noProof/>
        </w:rPr>
        <w:t>29</w:t>
      </w:r>
      <w:r w:rsidRPr="00350226">
        <w:rPr>
          <w:rFonts w:cs="Arial"/>
          <w:b w:val="0"/>
          <w:i/>
        </w:rPr>
        <w:fldChar w:fldCharType="end"/>
      </w:r>
      <w:r w:rsidRPr="00350226">
        <w:rPr>
          <w:rFonts w:cs="Arial"/>
        </w:rPr>
        <w:t xml:space="preserve"> paveikslas. 2007–2013 m. ES SF lėšų pasiskirstymas tarp savivaldybių</w:t>
      </w:r>
      <w:bookmarkEnd w:id="113"/>
      <w:r w:rsidRPr="00350226">
        <w:rPr>
          <w:rFonts w:cs="Arial"/>
        </w:rPr>
        <w:t xml:space="preserve"> </w:t>
      </w:r>
    </w:p>
    <w:p w14:paraId="77F90D30" w14:textId="4E2A0626" w:rsidR="005E5E2F" w:rsidRPr="00350226" w:rsidRDefault="00864882" w:rsidP="005E5E2F">
      <w:r w:rsidRPr="00350226">
        <w:rPr>
          <w:noProof/>
          <w:sz w:val="16"/>
          <w:lang w:eastAsia="lt-LT"/>
        </w:rPr>
        <w:drawing>
          <wp:anchor distT="0" distB="0" distL="114300" distR="114300" simplePos="0" relativeHeight="251708928" behindDoc="0" locked="0" layoutInCell="1" allowOverlap="1" wp14:anchorId="50B049CC" wp14:editId="45A1A59C">
            <wp:simplePos x="0" y="0"/>
            <wp:positionH relativeFrom="margin">
              <wp:posOffset>0</wp:posOffset>
            </wp:positionH>
            <wp:positionV relativeFrom="paragraph">
              <wp:posOffset>42545</wp:posOffset>
            </wp:positionV>
            <wp:extent cx="4324350" cy="2590800"/>
            <wp:effectExtent l="0" t="0" r="0" b="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287BE83E" w14:textId="77777777" w:rsidR="005E5E2F" w:rsidRPr="00350226" w:rsidRDefault="005E5E2F" w:rsidP="005E5E2F"/>
    <w:p w14:paraId="34896B77" w14:textId="77777777" w:rsidR="005E5E2F" w:rsidRPr="00350226" w:rsidRDefault="005E5E2F" w:rsidP="005E5E2F">
      <w:pPr>
        <w:jc w:val="both"/>
        <w:rPr>
          <w:rFonts w:cs="Arial"/>
          <w:sz w:val="20"/>
        </w:rPr>
      </w:pPr>
    </w:p>
    <w:p w14:paraId="16EC7F03" w14:textId="77777777" w:rsidR="005E5E2F" w:rsidRPr="00350226" w:rsidRDefault="005E5E2F" w:rsidP="005E5E2F">
      <w:pPr>
        <w:jc w:val="both"/>
        <w:rPr>
          <w:rFonts w:cs="Arial"/>
          <w:sz w:val="20"/>
        </w:rPr>
      </w:pPr>
    </w:p>
    <w:p w14:paraId="09D15436" w14:textId="77777777" w:rsidR="005E5E2F" w:rsidRPr="00350226" w:rsidRDefault="005E5E2F" w:rsidP="005E5E2F">
      <w:pPr>
        <w:jc w:val="both"/>
        <w:rPr>
          <w:rFonts w:cs="Arial"/>
          <w:sz w:val="20"/>
        </w:rPr>
      </w:pPr>
    </w:p>
    <w:p w14:paraId="3E983EFC" w14:textId="77777777" w:rsidR="005E5E2F" w:rsidRPr="00350226" w:rsidRDefault="005E5E2F" w:rsidP="005E5E2F">
      <w:pPr>
        <w:jc w:val="both"/>
        <w:rPr>
          <w:rFonts w:cs="Arial"/>
          <w:sz w:val="20"/>
        </w:rPr>
      </w:pPr>
    </w:p>
    <w:p w14:paraId="71B51931" w14:textId="77777777" w:rsidR="005E5E2F" w:rsidRPr="00350226" w:rsidRDefault="005E5E2F" w:rsidP="005E5E2F">
      <w:pPr>
        <w:jc w:val="both"/>
        <w:rPr>
          <w:rFonts w:cs="Arial"/>
          <w:sz w:val="20"/>
        </w:rPr>
      </w:pPr>
    </w:p>
    <w:p w14:paraId="4B94703A" w14:textId="77777777" w:rsidR="005E5E2F" w:rsidRPr="00350226" w:rsidRDefault="005E5E2F" w:rsidP="005E5E2F">
      <w:pPr>
        <w:jc w:val="both"/>
        <w:rPr>
          <w:rFonts w:cs="Arial"/>
          <w:sz w:val="20"/>
        </w:rPr>
      </w:pPr>
    </w:p>
    <w:p w14:paraId="18A22BA0" w14:textId="77777777" w:rsidR="005E5E2F" w:rsidRPr="00350226" w:rsidRDefault="005E5E2F" w:rsidP="005E5E2F">
      <w:pPr>
        <w:jc w:val="both"/>
        <w:rPr>
          <w:rFonts w:cs="Arial"/>
          <w:sz w:val="20"/>
        </w:rPr>
      </w:pPr>
    </w:p>
    <w:p w14:paraId="207068B3" w14:textId="77777777" w:rsidR="005E5E2F" w:rsidRPr="00350226" w:rsidRDefault="005E5E2F" w:rsidP="005E5E2F">
      <w:pPr>
        <w:jc w:val="both"/>
        <w:rPr>
          <w:rFonts w:cs="Arial"/>
          <w:sz w:val="20"/>
        </w:rPr>
      </w:pPr>
    </w:p>
    <w:p w14:paraId="553A8BCC" w14:textId="77777777" w:rsidR="00726AED" w:rsidRPr="00350226" w:rsidRDefault="00726AED" w:rsidP="005E5E2F">
      <w:pPr>
        <w:spacing w:before="120"/>
        <w:jc w:val="both"/>
        <w:rPr>
          <w:rFonts w:cs="Arial"/>
          <w:sz w:val="20"/>
        </w:rPr>
      </w:pPr>
    </w:p>
    <w:p w14:paraId="36A46C3A" w14:textId="77777777" w:rsidR="00726AED" w:rsidRPr="00350226" w:rsidRDefault="00726AED" w:rsidP="005E5E2F">
      <w:pPr>
        <w:spacing w:before="120"/>
        <w:jc w:val="both"/>
        <w:rPr>
          <w:rFonts w:cs="Arial"/>
          <w:sz w:val="18"/>
        </w:rPr>
      </w:pPr>
    </w:p>
    <w:p w14:paraId="63EE86A5" w14:textId="45105A7E" w:rsidR="005E5E2F" w:rsidRDefault="005E5E2F" w:rsidP="005E5E2F">
      <w:pPr>
        <w:spacing w:before="120"/>
        <w:jc w:val="both"/>
        <w:rPr>
          <w:rStyle w:val="Hipersaitas"/>
          <w:rFonts w:cs="Arial"/>
          <w:sz w:val="18"/>
        </w:rPr>
      </w:pPr>
      <w:r w:rsidRPr="00350226">
        <w:rPr>
          <w:rFonts w:cs="Arial"/>
          <w:sz w:val="18"/>
        </w:rPr>
        <w:t xml:space="preserve">Šaltinis: </w:t>
      </w:r>
      <w:hyperlink r:id="rId56" w:history="1">
        <w:r w:rsidR="00076526" w:rsidRPr="00350226">
          <w:rPr>
            <w:rStyle w:val="Hipersaitas"/>
            <w:rFonts w:cs="Arial"/>
            <w:sz w:val="18"/>
          </w:rPr>
          <w:t>www.esparama.lt</w:t>
        </w:r>
      </w:hyperlink>
    </w:p>
    <w:p w14:paraId="2B59082E" w14:textId="23349587" w:rsidR="00660318" w:rsidRPr="00350226" w:rsidRDefault="00463614" w:rsidP="00AB30AC">
      <w:pPr>
        <w:jc w:val="both"/>
        <w:rPr>
          <w:rFonts w:cs="Arial"/>
          <w:sz w:val="20"/>
        </w:rPr>
      </w:pPr>
      <w:r w:rsidRPr="00350226">
        <w:rPr>
          <w:rFonts w:cs="Arial"/>
          <w:sz w:val="20"/>
        </w:rPr>
        <w:lastRenderedPageBreak/>
        <w:t xml:space="preserve">Vertinant gerosios praktikos </w:t>
      </w:r>
      <w:r w:rsidR="007C11D9" w:rsidRPr="00350226">
        <w:rPr>
          <w:rFonts w:cs="Arial"/>
          <w:sz w:val="20"/>
        </w:rPr>
        <w:t>atvejį</w:t>
      </w:r>
      <w:r w:rsidR="00421B7E">
        <w:rPr>
          <w:rFonts w:cs="Arial"/>
          <w:sz w:val="20"/>
        </w:rPr>
        <w:t>,</w:t>
      </w:r>
      <w:r w:rsidR="007C11D9" w:rsidRPr="00350226">
        <w:rPr>
          <w:rFonts w:cs="Arial"/>
          <w:sz w:val="20"/>
        </w:rPr>
        <w:t xml:space="preserve"> – Druskininkų savivaldybę </w:t>
      </w:r>
      <w:r w:rsidR="00A31BF0" w:rsidRPr="00350226">
        <w:rPr>
          <w:rFonts w:cs="Arial"/>
          <w:sz w:val="20"/>
        </w:rPr>
        <w:t xml:space="preserve">– </w:t>
      </w:r>
      <w:r w:rsidR="007C11D9" w:rsidRPr="00350226">
        <w:rPr>
          <w:rFonts w:cs="Arial"/>
          <w:sz w:val="20"/>
        </w:rPr>
        <w:t>lyginant joje</w:t>
      </w:r>
      <w:r w:rsidRPr="00350226">
        <w:rPr>
          <w:rFonts w:cs="Arial"/>
          <w:sz w:val="20"/>
        </w:rPr>
        <w:t xml:space="preserve"> vykdytas investicijas į skirtingas kapitalo rūšis </w:t>
      </w:r>
      <w:r w:rsidR="00421B7E">
        <w:rPr>
          <w:rFonts w:cs="Arial"/>
          <w:sz w:val="20"/>
        </w:rPr>
        <w:t>ir</w:t>
      </w:r>
      <w:r w:rsidR="00421B7E" w:rsidRPr="00350226">
        <w:rPr>
          <w:rFonts w:cs="Arial"/>
          <w:sz w:val="20"/>
        </w:rPr>
        <w:t xml:space="preserve"> </w:t>
      </w:r>
      <w:r w:rsidRPr="00350226">
        <w:rPr>
          <w:rFonts w:cs="Arial"/>
          <w:sz w:val="20"/>
        </w:rPr>
        <w:t>lyginant su sudėtingiausioje situacijoje atsidūrusiomis savivaldybėmis (Rokiškis,</w:t>
      </w:r>
      <w:r w:rsidR="007C11D9" w:rsidRPr="00350226">
        <w:rPr>
          <w:rFonts w:cs="Arial"/>
          <w:sz w:val="20"/>
        </w:rPr>
        <w:t xml:space="preserve"> Skuodas,</w:t>
      </w:r>
      <w:r w:rsidRPr="00350226">
        <w:rPr>
          <w:rFonts w:cs="Arial"/>
          <w:sz w:val="20"/>
        </w:rPr>
        <w:t xml:space="preserve"> Jonava, Šalčininkai), negalima išskirti ES struktūrinių fondų investicijų pasiskirstymo poveikio. Tikėtina, kad didžiausią poveikį atskirose savivaldybėse padarė ne, pvz.</w:t>
      </w:r>
      <w:r w:rsidR="00421B7E">
        <w:rPr>
          <w:rFonts w:cs="Arial"/>
          <w:sz w:val="20"/>
        </w:rPr>
        <w:t>,</w:t>
      </w:r>
      <w:r w:rsidRPr="00350226">
        <w:rPr>
          <w:rFonts w:cs="Arial"/>
          <w:sz w:val="20"/>
        </w:rPr>
        <w:t xml:space="preserve"> tolygus lėšų paskirstymas atskiroms kapitalo rūšims, bet tų lėšų kryptingas panaudojimas</w:t>
      </w:r>
      <w:r w:rsidR="007C11D9" w:rsidRPr="00350226">
        <w:rPr>
          <w:rFonts w:cs="Arial"/>
          <w:sz w:val="20"/>
        </w:rPr>
        <w:t xml:space="preserve">, taip pat savivaldybės </w:t>
      </w:r>
      <w:r w:rsidR="00365920" w:rsidRPr="00350226">
        <w:rPr>
          <w:rFonts w:cs="Arial"/>
          <w:sz w:val="20"/>
        </w:rPr>
        <w:t>„</w:t>
      </w:r>
      <w:r w:rsidR="007C11D9" w:rsidRPr="00350226">
        <w:rPr>
          <w:rFonts w:cs="Arial"/>
          <w:sz w:val="20"/>
        </w:rPr>
        <w:t>specializacija</w:t>
      </w:r>
      <w:r w:rsidR="00365920" w:rsidRPr="00350226">
        <w:rPr>
          <w:rFonts w:cs="Arial"/>
          <w:sz w:val="20"/>
        </w:rPr>
        <w:t>“</w:t>
      </w:r>
      <w:r w:rsidR="007C11D9" w:rsidRPr="00350226">
        <w:rPr>
          <w:rFonts w:cs="Arial"/>
          <w:sz w:val="20"/>
        </w:rPr>
        <w:t xml:space="preserve">. Svarbu turėti omenyje, kad Druskininkų savivaldybė probleminių teritorijų kategorijai buvo priskirta dėl palyginti aukštų nedarbo rodiklių vienoje </w:t>
      </w:r>
      <w:r w:rsidR="00444B96" w:rsidRPr="00350226">
        <w:rPr>
          <w:rFonts w:cs="Arial"/>
          <w:sz w:val="20"/>
        </w:rPr>
        <w:t>savivaldybės</w:t>
      </w:r>
      <w:r w:rsidR="007C11D9" w:rsidRPr="00350226">
        <w:rPr>
          <w:rFonts w:cs="Arial"/>
          <w:sz w:val="20"/>
        </w:rPr>
        <w:t xml:space="preserve"> teritorijos dalyje, kurie iš </w:t>
      </w:r>
      <w:r w:rsidR="00444B96" w:rsidRPr="00350226">
        <w:rPr>
          <w:rFonts w:cs="Arial"/>
          <w:sz w:val="20"/>
        </w:rPr>
        <w:t>dalies</w:t>
      </w:r>
      <w:r w:rsidR="007C11D9" w:rsidRPr="00350226">
        <w:rPr>
          <w:rFonts w:cs="Arial"/>
          <w:sz w:val="20"/>
        </w:rPr>
        <w:t xml:space="preserve"> iškreipė bendrą savivaldybės statistiką. Taigi kryptingas ES SF lėšų panaudojimas</w:t>
      </w:r>
      <w:r w:rsidR="00B52C5F" w:rsidRPr="00350226">
        <w:rPr>
          <w:rFonts w:cs="Arial"/>
          <w:sz w:val="20"/>
        </w:rPr>
        <w:t xml:space="preserve"> (ir nuo jo neatsiejama politinė valia, strateginis valdymas),</w:t>
      </w:r>
      <w:r w:rsidR="007C11D9" w:rsidRPr="00350226">
        <w:rPr>
          <w:rFonts w:cs="Arial"/>
          <w:sz w:val="20"/>
        </w:rPr>
        <w:t xml:space="preserve"> stiprinant savivaldybės</w:t>
      </w:r>
      <w:r w:rsidR="00B52C5F" w:rsidRPr="00350226">
        <w:rPr>
          <w:rFonts w:cs="Arial"/>
          <w:sz w:val="20"/>
        </w:rPr>
        <w:t>,</w:t>
      </w:r>
      <w:r w:rsidR="007C11D9" w:rsidRPr="00350226">
        <w:rPr>
          <w:rFonts w:cs="Arial"/>
          <w:sz w:val="20"/>
        </w:rPr>
        <w:t xml:space="preserve"> kaip kurorto</w:t>
      </w:r>
      <w:r w:rsidR="00421B7E">
        <w:rPr>
          <w:rFonts w:cs="Arial"/>
          <w:sz w:val="20"/>
        </w:rPr>
        <w:t>,</w:t>
      </w:r>
      <w:r w:rsidR="007C11D9" w:rsidRPr="00350226">
        <w:rPr>
          <w:rFonts w:cs="Arial"/>
          <w:sz w:val="20"/>
        </w:rPr>
        <w:t xml:space="preserve"> statusą</w:t>
      </w:r>
      <w:r w:rsidR="00B52C5F" w:rsidRPr="00350226">
        <w:rPr>
          <w:rFonts w:cs="Arial"/>
          <w:sz w:val="20"/>
        </w:rPr>
        <w:t>,</w:t>
      </w:r>
      <w:r w:rsidR="007C11D9" w:rsidRPr="00350226">
        <w:rPr>
          <w:rFonts w:cs="Arial"/>
          <w:sz w:val="20"/>
        </w:rPr>
        <w:t xml:space="preserve"> ir </w:t>
      </w:r>
      <w:r w:rsidR="00B52C5F" w:rsidRPr="00350226">
        <w:rPr>
          <w:rFonts w:cs="Arial"/>
          <w:sz w:val="20"/>
        </w:rPr>
        <w:t>palyginti geresnė startinė pozicija sąlygojo didžiausią ES SF poveikį darnia</w:t>
      </w:r>
      <w:r w:rsidR="00940678">
        <w:rPr>
          <w:rFonts w:cs="Arial"/>
          <w:sz w:val="20"/>
        </w:rPr>
        <w:t>ja</w:t>
      </w:r>
      <w:r w:rsidR="00B52C5F" w:rsidRPr="00350226">
        <w:rPr>
          <w:rFonts w:cs="Arial"/>
          <w:sz w:val="20"/>
        </w:rPr>
        <w:t xml:space="preserve">m vystymuisi šioje savivaldybėje. </w:t>
      </w:r>
    </w:p>
    <w:p w14:paraId="42BE9B7C" w14:textId="7E69C84F" w:rsidR="00660318" w:rsidRPr="00350226" w:rsidRDefault="00B52C5F" w:rsidP="00D206C1">
      <w:pPr>
        <w:shd w:val="clear" w:color="auto" w:fill="002060"/>
        <w:spacing w:after="120" w:line="240" w:lineRule="auto"/>
        <w:jc w:val="both"/>
        <w:rPr>
          <w:rFonts w:cs="Arial"/>
          <w:color w:val="FFFFFF" w:themeColor="background1"/>
          <w:sz w:val="18"/>
        </w:rPr>
      </w:pPr>
      <w:r w:rsidRPr="00350226">
        <w:rPr>
          <w:color w:val="FFFFFF" w:themeColor="background1"/>
          <w:sz w:val="20"/>
        </w:rPr>
        <w:t>Apibendrinant, Vertinimas papildo anksčiau atliktų ES Sanglaudos politikos vertinimų</w:t>
      </w:r>
      <w:r w:rsidR="00940678">
        <w:rPr>
          <w:color w:val="FFFFFF" w:themeColor="background1"/>
          <w:sz w:val="20"/>
        </w:rPr>
        <w:t xml:space="preserve"> </w:t>
      </w:r>
      <w:r w:rsidRPr="00350226">
        <w:rPr>
          <w:color w:val="FFFFFF" w:themeColor="background1"/>
          <w:sz w:val="20"/>
        </w:rPr>
        <w:t>/ studijų įžvalgas, kad dažnai investicijos į ekonominės veiklos vystymą neigiamai veikia gamtos kapitalo išteklius (ir atvirkščiai). Taip pat nustatyta, kad visose (išskyrus Druskininkus) probleminėse teritorijose plėtra 2007–2013 m. nebuvo darni</w:t>
      </w:r>
      <w:r w:rsidR="00A646F6" w:rsidRPr="00350226">
        <w:rPr>
          <w:color w:val="FFFFFF" w:themeColor="background1"/>
          <w:sz w:val="20"/>
        </w:rPr>
        <w:t>. Darnų savivaldybių vystymąsi tiek pagal aplinkos, tiek ekonomikos, tiek socialinius parametrus, užtikrina ne tolygus lėšų paskirstymas skirtingoms kapitalo rūšims, bet kryptingas jų panaudojimas.</w:t>
      </w:r>
    </w:p>
    <w:p w14:paraId="47529F67" w14:textId="61B3A826" w:rsidR="00C810C8" w:rsidRPr="00350226" w:rsidRDefault="007A2E10" w:rsidP="00DE60CE">
      <w:pPr>
        <w:spacing w:after="0" w:line="240" w:lineRule="auto"/>
        <w:jc w:val="both"/>
        <w:rPr>
          <w:rFonts w:eastAsia="Times"/>
          <w:b/>
          <w:color w:val="00A1DE"/>
          <w:sz w:val="21"/>
        </w:rPr>
      </w:pPr>
      <w:r w:rsidRPr="00350226">
        <w:rPr>
          <w:rFonts w:eastAsia="Times"/>
          <w:b/>
          <w:color w:val="00A1DE"/>
          <w:sz w:val="21"/>
        </w:rPr>
        <w:t>2</w:t>
      </w:r>
      <w:r w:rsidR="00112420" w:rsidRPr="00350226">
        <w:rPr>
          <w:rFonts w:eastAsia="Times"/>
          <w:b/>
          <w:color w:val="00A1DE"/>
          <w:sz w:val="21"/>
        </w:rPr>
        <w:t>.</w:t>
      </w:r>
      <w:r w:rsidR="008165A0" w:rsidRPr="00350226">
        <w:rPr>
          <w:rFonts w:eastAsia="Times"/>
          <w:b/>
          <w:color w:val="00A1DE"/>
          <w:sz w:val="21"/>
        </w:rPr>
        <w:t>1.3</w:t>
      </w:r>
      <w:r w:rsidR="00DE60CE" w:rsidRPr="00350226">
        <w:rPr>
          <w:rFonts w:eastAsia="Times"/>
          <w:b/>
          <w:color w:val="00A1DE"/>
          <w:sz w:val="21"/>
        </w:rPr>
        <w:t>. Ar pasirinktos tinkamos priemonės ir būdai darnaus vystymosi horizontaliam prioritetui įgyvendinti? Kodėl?</w:t>
      </w:r>
    </w:p>
    <w:p w14:paraId="16906FE2" w14:textId="0CFCD913" w:rsidR="00E64E98" w:rsidRPr="00350226" w:rsidRDefault="00E64E98" w:rsidP="00E64E98">
      <w:pPr>
        <w:autoSpaceDE w:val="0"/>
        <w:autoSpaceDN w:val="0"/>
        <w:adjustRightInd w:val="0"/>
        <w:spacing w:before="120" w:after="0" w:line="240" w:lineRule="auto"/>
        <w:jc w:val="both"/>
        <w:rPr>
          <w:rFonts w:cs="Arial"/>
          <w:sz w:val="20"/>
          <w:szCs w:val="20"/>
          <w:lang w:eastAsia="en-GB"/>
        </w:rPr>
      </w:pPr>
      <w:r w:rsidRPr="00350226">
        <w:rPr>
          <w:rFonts w:eastAsia="Times"/>
          <w:b/>
          <w:color w:val="00A1DE"/>
          <w:sz w:val="21"/>
        </w:rPr>
        <w:t>2.2.5. Kokios priemonės būtų labiau tinkamos/veiksmingos, siekiant įgyvendinti darnaus vystymosi prioritetą? Kodėl?</w:t>
      </w:r>
      <w:r w:rsidRPr="00350226">
        <w:rPr>
          <w:rFonts w:cs="Arial"/>
          <w:sz w:val="20"/>
          <w:szCs w:val="20"/>
          <w:lang w:eastAsia="en-GB"/>
        </w:rPr>
        <w:t xml:space="preserve"> </w:t>
      </w:r>
    </w:p>
    <w:p w14:paraId="6C8202A7" w14:textId="77777777" w:rsidR="009F3C97" w:rsidRPr="00350226" w:rsidRDefault="009F3C97" w:rsidP="00DE60CE">
      <w:pPr>
        <w:spacing w:after="0" w:line="240" w:lineRule="auto"/>
        <w:jc w:val="both"/>
        <w:rPr>
          <w:rFonts w:eastAsia="Times"/>
          <w:b/>
          <w:color w:val="00A1DE"/>
          <w:sz w:val="21"/>
        </w:rPr>
      </w:pPr>
    </w:p>
    <w:p w14:paraId="1C1AD78C" w14:textId="2B56C574" w:rsidR="0038552B" w:rsidRPr="00350226" w:rsidRDefault="00365920" w:rsidP="0038552B">
      <w:pPr>
        <w:spacing w:line="240" w:lineRule="auto"/>
        <w:jc w:val="both"/>
        <w:rPr>
          <w:rFonts w:cs="Arial"/>
          <w:sz w:val="20"/>
          <w:szCs w:val="20"/>
        </w:rPr>
      </w:pPr>
      <w:r w:rsidRPr="00350226">
        <w:rPr>
          <w:rFonts w:cs="Arial"/>
          <w:sz w:val="20"/>
          <w:szCs w:val="20"/>
        </w:rPr>
        <w:t>EK</w:t>
      </w:r>
      <w:r w:rsidR="000A33F2" w:rsidRPr="00350226">
        <w:rPr>
          <w:rFonts w:cs="Arial"/>
          <w:sz w:val="20"/>
          <w:szCs w:val="20"/>
        </w:rPr>
        <w:t xml:space="preserve"> užsakymu atlikta </w:t>
      </w:r>
      <w:r w:rsidR="0038552B" w:rsidRPr="00350226">
        <w:rPr>
          <w:rFonts w:cs="Arial"/>
          <w:sz w:val="20"/>
          <w:szCs w:val="20"/>
        </w:rPr>
        <w:t>2007–2013 m. Sanglaudos politikos analizė</w:t>
      </w:r>
      <w:r w:rsidRPr="00350226">
        <w:rPr>
          <w:rStyle w:val="Puslapioinaosnuoroda"/>
          <w:rFonts w:cs="Arial"/>
          <w:sz w:val="20"/>
          <w:szCs w:val="20"/>
        </w:rPr>
        <w:footnoteReference w:id="36"/>
      </w:r>
      <w:r w:rsidR="0038552B" w:rsidRPr="00350226">
        <w:rPr>
          <w:rFonts w:cs="Arial"/>
          <w:sz w:val="20"/>
          <w:szCs w:val="20"/>
        </w:rPr>
        <w:t xml:space="preserve"> parodė, jog norint sėkmingai įgyvendinti darn</w:t>
      </w:r>
      <w:r w:rsidR="00302C85" w:rsidRPr="00302C85">
        <w:rPr>
          <w:rFonts w:cs="Arial"/>
          <w:sz w:val="20"/>
          <w:szCs w:val="20"/>
        </w:rPr>
        <w:t>iojo</w:t>
      </w:r>
      <w:r w:rsidR="0038552B" w:rsidRPr="00350226">
        <w:rPr>
          <w:rFonts w:cs="Arial"/>
          <w:sz w:val="20"/>
          <w:szCs w:val="20"/>
        </w:rPr>
        <w:t xml:space="preserve"> vystymosi tikslus struktūrinių fondų kontekste, viso programavimo ir projektų įgyvendinimo metu yra taikomi trejopo pobūdžio integracijos įrankiai – </w:t>
      </w:r>
      <w:r w:rsidR="0038552B" w:rsidRPr="00350226">
        <w:rPr>
          <w:rFonts w:eastAsiaTheme="minorHAnsi" w:cs="Arial"/>
          <w:b/>
          <w:color w:val="92D050"/>
          <w:sz w:val="20"/>
          <w:szCs w:val="20"/>
        </w:rPr>
        <w:t>strateginiai, procedūriniai ir organizaciniai instrumentai</w:t>
      </w:r>
      <w:r w:rsidR="0038552B" w:rsidRPr="00350226">
        <w:rPr>
          <w:rFonts w:cs="Arial"/>
          <w:sz w:val="20"/>
          <w:szCs w:val="20"/>
        </w:rPr>
        <w:t>.</w:t>
      </w:r>
    </w:p>
    <w:p w14:paraId="4CCBD253" w14:textId="77777777" w:rsidR="0038552B" w:rsidRPr="00350226" w:rsidRDefault="0038552B" w:rsidP="0038552B">
      <w:pPr>
        <w:spacing w:line="240" w:lineRule="auto"/>
        <w:jc w:val="both"/>
        <w:rPr>
          <w:rFonts w:cs="Arial"/>
          <w:sz w:val="20"/>
          <w:szCs w:val="20"/>
        </w:rPr>
      </w:pPr>
      <w:r w:rsidRPr="00350226">
        <w:rPr>
          <w:rFonts w:eastAsiaTheme="minorHAnsi" w:cs="Arial"/>
          <w:b/>
          <w:color w:val="92D050"/>
          <w:sz w:val="20"/>
          <w:szCs w:val="20"/>
        </w:rPr>
        <w:t>Strateginiai instrumentai</w:t>
      </w:r>
      <w:r w:rsidRPr="00350226">
        <w:rPr>
          <w:rFonts w:cs="Arial"/>
          <w:sz w:val="20"/>
          <w:szCs w:val="20"/>
        </w:rPr>
        <w:t xml:space="preserve"> – užtikrina tikslų priklausymą ir darnumą Sanglaudos politikos programoms, nustato adekvatų finansavimą. Šie įrankiai padeda suformuluoti viziją, tikslus, strategijas, kurių įgyvendinimas paliekamas valstybėms narėms.</w:t>
      </w:r>
      <w:r w:rsidRPr="00350226">
        <w:rPr>
          <w:rStyle w:val="Puslapioinaosnuoroda"/>
          <w:rFonts w:cs="Arial"/>
          <w:sz w:val="20"/>
          <w:szCs w:val="20"/>
        </w:rPr>
        <w:footnoteReference w:id="37"/>
      </w:r>
    </w:p>
    <w:p w14:paraId="4250AA65" w14:textId="77777777" w:rsidR="0038552B" w:rsidRPr="00350226" w:rsidRDefault="0038552B" w:rsidP="0038552B">
      <w:pPr>
        <w:spacing w:line="240" w:lineRule="auto"/>
        <w:jc w:val="both"/>
        <w:rPr>
          <w:rFonts w:cs="Arial"/>
          <w:sz w:val="20"/>
          <w:szCs w:val="20"/>
        </w:rPr>
      </w:pPr>
      <w:r w:rsidRPr="00350226">
        <w:rPr>
          <w:rFonts w:eastAsiaTheme="minorHAnsi" w:cs="Arial"/>
          <w:b/>
          <w:color w:val="92D050"/>
          <w:sz w:val="20"/>
          <w:szCs w:val="20"/>
        </w:rPr>
        <w:t>Procedūriniai instrumentai</w:t>
      </w:r>
      <w:r w:rsidRPr="00350226">
        <w:rPr>
          <w:rFonts w:cs="Arial"/>
          <w:sz w:val="20"/>
          <w:szCs w:val="20"/>
        </w:rPr>
        <w:t xml:space="preserve"> – susidaro iš įvertinimo, stebėjimo procedūrų ir ataskaitų sistemų. Šių įrankių tikslas: tobulinti politikos formavimo procedūras, operacijas. Tačiau, dažnai šie instrumentai susilaukia politinio pasipriešinimo ir didina administracinę naštą.</w:t>
      </w:r>
      <w:r w:rsidRPr="00350226">
        <w:rPr>
          <w:rStyle w:val="Puslapioinaosnuoroda"/>
          <w:rFonts w:cs="Arial"/>
          <w:sz w:val="20"/>
          <w:szCs w:val="20"/>
        </w:rPr>
        <w:footnoteReference w:id="38"/>
      </w:r>
    </w:p>
    <w:p w14:paraId="2BA5C247" w14:textId="603673BA" w:rsidR="0038552B" w:rsidRPr="00350226" w:rsidRDefault="0038552B" w:rsidP="0038552B">
      <w:pPr>
        <w:spacing w:line="240" w:lineRule="auto"/>
        <w:jc w:val="both"/>
        <w:rPr>
          <w:rFonts w:cs="Arial"/>
          <w:sz w:val="20"/>
          <w:szCs w:val="20"/>
        </w:rPr>
      </w:pPr>
      <w:r w:rsidRPr="00350226">
        <w:rPr>
          <w:rFonts w:eastAsiaTheme="minorHAnsi" w:cs="Arial"/>
          <w:b/>
          <w:color w:val="92D050"/>
          <w:sz w:val="20"/>
          <w:szCs w:val="20"/>
        </w:rPr>
        <w:t>Organizaciniai instrumentai</w:t>
      </w:r>
      <w:r w:rsidR="00180CD6" w:rsidRPr="00350226">
        <w:rPr>
          <w:rFonts w:cs="Arial"/>
          <w:sz w:val="20"/>
          <w:szCs w:val="20"/>
        </w:rPr>
        <w:t xml:space="preserve"> – </w:t>
      </w:r>
      <w:r w:rsidRPr="00350226">
        <w:rPr>
          <w:rFonts w:cs="Arial"/>
          <w:sz w:val="20"/>
          <w:szCs w:val="20"/>
        </w:rPr>
        <w:t xml:space="preserve">institucijų struktūrų pokyčiai, bendradarbiavimo skatinimas, konsultacijos. Šių įrankių potencialas: sustiprinti institucijų pozicijas, pritraukti naujų suinteresuotų šalių. </w:t>
      </w:r>
      <w:r w:rsidRPr="00350226">
        <w:rPr>
          <w:rStyle w:val="Puslapioinaosnuoroda"/>
          <w:rFonts w:cs="Arial"/>
          <w:sz w:val="20"/>
          <w:szCs w:val="20"/>
        </w:rPr>
        <w:footnoteReference w:id="39"/>
      </w:r>
    </w:p>
    <w:p w14:paraId="111AF29D" w14:textId="77777777" w:rsidR="0038552B" w:rsidRPr="00350226" w:rsidRDefault="0038552B" w:rsidP="0038552B">
      <w:pPr>
        <w:spacing w:line="240" w:lineRule="auto"/>
        <w:jc w:val="both"/>
        <w:rPr>
          <w:rFonts w:cs="Arial"/>
          <w:sz w:val="20"/>
          <w:szCs w:val="20"/>
        </w:rPr>
      </w:pPr>
      <w:r w:rsidRPr="00350226">
        <w:rPr>
          <w:rFonts w:cs="Arial"/>
          <w:sz w:val="20"/>
          <w:szCs w:val="20"/>
        </w:rPr>
        <w:t xml:space="preserve">Visos trys instrumentų grupės tarpusavyje susijusios ir papildo viena kitą. </w:t>
      </w:r>
    </w:p>
    <w:p w14:paraId="3BCFB6B6" w14:textId="5243A589" w:rsidR="004A7A1E" w:rsidRPr="00350226" w:rsidRDefault="0038552B" w:rsidP="0038552B">
      <w:pPr>
        <w:spacing w:after="0" w:line="240" w:lineRule="auto"/>
        <w:jc w:val="both"/>
        <w:rPr>
          <w:sz w:val="20"/>
        </w:rPr>
      </w:pPr>
      <w:r w:rsidRPr="00350226">
        <w:rPr>
          <w:sz w:val="20"/>
        </w:rPr>
        <w:t>Siekiant atsa</w:t>
      </w:r>
      <w:r w:rsidR="004A7A1E" w:rsidRPr="00350226">
        <w:rPr>
          <w:sz w:val="20"/>
        </w:rPr>
        <w:t>kyti į šį vertinimo klausimą</w:t>
      </w:r>
      <w:r w:rsidR="00893A97">
        <w:rPr>
          <w:sz w:val="20"/>
        </w:rPr>
        <w:t>,</w:t>
      </w:r>
      <w:r w:rsidR="004A7A1E" w:rsidRPr="00350226">
        <w:rPr>
          <w:sz w:val="20"/>
        </w:rPr>
        <w:t xml:space="preserve"> buvo</w:t>
      </w:r>
      <w:r w:rsidRPr="00350226">
        <w:rPr>
          <w:sz w:val="20"/>
        </w:rPr>
        <w:t xml:space="preserve"> nagrinėjami skirtingi horizontal</w:t>
      </w:r>
      <w:r w:rsidR="00893A97" w:rsidRPr="00893A97">
        <w:rPr>
          <w:sz w:val="20"/>
        </w:rPr>
        <w:t>iojo</w:t>
      </w:r>
      <w:r w:rsidRPr="00350226">
        <w:rPr>
          <w:sz w:val="20"/>
        </w:rPr>
        <w:t xml:space="preserve"> principo integravimo instrumentai. Atlikus pirminę analizę, visose veiksmų programose (ŽIPVP, EAVP, SSVP) darn</w:t>
      </w:r>
      <w:r w:rsidR="00893A97" w:rsidRPr="00893A97">
        <w:rPr>
          <w:sz w:val="20"/>
        </w:rPr>
        <w:t>iojo</w:t>
      </w:r>
      <w:r w:rsidRPr="00350226">
        <w:rPr>
          <w:sz w:val="20"/>
        </w:rPr>
        <w:t xml:space="preserve"> vystymosi prioritetas yra integruotas horizontaliu</w:t>
      </w:r>
      <w:r w:rsidR="00893A97">
        <w:rPr>
          <w:sz w:val="20"/>
        </w:rPr>
        <w:t>oju</w:t>
      </w:r>
      <w:r w:rsidRPr="00350226">
        <w:rPr>
          <w:sz w:val="20"/>
        </w:rPr>
        <w:t xml:space="preserve"> būdu, o per</w:t>
      </w:r>
      <w:r w:rsidR="004A7A1E" w:rsidRPr="00350226">
        <w:rPr>
          <w:sz w:val="20"/>
        </w:rPr>
        <w:t xml:space="preserve"> EAVP </w:t>
      </w:r>
      <w:r w:rsidRPr="00350226">
        <w:rPr>
          <w:sz w:val="20"/>
        </w:rPr>
        <w:t xml:space="preserve"> </w:t>
      </w:r>
      <w:r w:rsidR="004A7A1E" w:rsidRPr="00350226">
        <w:rPr>
          <w:sz w:val="20"/>
        </w:rPr>
        <w:t xml:space="preserve">2.4. Prioritetą Esminė ekonominė infrastruktūra“, „2.5. Prioritetą Transeuropinių transporto tinklų plėtra“, </w:t>
      </w:r>
      <w:r w:rsidR="000A33F2" w:rsidRPr="00350226">
        <w:rPr>
          <w:sz w:val="20"/>
        </w:rPr>
        <w:t>atskiras SSVP „3.1 Prioriteto</w:t>
      </w:r>
      <w:r w:rsidRPr="00350226">
        <w:rPr>
          <w:sz w:val="20"/>
        </w:rPr>
        <w:t xml:space="preserve"> Vietinė ir urbanistinė plėtra, kultūros paveldo ir gamtos išsaugojimas bei pritaikymas turi</w:t>
      </w:r>
      <w:r w:rsidR="000A33F2" w:rsidRPr="00350226">
        <w:rPr>
          <w:sz w:val="20"/>
        </w:rPr>
        <w:t>zmo plėtrai“ ir „3.3 Prioriteto</w:t>
      </w:r>
      <w:r w:rsidRPr="00350226">
        <w:rPr>
          <w:sz w:val="20"/>
        </w:rPr>
        <w:t xml:space="preserve"> Aplinka ir darnus</w:t>
      </w:r>
      <w:r w:rsidR="00893A97">
        <w:rPr>
          <w:sz w:val="20"/>
        </w:rPr>
        <w:t>is</w:t>
      </w:r>
      <w:r w:rsidRPr="00350226">
        <w:rPr>
          <w:sz w:val="20"/>
        </w:rPr>
        <w:t xml:space="preserve"> vystymasis</w:t>
      </w:r>
      <w:r w:rsidR="004A7A1E" w:rsidRPr="00350226">
        <w:rPr>
          <w:sz w:val="20"/>
        </w:rPr>
        <w:t>“</w:t>
      </w:r>
      <w:r w:rsidR="000A33F2" w:rsidRPr="00350226">
        <w:rPr>
          <w:sz w:val="20"/>
        </w:rPr>
        <w:t xml:space="preserve"> priemones</w:t>
      </w:r>
      <w:r w:rsidRPr="00350226">
        <w:rPr>
          <w:sz w:val="20"/>
        </w:rPr>
        <w:t xml:space="preserve"> – vertikaliu</w:t>
      </w:r>
      <w:r w:rsidR="00893A97">
        <w:rPr>
          <w:sz w:val="20"/>
        </w:rPr>
        <w:t>oju</w:t>
      </w:r>
      <w:r w:rsidRPr="00350226">
        <w:rPr>
          <w:sz w:val="20"/>
        </w:rPr>
        <w:t xml:space="preserve"> būdu. </w:t>
      </w:r>
      <w:r w:rsidR="004A7A1E" w:rsidRPr="00350226">
        <w:rPr>
          <w:sz w:val="20"/>
        </w:rPr>
        <w:t xml:space="preserve">Vertinimo metu, pasitelkiant turimos informacijos analizę, interviu, apklausos ir fokusuotų grupinių diskusijų metu surinktą </w:t>
      </w:r>
      <w:r w:rsidR="004A7A1E" w:rsidRPr="00350226">
        <w:rPr>
          <w:sz w:val="20"/>
        </w:rPr>
        <w:lastRenderedPageBreak/>
        <w:t>informaciją, buvo</w:t>
      </w:r>
      <w:r w:rsidRPr="00350226">
        <w:rPr>
          <w:sz w:val="20"/>
        </w:rPr>
        <w:t xml:space="preserve"> nagrinėjamas</w:t>
      </w:r>
      <w:r w:rsidR="002703E7" w:rsidRPr="00350226">
        <w:rPr>
          <w:sz w:val="20"/>
        </w:rPr>
        <w:t xml:space="preserve"> darn</w:t>
      </w:r>
      <w:r w:rsidR="00893A97" w:rsidRPr="00893A97">
        <w:rPr>
          <w:sz w:val="20"/>
        </w:rPr>
        <w:t>iojo</w:t>
      </w:r>
      <w:r w:rsidR="002703E7" w:rsidRPr="00350226">
        <w:rPr>
          <w:sz w:val="20"/>
        </w:rPr>
        <w:t xml:space="preserve"> vystymosi</w:t>
      </w:r>
      <w:r w:rsidRPr="00350226">
        <w:rPr>
          <w:sz w:val="20"/>
        </w:rPr>
        <w:t xml:space="preserve"> </w:t>
      </w:r>
      <w:r w:rsidR="000A33F2" w:rsidRPr="00350226">
        <w:rPr>
          <w:sz w:val="20"/>
        </w:rPr>
        <w:t>horizontal</w:t>
      </w:r>
      <w:r w:rsidR="00934434" w:rsidRPr="00934434">
        <w:rPr>
          <w:sz w:val="20"/>
        </w:rPr>
        <w:t>iojo</w:t>
      </w:r>
      <w:r w:rsidR="000A33F2" w:rsidRPr="00350226">
        <w:rPr>
          <w:sz w:val="20"/>
        </w:rPr>
        <w:t xml:space="preserve"> prioriteto integravimas į Lietuvos struktūrinių fondų sistemą. Nustatyta, kad horizontalaus prioriteto integravimui Lietuvoje buvo pasinaudota tiek strateginiais, tiek procedūriniais, tiek organizaciniais instrumentais.</w:t>
      </w:r>
      <w:r w:rsidR="00365920" w:rsidRPr="00350226">
        <w:rPr>
          <w:sz w:val="20"/>
        </w:rPr>
        <w:t xml:space="preserve"> Toliau yra pristatomos atskiros instrumentų grupės, aptariant tiek padėtį ES šalyse, tiek Lietuvoje.</w:t>
      </w:r>
    </w:p>
    <w:p w14:paraId="3C43DE65" w14:textId="77777777" w:rsidR="0038552B" w:rsidRPr="00350226" w:rsidRDefault="0038552B" w:rsidP="0038552B">
      <w:pPr>
        <w:pStyle w:val="Deloittebodytext"/>
        <w:spacing w:before="120" w:after="120" w:line="240" w:lineRule="auto"/>
        <w:rPr>
          <w:b/>
          <w:lang w:val="lt-LT"/>
        </w:rPr>
      </w:pPr>
      <w:bookmarkStart w:id="114" w:name="_Toc437244981"/>
      <w:bookmarkStart w:id="115" w:name="_Toc437443885"/>
      <w:r w:rsidRPr="00350226">
        <w:rPr>
          <w:b/>
          <w:lang w:val="lt-LT"/>
        </w:rPr>
        <w:t>Strateginiai instrumentai</w:t>
      </w:r>
      <w:bookmarkEnd w:id="114"/>
      <w:bookmarkEnd w:id="115"/>
    </w:p>
    <w:p w14:paraId="12B7A42F" w14:textId="00125B57" w:rsidR="0038552B" w:rsidRPr="00350226" w:rsidRDefault="0038552B" w:rsidP="0038552B">
      <w:pPr>
        <w:spacing w:line="240" w:lineRule="auto"/>
        <w:jc w:val="both"/>
        <w:rPr>
          <w:rFonts w:cs="Arial"/>
          <w:color w:val="000000"/>
          <w:sz w:val="20"/>
          <w:szCs w:val="20"/>
        </w:rPr>
      </w:pPr>
      <w:r w:rsidRPr="00350226">
        <w:rPr>
          <w:rFonts w:cs="Arial"/>
          <w:sz w:val="20"/>
          <w:szCs w:val="20"/>
        </w:rPr>
        <w:t>Europos aplinkos politikos instituto atvejų studijos</w:t>
      </w:r>
      <w:r w:rsidRPr="00350226">
        <w:rPr>
          <w:rStyle w:val="Puslapioinaosnuoroda"/>
          <w:rFonts w:cs="Arial"/>
          <w:sz w:val="20"/>
          <w:szCs w:val="20"/>
        </w:rPr>
        <w:footnoteReference w:id="40"/>
      </w:r>
      <w:r w:rsidRPr="00350226">
        <w:rPr>
          <w:rFonts w:cs="Arial"/>
          <w:sz w:val="20"/>
          <w:szCs w:val="20"/>
        </w:rPr>
        <w:t xml:space="preserve"> parodė, jog ankstyvas darn</w:t>
      </w:r>
      <w:r w:rsidR="00037E25" w:rsidRPr="00037E25">
        <w:rPr>
          <w:rFonts w:cs="Arial"/>
          <w:sz w:val="20"/>
          <w:szCs w:val="20"/>
        </w:rPr>
        <w:t>iojo</w:t>
      </w:r>
      <w:r w:rsidR="00037E25">
        <w:rPr>
          <w:rFonts w:cs="Arial"/>
          <w:sz w:val="20"/>
          <w:szCs w:val="20"/>
        </w:rPr>
        <w:t xml:space="preserve"> </w:t>
      </w:r>
      <w:r w:rsidRPr="00350226">
        <w:rPr>
          <w:rFonts w:cs="Arial"/>
          <w:sz w:val="20"/>
          <w:szCs w:val="20"/>
        </w:rPr>
        <w:t>vystymo</w:t>
      </w:r>
      <w:r w:rsidR="00037E25">
        <w:rPr>
          <w:rFonts w:cs="Arial"/>
          <w:sz w:val="20"/>
          <w:szCs w:val="20"/>
        </w:rPr>
        <w:t>si</w:t>
      </w:r>
      <w:r w:rsidRPr="00350226">
        <w:rPr>
          <w:rFonts w:cs="Arial"/>
          <w:sz w:val="20"/>
          <w:szCs w:val="20"/>
        </w:rPr>
        <w:t xml:space="preserve"> ekspertų įtrau</w:t>
      </w:r>
      <w:r w:rsidR="004A7A1E" w:rsidRPr="00350226">
        <w:rPr>
          <w:rFonts w:cs="Arial"/>
          <w:sz w:val="20"/>
          <w:szCs w:val="20"/>
        </w:rPr>
        <w:t>kimas į planavimo procesus leidžia</w:t>
      </w:r>
      <w:r w:rsidRPr="00350226">
        <w:rPr>
          <w:rFonts w:cs="Arial"/>
          <w:sz w:val="20"/>
          <w:szCs w:val="20"/>
        </w:rPr>
        <w:t xml:space="preserve"> geriau integruoti darn</w:t>
      </w:r>
      <w:r w:rsidR="00037E25" w:rsidRPr="00037E25">
        <w:rPr>
          <w:rFonts w:cs="Arial"/>
          <w:sz w:val="20"/>
          <w:szCs w:val="20"/>
        </w:rPr>
        <w:t>iojo</w:t>
      </w:r>
      <w:r w:rsidRPr="00350226">
        <w:rPr>
          <w:rFonts w:cs="Arial"/>
          <w:sz w:val="20"/>
          <w:szCs w:val="20"/>
        </w:rPr>
        <w:t xml:space="preserve"> vystymosi</w:t>
      </w:r>
      <w:r w:rsidR="004A7A1E" w:rsidRPr="00350226">
        <w:rPr>
          <w:rFonts w:cs="Arial"/>
          <w:sz w:val="20"/>
          <w:szCs w:val="20"/>
        </w:rPr>
        <w:t xml:space="preserve"> principą tiek </w:t>
      </w:r>
      <w:r w:rsidRPr="00350226">
        <w:rPr>
          <w:rFonts w:cs="Arial"/>
          <w:sz w:val="20"/>
          <w:szCs w:val="20"/>
        </w:rPr>
        <w:t xml:space="preserve">pradinėje, tiek vėlesnėje </w:t>
      </w:r>
      <w:r w:rsidR="004A7A1E" w:rsidRPr="00350226">
        <w:rPr>
          <w:rFonts w:cs="Arial"/>
          <w:sz w:val="20"/>
          <w:szCs w:val="20"/>
        </w:rPr>
        <w:t xml:space="preserve">investicijų </w:t>
      </w:r>
      <w:r w:rsidRPr="00350226">
        <w:rPr>
          <w:rFonts w:cs="Arial"/>
          <w:sz w:val="20"/>
          <w:szCs w:val="20"/>
        </w:rPr>
        <w:t>planavimo stadijoje. Vis dėlto dauguma darnia</w:t>
      </w:r>
      <w:r w:rsidR="00037E25">
        <w:rPr>
          <w:rFonts w:cs="Arial"/>
          <w:sz w:val="20"/>
          <w:szCs w:val="20"/>
        </w:rPr>
        <w:t>ja</w:t>
      </w:r>
      <w:r w:rsidRPr="00350226">
        <w:rPr>
          <w:rFonts w:cs="Arial"/>
          <w:sz w:val="20"/>
          <w:szCs w:val="20"/>
        </w:rPr>
        <w:t xml:space="preserve">i plėtrai skirtų instrumentų yra orientuoti į aplinkosaugos sektorių. </w:t>
      </w:r>
      <w:bookmarkStart w:id="116" w:name="_Toc437244983"/>
      <w:r w:rsidRPr="00350226">
        <w:rPr>
          <w:rFonts w:cs="Arial"/>
          <w:sz w:val="20"/>
          <w:szCs w:val="20"/>
        </w:rPr>
        <w:t>Keli strateginių instrumentų pavyzdžiai galėtų būti „teršėjas moka</w:t>
      </w:r>
      <w:r w:rsidR="00037E25" w:rsidRPr="00350226">
        <w:rPr>
          <w:rFonts w:cs="Arial"/>
          <w:sz w:val="20"/>
          <w:szCs w:val="20"/>
        </w:rPr>
        <w:t>“</w:t>
      </w:r>
      <w:r w:rsidRPr="00350226">
        <w:rPr>
          <w:rFonts w:cs="Arial"/>
          <w:sz w:val="20"/>
          <w:szCs w:val="20"/>
        </w:rPr>
        <w:t xml:space="preserve"> principas ir taršos neutralumo principas.</w:t>
      </w:r>
      <w:bookmarkStart w:id="117" w:name="_Toc437244984"/>
      <w:bookmarkEnd w:id="116"/>
      <w:r w:rsidRPr="00350226">
        <w:rPr>
          <w:rFonts w:cs="Arial"/>
          <w:sz w:val="20"/>
          <w:szCs w:val="20"/>
        </w:rPr>
        <w:t xml:space="preserve"> „Teršėjas moka“ princip</w:t>
      </w:r>
      <w:bookmarkEnd w:id="117"/>
      <w:r w:rsidRPr="00350226">
        <w:rPr>
          <w:rFonts w:cs="Arial"/>
          <w:sz w:val="20"/>
          <w:szCs w:val="20"/>
        </w:rPr>
        <w:t xml:space="preserve">o esmė – tas, kurio veikla galėtų kenkti aplinkai, turi padengti kompensavimo, arba neigiamam poveikiui išvengti, reikalingas išlaidas. Tai gali būti įgyvendinama nustatant aplinkosaugos reikalavimus ir įvedant mokesčius. Šis įrankis gali būti naudojamas siekiant nustatyti skirtingą kofinansavimo santykį (taip užtikrinant efektyvesnį viešojo finansavimo bei gamtinių išteklių naudojimą), taip pat siekiant </w:t>
      </w:r>
      <w:r w:rsidRPr="00350226">
        <w:rPr>
          <w:rFonts w:cs="Arial"/>
          <w:color w:val="000000"/>
          <w:sz w:val="20"/>
          <w:szCs w:val="20"/>
        </w:rPr>
        <w:t xml:space="preserve">įsitikinti, kad projektas suderintas su ekonominės ir socialinės sanglaudos tikslais. Kito – taršos neutralumo principo </w:t>
      </w:r>
      <w:r w:rsidR="00EA6159" w:rsidRPr="00350226">
        <w:rPr>
          <w:rFonts w:cs="Arial"/>
          <w:color w:val="000000"/>
          <w:sz w:val="20"/>
          <w:szCs w:val="20"/>
        </w:rPr>
        <w:t>–</w:t>
      </w:r>
      <w:r w:rsidRPr="00350226">
        <w:rPr>
          <w:rFonts w:cs="Arial"/>
          <w:color w:val="000000"/>
          <w:sz w:val="20"/>
          <w:szCs w:val="20"/>
        </w:rPr>
        <w:t xml:space="preserve"> atveju </w:t>
      </w:r>
      <w:r w:rsidRPr="00350226">
        <w:rPr>
          <w:rFonts w:cs="Arial"/>
          <w:sz w:val="20"/>
          <w:szCs w:val="20"/>
        </w:rPr>
        <w:t xml:space="preserve">parama skiriama projektams, kurių poveikis nedidina šiltnamio dujų kiekio atmosferoje. Valstybės narės ir regionai ne visada optimaliai naudojosi šiuo įrankiu. Geriausiai šiuo principu buvo pasinaudota Prancūzijoje, kur jis buvo pritaikytas </w:t>
      </w:r>
      <w:r w:rsidR="00783E9E" w:rsidRPr="00350226">
        <w:rPr>
          <w:rFonts w:cs="Arial"/>
          <w:sz w:val="20"/>
          <w:szCs w:val="20"/>
        </w:rPr>
        <w:t>K</w:t>
      </w:r>
      <w:r w:rsidR="00783E9E">
        <w:rPr>
          <w:rFonts w:cs="Arial"/>
          <w:sz w:val="20"/>
          <w:szCs w:val="20"/>
        </w:rPr>
        <w:t>i</w:t>
      </w:r>
      <w:r w:rsidR="00783E9E" w:rsidRPr="00350226">
        <w:rPr>
          <w:rFonts w:cs="Arial"/>
          <w:sz w:val="20"/>
          <w:szCs w:val="20"/>
        </w:rPr>
        <w:t xml:space="preserve">oto </w:t>
      </w:r>
      <w:r w:rsidRPr="00350226">
        <w:rPr>
          <w:rFonts w:cs="Arial"/>
          <w:sz w:val="20"/>
          <w:szCs w:val="20"/>
        </w:rPr>
        <w:t xml:space="preserve">protokolo </w:t>
      </w:r>
      <w:r w:rsidR="00C22C6B" w:rsidRPr="00350226">
        <w:rPr>
          <w:rFonts w:cs="Arial"/>
          <w:sz w:val="20"/>
          <w:szCs w:val="20"/>
        </w:rPr>
        <w:t>įsipareigojim</w:t>
      </w:r>
      <w:r w:rsidR="00C22C6B">
        <w:rPr>
          <w:rFonts w:cs="Arial"/>
          <w:sz w:val="20"/>
          <w:szCs w:val="20"/>
        </w:rPr>
        <w:t>ams</w:t>
      </w:r>
      <w:r w:rsidR="00C22C6B" w:rsidRPr="00350226">
        <w:rPr>
          <w:rFonts w:cs="Arial"/>
          <w:sz w:val="20"/>
          <w:szCs w:val="20"/>
        </w:rPr>
        <w:t xml:space="preserve"> įgyvendin</w:t>
      </w:r>
      <w:r w:rsidR="00C22C6B">
        <w:rPr>
          <w:rFonts w:cs="Arial"/>
          <w:sz w:val="20"/>
          <w:szCs w:val="20"/>
        </w:rPr>
        <w:t>ti</w:t>
      </w:r>
      <w:r w:rsidRPr="00350226">
        <w:rPr>
          <w:rFonts w:cs="Arial"/>
          <w:sz w:val="20"/>
          <w:szCs w:val="20"/>
        </w:rPr>
        <w:t>. Visos regioninės programos neturėjo padidinti šiltnamio dujų kiekio atmosferoje, kurių emisiją matavo ir stebėjo sukurtas įrankis NECATER</w:t>
      </w:r>
      <w:r w:rsidRPr="00350226">
        <w:rPr>
          <w:rStyle w:val="Puslapioinaosnuoroda"/>
          <w:rFonts w:cs="Arial"/>
          <w:sz w:val="20"/>
          <w:szCs w:val="20"/>
        </w:rPr>
        <w:footnoteReference w:id="41"/>
      </w:r>
      <w:r w:rsidRPr="00350226">
        <w:rPr>
          <w:rFonts w:cs="Arial"/>
          <w:sz w:val="20"/>
          <w:szCs w:val="20"/>
        </w:rPr>
        <w:t>.</w:t>
      </w:r>
    </w:p>
    <w:p w14:paraId="2A224A3C" w14:textId="1CF86725" w:rsidR="0038552B" w:rsidRPr="00350226" w:rsidRDefault="0038552B" w:rsidP="0038552B">
      <w:pPr>
        <w:spacing w:line="240" w:lineRule="auto"/>
        <w:jc w:val="both"/>
        <w:rPr>
          <w:rFonts w:cs="Arial"/>
          <w:sz w:val="20"/>
          <w:szCs w:val="20"/>
        </w:rPr>
      </w:pPr>
      <w:r w:rsidRPr="00350226">
        <w:rPr>
          <w:rFonts w:cs="Arial"/>
          <w:sz w:val="20"/>
          <w:szCs w:val="20"/>
        </w:rPr>
        <w:t xml:space="preserve">Be </w:t>
      </w:r>
      <w:r w:rsidR="00C22C6B" w:rsidRPr="00350226">
        <w:rPr>
          <w:rFonts w:cs="Arial"/>
          <w:sz w:val="20"/>
          <w:szCs w:val="20"/>
        </w:rPr>
        <w:t>įvard</w:t>
      </w:r>
      <w:r w:rsidR="00C22C6B">
        <w:rPr>
          <w:rFonts w:cs="Arial"/>
          <w:sz w:val="20"/>
          <w:szCs w:val="20"/>
        </w:rPr>
        <w:t>y</w:t>
      </w:r>
      <w:r w:rsidR="00C22C6B" w:rsidRPr="00350226">
        <w:rPr>
          <w:rFonts w:cs="Arial"/>
          <w:sz w:val="20"/>
          <w:szCs w:val="20"/>
        </w:rPr>
        <w:t xml:space="preserve">tų </w:t>
      </w:r>
      <w:r w:rsidRPr="00350226">
        <w:rPr>
          <w:rFonts w:cs="Arial"/>
          <w:sz w:val="20"/>
          <w:szCs w:val="20"/>
        </w:rPr>
        <w:t xml:space="preserve">su apmokestinimu susijusių </w:t>
      </w:r>
      <w:r w:rsidR="00C22C6B" w:rsidRPr="00350226">
        <w:rPr>
          <w:rFonts w:cs="Arial"/>
          <w:sz w:val="20"/>
          <w:szCs w:val="20"/>
        </w:rPr>
        <w:t>įranki</w:t>
      </w:r>
      <w:r w:rsidR="00C22C6B">
        <w:rPr>
          <w:rFonts w:cs="Arial"/>
          <w:sz w:val="20"/>
          <w:szCs w:val="20"/>
        </w:rPr>
        <w:t>ų</w:t>
      </w:r>
      <w:r w:rsidRPr="00350226">
        <w:rPr>
          <w:rFonts w:cs="Arial"/>
          <w:sz w:val="20"/>
          <w:szCs w:val="20"/>
        </w:rPr>
        <w:t>, dažniau pasitaikantis yra nacionalinių ir regioninių strategijų rengimas. Nacionalinės</w:t>
      </w:r>
      <w:r w:rsidR="00C22C6B">
        <w:rPr>
          <w:rFonts w:cs="Arial"/>
          <w:sz w:val="20"/>
          <w:szCs w:val="20"/>
        </w:rPr>
        <w:t xml:space="preserve"> </w:t>
      </w:r>
      <w:r w:rsidRPr="00350226">
        <w:rPr>
          <w:rFonts w:cs="Arial"/>
          <w:sz w:val="20"/>
          <w:szCs w:val="20"/>
        </w:rPr>
        <w:t>/</w:t>
      </w:r>
      <w:r w:rsidR="00C22C6B">
        <w:rPr>
          <w:rFonts w:cs="Arial"/>
          <w:sz w:val="20"/>
          <w:szCs w:val="20"/>
        </w:rPr>
        <w:t xml:space="preserve"> r</w:t>
      </w:r>
      <w:r w:rsidR="00C22C6B" w:rsidRPr="00350226">
        <w:rPr>
          <w:rFonts w:cs="Arial"/>
          <w:sz w:val="20"/>
          <w:szCs w:val="20"/>
        </w:rPr>
        <w:t xml:space="preserve">egioninės </w:t>
      </w:r>
      <w:r w:rsidRPr="00350226">
        <w:rPr>
          <w:rFonts w:cs="Arial"/>
          <w:sz w:val="20"/>
          <w:szCs w:val="20"/>
        </w:rPr>
        <w:t>strategijos nustato ilgalaikius valstybės Darn</w:t>
      </w:r>
      <w:r w:rsidR="00C22C6B" w:rsidRPr="00C22C6B">
        <w:rPr>
          <w:rFonts w:cs="Arial"/>
          <w:sz w:val="20"/>
          <w:szCs w:val="20"/>
        </w:rPr>
        <w:t>iojo</w:t>
      </w:r>
      <w:r w:rsidRPr="00350226">
        <w:rPr>
          <w:rFonts w:cs="Arial"/>
          <w:sz w:val="20"/>
          <w:szCs w:val="20"/>
        </w:rPr>
        <w:t xml:space="preserve"> vystymo tikslus, kurių fone ES fondų programos turėtų būti traktuojamos kaip „papildančios“. Ankstesni tyrimai parodė, jog nacionaliniai</w:t>
      </w:r>
      <w:r w:rsidR="00C22C6B">
        <w:rPr>
          <w:rFonts w:cs="Arial"/>
          <w:sz w:val="20"/>
          <w:szCs w:val="20"/>
        </w:rPr>
        <w:t xml:space="preserve"> </w:t>
      </w:r>
      <w:r w:rsidRPr="00350226">
        <w:rPr>
          <w:rFonts w:cs="Arial"/>
          <w:sz w:val="20"/>
          <w:szCs w:val="20"/>
        </w:rPr>
        <w:t>/</w:t>
      </w:r>
      <w:r w:rsidR="00C22C6B">
        <w:rPr>
          <w:rFonts w:cs="Arial"/>
          <w:sz w:val="20"/>
          <w:szCs w:val="20"/>
        </w:rPr>
        <w:t xml:space="preserve"> </w:t>
      </w:r>
      <w:r w:rsidRPr="00350226">
        <w:rPr>
          <w:rFonts w:cs="Arial"/>
          <w:sz w:val="20"/>
          <w:szCs w:val="20"/>
        </w:rPr>
        <w:t>regioniniai dokumentai (susiję su darniu</w:t>
      </w:r>
      <w:r w:rsidR="00C22C6B">
        <w:rPr>
          <w:rFonts w:cs="Arial"/>
          <w:sz w:val="20"/>
          <w:szCs w:val="20"/>
        </w:rPr>
        <w:t>oju</w:t>
      </w:r>
      <w:r w:rsidRPr="00350226">
        <w:rPr>
          <w:rFonts w:cs="Arial"/>
          <w:sz w:val="20"/>
          <w:szCs w:val="20"/>
        </w:rPr>
        <w:t xml:space="preserve"> vystymu)  planavimo proceso ES fondams metu efektyviau integruoja aplinkosaugos aspektus ir padeda suderinti ES struktūrinių fondų veiksmų programa</w:t>
      </w:r>
      <w:r w:rsidR="00C22C6B">
        <w:rPr>
          <w:rFonts w:cs="Arial"/>
          <w:sz w:val="20"/>
          <w:szCs w:val="20"/>
        </w:rPr>
        <w:t>s</w:t>
      </w:r>
      <w:r w:rsidRPr="00350226">
        <w:rPr>
          <w:rFonts w:cs="Arial"/>
          <w:sz w:val="20"/>
          <w:szCs w:val="20"/>
        </w:rPr>
        <w:t xml:space="preserve"> bei nacionalines strategijas. </w:t>
      </w:r>
      <w:r w:rsidRPr="00350226">
        <w:rPr>
          <w:rStyle w:val="Puslapioinaosnuoroda"/>
          <w:rFonts w:cs="Arial"/>
          <w:sz w:val="20"/>
          <w:szCs w:val="20"/>
        </w:rPr>
        <w:footnoteReference w:id="42"/>
      </w:r>
    </w:p>
    <w:p w14:paraId="3011459A" w14:textId="2B3E015A" w:rsidR="004A7A1E" w:rsidRPr="00350226" w:rsidRDefault="004A7A1E" w:rsidP="0038552B">
      <w:pPr>
        <w:spacing w:line="240" w:lineRule="auto"/>
        <w:jc w:val="both"/>
        <w:rPr>
          <w:rFonts w:cs="Arial"/>
          <w:sz w:val="20"/>
          <w:szCs w:val="20"/>
        </w:rPr>
      </w:pPr>
      <w:r w:rsidRPr="00350226">
        <w:rPr>
          <w:rFonts w:cs="Arial"/>
          <w:sz w:val="20"/>
          <w:szCs w:val="20"/>
        </w:rPr>
        <w:t>Lietuvoje strateginiai instrumentai apima Nacionalinę darn</w:t>
      </w:r>
      <w:r w:rsidR="00C22C6B" w:rsidRPr="00C22C6B">
        <w:rPr>
          <w:rFonts w:cs="Arial"/>
          <w:sz w:val="20"/>
          <w:szCs w:val="20"/>
        </w:rPr>
        <w:t>iojo</w:t>
      </w:r>
      <w:r w:rsidRPr="00350226">
        <w:rPr>
          <w:rFonts w:cs="Arial"/>
          <w:sz w:val="20"/>
          <w:szCs w:val="20"/>
        </w:rPr>
        <w:t xml:space="preserve"> vystymosi strategiją ir kitas su ja susijusias sektorines programas. Vis dėlto aiški strateginio planavimo dokumentų hierarchija, arba Nacionalinės darn</w:t>
      </w:r>
      <w:r w:rsidR="00C22C6B" w:rsidRPr="00C22C6B">
        <w:rPr>
          <w:rFonts w:cs="Arial"/>
          <w:sz w:val="20"/>
          <w:szCs w:val="20"/>
        </w:rPr>
        <w:t>iojo</w:t>
      </w:r>
      <w:r w:rsidRPr="00350226">
        <w:rPr>
          <w:rFonts w:cs="Arial"/>
          <w:sz w:val="20"/>
          <w:szCs w:val="20"/>
        </w:rPr>
        <w:t xml:space="preserve"> vystymosi strategijos vieta kitų Lietuvos strateginio planavimo dokumentų sistemoje išlieka vienu pagrindinių trūkumų. Atsižvelgiant į darn</w:t>
      </w:r>
      <w:r w:rsidR="00C22C6B" w:rsidRPr="00C22C6B">
        <w:rPr>
          <w:rFonts w:cs="Arial"/>
          <w:sz w:val="20"/>
          <w:szCs w:val="20"/>
        </w:rPr>
        <w:t>iojo</w:t>
      </w:r>
      <w:r w:rsidRPr="00350226">
        <w:rPr>
          <w:rFonts w:cs="Arial"/>
          <w:sz w:val="20"/>
          <w:szCs w:val="20"/>
        </w:rPr>
        <w:t xml:space="preserve"> vystymosi principo turinį ir tai, kad Nacionalinė darn</w:t>
      </w:r>
      <w:r w:rsidR="007145EE" w:rsidRPr="007145EE">
        <w:rPr>
          <w:rFonts w:cs="Arial"/>
          <w:sz w:val="20"/>
          <w:szCs w:val="20"/>
        </w:rPr>
        <w:t>iojo</w:t>
      </w:r>
      <w:r w:rsidRPr="00350226">
        <w:rPr>
          <w:rFonts w:cs="Arial"/>
          <w:sz w:val="20"/>
          <w:szCs w:val="20"/>
        </w:rPr>
        <w:t xml:space="preserve"> vystymosi strategija yra orientuota į ilgalaikį šalies socialinės, ekonominės ir aplinkos būklės vystymąsi</w:t>
      </w:r>
      <w:r w:rsidR="00FA7E9D" w:rsidRPr="00350226">
        <w:rPr>
          <w:rFonts w:cs="Arial"/>
          <w:sz w:val="20"/>
          <w:szCs w:val="20"/>
        </w:rPr>
        <w:t>, svarbu nustatyti</w:t>
      </w:r>
      <w:r w:rsidRPr="00350226">
        <w:rPr>
          <w:rFonts w:cs="Arial"/>
          <w:sz w:val="20"/>
          <w:szCs w:val="20"/>
        </w:rPr>
        <w:t xml:space="preserve"> sąsajas tarp </w:t>
      </w:r>
      <w:r w:rsidR="00FA7E9D" w:rsidRPr="00350226">
        <w:rPr>
          <w:rFonts w:cs="Arial"/>
          <w:sz w:val="20"/>
          <w:szCs w:val="20"/>
        </w:rPr>
        <w:t>jos ir, pavyzdžiui</w:t>
      </w:r>
      <w:r w:rsidR="00061AE7" w:rsidRPr="00350226">
        <w:rPr>
          <w:rFonts w:cs="Arial"/>
          <w:sz w:val="20"/>
          <w:szCs w:val="20"/>
        </w:rPr>
        <w:t>,</w:t>
      </w:r>
      <w:r w:rsidR="00FA7E9D" w:rsidRPr="00350226">
        <w:rPr>
          <w:rFonts w:cs="Arial"/>
          <w:sz w:val="20"/>
          <w:szCs w:val="20"/>
        </w:rPr>
        <w:t xml:space="preserve"> Nacionalinės pažangos programos, ilgalaikės strategijos „Lietuva 2030</w:t>
      </w:r>
      <w:r w:rsidR="007145EE">
        <w:rPr>
          <w:rFonts w:cs="Arial"/>
          <w:sz w:val="20"/>
          <w:szCs w:val="20"/>
        </w:rPr>
        <w:t>“</w:t>
      </w:r>
      <w:r w:rsidR="007145EE" w:rsidRPr="00350226">
        <w:rPr>
          <w:rFonts w:cs="Arial"/>
          <w:sz w:val="20"/>
          <w:szCs w:val="20"/>
        </w:rPr>
        <w:t>.</w:t>
      </w:r>
    </w:p>
    <w:p w14:paraId="6FA71B07" w14:textId="3A543568" w:rsidR="00FA7E9D" w:rsidRPr="00350226" w:rsidRDefault="00FA7E9D" w:rsidP="0038552B">
      <w:pPr>
        <w:spacing w:line="240" w:lineRule="auto"/>
        <w:jc w:val="both"/>
        <w:rPr>
          <w:rFonts w:cs="Arial"/>
          <w:sz w:val="20"/>
          <w:szCs w:val="20"/>
        </w:rPr>
      </w:pPr>
      <w:r w:rsidRPr="00350226">
        <w:rPr>
          <w:rFonts w:cs="Arial"/>
          <w:sz w:val="20"/>
          <w:szCs w:val="20"/>
        </w:rPr>
        <w:t>Darn</w:t>
      </w:r>
      <w:r w:rsidR="007145EE" w:rsidRPr="007145EE">
        <w:rPr>
          <w:rFonts w:cs="Arial"/>
          <w:sz w:val="20"/>
          <w:szCs w:val="20"/>
        </w:rPr>
        <w:t>iojo</w:t>
      </w:r>
      <w:r w:rsidRPr="00350226">
        <w:rPr>
          <w:rFonts w:cs="Arial"/>
          <w:sz w:val="20"/>
          <w:szCs w:val="20"/>
        </w:rPr>
        <w:t xml:space="preserve"> vystymosi principas savyje integruoja </w:t>
      </w:r>
      <w:r w:rsidR="0049481B" w:rsidRPr="00350226">
        <w:rPr>
          <w:rFonts w:cs="Arial"/>
          <w:sz w:val="20"/>
          <w:szCs w:val="20"/>
        </w:rPr>
        <w:t xml:space="preserve">tolygų konkrečios teritorijos vystymąsi, kuris yra grįstas </w:t>
      </w:r>
      <w:r w:rsidR="0079487B" w:rsidRPr="00350226">
        <w:rPr>
          <w:rFonts w:cs="Arial"/>
          <w:sz w:val="20"/>
          <w:szCs w:val="20"/>
        </w:rPr>
        <w:t>neigiamo poveikio gamtos ištekli</w:t>
      </w:r>
      <w:r w:rsidR="00405D6E" w:rsidRPr="00350226">
        <w:rPr>
          <w:rFonts w:cs="Arial"/>
          <w:sz w:val="20"/>
          <w:szCs w:val="20"/>
        </w:rPr>
        <w:t>ams (aplinkai) nedarančia soci</w:t>
      </w:r>
      <w:r w:rsidR="000E18E3" w:rsidRPr="00350226">
        <w:rPr>
          <w:rFonts w:cs="Arial"/>
          <w:sz w:val="20"/>
          <w:szCs w:val="20"/>
        </w:rPr>
        <w:t xml:space="preserve">aline </w:t>
      </w:r>
      <w:r w:rsidR="0079487B" w:rsidRPr="00350226">
        <w:rPr>
          <w:rFonts w:cs="Arial"/>
          <w:sz w:val="20"/>
          <w:szCs w:val="20"/>
        </w:rPr>
        <w:t>ekonomine plėtra. Remiantis šiuo apibrėžimu, visi nacionaliniai</w:t>
      </w:r>
      <w:r w:rsidR="007145EE">
        <w:rPr>
          <w:rFonts w:cs="Arial"/>
          <w:sz w:val="20"/>
          <w:szCs w:val="20"/>
        </w:rPr>
        <w:t xml:space="preserve"> </w:t>
      </w:r>
      <w:r w:rsidR="0079487B" w:rsidRPr="00350226">
        <w:rPr>
          <w:rFonts w:cs="Arial"/>
          <w:sz w:val="20"/>
          <w:szCs w:val="20"/>
        </w:rPr>
        <w:t>/ regioniniai</w:t>
      </w:r>
      <w:r w:rsidR="007145EE">
        <w:rPr>
          <w:rFonts w:cs="Arial"/>
          <w:sz w:val="20"/>
          <w:szCs w:val="20"/>
        </w:rPr>
        <w:t xml:space="preserve"> </w:t>
      </w:r>
      <w:r w:rsidR="0079487B" w:rsidRPr="00350226">
        <w:rPr>
          <w:rFonts w:cs="Arial"/>
          <w:sz w:val="20"/>
          <w:szCs w:val="20"/>
        </w:rPr>
        <w:t>/ vietos savivaldos dokumentai</w:t>
      </w:r>
      <w:r w:rsidR="00624A54" w:rsidRPr="00350226">
        <w:rPr>
          <w:rFonts w:cs="Arial"/>
          <w:sz w:val="20"/>
          <w:szCs w:val="20"/>
        </w:rPr>
        <w:t xml:space="preserve"> yra priemonės ar įrankiai darn</w:t>
      </w:r>
      <w:r w:rsidR="007145EE" w:rsidRPr="007145EE">
        <w:rPr>
          <w:rFonts w:cs="Arial"/>
          <w:sz w:val="20"/>
          <w:szCs w:val="20"/>
        </w:rPr>
        <w:t>iojo</w:t>
      </w:r>
      <w:r w:rsidR="00624A54" w:rsidRPr="00350226">
        <w:rPr>
          <w:rFonts w:cs="Arial"/>
          <w:sz w:val="20"/>
          <w:szCs w:val="20"/>
        </w:rPr>
        <w:t xml:space="preserve"> vystymosi </w:t>
      </w:r>
      <w:r w:rsidR="007145EE" w:rsidRPr="00350226">
        <w:rPr>
          <w:rFonts w:cs="Arial"/>
          <w:sz w:val="20"/>
          <w:szCs w:val="20"/>
        </w:rPr>
        <w:t>princip</w:t>
      </w:r>
      <w:r w:rsidR="007145EE">
        <w:rPr>
          <w:rFonts w:cs="Arial"/>
          <w:sz w:val="20"/>
          <w:szCs w:val="20"/>
        </w:rPr>
        <w:t>ui</w:t>
      </w:r>
      <w:r w:rsidR="007145EE" w:rsidRPr="00350226">
        <w:rPr>
          <w:rFonts w:cs="Arial"/>
          <w:sz w:val="20"/>
          <w:szCs w:val="20"/>
        </w:rPr>
        <w:t xml:space="preserve"> įgyvendin</w:t>
      </w:r>
      <w:r w:rsidR="007145EE">
        <w:rPr>
          <w:rFonts w:cs="Arial"/>
          <w:sz w:val="20"/>
          <w:szCs w:val="20"/>
        </w:rPr>
        <w:t>ti</w:t>
      </w:r>
      <w:r w:rsidR="00624A54" w:rsidRPr="00350226">
        <w:rPr>
          <w:rFonts w:cs="Arial"/>
          <w:sz w:val="20"/>
          <w:szCs w:val="20"/>
        </w:rPr>
        <w:t>. Už Nacionalinės darn</w:t>
      </w:r>
      <w:r w:rsidR="007145EE" w:rsidRPr="007145EE">
        <w:rPr>
          <w:rFonts w:cs="Arial"/>
          <w:sz w:val="20"/>
          <w:szCs w:val="20"/>
        </w:rPr>
        <w:t>iojo</w:t>
      </w:r>
      <w:r w:rsidR="00624A54" w:rsidRPr="00350226">
        <w:rPr>
          <w:rFonts w:cs="Arial"/>
          <w:sz w:val="20"/>
          <w:szCs w:val="20"/>
        </w:rPr>
        <w:t xml:space="preserve"> vystymosi strategijos vykdymą šiuo metu yra atsakinga LR aplinkos ministerija.</w:t>
      </w:r>
      <w:r w:rsidR="00061AE7" w:rsidRPr="00350226">
        <w:rPr>
          <w:rFonts w:cs="Arial"/>
          <w:sz w:val="20"/>
          <w:szCs w:val="20"/>
        </w:rPr>
        <w:t xml:space="preserve"> Nacionalinės darn</w:t>
      </w:r>
      <w:r w:rsidR="007145EE" w:rsidRPr="007145EE">
        <w:rPr>
          <w:rFonts w:cs="Arial"/>
          <w:sz w:val="20"/>
          <w:szCs w:val="20"/>
        </w:rPr>
        <w:t>iojo</w:t>
      </w:r>
      <w:r w:rsidR="00061AE7" w:rsidRPr="00350226">
        <w:rPr>
          <w:rFonts w:cs="Arial"/>
          <w:sz w:val="20"/>
          <w:szCs w:val="20"/>
        </w:rPr>
        <w:t xml:space="preserve"> vystymosi strategijos stebėseną vykdo</w:t>
      </w:r>
      <w:r w:rsidR="002D7B62" w:rsidRPr="00350226">
        <w:t xml:space="preserve"> </w:t>
      </w:r>
      <w:r w:rsidR="002D7B62" w:rsidRPr="00350226">
        <w:rPr>
          <w:rFonts w:cs="Arial"/>
          <w:sz w:val="20"/>
          <w:szCs w:val="20"/>
        </w:rPr>
        <w:t>Nacionalinė darn</w:t>
      </w:r>
      <w:r w:rsidR="007145EE" w:rsidRPr="007145EE">
        <w:rPr>
          <w:rFonts w:cs="Arial"/>
          <w:sz w:val="20"/>
          <w:szCs w:val="20"/>
        </w:rPr>
        <w:t>iojo</w:t>
      </w:r>
      <w:r w:rsidR="002D7B62" w:rsidRPr="00350226">
        <w:rPr>
          <w:rFonts w:cs="Arial"/>
          <w:sz w:val="20"/>
          <w:szCs w:val="20"/>
        </w:rPr>
        <w:t xml:space="preserve"> vystymosi komisija.</w:t>
      </w:r>
      <w:r w:rsidR="00624A54" w:rsidRPr="00350226">
        <w:rPr>
          <w:rFonts w:cs="Arial"/>
          <w:sz w:val="20"/>
          <w:szCs w:val="20"/>
        </w:rPr>
        <w:t xml:space="preserve"> Vertinimo metu nustatyta, kad tokios horizontalios srities priskyrimas sektorinei ministerijai Lietuvoje egzistuojančių tarpinstitucinio bendradarbiavimo iššūkių kontekste lemia nepakankamą dėmesį darn</w:t>
      </w:r>
      <w:r w:rsidR="00BF50ED" w:rsidRPr="00BF50ED">
        <w:rPr>
          <w:rFonts w:cs="Arial"/>
          <w:sz w:val="20"/>
          <w:szCs w:val="20"/>
        </w:rPr>
        <w:t>iojo</w:t>
      </w:r>
      <w:r w:rsidR="00624A54" w:rsidRPr="00350226">
        <w:rPr>
          <w:rFonts w:cs="Arial"/>
          <w:sz w:val="20"/>
          <w:szCs w:val="20"/>
        </w:rPr>
        <w:t xml:space="preserve"> vystymosi klausimams, ribotą suderinamumą su kitomis sektorinėmis strategijomis. </w:t>
      </w:r>
      <w:r w:rsidR="002D7B62" w:rsidRPr="00350226">
        <w:rPr>
          <w:rFonts w:cs="Arial"/>
          <w:sz w:val="20"/>
          <w:szCs w:val="20"/>
        </w:rPr>
        <w:t>Taip pat reti, epizodiški Nacionalinės darn</w:t>
      </w:r>
      <w:r w:rsidR="00BF50ED" w:rsidRPr="00BF50ED">
        <w:rPr>
          <w:rFonts w:cs="Arial"/>
          <w:sz w:val="20"/>
          <w:szCs w:val="20"/>
        </w:rPr>
        <w:t>iojo</w:t>
      </w:r>
      <w:r w:rsidR="002D7B62" w:rsidRPr="00350226">
        <w:rPr>
          <w:rFonts w:cs="Arial"/>
          <w:sz w:val="20"/>
          <w:szCs w:val="20"/>
        </w:rPr>
        <w:t xml:space="preserve"> vystymosi komisijos posėdžiai neužtikrina pakankamo dėmesio strategijos įgyvendinimui, jos sąsajų su sektorinėmis plėtros strategijomis kūrimui.</w:t>
      </w:r>
    </w:p>
    <w:p w14:paraId="291A7141" w14:textId="64ECBC1B" w:rsidR="00176620" w:rsidRPr="00350226" w:rsidRDefault="0011766A" w:rsidP="0038552B">
      <w:pPr>
        <w:spacing w:line="240" w:lineRule="auto"/>
        <w:jc w:val="both"/>
        <w:rPr>
          <w:rFonts w:cs="Arial"/>
          <w:sz w:val="20"/>
          <w:szCs w:val="20"/>
        </w:rPr>
      </w:pPr>
      <w:r w:rsidRPr="00350226">
        <w:rPr>
          <w:rFonts w:cs="Arial"/>
          <w:sz w:val="20"/>
          <w:szCs w:val="20"/>
        </w:rPr>
        <w:lastRenderedPageBreak/>
        <w:t>Papildomas strateginis instrumentas, susijęs su dabar pasitaikančiu sektoriškumu, yra vieno nacionalinio koordinatoriaus paskyrimas darn</w:t>
      </w:r>
      <w:r w:rsidR="00C34BE6" w:rsidRPr="00C34BE6">
        <w:rPr>
          <w:rFonts w:cs="Arial"/>
          <w:sz w:val="20"/>
          <w:szCs w:val="20"/>
        </w:rPr>
        <w:t>iojo</w:t>
      </w:r>
      <w:r w:rsidRPr="00350226">
        <w:rPr>
          <w:rFonts w:cs="Arial"/>
          <w:sz w:val="20"/>
          <w:szCs w:val="20"/>
        </w:rPr>
        <w:t xml:space="preserve"> vystymosi </w:t>
      </w:r>
      <w:r w:rsidR="00C34BE6" w:rsidRPr="00350226">
        <w:rPr>
          <w:rFonts w:cs="Arial"/>
          <w:sz w:val="20"/>
          <w:szCs w:val="20"/>
        </w:rPr>
        <w:t>princip</w:t>
      </w:r>
      <w:r w:rsidR="00C34BE6">
        <w:rPr>
          <w:rFonts w:cs="Arial"/>
          <w:sz w:val="20"/>
          <w:szCs w:val="20"/>
        </w:rPr>
        <w:t>ui</w:t>
      </w:r>
      <w:r w:rsidR="00C34BE6" w:rsidRPr="00350226">
        <w:rPr>
          <w:rFonts w:cs="Arial"/>
          <w:sz w:val="20"/>
          <w:szCs w:val="20"/>
        </w:rPr>
        <w:t xml:space="preserve"> užtikrin</w:t>
      </w:r>
      <w:r w:rsidR="00C34BE6">
        <w:rPr>
          <w:rFonts w:cs="Arial"/>
          <w:sz w:val="20"/>
          <w:szCs w:val="20"/>
        </w:rPr>
        <w:t>ti</w:t>
      </w:r>
      <w:r w:rsidRPr="00350226">
        <w:rPr>
          <w:rFonts w:cs="Arial"/>
          <w:sz w:val="20"/>
          <w:szCs w:val="20"/>
        </w:rPr>
        <w:t>. Kaip rodo užsienio šalių pavyzdžiai</w:t>
      </w:r>
      <w:r w:rsidR="002E4E9C" w:rsidRPr="00350226">
        <w:rPr>
          <w:rFonts w:cs="Arial"/>
          <w:sz w:val="20"/>
          <w:szCs w:val="20"/>
        </w:rPr>
        <w:t xml:space="preserve"> (žr. 3 priedą)</w:t>
      </w:r>
      <w:r w:rsidRPr="00350226">
        <w:rPr>
          <w:rFonts w:cs="Arial"/>
          <w:sz w:val="20"/>
          <w:szCs w:val="20"/>
        </w:rPr>
        <w:t>, sprendimų priėmimas Vyriausybės lygmeniu</w:t>
      </w:r>
      <w:r w:rsidR="00176620" w:rsidRPr="00350226">
        <w:rPr>
          <w:rFonts w:cs="Arial"/>
          <w:sz w:val="20"/>
          <w:szCs w:val="20"/>
        </w:rPr>
        <w:t xml:space="preserve"> užtikrina didesnį politinį dėmesį ir tuo pačiu kryptingesnius strateginio valdymo sprendimus.</w:t>
      </w:r>
    </w:p>
    <w:p w14:paraId="0086AB41" w14:textId="07CCEF87" w:rsidR="0038552B" w:rsidRPr="00350226" w:rsidRDefault="0038552B" w:rsidP="0038552B">
      <w:pPr>
        <w:pStyle w:val="Deloittebodytext"/>
        <w:spacing w:before="120" w:after="120" w:line="240" w:lineRule="auto"/>
        <w:rPr>
          <w:b/>
          <w:lang w:val="lt-LT"/>
        </w:rPr>
      </w:pPr>
      <w:bookmarkStart w:id="118" w:name="_Toc437244987"/>
      <w:bookmarkStart w:id="119" w:name="_Toc437443886"/>
      <w:r w:rsidRPr="00350226">
        <w:rPr>
          <w:b/>
          <w:lang w:val="lt-LT"/>
        </w:rPr>
        <w:t>Procedūriniai instrumentai</w:t>
      </w:r>
      <w:bookmarkEnd w:id="118"/>
      <w:bookmarkEnd w:id="119"/>
    </w:p>
    <w:p w14:paraId="49648CB8" w14:textId="68F94A5F" w:rsidR="0038552B" w:rsidRPr="00350226" w:rsidRDefault="0038552B" w:rsidP="0038552B">
      <w:pPr>
        <w:spacing w:line="240" w:lineRule="auto"/>
        <w:jc w:val="both"/>
        <w:rPr>
          <w:rFonts w:cs="Arial"/>
          <w:sz w:val="20"/>
          <w:szCs w:val="20"/>
        </w:rPr>
      </w:pPr>
      <w:r w:rsidRPr="00350226">
        <w:rPr>
          <w:rFonts w:cs="Arial"/>
          <w:sz w:val="20"/>
          <w:szCs w:val="20"/>
        </w:rPr>
        <w:t xml:space="preserve">Procedūriniai instrumentai, kaip ir strateginių atveju, </w:t>
      </w:r>
      <w:r w:rsidR="0064649F">
        <w:rPr>
          <w:rFonts w:cs="Arial"/>
          <w:sz w:val="20"/>
          <w:szCs w:val="20"/>
        </w:rPr>
        <w:t>yra</w:t>
      </w:r>
      <w:r w:rsidRPr="00350226">
        <w:rPr>
          <w:rFonts w:cs="Arial"/>
          <w:sz w:val="20"/>
          <w:szCs w:val="20"/>
        </w:rPr>
        <w:t xml:space="preserve"> daugiausiai orientuoti į aplinkosauginius klausimus. Strateginis pasekmių aplinkai vertinimas (toliau – SPAV) yra galimų pasekmių aplinkai nustatymo, apibūdinimo ir vertinimo procesas, per kurį rengiami SPAV dokumentai, konsultuojama, atsižvelgiama į vertinimo ir konsultacijų rezultatus prieš priimant ir (arba) tvirtinant planą ar programą, teikiama informacija, susijusi su sprendimu dėl plano ar programos priėmimo ir (arba) tvirtinimo. </w:t>
      </w:r>
    </w:p>
    <w:p w14:paraId="317739D9" w14:textId="77777777" w:rsidR="0038552B" w:rsidRPr="00350226" w:rsidRDefault="0038552B" w:rsidP="0038552B">
      <w:pPr>
        <w:spacing w:line="240" w:lineRule="auto"/>
        <w:jc w:val="both"/>
        <w:rPr>
          <w:rFonts w:cs="Arial"/>
          <w:sz w:val="20"/>
          <w:szCs w:val="20"/>
        </w:rPr>
      </w:pPr>
      <w:r w:rsidRPr="00350226">
        <w:rPr>
          <w:rFonts w:cs="Arial"/>
          <w:sz w:val="20"/>
          <w:szCs w:val="20"/>
        </w:rPr>
        <w:t>Išskiriami trys pagrindiniai SPAV tikslai:</w:t>
      </w:r>
    </w:p>
    <w:p w14:paraId="45F31851" w14:textId="77777777" w:rsidR="0038552B" w:rsidRPr="00350226" w:rsidRDefault="0038552B" w:rsidP="0038552B">
      <w:pPr>
        <w:pStyle w:val="Sraopastraipa"/>
        <w:numPr>
          <w:ilvl w:val="0"/>
          <w:numId w:val="35"/>
        </w:numPr>
        <w:spacing w:line="240" w:lineRule="auto"/>
        <w:jc w:val="both"/>
        <w:rPr>
          <w:rFonts w:ascii="Arial" w:hAnsi="Arial" w:cs="Arial"/>
          <w:sz w:val="20"/>
          <w:szCs w:val="20"/>
        </w:rPr>
      </w:pPr>
      <w:r w:rsidRPr="00350226">
        <w:rPr>
          <w:rFonts w:ascii="Arial" w:hAnsi="Arial" w:cs="Arial"/>
          <w:sz w:val="20"/>
          <w:szCs w:val="20"/>
        </w:rPr>
        <w:t>nustatyti, apibūdinti ir įvertinti galimas reikšmingas planų ir programų įgyvendinimo pasekmes aplinkai;</w:t>
      </w:r>
    </w:p>
    <w:p w14:paraId="19F8B724" w14:textId="77777777" w:rsidR="0038552B" w:rsidRPr="00350226" w:rsidRDefault="0038552B" w:rsidP="0038552B">
      <w:pPr>
        <w:pStyle w:val="Sraopastraipa"/>
        <w:numPr>
          <w:ilvl w:val="0"/>
          <w:numId w:val="35"/>
        </w:numPr>
        <w:spacing w:line="240" w:lineRule="auto"/>
        <w:jc w:val="both"/>
        <w:rPr>
          <w:rFonts w:ascii="Arial" w:hAnsi="Arial" w:cs="Arial"/>
          <w:sz w:val="20"/>
          <w:szCs w:val="20"/>
        </w:rPr>
      </w:pPr>
      <w:r w:rsidRPr="00350226">
        <w:rPr>
          <w:rFonts w:ascii="Arial" w:hAnsi="Arial" w:cs="Arial"/>
          <w:sz w:val="20"/>
          <w:szCs w:val="20"/>
        </w:rPr>
        <w:t>užtikrinti, kad bus konsultuojamasi su valstybės ir savivaldybių institucijomis bei visuomene, atsižvelgiama į šių konsultacijų ir kitų viešumą užtikrinančių procedūrų rezultatus;</w:t>
      </w:r>
    </w:p>
    <w:p w14:paraId="7596A024" w14:textId="77777777" w:rsidR="0038552B" w:rsidRPr="00350226" w:rsidRDefault="0038552B" w:rsidP="0038552B">
      <w:pPr>
        <w:pStyle w:val="Sraopastraipa"/>
        <w:numPr>
          <w:ilvl w:val="0"/>
          <w:numId w:val="35"/>
        </w:numPr>
        <w:spacing w:line="240" w:lineRule="auto"/>
        <w:jc w:val="both"/>
        <w:rPr>
          <w:rFonts w:ascii="Arial" w:hAnsi="Arial" w:cs="Arial"/>
          <w:sz w:val="20"/>
          <w:szCs w:val="20"/>
        </w:rPr>
      </w:pPr>
      <w:r w:rsidRPr="00350226">
        <w:rPr>
          <w:rFonts w:ascii="Arial" w:hAnsi="Arial" w:cs="Arial"/>
          <w:sz w:val="20"/>
          <w:szCs w:val="20"/>
        </w:rPr>
        <w:t>užtikrinti, kad planų ir programų rengimo organizatoriai turės išsamią ir patikimą informaciją apie galimas reikšmingas planų ir programų įgyvendinimo pasekmes aplinkai ir į ją atsižvelgs.</w:t>
      </w:r>
      <w:r w:rsidRPr="00350226">
        <w:rPr>
          <w:rStyle w:val="Puslapioinaosnuoroda"/>
          <w:rFonts w:ascii="Arial" w:hAnsi="Arial" w:cs="Arial"/>
          <w:sz w:val="20"/>
          <w:szCs w:val="20"/>
        </w:rPr>
        <w:t xml:space="preserve"> </w:t>
      </w:r>
      <w:r w:rsidRPr="00350226">
        <w:rPr>
          <w:rStyle w:val="Puslapioinaosnuoroda"/>
          <w:rFonts w:ascii="Arial" w:hAnsi="Arial" w:cs="Arial"/>
          <w:sz w:val="20"/>
          <w:szCs w:val="20"/>
        </w:rPr>
        <w:footnoteReference w:id="43"/>
      </w:r>
    </w:p>
    <w:p w14:paraId="2E8A6A88" w14:textId="2AC29621" w:rsidR="0038552B" w:rsidRPr="00350226" w:rsidRDefault="0038552B" w:rsidP="0038552B">
      <w:pPr>
        <w:spacing w:line="240" w:lineRule="auto"/>
        <w:jc w:val="both"/>
        <w:rPr>
          <w:rFonts w:cs="Arial"/>
          <w:sz w:val="20"/>
          <w:szCs w:val="20"/>
        </w:rPr>
      </w:pPr>
      <w:r w:rsidRPr="00350226">
        <w:rPr>
          <w:rFonts w:cs="Arial"/>
          <w:sz w:val="20"/>
          <w:szCs w:val="20"/>
        </w:rPr>
        <w:t>Kadangi SPAV užduotis yra ne tik išanalizuoti plano ar programos pasekmes aplinkai, bet ir patobulinti rengiamą planavimo dokumentą aplinkos apsaugos ir darn</w:t>
      </w:r>
      <w:r w:rsidR="0064649F" w:rsidRPr="0064649F">
        <w:rPr>
          <w:rFonts w:cs="Arial"/>
          <w:sz w:val="20"/>
          <w:szCs w:val="20"/>
        </w:rPr>
        <w:t>iojo</w:t>
      </w:r>
      <w:r w:rsidRPr="00350226">
        <w:rPr>
          <w:rFonts w:cs="Arial"/>
          <w:sz w:val="20"/>
          <w:szCs w:val="20"/>
        </w:rPr>
        <w:t xml:space="preserve"> vystymosi aspektais, SPAV etapai turi būti integruoti į planavimo procesą, užtikrinant, kad vertinimas būtų pradedamas kuo anksčiau.</w:t>
      </w:r>
      <w:r w:rsidRPr="00350226">
        <w:rPr>
          <w:rStyle w:val="Puslapioinaosnuoroda"/>
          <w:rFonts w:cs="Arial"/>
          <w:sz w:val="20"/>
          <w:szCs w:val="20"/>
        </w:rPr>
        <w:footnoteReference w:id="44"/>
      </w:r>
      <w:r w:rsidRPr="00350226">
        <w:rPr>
          <w:rFonts w:cs="Arial"/>
          <w:sz w:val="20"/>
          <w:szCs w:val="20"/>
        </w:rPr>
        <w:t xml:space="preserve"> SPAV viešos konsultacijos iš esmės tapo platforma dialogui su visuomene, jos dalyvavimui ir mokymui. Pridėtine nauda dažnai tampa potencialių konfliktų išsprendimas, įgaunama papildoma informacija ir visuomenės atstovų žinios, jų įsitraukimas į sprendimų priėmimo procesą, tačiau blogai valdomas šis procesas neefektyviai naudoja laiką, pritraukia nekvalifikuotų visuomenės atstovų. Vis dėlto ankstyvoje planavimo pakopoje suorganizuotas konsultacinis procesas didina pritarimą planui</w:t>
      </w:r>
      <w:r w:rsidR="0064649F">
        <w:rPr>
          <w:rFonts w:cs="Arial"/>
          <w:sz w:val="20"/>
          <w:szCs w:val="20"/>
        </w:rPr>
        <w:t xml:space="preserve"> </w:t>
      </w:r>
      <w:r w:rsidRPr="00350226">
        <w:rPr>
          <w:rFonts w:cs="Arial"/>
          <w:sz w:val="20"/>
          <w:szCs w:val="20"/>
        </w:rPr>
        <w:t>/ programai, identifikuoja ir išsprendžia potencialius konfliktus.</w:t>
      </w:r>
      <w:r w:rsidRPr="00350226">
        <w:rPr>
          <w:rStyle w:val="Puslapioinaosnuoroda"/>
          <w:rFonts w:cs="Arial"/>
          <w:sz w:val="20"/>
          <w:szCs w:val="20"/>
        </w:rPr>
        <w:footnoteReference w:id="45"/>
      </w:r>
    </w:p>
    <w:p w14:paraId="0F25BB27" w14:textId="207D746E" w:rsidR="0038552B" w:rsidRPr="00350226" w:rsidRDefault="0038552B" w:rsidP="0038552B">
      <w:pPr>
        <w:spacing w:line="240" w:lineRule="auto"/>
        <w:jc w:val="both"/>
        <w:rPr>
          <w:rFonts w:cs="Arial"/>
          <w:sz w:val="20"/>
          <w:szCs w:val="20"/>
        </w:rPr>
      </w:pPr>
      <w:r w:rsidRPr="00350226">
        <w:rPr>
          <w:rFonts w:cs="Arial"/>
          <w:sz w:val="20"/>
          <w:szCs w:val="20"/>
        </w:rPr>
        <w:t xml:space="preserve">Nepaisant to, kad EK ir DG Regio (Regioninės ir miestų politikos generalinis direktoratas) pateikė </w:t>
      </w:r>
      <w:r w:rsidR="00CE611D">
        <w:rPr>
          <w:rFonts w:cs="Arial"/>
          <w:sz w:val="20"/>
          <w:szCs w:val="20"/>
        </w:rPr>
        <w:t>šio įrankio naudojimo</w:t>
      </w:r>
      <w:r w:rsidR="00CE611D" w:rsidRPr="00350226">
        <w:rPr>
          <w:rFonts w:cs="Arial"/>
          <w:sz w:val="20"/>
          <w:szCs w:val="20"/>
        </w:rPr>
        <w:t xml:space="preserve"> </w:t>
      </w:r>
      <w:r w:rsidRPr="00350226">
        <w:rPr>
          <w:rFonts w:cs="Arial"/>
          <w:sz w:val="20"/>
          <w:szCs w:val="20"/>
        </w:rPr>
        <w:t>rekomendacijas</w:t>
      </w:r>
      <w:r w:rsidRPr="00350226">
        <w:rPr>
          <w:rStyle w:val="Puslapioinaosnuoroda"/>
          <w:rFonts w:cs="Arial"/>
          <w:sz w:val="20"/>
          <w:szCs w:val="20"/>
        </w:rPr>
        <w:footnoteReference w:id="46"/>
      </w:r>
      <w:r w:rsidRPr="00350226">
        <w:rPr>
          <w:rFonts w:cs="Arial"/>
          <w:sz w:val="20"/>
          <w:szCs w:val="20"/>
        </w:rPr>
        <w:t>, valstybių patirtis skyrėsi. Italijoje, Latvijoje ir Belgijoje sukurtos darbo grupės turėjo prižiūrėti šio principo taikymo nuoseklumą</w:t>
      </w:r>
      <w:r w:rsidR="00CE611D">
        <w:rPr>
          <w:rFonts w:cs="Arial"/>
          <w:sz w:val="20"/>
          <w:szCs w:val="20"/>
        </w:rPr>
        <w:t>;</w:t>
      </w:r>
      <w:r w:rsidR="00CE611D" w:rsidRPr="00350226">
        <w:rPr>
          <w:rFonts w:cs="Arial"/>
          <w:sz w:val="20"/>
          <w:szCs w:val="20"/>
        </w:rPr>
        <w:t xml:space="preserve"> </w:t>
      </w:r>
      <w:r w:rsidRPr="00350226">
        <w:rPr>
          <w:rFonts w:cs="Arial"/>
          <w:sz w:val="20"/>
          <w:szCs w:val="20"/>
        </w:rPr>
        <w:t>Prancūzijoje buvo sukurta metodologija, paremta kontrolinių sąrašų naudojimu, o Portugalija pritaikė tą patį Strateginių pasekmių aplinkai vertinimą visoms programoms ir rezultatus aprašė vienoje ataskaitoje.</w:t>
      </w:r>
      <w:r w:rsidRPr="00350226">
        <w:rPr>
          <w:rStyle w:val="Puslapioinaosnuoroda"/>
          <w:rFonts w:cs="Arial"/>
          <w:sz w:val="20"/>
          <w:szCs w:val="20"/>
        </w:rPr>
        <w:footnoteReference w:id="47"/>
      </w:r>
      <w:r w:rsidRPr="00350226">
        <w:rPr>
          <w:rFonts w:cs="Arial"/>
          <w:sz w:val="20"/>
          <w:szCs w:val="20"/>
        </w:rPr>
        <w:t xml:space="preserve"> 2007</w:t>
      </w:r>
      <w:r w:rsidR="00441868" w:rsidRPr="00441868">
        <w:rPr>
          <w:rFonts w:cs="Arial"/>
          <w:sz w:val="20"/>
          <w:szCs w:val="20"/>
        </w:rPr>
        <w:t>–</w:t>
      </w:r>
      <w:r w:rsidRPr="00350226">
        <w:rPr>
          <w:rFonts w:cs="Arial"/>
          <w:sz w:val="20"/>
          <w:szCs w:val="20"/>
        </w:rPr>
        <w:t xml:space="preserve">2013 </w:t>
      </w:r>
      <w:r w:rsidR="00202E9A" w:rsidRPr="00350226">
        <w:rPr>
          <w:rFonts w:cs="Arial"/>
          <w:sz w:val="20"/>
          <w:szCs w:val="20"/>
        </w:rPr>
        <w:t xml:space="preserve">m. </w:t>
      </w:r>
      <w:r w:rsidRPr="00350226">
        <w:rPr>
          <w:rFonts w:cs="Arial"/>
          <w:sz w:val="20"/>
          <w:szCs w:val="20"/>
        </w:rPr>
        <w:t xml:space="preserve">fondų programose naudojant SPAV aplinkosaugos specialistai buvo įtraukiami į visas sprendimų priėmimo pakopas ir prisidėjo prie kriterijų projektams sudarymo, veiklos stebėjimo ir matavimo sistemų. Kita vertus, netinkamai nustatyti terminai trukdė kokybiškai įtraukti visuomenę, aplinkosaugos ataskaitos paruoštos nekokybiškai. </w:t>
      </w:r>
      <w:r w:rsidRPr="00350226">
        <w:rPr>
          <w:rStyle w:val="Puslapioinaosnuoroda"/>
          <w:rFonts w:cs="Arial"/>
          <w:sz w:val="20"/>
          <w:szCs w:val="20"/>
        </w:rPr>
        <w:footnoteReference w:id="48"/>
      </w:r>
      <w:r w:rsidR="002D7B62" w:rsidRPr="00350226">
        <w:rPr>
          <w:rFonts w:cs="Arial"/>
          <w:sz w:val="20"/>
          <w:szCs w:val="20"/>
        </w:rPr>
        <w:t xml:space="preserve"> Bendrai SPAV yra privalomas ir p</w:t>
      </w:r>
      <w:r w:rsidR="002531EA" w:rsidRPr="00350226">
        <w:rPr>
          <w:rFonts w:cs="Arial"/>
          <w:sz w:val="20"/>
          <w:szCs w:val="20"/>
        </w:rPr>
        <w:t>a</w:t>
      </w:r>
      <w:r w:rsidR="002D7B62" w:rsidRPr="00350226">
        <w:rPr>
          <w:rFonts w:cs="Arial"/>
          <w:sz w:val="20"/>
          <w:szCs w:val="20"/>
        </w:rPr>
        <w:t>lyginti griežtai EK apibrėžtas instrumentas, todėl visos šalys narės, ta</w:t>
      </w:r>
      <w:r w:rsidR="00CA5584">
        <w:rPr>
          <w:rFonts w:cs="Arial"/>
          <w:sz w:val="20"/>
          <w:szCs w:val="20"/>
        </w:rPr>
        <w:t xml:space="preserve">ip pat </w:t>
      </w:r>
      <w:r w:rsidR="002D7B62" w:rsidRPr="00350226">
        <w:rPr>
          <w:rFonts w:cs="Arial"/>
          <w:sz w:val="20"/>
          <w:szCs w:val="20"/>
        </w:rPr>
        <w:t xml:space="preserve">ir Lietuva, jį taiko viena ar kita apimtimi. Didesnį klausimą kelia ne paties instrumento taikymo, o jo išvadų panaudojimo, periodinės peržiūros veiksmai. Dažnai pasitaikanti praktika (tame </w:t>
      </w:r>
      <w:r w:rsidR="002D7B62" w:rsidRPr="00350226">
        <w:rPr>
          <w:rFonts w:cs="Arial"/>
          <w:sz w:val="20"/>
          <w:szCs w:val="20"/>
        </w:rPr>
        <w:lastRenderedPageBreak/>
        <w:t xml:space="preserve">tarpe ir Lietuvoje) – SPAV didžiausias dėmesys yra teikiamas programavimo metu, tačiau suformavus veiksmų programą ir ją patvirtinus EK, SPAV nėra periodiškai peržiūrimas, atsižvelgiant į pačios veiksmų programos ir jos finansuojamų priemonių pakeitimus. </w:t>
      </w:r>
    </w:p>
    <w:p w14:paraId="35896F2E" w14:textId="07E862A7" w:rsidR="0038552B" w:rsidRPr="00350226" w:rsidRDefault="0038552B" w:rsidP="0038552B">
      <w:pPr>
        <w:spacing w:line="240" w:lineRule="auto"/>
        <w:jc w:val="both"/>
        <w:rPr>
          <w:rFonts w:cs="Arial"/>
          <w:sz w:val="20"/>
          <w:szCs w:val="20"/>
        </w:rPr>
      </w:pPr>
      <w:r w:rsidRPr="00350226">
        <w:rPr>
          <w:rFonts w:cs="Arial"/>
          <w:sz w:val="20"/>
          <w:szCs w:val="20"/>
        </w:rPr>
        <w:t xml:space="preserve">Kito instrumento </w:t>
      </w:r>
      <w:r w:rsidR="00EA6159" w:rsidRPr="00350226">
        <w:rPr>
          <w:rFonts w:cs="Arial"/>
          <w:sz w:val="20"/>
          <w:szCs w:val="20"/>
        </w:rPr>
        <w:t>–</w:t>
      </w:r>
      <w:r w:rsidRPr="00350226">
        <w:rPr>
          <w:rFonts w:cs="Arial"/>
          <w:sz w:val="20"/>
          <w:szCs w:val="20"/>
        </w:rPr>
        <w:t xml:space="preserve"> poveikio aplinkai vertinimo</w:t>
      </w:r>
      <w:r w:rsidR="00337EDE" w:rsidRPr="00350226">
        <w:rPr>
          <w:rFonts w:cs="Arial"/>
          <w:sz w:val="20"/>
          <w:szCs w:val="20"/>
        </w:rPr>
        <w:t xml:space="preserve"> (toliau </w:t>
      </w:r>
      <w:r w:rsidR="00456AB8" w:rsidRPr="00350226">
        <w:rPr>
          <w:rFonts w:cs="Arial"/>
          <w:sz w:val="20"/>
          <w:szCs w:val="20"/>
        </w:rPr>
        <w:t>–</w:t>
      </w:r>
      <w:r w:rsidR="00337EDE" w:rsidRPr="00350226">
        <w:rPr>
          <w:rFonts w:cs="Arial"/>
          <w:sz w:val="20"/>
          <w:szCs w:val="20"/>
        </w:rPr>
        <w:t xml:space="preserve"> PAV)</w:t>
      </w:r>
      <w:r w:rsidRPr="00350226">
        <w:rPr>
          <w:rFonts w:cs="Arial"/>
          <w:sz w:val="20"/>
          <w:szCs w:val="20"/>
        </w:rPr>
        <w:t xml:space="preserve"> – tikslas yra užtikrinti, kad atsakinga institucija, priimanti sprendimą dėl veiklos leistinumo pasirinktoje vietoje, disponuotų informacija apie galimą reikšmingą tos veiklos poveikį aplinkai, šio poveikio sumažinimo galimybes, būtų susipažinusi su visuomenės nuomone.</w:t>
      </w:r>
      <w:r w:rsidRPr="00350226">
        <w:rPr>
          <w:rStyle w:val="Puslapioinaosnuoroda"/>
          <w:rFonts w:cs="Arial"/>
          <w:sz w:val="20"/>
          <w:szCs w:val="20"/>
        </w:rPr>
        <w:footnoteReference w:id="49"/>
      </w:r>
      <w:r w:rsidRPr="00350226">
        <w:rPr>
          <w:rFonts w:cs="Arial"/>
          <w:sz w:val="20"/>
          <w:szCs w:val="20"/>
        </w:rPr>
        <w:t xml:space="preserve"> Kitaip nei SPAV, PAV taikomas projektų vykdymo lygmenyje, o šalys narės savaip pritaikė ir reguliuoja PAV Direktyvą</w:t>
      </w:r>
      <w:r w:rsidRPr="00350226">
        <w:rPr>
          <w:rStyle w:val="Puslapioinaosnuoroda"/>
          <w:rFonts w:cs="Arial"/>
          <w:sz w:val="20"/>
          <w:szCs w:val="20"/>
        </w:rPr>
        <w:footnoteReference w:id="50"/>
      </w:r>
      <w:r w:rsidRPr="00350226">
        <w:rPr>
          <w:rFonts w:cs="Arial"/>
          <w:sz w:val="20"/>
          <w:szCs w:val="20"/>
        </w:rPr>
        <w:t xml:space="preserve">. SPAV ir PAV naudingiausia taikyti pirmosiose sprendimo priėmimo pakopose, užtikrinant konsultacijas su visuomene. Taip pat </w:t>
      </w:r>
      <w:r w:rsidRPr="00350226">
        <w:rPr>
          <w:rFonts w:cs="Arial"/>
          <w:color w:val="000000"/>
          <w:sz w:val="20"/>
          <w:szCs w:val="20"/>
        </w:rPr>
        <w:t>stambiems investiciniams projektams (bendra vertė v</w:t>
      </w:r>
      <w:r w:rsidR="00365920" w:rsidRPr="00350226">
        <w:rPr>
          <w:rFonts w:cs="Arial"/>
          <w:color w:val="000000"/>
          <w:sz w:val="20"/>
          <w:szCs w:val="20"/>
        </w:rPr>
        <w:t xml:space="preserve">iršija </w:t>
      </w:r>
      <w:r w:rsidRPr="00350226">
        <w:rPr>
          <w:rFonts w:cs="Arial"/>
          <w:color w:val="000000"/>
          <w:sz w:val="20"/>
          <w:szCs w:val="20"/>
        </w:rPr>
        <w:t>50 milijonų</w:t>
      </w:r>
      <w:r w:rsidR="00365920" w:rsidRPr="00350226">
        <w:rPr>
          <w:rFonts w:cs="Arial"/>
          <w:color w:val="000000"/>
          <w:sz w:val="20"/>
          <w:szCs w:val="20"/>
        </w:rPr>
        <w:t xml:space="preserve"> eurų</w:t>
      </w:r>
      <w:r w:rsidRPr="00350226">
        <w:rPr>
          <w:rFonts w:cs="Arial"/>
          <w:color w:val="000000"/>
          <w:sz w:val="20"/>
          <w:szCs w:val="20"/>
        </w:rPr>
        <w:t>) privaloma atlikti PAV</w:t>
      </w:r>
      <w:r w:rsidRPr="00350226">
        <w:rPr>
          <w:rFonts w:cs="Arial"/>
          <w:sz w:val="20"/>
          <w:szCs w:val="20"/>
        </w:rPr>
        <w:t>. Valstybių narių patirtis rodo, jog tokiais atvejais PAV leido patobulinti projektų planus.</w:t>
      </w:r>
      <w:r w:rsidRPr="00350226">
        <w:rPr>
          <w:rStyle w:val="Puslapioinaosnuoroda"/>
          <w:rFonts w:cs="Arial"/>
          <w:sz w:val="20"/>
          <w:szCs w:val="20"/>
        </w:rPr>
        <w:footnoteReference w:id="51"/>
      </w:r>
      <w:r w:rsidR="00E64E98" w:rsidRPr="00350226">
        <w:rPr>
          <w:rFonts w:cs="Arial"/>
          <w:sz w:val="20"/>
          <w:szCs w:val="20"/>
        </w:rPr>
        <w:t xml:space="preserve"> Lietuvoje poveikio aplinkai vertinimai buvo atliekami tik dalyje keturių EAVP ir SSVP prioritetų priemonių. PAV atlikimas taikomas </w:t>
      </w:r>
      <w:r w:rsidR="00444B96" w:rsidRPr="00350226">
        <w:rPr>
          <w:rFonts w:cs="Arial"/>
          <w:sz w:val="20"/>
          <w:szCs w:val="20"/>
        </w:rPr>
        <w:t>infrastruktūriniuose, apl</w:t>
      </w:r>
      <w:r w:rsidR="00E64E98" w:rsidRPr="00350226">
        <w:rPr>
          <w:rFonts w:cs="Arial"/>
          <w:sz w:val="20"/>
          <w:szCs w:val="20"/>
        </w:rPr>
        <w:t>inkosauginiuose projektuose, tačiau čia didelį iššūkį kelia įgyvendinančių</w:t>
      </w:r>
      <w:r w:rsidR="00C31E42">
        <w:rPr>
          <w:rFonts w:cs="Arial"/>
          <w:sz w:val="20"/>
          <w:szCs w:val="20"/>
        </w:rPr>
        <w:t>jų</w:t>
      </w:r>
      <w:r w:rsidR="00E64E98" w:rsidRPr="00350226">
        <w:rPr>
          <w:rFonts w:cs="Arial"/>
          <w:sz w:val="20"/>
          <w:szCs w:val="20"/>
        </w:rPr>
        <w:t xml:space="preserve"> institucijų gebėjimai įvertinti tokių vertinimų atlikimo kokybę. Taigi, siekiant užtikrinti didžiausia PAV teikiamą naudą, siūloma PAV atlikti jau projekto planavimo stadijoje, prieš įtraukiant projektą į valstybės ar regionų projektų planavimo sąrašą.</w:t>
      </w:r>
    </w:p>
    <w:p w14:paraId="5C566715" w14:textId="627EC4ED" w:rsidR="00AB30AC" w:rsidRPr="00350226" w:rsidRDefault="0038552B" w:rsidP="0038552B">
      <w:pPr>
        <w:spacing w:line="240" w:lineRule="auto"/>
        <w:jc w:val="both"/>
        <w:rPr>
          <w:rFonts w:cs="Arial"/>
          <w:color w:val="000000"/>
          <w:sz w:val="20"/>
          <w:szCs w:val="20"/>
        </w:rPr>
      </w:pPr>
      <w:r w:rsidRPr="00350226">
        <w:rPr>
          <w:rFonts w:cs="Arial"/>
          <w:color w:val="000000"/>
          <w:sz w:val="20"/>
          <w:szCs w:val="20"/>
        </w:rPr>
        <w:t>Poveikio teritorijai vertinimas (toliau – PTV) yra skirtas įvairių ES politikos instrumentų poveikio vertinimui tam tikroje teritorijoje. PTV gali pasirodyti neįprastas dėl savo kompleksiškumo, stambaus masto analizių ir įvairių poveikių įvertinimų.</w:t>
      </w:r>
      <w:r w:rsidRPr="00350226">
        <w:rPr>
          <w:rStyle w:val="Puslapioinaosnuoroda"/>
          <w:rFonts w:cs="Arial"/>
          <w:color w:val="000000"/>
          <w:sz w:val="20"/>
          <w:szCs w:val="20"/>
        </w:rPr>
        <w:footnoteReference w:id="52"/>
      </w:r>
      <w:r w:rsidRPr="00350226">
        <w:rPr>
          <w:rFonts w:cs="Arial"/>
          <w:color w:val="000000"/>
          <w:sz w:val="20"/>
          <w:szCs w:val="20"/>
        </w:rPr>
        <w:t xml:space="preserve"> Šio įrankio esmė – nurodyti numatytą ir nenumatytą įtaką, kurią sukėlė įvairūs instrumentai: Bendroji žemės ūkio politika, transporto politika, Sanglaudos politika ir aplinkosaugos politika. Manoma, jog nekoordinuojant tai pačiai teritorijai skirtų projektų</w:t>
      </w:r>
      <w:r w:rsidR="0012707E">
        <w:rPr>
          <w:rFonts w:cs="Arial"/>
          <w:color w:val="000000"/>
          <w:sz w:val="20"/>
          <w:szCs w:val="20"/>
        </w:rPr>
        <w:t xml:space="preserve"> </w:t>
      </w:r>
      <w:r w:rsidRPr="00350226">
        <w:rPr>
          <w:rFonts w:cs="Arial"/>
          <w:color w:val="000000"/>
          <w:sz w:val="20"/>
          <w:szCs w:val="20"/>
        </w:rPr>
        <w:t>/</w:t>
      </w:r>
      <w:r w:rsidR="0012707E">
        <w:rPr>
          <w:rFonts w:cs="Arial"/>
          <w:color w:val="000000"/>
          <w:sz w:val="20"/>
          <w:szCs w:val="20"/>
        </w:rPr>
        <w:t xml:space="preserve"> </w:t>
      </w:r>
      <w:r w:rsidRPr="00350226">
        <w:rPr>
          <w:rFonts w:cs="Arial"/>
          <w:color w:val="000000"/>
          <w:sz w:val="20"/>
          <w:szCs w:val="20"/>
        </w:rPr>
        <w:t>veiklų</w:t>
      </w:r>
      <w:r w:rsidR="0012707E">
        <w:rPr>
          <w:rFonts w:cs="Arial"/>
          <w:color w:val="000000"/>
          <w:sz w:val="20"/>
          <w:szCs w:val="20"/>
        </w:rPr>
        <w:t>,</w:t>
      </w:r>
      <w:r w:rsidRPr="00350226">
        <w:rPr>
          <w:rFonts w:cs="Arial"/>
          <w:color w:val="000000"/>
          <w:sz w:val="20"/>
          <w:szCs w:val="20"/>
        </w:rPr>
        <w:t xml:space="preserve"> atsiranda papildomų sąnaudų, dėl to išankstiniai PTV suteiktų informacijos planuoti ir vykdyti efektyvesnę ES politiką. Vis dar kyla klausimų, </w:t>
      </w:r>
      <w:r w:rsidR="0012707E" w:rsidRPr="00350226">
        <w:rPr>
          <w:rFonts w:cs="Arial"/>
          <w:color w:val="000000"/>
          <w:sz w:val="20"/>
          <w:szCs w:val="20"/>
        </w:rPr>
        <w:t>koki</w:t>
      </w:r>
      <w:r w:rsidR="0012707E">
        <w:rPr>
          <w:rFonts w:cs="Arial"/>
          <w:color w:val="000000"/>
          <w:sz w:val="20"/>
          <w:szCs w:val="20"/>
        </w:rPr>
        <w:t>u</w:t>
      </w:r>
      <w:r w:rsidR="0012707E" w:rsidRPr="00350226">
        <w:rPr>
          <w:rFonts w:cs="Arial"/>
          <w:color w:val="000000"/>
          <w:sz w:val="20"/>
          <w:szCs w:val="20"/>
        </w:rPr>
        <w:t xml:space="preserve"> lyg</w:t>
      </w:r>
      <w:r w:rsidR="0012707E">
        <w:rPr>
          <w:rFonts w:cs="Arial"/>
          <w:color w:val="000000"/>
          <w:sz w:val="20"/>
          <w:szCs w:val="20"/>
        </w:rPr>
        <w:t>iu</w:t>
      </w:r>
      <w:r w:rsidR="0012707E" w:rsidRPr="00350226">
        <w:rPr>
          <w:rFonts w:cs="Arial"/>
          <w:color w:val="000000"/>
          <w:sz w:val="20"/>
          <w:szCs w:val="20"/>
        </w:rPr>
        <w:t xml:space="preserve"> </w:t>
      </w:r>
      <w:r w:rsidRPr="00350226">
        <w:rPr>
          <w:rFonts w:cs="Arial"/>
          <w:color w:val="000000"/>
          <w:sz w:val="20"/>
          <w:szCs w:val="20"/>
        </w:rPr>
        <w:t>PTV turi būti atliekama</w:t>
      </w:r>
      <w:r w:rsidR="0012707E">
        <w:rPr>
          <w:rFonts w:cs="Arial"/>
          <w:color w:val="000000"/>
          <w:sz w:val="20"/>
          <w:szCs w:val="20"/>
        </w:rPr>
        <w:t>s</w:t>
      </w:r>
      <w:r w:rsidRPr="00350226">
        <w:rPr>
          <w:rFonts w:cs="Arial"/>
          <w:color w:val="000000"/>
          <w:sz w:val="20"/>
          <w:szCs w:val="20"/>
        </w:rPr>
        <w:t xml:space="preserve">, nes tą galėtų atlikti EK, valstybės narės arba regionai, kurie patys ir įgyvendina </w:t>
      </w:r>
      <w:r w:rsidR="0012707E" w:rsidRPr="00350226">
        <w:rPr>
          <w:rFonts w:cs="Arial"/>
          <w:color w:val="000000"/>
          <w:sz w:val="20"/>
          <w:szCs w:val="20"/>
        </w:rPr>
        <w:t>darn</w:t>
      </w:r>
      <w:r w:rsidR="0012707E">
        <w:rPr>
          <w:rFonts w:cs="Arial"/>
          <w:color w:val="000000"/>
          <w:sz w:val="20"/>
          <w:szCs w:val="20"/>
        </w:rPr>
        <w:t>iojo</w:t>
      </w:r>
      <w:r w:rsidR="0012707E" w:rsidRPr="00350226">
        <w:rPr>
          <w:rFonts w:cs="Arial"/>
          <w:color w:val="000000"/>
          <w:sz w:val="20"/>
          <w:szCs w:val="20"/>
        </w:rPr>
        <w:t xml:space="preserve"> </w:t>
      </w:r>
      <w:r w:rsidRPr="00350226">
        <w:rPr>
          <w:rFonts w:cs="Arial"/>
          <w:color w:val="000000"/>
          <w:sz w:val="20"/>
          <w:szCs w:val="20"/>
        </w:rPr>
        <w:t xml:space="preserve">vystymo strategiją analizuojamoje teritorijoje. </w:t>
      </w:r>
      <w:r w:rsidR="0012707E" w:rsidRPr="00350226">
        <w:rPr>
          <w:rFonts w:cs="Arial"/>
          <w:color w:val="000000"/>
          <w:sz w:val="20"/>
          <w:szCs w:val="20"/>
        </w:rPr>
        <w:t>Vokietijo</w:t>
      </w:r>
      <w:r w:rsidR="0012707E">
        <w:rPr>
          <w:rFonts w:cs="Arial"/>
          <w:color w:val="000000"/>
          <w:sz w:val="20"/>
          <w:szCs w:val="20"/>
        </w:rPr>
        <w:t>je</w:t>
      </w:r>
      <w:r w:rsidRPr="00350226">
        <w:rPr>
          <w:rFonts w:cs="Arial"/>
          <w:color w:val="000000"/>
          <w:sz w:val="20"/>
          <w:szCs w:val="20"/>
        </w:rPr>
        <w:t>, Austrijoje, Valonijoje (Belgijos regionas) ir Slovėnijoje šie vertinimai yra privalomi.</w:t>
      </w:r>
      <w:r w:rsidRPr="00350226">
        <w:rPr>
          <w:rStyle w:val="Puslapioinaosnuoroda"/>
          <w:rFonts w:cs="Arial"/>
          <w:color w:val="000000"/>
          <w:sz w:val="20"/>
          <w:szCs w:val="20"/>
        </w:rPr>
        <w:footnoteReference w:id="53"/>
      </w:r>
      <w:r w:rsidR="00E64E98" w:rsidRPr="00350226">
        <w:rPr>
          <w:rFonts w:cs="Arial"/>
          <w:color w:val="000000"/>
          <w:sz w:val="20"/>
          <w:szCs w:val="20"/>
        </w:rPr>
        <w:t xml:space="preserve"> </w:t>
      </w:r>
    </w:p>
    <w:p w14:paraId="747B1166" w14:textId="0077A0AF" w:rsidR="0038552B" w:rsidRPr="00350226" w:rsidRDefault="00E64E98" w:rsidP="0038552B">
      <w:pPr>
        <w:spacing w:line="240" w:lineRule="auto"/>
        <w:jc w:val="both"/>
        <w:rPr>
          <w:rFonts w:cs="Arial"/>
          <w:color w:val="000000"/>
          <w:sz w:val="20"/>
          <w:szCs w:val="20"/>
        </w:rPr>
      </w:pPr>
      <w:r w:rsidRPr="00350226">
        <w:rPr>
          <w:rFonts w:cs="Arial"/>
          <w:color w:val="000000"/>
          <w:sz w:val="20"/>
          <w:szCs w:val="20"/>
        </w:rPr>
        <w:t xml:space="preserve">Lietuvoje tokie vertinimai nėra atliekami, nebent šiai kategorijai būtų priskirti </w:t>
      </w:r>
      <w:r w:rsidR="004F42BF" w:rsidRPr="00350226">
        <w:rPr>
          <w:rFonts w:cs="Arial"/>
          <w:color w:val="000000"/>
          <w:sz w:val="20"/>
          <w:szCs w:val="20"/>
        </w:rPr>
        <w:t>bendr</w:t>
      </w:r>
      <w:r w:rsidR="008A0746" w:rsidRPr="00350226">
        <w:rPr>
          <w:rFonts w:cs="Arial"/>
          <w:color w:val="000000"/>
          <w:sz w:val="20"/>
          <w:szCs w:val="20"/>
        </w:rPr>
        <w:t>ieji</w:t>
      </w:r>
      <w:r w:rsidR="004F42BF" w:rsidRPr="00350226">
        <w:rPr>
          <w:rFonts w:cs="Arial"/>
          <w:color w:val="000000"/>
          <w:sz w:val="20"/>
          <w:szCs w:val="20"/>
        </w:rPr>
        <w:t xml:space="preserve"> teritorijų plan</w:t>
      </w:r>
      <w:r w:rsidR="008A0746" w:rsidRPr="00350226">
        <w:rPr>
          <w:rFonts w:cs="Arial"/>
          <w:color w:val="000000"/>
          <w:sz w:val="20"/>
          <w:szCs w:val="20"/>
        </w:rPr>
        <w:t>ai</w:t>
      </w:r>
      <w:r w:rsidR="004F42BF" w:rsidRPr="00350226">
        <w:rPr>
          <w:rFonts w:cs="Arial"/>
          <w:color w:val="000000"/>
          <w:sz w:val="20"/>
          <w:szCs w:val="20"/>
        </w:rPr>
        <w:t xml:space="preserve">, regionų plėtros planai bei </w:t>
      </w:r>
      <w:r w:rsidRPr="00350226">
        <w:rPr>
          <w:rFonts w:cs="Arial"/>
          <w:color w:val="000000"/>
          <w:sz w:val="20"/>
          <w:szCs w:val="20"/>
        </w:rPr>
        <w:t>atliekami veiksmų prog</w:t>
      </w:r>
      <w:r w:rsidR="00AB30AC" w:rsidRPr="00350226">
        <w:rPr>
          <w:rFonts w:cs="Arial"/>
          <w:color w:val="000000"/>
          <w:sz w:val="20"/>
          <w:szCs w:val="20"/>
        </w:rPr>
        <w:t xml:space="preserve">ramų </w:t>
      </w:r>
      <w:r w:rsidR="00AB30AC" w:rsidRPr="00415A0E">
        <w:rPr>
          <w:rFonts w:cs="Arial"/>
          <w:i/>
          <w:color w:val="000000"/>
          <w:sz w:val="20"/>
          <w:szCs w:val="20"/>
        </w:rPr>
        <w:t>ex ante</w:t>
      </w:r>
      <w:r w:rsidR="00AB30AC" w:rsidRPr="00350226">
        <w:rPr>
          <w:rFonts w:cs="Arial"/>
          <w:color w:val="000000"/>
          <w:sz w:val="20"/>
          <w:szCs w:val="20"/>
        </w:rPr>
        <w:t xml:space="preserve">, einamieji ir </w:t>
      </w:r>
      <w:r w:rsidR="00AB30AC" w:rsidRPr="00415A0E">
        <w:rPr>
          <w:rFonts w:cs="Arial"/>
          <w:i/>
          <w:color w:val="000000"/>
          <w:sz w:val="20"/>
          <w:szCs w:val="20"/>
        </w:rPr>
        <w:t>ex post</w:t>
      </w:r>
      <w:r w:rsidR="00AB30AC" w:rsidRPr="00350226">
        <w:rPr>
          <w:rFonts w:cs="Arial"/>
          <w:color w:val="000000"/>
          <w:sz w:val="20"/>
          <w:szCs w:val="20"/>
        </w:rPr>
        <w:t xml:space="preserve"> vertinimai</w:t>
      </w:r>
      <w:r w:rsidR="008A0746" w:rsidRPr="00350226">
        <w:rPr>
          <w:rFonts w:cs="Arial"/>
          <w:color w:val="000000"/>
          <w:sz w:val="20"/>
          <w:szCs w:val="20"/>
        </w:rPr>
        <w:t xml:space="preserve"> (pvz.</w:t>
      </w:r>
      <w:r w:rsidR="00F8648F">
        <w:rPr>
          <w:rFonts w:cs="Arial"/>
          <w:color w:val="000000"/>
          <w:sz w:val="20"/>
          <w:szCs w:val="20"/>
        </w:rPr>
        <w:t>,</w:t>
      </w:r>
      <w:r w:rsidR="008A0746" w:rsidRPr="00350226">
        <w:rPr>
          <w:rFonts w:cs="Arial"/>
          <w:color w:val="000000"/>
          <w:sz w:val="20"/>
          <w:szCs w:val="20"/>
        </w:rPr>
        <w:t xml:space="preserve"> tyrimas „ES struktūrinės paramos poveikio vietinei ir urbanistinei plėtrai vertinimas“)</w:t>
      </w:r>
      <w:r w:rsidR="00AB30AC" w:rsidRPr="00350226">
        <w:rPr>
          <w:rFonts w:cs="Arial"/>
          <w:color w:val="000000"/>
          <w:sz w:val="20"/>
          <w:szCs w:val="20"/>
        </w:rPr>
        <w:t xml:space="preserve">. Svarbu pabrėžti, kad </w:t>
      </w:r>
      <w:r w:rsidR="00BC3CFB" w:rsidRPr="00350226">
        <w:rPr>
          <w:rFonts w:cs="Arial"/>
          <w:color w:val="000000"/>
          <w:sz w:val="20"/>
          <w:szCs w:val="20"/>
        </w:rPr>
        <w:t xml:space="preserve">Lietuvoje į atskiras teritorijas yra investuojama iš skirtingų ES struktūrinių fondų, taip pat iš kitos tarptautinės finansinės paramos (pvz., EEE ir Norvegijos, Šveicarijos finansinės paramos fondų). </w:t>
      </w:r>
      <w:r w:rsidR="00AB30AC" w:rsidRPr="00350226">
        <w:rPr>
          <w:rFonts w:cs="Arial"/>
          <w:color w:val="000000"/>
          <w:sz w:val="20"/>
          <w:szCs w:val="20"/>
        </w:rPr>
        <w:t xml:space="preserve">2007–2013 m. laikotarpiu </w:t>
      </w:r>
      <w:r w:rsidR="00BC3CFB" w:rsidRPr="00350226">
        <w:rPr>
          <w:rFonts w:cs="Arial"/>
          <w:color w:val="000000"/>
          <w:sz w:val="20"/>
          <w:szCs w:val="20"/>
        </w:rPr>
        <w:t xml:space="preserve">nebuvo atliktas </w:t>
      </w:r>
      <w:r w:rsidR="00F8648F" w:rsidRPr="00350226">
        <w:rPr>
          <w:rFonts w:cs="Arial"/>
          <w:color w:val="000000"/>
          <w:sz w:val="20"/>
          <w:szCs w:val="20"/>
        </w:rPr>
        <w:t>n</w:t>
      </w:r>
      <w:r w:rsidR="00F8648F">
        <w:rPr>
          <w:rFonts w:cs="Arial"/>
          <w:color w:val="000000"/>
          <w:sz w:val="20"/>
          <w:szCs w:val="20"/>
        </w:rPr>
        <w:t>ė</w:t>
      </w:r>
      <w:r w:rsidR="00F8648F" w:rsidRPr="00350226">
        <w:rPr>
          <w:rFonts w:cs="Arial"/>
          <w:color w:val="000000"/>
          <w:sz w:val="20"/>
          <w:szCs w:val="20"/>
        </w:rPr>
        <w:t xml:space="preserve"> </w:t>
      </w:r>
      <w:r w:rsidR="00BC3CFB" w:rsidRPr="00350226">
        <w:rPr>
          <w:rFonts w:cs="Arial"/>
          <w:color w:val="000000"/>
          <w:sz w:val="20"/>
          <w:szCs w:val="20"/>
        </w:rPr>
        <w:t xml:space="preserve">vienas vertinimas, kurio metu buvo kompleksiškai įvertintos įgyvendinamos finansinės investicijos, jų tarpusavio </w:t>
      </w:r>
      <w:r w:rsidR="00444B96" w:rsidRPr="00350226">
        <w:rPr>
          <w:rFonts w:cs="Arial"/>
          <w:color w:val="000000"/>
          <w:sz w:val="20"/>
          <w:szCs w:val="20"/>
        </w:rPr>
        <w:t>suderinamumas</w:t>
      </w:r>
      <w:r w:rsidR="00BC3CFB" w:rsidRPr="00350226">
        <w:rPr>
          <w:rFonts w:cs="Arial"/>
          <w:color w:val="000000"/>
          <w:sz w:val="20"/>
          <w:szCs w:val="20"/>
        </w:rPr>
        <w:t>, takoskyros ar galimi persidengimai. PTV vertinimai, atliekami, pvz.</w:t>
      </w:r>
      <w:r w:rsidR="00F8648F">
        <w:rPr>
          <w:rFonts w:cs="Arial"/>
          <w:color w:val="000000"/>
          <w:sz w:val="20"/>
          <w:szCs w:val="20"/>
        </w:rPr>
        <w:t>,</w:t>
      </w:r>
      <w:r w:rsidR="00BC3CFB" w:rsidRPr="00350226">
        <w:rPr>
          <w:rFonts w:cs="Arial"/>
          <w:color w:val="000000"/>
          <w:sz w:val="20"/>
          <w:szCs w:val="20"/>
        </w:rPr>
        <w:t xml:space="preserve"> Vyriausybės kanceliarijos arba atskirų vietos savivaldybių, užtikrintų kryptingesnį lėšų panaudojimą.</w:t>
      </w:r>
    </w:p>
    <w:p w14:paraId="30576028" w14:textId="3747BEC2" w:rsidR="0038552B" w:rsidRPr="00350226" w:rsidRDefault="0038552B" w:rsidP="0038552B">
      <w:pPr>
        <w:pStyle w:val="02Bodytext"/>
        <w:numPr>
          <w:ilvl w:val="0"/>
          <w:numId w:val="0"/>
        </w:numPr>
        <w:spacing w:line="240" w:lineRule="auto"/>
        <w:jc w:val="both"/>
        <w:rPr>
          <w:rFonts w:cs="Arial"/>
          <w:sz w:val="20"/>
          <w:szCs w:val="20"/>
          <w:lang w:val="lt-LT" w:eastAsia="en-US"/>
        </w:rPr>
      </w:pPr>
      <w:r w:rsidRPr="00350226">
        <w:rPr>
          <w:rFonts w:cs="Arial"/>
          <w:sz w:val="20"/>
          <w:szCs w:val="20"/>
          <w:lang w:val="lt-LT" w:eastAsia="en-US"/>
        </w:rPr>
        <w:t>2014</w:t>
      </w:r>
      <w:r w:rsidR="00F8648F" w:rsidRPr="00F8648F">
        <w:rPr>
          <w:rFonts w:cs="Arial"/>
          <w:sz w:val="20"/>
          <w:szCs w:val="20"/>
          <w:lang w:val="lt-LT" w:eastAsia="en-US"/>
        </w:rPr>
        <w:t>–</w:t>
      </w:r>
      <w:r w:rsidRPr="00350226">
        <w:rPr>
          <w:rFonts w:cs="Arial"/>
          <w:sz w:val="20"/>
          <w:szCs w:val="20"/>
          <w:lang w:val="lt-LT" w:eastAsia="en-US"/>
        </w:rPr>
        <w:t xml:space="preserve">2020 m. laikotarpiu dar </w:t>
      </w:r>
      <w:r w:rsidR="00F8648F" w:rsidRPr="00350226">
        <w:rPr>
          <w:rFonts w:cs="Arial"/>
          <w:sz w:val="20"/>
          <w:szCs w:val="20"/>
          <w:lang w:val="lt-LT" w:eastAsia="en-US"/>
        </w:rPr>
        <w:t>aktualesni</w:t>
      </w:r>
      <w:r w:rsidR="00F8648F">
        <w:rPr>
          <w:rFonts w:cs="Arial"/>
          <w:sz w:val="20"/>
          <w:szCs w:val="20"/>
          <w:lang w:val="lt-LT" w:eastAsia="en-US"/>
        </w:rPr>
        <w:t>u</w:t>
      </w:r>
      <w:r w:rsidR="00F8648F" w:rsidRPr="00350226">
        <w:rPr>
          <w:rFonts w:cs="Arial"/>
          <w:sz w:val="20"/>
          <w:szCs w:val="20"/>
          <w:lang w:val="lt-LT" w:eastAsia="en-US"/>
        </w:rPr>
        <w:t xml:space="preserve"> tapo </w:t>
      </w:r>
      <w:r w:rsidRPr="00350226">
        <w:rPr>
          <w:rFonts w:cs="Arial"/>
          <w:sz w:val="20"/>
          <w:szCs w:val="20"/>
          <w:lang w:val="lt-LT" w:eastAsia="en-US"/>
        </w:rPr>
        <w:t>kaštų</w:t>
      </w:r>
      <w:r w:rsidR="00F8648F">
        <w:rPr>
          <w:rFonts w:cs="Arial"/>
          <w:sz w:val="20"/>
          <w:szCs w:val="20"/>
          <w:lang w:val="lt-LT" w:eastAsia="en-US"/>
        </w:rPr>
        <w:t xml:space="preserve"> – </w:t>
      </w:r>
      <w:r w:rsidRPr="00350226">
        <w:rPr>
          <w:rFonts w:cs="Arial"/>
          <w:sz w:val="20"/>
          <w:szCs w:val="20"/>
          <w:lang w:val="lt-LT" w:eastAsia="en-US"/>
        </w:rPr>
        <w:t>naudos analizės instrumentas, kuris yra vienas iš dokumentų, būtinų pateikti EK stamba</w:t>
      </w:r>
      <w:r w:rsidR="00BC3CFB" w:rsidRPr="00350226">
        <w:rPr>
          <w:rFonts w:cs="Arial"/>
          <w:sz w:val="20"/>
          <w:szCs w:val="20"/>
          <w:lang w:val="lt-LT" w:eastAsia="en-US"/>
        </w:rPr>
        <w:t xml:space="preserve">us </w:t>
      </w:r>
      <w:r w:rsidR="00F8648F" w:rsidRPr="00350226">
        <w:rPr>
          <w:rFonts w:cs="Arial"/>
          <w:sz w:val="20"/>
          <w:szCs w:val="20"/>
          <w:lang w:val="lt-LT" w:eastAsia="en-US"/>
        </w:rPr>
        <w:t>m</w:t>
      </w:r>
      <w:r w:rsidR="00F8648F">
        <w:rPr>
          <w:rFonts w:cs="Arial"/>
          <w:sz w:val="20"/>
          <w:szCs w:val="20"/>
          <w:lang w:val="lt-LT" w:eastAsia="en-US"/>
        </w:rPr>
        <w:t>a</w:t>
      </w:r>
      <w:r w:rsidR="00F8648F" w:rsidRPr="00350226">
        <w:rPr>
          <w:rFonts w:cs="Arial"/>
          <w:sz w:val="20"/>
          <w:szCs w:val="20"/>
          <w:lang w:val="lt-LT" w:eastAsia="en-US"/>
        </w:rPr>
        <w:t xml:space="preserve">sto </w:t>
      </w:r>
      <w:r w:rsidR="00BC3CFB" w:rsidRPr="00350226">
        <w:rPr>
          <w:rFonts w:cs="Arial"/>
          <w:sz w:val="20"/>
          <w:szCs w:val="20"/>
          <w:lang w:val="lt-LT" w:eastAsia="en-US"/>
        </w:rPr>
        <w:t>projektų patvirtinimui.</w:t>
      </w:r>
      <w:r w:rsidR="00BC3CFB" w:rsidRPr="00350226">
        <w:rPr>
          <w:rStyle w:val="Puslapioinaosnuoroda"/>
          <w:rFonts w:cs="Arial"/>
          <w:sz w:val="20"/>
          <w:szCs w:val="20"/>
          <w:lang w:val="lt-LT"/>
        </w:rPr>
        <w:footnoteReference w:id="54"/>
      </w:r>
      <w:r w:rsidRPr="00350226">
        <w:rPr>
          <w:rFonts w:cs="Arial"/>
          <w:sz w:val="20"/>
          <w:szCs w:val="20"/>
          <w:lang w:val="lt-LT" w:eastAsia="en-US"/>
        </w:rPr>
        <w:t xml:space="preserve"> Analizėje privalo būti </w:t>
      </w:r>
      <w:r w:rsidR="001D0BC9" w:rsidRPr="00350226">
        <w:rPr>
          <w:rFonts w:cs="Arial"/>
          <w:sz w:val="20"/>
          <w:szCs w:val="20"/>
          <w:lang w:val="lt-LT" w:eastAsia="en-US"/>
        </w:rPr>
        <w:t xml:space="preserve">atliktas </w:t>
      </w:r>
      <w:r w:rsidRPr="00350226">
        <w:rPr>
          <w:rFonts w:cs="Arial"/>
          <w:sz w:val="20"/>
          <w:szCs w:val="20"/>
          <w:lang w:val="lt-LT" w:eastAsia="en-US"/>
        </w:rPr>
        <w:t xml:space="preserve">rizikos vertinimas, potencialios įtakos </w:t>
      </w:r>
      <w:r w:rsidR="000E18E3" w:rsidRPr="00350226">
        <w:rPr>
          <w:rFonts w:cs="Arial"/>
          <w:sz w:val="20"/>
          <w:szCs w:val="20"/>
          <w:lang w:val="lt-LT" w:eastAsia="en-US"/>
        </w:rPr>
        <w:t xml:space="preserve">sektoriui įvertinimas bei socialiniai </w:t>
      </w:r>
      <w:r w:rsidRPr="00350226">
        <w:rPr>
          <w:rFonts w:cs="Arial"/>
          <w:sz w:val="20"/>
          <w:szCs w:val="20"/>
          <w:lang w:val="lt-LT" w:eastAsia="en-US"/>
        </w:rPr>
        <w:t>ekonominiai pokyčiai valstybei</w:t>
      </w:r>
      <w:r w:rsidR="005A422F">
        <w:rPr>
          <w:rFonts w:cs="Arial"/>
          <w:sz w:val="20"/>
          <w:szCs w:val="20"/>
          <w:lang w:val="lt-LT" w:eastAsia="en-US"/>
        </w:rPr>
        <w:t xml:space="preserve"> </w:t>
      </w:r>
      <w:r w:rsidRPr="00350226">
        <w:rPr>
          <w:rFonts w:cs="Arial"/>
          <w:sz w:val="20"/>
          <w:szCs w:val="20"/>
          <w:lang w:val="lt-LT" w:eastAsia="en-US"/>
        </w:rPr>
        <w:t>/</w:t>
      </w:r>
      <w:r w:rsidR="005A422F">
        <w:rPr>
          <w:rFonts w:cs="Arial"/>
          <w:sz w:val="20"/>
          <w:szCs w:val="20"/>
          <w:lang w:val="lt-LT" w:eastAsia="en-US"/>
        </w:rPr>
        <w:t xml:space="preserve"> </w:t>
      </w:r>
      <w:r w:rsidRPr="00350226">
        <w:rPr>
          <w:rFonts w:cs="Arial"/>
          <w:sz w:val="20"/>
          <w:szCs w:val="20"/>
          <w:lang w:val="lt-LT" w:eastAsia="en-US"/>
        </w:rPr>
        <w:t>regionui</w:t>
      </w:r>
      <w:r w:rsidR="001D0BC9" w:rsidRPr="00350226">
        <w:rPr>
          <w:rFonts w:cs="Arial"/>
          <w:sz w:val="20"/>
          <w:szCs w:val="20"/>
          <w:lang w:val="lt-LT" w:eastAsia="en-US"/>
        </w:rPr>
        <w:t>,</w:t>
      </w:r>
      <w:r w:rsidRPr="00350226">
        <w:rPr>
          <w:rFonts w:cs="Arial"/>
          <w:sz w:val="20"/>
          <w:szCs w:val="20"/>
          <w:lang w:val="lt-LT" w:eastAsia="en-US"/>
        </w:rPr>
        <w:t xml:space="preserve"> kuriame vykdomas projektas. Į</w:t>
      </w:r>
      <w:r w:rsidRPr="00350226">
        <w:rPr>
          <w:rFonts w:cs="Arial"/>
          <w:sz w:val="20"/>
          <w:szCs w:val="20"/>
          <w:lang w:val="lt-LT"/>
        </w:rPr>
        <w:t xml:space="preserve"> ekonominę analizę turi būti įtraukti išorės veiksniai</w:t>
      </w:r>
      <w:r w:rsidR="005A422F">
        <w:rPr>
          <w:rFonts w:cs="Arial"/>
          <w:sz w:val="20"/>
          <w:szCs w:val="20"/>
          <w:lang w:val="lt-LT"/>
        </w:rPr>
        <w:t>,</w:t>
      </w:r>
      <w:r w:rsidRPr="00350226">
        <w:rPr>
          <w:rFonts w:cs="Arial"/>
          <w:sz w:val="20"/>
          <w:szCs w:val="20"/>
          <w:lang w:val="lt-LT"/>
        </w:rPr>
        <w:t xml:space="preserve"> pamatuoti pinigine išraiška. Į </w:t>
      </w:r>
      <w:r w:rsidR="00EA6159" w:rsidRPr="00350226">
        <w:rPr>
          <w:rFonts w:cs="Arial"/>
          <w:sz w:val="20"/>
          <w:szCs w:val="20"/>
          <w:lang w:val="lt-LT"/>
        </w:rPr>
        <w:t>kaštų</w:t>
      </w:r>
      <w:r w:rsidR="005A422F">
        <w:rPr>
          <w:rFonts w:cs="Arial"/>
          <w:sz w:val="20"/>
          <w:szCs w:val="20"/>
          <w:lang w:val="lt-LT"/>
        </w:rPr>
        <w:t xml:space="preserve"> </w:t>
      </w:r>
      <w:r w:rsidR="005A422F" w:rsidRPr="005A422F">
        <w:rPr>
          <w:rFonts w:cs="Arial"/>
          <w:sz w:val="20"/>
          <w:szCs w:val="20"/>
          <w:lang w:val="lt-LT"/>
        </w:rPr>
        <w:t>–</w:t>
      </w:r>
      <w:r w:rsidR="005A422F">
        <w:rPr>
          <w:rFonts w:cs="Arial"/>
          <w:sz w:val="20"/>
          <w:szCs w:val="20"/>
          <w:lang w:val="lt-LT"/>
        </w:rPr>
        <w:t xml:space="preserve"> </w:t>
      </w:r>
      <w:r w:rsidRPr="00350226">
        <w:rPr>
          <w:rFonts w:cs="Arial"/>
          <w:sz w:val="20"/>
          <w:szCs w:val="20"/>
          <w:lang w:val="lt-LT"/>
        </w:rPr>
        <w:t xml:space="preserve">naudos analizę įtraukiama ir projekto įgyvendinimo alternatyvų analizė, kurioje dažniausiai įvertinamos kitos projekto įgyvendinimo vietos, bet gali vertinti ir kitas sritis, pavyzdžiui, pakeisti planuojamą statyti elektrinę į atsinaujinančiais energijos šaltiniais grįstą sprendimą. Rizikos vertinimo dalyje identifikuojamos su projekto finansine ir </w:t>
      </w:r>
      <w:r w:rsidRPr="00350226">
        <w:rPr>
          <w:rFonts w:cs="Arial"/>
          <w:sz w:val="20"/>
          <w:szCs w:val="20"/>
          <w:lang w:val="lt-LT"/>
        </w:rPr>
        <w:lastRenderedPageBreak/>
        <w:t xml:space="preserve">ekonomine veikla susijusios rizikos ir jų įtakos sumažinimo būdai. Klimato kaita gali </w:t>
      </w:r>
      <w:r w:rsidR="005A422F">
        <w:rPr>
          <w:rFonts w:cs="Arial"/>
          <w:sz w:val="20"/>
          <w:szCs w:val="20"/>
          <w:lang w:val="lt-LT"/>
        </w:rPr>
        <w:t>sukelti</w:t>
      </w:r>
      <w:r w:rsidR="005A422F" w:rsidRPr="00350226">
        <w:rPr>
          <w:rFonts w:cs="Arial"/>
          <w:sz w:val="20"/>
          <w:szCs w:val="20"/>
          <w:lang w:val="lt-LT"/>
        </w:rPr>
        <w:t xml:space="preserve"> </w:t>
      </w:r>
      <w:r w:rsidRPr="00350226">
        <w:rPr>
          <w:rFonts w:cs="Arial"/>
          <w:sz w:val="20"/>
          <w:szCs w:val="20"/>
          <w:lang w:val="lt-LT"/>
        </w:rPr>
        <w:t xml:space="preserve">didelę žalą infrastruktūros projektams, taigi, norint vystyti finansiškai stabilius ir klimato pokyčiams atsparius projektus, išlaidos prevencinėms priemonės turėtų užimti svarbesnę dalį </w:t>
      </w:r>
      <w:r w:rsidR="00EA6159" w:rsidRPr="00350226">
        <w:rPr>
          <w:rFonts w:cs="Arial"/>
          <w:sz w:val="20"/>
          <w:szCs w:val="20"/>
          <w:lang w:val="lt-LT"/>
        </w:rPr>
        <w:t>kaštų</w:t>
      </w:r>
      <w:r w:rsidR="007F759A">
        <w:rPr>
          <w:rFonts w:cs="Arial"/>
          <w:sz w:val="20"/>
          <w:szCs w:val="20"/>
          <w:lang w:val="lt-LT"/>
        </w:rPr>
        <w:t xml:space="preserve"> </w:t>
      </w:r>
      <w:r w:rsidR="007F759A" w:rsidRPr="007F759A">
        <w:rPr>
          <w:rFonts w:cs="Arial"/>
          <w:sz w:val="20"/>
          <w:szCs w:val="20"/>
          <w:lang w:val="lt-LT"/>
        </w:rPr>
        <w:t>–</w:t>
      </w:r>
      <w:r w:rsidR="007F759A">
        <w:rPr>
          <w:rFonts w:cs="Arial"/>
          <w:sz w:val="20"/>
          <w:szCs w:val="20"/>
          <w:lang w:val="lt-LT"/>
        </w:rPr>
        <w:t xml:space="preserve"> </w:t>
      </w:r>
      <w:r w:rsidRPr="00350226">
        <w:rPr>
          <w:rFonts w:cs="Arial"/>
          <w:sz w:val="20"/>
          <w:szCs w:val="20"/>
          <w:lang w:val="lt-LT"/>
        </w:rPr>
        <w:t>naudos analizėje.</w:t>
      </w:r>
      <w:r w:rsidRPr="00350226">
        <w:rPr>
          <w:rStyle w:val="Puslapioinaosnuoroda"/>
          <w:rFonts w:cs="Arial"/>
          <w:sz w:val="20"/>
          <w:szCs w:val="20"/>
          <w:lang w:val="lt-LT"/>
        </w:rPr>
        <w:t xml:space="preserve"> </w:t>
      </w:r>
    </w:p>
    <w:p w14:paraId="231099CD" w14:textId="516930F2" w:rsidR="0038552B" w:rsidRPr="00350226" w:rsidRDefault="0038552B" w:rsidP="0038552B">
      <w:pPr>
        <w:spacing w:line="240" w:lineRule="auto"/>
        <w:jc w:val="both"/>
        <w:rPr>
          <w:rFonts w:cs="Arial"/>
          <w:sz w:val="20"/>
          <w:szCs w:val="20"/>
        </w:rPr>
      </w:pPr>
      <w:r w:rsidRPr="00350226">
        <w:rPr>
          <w:rFonts w:cs="Arial"/>
          <w:sz w:val="20"/>
          <w:szCs w:val="20"/>
        </w:rPr>
        <w:t>Bendresni procedūriniai instrumentai apima stebėseną, rodiklius ir vertinimą. 2007</w:t>
      </w:r>
      <w:r w:rsidR="007F759A" w:rsidRPr="007F759A">
        <w:rPr>
          <w:rFonts w:cs="Arial"/>
          <w:sz w:val="20"/>
          <w:szCs w:val="20"/>
        </w:rPr>
        <w:t>–</w:t>
      </w:r>
      <w:r w:rsidRPr="00350226">
        <w:rPr>
          <w:rFonts w:cs="Arial"/>
          <w:sz w:val="20"/>
          <w:szCs w:val="20"/>
        </w:rPr>
        <w:t xml:space="preserve">2013 rodiklių naudojimas yra nustatytas EK ir sudaro produkto, rezultato ir efekto sistemą. Produkto rodikliai dažniausiai susiję su projektų skaičiumi. Rezultato rodikliai </w:t>
      </w:r>
      <w:r w:rsidR="00EA6159" w:rsidRPr="00350226">
        <w:rPr>
          <w:rFonts w:cs="Arial"/>
          <w:sz w:val="20"/>
          <w:szCs w:val="20"/>
        </w:rPr>
        <w:t>–</w:t>
      </w:r>
      <w:r w:rsidRPr="00350226">
        <w:rPr>
          <w:rFonts w:cs="Arial"/>
          <w:sz w:val="20"/>
          <w:szCs w:val="20"/>
        </w:rPr>
        <w:t xml:space="preserve"> su projekto sukeltu pokyčiu (pvz.</w:t>
      </w:r>
      <w:r w:rsidR="007F759A">
        <w:rPr>
          <w:rFonts w:cs="Arial"/>
          <w:sz w:val="20"/>
          <w:szCs w:val="20"/>
        </w:rPr>
        <w:t>,</w:t>
      </w:r>
      <w:r w:rsidRPr="00350226">
        <w:rPr>
          <w:rFonts w:cs="Arial"/>
          <w:sz w:val="20"/>
          <w:szCs w:val="20"/>
        </w:rPr>
        <w:t xml:space="preserve"> prie vandentiekio prijungtų namų ūkių skaičius). Efekto indikatoriai orientuoti į progresą</w:t>
      </w:r>
      <w:r w:rsidR="007F759A">
        <w:rPr>
          <w:rFonts w:cs="Arial"/>
          <w:sz w:val="20"/>
          <w:szCs w:val="20"/>
        </w:rPr>
        <w:t>,</w:t>
      </w:r>
      <w:r w:rsidRPr="00350226">
        <w:rPr>
          <w:rFonts w:cs="Arial"/>
          <w:sz w:val="20"/>
          <w:szCs w:val="20"/>
        </w:rPr>
        <w:t xml:space="preserve"> siekiant ilgalaikių tikslų. Nordregio tyrimas atskleidė, jog valstybėms narėms prastai sekasi pokyčio indikatorius derinti su darniu</w:t>
      </w:r>
      <w:r w:rsidR="007F759A">
        <w:rPr>
          <w:rFonts w:cs="Arial"/>
          <w:sz w:val="20"/>
          <w:szCs w:val="20"/>
        </w:rPr>
        <w:t>oju</w:t>
      </w:r>
      <w:r w:rsidRPr="00350226">
        <w:rPr>
          <w:rFonts w:cs="Arial"/>
          <w:sz w:val="20"/>
          <w:szCs w:val="20"/>
        </w:rPr>
        <w:t xml:space="preserve"> vystymusi, nes minėtieji rodikliai gali būti sunkiai apčiuopiami.</w:t>
      </w:r>
    </w:p>
    <w:p w14:paraId="4EE91AF3" w14:textId="6481A0E7" w:rsidR="0038552B" w:rsidRPr="00350226" w:rsidRDefault="0038552B" w:rsidP="0038552B">
      <w:pPr>
        <w:spacing w:line="240" w:lineRule="auto"/>
        <w:jc w:val="both"/>
        <w:rPr>
          <w:rFonts w:cs="Arial"/>
          <w:sz w:val="20"/>
          <w:szCs w:val="20"/>
        </w:rPr>
      </w:pPr>
      <w:r w:rsidRPr="00350226">
        <w:rPr>
          <w:rFonts w:cs="Arial"/>
          <w:sz w:val="20"/>
          <w:szCs w:val="20"/>
        </w:rPr>
        <w:t>EK ir valstybės narės nustatė esminius, su strateginiais tikslais susijusius rodiklius</w:t>
      </w:r>
      <w:r w:rsidR="00BC3CFB" w:rsidRPr="00350226">
        <w:rPr>
          <w:rStyle w:val="Puslapioinaosnuoroda"/>
          <w:rFonts w:cs="Arial"/>
          <w:sz w:val="20"/>
          <w:szCs w:val="20"/>
        </w:rPr>
        <w:footnoteReference w:id="55"/>
      </w:r>
      <w:r w:rsidRPr="00350226">
        <w:rPr>
          <w:rFonts w:cs="Arial"/>
          <w:sz w:val="20"/>
          <w:szCs w:val="20"/>
        </w:rPr>
        <w:t xml:space="preserve"> (į juos įeina produkto ir rezultato rodikliai), kuriuos būtina pateikti analizei ES </w:t>
      </w:r>
      <w:r w:rsidR="00B32569" w:rsidRPr="00350226">
        <w:rPr>
          <w:rFonts w:cs="Arial"/>
          <w:sz w:val="20"/>
          <w:szCs w:val="20"/>
        </w:rPr>
        <w:t>lygmen</w:t>
      </w:r>
      <w:r w:rsidR="00B32569">
        <w:rPr>
          <w:rFonts w:cs="Arial"/>
          <w:sz w:val="20"/>
          <w:szCs w:val="20"/>
        </w:rPr>
        <w:t>iu</w:t>
      </w:r>
      <w:r w:rsidRPr="00350226">
        <w:rPr>
          <w:rFonts w:cs="Arial"/>
          <w:sz w:val="20"/>
          <w:szCs w:val="20"/>
        </w:rPr>
        <w:t>. Daug programų naudojo šiuos bazinius rodiklius matuoti į atmosferą išmetamą CO</w:t>
      </w:r>
      <w:r w:rsidRPr="00350226">
        <w:rPr>
          <w:rFonts w:cs="Arial"/>
          <w:sz w:val="20"/>
          <w:szCs w:val="20"/>
          <w:vertAlign w:val="subscript"/>
        </w:rPr>
        <w:t>2</w:t>
      </w:r>
      <w:r w:rsidRPr="00350226">
        <w:rPr>
          <w:rFonts w:cs="Arial"/>
          <w:sz w:val="20"/>
          <w:szCs w:val="20"/>
        </w:rPr>
        <w:t xml:space="preserve"> kiekį ir jam ekvivalenčius rodiklius, tačiau tarp skirtingų valstybių duomenų pastebėta neatitikimų ir jų nebuvo galima agreguoti ES </w:t>
      </w:r>
      <w:r w:rsidR="00B32569" w:rsidRPr="00350226">
        <w:rPr>
          <w:rFonts w:cs="Arial"/>
          <w:sz w:val="20"/>
          <w:szCs w:val="20"/>
        </w:rPr>
        <w:t>lygmen</w:t>
      </w:r>
      <w:r w:rsidR="00B32569">
        <w:rPr>
          <w:rFonts w:cs="Arial"/>
          <w:sz w:val="20"/>
          <w:szCs w:val="20"/>
        </w:rPr>
        <w:t>iu</w:t>
      </w:r>
      <w:r w:rsidRPr="00350226">
        <w:rPr>
          <w:rFonts w:cs="Arial"/>
          <w:sz w:val="20"/>
          <w:szCs w:val="20"/>
        </w:rPr>
        <w:t>. Suderinta stebėjimo sistema valdžios organams padėtų analizuoti esminių rodiklių duomenis.</w:t>
      </w:r>
    </w:p>
    <w:p w14:paraId="5FBBAF12" w14:textId="0856ECD8" w:rsidR="0038552B" w:rsidRPr="00350226" w:rsidRDefault="0038552B" w:rsidP="0038552B">
      <w:pPr>
        <w:spacing w:line="240" w:lineRule="auto"/>
        <w:jc w:val="both"/>
        <w:rPr>
          <w:rFonts w:cs="Arial"/>
          <w:sz w:val="20"/>
          <w:szCs w:val="20"/>
        </w:rPr>
      </w:pPr>
      <w:r w:rsidRPr="00350226">
        <w:rPr>
          <w:rFonts w:cs="Arial"/>
          <w:sz w:val="20"/>
          <w:szCs w:val="20"/>
        </w:rPr>
        <w:t>Išskyrus bazinius rodiklius, ES fondų programų įtakos aplinkai matavimas ir stebėjimas yra labiau išimtis nei taisyklė. Vis dėlto Italijoje buvo sukurta efektyvi stebėsenos sistema 2007</w:t>
      </w:r>
      <w:r w:rsidR="00EA6159" w:rsidRPr="00350226">
        <w:rPr>
          <w:rFonts w:cs="Arial"/>
          <w:sz w:val="20"/>
          <w:szCs w:val="20"/>
        </w:rPr>
        <w:t xml:space="preserve"> –</w:t>
      </w:r>
      <w:r w:rsidRPr="00350226">
        <w:rPr>
          <w:rFonts w:cs="Arial"/>
          <w:sz w:val="20"/>
          <w:szCs w:val="20"/>
        </w:rPr>
        <w:t xml:space="preserve"> 2013</w:t>
      </w:r>
      <w:r w:rsidR="00EA6159" w:rsidRPr="00350226">
        <w:rPr>
          <w:rFonts w:cs="Arial"/>
          <w:sz w:val="20"/>
          <w:szCs w:val="20"/>
        </w:rPr>
        <w:t xml:space="preserve"> </w:t>
      </w:r>
      <w:r w:rsidRPr="00350226">
        <w:rPr>
          <w:rFonts w:cs="Arial"/>
          <w:sz w:val="20"/>
          <w:szCs w:val="20"/>
        </w:rPr>
        <w:t xml:space="preserve">m. programavimo laikotarpiui. Joje yra derinama rezultatais grįsta motyvavimo sistema ir iš anksto nustatyti tikslai. Tai leidžia analizuoti sąsają tarp išlaidų ir pasiektų </w:t>
      </w:r>
      <w:r w:rsidR="00C33925" w:rsidRPr="00350226">
        <w:rPr>
          <w:rFonts w:cs="Arial"/>
          <w:sz w:val="20"/>
          <w:szCs w:val="20"/>
        </w:rPr>
        <w:t>darn</w:t>
      </w:r>
      <w:r w:rsidR="00C33925">
        <w:rPr>
          <w:rFonts w:cs="Arial"/>
          <w:sz w:val="20"/>
          <w:szCs w:val="20"/>
        </w:rPr>
        <w:t>iojo</w:t>
      </w:r>
      <w:r w:rsidR="00C33925" w:rsidRPr="00350226">
        <w:rPr>
          <w:rFonts w:cs="Arial"/>
          <w:sz w:val="20"/>
          <w:szCs w:val="20"/>
        </w:rPr>
        <w:t xml:space="preserve"> </w:t>
      </w:r>
      <w:r w:rsidRPr="00350226">
        <w:rPr>
          <w:rFonts w:cs="Arial"/>
          <w:sz w:val="20"/>
          <w:szCs w:val="20"/>
        </w:rPr>
        <w:t>vystymo prioriteto tikslų.</w:t>
      </w:r>
      <w:r w:rsidRPr="00350226">
        <w:rPr>
          <w:rStyle w:val="Puslapioinaosnuoroda"/>
          <w:rFonts w:cs="Arial"/>
          <w:sz w:val="20"/>
          <w:szCs w:val="20"/>
        </w:rPr>
        <w:footnoteReference w:id="56"/>
      </w:r>
      <w:r w:rsidRPr="00350226">
        <w:rPr>
          <w:rFonts w:cs="Arial"/>
          <w:sz w:val="20"/>
          <w:szCs w:val="20"/>
        </w:rPr>
        <w:t xml:space="preserve"> </w:t>
      </w:r>
      <w:r w:rsidR="00BC3CFB" w:rsidRPr="00350226">
        <w:rPr>
          <w:rFonts w:cs="Arial"/>
          <w:sz w:val="20"/>
          <w:szCs w:val="20"/>
        </w:rPr>
        <w:t>Lietuvoje ES struktūrinių fondų veiksmų programų įtaka aplinkai matuojama per strateginio konteksto rodiklius, kurių nemaža dalis sutampa su, pvz.</w:t>
      </w:r>
      <w:r w:rsidR="00C33925">
        <w:rPr>
          <w:rFonts w:cs="Arial"/>
          <w:sz w:val="20"/>
          <w:szCs w:val="20"/>
        </w:rPr>
        <w:t>,</w:t>
      </w:r>
      <w:r w:rsidR="00BC3CFB" w:rsidRPr="00350226">
        <w:rPr>
          <w:rFonts w:cs="Arial"/>
          <w:sz w:val="20"/>
          <w:szCs w:val="20"/>
        </w:rPr>
        <w:t xml:space="preserve"> Nacionalinėje </w:t>
      </w:r>
      <w:r w:rsidR="00C33925" w:rsidRPr="00350226">
        <w:rPr>
          <w:rFonts w:cs="Arial"/>
          <w:sz w:val="20"/>
          <w:szCs w:val="20"/>
        </w:rPr>
        <w:t>darn</w:t>
      </w:r>
      <w:r w:rsidR="00C33925">
        <w:rPr>
          <w:rFonts w:cs="Arial"/>
          <w:sz w:val="20"/>
          <w:szCs w:val="20"/>
        </w:rPr>
        <w:t>iojo</w:t>
      </w:r>
      <w:r w:rsidR="00C33925" w:rsidRPr="00350226">
        <w:rPr>
          <w:rFonts w:cs="Arial"/>
          <w:sz w:val="20"/>
          <w:szCs w:val="20"/>
        </w:rPr>
        <w:t xml:space="preserve"> </w:t>
      </w:r>
      <w:r w:rsidR="00BC3CFB" w:rsidRPr="00350226">
        <w:rPr>
          <w:rFonts w:cs="Arial"/>
          <w:sz w:val="20"/>
          <w:szCs w:val="20"/>
        </w:rPr>
        <w:t>vystymosi strategijoje nustatytais rodikliais.</w:t>
      </w:r>
    </w:p>
    <w:p w14:paraId="3E383ABA" w14:textId="046C84A0" w:rsidR="0038552B" w:rsidRPr="00350226" w:rsidRDefault="0038552B" w:rsidP="0038552B">
      <w:pPr>
        <w:spacing w:line="240" w:lineRule="auto"/>
        <w:jc w:val="both"/>
        <w:rPr>
          <w:rFonts w:cs="Arial"/>
          <w:sz w:val="20"/>
          <w:szCs w:val="20"/>
        </w:rPr>
      </w:pPr>
      <w:r w:rsidRPr="00350226">
        <w:rPr>
          <w:rFonts w:cs="Arial"/>
          <w:sz w:val="20"/>
          <w:szCs w:val="20"/>
        </w:rPr>
        <w:t>Sanglaudos politikos 2007</w:t>
      </w:r>
      <w:r w:rsidR="00C33925" w:rsidRPr="00C33925">
        <w:rPr>
          <w:rFonts w:cs="Arial"/>
          <w:sz w:val="20"/>
          <w:szCs w:val="20"/>
        </w:rPr>
        <w:t>–</w:t>
      </w:r>
      <w:r w:rsidRPr="00350226">
        <w:rPr>
          <w:rFonts w:cs="Arial"/>
          <w:sz w:val="20"/>
          <w:szCs w:val="20"/>
        </w:rPr>
        <w:t xml:space="preserve">2013 m. programavimo laikotarpiu yra numatyta vykdyti keturių tipų vertinimus. Valstybių narių atsakomybė yra paruošti </w:t>
      </w:r>
      <w:r w:rsidRPr="00415A0E">
        <w:rPr>
          <w:rFonts w:cs="Arial"/>
          <w:i/>
          <w:sz w:val="20"/>
          <w:szCs w:val="20"/>
        </w:rPr>
        <w:t>ex-ante</w:t>
      </w:r>
      <w:r w:rsidRPr="00350226">
        <w:rPr>
          <w:rFonts w:cs="Arial"/>
          <w:sz w:val="20"/>
          <w:szCs w:val="20"/>
        </w:rPr>
        <w:t xml:space="preserve"> vertinimus ir veiksmų programos plėtojimo metu atlikti SPAV. </w:t>
      </w:r>
      <w:r w:rsidR="00BC3CFB" w:rsidRPr="00350226">
        <w:rPr>
          <w:rFonts w:cs="Arial"/>
          <w:sz w:val="20"/>
          <w:szCs w:val="20"/>
        </w:rPr>
        <w:t xml:space="preserve">EK praktika </w:t>
      </w:r>
      <w:r w:rsidRPr="00350226">
        <w:rPr>
          <w:rFonts w:cs="Arial"/>
          <w:sz w:val="20"/>
          <w:szCs w:val="20"/>
        </w:rPr>
        <w:t>rodo</w:t>
      </w:r>
      <w:r w:rsidR="00BC3CFB" w:rsidRPr="00350226">
        <w:rPr>
          <w:rStyle w:val="Puslapioinaosnuoroda"/>
          <w:rFonts w:cs="Arial"/>
          <w:sz w:val="20"/>
          <w:szCs w:val="20"/>
        </w:rPr>
        <w:footnoteReference w:id="57"/>
      </w:r>
      <w:r w:rsidRPr="00350226">
        <w:rPr>
          <w:rFonts w:cs="Arial"/>
          <w:sz w:val="20"/>
          <w:szCs w:val="20"/>
        </w:rPr>
        <w:t xml:space="preserve">, </w:t>
      </w:r>
      <w:r w:rsidR="00837C1D">
        <w:rPr>
          <w:rFonts w:cs="Arial"/>
          <w:sz w:val="20"/>
          <w:szCs w:val="20"/>
        </w:rPr>
        <w:t>kad</w:t>
      </w:r>
      <w:r w:rsidR="00837C1D" w:rsidRPr="00350226">
        <w:rPr>
          <w:rFonts w:cs="Arial"/>
          <w:sz w:val="20"/>
          <w:szCs w:val="20"/>
        </w:rPr>
        <w:t xml:space="preserve"> </w:t>
      </w:r>
      <w:r w:rsidRPr="00415A0E">
        <w:rPr>
          <w:rFonts w:cs="Arial"/>
          <w:i/>
          <w:sz w:val="20"/>
          <w:szCs w:val="20"/>
        </w:rPr>
        <w:t>ex-ante</w:t>
      </w:r>
      <w:r w:rsidRPr="00350226">
        <w:rPr>
          <w:rFonts w:cs="Arial"/>
          <w:sz w:val="20"/>
          <w:szCs w:val="20"/>
        </w:rPr>
        <w:t xml:space="preserve"> vertinimai padeda suderinti veiksmų programas su Lisabonos bei Geteborgo </w:t>
      </w:r>
      <w:r w:rsidR="00837C1D">
        <w:rPr>
          <w:rFonts w:cs="Arial"/>
          <w:sz w:val="20"/>
          <w:szCs w:val="20"/>
        </w:rPr>
        <w:t>s</w:t>
      </w:r>
      <w:r w:rsidR="00837C1D" w:rsidRPr="00350226">
        <w:rPr>
          <w:rFonts w:cs="Arial"/>
          <w:sz w:val="20"/>
          <w:szCs w:val="20"/>
        </w:rPr>
        <w:t>trategijomis</w:t>
      </w:r>
      <w:r w:rsidRPr="00350226">
        <w:rPr>
          <w:rFonts w:cs="Arial"/>
          <w:sz w:val="20"/>
          <w:szCs w:val="20"/>
        </w:rPr>
        <w:t xml:space="preserve">, suteikia galimybę apmąstymams ir tobulėjimui programavimo laikotarpio metu. </w:t>
      </w:r>
      <w:r w:rsidRPr="00415A0E">
        <w:rPr>
          <w:rFonts w:cs="Arial"/>
          <w:i/>
          <w:sz w:val="20"/>
          <w:szCs w:val="20"/>
        </w:rPr>
        <w:t xml:space="preserve">Ex post </w:t>
      </w:r>
      <w:r w:rsidRPr="00350226">
        <w:rPr>
          <w:rFonts w:cs="Arial"/>
          <w:sz w:val="20"/>
          <w:szCs w:val="20"/>
        </w:rPr>
        <w:t>ir įgyvendinimo vertinimai atliekami programos įgyvendinimo metu arba baigus ją įgyvendinti. Už jų atlikimą atsakingos valstybės narės.</w:t>
      </w:r>
    </w:p>
    <w:p w14:paraId="0E31CEB6" w14:textId="3F5A92E7" w:rsidR="0038552B" w:rsidRPr="00350226" w:rsidRDefault="0038552B" w:rsidP="0038552B">
      <w:pPr>
        <w:spacing w:line="240" w:lineRule="auto"/>
        <w:jc w:val="both"/>
        <w:rPr>
          <w:rFonts w:cs="Arial"/>
          <w:sz w:val="20"/>
          <w:szCs w:val="20"/>
        </w:rPr>
      </w:pPr>
      <w:r w:rsidRPr="00350226">
        <w:rPr>
          <w:rFonts w:cs="Arial"/>
          <w:sz w:val="20"/>
          <w:szCs w:val="20"/>
        </w:rPr>
        <w:t xml:space="preserve">Atlikus </w:t>
      </w:r>
      <w:r w:rsidR="00EA6159" w:rsidRPr="00350226">
        <w:rPr>
          <w:rFonts w:cs="Arial"/>
          <w:sz w:val="20"/>
          <w:szCs w:val="20"/>
        </w:rPr>
        <w:t xml:space="preserve">įvykdytų </w:t>
      </w:r>
      <w:r w:rsidRPr="00350226">
        <w:rPr>
          <w:rFonts w:cs="Arial"/>
          <w:sz w:val="20"/>
          <w:szCs w:val="20"/>
        </w:rPr>
        <w:t xml:space="preserve">ES struktūrinių fondų paramos vertinimų analizę, nustatyta, kad didžiausias dėmesys </w:t>
      </w:r>
      <w:r w:rsidR="00837C1D" w:rsidRPr="00350226">
        <w:rPr>
          <w:rFonts w:cs="Arial"/>
          <w:sz w:val="20"/>
          <w:szCs w:val="20"/>
        </w:rPr>
        <w:t>darn</w:t>
      </w:r>
      <w:r w:rsidR="00837C1D">
        <w:rPr>
          <w:rFonts w:cs="Arial"/>
          <w:sz w:val="20"/>
          <w:szCs w:val="20"/>
        </w:rPr>
        <w:t>iojo</w:t>
      </w:r>
      <w:r w:rsidR="00837C1D" w:rsidRPr="00350226">
        <w:rPr>
          <w:rFonts w:cs="Arial"/>
          <w:sz w:val="20"/>
          <w:szCs w:val="20"/>
        </w:rPr>
        <w:t xml:space="preserve"> </w:t>
      </w:r>
      <w:r w:rsidRPr="00350226">
        <w:rPr>
          <w:rFonts w:cs="Arial"/>
          <w:sz w:val="20"/>
          <w:szCs w:val="20"/>
        </w:rPr>
        <w:t>vystymosi horizontaliajam principui yra skiriamas aplinkosaugos sektoriuje. Pavyzdžiui, kelių sektoriaus projektų vertinimas atskleidė, kad horizontaliųjų prioritetų įgyvendinimas kelių sektoriaus projektuose pasireiškia tiek per pasyvų, tiek per proaktyvų požiūrį</w:t>
      </w:r>
      <w:r w:rsidR="00837C1D">
        <w:rPr>
          <w:rFonts w:cs="Arial"/>
          <w:sz w:val="20"/>
          <w:szCs w:val="20"/>
        </w:rPr>
        <w:t>,</w:t>
      </w:r>
      <w:r w:rsidRPr="00350226">
        <w:rPr>
          <w:rFonts w:cs="Arial"/>
          <w:sz w:val="20"/>
          <w:szCs w:val="20"/>
        </w:rPr>
        <w:t xml:space="preserve"> </w:t>
      </w:r>
      <w:r w:rsidR="00837C1D">
        <w:rPr>
          <w:rFonts w:cs="Arial"/>
          <w:sz w:val="20"/>
          <w:szCs w:val="20"/>
        </w:rPr>
        <w:t>t</w:t>
      </w:r>
      <w:r w:rsidRPr="00350226">
        <w:rPr>
          <w:rFonts w:cs="Arial"/>
          <w:sz w:val="20"/>
          <w:szCs w:val="20"/>
        </w:rPr>
        <w:t>. y.</w:t>
      </w:r>
      <w:r w:rsidR="00837C1D">
        <w:rPr>
          <w:rFonts w:cs="Arial"/>
          <w:sz w:val="20"/>
          <w:szCs w:val="20"/>
        </w:rPr>
        <w:t>,</w:t>
      </w:r>
      <w:r w:rsidRPr="00350226">
        <w:rPr>
          <w:rFonts w:cs="Arial"/>
          <w:sz w:val="20"/>
          <w:szCs w:val="20"/>
        </w:rPr>
        <w:t xml:space="preserve"> kelių sektoriaus projektuose neturi būti numatyta veiksmų, kurie turėtų neigiamą poveikį </w:t>
      </w:r>
      <w:r w:rsidR="00837C1D" w:rsidRPr="00350226">
        <w:rPr>
          <w:rFonts w:cs="Arial"/>
          <w:sz w:val="20"/>
          <w:szCs w:val="20"/>
        </w:rPr>
        <w:t>darn</w:t>
      </w:r>
      <w:r w:rsidR="00837C1D">
        <w:rPr>
          <w:rFonts w:cs="Arial"/>
          <w:sz w:val="20"/>
          <w:szCs w:val="20"/>
        </w:rPr>
        <w:t>iojo</w:t>
      </w:r>
      <w:r w:rsidR="00837C1D" w:rsidRPr="00350226">
        <w:rPr>
          <w:rFonts w:cs="Arial"/>
          <w:sz w:val="20"/>
          <w:szCs w:val="20"/>
        </w:rPr>
        <w:t xml:space="preserve"> </w:t>
      </w:r>
      <w:r w:rsidRPr="00350226">
        <w:rPr>
          <w:rFonts w:cs="Arial"/>
          <w:sz w:val="20"/>
          <w:szCs w:val="20"/>
        </w:rPr>
        <w:t>vystymosi principo įgyvendinimui aplinkosaugos, socialinėje, ekonomikos ir regionų vystymosi srityje (pasyvus požiūris).</w:t>
      </w:r>
      <w:r w:rsidRPr="00350226">
        <w:t xml:space="preserve"> </w:t>
      </w:r>
      <w:r w:rsidRPr="00350226">
        <w:rPr>
          <w:rFonts w:cs="Arial"/>
          <w:sz w:val="20"/>
          <w:szCs w:val="20"/>
        </w:rPr>
        <w:t xml:space="preserve">Atrinktų projektų paraiškų informacijos ekspertinis vertinimas parodė, kad neigiamą poveikį galinčių turėti veiksmų nenumatyta (o daugeliu atveju projekte numatytais veiksmais netgi prisidedama prie </w:t>
      </w:r>
      <w:r w:rsidR="00837C1D" w:rsidRPr="00350226">
        <w:rPr>
          <w:rFonts w:cs="Arial"/>
          <w:sz w:val="20"/>
          <w:szCs w:val="20"/>
        </w:rPr>
        <w:t>darn</w:t>
      </w:r>
      <w:r w:rsidR="00837C1D">
        <w:rPr>
          <w:rFonts w:cs="Arial"/>
          <w:sz w:val="20"/>
          <w:szCs w:val="20"/>
        </w:rPr>
        <w:t>iojo</w:t>
      </w:r>
      <w:r w:rsidR="00837C1D" w:rsidRPr="00350226">
        <w:rPr>
          <w:rFonts w:cs="Arial"/>
          <w:sz w:val="20"/>
          <w:szCs w:val="20"/>
        </w:rPr>
        <w:t xml:space="preserve"> </w:t>
      </w:r>
      <w:r w:rsidRPr="00350226">
        <w:rPr>
          <w:rFonts w:cs="Arial"/>
          <w:sz w:val="20"/>
          <w:szCs w:val="20"/>
        </w:rPr>
        <w:t>vystymosi principo įgyvendinimo). Taip pat pasirinktų projektų paraiškų informacijos peržiūra parodė, kad visi analizuoti projektai prisideda prie veiksmų programoje atitinkamam uždaviniui nustatyto produkto ir (ar) rezultato rodiklio siekimo (t.</w:t>
      </w:r>
      <w:r w:rsidR="00837C1D">
        <w:rPr>
          <w:rFonts w:cs="Arial"/>
          <w:sz w:val="20"/>
          <w:szCs w:val="20"/>
        </w:rPr>
        <w:t xml:space="preserve"> </w:t>
      </w:r>
      <w:r w:rsidRPr="00350226">
        <w:rPr>
          <w:rFonts w:cs="Arial"/>
          <w:sz w:val="20"/>
          <w:szCs w:val="20"/>
        </w:rPr>
        <w:t>y.</w:t>
      </w:r>
      <w:r w:rsidR="00837C1D">
        <w:rPr>
          <w:rFonts w:cs="Arial"/>
          <w:sz w:val="20"/>
          <w:szCs w:val="20"/>
        </w:rPr>
        <w:t>,</w:t>
      </w:r>
      <w:r w:rsidRPr="00350226">
        <w:rPr>
          <w:rFonts w:cs="Arial"/>
          <w:sz w:val="20"/>
          <w:szCs w:val="20"/>
        </w:rPr>
        <w:t xml:space="preserve"> realizuojamas proaktyvus požiūris, atitinkantis Ekonomikos augimo veiksmų programos nuostatą, kad darni plėtra kelių sektoriaus projektų atveju bus stebima veiksmų programai nustatytų rodiklių pagrindu)</w:t>
      </w:r>
      <w:r w:rsidRPr="00350226">
        <w:rPr>
          <w:rStyle w:val="Puslapioinaosnuoroda"/>
          <w:rFonts w:cs="Arial"/>
          <w:sz w:val="20"/>
          <w:szCs w:val="20"/>
        </w:rPr>
        <w:footnoteReference w:id="58"/>
      </w:r>
      <w:r w:rsidRPr="00350226">
        <w:rPr>
          <w:rFonts w:cs="Arial"/>
          <w:sz w:val="20"/>
          <w:szCs w:val="20"/>
        </w:rPr>
        <w:t xml:space="preserve">. </w:t>
      </w:r>
      <w:r w:rsidR="001E624D" w:rsidRPr="00350226">
        <w:rPr>
          <w:rFonts w:cs="Arial"/>
          <w:sz w:val="20"/>
          <w:szCs w:val="20"/>
        </w:rPr>
        <w:t>Darn</w:t>
      </w:r>
      <w:r w:rsidR="001E624D">
        <w:rPr>
          <w:rFonts w:cs="Arial"/>
          <w:sz w:val="20"/>
          <w:szCs w:val="20"/>
        </w:rPr>
        <w:t>iojo</w:t>
      </w:r>
      <w:r w:rsidR="001E624D" w:rsidRPr="00350226">
        <w:rPr>
          <w:rFonts w:cs="Arial"/>
          <w:sz w:val="20"/>
          <w:szCs w:val="20"/>
        </w:rPr>
        <w:t xml:space="preserve"> </w:t>
      </w:r>
      <w:r w:rsidRPr="00350226">
        <w:rPr>
          <w:rFonts w:cs="Arial"/>
          <w:sz w:val="20"/>
          <w:szCs w:val="20"/>
        </w:rPr>
        <w:lastRenderedPageBreak/>
        <w:t>vystymosi horizontalus</w:t>
      </w:r>
      <w:r w:rsidR="001E624D">
        <w:rPr>
          <w:rFonts w:cs="Arial"/>
          <w:sz w:val="20"/>
          <w:szCs w:val="20"/>
        </w:rPr>
        <w:t>is</w:t>
      </w:r>
      <w:r w:rsidRPr="00350226">
        <w:rPr>
          <w:rFonts w:cs="Arial"/>
          <w:sz w:val="20"/>
          <w:szCs w:val="20"/>
        </w:rPr>
        <w:t xml:space="preserve"> principas taip pat aktualus integruotai urbanistinei plėtrai</w:t>
      </w:r>
      <w:r w:rsidRPr="00350226">
        <w:rPr>
          <w:rStyle w:val="Puslapioinaosnuoroda"/>
          <w:rFonts w:cs="Arial"/>
          <w:sz w:val="20"/>
          <w:szCs w:val="20"/>
        </w:rPr>
        <w:footnoteReference w:id="59"/>
      </w:r>
      <w:r w:rsidRPr="00350226">
        <w:rPr>
          <w:rFonts w:cs="Arial"/>
          <w:sz w:val="20"/>
          <w:szCs w:val="20"/>
        </w:rPr>
        <w:t>, ūkinės veiklos diversifikacijai</w:t>
      </w:r>
      <w:r w:rsidRPr="00350226">
        <w:rPr>
          <w:rStyle w:val="Puslapioinaosnuoroda"/>
          <w:rFonts w:cs="Arial"/>
          <w:sz w:val="20"/>
          <w:szCs w:val="20"/>
        </w:rPr>
        <w:footnoteReference w:id="60"/>
      </w:r>
      <w:r w:rsidRPr="00350226">
        <w:rPr>
          <w:rFonts w:cs="Arial"/>
          <w:sz w:val="20"/>
          <w:szCs w:val="20"/>
        </w:rPr>
        <w:t>, aplinkosauginių reikalavimų įgyvendinimo klausimams</w:t>
      </w:r>
      <w:r w:rsidRPr="00350226">
        <w:rPr>
          <w:rStyle w:val="Puslapioinaosnuoroda"/>
          <w:rFonts w:cs="Arial"/>
          <w:sz w:val="20"/>
          <w:szCs w:val="20"/>
        </w:rPr>
        <w:footnoteReference w:id="61"/>
      </w:r>
      <w:r w:rsidRPr="00350226">
        <w:rPr>
          <w:rFonts w:cs="Arial"/>
          <w:sz w:val="20"/>
          <w:szCs w:val="20"/>
        </w:rPr>
        <w:t>, tačiau vertinant investicijas į viešąjį sektorių ar ES struktūrinių fondų poveikį gyvenimo kokybei, socialinės atskirties ir skurdo mažinimui Lietuvoje, horizontaliesiems prioritetams (t. y.</w:t>
      </w:r>
      <w:r w:rsidR="001E624D">
        <w:rPr>
          <w:rFonts w:cs="Arial"/>
          <w:sz w:val="20"/>
          <w:szCs w:val="20"/>
        </w:rPr>
        <w:t>,</w:t>
      </w:r>
      <w:r w:rsidRPr="00350226">
        <w:rPr>
          <w:rFonts w:cs="Arial"/>
          <w:sz w:val="20"/>
          <w:szCs w:val="20"/>
        </w:rPr>
        <w:t xml:space="preserve"> darniajam vystymuisi) nėra skiriama pakankamai dėmesio. </w:t>
      </w:r>
    </w:p>
    <w:p w14:paraId="6060234B" w14:textId="54267034" w:rsidR="00BB1A5D" w:rsidRPr="00350226" w:rsidRDefault="00B935AC" w:rsidP="0038552B">
      <w:pPr>
        <w:spacing w:line="240" w:lineRule="auto"/>
        <w:jc w:val="both"/>
        <w:rPr>
          <w:rFonts w:cs="Arial"/>
          <w:sz w:val="20"/>
          <w:szCs w:val="20"/>
        </w:rPr>
      </w:pPr>
      <w:r w:rsidRPr="00350226">
        <w:rPr>
          <w:rFonts w:cs="Arial"/>
          <w:sz w:val="20"/>
          <w:szCs w:val="20"/>
        </w:rPr>
        <w:t xml:space="preserve">Vertinimo metu atlikus </w:t>
      </w:r>
      <w:r w:rsidR="00993215" w:rsidRPr="00350226">
        <w:rPr>
          <w:rFonts w:cs="Arial"/>
          <w:sz w:val="20"/>
          <w:szCs w:val="20"/>
        </w:rPr>
        <w:t>2007–2013 m. programavimo laikotarpio PFSA analizę</w:t>
      </w:r>
      <w:r w:rsidR="00AA051D" w:rsidRPr="00350226">
        <w:rPr>
          <w:rFonts w:cs="Arial"/>
          <w:sz w:val="20"/>
          <w:szCs w:val="20"/>
        </w:rPr>
        <w:t xml:space="preserve"> (7 priedas)</w:t>
      </w:r>
      <w:r w:rsidR="00993215" w:rsidRPr="00350226">
        <w:rPr>
          <w:rFonts w:cs="Arial"/>
          <w:sz w:val="20"/>
          <w:szCs w:val="20"/>
        </w:rPr>
        <w:t xml:space="preserve">, nustatyta, kad dažniausiai (apie 80 proc. atvejų) </w:t>
      </w:r>
      <w:r w:rsidR="00453AAA" w:rsidRPr="00350226">
        <w:rPr>
          <w:rFonts w:cs="Arial"/>
          <w:sz w:val="20"/>
          <w:szCs w:val="20"/>
        </w:rPr>
        <w:t>darn</w:t>
      </w:r>
      <w:r w:rsidR="00453AAA">
        <w:rPr>
          <w:rFonts w:cs="Arial"/>
          <w:sz w:val="20"/>
          <w:szCs w:val="20"/>
        </w:rPr>
        <w:t>iojo</w:t>
      </w:r>
      <w:r w:rsidR="00453AAA" w:rsidRPr="00350226">
        <w:rPr>
          <w:rFonts w:cs="Arial"/>
          <w:sz w:val="20"/>
          <w:szCs w:val="20"/>
        </w:rPr>
        <w:t xml:space="preserve"> </w:t>
      </w:r>
      <w:r w:rsidR="00993215" w:rsidRPr="00350226">
        <w:rPr>
          <w:rFonts w:cs="Arial"/>
          <w:sz w:val="20"/>
          <w:szCs w:val="20"/>
        </w:rPr>
        <w:t>vystymosi horizontalus</w:t>
      </w:r>
      <w:r w:rsidR="00453AAA">
        <w:rPr>
          <w:rFonts w:cs="Arial"/>
          <w:sz w:val="20"/>
          <w:szCs w:val="20"/>
        </w:rPr>
        <w:t>is</w:t>
      </w:r>
      <w:r w:rsidR="00993215" w:rsidRPr="00350226">
        <w:rPr>
          <w:rFonts w:cs="Arial"/>
          <w:sz w:val="20"/>
          <w:szCs w:val="20"/>
        </w:rPr>
        <w:t xml:space="preserve"> prioritetas yra įgyvendinamas integruotu (arba horizontaliu</w:t>
      </w:r>
      <w:r w:rsidR="00453AAA">
        <w:rPr>
          <w:rFonts w:cs="Arial"/>
          <w:sz w:val="20"/>
          <w:szCs w:val="20"/>
        </w:rPr>
        <w:t>oju</w:t>
      </w:r>
      <w:r w:rsidR="00993215" w:rsidRPr="00350226">
        <w:rPr>
          <w:rFonts w:cs="Arial"/>
          <w:sz w:val="20"/>
          <w:szCs w:val="20"/>
        </w:rPr>
        <w:t>) būdu. Tik apie 20 proc. visų nagrinėtų priemonių horizontalusis prioritetas buvo įgyvendintas diferencijuotu (arba vertikaliu</w:t>
      </w:r>
      <w:r w:rsidR="00453AAA">
        <w:rPr>
          <w:rFonts w:cs="Arial"/>
          <w:sz w:val="20"/>
          <w:szCs w:val="20"/>
        </w:rPr>
        <w:t>oju</w:t>
      </w:r>
      <w:r w:rsidR="00993215" w:rsidRPr="00350226">
        <w:rPr>
          <w:rFonts w:cs="Arial"/>
          <w:sz w:val="20"/>
          <w:szCs w:val="20"/>
        </w:rPr>
        <w:t>) būdu.</w:t>
      </w:r>
      <w:r w:rsidR="00A72CAF" w:rsidRPr="00350226">
        <w:rPr>
          <w:rFonts w:cs="Arial"/>
          <w:sz w:val="20"/>
          <w:szCs w:val="20"/>
        </w:rPr>
        <w:t xml:space="preserve"> Lietuvoje vyraujantys integruoto įgyvendinimo būdai apima projekto vykdytojo pateikiamą aprašymą apie neutralų poveikį </w:t>
      </w:r>
      <w:r w:rsidR="00453AAA" w:rsidRPr="00350226">
        <w:rPr>
          <w:rFonts w:cs="Arial"/>
          <w:sz w:val="20"/>
          <w:szCs w:val="20"/>
        </w:rPr>
        <w:t>darn</w:t>
      </w:r>
      <w:r w:rsidR="00453AAA">
        <w:rPr>
          <w:rFonts w:cs="Arial"/>
          <w:sz w:val="20"/>
          <w:szCs w:val="20"/>
        </w:rPr>
        <w:t>iojo</w:t>
      </w:r>
      <w:r w:rsidR="00453AAA" w:rsidRPr="00350226">
        <w:rPr>
          <w:rFonts w:cs="Arial"/>
          <w:sz w:val="20"/>
          <w:szCs w:val="20"/>
        </w:rPr>
        <w:t xml:space="preserve"> </w:t>
      </w:r>
      <w:r w:rsidR="00A72CAF" w:rsidRPr="00350226">
        <w:rPr>
          <w:rFonts w:cs="Arial"/>
          <w:sz w:val="20"/>
          <w:szCs w:val="20"/>
        </w:rPr>
        <w:t xml:space="preserve">vystymosi principui arba </w:t>
      </w:r>
      <w:r w:rsidR="00453AAA" w:rsidRPr="00350226">
        <w:rPr>
          <w:rFonts w:cs="Arial"/>
          <w:sz w:val="20"/>
          <w:szCs w:val="20"/>
        </w:rPr>
        <w:t>darn</w:t>
      </w:r>
      <w:r w:rsidR="00453AAA">
        <w:rPr>
          <w:rFonts w:cs="Arial"/>
          <w:sz w:val="20"/>
          <w:szCs w:val="20"/>
        </w:rPr>
        <w:t>iojo</w:t>
      </w:r>
      <w:r w:rsidR="00453AAA" w:rsidRPr="00350226">
        <w:rPr>
          <w:rFonts w:cs="Arial"/>
          <w:sz w:val="20"/>
          <w:szCs w:val="20"/>
        </w:rPr>
        <w:t xml:space="preserve"> </w:t>
      </w:r>
      <w:r w:rsidR="00A72CAF" w:rsidRPr="00350226">
        <w:rPr>
          <w:rFonts w:cs="Arial"/>
          <w:sz w:val="20"/>
          <w:szCs w:val="20"/>
        </w:rPr>
        <w:t>vystymosi principo nepažeidimą. Taigi integruoti įgyvendinimo būdai apima pa</w:t>
      </w:r>
      <w:r w:rsidR="00AA051D" w:rsidRPr="00350226">
        <w:rPr>
          <w:rFonts w:cs="Arial"/>
          <w:sz w:val="20"/>
          <w:szCs w:val="20"/>
        </w:rPr>
        <w:t>syvias priemones.</w:t>
      </w:r>
    </w:p>
    <w:p w14:paraId="7187FF6E" w14:textId="394FC7EC" w:rsidR="00AA051D" w:rsidRPr="00350226" w:rsidRDefault="00AA051D" w:rsidP="0038552B">
      <w:pPr>
        <w:spacing w:line="240" w:lineRule="auto"/>
        <w:jc w:val="both"/>
        <w:rPr>
          <w:rFonts w:cs="Arial"/>
          <w:sz w:val="20"/>
          <w:szCs w:val="20"/>
        </w:rPr>
      </w:pPr>
      <w:r w:rsidRPr="00350226">
        <w:rPr>
          <w:rFonts w:cs="Arial"/>
          <w:sz w:val="20"/>
          <w:szCs w:val="20"/>
        </w:rPr>
        <w:t xml:space="preserve">Diferencijuotas įgyvendinimo būdas Lietuvoje 2007–2013 m. apėmė tokias priemones kaip </w:t>
      </w:r>
      <w:r w:rsidR="0045349A" w:rsidRPr="00350226">
        <w:rPr>
          <w:rFonts w:cs="Arial"/>
          <w:sz w:val="20"/>
          <w:szCs w:val="20"/>
        </w:rPr>
        <w:t>SPAV, PAV, specialiuosius atrankos kriterijus, speciali</w:t>
      </w:r>
      <w:r w:rsidR="004F7530">
        <w:rPr>
          <w:rFonts w:cs="Arial"/>
          <w:sz w:val="20"/>
          <w:szCs w:val="20"/>
        </w:rPr>
        <w:t>a</w:t>
      </w:r>
      <w:r w:rsidR="0045349A" w:rsidRPr="00350226">
        <w:rPr>
          <w:rFonts w:cs="Arial"/>
          <w:sz w:val="20"/>
          <w:szCs w:val="20"/>
        </w:rPr>
        <w:t>s darnia</w:t>
      </w:r>
      <w:r w:rsidR="004F7530">
        <w:rPr>
          <w:rFonts w:cs="Arial"/>
          <w:sz w:val="20"/>
          <w:szCs w:val="20"/>
        </w:rPr>
        <w:t>ja</w:t>
      </w:r>
      <w:r w:rsidR="0045349A" w:rsidRPr="00350226">
        <w:rPr>
          <w:rFonts w:cs="Arial"/>
          <w:sz w:val="20"/>
          <w:szCs w:val="20"/>
        </w:rPr>
        <w:t xml:space="preserve">m vystymuisi </w:t>
      </w:r>
      <w:r w:rsidR="004F7530" w:rsidRPr="00350226">
        <w:rPr>
          <w:rFonts w:cs="Arial"/>
          <w:sz w:val="20"/>
          <w:szCs w:val="20"/>
        </w:rPr>
        <w:t>skirt</w:t>
      </w:r>
      <w:r w:rsidR="004F7530">
        <w:rPr>
          <w:rFonts w:cs="Arial"/>
          <w:sz w:val="20"/>
          <w:szCs w:val="20"/>
        </w:rPr>
        <w:t>a</w:t>
      </w:r>
      <w:r w:rsidR="004F7530" w:rsidRPr="00350226">
        <w:rPr>
          <w:rFonts w:cs="Arial"/>
          <w:sz w:val="20"/>
          <w:szCs w:val="20"/>
        </w:rPr>
        <w:t xml:space="preserve">s </w:t>
      </w:r>
      <w:r w:rsidR="004516B3" w:rsidRPr="00350226">
        <w:rPr>
          <w:rFonts w:cs="Arial"/>
          <w:sz w:val="20"/>
          <w:szCs w:val="20"/>
        </w:rPr>
        <w:t xml:space="preserve">ES SF finansavimo </w:t>
      </w:r>
      <w:r w:rsidR="004F7530" w:rsidRPr="00350226">
        <w:rPr>
          <w:rFonts w:cs="Arial"/>
          <w:sz w:val="20"/>
          <w:szCs w:val="20"/>
        </w:rPr>
        <w:t>priemon</w:t>
      </w:r>
      <w:r w:rsidR="004F7530">
        <w:rPr>
          <w:rFonts w:cs="Arial"/>
          <w:sz w:val="20"/>
          <w:szCs w:val="20"/>
        </w:rPr>
        <w:t>e</w:t>
      </w:r>
      <w:r w:rsidR="004F7530" w:rsidRPr="00350226">
        <w:rPr>
          <w:rFonts w:cs="Arial"/>
          <w:sz w:val="20"/>
          <w:szCs w:val="20"/>
        </w:rPr>
        <w:t>s</w:t>
      </w:r>
      <w:r w:rsidR="004516B3" w:rsidRPr="00350226">
        <w:rPr>
          <w:rFonts w:cs="Arial"/>
          <w:sz w:val="20"/>
          <w:szCs w:val="20"/>
        </w:rPr>
        <w:t>. Vis dėlto</w:t>
      </w:r>
      <w:r w:rsidR="004F7530">
        <w:rPr>
          <w:rFonts w:cs="Arial"/>
          <w:sz w:val="20"/>
          <w:szCs w:val="20"/>
        </w:rPr>
        <w:t>,</w:t>
      </w:r>
      <w:r w:rsidR="004516B3" w:rsidRPr="00350226">
        <w:rPr>
          <w:rFonts w:cs="Arial"/>
          <w:sz w:val="20"/>
          <w:szCs w:val="20"/>
        </w:rPr>
        <w:t xml:space="preserve"> nors vertikaliai integruoto </w:t>
      </w:r>
      <w:r w:rsidR="004F7530" w:rsidRPr="00350226">
        <w:rPr>
          <w:rFonts w:cs="Arial"/>
          <w:sz w:val="20"/>
          <w:szCs w:val="20"/>
        </w:rPr>
        <w:t>darn</w:t>
      </w:r>
      <w:r w:rsidR="004F7530">
        <w:rPr>
          <w:rFonts w:cs="Arial"/>
          <w:sz w:val="20"/>
          <w:szCs w:val="20"/>
        </w:rPr>
        <w:t>iojo</w:t>
      </w:r>
      <w:r w:rsidR="004F7530" w:rsidRPr="00350226">
        <w:rPr>
          <w:rFonts w:cs="Arial"/>
          <w:sz w:val="20"/>
          <w:szCs w:val="20"/>
        </w:rPr>
        <w:t xml:space="preserve"> </w:t>
      </w:r>
      <w:r w:rsidR="004516B3" w:rsidRPr="00350226">
        <w:rPr>
          <w:rFonts w:cs="Arial"/>
          <w:sz w:val="20"/>
          <w:szCs w:val="20"/>
        </w:rPr>
        <w:t>vystymosi principo (per specialiąsias ES SF finansavimo priemones) poveikis darnia</w:t>
      </w:r>
      <w:r w:rsidR="004F7530">
        <w:rPr>
          <w:rFonts w:cs="Arial"/>
          <w:sz w:val="20"/>
          <w:szCs w:val="20"/>
        </w:rPr>
        <w:t>ja</w:t>
      </w:r>
      <w:r w:rsidR="004516B3" w:rsidRPr="00350226">
        <w:rPr>
          <w:rFonts w:cs="Arial"/>
          <w:sz w:val="20"/>
          <w:szCs w:val="20"/>
        </w:rPr>
        <w:t xml:space="preserve">m vystymuisi yra ryškiausiai pastebimas ir didžiausias, kai kurių Vertinime dalyvavusių respondentų teigimu, toks požiūris labai susiaurina patį </w:t>
      </w:r>
      <w:r w:rsidR="004F7530" w:rsidRPr="00350226">
        <w:rPr>
          <w:rFonts w:cs="Arial"/>
          <w:sz w:val="20"/>
          <w:szCs w:val="20"/>
        </w:rPr>
        <w:t>horizontal</w:t>
      </w:r>
      <w:r w:rsidR="004F7530">
        <w:rPr>
          <w:rFonts w:cs="Arial"/>
          <w:sz w:val="20"/>
          <w:szCs w:val="20"/>
        </w:rPr>
        <w:t>iojo</w:t>
      </w:r>
      <w:r w:rsidR="004F7530" w:rsidRPr="00350226">
        <w:rPr>
          <w:rFonts w:cs="Arial"/>
          <w:sz w:val="20"/>
          <w:szCs w:val="20"/>
        </w:rPr>
        <w:t xml:space="preserve"> </w:t>
      </w:r>
      <w:r w:rsidR="004516B3" w:rsidRPr="00350226">
        <w:rPr>
          <w:rFonts w:cs="Arial"/>
          <w:sz w:val="20"/>
          <w:szCs w:val="20"/>
        </w:rPr>
        <w:t xml:space="preserve">prioriteto suvokimą ir pamina principo horizontalumą. Atlikus užsienio šalių analizę pastebėta, kad </w:t>
      </w:r>
      <w:r w:rsidR="00BF5EA4" w:rsidRPr="00350226">
        <w:rPr>
          <w:rFonts w:cs="Arial"/>
          <w:sz w:val="20"/>
          <w:szCs w:val="20"/>
        </w:rPr>
        <w:t xml:space="preserve">atskiras investicijų kryptis papildant vienu vertikaliu </w:t>
      </w:r>
      <w:r w:rsidR="004F7530" w:rsidRPr="00350226">
        <w:rPr>
          <w:rFonts w:cs="Arial"/>
          <w:sz w:val="20"/>
          <w:szCs w:val="20"/>
        </w:rPr>
        <w:t>darn</w:t>
      </w:r>
      <w:r w:rsidR="004F7530">
        <w:rPr>
          <w:rFonts w:cs="Arial"/>
          <w:sz w:val="20"/>
          <w:szCs w:val="20"/>
        </w:rPr>
        <w:t>iojo</w:t>
      </w:r>
      <w:r w:rsidR="004F7530" w:rsidRPr="00350226">
        <w:rPr>
          <w:rFonts w:cs="Arial"/>
          <w:sz w:val="20"/>
          <w:szCs w:val="20"/>
        </w:rPr>
        <w:t xml:space="preserve"> </w:t>
      </w:r>
      <w:r w:rsidR="00BF5EA4" w:rsidRPr="00350226">
        <w:rPr>
          <w:rFonts w:cs="Arial"/>
          <w:sz w:val="20"/>
          <w:szCs w:val="20"/>
        </w:rPr>
        <w:t>vystymosi prioritetu, skirtu užtikrinti suderinamumą tarp kitų specifinių investicinių prioritetų</w:t>
      </w:r>
      <w:r w:rsidR="004F7530">
        <w:rPr>
          <w:rFonts w:cs="Arial"/>
          <w:sz w:val="20"/>
          <w:szCs w:val="20"/>
        </w:rPr>
        <w:t>,</w:t>
      </w:r>
      <w:r w:rsidR="00BF5EA4" w:rsidRPr="00350226">
        <w:rPr>
          <w:rFonts w:cs="Arial"/>
          <w:sz w:val="20"/>
          <w:szCs w:val="20"/>
        </w:rPr>
        <w:t xml:space="preserve"> gali sėkmingai pasitarnauti įgyvendinant </w:t>
      </w:r>
      <w:r w:rsidR="004F7530" w:rsidRPr="00350226">
        <w:rPr>
          <w:rFonts w:cs="Arial"/>
          <w:sz w:val="20"/>
          <w:szCs w:val="20"/>
        </w:rPr>
        <w:t>darn</w:t>
      </w:r>
      <w:r w:rsidR="004F7530">
        <w:rPr>
          <w:rFonts w:cs="Arial"/>
          <w:sz w:val="20"/>
          <w:szCs w:val="20"/>
        </w:rPr>
        <w:t>iojo</w:t>
      </w:r>
      <w:r w:rsidR="004F7530" w:rsidRPr="00350226">
        <w:rPr>
          <w:rFonts w:cs="Arial"/>
          <w:sz w:val="20"/>
          <w:szCs w:val="20"/>
        </w:rPr>
        <w:t xml:space="preserve"> </w:t>
      </w:r>
      <w:r w:rsidR="00BF5EA4" w:rsidRPr="00350226">
        <w:rPr>
          <w:rFonts w:cs="Arial"/>
          <w:sz w:val="20"/>
          <w:szCs w:val="20"/>
        </w:rPr>
        <w:t>vystymosi principą nacionaliniu ar regiono mastu.</w:t>
      </w:r>
    </w:p>
    <w:p w14:paraId="27D3C721" w14:textId="77777777" w:rsidR="0038552B" w:rsidRPr="00350226" w:rsidRDefault="0038552B" w:rsidP="0038552B">
      <w:pPr>
        <w:pStyle w:val="Deloittebodytext"/>
        <w:spacing w:before="120" w:after="120" w:line="240" w:lineRule="auto"/>
        <w:rPr>
          <w:b/>
          <w:lang w:val="lt-LT"/>
        </w:rPr>
      </w:pPr>
      <w:bookmarkStart w:id="120" w:name="_Toc437244995"/>
      <w:bookmarkStart w:id="121" w:name="_Toc437443887"/>
      <w:r w:rsidRPr="00350226">
        <w:rPr>
          <w:b/>
          <w:lang w:val="lt-LT"/>
        </w:rPr>
        <w:t>Organizaciniai instrumentai</w:t>
      </w:r>
      <w:bookmarkEnd w:id="120"/>
      <w:bookmarkEnd w:id="121"/>
    </w:p>
    <w:p w14:paraId="028AFA82" w14:textId="0402C032" w:rsidR="0038552B" w:rsidRPr="00350226" w:rsidRDefault="0038552B" w:rsidP="0038552B">
      <w:pPr>
        <w:spacing w:line="240" w:lineRule="auto"/>
        <w:jc w:val="both"/>
        <w:rPr>
          <w:rFonts w:cs="Arial"/>
          <w:bCs/>
          <w:sz w:val="20"/>
          <w:szCs w:val="20"/>
        </w:rPr>
      </w:pPr>
      <w:r w:rsidRPr="00350226">
        <w:rPr>
          <w:rFonts w:cs="Arial"/>
          <w:sz w:val="20"/>
          <w:szCs w:val="20"/>
        </w:rPr>
        <w:t xml:space="preserve">Trečioji instrumentų rūšis – organizaciniai įrankiai </w:t>
      </w:r>
      <w:r w:rsidR="004F7530" w:rsidRPr="004F7530">
        <w:rPr>
          <w:rFonts w:cs="Arial"/>
          <w:sz w:val="20"/>
          <w:szCs w:val="20"/>
        </w:rPr>
        <w:t xml:space="preserve">– </w:t>
      </w:r>
      <w:r w:rsidRPr="00350226">
        <w:rPr>
          <w:rFonts w:cs="Arial"/>
          <w:sz w:val="20"/>
          <w:szCs w:val="20"/>
        </w:rPr>
        <w:t xml:space="preserve">apima institucinius gebėjimus, bendradarbiavimą, stebėsenos komiteto veiklą </w:t>
      </w:r>
      <w:r w:rsidR="007A0EF6">
        <w:rPr>
          <w:rFonts w:cs="Arial"/>
          <w:sz w:val="20"/>
          <w:szCs w:val="20"/>
        </w:rPr>
        <w:t xml:space="preserve">ir </w:t>
      </w:r>
      <w:r w:rsidRPr="00350226">
        <w:rPr>
          <w:rFonts w:cs="Arial"/>
          <w:sz w:val="20"/>
          <w:szCs w:val="20"/>
        </w:rPr>
        <w:t xml:space="preserve">įvairių institucinių tinklų kūrimą. </w:t>
      </w:r>
      <w:r w:rsidRPr="00350226">
        <w:rPr>
          <w:rFonts w:cs="Arial"/>
          <w:bCs/>
          <w:sz w:val="20"/>
          <w:szCs w:val="20"/>
        </w:rPr>
        <w:t>ES fondų programos netiesiogiai darė teigiamą įtaką valstybių narių vadybos ir valdymo sistemoms.</w:t>
      </w:r>
      <w:r w:rsidRPr="00350226">
        <w:rPr>
          <w:rStyle w:val="Puslapioinaosnuoroda"/>
          <w:rFonts w:cs="Arial"/>
          <w:bCs/>
          <w:sz w:val="20"/>
          <w:szCs w:val="20"/>
        </w:rPr>
        <w:footnoteReference w:id="62"/>
      </w:r>
      <w:r w:rsidRPr="00350226">
        <w:rPr>
          <w:rFonts w:cs="Arial"/>
          <w:bCs/>
          <w:sz w:val="20"/>
          <w:szCs w:val="20"/>
        </w:rPr>
        <w:t xml:space="preserve"> Tai nutiko ne tik dėl aplinkos institucijų ir jų darbuotojų įtraukimo į politikos formavimo procesą. Taip pat vystėsi ir vadovaujančių</w:t>
      </w:r>
      <w:r w:rsidR="007A0EF6">
        <w:rPr>
          <w:rFonts w:cs="Arial"/>
          <w:bCs/>
          <w:sz w:val="20"/>
          <w:szCs w:val="20"/>
        </w:rPr>
        <w:t>jų</w:t>
      </w:r>
      <w:r w:rsidRPr="00350226">
        <w:rPr>
          <w:rFonts w:cs="Arial"/>
          <w:bCs/>
          <w:sz w:val="20"/>
          <w:szCs w:val="20"/>
        </w:rPr>
        <w:t xml:space="preserve"> institucijų ir jų darbuotojų žinios bei įgūdžiai. Pavyzdžiui, Jungtinėje Karalystėje įkurta „tvarumo vadovo“ pozicija, siekiant apsaugoti ES fondų finansuojamas programas nuo aplinkosaugos problemų. </w:t>
      </w:r>
      <w:r w:rsidRPr="00350226">
        <w:rPr>
          <w:rStyle w:val="Puslapioinaosnuoroda"/>
          <w:rFonts w:cs="Arial"/>
          <w:bCs/>
          <w:sz w:val="20"/>
          <w:szCs w:val="20"/>
        </w:rPr>
        <w:footnoteReference w:id="63"/>
      </w:r>
      <w:r w:rsidR="00BC3CFB" w:rsidRPr="00350226">
        <w:rPr>
          <w:rFonts w:cs="Arial"/>
          <w:bCs/>
          <w:sz w:val="20"/>
          <w:szCs w:val="20"/>
        </w:rPr>
        <w:t xml:space="preserve"> Lietuvoje 2007–2013 m. atskiras dėmesys aplinkosaugai ES struktūrinių fondų programavimo ir įgyvendinimo metu nebuvo teikiamas.</w:t>
      </w:r>
    </w:p>
    <w:p w14:paraId="007937A1" w14:textId="7893FD53" w:rsidR="00BC3CFB" w:rsidRPr="00350226" w:rsidRDefault="0038552B" w:rsidP="0038552B">
      <w:pPr>
        <w:pStyle w:val="Default"/>
        <w:jc w:val="both"/>
        <w:rPr>
          <w:rFonts w:ascii="Arial" w:hAnsi="Arial" w:cs="Arial"/>
          <w:sz w:val="20"/>
          <w:szCs w:val="20"/>
          <w:lang w:val="lt-LT"/>
        </w:rPr>
      </w:pPr>
      <w:r w:rsidRPr="00350226">
        <w:rPr>
          <w:rFonts w:ascii="Arial" w:hAnsi="Arial" w:cs="Arial"/>
          <w:bCs/>
          <w:sz w:val="20"/>
          <w:szCs w:val="20"/>
          <w:lang w:val="lt-LT"/>
        </w:rPr>
        <w:t>Bendradarbiavimo principas nurodo veiksmų programos</w:t>
      </w:r>
      <w:r w:rsidRPr="00350226">
        <w:rPr>
          <w:rFonts w:ascii="Arial" w:hAnsi="Arial" w:cs="Arial"/>
          <w:b/>
          <w:bCs/>
          <w:sz w:val="20"/>
          <w:szCs w:val="20"/>
          <w:lang w:val="lt-LT"/>
        </w:rPr>
        <w:t xml:space="preserve"> </w:t>
      </w:r>
      <w:r w:rsidRPr="00350226">
        <w:rPr>
          <w:rFonts w:ascii="Arial" w:hAnsi="Arial" w:cs="Arial"/>
          <w:bCs/>
          <w:sz w:val="20"/>
          <w:szCs w:val="20"/>
          <w:lang w:val="lt-LT"/>
        </w:rPr>
        <w:t>ruošimo, vykdymo, stebėjimo ir vertinimo metu valstybėms narėms organizuoti a</w:t>
      </w:r>
      <w:r w:rsidR="000E18E3" w:rsidRPr="00350226">
        <w:rPr>
          <w:rFonts w:ascii="Arial" w:hAnsi="Arial" w:cs="Arial"/>
          <w:bCs/>
          <w:sz w:val="20"/>
          <w:szCs w:val="20"/>
          <w:lang w:val="lt-LT"/>
        </w:rPr>
        <w:t xml:space="preserve">rtimą bendradarbiavimą su socialiniais </w:t>
      </w:r>
      <w:r w:rsidRPr="00350226">
        <w:rPr>
          <w:rFonts w:ascii="Arial" w:hAnsi="Arial" w:cs="Arial"/>
          <w:bCs/>
          <w:sz w:val="20"/>
          <w:szCs w:val="20"/>
          <w:lang w:val="lt-LT"/>
        </w:rPr>
        <w:t xml:space="preserve">ekonominiais partneriais ir NVO. Bendradarbiavimo principas sukuria platformą aplinkosaugos atstovams dalyvauti programavimo procese darbo grupių ir įvairių komitetų formato dėka. </w:t>
      </w:r>
      <w:r w:rsidRPr="00350226">
        <w:rPr>
          <w:rFonts w:ascii="Arial" w:hAnsi="Arial" w:cs="Arial"/>
          <w:sz w:val="20"/>
          <w:szCs w:val="20"/>
          <w:lang w:val="lt-LT"/>
        </w:rPr>
        <w:t>Tokie instrumentai kaip SPAV</w:t>
      </w:r>
      <w:r w:rsidR="007A0EF6">
        <w:rPr>
          <w:rFonts w:ascii="Arial" w:hAnsi="Arial" w:cs="Arial"/>
          <w:sz w:val="20"/>
          <w:szCs w:val="20"/>
          <w:lang w:val="lt-LT"/>
        </w:rPr>
        <w:t xml:space="preserve"> ir</w:t>
      </w:r>
      <w:r w:rsidRPr="00350226">
        <w:rPr>
          <w:rFonts w:ascii="Arial" w:hAnsi="Arial" w:cs="Arial"/>
          <w:sz w:val="20"/>
          <w:szCs w:val="20"/>
          <w:lang w:val="lt-LT"/>
        </w:rPr>
        <w:t xml:space="preserve"> </w:t>
      </w:r>
      <w:r w:rsidRPr="00415A0E">
        <w:rPr>
          <w:rFonts w:ascii="Arial" w:hAnsi="Arial" w:cs="Arial"/>
          <w:i/>
          <w:sz w:val="20"/>
          <w:szCs w:val="20"/>
          <w:lang w:val="lt-LT"/>
        </w:rPr>
        <w:t>ex-ante</w:t>
      </w:r>
      <w:r w:rsidRPr="00350226">
        <w:rPr>
          <w:rFonts w:ascii="Arial" w:hAnsi="Arial" w:cs="Arial"/>
          <w:sz w:val="20"/>
          <w:szCs w:val="20"/>
          <w:lang w:val="lt-LT"/>
        </w:rPr>
        <w:t xml:space="preserve"> vertinimai užtikrina aktyvesnį visuomenės dalyvavimą sprendimų priėmimo procese ir pagerina pačių sprendimų kokybę. Tai veikia dar efektyviau, kai bendravimą su visuomene, aplinkosaugos ir ekonomikos sektorių atstovais organizuoja už šių instrumentų naudojimą atsakingas asmuo</w:t>
      </w:r>
      <w:r w:rsidR="007A0EF6">
        <w:rPr>
          <w:rFonts w:ascii="Arial" w:hAnsi="Arial" w:cs="Arial"/>
          <w:sz w:val="20"/>
          <w:szCs w:val="20"/>
          <w:lang w:val="lt-LT"/>
        </w:rPr>
        <w:t xml:space="preserve"> </w:t>
      </w:r>
      <w:r w:rsidRPr="00350226">
        <w:rPr>
          <w:rFonts w:ascii="Arial" w:hAnsi="Arial" w:cs="Arial"/>
          <w:sz w:val="20"/>
          <w:szCs w:val="20"/>
          <w:lang w:val="lt-LT"/>
        </w:rPr>
        <w:t>/</w:t>
      </w:r>
      <w:r w:rsidR="007A0EF6">
        <w:rPr>
          <w:rFonts w:ascii="Arial" w:hAnsi="Arial" w:cs="Arial"/>
          <w:sz w:val="20"/>
          <w:szCs w:val="20"/>
          <w:lang w:val="lt-LT"/>
        </w:rPr>
        <w:t xml:space="preserve"> </w:t>
      </w:r>
      <w:r w:rsidRPr="00350226">
        <w:rPr>
          <w:rFonts w:ascii="Arial" w:hAnsi="Arial" w:cs="Arial"/>
          <w:sz w:val="20"/>
          <w:szCs w:val="20"/>
          <w:lang w:val="lt-LT"/>
        </w:rPr>
        <w:t xml:space="preserve">asmenys. </w:t>
      </w:r>
    </w:p>
    <w:p w14:paraId="5601BC03" w14:textId="77777777" w:rsidR="00BC3CFB" w:rsidRPr="00350226" w:rsidRDefault="00BC3CFB" w:rsidP="0038552B">
      <w:pPr>
        <w:pStyle w:val="Default"/>
        <w:jc w:val="both"/>
        <w:rPr>
          <w:rFonts w:ascii="Arial" w:hAnsi="Arial" w:cs="Arial"/>
          <w:sz w:val="20"/>
          <w:szCs w:val="20"/>
          <w:lang w:val="lt-LT"/>
        </w:rPr>
      </w:pPr>
    </w:p>
    <w:p w14:paraId="28B90593" w14:textId="4B427BE0" w:rsidR="0038552B" w:rsidRPr="00350226" w:rsidRDefault="0038552B" w:rsidP="0038552B">
      <w:pPr>
        <w:pStyle w:val="Default"/>
        <w:jc w:val="both"/>
        <w:rPr>
          <w:rFonts w:ascii="Arial" w:hAnsi="Arial" w:cs="Arial"/>
          <w:sz w:val="20"/>
          <w:szCs w:val="20"/>
          <w:lang w:val="lt-LT"/>
        </w:rPr>
      </w:pPr>
      <w:r w:rsidRPr="00350226">
        <w:rPr>
          <w:rFonts w:ascii="Arial" w:hAnsi="Arial" w:cs="Arial"/>
          <w:sz w:val="20"/>
          <w:szCs w:val="20"/>
          <w:lang w:val="lt-LT"/>
        </w:rPr>
        <w:lastRenderedPageBreak/>
        <w:t>Pavyzdžiui, eko-bendruomenės Bask</w:t>
      </w:r>
      <w:r w:rsidR="00076A4F">
        <w:rPr>
          <w:rFonts w:ascii="Arial" w:hAnsi="Arial" w:cs="Arial"/>
          <w:sz w:val="20"/>
          <w:szCs w:val="20"/>
          <w:lang w:val="lt-LT"/>
        </w:rPr>
        <w:t xml:space="preserve">ijoje </w:t>
      </w:r>
      <w:r w:rsidRPr="00350226">
        <w:rPr>
          <w:rFonts w:ascii="Arial" w:hAnsi="Arial" w:cs="Arial"/>
          <w:sz w:val="20"/>
          <w:szCs w:val="20"/>
          <w:lang w:val="lt-LT"/>
        </w:rPr>
        <w:t>(</w:t>
      </w:r>
      <w:r w:rsidR="00076A4F" w:rsidRPr="00076A4F">
        <w:rPr>
          <w:rFonts w:ascii="Arial" w:hAnsi="Arial" w:cs="Arial"/>
          <w:sz w:val="20"/>
          <w:szCs w:val="20"/>
          <w:lang w:val="lt-LT"/>
        </w:rPr>
        <w:t xml:space="preserve">autonominė sritis šiaurės </w:t>
      </w:r>
      <w:r w:rsidR="00076A4F" w:rsidRPr="00350226">
        <w:rPr>
          <w:rFonts w:ascii="Arial" w:hAnsi="Arial" w:cs="Arial"/>
          <w:sz w:val="20"/>
          <w:szCs w:val="20"/>
          <w:lang w:val="lt-LT"/>
        </w:rPr>
        <w:t>Ispanij</w:t>
      </w:r>
      <w:r w:rsidR="00076A4F">
        <w:rPr>
          <w:rFonts w:ascii="Arial" w:hAnsi="Arial" w:cs="Arial"/>
          <w:sz w:val="20"/>
          <w:szCs w:val="20"/>
          <w:lang w:val="lt-LT"/>
        </w:rPr>
        <w:t>oje</w:t>
      </w:r>
      <w:r w:rsidRPr="00350226">
        <w:rPr>
          <w:rFonts w:ascii="Arial" w:hAnsi="Arial" w:cs="Arial"/>
          <w:sz w:val="20"/>
          <w:szCs w:val="20"/>
          <w:lang w:val="lt-LT"/>
        </w:rPr>
        <w:t>) siekia užtikrinti bendradarbiavimą tarp tyrimų centrų ir visuomenės. Šių bendruomenių tikslas regioninėse ekonomikos ir socialinėse sistemose yra vystyti eko-inovacijas, padėti išnaudoti naujas galimybes, skatinti sinergiją, užtikrinti ilgalaikę ekonominę ir socialinę naudą. Regioninės eko-bendruomenės gali būti kuriamos kiekvienai aplinkosaugos temai ir koordinuojamos įvairių bendradarbiaujančių regioninių institucijų. Atlikus ES struktūrinių fondų poveikio darniajam vystymuisi vertinimus ES mastu nustatyta, kad minėtos bendruomenės sukuria svarbų žinių ir informacijos srautą, kuris užtikrina eko-ino</w:t>
      </w:r>
      <w:r w:rsidR="00BC3CFB" w:rsidRPr="00350226">
        <w:rPr>
          <w:rFonts w:ascii="Arial" w:hAnsi="Arial" w:cs="Arial"/>
          <w:sz w:val="20"/>
          <w:szCs w:val="20"/>
          <w:lang w:val="lt-LT"/>
        </w:rPr>
        <w:t>vacijas įvairiuose projektuose.</w:t>
      </w:r>
      <w:r w:rsidRPr="00350226">
        <w:rPr>
          <w:rStyle w:val="Puslapioinaosnuoroda"/>
          <w:rFonts w:ascii="Arial" w:hAnsi="Arial" w:cs="Arial"/>
          <w:sz w:val="20"/>
          <w:szCs w:val="20"/>
          <w:lang w:val="lt-LT"/>
        </w:rPr>
        <w:footnoteReference w:id="64"/>
      </w:r>
      <w:r w:rsidR="00337EDE" w:rsidRPr="00350226">
        <w:rPr>
          <w:rFonts w:ascii="Arial" w:hAnsi="Arial" w:cs="Arial"/>
          <w:sz w:val="20"/>
          <w:szCs w:val="20"/>
          <w:lang w:val="lt-LT"/>
        </w:rPr>
        <w:t xml:space="preserve"> Lietuvoje</w:t>
      </w:r>
      <w:r w:rsidR="000F0B08" w:rsidRPr="00350226">
        <w:rPr>
          <w:rFonts w:ascii="Arial" w:hAnsi="Arial" w:cs="Arial"/>
          <w:sz w:val="20"/>
          <w:szCs w:val="20"/>
          <w:lang w:val="lt-LT"/>
        </w:rPr>
        <w:t xml:space="preserve"> institucijų bendradarbiavimo kultūra išlieka pakankamai ribota, o tai trukdo sėkmingai įgyvendinti tokias horizontalias politikas kaip </w:t>
      </w:r>
      <w:r w:rsidR="00076A4F" w:rsidRPr="00350226">
        <w:rPr>
          <w:rFonts w:ascii="Arial" w:hAnsi="Arial" w:cs="Arial"/>
          <w:sz w:val="20"/>
          <w:szCs w:val="20"/>
          <w:lang w:val="lt-LT"/>
        </w:rPr>
        <w:t>darn</w:t>
      </w:r>
      <w:r w:rsidR="00076A4F">
        <w:rPr>
          <w:rFonts w:ascii="Arial" w:hAnsi="Arial" w:cs="Arial"/>
          <w:sz w:val="20"/>
          <w:szCs w:val="20"/>
          <w:lang w:val="lt-LT"/>
        </w:rPr>
        <w:t>iojo</w:t>
      </w:r>
      <w:r w:rsidR="00076A4F" w:rsidRPr="00350226">
        <w:rPr>
          <w:rFonts w:ascii="Arial" w:hAnsi="Arial" w:cs="Arial"/>
          <w:sz w:val="20"/>
          <w:szCs w:val="20"/>
          <w:lang w:val="lt-LT"/>
        </w:rPr>
        <w:t xml:space="preserve"> </w:t>
      </w:r>
      <w:r w:rsidR="000F0B08" w:rsidRPr="00350226">
        <w:rPr>
          <w:rFonts w:ascii="Arial" w:hAnsi="Arial" w:cs="Arial"/>
          <w:sz w:val="20"/>
          <w:szCs w:val="20"/>
          <w:lang w:val="lt-LT"/>
        </w:rPr>
        <w:t>vystymosi principas.</w:t>
      </w:r>
    </w:p>
    <w:p w14:paraId="5D17A2A8" w14:textId="77777777" w:rsidR="0038552B" w:rsidRPr="00350226" w:rsidRDefault="0038552B" w:rsidP="0038552B">
      <w:pPr>
        <w:pStyle w:val="Default"/>
        <w:jc w:val="both"/>
        <w:rPr>
          <w:rFonts w:ascii="Arial" w:hAnsi="Arial" w:cs="Arial"/>
          <w:bCs/>
          <w:sz w:val="20"/>
          <w:szCs w:val="20"/>
          <w:lang w:val="lt-LT"/>
        </w:rPr>
      </w:pPr>
    </w:p>
    <w:p w14:paraId="6EC7F818" w14:textId="6AD30F19" w:rsidR="0038552B" w:rsidRPr="00350226" w:rsidRDefault="0038552B" w:rsidP="0038552B">
      <w:pPr>
        <w:pStyle w:val="Default"/>
        <w:jc w:val="both"/>
        <w:rPr>
          <w:rFonts w:ascii="Arial" w:hAnsi="Arial" w:cs="Arial"/>
          <w:sz w:val="20"/>
          <w:szCs w:val="20"/>
          <w:lang w:val="lt-LT"/>
        </w:rPr>
      </w:pPr>
      <w:r w:rsidRPr="00350226">
        <w:rPr>
          <w:rFonts w:ascii="Arial" w:hAnsi="Arial" w:cs="Arial"/>
          <w:bCs/>
          <w:sz w:val="20"/>
          <w:szCs w:val="20"/>
          <w:lang w:val="lt-LT"/>
        </w:rPr>
        <w:t>Projektų vykdymo pakopoje Stebėsenos komitetas užtikrina, kad bendradarbiavimo principas būtų įgyvendinamas įtraukiant platų spektrą atstovų iš įvairių organizacijų (NVO, aplinkosaugos institucijų ir t.</w:t>
      </w:r>
      <w:r w:rsidR="006A4600">
        <w:rPr>
          <w:rFonts w:ascii="Arial" w:hAnsi="Arial" w:cs="Arial"/>
          <w:bCs/>
          <w:sz w:val="20"/>
          <w:szCs w:val="20"/>
          <w:lang w:val="lt-LT"/>
        </w:rPr>
        <w:t xml:space="preserve"> </w:t>
      </w:r>
      <w:r w:rsidRPr="00350226">
        <w:rPr>
          <w:rFonts w:ascii="Arial" w:hAnsi="Arial" w:cs="Arial"/>
          <w:bCs/>
          <w:sz w:val="20"/>
          <w:szCs w:val="20"/>
          <w:lang w:val="lt-LT"/>
        </w:rPr>
        <w:t xml:space="preserve">t). </w:t>
      </w:r>
      <w:r w:rsidRPr="00350226">
        <w:rPr>
          <w:rFonts w:ascii="Arial" w:hAnsi="Arial" w:cs="Arial"/>
          <w:sz w:val="20"/>
          <w:szCs w:val="20"/>
          <w:lang w:val="lt-LT"/>
        </w:rPr>
        <w:t>Veiksmų programų Stebėsenos komitetams pirmininkauja vadovaujančios</w:t>
      </w:r>
      <w:r w:rsidR="008770A4">
        <w:rPr>
          <w:rFonts w:ascii="Arial" w:hAnsi="Arial" w:cs="Arial"/>
          <w:sz w:val="20"/>
          <w:szCs w:val="20"/>
          <w:lang w:val="lt-LT"/>
        </w:rPr>
        <w:t>ios</w:t>
      </w:r>
      <w:r w:rsidRPr="00350226">
        <w:rPr>
          <w:rFonts w:ascii="Arial" w:hAnsi="Arial" w:cs="Arial"/>
          <w:sz w:val="20"/>
          <w:szCs w:val="20"/>
          <w:lang w:val="lt-LT"/>
        </w:rPr>
        <w:t xml:space="preserve"> inst</w:t>
      </w:r>
      <w:r w:rsidR="000E18E3" w:rsidRPr="00350226">
        <w:rPr>
          <w:rFonts w:ascii="Arial" w:hAnsi="Arial" w:cs="Arial"/>
          <w:sz w:val="20"/>
          <w:szCs w:val="20"/>
          <w:lang w:val="lt-LT"/>
        </w:rPr>
        <w:t xml:space="preserve">itucijos, jie sudaryti iš socialinių </w:t>
      </w:r>
      <w:r w:rsidR="008770A4" w:rsidRPr="008770A4">
        <w:rPr>
          <w:rFonts w:ascii="Arial" w:hAnsi="Arial" w:cs="Arial"/>
          <w:sz w:val="20"/>
          <w:szCs w:val="20"/>
          <w:lang w:val="lt-LT"/>
        </w:rPr>
        <w:t xml:space="preserve">– </w:t>
      </w:r>
      <w:r w:rsidRPr="00350226">
        <w:rPr>
          <w:rFonts w:ascii="Arial" w:hAnsi="Arial" w:cs="Arial"/>
          <w:sz w:val="20"/>
          <w:szCs w:val="20"/>
          <w:lang w:val="lt-LT"/>
        </w:rPr>
        <w:t xml:space="preserve">ekonominių ir aplinkosaugos partnerių, kitų susijusių institucijų atstovų. EK nariai taip pat priklauso šiems komitetams, tačiau dalyvauja kaip stebėtojai. Stebėsenos komitetai atsakingi už projektų pasirinkimo kriterijus, periodinį veiksmų programos tikslų įgyvendinimo stebėjimą, kasmetinių vykdymo ataskaitų tvirtinimą. </w:t>
      </w:r>
      <w:r w:rsidR="008770A4">
        <w:rPr>
          <w:rFonts w:ascii="Arial" w:hAnsi="Arial" w:cs="Arial"/>
          <w:sz w:val="20"/>
          <w:szCs w:val="20"/>
          <w:lang w:val="lt-LT"/>
        </w:rPr>
        <w:t>J</w:t>
      </w:r>
      <w:r w:rsidRPr="00350226">
        <w:rPr>
          <w:rFonts w:ascii="Arial" w:hAnsi="Arial" w:cs="Arial"/>
          <w:sz w:val="20"/>
          <w:szCs w:val="20"/>
          <w:lang w:val="lt-LT"/>
        </w:rPr>
        <w:t xml:space="preserve">ie </w:t>
      </w:r>
      <w:r w:rsidR="008770A4">
        <w:rPr>
          <w:rFonts w:ascii="Arial" w:hAnsi="Arial" w:cs="Arial"/>
          <w:sz w:val="20"/>
          <w:szCs w:val="20"/>
          <w:lang w:val="lt-LT"/>
        </w:rPr>
        <w:t xml:space="preserve">taip pat </w:t>
      </w:r>
      <w:r w:rsidRPr="00350226">
        <w:rPr>
          <w:rFonts w:ascii="Arial" w:hAnsi="Arial" w:cs="Arial"/>
          <w:sz w:val="20"/>
          <w:szCs w:val="20"/>
          <w:lang w:val="lt-LT"/>
        </w:rPr>
        <w:t>gali siūlyti vadovaujančio</w:t>
      </w:r>
      <w:r w:rsidR="008770A4">
        <w:rPr>
          <w:rFonts w:ascii="Arial" w:hAnsi="Arial" w:cs="Arial"/>
          <w:sz w:val="20"/>
          <w:szCs w:val="20"/>
          <w:lang w:val="lt-LT"/>
        </w:rPr>
        <w:t>sio</w:t>
      </w:r>
      <w:r w:rsidRPr="00350226">
        <w:rPr>
          <w:rFonts w:ascii="Arial" w:hAnsi="Arial" w:cs="Arial"/>
          <w:sz w:val="20"/>
          <w:szCs w:val="20"/>
          <w:lang w:val="lt-LT"/>
        </w:rPr>
        <w:t xml:space="preserve">ms institucijoms veiksmų programos pakeitimus, kurie padėtų pasiekti </w:t>
      </w:r>
      <w:r w:rsidR="009C0524" w:rsidRPr="00350226">
        <w:rPr>
          <w:rFonts w:ascii="Arial" w:hAnsi="Arial" w:cs="Arial"/>
          <w:sz w:val="20"/>
          <w:szCs w:val="20"/>
          <w:lang w:val="lt-LT"/>
        </w:rPr>
        <w:t>išsikelt</w:t>
      </w:r>
      <w:r w:rsidR="009C0524">
        <w:rPr>
          <w:rFonts w:ascii="Arial" w:hAnsi="Arial" w:cs="Arial"/>
          <w:sz w:val="20"/>
          <w:szCs w:val="20"/>
          <w:lang w:val="lt-LT"/>
        </w:rPr>
        <w:t>ų</w:t>
      </w:r>
      <w:r w:rsidR="009C0524" w:rsidRPr="00350226">
        <w:rPr>
          <w:rFonts w:ascii="Arial" w:hAnsi="Arial" w:cs="Arial"/>
          <w:sz w:val="20"/>
          <w:szCs w:val="20"/>
          <w:lang w:val="lt-LT"/>
        </w:rPr>
        <w:t xml:space="preserve"> tiksl</w:t>
      </w:r>
      <w:r w:rsidR="009C0524">
        <w:rPr>
          <w:rFonts w:ascii="Arial" w:hAnsi="Arial" w:cs="Arial"/>
          <w:sz w:val="20"/>
          <w:szCs w:val="20"/>
          <w:lang w:val="lt-LT"/>
        </w:rPr>
        <w:t>ų</w:t>
      </w:r>
      <w:r w:rsidRPr="00350226">
        <w:rPr>
          <w:rFonts w:ascii="Arial" w:hAnsi="Arial" w:cs="Arial"/>
          <w:sz w:val="20"/>
          <w:szCs w:val="20"/>
          <w:lang w:val="lt-LT"/>
        </w:rPr>
        <w:t>.</w:t>
      </w:r>
      <w:r w:rsidRPr="00350226">
        <w:rPr>
          <w:rStyle w:val="Puslapioinaosnuoroda"/>
          <w:rFonts w:ascii="Arial" w:hAnsi="Arial" w:cs="Arial"/>
          <w:sz w:val="20"/>
          <w:szCs w:val="20"/>
          <w:lang w:val="lt-LT"/>
        </w:rPr>
        <w:footnoteReference w:id="65"/>
      </w:r>
      <w:r w:rsidR="00917B87" w:rsidRPr="00350226">
        <w:rPr>
          <w:rFonts w:ascii="Arial" w:hAnsi="Arial" w:cs="Arial"/>
          <w:sz w:val="20"/>
          <w:szCs w:val="20"/>
          <w:lang w:val="lt-LT"/>
        </w:rPr>
        <w:t xml:space="preserve"> Lietuvoje atliekant ES struktūrinių fondų poveikio darnia</w:t>
      </w:r>
      <w:r w:rsidR="009C0524">
        <w:rPr>
          <w:rFonts w:ascii="Arial" w:hAnsi="Arial" w:cs="Arial"/>
          <w:sz w:val="20"/>
          <w:szCs w:val="20"/>
          <w:lang w:val="lt-LT"/>
        </w:rPr>
        <w:t>ja</w:t>
      </w:r>
      <w:r w:rsidR="00917B87" w:rsidRPr="00350226">
        <w:rPr>
          <w:rFonts w:ascii="Arial" w:hAnsi="Arial" w:cs="Arial"/>
          <w:sz w:val="20"/>
          <w:szCs w:val="20"/>
          <w:lang w:val="lt-LT"/>
        </w:rPr>
        <w:t>m vystymuisi vertinimą nustatyta, kad Stebėsenos komiteto vaidmuo</w:t>
      </w:r>
      <w:r w:rsidR="009C0524">
        <w:rPr>
          <w:rFonts w:ascii="Arial" w:hAnsi="Arial" w:cs="Arial"/>
          <w:sz w:val="20"/>
          <w:szCs w:val="20"/>
          <w:lang w:val="lt-LT"/>
        </w:rPr>
        <w:t>,</w:t>
      </w:r>
      <w:r w:rsidR="00917B87" w:rsidRPr="00350226">
        <w:rPr>
          <w:rFonts w:ascii="Arial" w:hAnsi="Arial" w:cs="Arial"/>
          <w:sz w:val="20"/>
          <w:szCs w:val="20"/>
          <w:lang w:val="lt-LT"/>
        </w:rPr>
        <w:t xml:space="preserve"> įgyvendinant </w:t>
      </w:r>
      <w:r w:rsidR="009C0524" w:rsidRPr="00350226">
        <w:rPr>
          <w:rFonts w:ascii="Arial" w:hAnsi="Arial" w:cs="Arial"/>
          <w:sz w:val="20"/>
          <w:szCs w:val="20"/>
          <w:lang w:val="lt-LT"/>
        </w:rPr>
        <w:t>darn</w:t>
      </w:r>
      <w:r w:rsidR="009C0524">
        <w:rPr>
          <w:rFonts w:ascii="Arial" w:hAnsi="Arial" w:cs="Arial"/>
          <w:sz w:val="20"/>
          <w:szCs w:val="20"/>
          <w:lang w:val="lt-LT"/>
        </w:rPr>
        <w:t>iojo</w:t>
      </w:r>
      <w:r w:rsidR="009C0524" w:rsidRPr="00350226">
        <w:rPr>
          <w:rFonts w:ascii="Arial" w:hAnsi="Arial" w:cs="Arial"/>
          <w:sz w:val="20"/>
          <w:szCs w:val="20"/>
          <w:lang w:val="lt-LT"/>
        </w:rPr>
        <w:t xml:space="preserve"> </w:t>
      </w:r>
      <w:r w:rsidR="00917B87" w:rsidRPr="00350226">
        <w:rPr>
          <w:rFonts w:ascii="Arial" w:hAnsi="Arial" w:cs="Arial"/>
          <w:sz w:val="20"/>
          <w:szCs w:val="20"/>
          <w:lang w:val="lt-LT"/>
        </w:rPr>
        <w:t>vystymosi principą ir užtikrinant tinkamą tarpinstitucinį bendradarbiavimą</w:t>
      </w:r>
      <w:r w:rsidR="009C0524">
        <w:rPr>
          <w:rFonts w:ascii="Arial" w:hAnsi="Arial" w:cs="Arial"/>
          <w:sz w:val="20"/>
          <w:szCs w:val="20"/>
          <w:lang w:val="lt-LT"/>
        </w:rPr>
        <w:t>,</w:t>
      </w:r>
      <w:r w:rsidR="00917B87" w:rsidRPr="00350226">
        <w:rPr>
          <w:rFonts w:ascii="Arial" w:hAnsi="Arial" w:cs="Arial"/>
          <w:sz w:val="20"/>
          <w:szCs w:val="20"/>
          <w:lang w:val="lt-LT"/>
        </w:rPr>
        <w:t xml:space="preserve"> išlieka ribotas: interviu programos ir apklausos metu nemaža dalis ES SF administravimo sistemos dalyvių nurodė, kad Stebėsenos komitetas atlieka labiau formalų, projektų atrankos kriterijus tvirtinančio veikėjo, vaidmenį. </w:t>
      </w:r>
    </w:p>
    <w:p w14:paraId="5F6B2F6F" w14:textId="77777777" w:rsidR="00917B87" w:rsidRPr="00350226" w:rsidRDefault="00917B87" w:rsidP="0038552B">
      <w:pPr>
        <w:pStyle w:val="Default"/>
        <w:jc w:val="both"/>
        <w:rPr>
          <w:rFonts w:ascii="Arial" w:hAnsi="Arial" w:cs="Arial"/>
          <w:sz w:val="20"/>
          <w:szCs w:val="20"/>
          <w:lang w:val="lt-LT"/>
        </w:rPr>
      </w:pPr>
    </w:p>
    <w:p w14:paraId="77216A24" w14:textId="52C2CFC4" w:rsidR="0038552B" w:rsidRPr="00350226" w:rsidRDefault="0038552B" w:rsidP="0038552B">
      <w:pPr>
        <w:spacing w:after="0" w:line="240" w:lineRule="auto"/>
        <w:jc w:val="both"/>
        <w:rPr>
          <w:sz w:val="20"/>
          <w:szCs w:val="20"/>
        </w:rPr>
      </w:pPr>
      <w:r w:rsidRPr="00350226">
        <w:rPr>
          <w:sz w:val="20"/>
          <w:szCs w:val="20"/>
        </w:rPr>
        <w:t>Lyginant kelių paskutinių ES struktūrinių fondų programavimo laikotarpių pasiekimus</w:t>
      </w:r>
      <w:r w:rsidR="007B3625" w:rsidRPr="00350226">
        <w:rPr>
          <w:sz w:val="20"/>
          <w:szCs w:val="20"/>
        </w:rPr>
        <w:t xml:space="preserve"> (2004–2006 ir 2007</w:t>
      </w:r>
      <w:r w:rsidR="00731069" w:rsidRPr="00350226">
        <w:rPr>
          <w:sz w:val="20"/>
          <w:szCs w:val="20"/>
        </w:rPr>
        <w:t>–</w:t>
      </w:r>
      <w:r w:rsidR="007B3625" w:rsidRPr="00350226">
        <w:rPr>
          <w:sz w:val="20"/>
          <w:szCs w:val="20"/>
        </w:rPr>
        <w:t>2013)</w:t>
      </w:r>
      <w:r w:rsidRPr="00350226">
        <w:rPr>
          <w:sz w:val="20"/>
          <w:szCs w:val="20"/>
        </w:rPr>
        <w:t>, darnus</w:t>
      </w:r>
      <w:r w:rsidR="009C0524">
        <w:rPr>
          <w:sz w:val="20"/>
          <w:szCs w:val="20"/>
        </w:rPr>
        <w:t>is</w:t>
      </w:r>
      <w:r w:rsidRPr="00350226">
        <w:rPr>
          <w:sz w:val="20"/>
          <w:szCs w:val="20"/>
        </w:rPr>
        <w:t xml:space="preserve"> aplinkos v</w:t>
      </w:r>
      <w:r w:rsidR="00D243C4" w:rsidRPr="00350226">
        <w:rPr>
          <w:sz w:val="20"/>
          <w:szCs w:val="20"/>
        </w:rPr>
        <w:t>ystymasis yra labiau akcentuojamas</w:t>
      </w:r>
      <w:r w:rsidRPr="00350226">
        <w:rPr>
          <w:sz w:val="20"/>
          <w:szCs w:val="20"/>
        </w:rPr>
        <w:t xml:space="preserve"> 2007–2013 m. programose. Pastebimai didesnis buvo vadovaujančiųjų institucijų indėlis, pasireiškiantis padidėjusia rekomendacinės medžiagos pasiūla bei kita pagalba, kuri buvo lengvai prieinama finansavimą gavusiems atstovams. Sudarytos sąlygos lėmė didesnį susidomėjimą pro</w:t>
      </w:r>
      <w:r w:rsidR="007B3625" w:rsidRPr="00350226">
        <w:rPr>
          <w:sz w:val="20"/>
          <w:szCs w:val="20"/>
        </w:rPr>
        <w:t xml:space="preserve">gramų teikiamomis galimybėmis. Vis dėlto Didžiojoje Britanijoje </w:t>
      </w:r>
      <w:r w:rsidRPr="00350226">
        <w:rPr>
          <w:sz w:val="20"/>
          <w:szCs w:val="20"/>
        </w:rPr>
        <w:t>atlikti tyrimai</w:t>
      </w:r>
      <w:r w:rsidR="007B3625" w:rsidRPr="00350226">
        <w:rPr>
          <w:sz w:val="20"/>
          <w:szCs w:val="20"/>
          <w:vertAlign w:val="superscript"/>
        </w:rPr>
        <w:footnoteReference w:id="66"/>
      </w:r>
      <w:r w:rsidR="007B3625" w:rsidRPr="00350226">
        <w:rPr>
          <w:sz w:val="20"/>
          <w:szCs w:val="20"/>
        </w:rPr>
        <w:t xml:space="preserve"> </w:t>
      </w:r>
      <w:r w:rsidRPr="00350226">
        <w:rPr>
          <w:sz w:val="20"/>
          <w:szCs w:val="20"/>
        </w:rPr>
        <w:t xml:space="preserve">parodė, jog padidėjusi paklausa nepagerino dalyvių supratimo apie įgyvendinamų programų keliamus tikslus ar tikėtiną projektų poveikį visuomenei. </w:t>
      </w:r>
      <w:r w:rsidR="007B3625" w:rsidRPr="00350226">
        <w:rPr>
          <w:sz w:val="20"/>
          <w:szCs w:val="20"/>
        </w:rPr>
        <w:t xml:space="preserve">Tai iš esmės atitinka ir atliekamo vertinimo metu pastebėtą tendenciją – ES SF administravimo sistemos dalyviai nurodė, kad metodinės medžiagos kiekis yra pakankamas ir kartais </w:t>
      </w:r>
      <w:r w:rsidR="00444B96" w:rsidRPr="00350226">
        <w:rPr>
          <w:sz w:val="20"/>
          <w:szCs w:val="20"/>
        </w:rPr>
        <w:t>netgi</w:t>
      </w:r>
      <w:r w:rsidR="007B3625" w:rsidRPr="00350226">
        <w:rPr>
          <w:sz w:val="20"/>
          <w:szCs w:val="20"/>
        </w:rPr>
        <w:t xml:space="preserve"> per didelis. Didesni iššūkiai kyla bandant pritaikyti metodinėje medžiagoje pateiktas sąvokas praktikoje.</w:t>
      </w:r>
    </w:p>
    <w:p w14:paraId="57F1EC86" w14:textId="77777777" w:rsidR="0038552B" w:rsidRPr="00350226" w:rsidRDefault="0038552B" w:rsidP="0038552B">
      <w:pPr>
        <w:spacing w:after="0" w:line="240" w:lineRule="auto"/>
        <w:jc w:val="both"/>
        <w:rPr>
          <w:sz w:val="20"/>
          <w:szCs w:val="20"/>
        </w:rPr>
      </w:pPr>
    </w:p>
    <w:p w14:paraId="770BBDD9" w14:textId="670B9614" w:rsidR="0038552B" w:rsidRPr="00350226" w:rsidRDefault="0038552B" w:rsidP="0038552B">
      <w:pPr>
        <w:spacing w:after="0" w:line="240" w:lineRule="auto"/>
        <w:jc w:val="both"/>
        <w:rPr>
          <w:sz w:val="20"/>
          <w:szCs w:val="20"/>
        </w:rPr>
      </w:pPr>
      <w:r w:rsidRPr="00350226">
        <w:rPr>
          <w:sz w:val="20"/>
          <w:szCs w:val="20"/>
        </w:rPr>
        <w:t>Atliktas REC-ENEAS tyrimas atskleidė, kad projektų vadovams dėl žinių trūkumo ar patirties stygiaus</w:t>
      </w:r>
      <w:r w:rsidR="00B31BCB">
        <w:rPr>
          <w:sz w:val="20"/>
          <w:szCs w:val="20"/>
        </w:rPr>
        <w:t>,</w:t>
      </w:r>
      <w:r w:rsidRPr="00350226">
        <w:rPr>
          <w:sz w:val="20"/>
          <w:szCs w:val="20"/>
        </w:rPr>
        <w:t xml:space="preserve"> vykdant klimato kaitos problemas sprendžiančius projektus, dažn</w:t>
      </w:r>
      <w:r w:rsidR="00B31BCB">
        <w:rPr>
          <w:sz w:val="20"/>
          <w:szCs w:val="20"/>
        </w:rPr>
        <w:t xml:space="preserve">ai   </w:t>
      </w:r>
      <w:r w:rsidRPr="00350226">
        <w:rPr>
          <w:sz w:val="20"/>
          <w:szCs w:val="20"/>
        </w:rPr>
        <w:t xml:space="preserve">pritrūksta iniciatyvos </w:t>
      </w:r>
      <w:r w:rsidR="00B31BCB">
        <w:rPr>
          <w:sz w:val="20"/>
          <w:szCs w:val="20"/>
        </w:rPr>
        <w:t>iki galo</w:t>
      </w:r>
      <w:r w:rsidR="00B31BCB" w:rsidRPr="00350226">
        <w:rPr>
          <w:sz w:val="20"/>
          <w:szCs w:val="20"/>
        </w:rPr>
        <w:t xml:space="preserve"> </w:t>
      </w:r>
      <w:r w:rsidRPr="00350226">
        <w:rPr>
          <w:sz w:val="20"/>
          <w:szCs w:val="20"/>
        </w:rPr>
        <w:t>juos įgyvendinti. Tai reiškia, kad gairių, asmenybės gebėjimų stiprinimo, glaudaus bendradarbiavimo tarp projektų vadovų ir aplinkosaugos institucijų poreikis išlieka stiprus.</w:t>
      </w:r>
      <w:r w:rsidRPr="00350226">
        <w:rPr>
          <w:sz w:val="20"/>
          <w:szCs w:val="20"/>
          <w:vertAlign w:val="superscript"/>
        </w:rPr>
        <w:footnoteReference w:id="67"/>
      </w:r>
      <w:r w:rsidR="007B3625" w:rsidRPr="00350226">
        <w:rPr>
          <w:sz w:val="20"/>
          <w:szCs w:val="20"/>
        </w:rPr>
        <w:t xml:space="preserve"> Tokios </w:t>
      </w:r>
      <w:r w:rsidR="00B31BCB" w:rsidRPr="00350226">
        <w:rPr>
          <w:sz w:val="20"/>
          <w:szCs w:val="20"/>
        </w:rPr>
        <w:t>pa</w:t>
      </w:r>
      <w:r w:rsidR="00B31BCB">
        <w:rPr>
          <w:sz w:val="20"/>
          <w:szCs w:val="20"/>
        </w:rPr>
        <w:t>t</w:t>
      </w:r>
      <w:r w:rsidR="00B31BCB" w:rsidRPr="00350226">
        <w:rPr>
          <w:sz w:val="20"/>
          <w:szCs w:val="20"/>
        </w:rPr>
        <w:t xml:space="preserve"> </w:t>
      </w:r>
      <w:r w:rsidR="007B3625" w:rsidRPr="00350226">
        <w:rPr>
          <w:sz w:val="20"/>
          <w:szCs w:val="20"/>
        </w:rPr>
        <w:t>tendencijos yra stebimos ir Lietuvoje 2007–2013 m. laikotarpiu.</w:t>
      </w:r>
      <w:r w:rsidRPr="00350226">
        <w:rPr>
          <w:sz w:val="20"/>
          <w:szCs w:val="20"/>
        </w:rPr>
        <w:t xml:space="preserve"> Vienu iš gerosios praktikos pavyzdžių galėtų būti laikoma </w:t>
      </w:r>
      <w:r w:rsidR="00B31BCB" w:rsidRPr="00350226">
        <w:rPr>
          <w:sz w:val="20"/>
          <w:szCs w:val="20"/>
        </w:rPr>
        <w:t>Suomij</w:t>
      </w:r>
      <w:r w:rsidR="00B31BCB">
        <w:rPr>
          <w:sz w:val="20"/>
          <w:szCs w:val="20"/>
        </w:rPr>
        <w:t>a</w:t>
      </w:r>
      <w:r w:rsidRPr="00350226">
        <w:rPr>
          <w:sz w:val="20"/>
          <w:szCs w:val="20"/>
        </w:rPr>
        <w:t xml:space="preserve">, kurioje aplinkosaugos žinių lygis yra sąlyginai aukštas. Tai buvo pasiekta šalies Aplinkos ministerijai imantis veiksmų, siekiant padidinti vyraujantį žinių lygį bei esantį integracijos lygį. Institucija, taip pat pritarė, poveikio aplinkai vertinimo metodo naudojimui projektų lygmeniu ir strateginių pasekmių aplinkai vertinimo metodo naudojimui, įgyvendinant strateginius planus ar programas.  Pagrindinė Suomijos Aplinkos ministerijos vykdytos </w:t>
      </w:r>
      <w:r w:rsidRPr="00350226">
        <w:rPr>
          <w:sz w:val="20"/>
          <w:szCs w:val="20"/>
        </w:rPr>
        <w:lastRenderedPageBreak/>
        <w:t>kampanijos idėja – aplinka turi būti laikoma pagrindiniu komponentu, apimančiu tokius faktorius kaip žmonių užimtumas, prekybos balansas, užsienio prekyba, pramonė ir t.</w:t>
      </w:r>
      <w:r w:rsidR="00B31BCB">
        <w:rPr>
          <w:sz w:val="20"/>
          <w:szCs w:val="20"/>
        </w:rPr>
        <w:t xml:space="preserve"> </w:t>
      </w:r>
      <w:r w:rsidRPr="00350226">
        <w:rPr>
          <w:sz w:val="20"/>
          <w:szCs w:val="20"/>
        </w:rPr>
        <w:t>t.</w:t>
      </w:r>
      <w:r w:rsidRPr="00350226">
        <w:rPr>
          <w:sz w:val="20"/>
          <w:szCs w:val="20"/>
          <w:vertAlign w:val="superscript"/>
        </w:rPr>
        <w:footnoteReference w:id="68"/>
      </w:r>
    </w:p>
    <w:p w14:paraId="187F20A0" w14:textId="77777777" w:rsidR="0038552B" w:rsidRPr="00350226" w:rsidRDefault="0038552B" w:rsidP="0038552B">
      <w:pPr>
        <w:spacing w:after="0" w:line="240" w:lineRule="auto"/>
        <w:jc w:val="both"/>
        <w:rPr>
          <w:sz w:val="20"/>
          <w:szCs w:val="20"/>
        </w:rPr>
      </w:pPr>
    </w:p>
    <w:p w14:paraId="60135817" w14:textId="33BCC88F" w:rsidR="0038552B" w:rsidRPr="00350226" w:rsidRDefault="0038552B" w:rsidP="0038552B">
      <w:pPr>
        <w:spacing w:after="0" w:line="240" w:lineRule="auto"/>
        <w:jc w:val="both"/>
        <w:rPr>
          <w:sz w:val="20"/>
          <w:szCs w:val="20"/>
        </w:rPr>
      </w:pPr>
      <w:r w:rsidRPr="00350226">
        <w:rPr>
          <w:sz w:val="20"/>
          <w:szCs w:val="20"/>
        </w:rPr>
        <w:t>Kitas pavyzdys – Jungtinė Karalystė. Atliktas tyrimas atskleidė, jog ES struktūrinių fondų lėšomis finansuojamų projektų vadovai buvo patenkinti informacijos pateikimo būdu apie  tvaraus vystymosi p</w:t>
      </w:r>
      <w:r w:rsidR="00917B87" w:rsidRPr="00350226">
        <w:rPr>
          <w:sz w:val="20"/>
          <w:szCs w:val="20"/>
        </w:rPr>
        <w:t>rojektams keliamus reikalavimus</w:t>
      </w:r>
      <w:r w:rsidRPr="00350226">
        <w:rPr>
          <w:sz w:val="20"/>
          <w:szCs w:val="20"/>
          <w:vertAlign w:val="superscript"/>
        </w:rPr>
        <w:footnoteReference w:id="69"/>
      </w:r>
      <w:r w:rsidR="00456AB8" w:rsidRPr="00350226">
        <w:rPr>
          <w:sz w:val="20"/>
          <w:szCs w:val="20"/>
        </w:rPr>
        <w:t>.</w:t>
      </w:r>
      <w:r w:rsidR="00B31BCB">
        <w:rPr>
          <w:sz w:val="20"/>
          <w:szCs w:val="20"/>
        </w:rPr>
        <w:t xml:space="preserve"> </w:t>
      </w:r>
      <w:r w:rsidRPr="00350226">
        <w:rPr>
          <w:sz w:val="20"/>
          <w:szCs w:val="20"/>
        </w:rPr>
        <w:t xml:space="preserve">Tačiau apklausus daugumą programa suinteresuotų asmenų paaiškėjo, jog vyrauja skirtingas supratimas apie programoje vartojamas sąvokas. Atsiradusios naujos sąvokos, </w:t>
      </w:r>
      <w:r w:rsidR="00B31BCB" w:rsidRPr="00350226">
        <w:rPr>
          <w:sz w:val="20"/>
          <w:szCs w:val="20"/>
        </w:rPr>
        <w:t>p</w:t>
      </w:r>
      <w:r w:rsidR="00B31BCB">
        <w:rPr>
          <w:sz w:val="20"/>
          <w:szCs w:val="20"/>
        </w:rPr>
        <w:t>vz.,</w:t>
      </w:r>
      <w:r w:rsidR="00B31BCB" w:rsidRPr="00350226">
        <w:rPr>
          <w:sz w:val="20"/>
          <w:szCs w:val="20"/>
        </w:rPr>
        <w:t xml:space="preserve"> </w:t>
      </w:r>
      <w:r w:rsidRPr="00350226">
        <w:rPr>
          <w:sz w:val="20"/>
          <w:szCs w:val="20"/>
        </w:rPr>
        <w:t xml:space="preserve">„žaliosios kompetencijos“ (angl. </w:t>
      </w:r>
      <w:r w:rsidRPr="00350226">
        <w:rPr>
          <w:i/>
          <w:sz w:val="20"/>
          <w:szCs w:val="20"/>
        </w:rPr>
        <w:t>green skills</w:t>
      </w:r>
      <w:r w:rsidRPr="00350226">
        <w:rPr>
          <w:sz w:val="20"/>
          <w:szCs w:val="20"/>
        </w:rPr>
        <w:t>), buvo labai skirtingai suvokiamos ir dažnai klaidingai interpretuojamos. Daugeliu atvejų konkretesnis apibrėžimas su iliustruotais pavyzdžiais buvo laikomas puikiu sprendimo būdu.</w:t>
      </w:r>
      <w:r w:rsidR="007B3625" w:rsidRPr="00350226">
        <w:rPr>
          <w:sz w:val="20"/>
          <w:szCs w:val="20"/>
        </w:rPr>
        <w:t xml:space="preserve"> Atlikto Vertinimo metu panašios tendencijos </w:t>
      </w:r>
      <w:r w:rsidR="00444B96" w:rsidRPr="00350226">
        <w:rPr>
          <w:sz w:val="20"/>
          <w:szCs w:val="20"/>
        </w:rPr>
        <w:t>nustatytos</w:t>
      </w:r>
      <w:r w:rsidR="007B3625" w:rsidRPr="00350226">
        <w:rPr>
          <w:sz w:val="20"/>
          <w:szCs w:val="20"/>
        </w:rPr>
        <w:t xml:space="preserve"> ir Lietuvoje. Hipotezės apie praktinių pavyzdžių trūkumą ir darnaus vystymosi principo praktinio taikymo įgūdžių stoką buvo patvirtinti kelių fokusuotų grupinių diskusijų metu.</w:t>
      </w:r>
      <w:r w:rsidRPr="00350226">
        <w:rPr>
          <w:sz w:val="20"/>
          <w:szCs w:val="20"/>
        </w:rPr>
        <w:t xml:space="preserve"> </w:t>
      </w:r>
    </w:p>
    <w:p w14:paraId="14685FCF" w14:textId="4B1B0704" w:rsidR="00A4752A" w:rsidRPr="00350226" w:rsidRDefault="00A4752A" w:rsidP="00BF4784">
      <w:pPr>
        <w:spacing w:before="120" w:after="0" w:line="240" w:lineRule="auto"/>
        <w:jc w:val="both"/>
        <w:rPr>
          <w:sz w:val="20"/>
          <w:szCs w:val="20"/>
        </w:rPr>
      </w:pPr>
      <w:r w:rsidRPr="00350226">
        <w:rPr>
          <w:sz w:val="20"/>
          <w:szCs w:val="20"/>
        </w:rPr>
        <w:t>Atliekant Vertinimą</w:t>
      </w:r>
      <w:r w:rsidR="001B31A2" w:rsidRPr="00350226">
        <w:rPr>
          <w:sz w:val="20"/>
          <w:szCs w:val="20"/>
        </w:rPr>
        <w:t xml:space="preserve"> (interviu programos ir apklausos metodo taikymo metu)</w:t>
      </w:r>
      <w:r w:rsidRPr="00350226">
        <w:rPr>
          <w:sz w:val="20"/>
          <w:szCs w:val="20"/>
        </w:rPr>
        <w:t xml:space="preserve"> nustatyta, kad Lietuvos ES struktūrinių fondų administravimo sistemoje yra sukaupta </w:t>
      </w:r>
      <w:r w:rsidR="00E12E02" w:rsidRPr="00350226">
        <w:rPr>
          <w:sz w:val="20"/>
          <w:szCs w:val="20"/>
        </w:rPr>
        <w:t xml:space="preserve">daug </w:t>
      </w:r>
      <w:r w:rsidRPr="00350226">
        <w:rPr>
          <w:sz w:val="20"/>
          <w:szCs w:val="20"/>
        </w:rPr>
        <w:t>teorinių žinių apie darnų</w:t>
      </w:r>
      <w:r w:rsidR="00E15229">
        <w:rPr>
          <w:sz w:val="20"/>
          <w:szCs w:val="20"/>
        </w:rPr>
        <w:t>jį</w:t>
      </w:r>
      <w:r w:rsidRPr="00350226">
        <w:rPr>
          <w:sz w:val="20"/>
          <w:szCs w:val="20"/>
        </w:rPr>
        <w:t xml:space="preserve"> vystymąsi. Vis dėlto daugiausia iššūkių kyla bandant praktiškai pritaikyti teorinį apibrėžimą. Stebėsenos komiteto ir darbo grupės veikla yra vertinama palyginti skeptiškai, daugiau dėmesio skiriant konkretiems </w:t>
      </w:r>
      <w:r w:rsidR="00E15229" w:rsidRPr="00350226">
        <w:rPr>
          <w:sz w:val="20"/>
          <w:szCs w:val="20"/>
        </w:rPr>
        <w:t>darn</w:t>
      </w:r>
      <w:r w:rsidR="00E15229">
        <w:rPr>
          <w:sz w:val="20"/>
          <w:szCs w:val="20"/>
        </w:rPr>
        <w:t>iojo</w:t>
      </w:r>
      <w:r w:rsidR="00E15229" w:rsidRPr="00350226">
        <w:rPr>
          <w:sz w:val="20"/>
          <w:szCs w:val="20"/>
        </w:rPr>
        <w:t xml:space="preserve"> </w:t>
      </w:r>
      <w:r w:rsidRPr="00350226">
        <w:rPr>
          <w:sz w:val="20"/>
          <w:szCs w:val="20"/>
        </w:rPr>
        <w:t xml:space="preserve">vystymosi </w:t>
      </w:r>
      <w:r w:rsidR="00E15229" w:rsidRPr="00350226">
        <w:rPr>
          <w:sz w:val="20"/>
          <w:szCs w:val="20"/>
        </w:rPr>
        <w:t>horizontal</w:t>
      </w:r>
      <w:r w:rsidR="00E15229">
        <w:rPr>
          <w:sz w:val="20"/>
          <w:szCs w:val="20"/>
        </w:rPr>
        <w:t>iojo</w:t>
      </w:r>
      <w:r w:rsidR="00E15229" w:rsidRPr="00350226">
        <w:rPr>
          <w:sz w:val="20"/>
          <w:szCs w:val="20"/>
        </w:rPr>
        <w:t xml:space="preserve"> </w:t>
      </w:r>
      <w:r w:rsidRPr="00350226">
        <w:rPr>
          <w:sz w:val="20"/>
          <w:szCs w:val="20"/>
        </w:rPr>
        <w:t xml:space="preserve">prioriteto integravimo pavyzdžiams, užsienio šalių praktikai. Svarbu pabrėžti, kad daugiausia žinių sukaupta ministerijų </w:t>
      </w:r>
      <w:r w:rsidR="00E15229" w:rsidRPr="00350226">
        <w:rPr>
          <w:sz w:val="20"/>
          <w:szCs w:val="20"/>
        </w:rPr>
        <w:t>lygmen</w:t>
      </w:r>
      <w:r w:rsidR="00E15229">
        <w:rPr>
          <w:sz w:val="20"/>
          <w:szCs w:val="20"/>
        </w:rPr>
        <w:t>iu</w:t>
      </w:r>
      <w:r w:rsidRPr="00350226">
        <w:rPr>
          <w:sz w:val="20"/>
          <w:szCs w:val="20"/>
        </w:rPr>
        <w:t xml:space="preserve">, kurias dauguma kitų ES SF administravimo sistemos dalyvių mato kaip pagrindinius, už horizontaliuosius prioritetus ir jų įgyvendinimą atsakingus subjektus. Vertinimas atskleidė, kad ES SF administravimo sistemos įgyvendinančiųjų institucijų darbuotojų švietimas išlieka viena iš didžiausių spragų: šiame instituciniame lygmenyje </w:t>
      </w:r>
      <w:r w:rsidR="00E15229" w:rsidRPr="00350226">
        <w:rPr>
          <w:sz w:val="20"/>
          <w:szCs w:val="20"/>
        </w:rPr>
        <w:t>darn</w:t>
      </w:r>
      <w:r w:rsidR="00E15229">
        <w:rPr>
          <w:sz w:val="20"/>
          <w:szCs w:val="20"/>
        </w:rPr>
        <w:t>iojo</w:t>
      </w:r>
      <w:r w:rsidR="00E15229" w:rsidRPr="00350226">
        <w:rPr>
          <w:sz w:val="20"/>
          <w:szCs w:val="20"/>
        </w:rPr>
        <w:t xml:space="preserve"> </w:t>
      </w:r>
      <w:r w:rsidRPr="00350226">
        <w:rPr>
          <w:sz w:val="20"/>
          <w:szCs w:val="20"/>
        </w:rPr>
        <w:t>vystymosi horizontalia</w:t>
      </w:r>
      <w:r w:rsidR="00E15229">
        <w:rPr>
          <w:sz w:val="20"/>
          <w:szCs w:val="20"/>
        </w:rPr>
        <w:t>ja</w:t>
      </w:r>
      <w:r w:rsidRPr="00350226">
        <w:rPr>
          <w:sz w:val="20"/>
          <w:szCs w:val="20"/>
        </w:rPr>
        <w:t xml:space="preserve">m prioritetui yra skiriama mažiau dėmesio nei kitiems, labiau techniniams, klausimams, tuo tarpu darbuotojų žinios, teikiant į praktiką orientuotas konsultacijas </w:t>
      </w:r>
      <w:r w:rsidR="00E15229" w:rsidRPr="00350226">
        <w:rPr>
          <w:sz w:val="20"/>
          <w:szCs w:val="20"/>
        </w:rPr>
        <w:t>darn</w:t>
      </w:r>
      <w:r w:rsidR="00E15229">
        <w:rPr>
          <w:sz w:val="20"/>
          <w:szCs w:val="20"/>
        </w:rPr>
        <w:t>iojo</w:t>
      </w:r>
      <w:r w:rsidR="00E15229" w:rsidRPr="00350226">
        <w:rPr>
          <w:sz w:val="20"/>
          <w:szCs w:val="20"/>
        </w:rPr>
        <w:t xml:space="preserve"> </w:t>
      </w:r>
      <w:r w:rsidRPr="00350226">
        <w:rPr>
          <w:sz w:val="20"/>
          <w:szCs w:val="20"/>
        </w:rPr>
        <w:t>vystymosi tema, išlieka ribotas.</w:t>
      </w:r>
    </w:p>
    <w:p w14:paraId="6BC606CF" w14:textId="0472BDF0" w:rsidR="007B3625" w:rsidRPr="00350226" w:rsidRDefault="00B04458" w:rsidP="00D206C1">
      <w:pPr>
        <w:shd w:val="clear" w:color="auto" w:fill="002060"/>
        <w:spacing w:before="120" w:after="0" w:line="240" w:lineRule="auto"/>
        <w:jc w:val="both"/>
        <w:rPr>
          <w:rFonts w:eastAsiaTheme="minorHAnsi" w:cs="Arial"/>
          <w:color w:val="FFFFFF" w:themeColor="background1"/>
          <w:sz w:val="20"/>
          <w:szCs w:val="20"/>
        </w:rPr>
      </w:pPr>
      <w:r w:rsidRPr="00350226">
        <w:rPr>
          <w:rFonts w:eastAsiaTheme="minorHAnsi" w:cs="Arial"/>
          <w:color w:val="FFFFFF" w:themeColor="background1"/>
          <w:sz w:val="20"/>
          <w:szCs w:val="20"/>
        </w:rPr>
        <w:t xml:space="preserve">Vertinimo metu nustatyta, kad Lietuvoje </w:t>
      </w:r>
      <w:r w:rsidR="007B3625" w:rsidRPr="00350226">
        <w:rPr>
          <w:rFonts w:eastAsiaTheme="minorHAnsi" w:cs="Arial"/>
          <w:color w:val="FFFFFF" w:themeColor="background1"/>
          <w:sz w:val="20"/>
          <w:szCs w:val="20"/>
        </w:rPr>
        <w:t>yra taikomos</w:t>
      </w:r>
      <w:r w:rsidRPr="00350226">
        <w:rPr>
          <w:rFonts w:eastAsiaTheme="minorHAnsi" w:cs="Arial"/>
          <w:color w:val="FFFFFF" w:themeColor="background1"/>
          <w:sz w:val="20"/>
          <w:szCs w:val="20"/>
        </w:rPr>
        <w:t xml:space="preserve"> tiek s</w:t>
      </w:r>
      <w:r w:rsidR="00365920" w:rsidRPr="00350226">
        <w:rPr>
          <w:rFonts w:eastAsiaTheme="minorHAnsi" w:cs="Arial"/>
          <w:color w:val="FFFFFF" w:themeColor="background1"/>
          <w:sz w:val="20"/>
          <w:szCs w:val="20"/>
        </w:rPr>
        <w:t>trateginio, tiek procedūrinio,</w:t>
      </w:r>
      <w:r w:rsidRPr="00350226">
        <w:rPr>
          <w:rFonts w:eastAsiaTheme="minorHAnsi" w:cs="Arial"/>
          <w:color w:val="FFFFFF" w:themeColor="background1"/>
          <w:sz w:val="20"/>
          <w:szCs w:val="20"/>
        </w:rPr>
        <w:t xml:space="preserve"> t</w:t>
      </w:r>
      <w:r w:rsidR="007B3625" w:rsidRPr="00350226">
        <w:rPr>
          <w:rFonts w:eastAsiaTheme="minorHAnsi" w:cs="Arial"/>
          <w:color w:val="FFFFFF" w:themeColor="background1"/>
          <w:sz w:val="20"/>
          <w:szCs w:val="20"/>
        </w:rPr>
        <w:t>iek operacinio lygmens priemonės</w:t>
      </w:r>
      <w:r w:rsidRPr="00350226">
        <w:rPr>
          <w:rFonts w:eastAsiaTheme="minorHAnsi" w:cs="Arial"/>
          <w:color w:val="FFFFFF" w:themeColor="background1"/>
          <w:sz w:val="20"/>
          <w:szCs w:val="20"/>
        </w:rPr>
        <w:t>.</w:t>
      </w:r>
      <w:r w:rsidR="007B3625" w:rsidRPr="00350226">
        <w:rPr>
          <w:rFonts w:eastAsiaTheme="minorHAnsi" w:cs="Arial"/>
          <w:color w:val="FFFFFF" w:themeColor="background1"/>
          <w:sz w:val="20"/>
          <w:szCs w:val="20"/>
        </w:rPr>
        <w:t xml:space="preserve"> Vis dėlto</w:t>
      </w:r>
      <w:r w:rsidR="00365920" w:rsidRPr="00350226">
        <w:rPr>
          <w:rFonts w:eastAsiaTheme="minorHAnsi" w:cs="Arial"/>
          <w:color w:val="FFFFFF" w:themeColor="background1"/>
          <w:sz w:val="20"/>
          <w:szCs w:val="20"/>
        </w:rPr>
        <w:t>,</w:t>
      </w:r>
      <w:r w:rsidR="007B3625" w:rsidRPr="00350226">
        <w:rPr>
          <w:rFonts w:eastAsiaTheme="minorHAnsi" w:cs="Arial"/>
          <w:color w:val="FFFFFF" w:themeColor="background1"/>
          <w:sz w:val="20"/>
          <w:szCs w:val="20"/>
        </w:rPr>
        <w:t xml:space="preserve"> norint sėkmingai integruoti ir įgyvendinti </w:t>
      </w:r>
      <w:r w:rsidR="00C24E8C" w:rsidRPr="00C24E8C">
        <w:rPr>
          <w:rFonts w:eastAsiaTheme="minorHAnsi" w:cs="Arial"/>
          <w:color w:val="FFFFFF" w:themeColor="background1"/>
          <w:sz w:val="20"/>
          <w:szCs w:val="20"/>
        </w:rPr>
        <w:t xml:space="preserve">darniojo </w:t>
      </w:r>
      <w:r w:rsidR="007B3625" w:rsidRPr="00350226">
        <w:rPr>
          <w:rFonts w:eastAsiaTheme="minorHAnsi" w:cs="Arial"/>
          <w:color w:val="FFFFFF" w:themeColor="background1"/>
          <w:sz w:val="20"/>
          <w:szCs w:val="20"/>
        </w:rPr>
        <w:t xml:space="preserve">vystymosi principą, svarbu toliau stiprinti strateginį valdymą (užtikrinant Nacionalinės </w:t>
      </w:r>
      <w:r w:rsidR="00C24E8C" w:rsidRPr="00C24E8C">
        <w:rPr>
          <w:rFonts w:eastAsiaTheme="minorHAnsi" w:cs="Arial"/>
          <w:color w:val="FFFFFF" w:themeColor="background1"/>
          <w:sz w:val="20"/>
          <w:szCs w:val="20"/>
        </w:rPr>
        <w:t xml:space="preserve">darniojo </w:t>
      </w:r>
      <w:r w:rsidR="007B3625" w:rsidRPr="00350226">
        <w:rPr>
          <w:rFonts w:eastAsiaTheme="minorHAnsi" w:cs="Arial"/>
          <w:color w:val="FFFFFF" w:themeColor="background1"/>
          <w:sz w:val="20"/>
          <w:szCs w:val="20"/>
        </w:rPr>
        <w:t>vystymosi strategijos ryšius su pagrindiniais nacionaliniais ir sektoriais strateginiais dokumentais, užtikrinant nuoseklią strategijos rodiklių stebėseną), ta</w:t>
      </w:r>
      <w:r w:rsidR="00444B96" w:rsidRPr="00350226">
        <w:rPr>
          <w:rFonts w:eastAsiaTheme="minorHAnsi" w:cs="Arial"/>
          <w:color w:val="FFFFFF" w:themeColor="background1"/>
          <w:sz w:val="20"/>
          <w:szCs w:val="20"/>
        </w:rPr>
        <w:t>i</w:t>
      </w:r>
      <w:r w:rsidR="007B3625" w:rsidRPr="00350226">
        <w:rPr>
          <w:rFonts w:eastAsiaTheme="minorHAnsi" w:cs="Arial"/>
          <w:color w:val="FFFFFF" w:themeColor="background1"/>
          <w:sz w:val="20"/>
          <w:szCs w:val="20"/>
        </w:rPr>
        <w:t>p pat naudoti platesnį procedūrinių instrumentų</w:t>
      </w:r>
      <w:r w:rsidR="00903F99" w:rsidRPr="00350226">
        <w:rPr>
          <w:rFonts w:eastAsiaTheme="minorHAnsi" w:cs="Arial"/>
          <w:color w:val="FFFFFF" w:themeColor="background1"/>
          <w:sz w:val="20"/>
          <w:szCs w:val="20"/>
        </w:rPr>
        <w:t xml:space="preserve"> </w:t>
      </w:r>
      <w:r w:rsidR="00C24E8C" w:rsidRPr="00350226">
        <w:rPr>
          <w:rFonts w:eastAsiaTheme="minorHAnsi" w:cs="Arial"/>
          <w:color w:val="FFFFFF" w:themeColor="background1"/>
          <w:sz w:val="20"/>
          <w:szCs w:val="20"/>
        </w:rPr>
        <w:t xml:space="preserve">spektrą </w:t>
      </w:r>
      <w:r w:rsidR="00903F99" w:rsidRPr="00350226">
        <w:rPr>
          <w:rFonts w:eastAsiaTheme="minorHAnsi" w:cs="Arial"/>
          <w:color w:val="FFFFFF" w:themeColor="background1"/>
          <w:sz w:val="20"/>
          <w:szCs w:val="20"/>
        </w:rPr>
        <w:t>(</w:t>
      </w:r>
      <w:r w:rsidR="00C24E8C" w:rsidRPr="00350226">
        <w:rPr>
          <w:rFonts w:eastAsiaTheme="minorHAnsi" w:cs="Arial"/>
          <w:color w:val="FFFFFF" w:themeColor="background1"/>
          <w:sz w:val="20"/>
          <w:szCs w:val="20"/>
        </w:rPr>
        <w:t>p</w:t>
      </w:r>
      <w:r w:rsidR="00C24E8C">
        <w:rPr>
          <w:rFonts w:eastAsiaTheme="minorHAnsi" w:cs="Arial"/>
          <w:color w:val="FFFFFF" w:themeColor="background1"/>
          <w:sz w:val="20"/>
          <w:szCs w:val="20"/>
        </w:rPr>
        <w:t>vz.</w:t>
      </w:r>
      <w:r w:rsidR="00903F99" w:rsidRPr="00350226">
        <w:rPr>
          <w:rFonts w:eastAsiaTheme="minorHAnsi" w:cs="Arial"/>
          <w:color w:val="FFFFFF" w:themeColor="background1"/>
          <w:sz w:val="20"/>
          <w:szCs w:val="20"/>
        </w:rPr>
        <w:t>, išplečiant PAV, poveikio teritorijai vertinim</w:t>
      </w:r>
      <w:r w:rsidR="00E12E02" w:rsidRPr="00350226">
        <w:rPr>
          <w:rFonts w:eastAsiaTheme="minorHAnsi" w:cs="Arial"/>
          <w:color w:val="FFFFFF" w:themeColor="background1"/>
          <w:sz w:val="20"/>
          <w:szCs w:val="20"/>
        </w:rPr>
        <w:t>o</w:t>
      </w:r>
      <w:r w:rsidR="007B3625" w:rsidRPr="00350226">
        <w:rPr>
          <w:rFonts w:eastAsiaTheme="minorHAnsi" w:cs="Arial"/>
          <w:color w:val="FFFFFF" w:themeColor="background1"/>
          <w:sz w:val="20"/>
          <w:szCs w:val="20"/>
        </w:rPr>
        <w:t xml:space="preserve"> ir kaštų – naudos analizės taikymą). </w:t>
      </w:r>
      <w:r w:rsidR="00365920" w:rsidRPr="00350226">
        <w:rPr>
          <w:rFonts w:eastAsiaTheme="minorHAnsi" w:cs="Arial"/>
          <w:color w:val="FFFFFF" w:themeColor="background1"/>
          <w:sz w:val="20"/>
          <w:szCs w:val="20"/>
        </w:rPr>
        <w:t>Papildomai</w:t>
      </w:r>
      <w:r w:rsidR="00444B96" w:rsidRPr="00350226">
        <w:rPr>
          <w:rFonts w:eastAsiaTheme="minorHAnsi" w:cs="Arial"/>
          <w:color w:val="FFFFFF" w:themeColor="background1"/>
          <w:sz w:val="20"/>
          <w:szCs w:val="20"/>
        </w:rPr>
        <w:t xml:space="preserve"> svarbu</w:t>
      </w:r>
      <w:r w:rsidR="00365920" w:rsidRPr="00350226">
        <w:rPr>
          <w:rFonts w:eastAsiaTheme="minorHAnsi" w:cs="Arial"/>
          <w:color w:val="FFFFFF" w:themeColor="background1"/>
          <w:sz w:val="20"/>
          <w:szCs w:val="20"/>
        </w:rPr>
        <w:t xml:space="preserve"> nuo</w:t>
      </w:r>
      <w:r w:rsidR="007B3625" w:rsidRPr="00350226">
        <w:rPr>
          <w:rFonts w:eastAsiaTheme="minorHAnsi" w:cs="Arial"/>
          <w:color w:val="FFFFFF" w:themeColor="background1"/>
          <w:sz w:val="20"/>
          <w:szCs w:val="20"/>
        </w:rPr>
        <w:t xml:space="preserve"> sukurtų stiprių metodinių ir teorinių pagrindų </w:t>
      </w:r>
      <w:r w:rsidR="00C24E8C" w:rsidRPr="00C24E8C">
        <w:rPr>
          <w:rFonts w:eastAsiaTheme="minorHAnsi" w:cs="Arial"/>
          <w:color w:val="FFFFFF" w:themeColor="background1"/>
          <w:sz w:val="20"/>
          <w:szCs w:val="20"/>
        </w:rPr>
        <w:t xml:space="preserve">darniojo </w:t>
      </w:r>
      <w:r w:rsidR="007B3625" w:rsidRPr="00350226">
        <w:rPr>
          <w:rFonts w:eastAsiaTheme="minorHAnsi" w:cs="Arial"/>
          <w:color w:val="FFFFFF" w:themeColor="background1"/>
          <w:sz w:val="20"/>
          <w:szCs w:val="20"/>
        </w:rPr>
        <w:t>vystymosi srityje pereiti prie praktinių įgūdžių formavimo.</w:t>
      </w:r>
    </w:p>
    <w:p w14:paraId="783E590B" w14:textId="6D811D7A" w:rsidR="00B04458" w:rsidRPr="00350226" w:rsidRDefault="00B04458" w:rsidP="00D206C1">
      <w:pPr>
        <w:shd w:val="clear" w:color="auto" w:fill="002060"/>
        <w:spacing w:before="120" w:after="0" w:line="240" w:lineRule="auto"/>
        <w:jc w:val="both"/>
        <w:rPr>
          <w:rFonts w:eastAsiaTheme="minorHAnsi" w:cs="Arial"/>
          <w:color w:val="FFFFFF" w:themeColor="background1"/>
          <w:sz w:val="20"/>
          <w:szCs w:val="20"/>
        </w:rPr>
      </w:pPr>
      <w:r w:rsidRPr="00350226">
        <w:rPr>
          <w:rFonts w:eastAsiaTheme="minorHAnsi" w:cs="Arial"/>
          <w:color w:val="FFFFFF" w:themeColor="background1"/>
          <w:sz w:val="20"/>
          <w:szCs w:val="20"/>
        </w:rPr>
        <w:t>Taip pat pažymėtina svarbi taikomų instrumentų integracija tarpusavyje, aiškiai apibrėžiant ir užtikri</w:t>
      </w:r>
      <w:r w:rsidR="00365920" w:rsidRPr="00350226">
        <w:rPr>
          <w:rFonts w:eastAsiaTheme="minorHAnsi" w:cs="Arial"/>
          <w:color w:val="FFFFFF" w:themeColor="background1"/>
          <w:sz w:val="20"/>
          <w:szCs w:val="20"/>
        </w:rPr>
        <w:t xml:space="preserve">nant siektinų </w:t>
      </w:r>
      <w:r w:rsidR="00C24E8C" w:rsidRPr="00C24E8C">
        <w:rPr>
          <w:rFonts w:eastAsiaTheme="minorHAnsi" w:cs="Arial"/>
          <w:color w:val="FFFFFF" w:themeColor="background1"/>
          <w:sz w:val="20"/>
          <w:szCs w:val="20"/>
        </w:rPr>
        <w:t xml:space="preserve">darniojo </w:t>
      </w:r>
      <w:r w:rsidR="00365920" w:rsidRPr="00350226">
        <w:rPr>
          <w:rFonts w:eastAsiaTheme="minorHAnsi" w:cs="Arial"/>
          <w:color w:val="FFFFFF" w:themeColor="background1"/>
          <w:sz w:val="20"/>
          <w:szCs w:val="20"/>
        </w:rPr>
        <w:t>vystymosi</w:t>
      </w:r>
      <w:r w:rsidRPr="00350226">
        <w:rPr>
          <w:rFonts w:eastAsiaTheme="minorHAnsi" w:cs="Arial"/>
          <w:color w:val="FFFFFF" w:themeColor="background1"/>
          <w:sz w:val="20"/>
          <w:szCs w:val="20"/>
        </w:rPr>
        <w:t xml:space="preserve"> tikslų įgyvendinimą ir aktyviau taikant vadybinius instrumentus (matuojami rodikliai, atsakomybė ir atskaitomybė, </w:t>
      </w:r>
      <w:r w:rsidR="00C24E8C" w:rsidRPr="00350226">
        <w:rPr>
          <w:rFonts w:eastAsiaTheme="minorHAnsi" w:cs="Arial"/>
          <w:color w:val="FFFFFF" w:themeColor="background1"/>
          <w:sz w:val="20"/>
          <w:szCs w:val="20"/>
        </w:rPr>
        <w:t>horizontal</w:t>
      </w:r>
      <w:r w:rsidR="00C24E8C">
        <w:rPr>
          <w:rFonts w:eastAsiaTheme="minorHAnsi" w:cs="Arial"/>
          <w:color w:val="FFFFFF" w:themeColor="background1"/>
          <w:sz w:val="20"/>
          <w:szCs w:val="20"/>
        </w:rPr>
        <w:t>iojo</w:t>
      </w:r>
      <w:r w:rsidR="00C24E8C" w:rsidRPr="00350226">
        <w:rPr>
          <w:rFonts w:eastAsiaTheme="minorHAnsi" w:cs="Arial"/>
          <w:color w:val="FFFFFF" w:themeColor="background1"/>
          <w:sz w:val="20"/>
          <w:szCs w:val="20"/>
        </w:rPr>
        <w:t xml:space="preserve"> </w:t>
      </w:r>
      <w:r w:rsidRPr="00350226">
        <w:rPr>
          <w:rFonts w:eastAsiaTheme="minorHAnsi" w:cs="Arial"/>
          <w:color w:val="FFFFFF" w:themeColor="background1"/>
          <w:sz w:val="20"/>
          <w:szCs w:val="20"/>
        </w:rPr>
        <w:t>aspekto tobulinimas (tarpinstitucinis bendradarbia</w:t>
      </w:r>
      <w:r w:rsidR="00444B96" w:rsidRPr="00350226">
        <w:rPr>
          <w:rFonts w:eastAsiaTheme="minorHAnsi" w:cs="Arial"/>
          <w:color w:val="FFFFFF" w:themeColor="background1"/>
          <w:sz w:val="20"/>
          <w:szCs w:val="20"/>
        </w:rPr>
        <w:t>vi</w:t>
      </w:r>
      <w:r w:rsidRPr="00350226">
        <w:rPr>
          <w:rFonts w:eastAsiaTheme="minorHAnsi" w:cs="Arial"/>
          <w:color w:val="FFFFFF" w:themeColor="background1"/>
          <w:sz w:val="20"/>
          <w:szCs w:val="20"/>
        </w:rPr>
        <w:t>mas, skirtingų poveikio sričių integravimas į priemones)</w:t>
      </w:r>
      <w:r w:rsidR="00E12E02" w:rsidRPr="00350226">
        <w:rPr>
          <w:rFonts w:eastAsiaTheme="minorHAnsi" w:cs="Arial"/>
          <w:color w:val="FFFFFF" w:themeColor="background1"/>
          <w:sz w:val="20"/>
          <w:szCs w:val="20"/>
        </w:rPr>
        <w:t>)</w:t>
      </w:r>
      <w:r w:rsidRPr="00350226">
        <w:rPr>
          <w:rFonts w:eastAsiaTheme="minorHAnsi" w:cs="Arial"/>
          <w:color w:val="FFFFFF" w:themeColor="background1"/>
          <w:sz w:val="20"/>
          <w:szCs w:val="20"/>
        </w:rPr>
        <w:t>.</w:t>
      </w:r>
    </w:p>
    <w:p w14:paraId="62D19520" w14:textId="27B61BE0" w:rsidR="00DE60CE" w:rsidRPr="00350226" w:rsidRDefault="00DE60CE" w:rsidP="00DE60CE">
      <w:pPr>
        <w:spacing w:after="0" w:line="240" w:lineRule="auto"/>
        <w:jc w:val="both"/>
        <w:rPr>
          <w:rFonts w:eastAsia="Times"/>
          <w:b/>
          <w:color w:val="00A1DE"/>
          <w:sz w:val="21"/>
        </w:rPr>
      </w:pPr>
    </w:p>
    <w:p w14:paraId="1E8A6C7A" w14:textId="10E8B93A" w:rsidR="008165A0" w:rsidRPr="00350226" w:rsidRDefault="007A2E10" w:rsidP="00486612">
      <w:pPr>
        <w:spacing w:before="120" w:after="120" w:line="240" w:lineRule="auto"/>
        <w:jc w:val="both"/>
        <w:rPr>
          <w:rFonts w:eastAsia="Times"/>
          <w:b/>
          <w:color w:val="00A1DE"/>
          <w:sz w:val="21"/>
        </w:rPr>
      </w:pPr>
      <w:r w:rsidRPr="00350226">
        <w:rPr>
          <w:rFonts w:eastAsia="Times"/>
          <w:b/>
          <w:color w:val="00A1DE"/>
          <w:sz w:val="21"/>
        </w:rPr>
        <w:t>2</w:t>
      </w:r>
      <w:r w:rsidR="008165A0" w:rsidRPr="00350226">
        <w:rPr>
          <w:rFonts w:eastAsia="Times"/>
          <w:b/>
          <w:color w:val="00A1DE"/>
          <w:sz w:val="21"/>
        </w:rPr>
        <w:t>.1.4</w:t>
      </w:r>
      <w:r w:rsidR="00486612" w:rsidRPr="00350226">
        <w:rPr>
          <w:rFonts w:eastAsia="Times"/>
          <w:b/>
          <w:color w:val="00A1DE"/>
          <w:sz w:val="21"/>
        </w:rPr>
        <w:t>. Ar pakankamai Lietuvoje išnaudojamos ES struktūrine paramos teikiamos galimybės, sprendžiant darnaus vystymosi problemas? Kodėl? Kokia yra kitų ES valstybių narių praktika? Išanalizuoti kitų ES valstybių (ne mažiau 3) gerąją praktiką, kaip užtikrinamas šio priorite</w:t>
      </w:r>
      <w:r w:rsidR="008165A0" w:rsidRPr="00350226">
        <w:rPr>
          <w:rFonts w:eastAsia="Times"/>
          <w:b/>
          <w:color w:val="00A1DE"/>
          <w:sz w:val="21"/>
        </w:rPr>
        <w:t>to horizontalus įgyvendinimas.</w:t>
      </w:r>
    </w:p>
    <w:p w14:paraId="496EFAE3" w14:textId="2A692BAD" w:rsidR="00C810C8" w:rsidRPr="00350226" w:rsidRDefault="003978C0" w:rsidP="00486612">
      <w:pPr>
        <w:spacing w:before="120" w:after="120" w:line="240" w:lineRule="auto"/>
        <w:jc w:val="both"/>
        <w:rPr>
          <w:sz w:val="20"/>
          <w:szCs w:val="20"/>
        </w:rPr>
      </w:pPr>
      <w:r w:rsidRPr="00350226">
        <w:rPr>
          <w:sz w:val="20"/>
          <w:szCs w:val="20"/>
        </w:rPr>
        <w:t>Atlikus</w:t>
      </w:r>
      <w:r w:rsidR="007C5A17" w:rsidRPr="00350226">
        <w:rPr>
          <w:sz w:val="20"/>
          <w:szCs w:val="20"/>
        </w:rPr>
        <w:t xml:space="preserve"> užsienio šalių atvejo studijas, galima teigti, kad </w:t>
      </w:r>
      <w:r w:rsidR="005D6C49" w:rsidRPr="00350226">
        <w:rPr>
          <w:sz w:val="20"/>
          <w:szCs w:val="20"/>
        </w:rPr>
        <w:t>Lietuv</w:t>
      </w:r>
      <w:r w:rsidR="005D6C49">
        <w:rPr>
          <w:sz w:val="20"/>
          <w:szCs w:val="20"/>
        </w:rPr>
        <w:t>oje</w:t>
      </w:r>
      <w:r w:rsidR="005D6C49" w:rsidRPr="00350226">
        <w:rPr>
          <w:sz w:val="20"/>
          <w:szCs w:val="20"/>
        </w:rPr>
        <w:t xml:space="preserve"> </w:t>
      </w:r>
      <w:r w:rsidR="007C5A17" w:rsidRPr="00350226">
        <w:rPr>
          <w:sz w:val="20"/>
          <w:szCs w:val="20"/>
        </w:rPr>
        <w:t>nepakankamai išnaudoja</w:t>
      </w:r>
      <w:r w:rsidR="005D6C49">
        <w:rPr>
          <w:sz w:val="20"/>
          <w:szCs w:val="20"/>
        </w:rPr>
        <w:t>mos</w:t>
      </w:r>
      <w:r w:rsidR="007C5A17" w:rsidRPr="00350226">
        <w:rPr>
          <w:sz w:val="20"/>
          <w:szCs w:val="20"/>
        </w:rPr>
        <w:t xml:space="preserve"> ES struktūrinės paramos </w:t>
      </w:r>
      <w:r w:rsidR="005D6C49" w:rsidRPr="00350226">
        <w:rPr>
          <w:sz w:val="20"/>
          <w:szCs w:val="20"/>
        </w:rPr>
        <w:t>teikiam</w:t>
      </w:r>
      <w:r w:rsidR="005D6C49">
        <w:rPr>
          <w:sz w:val="20"/>
          <w:szCs w:val="20"/>
        </w:rPr>
        <w:t>o</w:t>
      </w:r>
      <w:r w:rsidR="005D6C49" w:rsidRPr="00350226">
        <w:rPr>
          <w:sz w:val="20"/>
          <w:szCs w:val="20"/>
        </w:rPr>
        <w:t>s galimyb</w:t>
      </w:r>
      <w:r w:rsidR="005D6C49">
        <w:rPr>
          <w:sz w:val="20"/>
          <w:szCs w:val="20"/>
        </w:rPr>
        <w:t>ė</w:t>
      </w:r>
      <w:r w:rsidR="005D6C49" w:rsidRPr="00350226">
        <w:rPr>
          <w:sz w:val="20"/>
          <w:szCs w:val="20"/>
        </w:rPr>
        <w:t>s</w:t>
      </w:r>
      <w:r w:rsidR="007C5A17" w:rsidRPr="00350226">
        <w:rPr>
          <w:sz w:val="20"/>
          <w:szCs w:val="20"/>
        </w:rPr>
        <w:t xml:space="preserve">, sprendžiant </w:t>
      </w:r>
      <w:r w:rsidR="005D6C49" w:rsidRPr="005D6C49">
        <w:rPr>
          <w:sz w:val="20"/>
          <w:szCs w:val="20"/>
        </w:rPr>
        <w:t xml:space="preserve">darniojo </w:t>
      </w:r>
      <w:r w:rsidR="007C5A17" w:rsidRPr="00350226">
        <w:rPr>
          <w:sz w:val="20"/>
          <w:szCs w:val="20"/>
        </w:rPr>
        <w:t xml:space="preserve">vystymosi problemas. </w:t>
      </w:r>
      <w:r w:rsidR="0004062E" w:rsidRPr="00350226">
        <w:rPr>
          <w:sz w:val="20"/>
          <w:szCs w:val="20"/>
        </w:rPr>
        <w:t xml:space="preserve">Be esminių strateginio planavimo spragų ir politinio dėmesio </w:t>
      </w:r>
      <w:r w:rsidR="0004062E" w:rsidRPr="00350226">
        <w:rPr>
          <w:sz w:val="20"/>
          <w:szCs w:val="20"/>
        </w:rPr>
        <w:lastRenderedPageBreak/>
        <w:t>trūkumo</w:t>
      </w:r>
      <w:r w:rsidR="00365920" w:rsidRPr="00350226">
        <w:rPr>
          <w:sz w:val="20"/>
          <w:szCs w:val="20"/>
        </w:rPr>
        <w:t xml:space="preserve"> </w:t>
      </w:r>
      <w:r w:rsidR="00854BA3" w:rsidRPr="00854BA3">
        <w:rPr>
          <w:sz w:val="20"/>
          <w:szCs w:val="20"/>
        </w:rPr>
        <w:t xml:space="preserve">darniojo </w:t>
      </w:r>
      <w:r w:rsidR="00365920" w:rsidRPr="00350226">
        <w:rPr>
          <w:sz w:val="20"/>
          <w:szCs w:val="20"/>
        </w:rPr>
        <w:t>vystymosi klausimui,</w:t>
      </w:r>
      <w:r w:rsidR="0004062E" w:rsidRPr="00350226">
        <w:rPr>
          <w:sz w:val="20"/>
          <w:szCs w:val="20"/>
        </w:rPr>
        <w:t xml:space="preserve"> </w:t>
      </w:r>
      <w:r w:rsidR="00141F75" w:rsidRPr="00350226">
        <w:rPr>
          <w:sz w:val="20"/>
          <w:szCs w:val="20"/>
        </w:rPr>
        <w:t xml:space="preserve">svarbi </w:t>
      </w:r>
      <w:r w:rsidR="0004062E" w:rsidRPr="00350226">
        <w:rPr>
          <w:sz w:val="20"/>
          <w:szCs w:val="20"/>
        </w:rPr>
        <w:t xml:space="preserve">tobulintina sritis yra </w:t>
      </w:r>
      <w:r w:rsidR="00854BA3" w:rsidRPr="00350226">
        <w:rPr>
          <w:sz w:val="20"/>
          <w:szCs w:val="20"/>
        </w:rPr>
        <w:t>horizontal</w:t>
      </w:r>
      <w:r w:rsidR="00854BA3">
        <w:rPr>
          <w:sz w:val="20"/>
          <w:szCs w:val="20"/>
        </w:rPr>
        <w:t>iojo</w:t>
      </w:r>
      <w:r w:rsidR="00854BA3" w:rsidRPr="00350226">
        <w:rPr>
          <w:sz w:val="20"/>
          <w:szCs w:val="20"/>
        </w:rPr>
        <w:t xml:space="preserve"> </w:t>
      </w:r>
      <w:r w:rsidR="0004062E" w:rsidRPr="00350226">
        <w:rPr>
          <w:sz w:val="20"/>
          <w:szCs w:val="20"/>
        </w:rPr>
        <w:t xml:space="preserve">prioriteto įgyvendinimas </w:t>
      </w:r>
      <w:r w:rsidR="006A62AE" w:rsidRPr="00350226">
        <w:rPr>
          <w:sz w:val="20"/>
          <w:szCs w:val="20"/>
        </w:rPr>
        <w:t xml:space="preserve">projektų įgyvendinimo etapo metu. </w:t>
      </w:r>
    </w:p>
    <w:p w14:paraId="734C7A42" w14:textId="1FBD4386" w:rsidR="006A62AE" w:rsidRPr="00350226" w:rsidRDefault="006A62AE" w:rsidP="00486612">
      <w:pPr>
        <w:spacing w:before="120" w:after="120" w:line="240" w:lineRule="auto"/>
        <w:jc w:val="both"/>
        <w:rPr>
          <w:sz w:val="20"/>
          <w:szCs w:val="20"/>
        </w:rPr>
      </w:pPr>
      <w:r w:rsidRPr="00350226">
        <w:rPr>
          <w:sz w:val="20"/>
          <w:szCs w:val="20"/>
        </w:rPr>
        <w:t>Pagrindiniai aspektai, kuriuos Lietuva galėtų perimti iš užsienio šalių:</w:t>
      </w:r>
    </w:p>
    <w:p w14:paraId="59B8BA11" w14:textId="7D5E831F" w:rsidR="006A62AE" w:rsidRPr="00350226" w:rsidRDefault="00854BA3" w:rsidP="006A62AE">
      <w:pPr>
        <w:pStyle w:val="Sraopastraipa"/>
        <w:numPr>
          <w:ilvl w:val="0"/>
          <w:numId w:val="40"/>
        </w:numPr>
        <w:spacing w:before="120" w:after="120" w:line="240" w:lineRule="auto"/>
        <w:jc w:val="both"/>
        <w:rPr>
          <w:rFonts w:ascii="Arial" w:eastAsia="MS PGothic" w:hAnsi="Arial" w:cs="Times New Roman"/>
          <w:sz w:val="20"/>
          <w:szCs w:val="20"/>
        </w:rPr>
      </w:pPr>
      <w:r>
        <w:rPr>
          <w:rFonts w:ascii="Arial" w:eastAsia="MS PGothic" w:hAnsi="Arial" w:cs="Times New Roman"/>
          <w:sz w:val="20"/>
          <w:szCs w:val="20"/>
        </w:rPr>
        <w:t>p</w:t>
      </w:r>
      <w:r w:rsidRPr="00350226">
        <w:rPr>
          <w:rFonts w:ascii="Arial" w:eastAsia="MS PGothic" w:hAnsi="Arial" w:cs="Times New Roman"/>
          <w:sz w:val="20"/>
          <w:szCs w:val="20"/>
        </w:rPr>
        <w:t xml:space="preserve">riemonių </w:t>
      </w:r>
      <w:r w:rsidR="006A62AE" w:rsidRPr="00350226">
        <w:rPr>
          <w:rFonts w:ascii="Arial" w:eastAsia="MS PGothic" w:hAnsi="Arial" w:cs="Times New Roman"/>
          <w:sz w:val="20"/>
          <w:szCs w:val="20"/>
        </w:rPr>
        <w:t xml:space="preserve">ir projektų sąsaja su konkrečiais </w:t>
      </w:r>
      <w:r w:rsidR="00D709CA" w:rsidRPr="00D709CA">
        <w:rPr>
          <w:rFonts w:ascii="Arial" w:eastAsia="MS PGothic" w:hAnsi="Arial" w:cs="Times New Roman"/>
          <w:sz w:val="20"/>
          <w:szCs w:val="20"/>
        </w:rPr>
        <w:t xml:space="preserve">darniojo </w:t>
      </w:r>
      <w:r w:rsidR="006A62AE" w:rsidRPr="00350226">
        <w:rPr>
          <w:rFonts w:ascii="Arial" w:eastAsia="MS PGothic" w:hAnsi="Arial" w:cs="Times New Roman"/>
          <w:sz w:val="20"/>
          <w:szCs w:val="20"/>
        </w:rPr>
        <w:t>vystymosi tikslais ir rodikliais bei jų įgyvendinimo priežiūra finansavimo ir administravimo sutarties įgyvendinimo metu</w:t>
      </w:r>
      <w:r w:rsidR="00D709CA">
        <w:rPr>
          <w:rFonts w:ascii="Arial" w:eastAsia="MS PGothic" w:hAnsi="Arial" w:cs="Times New Roman"/>
          <w:sz w:val="20"/>
          <w:szCs w:val="20"/>
        </w:rPr>
        <w:t>;</w:t>
      </w:r>
      <w:r w:rsidR="006A62AE" w:rsidRPr="00350226">
        <w:rPr>
          <w:rFonts w:ascii="Arial" w:eastAsia="MS PGothic" w:hAnsi="Arial" w:cs="Times New Roman"/>
          <w:sz w:val="20"/>
          <w:szCs w:val="20"/>
        </w:rPr>
        <w:t xml:space="preserve"> </w:t>
      </w:r>
    </w:p>
    <w:p w14:paraId="07898C73" w14:textId="2DD92B9B" w:rsidR="006A62AE" w:rsidRPr="00350226" w:rsidRDefault="00854BA3" w:rsidP="006A62AE">
      <w:pPr>
        <w:pStyle w:val="Sraopastraipa"/>
        <w:numPr>
          <w:ilvl w:val="0"/>
          <w:numId w:val="40"/>
        </w:numPr>
        <w:spacing w:before="120" w:after="120" w:line="240" w:lineRule="auto"/>
        <w:jc w:val="both"/>
        <w:rPr>
          <w:rFonts w:ascii="Arial" w:eastAsia="MS PGothic" w:hAnsi="Arial" w:cs="Times New Roman"/>
          <w:sz w:val="20"/>
          <w:szCs w:val="20"/>
        </w:rPr>
      </w:pPr>
      <w:r>
        <w:rPr>
          <w:rFonts w:ascii="Arial" w:eastAsia="MS PGothic" w:hAnsi="Arial" w:cs="Times New Roman"/>
          <w:sz w:val="20"/>
          <w:szCs w:val="20"/>
        </w:rPr>
        <w:t>h</w:t>
      </w:r>
      <w:r w:rsidRPr="00350226">
        <w:rPr>
          <w:rFonts w:ascii="Arial" w:eastAsia="MS PGothic" w:hAnsi="Arial" w:cs="Times New Roman"/>
          <w:sz w:val="20"/>
          <w:szCs w:val="20"/>
        </w:rPr>
        <w:t xml:space="preserve">orizontaliųjų </w:t>
      </w:r>
      <w:r w:rsidR="006A62AE" w:rsidRPr="00350226">
        <w:rPr>
          <w:rFonts w:ascii="Arial" w:eastAsia="MS PGothic" w:hAnsi="Arial" w:cs="Times New Roman"/>
          <w:sz w:val="20"/>
          <w:szCs w:val="20"/>
        </w:rPr>
        <w:t>prioritetų įgyvendinimo klausimynų pildymas ir atskaitomybė už įgyvendinimą projekto įgyvendinimo metu</w:t>
      </w:r>
      <w:r w:rsidR="00D709CA">
        <w:rPr>
          <w:rFonts w:ascii="Arial" w:eastAsia="MS PGothic" w:hAnsi="Arial" w:cs="Times New Roman"/>
          <w:sz w:val="20"/>
          <w:szCs w:val="20"/>
        </w:rPr>
        <w:t>;</w:t>
      </w:r>
    </w:p>
    <w:p w14:paraId="507DDD49" w14:textId="3AF48FA6" w:rsidR="006A62AE" w:rsidRPr="00350226" w:rsidRDefault="00854BA3" w:rsidP="006A62AE">
      <w:pPr>
        <w:pStyle w:val="Sraopastraipa"/>
        <w:numPr>
          <w:ilvl w:val="0"/>
          <w:numId w:val="40"/>
        </w:numPr>
        <w:spacing w:before="120" w:after="120" w:line="240" w:lineRule="auto"/>
        <w:jc w:val="both"/>
        <w:rPr>
          <w:rFonts w:ascii="Arial" w:eastAsia="MS PGothic" w:hAnsi="Arial" w:cs="Times New Roman"/>
          <w:sz w:val="20"/>
          <w:szCs w:val="20"/>
        </w:rPr>
      </w:pPr>
      <w:r>
        <w:rPr>
          <w:rFonts w:ascii="Arial" w:eastAsia="MS PGothic" w:hAnsi="Arial" w:cs="Times New Roman"/>
          <w:sz w:val="20"/>
          <w:szCs w:val="20"/>
        </w:rPr>
        <w:t>r</w:t>
      </w:r>
      <w:r w:rsidRPr="00350226">
        <w:rPr>
          <w:rFonts w:ascii="Arial" w:eastAsia="MS PGothic" w:hAnsi="Arial" w:cs="Times New Roman"/>
          <w:sz w:val="20"/>
          <w:szCs w:val="20"/>
        </w:rPr>
        <w:t xml:space="preserve">egioninės </w:t>
      </w:r>
      <w:r w:rsidR="006A62AE" w:rsidRPr="00350226">
        <w:rPr>
          <w:rFonts w:ascii="Arial" w:eastAsia="MS PGothic" w:hAnsi="Arial" w:cs="Times New Roman"/>
          <w:sz w:val="20"/>
          <w:szCs w:val="20"/>
        </w:rPr>
        <w:t>dimensijos stiprinimas, kviečiant diskusijai vietos savivaldos atstovus. Tai galėtų būti įgyvendinta</w:t>
      </w:r>
      <w:r w:rsidR="00E46361">
        <w:rPr>
          <w:rFonts w:ascii="Arial" w:eastAsia="MS PGothic" w:hAnsi="Arial" w:cs="Times New Roman"/>
          <w:sz w:val="20"/>
          <w:szCs w:val="20"/>
        </w:rPr>
        <w:t>,</w:t>
      </w:r>
      <w:r w:rsidR="006A62AE" w:rsidRPr="00350226">
        <w:rPr>
          <w:rFonts w:ascii="Arial" w:eastAsia="MS PGothic" w:hAnsi="Arial" w:cs="Times New Roman"/>
          <w:sz w:val="20"/>
          <w:szCs w:val="20"/>
        </w:rPr>
        <w:t xml:space="preserve"> kuriant bendradarbiavimo platformą, keliant savivaldybėms </w:t>
      </w:r>
      <w:r w:rsidR="00E46361" w:rsidRPr="00E46361">
        <w:rPr>
          <w:rFonts w:ascii="Arial" w:eastAsia="MS PGothic" w:hAnsi="Arial" w:cs="Times New Roman"/>
          <w:sz w:val="20"/>
          <w:szCs w:val="20"/>
        </w:rPr>
        <w:t xml:space="preserve">darniojo </w:t>
      </w:r>
      <w:r w:rsidR="006A62AE" w:rsidRPr="00350226">
        <w:rPr>
          <w:rFonts w:ascii="Arial" w:eastAsia="MS PGothic" w:hAnsi="Arial" w:cs="Times New Roman"/>
          <w:sz w:val="20"/>
          <w:szCs w:val="20"/>
        </w:rPr>
        <w:t>vystymosi tikslus, aktyviai įgyvendinant „Vietos darbotvarkės 21</w:t>
      </w:r>
      <w:r w:rsidR="00903F99" w:rsidRPr="00350226">
        <w:rPr>
          <w:rStyle w:val="Puslapioinaosnuoroda"/>
          <w:rFonts w:ascii="Arial" w:eastAsia="MS PGothic" w:hAnsi="Arial" w:cs="Times New Roman"/>
          <w:sz w:val="20"/>
          <w:szCs w:val="20"/>
        </w:rPr>
        <w:footnoteReference w:id="70"/>
      </w:r>
      <w:r w:rsidR="006A62AE" w:rsidRPr="00350226">
        <w:rPr>
          <w:rFonts w:ascii="Arial" w:eastAsia="MS PGothic" w:hAnsi="Arial" w:cs="Times New Roman"/>
          <w:sz w:val="20"/>
          <w:szCs w:val="20"/>
        </w:rPr>
        <w:t>“ iniciatyvą.</w:t>
      </w:r>
    </w:p>
    <w:p w14:paraId="7F681441" w14:textId="271C96D7" w:rsidR="006A62AE" w:rsidRPr="00350226" w:rsidRDefault="006A62AE" w:rsidP="006A62AE">
      <w:pPr>
        <w:spacing w:before="120" w:after="120" w:line="240" w:lineRule="auto"/>
        <w:jc w:val="both"/>
        <w:rPr>
          <w:sz w:val="20"/>
          <w:szCs w:val="20"/>
        </w:rPr>
      </w:pPr>
      <w:r w:rsidRPr="00350226">
        <w:rPr>
          <w:sz w:val="20"/>
          <w:szCs w:val="20"/>
        </w:rPr>
        <w:t>Trijų užsienio šalių (Slovėnijos, Čekijos ir Austrijos) atvejo studijos pateikiamos šios ataskaitos 3 priede.</w:t>
      </w:r>
    </w:p>
    <w:p w14:paraId="11AED87F" w14:textId="06B6AF8D" w:rsidR="00112420" w:rsidRPr="00350226" w:rsidRDefault="00E46361" w:rsidP="00112420">
      <w:pPr>
        <w:pStyle w:val="Antrat1"/>
        <w:numPr>
          <w:ilvl w:val="1"/>
          <w:numId w:val="3"/>
        </w:numPr>
        <w:spacing w:before="360"/>
        <w:jc w:val="both"/>
      </w:pPr>
      <w:bookmarkStart w:id="122" w:name="_Toc452845684"/>
      <w:r w:rsidRPr="00350226">
        <w:t>Darn</w:t>
      </w:r>
      <w:r>
        <w:t>iojo</w:t>
      </w:r>
      <w:r w:rsidRPr="00350226">
        <w:t xml:space="preserve"> </w:t>
      </w:r>
      <w:r w:rsidR="00112420" w:rsidRPr="00350226">
        <w:t xml:space="preserve">vystymosi </w:t>
      </w:r>
      <w:r w:rsidRPr="00350226">
        <w:t>horizontal</w:t>
      </w:r>
      <w:r>
        <w:t>iojo</w:t>
      </w:r>
      <w:r w:rsidRPr="00350226">
        <w:t xml:space="preserve"> </w:t>
      </w:r>
      <w:r w:rsidR="00112420" w:rsidRPr="00350226">
        <w:t>prioriteto įgyvendinimo rezultatyvumas</w:t>
      </w:r>
      <w:r w:rsidR="008165A0" w:rsidRPr="00350226">
        <w:t xml:space="preserve"> ir poveikis</w:t>
      </w:r>
      <w:bookmarkEnd w:id="122"/>
    </w:p>
    <w:p w14:paraId="403D2792" w14:textId="2A1DAE83" w:rsidR="00683772" w:rsidRPr="00350226" w:rsidRDefault="00112420" w:rsidP="00EE10D7">
      <w:pPr>
        <w:spacing w:after="0" w:line="240" w:lineRule="auto"/>
        <w:jc w:val="both"/>
        <w:rPr>
          <w:rFonts w:eastAsia="Times"/>
          <w:b/>
          <w:color w:val="00A1DE"/>
          <w:sz w:val="21"/>
        </w:rPr>
      </w:pPr>
      <w:r w:rsidRPr="00350226">
        <w:rPr>
          <w:rFonts w:eastAsia="Times"/>
          <w:b/>
          <w:color w:val="00A1DE"/>
          <w:sz w:val="21"/>
        </w:rPr>
        <w:t>2</w:t>
      </w:r>
      <w:r w:rsidR="00683772" w:rsidRPr="00350226">
        <w:rPr>
          <w:rFonts w:eastAsia="Times"/>
          <w:b/>
          <w:color w:val="00A1DE"/>
          <w:sz w:val="21"/>
        </w:rPr>
        <w:t>.2.1. Kaip pasiekti planuoti darnaus vystymosi horizontalaus prioriteto tikslai ir uždaviniai? Koks 2007–2013 m. veiksmų programų poveikis darnaus vystymosi prioriteto tikslų įgyvendinimui:</w:t>
      </w:r>
    </w:p>
    <w:p w14:paraId="0523E415" w14:textId="7B4D7254" w:rsidR="00683772" w:rsidRPr="00350226" w:rsidRDefault="00683772" w:rsidP="00B04458">
      <w:pPr>
        <w:pStyle w:val="Sraopastraipa"/>
        <w:numPr>
          <w:ilvl w:val="0"/>
          <w:numId w:val="41"/>
        </w:numPr>
        <w:spacing w:after="0" w:line="240" w:lineRule="auto"/>
        <w:jc w:val="both"/>
        <w:rPr>
          <w:rFonts w:ascii="Arial" w:eastAsia="Times" w:hAnsi="Arial" w:cs="Arial"/>
          <w:b/>
          <w:color w:val="00A1DE"/>
          <w:sz w:val="21"/>
        </w:rPr>
      </w:pPr>
      <w:r w:rsidRPr="00350226">
        <w:rPr>
          <w:rFonts w:ascii="Arial" w:eastAsia="Times" w:hAnsi="Arial" w:cs="Arial"/>
          <w:b/>
          <w:color w:val="00A1DE"/>
          <w:sz w:val="21"/>
        </w:rPr>
        <w:t>klimato kaitos švelninimas ir prisitaikymas;</w:t>
      </w:r>
    </w:p>
    <w:p w14:paraId="4CF1BD83" w14:textId="5F1FB70C" w:rsidR="00683772" w:rsidRPr="00350226" w:rsidRDefault="00683772" w:rsidP="00B04458">
      <w:pPr>
        <w:pStyle w:val="Sraopastraipa"/>
        <w:numPr>
          <w:ilvl w:val="0"/>
          <w:numId w:val="41"/>
        </w:numPr>
        <w:spacing w:after="0" w:line="240" w:lineRule="auto"/>
        <w:jc w:val="both"/>
        <w:rPr>
          <w:rFonts w:ascii="Arial" w:eastAsia="Times" w:hAnsi="Arial" w:cs="Arial"/>
          <w:b/>
          <w:color w:val="00A1DE"/>
          <w:sz w:val="21"/>
        </w:rPr>
      </w:pPr>
      <w:r w:rsidRPr="00350226">
        <w:rPr>
          <w:rFonts w:ascii="Arial" w:eastAsia="Times" w:hAnsi="Arial" w:cs="Arial"/>
          <w:b/>
          <w:color w:val="00A1DE"/>
          <w:sz w:val="21"/>
        </w:rPr>
        <w:t>vystyti transportą, mažinant neigiamą poveikį aplinkai;</w:t>
      </w:r>
    </w:p>
    <w:p w14:paraId="71003A28" w14:textId="6D895B8D" w:rsidR="00683772" w:rsidRPr="00350226" w:rsidRDefault="00683772" w:rsidP="00B04458">
      <w:pPr>
        <w:pStyle w:val="Sraopastraipa"/>
        <w:numPr>
          <w:ilvl w:val="0"/>
          <w:numId w:val="41"/>
        </w:numPr>
        <w:spacing w:after="0" w:line="240" w:lineRule="auto"/>
        <w:jc w:val="both"/>
        <w:rPr>
          <w:rFonts w:ascii="Arial" w:eastAsia="Times" w:hAnsi="Arial" w:cs="Arial"/>
          <w:b/>
          <w:color w:val="00A1DE"/>
          <w:sz w:val="21"/>
        </w:rPr>
      </w:pPr>
      <w:r w:rsidRPr="00350226">
        <w:rPr>
          <w:rFonts w:ascii="Arial" w:eastAsia="Times" w:hAnsi="Arial" w:cs="Arial"/>
          <w:b/>
          <w:color w:val="00A1DE"/>
          <w:sz w:val="21"/>
        </w:rPr>
        <w:t>skatinti darnią gamybą ir vartojimą;</w:t>
      </w:r>
    </w:p>
    <w:p w14:paraId="30C3FC21" w14:textId="5FA371F0" w:rsidR="00683772" w:rsidRPr="00350226" w:rsidRDefault="00683772" w:rsidP="00B04458">
      <w:pPr>
        <w:pStyle w:val="Sraopastraipa"/>
        <w:numPr>
          <w:ilvl w:val="0"/>
          <w:numId w:val="41"/>
        </w:numPr>
        <w:spacing w:after="0" w:line="240" w:lineRule="auto"/>
        <w:jc w:val="both"/>
        <w:rPr>
          <w:rFonts w:ascii="Arial" w:eastAsia="Times" w:hAnsi="Arial" w:cs="Arial"/>
          <w:b/>
          <w:color w:val="00A1DE"/>
          <w:sz w:val="21"/>
        </w:rPr>
      </w:pPr>
      <w:r w:rsidRPr="00350226">
        <w:rPr>
          <w:rFonts w:ascii="Arial" w:eastAsia="Times" w:hAnsi="Arial" w:cs="Arial"/>
          <w:b/>
          <w:color w:val="00A1DE"/>
          <w:sz w:val="21"/>
        </w:rPr>
        <w:t>geriau valdyti gamtinius išteklius;</w:t>
      </w:r>
    </w:p>
    <w:p w14:paraId="69AC5188" w14:textId="63D2F9CE" w:rsidR="00683772" w:rsidRPr="00350226" w:rsidRDefault="00683772" w:rsidP="00B04458">
      <w:pPr>
        <w:pStyle w:val="Sraopastraipa"/>
        <w:numPr>
          <w:ilvl w:val="0"/>
          <w:numId w:val="41"/>
        </w:numPr>
        <w:spacing w:after="0" w:line="240" w:lineRule="auto"/>
        <w:jc w:val="both"/>
        <w:rPr>
          <w:rFonts w:ascii="Arial" w:eastAsia="Times" w:hAnsi="Arial" w:cs="Arial"/>
          <w:b/>
          <w:color w:val="00A1DE"/>
          <w:sz w:val="21"/>
        </w:rPr>
      </w:pPr>
      <w:r w:rsidRPr="00350226">
        <w:rPr>
          <w:rFonts w:ascii="Arial" w:eastAsia="Times" w:hAnsi="Arial" w:cs="Arial"/>
          <w:b/>
          <w:color w:val="00A1DE"/>
          <w:sz w:val="21"/>
        </w:rPr>
        <w:t>kovoti su skurdu ir socialine atskirtimi;</w:t>
      </w:r>
    </w:p>
    <w:p w14:paraId="12C0BC8E" w14:textId="1699EA1F" w:rsidR="00683772" w:rsidRPr="00350226" w:rsidRDefault="00683772" w:rsidP="00B04458">
      <w:pPr>
        <w:pStyle w:val="Sraopastraipa"/>
        <w:numPr>
          <w:ilvl w:val="0"/>
          <w:numId w:val="41"/>
        </w:numPr>
        <w:spacing w:after="0" w:line="240" w:lineRule="auto"/>
        <w:jc w:val="both"/>
        <w:rPr>
          <w:rFonts w:ascii="Arial" w:eastAsia="Times" w:hAnsi="Arial" w:cs="Arial"/>
          <w:b/>
          <w:color w:val="00A1DE"/>
          <w:sz w:val="21"/>
        </w:rPr>
      </w:pPr>
      <w:r w:rsidRPr="00350226">
        <w:rPr>
          <w:rFonts w:ascii="Arial" w:eastAsia="Times" w:hAnsi="Arial" w:cs="Arial"/>
          <w:b/>
          <w:color w:val="00A1DE"/>
          <w:sz w:val="21"/>
        </w:rPr>
        <w:t>mažinti grėsmes visuomenės sveikatai;</w:t>
      </w:r>
    </w:p>
    <w:p w14:paraId="070E4784" w14:textId="7BC2EB3D" w:rsidR="00683772" w:rsidRPr="00350226" w:rsidRDefault="00683772" w:rsidP="00B04458">
      <w:pPr>
        <w:pStyle w:val="Sraopastraipa"/>
        <w:numPr>
          <w:ilvl w:val="0"/>
          <w:numId w:val="41"/>
        </w:numPr>
        <w:spacing w:after="0" w:line="240" w:lineRule="auto"/>
        <w:jc w:val="both"/>
        <w:rPr>
          <w:rFonts w:ascii="Arial" w:eastAsia="Times" w:hAnsi="Arial" w:cs="Arial"/>
          <w:b/>
          <w:color w:val="00A1DE"/>
          <w:sz w:val="21"/>
        </w:rPr>
      </w:pPr>
      <w:r w:rsidRPr="00350226">
        <w:rPr>
          <w:rFonts w:ascii="Arial" w:eastAsia="Times" w:hAnsi="Arial" w:cs="Arial"/>
          <w:b/>
          <w:color w:val="00A1DE"/>
          <w:sz w:val="21"/>
        </w:rPr>
        <w:t>spręsti demografines ir emigracijos sukeltas problemas.</w:t>
      </w:r>
    </w:p>
    <w:p w14:paraId="42C3C5A4" w14:textId="7FC78C6D" w:rsidR="00C810C8" w:rsidRPr="00350226" w:rsidRDefault="00683772" w:rsidP="00EE10D7">
      <w:pPr>
        <w:spacing w:after="0" w:line="240" w:lineRule="auto"/>
        <w:jc w:val="both"/>
        <w:rPr>
          <w:rFonts w:eastAsia="Times"/>
          <w:b/>
          <w:color w:val="00A1DE"/>
          <w:sz w:val="21"/>
        </w:rPr>
      </w:pPr>
      <w:r w:rsidRPr="00350226">
        <w:rPr>
          <w:rFonts w:eastAsia="Times"/>
          <w:b/>
          <w:color w:val="00A1DE"/>
          <w:sz w:val="21"/>
        </w:rPr>
        <w:t>Ar prie darnaus vystymosi plėtros prisidėjusios priemonės nesukėlė nepageidaujamo poveikio?</w:t>
      </w:r>
    </w:p>
    <w:p w14:paraId="70B8DB8B" w14:textId="41036A86" w:rsidR="00690C8F" w:rsidRPr="00350226" w:rsidRDefault="00112420" w:rsidP="00EE10D7">
      <w:pPr>
        <w:spacing w:before="120" w:after="120" w:line="240" w:lineRule="auto"/>
        <w:jc w:val="both"/>
        <w:rPr>
          <w:rFonts w:eastAsia="Times"/>
          <w:b/>
          <w:color w:val="00A1DE"/>
          <w:sz w:val="21"/>
        </w:rPr>
      </w:pPr>
      <w:r w:rsidRPr="00350226">
        <w:rPr>
          <w:rFonts w:eastAsia="Times"/>
          <w:b/>
          <w:color w:val="00A1DE"/>
          <w:sz w:val="21"/>
        </w:rPr>
        <w:t>2</w:t>
      </w:r>
      <w:r w:rsidR="00690C8F" w:rsidRPr="00350226">
        <w:rPr>
          <w:rFonts w:eastAsia="Times"/>
          <w:b/>
          <w:color w:val="00A1DE"/>
          <w:sz w:val="21"/>
        </w:rPr>
        <w:t>.2.2. Koks 2007–2013 m. veiksmų programose numatytų strateginio konteksto rodiklių, susijusių su darniojo vystymosi prioritetu, pasiekimas? Kiek ir kaip šiuos pokyčius įtakojo 2007–2013 m. veiksmų programų įgyvendinimas?</w:t>
      </w:r>
    </w:p>
    <w:p w14:paraId="1D41FAEA" w14:textId="63EC9615" w:rsidR="00690C8F" w:rsidRPr="00350226" w:rsidRDefault="00112420" w:rsidP="00EE10D7">
      <w:pPr>
        <w:spacing w:before="120" w:after="120" w:line="240" w:lineRule="auto"/>
        <w:jc w:val="both"/>
        <w:rPr>
          <w:rFonts w:eastAsia="Times"/>
          <w:b/>
          <w:color w:val="00A1DE"/>
          <w:sz w:val="21"/>
        </w:rPr>
      </w:pPr>
      <w:r w:rsidRPr="00350226">
        <w:rPr>
          <w:rFonts w:eastAsia="Times"/>
          <w:b/>
          <w:color w:val="00A1DE"/>
          <w:sz w:val="21"/>
        </w:rPr>
        <w:t>2</w:t>
      </w:r>
      <w:r w:rsidR="00690C8F" w:rsidRPr="00350226">
        <w:rPr>
          <w:rFonts w:eastAsia="Times"/>
          <w:b/>
          <w:color w:val="00A1DE"/>
          <w:sz w:val="21"/>
        </w:rPr>
        <w:t>.2.3. Koks ekologinio efektyvumo rodiklių pasiekimas? Kaip ir kokia apimti</w:t>
      </w:r>
      <w:r w:rsidR="00B96D61" w:rsidRPr="00350226">
        <w:rPr>
          <w:rFonts w:eastAsia="Times"/>
          <w:b/>
          <w:color w:val="00A1DE"/>
          <w:sz w:val="21"/>
        </w:rPr>
        <w:t>mi</w:t>
      </w:r>
      <w:r w:rsidR="00690C8F" w:rsidRPr="00350226">
        <w:rPr>
          <w:rFonts w:eastAsia="Times"/>
          <w:b/>
          <w:color w:val="00A1DE"/>
          <w:sz w:val="21"/>
        </w:rPr>
        <w:t xml:space="preserve"> 2007–2013 m. veiksmų programos prisidėjo prie ekologinio efektyvumo rodiklių pasiekimo?</w:t>
      </w:r>
    </w:p>
    <w:p w14:paraId="78C79620" w14:textId="1E019088" w:rsidR="00AB30AC" w:rsidRPr="00350226" w:rsidRDefault="00AB30AC" w:rsidP="00AB30AC">
      <w:pPr>
        <w:autoSpaceDE w:val="0"/>
        <w:autoSpaceDN w:val="0"/>
        <w:adjustRightInd w:val="0"/>
        <w:spacing w:after="0" w:line="240" w:lineRule="auto"/>
        <w:jc w:val="both"/>
        <w:rPr>
          <w:rFonts w:eastAsia="Times"/>
          <w:b/>
          <w:color w:val="00A1DE"/>
          <w:sz w:val="21"/>
        </w:rPr>
      </w:pPr>
      <w:r w:rsidRPr="00350226">
        <w:rPr>
          <w:rFonts w:eastAsia="Times"/>
          <w:b/>
          <w:color w:val="00A1DE"/>
          <w:sz w:val="21"/>
        </w:rPr>
        <w:t>2.2.6. Ar pasiekti rezultatai ir poveikis darnaus vystymosi srityje bus ilgesnį laiką tvarūs, ilgiau išsilaikys? Kodėl?</w:t>
      </w:r>
      <w:r w:rsidRPr="00350226">
        <w:rPr>
          <w:rFonts w:eastAsia="Times"/>
          <w:b/>
          <w:color w:val="00A1DE"/>
          <w:sz w:val="21"/>
        </w:rPr>
        <w:tab/>
      </w:r>
    </w:p>
    <w:p w14:paraId="677E058A" w14:textId="0D642A1A" w:rsidR="006A62AE" w:rsidRPr="00350226" w:rsidRDefault="009D7207" w:rsidP="006A62AE">
      <w:pPr>
        <w:spacing w:before="240" w:after="0" w:line="240" w:lineRule="auto"/>
        <w:jc w:val="both"/>
        <w:rPr>
          <w:sz w:val="20"/>
          <w:szCs w:val="20"/>
        </w:rPr>
      </w:pPr>
      <w:r w:rsidRPr="00350226">
        <w:rPr>
          <w:sz w:val="20"/>
          <w:szCs w:val="20"/>
        </w:rPr>
        <w:t>Visi keturi</w:t>
      </w:r>
      <w:r w:rsidR="006A62AE" w:rsidRPr="00350226">
        <w:rPr>
          <w:sz w:val="20"/>
          <w:szCs w:val="20"/>
        </w:rPr>
        <w:t xml:space="preserve"> vertinimo klausimai buvo nagrinėj</w:t>
      </w:r>
      <w:r w:rsidR="00FF605D" w:rsidRPr="00350226">
        <w:rPr>
          <w:sz w:val="20"/>
          <w:szCs w:val="20"/>
        </w:rPr>
        <w:t>ami</w:t>
      </w:r>
      <w:r w:rsidR="00E31170">
        <w:rPr>
          <w:sz w:val="20"/>
          <w:szCs w:val="20"/>
        </w:rPr>
        <w:t>,</w:t>
      </w:r>
      <w:r w:rsidR="00FF605D" w:rsidRPr="00350226">
        <w:rPr>
          <w:sz w:val="20"/>
          <w:szCs w:val="20"/>
        </w:rPr>
        <w:t xml:space="preserve"> įgyvendinant projekto veiklas</w:t>
      </w:r>
      <w:r w:rsidR="006A62AE" w:rsidRPr="00350226">
        <w:rPr>
          <w:sz w:val="20"/>
          <w:szCs w:val="20"/>
        </w:rPr>
        <w:t xml:space="preserve"> „5. Intervencijų rezultatyvumo analizė“</w:t>
      </w:r>
      <w:r w:rsidR="00FF605D" w:rsidRPr="00350226">
        <w:rPr>
          <w:sz w:val="20"/>
          <w:szCs w:val="20"/>
        </w:rPr>
        <w:t>, „6. Intervencijų poveikio analizė“ ir „7. Intervencijų tvarumo analizė“</w:t>
      </w:r>
      <w:r w:rsidR="006A62AE" w:rsidRPr="00350226">
        <w:rPr>
          <w:sz w:val="20"/>
          <w:szCs w:val="20"/>
        </w:rPr>
        <w:t xml:space="preserve">. </w:t>
      </w:r>
      <w:r w:rsidR="00E31170">
        <w:rPr>
          <w:sz w:val="20"/>
          <w:szCs w:val="20"/>
        </w:rPr>
        <w:t>Vertinant r</w:t>
      </w:r>
      <w:r w:rsidR="00E31170" w:rsidRPr="00350226">
        <w:rPr>
          <w:sz w:val="20"/>
          <w:szCs w:val="20"/>
        </w:rPr>
        <w:t>ezultatyvum</w:t>
      </w:r>
      <w:r w:rsidR="00E31170">
        <w:rPr>
          <w:sz w:val="20"/>
          <w:szCs w:val="20"/>
        </w:rPr>
        <w:t xml:space="preserve">ą, </w:t>
      </w:r>
      <w:r w:rsidR="006A62AE" w:rsidRPr="00350226">
        <w:rPr>
          <w:sz w:val="20"/>
          <w:szCs w:val="20"/>
        </w:rPr>
        <w:t>b</w:t>
      </w:r>
      <w:r w:rsidR="00EE2F8B" w:rsidRPr="00350226">
        <w:rPr>
          <w:sz w:val="20"/>
          <w:szCs w:val="20"/>
        </w:rPr>
        <w:t>uvo</w:t>
      </w:r>
      <w:r w:rsidR="006A62AE" w:rsidRPr="00350226">
        <w:rPr>
          <w:sz w:val="20"/>
          <w:szCs w:val="20"/>
        </w:rPr>
        <w:t xml:space="preserve"> matuojamas </w:t>
      </w:r>
      <w:r w:rsidR="00E31170" w:rsidRPr="00E31170">
        <w:rPr>
          <w:sz w:val="20"/>
          <w:szCs w:val="20"/>
        </w:rPr>
        <w:t xml:space="preserve">darniojo </w:t>
      </w:r>
      <w:r w:rsidR="006A62AE" w:rsidRPr="00350226">
        <w:rPr>
          <w:sz w:val="20"/>
          <w:szCs w:val="20"/>
        </w:rPr>
        <w:t>vystymosi (</w:t>
      </w:r>
      <w:r w:rsidR="00E31170">
        <w:rPr>
          <w:sz w:val="20"/>
          <w:szCs w:val="20"/>
        </w:rPr>
        <w:t>įskaitant</w:t>
      </w:r>
      <w:r w:rsidR="006A62AE" w:rsidRPr="00350226">
        <w:rPr>
          <w:sz w:val="20"/>
          <w:szCs w:val="20"/>
        </w:rPr>
        <w:t xml:space="preserve"> ir </w:t>
      </w:r>
      <w:r w:rsidR="00E31170" w:rsidRPr="00350226">
        <w:rPr>
          <w:sz w:val="20"/>
          <w:szCs w:val="20"/>
        </w:rPr>
        <w:t>ekologin</w:t>
      </w:r>
      <w:r w:rsidR="00E31170">
        <w:rPr>
          <w:sz w:val="20"/>
          <w:szCs w:val="20"/>
        </w:rPr>
        <w:t>į</w:t>
      </w:r>
      <w:r w:rsidR="00E31170" w:rsidRPr="00350226">
        <w:rPr>
          <w:sz w:val="20"/>
          <w:szCs w:val="20"/>
        </w:rPr>
        <w:t xml:space="preserve"> efektyvum</w:t>
      </w:r>
      <w:r w:rsidR="00E31170">
        <w:rPr>
          <w:sz w:val="20"/>
          <w:szCs w:val="20"/>
        </w:rPr>
        <w:t>ą</w:t>
      </w:r>
      <w:r w:rsidR="006A62AE" w:rsidRPr="00350226">
        <w:rPr>
          <w:sz w:val="20"/>
          <w:szCs w:val="20"/>
        </w:rPr>
        <w:t xml:space="preserve">) bei strateginio konteksto rodiklių, susijusių su </w:t>
      </w:r>
      <w:r w:rsidR="00E31170" w:rsidRPr="00E31170">
        <w:rPr>
          <w:sz w:val="20"/>
          <w:szCs w:val="20"/>
        </w:rPr>
        <w:t xml:space="preserve">darniojo </w:t>
      </w:r>
      <w:r w:rsidR="006A62AE" w:rsidRPr="00350226">
        <w:rPr>
          <w:sz w:val="20"/>
          <w:szCs w:val="20"/>
        </w:rPr>
        <w:t xml:space="preserve">vystymosi </w:t>
      </w:r>
      <w:r w:rsidR="00E31170" w:rsidRPr="00350226">
        <w:rPr>
          <w:sz w:val="20"/>
          <w:szCs w:val="20"/>
        </w:rPr>
        <w:t>horizontal</w:t>
      </w:r>
      <w:r w:rsidR="00E31170">
        <w:rPr>
          <w:sz w:val="20"/>
          <w:szCs w:val="20"/>
        </w:rPr>
        <w:t>iojo</w:t>
      </w:r>
      <w:r w:rsidR="00E31170" w:rsidRPr="00350226">
        <w:rPr>
          <w:sz w:val="20"/>
          <w:szCs w:val="20"/>
        </w:rPr>
        <w:t xml:space="preserve"> </w:t>
      </w:r>
      <w:r w:rsidR="006A62AE" w:rsidRPr="00350226">
        <w:rPr>
          <w:sz w:val="20"/>
          <w:szCs w:val="20"/>
        </w:rPr>
        <w:t>principo įgyvendinimu,</w:t>
      </w:r>
      <w:r w:rsidR="00E31170">
        <w:rPr>
          <w:sz w:val="20"/>
          <w:szCs w:val="20"/>
        </w:rPr>
        <w:t xml:space="preserve"> </w:t>
      </w:r>
      <w:r w:rsidR="006A62AE" w:rsidRPr="00350226">
        <w:rPr>
          <w:sz w:val="20"/>
          <w:szCs w:val="20"/>
        </w:rPr>
        <w:t xml:space="preserve">pasiekimas. </w:t>
      </w:r>
      <w:r w:rsidR="00E31170">
        <w:rPr>
          <w:sz w:val="20"/>
          <w:szCs w:val="20"/>
        </w:rPr>
        <w:t>D</w:t>
      </w:r>
      <w:r w:rsidR="00E31170" w:rsidRPr="00E31170">
        <w:rPr>
          <w:sz w:val="20"/>
          <w:szCs w:val="20"/>
        </w:rPr>
        <w:t xml:space="preserve">arniojo </w:t>
      </w:r>
      <w:r w:rsidR="006A62AE" w:rsidRPr="00350226">
        <w:rPr>
          <w:sz w:val="20"/>
          <w:szCs w:val="20"/>
        </w:rPr>
        <w:t>vystymosi ir ekologinio efektyvumo rodiklių atranka buvo atlikta įvadinio laikotarpio metu</w:t>
      </w:r>
      <w:r w:rsidR="00EE2F8B" w:rsidRPr="00350226">
        <w:rPr>
          <w:sz w:val="20"/>
          <w:szCs w:val="20"/>
        </w:rPr>
        <w:t>.</w:t>
      </w:r>
      <w:r w:rsidR="00A646F6" w:rsidRPr="00350226">
        <w:rPr>
          <w:sz w:val="20"/>
          <w:szCs w:val="20"/>
        </w:rPr>
        <w:t xml:space="preserve"> Jų priskyrimas atskiriems ŽIPVP, EAVP ir SSVP prioritetams pateikiamas šios ataskaitos 6 priede „Vertinimo objektas“. Minėtame priede nurodytų rodiklių reikšmės ir jų kitimo tendencijos 2007–2013 m. laikotarpiu yra pateikiamos ataskaitos 9 priede „</w:t>
      </w:r>
      <w:r w:rsidR="00E31170">
        <w:rPr>
          <w:sz w:val="20"/>
          <w:szCs w:val="20"/>
        </w:rPr>
        <w:t>D</w:t>
      </w:r>
      <w:r w:rsidR="00E31170" w:rsidRPr="00E31170">
        <w:rPr>
          <w:sz w:val="20"/>
          <w:szCs w:val="20"/>
        </w:rPr>
        <w:t xml:space="preserve">arniojo </w:t>
      </w:r>
      <w:r w:rsidR="00A646F6" w:rsidRPr="00350226">
        <w:rPr>
          <w:sz w:val="20"/>
          <w:szCs w:val="20"/>
        </w:rPr>
        <w:t>vystymosi ir strateginio konteksto rodiklių reikšmės“.</w:t>
      </w:r>
    </w:p>
    <w:p w14:paraId="4D8C61A7" w14:textId="32D068A0" w:rsidR="00230E60" w:rsidRPr="00350226" w:rsidRDefault="009D7207" w:rsidP="00230E60">
      <w:pPr>
        <w:spacing w:before="240" w:after="0" w:line="240" w:lineRule="auto"/>
        <w:jc w:val="both"/>
        <w:rPr>
          <w:sz w:val="20"/>
          <w:szCs w:val="20"/>
        </w:rPr>
      </w:pPr>
      <w:r w:rsidRPr="00350226">
        <w:rPr>
          <w:sz w:val="20"/>
          <w:szCs w:val="20"/>
        </w:rPr>
        <w:t>2</w:t>
      </w:r>
      <w:r w:rsidR="006A62AE" w:rsidRPr="00350226">
        <w:rPr>
          <w:sz w:val="20"/>
          <w:szCs w:val="20"/>
        </w:rPr>
        <w:t xml:space="preserve">.2.1. klausime nurodytų </w:t>
      </w:r>
      <w:r w:rsidR="00E31170" w:rsidRPr="00E31170">
        <w:rPr>
          <w:sz w:val="20"/>
          <w:szCs w:val="20"/>
        </w:rPr>
        <w:t xml:space="preserve">darniojo </w:t>
      </w:r>
      <w:r w:rsidR="006A62AE" w:rsidRPr="00350226">
        <w:rPr>
          <w:sz w:val="20"/>
          <w:szCs w:val="20"/>
        </w:rPr>
        <w:t xml:space="preserve">vystymosi tikslų pasiekimas vertinamas ne tik per darnaus vystymosi ir ekologinio efektyvumo rodiklių pasiekimą, bet ir per ES struktūrinių </w:t>
      </w:r>
      <w:r w:rsidR="006A62AE" w:rsidRPr="00350226">
        <w:rPr>
          <w:sz w:val="20"/>
          <w:szCs w:val="20"/>
        </w:rPr>
        <w:lastRenderedPageBreak/>
        <w:t>fondų investicijų poveikį darnia</w:t>
      </w:r>
      <w:r w:rsidR="00E31170">
        <w:rPr>
          <w:sz w:val="20"/>
          <w:szCs w:val="20"/>
        </w:rPr>
        <w:t>ja</w:t>
      </w:r>
      <w:r w:rsidR="006A62AE" w:rsidRPr="00350226">
        <w:rPr>
          <w:sz w:val="20"/>
          <w:szCs w:val="20"/>
        </w:rPr>
        <w:t>m vystymuisi probleminėse Lietuvos teritorijose</w:t>
      </w:r>
      <w:r w:rsidR="00EE2F8B" w:rsidRPr="00350226">
        <w:rPr>
          <w:sz w:val="20"/>
          <w:szCs w:val="20"/>
        </w:rPr>
        <w:t xml:space="preserve"> </w:t>
      </w:r>
      <w:r w:rsidR="00141F75" w:rsidRPr="00350226">
        <w:rPr>
          <w:sz w:val="20"/>
          <w:szCs w:val="20"/>
        </w:rPr>
        <w:t>(</w:t>
      </w:r>
      <w:r w:rsidR="00EE2F8B" w:rsidRPr="00350226">
        <w:rPr>
          <w:sz w:val="20"/>
          <w:szCs w:val="20"/>
        </w:rPr>
        <w:t>detaliau</w:t>
      </w:r>
      <w:r w:rsidR="00E31170">
        <w:rPr>
          <w:sz w:val="20"/>
          <w:szCs w:val="20"/>
        </w:rPr>
        <w:t xml:space="preserve"> – </w:t>
      </w:r>
      <w:r w:rsidR="00EE2F8B" w:rsidRPr="00350226">
        <w:rPr>
          <w:sz w:val="20"/>
          <w:szCs w:val="20"/>
        </w:rPr>
        <w:t xml:space="preserve">ataskaitos 5 </w:t>
      </w:r>
      <w:r w:rsidR="00E31170" w:rsidRPr="00350226">
        <w:rPr>
          <w:sz w:val="20"/>
          <w:szCs w:val="20"/>
        </w:rPr>
        <w:t>pried</w:t>
      </w:r>
      <w:r w:rsidR="00E31170">
        <w:rPr>
          <w:sz w:val="20"/>
          <w:szCs w:val="20"/>
        </w:rPr>
        <w:t>e</w:t>
      </w:r>
      <w:r w:rsidR="00EE2F8B" w:rsidRPr="00350226">
        <w:rPr>
          <w:sz w:val="20"/>
          <w:szCs w:val="20"/>
        </w:rPr>
        <w:t>).</w:t>
      </w:r>
      <w:r w:rsidR="00A646F6" w:rsidRPr="00350226">
        <w:rPr>
          <w:sz w:val="20"/>
          <w:szCs w:val="20"/>
        </w:rPr>
        <w:t xml:space="preserve"> Pateikiant analizę</w:t>
      </w:r>
      <w:r w:rsidR="007C236D">
        <w:rPr>
          <w:sz w:val="20"/>
          <w:szCs w:val="20"/>
        </w:rPr>
        <w:t>,</w:t>
      </w:r>
      <w:r w:rsidR="00A646F6" w:rsidRPr="00350226">
        <w:rPr>
          <w:sz w:val="20"/>
          <w:szCs w:val="20"/>
        </w:rPr>
        <w:t xml:space="preserve"> </w:t>
      </w:r>
      <w:r w:rsidR="007C236D" w:rsidRPr="00350226">
        <w:rPr>
          <w:sz w:val="20"/>
          <w:szCs w:val="20"/>
        </w:rPr>
        <w:t xml:space="preserve">rodikliai </w:t>
      </w:r>
      <w:r w:rsidR="00A646F6" w:rsidRPr="00350226">
        <w:rPr>
          <w:sz w:val="20"/>
          <w:szCs w:val="20"/>
        </w:rPr>
        <w:t xml:space="preserve">lyginami nacionaliniu ir vietos </w:t>
      </w:r>
      <w:r w:rsidR="00444B96" w:rsidRPr="00350226">
        <w:rPr>
          <w:sz w:val="20"/>
          <w:szCs w:val="20"/>
        </w:rPr>
        <w:t>mastu. Tokiu</w:t>
      </w:r>
      <w:r w:rsidR="006A62AE" w:rsidRPr="00350226">
        <w:rPr>
          <w:sz w:val="20"/>
          <w:szCs w:val="20"/>
        </w:rPr>
        <w:t xml:space="preserve"> būdu </w:t>
      </w:r>
      <w:r w:rsidR="00A646F6" w:rsidRPr="00350226">
        <w:rPr>
          <w:sz w:val="20"/>
          <w:szCs w:val="20"/>
        </w:rPr>
        <w:t>yra tikrinamas</w:t>
      </w:r>
      <w:r w:rsidR="006A62AE" w:rsidRPr="00350226">
        <w:rPr>
          <w:sz w:val="20"/>
          <w:szCs w:val="20"/>
        </w:rPr>
        <w:t xml:space="preserve"> intervencijų veikimas </w:t>
      </w:r>
      <w:r w:rsidR="007C236D" w:rsidRPr="00350226">
        <w:rPr>
          <w:sz w:val="20"/>
          <w:szCs w:val="20"/>
        </w:rPr>
        <w:t>operacini</w:t>
      </w:r>
      <w:r w:rsidR="007C236D">
        <w:rPr>
          <w:sz w:val="20"/>
          <w:szCs w:val="20"/>
        </w:rPr>
        <w:t>u</w:t>
      </w:r>
      <w:r w:rsidR="007C236D" w:rsidRPr="00350226">
        <w:rPr>
          <w:sz w:val="20"/>
          <w:szCs w:val="20"/>
        </w:rPr>
        <w:t xml:space="preserve"> lygmen</w:t>
      </w:r>
      <w:r w:rsidR="007C236D">
        <w:rPr>
          <w:sz w:val="20"/>
          <w:szCs w:val="20"/>
        </w:rPr>
        <w:t>iu</w:t>
      </w:r>
      <w:r w:rsidR="007C236D" w:rsidRPr="00350226">
        <w:rPr>
          <w:sz w:val="20"/>
          <w:szCs w:val="20"/>
        </w:rPr>
        <w:t xml:space="preserve"> </w:t>
      </w:r>
      <w:r w:rsidR="006A62AE" w:rsidRPr="00350226">
        <w:rPr>
          <w:sz w:val="20"/>
          <w:szCs w:val="20"/>
        </w:rPr>
        <w:t xml:space="preserve">ir specifiniame kontekste, </w:t>
      </w:r>
      <w:r w:rsidR="007C236D">
        <w:rPr>
          <w:sz w:val="20"/>
          <w:szCs w:val="20"/>
        </w:rPr>
        <w:t>taip pat</w:t>
      </w:r>
      <w:r w:rsidR="006A62AE" w:rsidRPr="00350226">
        <w:rPr>
          <w:sz w:val="20"/>
          <w:szCs w:val="20"/>
        </w:rPr>
        <w:t xml:space="preserve"> atsižvelgiama į regioni</w:t>
      </w:r>
      <w:r w:rsidR="00230E60" w:rsidRPr="00350226">
        <w:rPr>
          <w:sz w:val="20"/>
          <w:szCs w:val="20"/>
        </w:rPr>
        <w:t xml:space="preserve">nę </w:t>
      </w:r>
      <w:r w:rsidR="007C236D" w:rsidRPr="007C236D">
        <w:rPr>
          <w:sz w:val="20"/>
          <w:szCs w:val="20"/>
        </w:rPr>
        <w:t xml:space="preserve">darniojo </w:t>
      </w:r>
      <w:r w:rsidR="00230E60" w:rsidRPr="00350226">
        <w:rPr>
          <w:sz w:val="20"/>
          <w:szCs w:val="20"/>
        </w:rPr>
        <w:t xml:space="preserve">vystymosi dimensiją. </w:t>
      </w:r>
    </w:p>
    <w:p w14:paraId="0B690572" w14:textId="4A0EBBBD" w:rsidR="009D7207" w:rsidRPr="00350226" w:rsidRDefault="006A62AE" w:rsidP="00230E60">
      <w:pPr>
        <w:spacing w:before="240" w:after="0" w:line="240" w:lineRule="auto"/>
        <w:jc w:val="both"/>
        <w:rPr>
          <w:sz w:val="20"/>
          <w:szCs w:val="20"/>
        </w:rPr>
      </w:pPr>
      <w:r w:rsidRPr="00350226">
        <w:rPr>
          <w:sz w:val="20"/>
          <w:szCs w:val="20"/>
        </w:rPr>
        <w:t>Darnusis vystymasis visuomet buvo vienas iš regioninių problemų sprendimo būdų</w:t>
      </w:r>
      <w:r w:rsidR="00230E60" w:rsidRPr="00350226">
        <w:rPr>
          <w:rStyle w:val="Puslapioinaosnuoroda"/>
          <w:sz w:val="20"/>
          <w:szCs w:val="20"/>
        </w:rPr>
        <w:footnoteReference w:id="71"/>
      </w:r>
      <w:r w:rsidRPr="00350226">
        <w:rPr>
          <w:sz w:val="20"/>
          <w:szCs w:val="20"/>
        </w:rPr>
        <w:t xml:space="preserve">. Pagalba regiono ekonomikos vystymuisi, atsinaujinančių energijos šaltinių diegimas </w:t>
      </w:r>
      <w:r w:rsidR="007C236D">
        <w:rPr>
          <w:sz w:val="20"/>
          <w:szCs w:val="20"/>
        </w:rPr>
        <w:t>ir</w:t>
      </w:r>
      <w:r w:rsidR="007C236D" w:rsidRPr="00350226">
        <w:rPr>
          <w:sz w:val="20"/>
          <w:szCs w:val="20"/>
        </w:rPr>
        <w:t xml:space="preserve">  </w:t>
      </w:r>
      <w:r w:rsidRPr="00350226">
        <w:rPr>
          <w:sz w:val="20"/>
          <w:szCs w:val="20"/>
        </w:rPr>
        <w:t xml:space="preserve">darnus miestų, </w:t>
      </w:r>
      <w:r w:rsidR="009D7207" w:rsidRPr="00350226">
        <w:rPr>
          <w:sz w:val="20"/>
          <w:szCs w:val="20"/>
        </w:rPr>
        <w:t xml:space="preserve">regionų planavimas yra </w:t>
      </w:r>
      <w:r w:rsidR="00E12E02" w:rsidRPr="00350226">
        <w:rPr>
          <w:sz w:val="20"/>
          <w:szCs w:val="20"/>
        </w:rPr>
        <w:t xml:space="preserve">tarp </w:t>
      </w:r>
      <w:r w:rsidR="009D7207" w:rsidRPr="00350226">
        <w:rPr>
          <w:sz w:val="20"/>
          <w:szCs w:val="20"/>
        </w:rPr>
        <w:t>priemonių</w:t>
      </w:r>
      <w:r w:rsidR="007C236D">
        <w:rPr>
          <w:sz w:val="20"/>
          <w:szCs w:val="20"/>
        </w:rPr>
        <w:t>,</w:t>
      </w:r>
      <w:r w:rsidRPr="00350226">
        <w:rPr>
          <w:sz w:val="20"/>
          <w:szCs w:val="20"/>
        </w:rPr>
        <w:t xml:space="preserve"> </w:t>
      </w:r>
      <w:r w:rsidR="00E12E02" w:rsidRPr="00350226">
        <w:rPr>
          <w:sz w:val="20"/>
          <w:szCs w:val="20"/>
        </w:rPr>
        <w:t xml:space="preserve">naudojamų </w:t>
      </w:r>
      <w:r w:rsidRPr="00350226">
        <w:rPr>
          <w:sz w:val="20"/>
          <w:szCs w:val="20"/>
        </w:rPr>
        <w:t xml:space="preserve">siekiant suvaldyti gyventojų migraciją iš </w:t>
      </w:r>
      <w:r w:rsidR="007C236D" w:rsidRPr="00350226">
        <w:rPr>
          <w:sz w:val="20"/>
          <w:szCs w:val="20"/>
        </w:rPr>
        <w:t>kaim</w:t>
      </w:r>
      <w:r w:rsidR="007C236D">
        <w:rPr>
          <w:sz w:val="20"/>
          <w:szCs w:val="20"/>
        </w:rPr>
        <w:t>o</w:t>
      </w:r>
      <w:r w:rsidR="007C236D" w:rsidRPr="00350226">
        <w:rPr>
          <w:sz w:val="20"/>
          <w:szCs w:val="20"/>
        </w:rPr>
        <w:t xml:space="preserve"> </w:t>
      </w:r>
      <w:r w:rsidRPr="00350226">
        <w:rPr>
          <w:sz w:val="20"/>
          <w:szCs w:val="20"/>
        </w:rPr>
        <w:t xml:space="preserve">vietovių bei užkirsti kelią regioninės ekonomikos nuosmukiui. </w:t>
      </w:r>
    </w:p>
    <w:p w14:paraId="010333F6" w14:textId="3245137C" w:rsidR="006A62AE" w:rsidRPr="00350226" w:rsidRDefault="006A62AE" w:rsidP="009D7207">
      <w:pPr>
        <w:autoSpaceDE w:val="0"/>
        <w:autoSpaceDN w:val="0"/>
        <w:adjustRightInd w:val="0"/>
        <w:spacing w:before="120" w:after="0" w:line="240" w:lineRule="auto"/>
        <w:jc w:val="both"/>
        <w:rPr>
          <w:sz w:val="20"/>
          <w:szCs w:val="20"/>
        </w:rPr>
      </w:pPr>
      <w:r w:rsidRPr="00350226">
        <w:rPr>
          <w:sz w:val="20"/>
          <w:szCs w:val="20"/>
        </w:rPr>
        <w:t xml:space="preserve">Vykdomi sanglaudos projektai prisidėjo gerinant žmonių gyvenimo sąlygas </w:t>
      </w:r>
      <w:r w:rsidR="00531096">
        <w:rPr>
          <w:sz w:val="20"/>
          <w:szCs w:val="20"/>
        </w:rPr>
        <w:t>ir</w:t>
      </w:r>
      <w:r w:rsidR="00531096" w:rsidRPr="00350226">
        <w:rPr>
          <w:sz w:val="20"/>
          <w:szCs w:val="20"/>
        </w:rPr>
        <w:t xml:space="preserve"> </w:t>
      </w:r>
      <w:r w:rsidRPr="00350226">
        <w:rPr>
          <w:sz w:val="20"/>
          <w:szCs w:val="20"/>
        </w:rPr>
        <w:t>jų ekonomines galimybes. Tai buvo pasiekta formuojant darbo sąlygoms reikalingus įgūdžius, mažinant nedarbo lygį, atliekant administracinių patalpų renovacijas bei gerinant susisiekimą su kaimiškomis vietovėmis. Šie projektai padėjo užmegzti ryšius tarp mokslinių tyrimų įstaigų, universitetų ir verslo bendruomenės, kuriant pridėtinę vertę ne tik</w:t>
      </w:r>
      <w:r w:rsidR="006E4FC6" w:rsidRPr="00350226">
        <w:rPr>
          <w:sz w:val="20"/>
          <w:szCs w:val="20"/>
        </w:rPr>
        <w:t xml:space="preserve"> regionų, bet ir Lietuvos mastu.</w:t>
      </w:r>
    </w:p>
    <w:p w14:paraId="72ED1C30" w14:textId="4D6CAA69" w:rsidR="006A62AE" w:rsidRPr="00350226" w:rsidRDefault="006E4FC6" w:rsidP="006A62AE">
      <w:pPr>
        <w:autoSpaceDE w:val="0"/>
        <w:autoSpaceDN w:val="0"/>
        <w:adjustRightInd w:val="0"/>
        <w:spacing w:before="120" w:after="0" w:line="240" w:lineRule="auto"/>
        <w:jc w:val="both"/>
        <w:rPr>
          <w:rFonts w:cs="Arial"/>
          <w:sz w:val="20"/>
          <w:szCs w:val="20"/>
          <w:lang w:eastAsia="en-GB"/>
        </w:rPr>
      </w:pPr>
      <w:r w:rsidRPr="00350226">
        <w:rPr>
          <w:rFonts w:cs="Arial"/>
          <w:sz w:val="20"/>
          <w:szCs w:val="20"/>
          <w:lang w:eastAsia="en-GB"/>
        </w:rPr>
        <w:t>S</w:t>
      </w:r>
      <w:r w:rsidR="006A62AE" w:rsidRPr="00350226">
        <w:rPr>
          <w:rFonts w:cs="Arial"/>
          <w:sz w:val="20"/>
          <w:szCs w:val="20"/>
          <w:lang w:eastAsia="en-GB"/>
        </w:rPr>
        <w:t xml:space="preserve">prendimų priėmėjams vis labiau atsižvelgiant į integralų regioninės plėtros ir </w:t>
      </w:r>
      <w:r w:rsidR="00531096" w:rsidRPr="00531096">
        <w:rPr>
          <w:rFonts w:cs="Arial"/>
          <w:sz w:val="20"/>
          <w:szCs w:val="20"/>
          <w:lang w:eastAsia="en-GB"/>
        </w:rPr>
        <w:t xml:space="preserve">darniojo </w:t>
      </w:r>
      <w:r w:rsidR="006A62AE" w:rsidRPr="00350226">
        <w:rPr>
          <w:rFonts w:cs="Arial"/>
          <w:sz w:val="20"/>
          <w:szCs w:val="20"/>
          <w:lang w:eastAsia="en-GB"/>
        </w:rPr>
        <w:t>vystymosi pobūdį, ženkliai sustiprėjo struktūrinių fondų investicijų poveikis darnia</w:t>
      </w:r>
      <w:r w:rsidR="00531096">
        <w:rPr>
          <w:rFonts w:cs="Arial"/>
          <w:sz w:val="20"/>
          <w:szCs w:val="20"/>
          <w:lang w:eastAsia="en-GB"/>
        </w:rPr>
        <w:t>ja</w:t>
      </w:r>
      <w:r w:rsidR="006A62AE" w:rsidRPr="00350226">
        <w:rPr>
          <w:rFonts w:cs="Arial"/>
          <w:sz w:val="20"/>
          <w:szCs w:val="20"/>
          <w:lang w:eastAsia="en-GB"/>
        </w:rPr>
        <w:t>m vystymuisi</w:t>
      </w:r>
      <w:r w:rsidRPr="00350226">
        <w:rPr>
          <w:rFonts w:cs="Arial"/>
          <w:sz w:val="20"/>
          <w:szCs w:val="20"/>
          <w:lang w:eastAsia="en-GB"/>
        </w:rPr>
        <w:t xml:space="preserve"> ES mastu</w:t>
      </w:r>
      <w:r w:rsidRPr="00350226">
        <w:rPr>
          <w:rStyle w:val="Puslapioinaosnuoroda"/>
          <w:rFonts w:cs="Arial"/>
          <w:sz w:val="20"/>
          <w:szCs w:val="20"/>
          <w:lang w:eastAsia="en-GB"/>
        </w:rPr>
        <w:footnoteReference w:id="72"/>
      </w:r>
      <w:r w:rsidR="006A62AE" w:rsidRPr="00350226">
        <w:rPr>
          <w:rFonts w:cs="Arial"/>
          <w:sz w:val="20"/>
          <w:szCs w:val="20"/>
          <w:lang w:eastAsia="en-GB"/>
        </w:rPr>
        <w:t xml:space="preserve">. Taigi pripažįstamas poreikis derinti investicijų programas ne tik dėl ekonominių ir užimtumo tikslų, bet taip pat ir dėl socialinių </w:t>
      </w:r>
      <w:r w:rsidR="00531096">
        <w:rPr>
          <w:rFonts w:cs="Arial"/>
          <w:sz w:val="20"/>
          <w:szCs w:val="20"/>
          <w:lang w:eastAsia="en-GB"/>
        </w:rPr>
        <w:t>bei</w:t>
      </w:r>
      <w:r w:rsidR="00531096" w:rsidRPr="00350226">
        <w:rPr>
          <w:rFonts w:cs="Arial"/>
          <w:sz w:val="20"/>
          <w:szCs w:val="20"/>
          <w:lang w:eastAsia="en-GB"/>
        </w:rPr>
        <w:t xml:space="preserve"> </w:t>
      </w:r>
      <w:r w:rsidR="006A62AE" w:rsidRPr="00350226">
        <w:rPr>
          <w:rFonts w:cs="Arial"/>
          <w:sz w:val="20"/>
          <w:szCs w:val="20"/>
          <w:lang w:eastAsia="en-GB"/>
        </w:rPr>
        <w:t xml:space="preserve">aplinkosaugos </w:t>
      </w:r>
      <w:r w:rsidR="003B42EA" w:rsidRPr="00350226">
        <w:rPr>
          <w:rFonts w:cs="Arial"/>
          <w:sz w:val="20"/>
          <w:szCs w:val="20"/>
          <w:lang w:eastAsia="en-GB"/>
        </w:rPr>
        <w:t>siekių</w:t>
      </w:r>
      <w:r w:rsidR="006A62AE" w:rsidRPr="00350226">
        <w:rPr>
          <w:rFonts w:cs="Arial"/>
          <w:sz w:val="20"/>
          <w:szCs w:val="20"/>
          <w:lang w:eastAsia="en-GB"/>
        </w:rPr>
        <w:t xml:space="preserve">. Trijų ramsčių idėja (ekonominio vystymosi, aplinkosaugos ir socialinio vystymosi) ir augantis jos supratimas tarp sprendimų priėmėjų regionuose, taip pat didesnės integracijos skatinimas kuriant programas </w:t>
      </w:r>
      <w:r w:rsidR="00531096">
        <w:rPr>
          <w:rFonts w:cs="Arial"/>
          <w:sz w:val="20"/>
          <w:szCs w:val="20"/>
          <w:lang w:eastAsia="en-GB"/>
        </w:rPr>
        <w:t>sudaro</w:t>
      </w:r>
      <w:r w:rsidR="00531096" w:rsidRPr="00350226">
        <w:rPr>
          <w:rFonts w:cs="Arial"/>
          <w:sz w:val="20"/>
          <w:szCs w:val="20"/>
          <w:lang w:eastAsia="en-GB"/>
        </w:rPr>
        <w:t xml:space="preserve"> </w:t>
      </w:r>
      <w:r w:rsidR="006A62AE" w:rsidRPr="00350226">
        <w:rPr>
          <w:rFonts w:cs="Arial"/>
          <w:sz w:val="20"/>
          <w:szCs w:val="20"/>
          <w:lang w:eastAsia="en-GB"/>
        </w:rPr>
        <w:t xml:space="preserve">palankias sąlygas struktūrinių fondų poveikiui pasireikšti. </w:t>
      </w:r>
    </w:p>
    <w:p w14:paraId="0D5F43A5" w14:textId="44694D56" w:rsidR="006A62AE" w:rsidRPr="00350226" w:rsidRDefault="006A62AE" w:rsidP="006A62AE">
      <w:pPr>
        <w:autoSpaceDE w:val="0"/>
        <w:autoSpaceDN w:val="0"/>
        <w:adjustRightInd w:val="0"/>
        <w:spacing w:before="120" w:after="0" w:line="240" w:lineRule="auto"/>
        <w:jc w:val="both"/>
        <w:rPr>
          <w:sz w:val="18"/>
        </w:rPr>
      </w:pPr>
      <w:r w:rsidRPr="00350226">
        <w:rPr>
          <w:rFonts w:cs="Arial"/>
          <w:sz w:val="20"/>
          <w:szCs w:val="20"/>
          <w:lang w:eastAsia="en-GB"/>
        </w:rPr>
        <w:t xml:space="preserve">Regionai, miestai </w:t>
      </w:r>
      <w:r w:rsidR="00531096">
        <w:rPr>
          <w:rFonts w:cs="Arial"/>
          <w:sz w:val="20"/>
          <w:szCs w:val="20"/>
          <w:lang w:eastAsia="en-GB"/>
        </w:rPr>
        <w:t>ir</w:t>
      </w:r>
      <w:r w:rsidR="00531096" w:rsidRPr="00350226">
        <w:rPr>
          <w:rFonts w:cs="Arial"/>
          <w:sz w:val="20"/>
          <w:szCs w:val="20"/>
          <w:lang w:eastAsia="en-GB"/>
        </w:rPr>
        <w:t xml:space="preserve"> </w:t>
      </w:r>
      <w:r w:rsidRPr="00350226">
        <w:rPr>
          <w:rFonts w:cs="Arial"/>
          <w:sz w:val="20"/>
          <w:szCs w:val="20"/>
          <w:lang w:eastAsia="en-GB"/>
        </w:rPr>
        <w:t xml:space="preserve">įvairios bendruomenės yra tos vietovės, kurios tiksliausiai atspindi </w:t>
      </w:r>
      <w:r w:rsidR="00531096" w:rsidRPr="00531096">
        <w:rPr>
          <w:rFonts w:cs="Arial"/>
          <w:sz w:val="20"/>
          <w:szCs w:val="20"/>
          <w:lang w:eastAsia="en-GB"/>
        </w:rPr>
        <w:t xml:space="preserve">darniojo </w:t>
      </w:r>
      <w:r w:rsidRPr="00350226">
        <w:rPr>
          <w:rFonts w:cs="Arial"/>
          <w:sz w:val="20"/>
          <w:szCs w:val="20"/>
          <w:lang w:eastAsia="en-GB"/>
        </w:rPr>
        <w:t>vystymosi iššūkius</w:t>
      </w:r>
      <w:r w:rsidR="00531096">
        <w:rPr>
          <w:rFonts w:cs="Arial"/>
          <w:sz w:val="20"/>
          <w:szCs w:val="20"/>
          <w:lang w:eastAsia="en-GB"/>
        </w:rPr>
        <w:t>,</w:t>
      </w:r>
      <w:r w:rsidRPr="00350226">
        <w:rPr>
          <w:rFonts w:cs="Arial"/>
          <w:sz w:val="20"/>
          <w:szCs w:val="20"/>
          <w:lang w:eastAsia="en-GB"/>
        </w:rPr>
        <w:t xml:space="preserve"> su kuriais šiandien susiduriame. Tačiau dėl mažesnių apribojimų gali</w:t>
      </w:r>
      <w:r w:rsidR="00E03585">
        <w:rPr>
          <w:rFonts w:cs="Arial"/>
          <w:sz w:val="20"/>
          <w:szCs w:val="20"/>
          <w:lang w:eastAsia="en-GB"/>
        </w:rPr>
        <w:t>ma</w:t>
      </w:r>
      <w:r w:rsidRPr="00350226">
        <w:rPr>
          <w:rFonts w:cs="Arial"/>
          <w:sz w:val="20"/>
          <w:szCs w:val="20"/>
          <w:lang w:eastAsia="en-GB"/>
        </w:rPr>
        <w:t xml:space="preserve"> šias problemas spręsti greičiau bei efektyviau. </w:t>
      </w:r>
      <w:r w:rsidR="00E03585">
        <w:rPr>
          <w:rFonts w:cs="Arial"/>
          <w:sz w:val="20"/>
          <w:szCs w:val="20"/>
          <w:lang w:eastAsia="en-GB"/>
        </w:rPr>
        <w:t>D</w:t>
      </w:r>
      <w:r w:rsidR="00E03585" w:rsidRPr="00350226">
        <w:rPr>
          <w:rFonts w:cs="Arial"/>
          <w:sz w:val="20"/>
          <w:szCs w:val="20"/>
          <w:lang w:eastAsia="en-GB"/>
        </w:rPr>
        <w:t xml:space="preserve">ėl savo įsipareigojimų apribojimų </w:t>
      </w:r>
      <w:r w:rsidR="00E03585">
        <w:rPr>
          <w:rFonts w:cs="Arial"/>
          <w:sz w:val="20"/>
          <w:szCs w:val="20"/>
          <w:lang w:eastAsia="en-GB"/>
        </w:rPr>
        <w:t>v</w:t>
      </w:r>
      <w:r w:rsidRPr="00350226">
        <w:rPr>
          <w:rFonts w:cs="Arial"/>
          <w:sz w:val="20"/>
          <w:szCs w:val="20"/>
          <w:lang w:eastAsia="en-GB"/>
        </w:rPr>
        <w:t>alstybė savo ruo</w:t>
      </w:r>
      <w:r w:rsidR="006E4FC6" w:rsidRPr="00350226">
        <w:rPr>
          <w:rFonts w:cs="Arial"/>
          <w:sz w:val="20"/>
          <w:szCs w:val="20"/>
          <w:lang w:eastAsia="en-GB"/>
        </w:rPr>
        <w:t>ž</w:t>
      </w:r>
      <w:r w:rsidRPr="00350226">
        <w:rPr>
          <w:rFonts w:cs="Arial"/>
          <w:sz w:val="20"/>
          <w:szCs w:val="20"/>
          <w:lang w:eastAsia="en-GB"/>
        </w:rPr>
        <w:t xml:space="preserve">tu tokio pranašumo neturi. Dėl šios priežasties valstybė, siekianti </w:t>
      </w:r>
      <w:r w:rsidR="00E03585" w:rsidRPr="00E03585">
        <w:rPr>
          <w:rFonts w:cs="Arial"/>
          <w:sz w:val="20"/>
          <w:szCs w:val="20"/>
          <w:lang w:eastAsia="en-GB"/>
        </w:rPr>
        <w:t xml:space="preserve">darniojo </w:t>
      </w:r>
      <w:r w:rsidRPr="00350226">
        <w:rPr>
          <w:rFonts w:cs="Arial"/>
          <w:sz w:val="20"/>
          <w:szCs w:val="20"/>
          <w:lang w:eastAsia="en-GB"/>
        </w:rPr>
        <w:t xml:space="preserve">vystymosi tikslų, turėtų remtis regionine praktika </w:t>
      </w:r>
      <w:r w:rsidR="00E03585">
        <w:rPr>
          <w:rFonts w:cs="Arial"/>
          <w:sz w:val="20"/>
          <w:szCs w:val="20"/>
          <w:lang w:eastAsia="en-GB"/>
        </w:rPr>
        <w:t>ir</w:t>
      </w:r>
      <w:r w:rsidR="00E03585" w:rsidRPr="00350226">
        <w:rPr>
          <w:rFonts w:cs="Arial"/>
          <w:sz w:val="20"/>
          <w:szCs w:val="20"/>
          <w:lang w:eastAsia="en-GB"/>
        </w:rPr>
        <w:t xml:space="preserve"> </w:t>
      </w:r>
      <w:r w:rsidRPr="00350226">
        <w:rPr>
          <w:rFonts w:cs="Arial"/>
          <w:sz w:val="20"/>
          <w:szCs w:val="20"/>
          <w:lang w:eastAsia="en-GB"/>
        </w:rPr>
        <w:t>ją pritaikyti nacionaliniu lygiu.</w:t>
      </w:r>
    </w:p>
    <w:p w14:paraId="52983ABF" w14:textId="79250A29" w:rsidR="006E4FC6" w:rsidRPr="00350226" w:rsidRDefault="006E406B" w:rsidP="006A62AE">
      <w:pPr>
        <w:autoSpaceDE w:val="0"/>
        <w:autoSpaceDN w:val="0"/>
        <w:adjustRightInd w:val="0"/>
        <w:spacing w:before="120" w:after="0" w:line="240" w:lineRule="auto"/>
        <w:jc w:val="both"/>
        <w:rPr>
          <w:sz w:val="20"/>
          <w:szCs w:val="20"/>
        </w:rPr>
      </w:pPr>
      <w:r w:rsidRPr="00350226">
        <w:rPr>
          <w:sz w:val="20"/>
          <w:szCs w:val="20"/>
        </w:rPr>
        <w:t>Vertinimo metu nustatyta, kad</w:t>
      </w:r>
      <w:r w:rsidR="006A62AE" w:rsidRPr="00350226">
        <w:rPr>
          <w:sz w:val="20"/>
          <w:szCs w:val="20"/>
        </w:rPr>
        <w:t xml:space="preserve"> regioninei plėtrai </w:t>
      </w:r>
      <w:r w:rsidRPr="00350226">
        <w:rPr>
          <w:sz w:val="20"/>
          <w:szCs w:val="20"/>
        </w:rPr>
        <w:t>skiriamos lėšos</w:t>
      </w:r>
      <w:r w:rsidR="006A62AE" w:rsidRPr="00350226">
        <w:rPr>
          <w:sz w:val="20"/>
          <w:szCs w:val="20"/>
        </w:rPr>
        <w:t xml:space="preserve"> prisideda prie stipresnio ir efektyvesnio regionų augimo. Taip pat identifikuota, jog šis ryšys labiausiai jaučiamas santykinai stipriuose regionuose, kuriuose vyrauja palanki socialinė ir ekonominė aplinka. Paradoksalu, tačiau ES sanglaudos politika geriau veikia  ir atneša didesnę naudą palyginti stipresniems regionams (silpnesniuose regionuose fiksuojama tik santykinai teigiama nauda). Toks naudos efektyvumo skirtumas ilguoju laikotarpiu gali potencialiai didinti didžiųjų regionų atotrūkį nuo mažesniųjų.</w:t>
      </w:r>
      <w:r w:rsidR="006E4FC6" w:rsidRPr="00350226">
        <w:rPr>
          <w:sz w:val="20"/>
          <w:szCs w:val="20"/>
        </w:rPr>
        <w:t xml:space="preserve"> </w:t>
      </w:r>
      <w:r w:rsidR="006A62AE" w:rsidRPr="00350226">
        <w:rPr>
          <w:sz w:val="20"/>
          <w:szCs w:val="20"/>
        </w:rPr>
        <w:t>NVO taip pat dažnai pasisako apie neigiamą Sanglaudos politikos poveikį aplinkai. Pagrindinius argumentus sudar</w:t>
      </w:r>
      <w:r w:rsidR="00154C1F">
        <w:rPr>
          <w:sz w:val="20"/>
          <w:szCs w:val="20"/>
        </w:rPr>
        <w:t>o</w:t>
      </w:r>
      <w:r w:rsidR="006A62AE" w:rsidRPr="00350226">
        <w:rPr>
          <w:sz w:val="20"/>
          <w:szCs w:val="20"/>
        </w:rPr>
        <w:t xml:space="preserve"> šiltnamio efektą sukeliančių dujų padidėjimas, kurį sukelia transporto kiekio padidėjimas</w:t>
      </w:r>
      <w:r w:rsidR="00154C1F">
        <w:rPr>
          <w:sz w:val="20"/>
          <w:szCs w:val="20"/>
        </w:rPr>
        <w:t>,</w:t>
      </w:r>
      <w:r w:rsidR="006A62AE" w:rsidRPr="00350226">
        <w:rPr>
          <w:sz w:val="20"/>
          <w:szCs w:val="20"/>
        </w:rPr>
        <w:t xml:space="preserve"> </w:t>
      </w:r>
      <w:r w:rsidR="00154C1F">
        <w:rPr>
          <w:sz w:val="20"/>
          <w:szCs w:val="20"/>
        </w:rPr>
        <w:t>ir</w:t>
      </w:r>
      <w:r w:rsidR="00154C1F" w:rsidRPr="00350226">
        <w:rPr>
          <w:sz w:val="20"/>
          <w:szCs w:val="20"/>
        </w:rPr>
        <w:t xml:space="preserve"> </w:t>
      </w:r>
      <w:r w:rsidR="006A62AE" w:rsidRPr="00350226">
        <w:rPr>
          <w:sz w:val="20"/>
          <w:szCs w:val="20"/>
        </w:rPr>
        <w:t>su transportu ar panašiais projektais susijusi žala, kuri yra daroma biologinei įvairovei.</w:t>
      </w:r>
    </w:p>
    <w:p w14:paraId="56492C9B" w14:textId="3AA80EDD" w:rsidR="006A62AE" w:rsidRPr="00350226" w:rsidRDefault="00A11790" w:rsidP="006A62AE">
      <w:pPr>
        <w:autoSpaceDE w:val="0"/>
        <w:autoSpaceDN w:val="0"/>
        <w:adjustRightInd w:val="0"/>
        <w:spacing w:before="120" w:after="0" w:line="240" w:lineRule="auto"/>
        <w:jc w:val="both"/>
        <w:rPr>
          <w:sz w:val="20"/>
          <w:szCs w:val="20"/>
        </w:rPr>
      </w:pPr>
      <w:r w:rsidRPr="00350226">
        <w:rPr>
          <w:sz w:val="20"/>
          <w:szCs w:val="20"/>
        </w:rPr>
        <w:t>Nagrinė</w:t>
      </w:r>
      <w:r>
        <w:rPr>
          <w:sz w:val="20"/>
          <w:szCs w:val="20"/>
        </w:rPr>
        <w:t>jant</w:t>
      </w:r>
      <w:r w:rsidRPr="00350226">
        <w:rPr>
          <w:sz w:val="20"/>
          <w:szCs w:val="20"/>
        </w:rPr>
        <w:t xml:space="preserve"> </w:t>
      </w:r>
      <w:r w:rsidR="006E4FC6" w:rsidRPr="00350226">
        <w:rPr>
          <w:sz w:val="20"/>
          <w:szCs w:val="20"/>
        </w:rPr>
        <w:t>probleminių teritorijų</w:t>
      </w:r>
      <w:r w:rsidR="006A62AE" w:rsidRPr="00350226">
        <w:rPr>
          <w:sz w:val="20"/>
          <w:szCs w:val="20"/>
        </w:rPr>
        <w:t xml:space="preserve"> </w:t>
      </w:r>
      <w:r w:rsidRPr="00350226">
        <w:rPr>
          <w:sz w:val="20"/>
          <w:szCs w:val="20"/>
        </w:rPr>
        <w:t>atvej</w:t>
      </w:r>
      <w:r>
        <w:rPr>
          <w:sz w:val="20"/>
          <w:szCs w:val="20"/>
        </w:rPr>
        <w:t>us</w:t>
      </w:r>
      <w:r w:rsidR="006A62AE" w:rsidRPr="00350226">
        <w:rPr>
          <w:sz w:val="20"/>
          <w:szCs w:val="20"/>
        </w:rPr>
        <w:t xml:space="preserve"> pastebėta, </w:t>
      </w:r>
      <w:r>
        <w:rPr>
          <w:sz w:val="20"/>
          <w:szCs w:val="20"/>
        </w:rPr>
        <w:t>kad</w:t>
      </w:r>
      <w:r w:rsidRPr="00350226">
        <w:rPr>
          <w:sz w:val="20"/>
          <w:szCs w:val="20"/>
        </w:rPr>
        <w:t xml:space="preserve"> </w:t>
      </w:r>
      <w:r w:rsidR="00EF118E" w:rsidRPr="00350226">
        <w:rPr>
          <w:sz w:val="20"/>
          <w:szCs w:val="20"/>
        </w:rPr>
        <w:t>vykdant atranką</w:t>
      </w:r>
      <w:r w:rsidR="006A62AE" w:rsidRPr="00350226">
        <w:rPr>
          <w:sz w:val="20"/>
          <w:szCs w:val="20"/>
        </w:rPr>
        <w:t>, finansavimo sulaukė tie projektai, kurie turėjo didesnę ekonominę naudą, aplinkosaugos problemas palikdami antroje vietoje. Vienas iš</w:t>
      </w:r>
      <w:r>
        <w:rPr>
          <w:sz w:val="20"/>
          <w:szCs w:val="20"/>
        </w:rPr>
        <w:t xml:space="preserve"> </w:t>
      </w:r>
      <w:r w:rsidRPr="00350226">
        <w:rPr>
          <w:sz w:val="20"/>
          <w:szCs w:val="20"/>
        </w:rPr>
        <w:t>regioninę plėtrą</w:t>
      </w:r>
      <w:r w:rsidRPr="00A11790">
        <w:rPr>
          <w:sz w:val="20"/>
          <w:szCs w:val="20"/>
        </w:rPr>
        <w:t xml:space="preserve"> </w:t>
      </w:r>
      <w:r w:rsidRPr="00350226">
        <w:rPr>
          <w:sz w:val="20"/>
          <w:szCs w:val="20"/>
        </w:rPr>
        <w:t>nagrinėjančiame</w:t>
      </w:r>
      <w:r w:rsidRPr="00A11790">
        <w:rPr>
          <w:sz w:val="20"/>
          <w:szCs w:val="20"/>
        </w:rPr>
        <w:t xml:space="preserve"> </w:t>
      </w:r>
      <w:r w:rsidRPr="00350226">
        <w:rPr>
          <w:sz w:val="20"/>
          <w:szCs w:val="20"/>
        </w:rPr>
        <w:t xml:space="preserve">tyrime </w:t>
      </w:r>
      <w:r w:rsidR="006A62AE" w:rsidRPr="00350226">
        <w:rPr>
          <w:sz w:val="20"/>
          <w:szCs w:val="20"/>
        </w:rPr>
        <w:t>atsiskleidžiančių</w:t>
      </w:r>
      <w:r w:rsidRPr="00A11790">
        <w:rPr>
          <w:sz w:val="20"/>
          <w:szCs w:val="20"/>
        </w:rPr>
        <w:t xml:space="preserve"> </w:t>
      </w:r>
      <w:r w:rsidRPr="00350226">
        <w:rPr>
          <w:sz w:val="20"/>
          <w:szCs w:val="20"/>
        </w:rPr>
        <w:t>pastebėjimų</w:t>
      </w:r>
      <w:r>
        <w:rPr>
          <w:sz w:val="20"/>
          <w:szCs w:val="20"/>
        </w:rPr>
        <w:t xml:space="preserve"> </w:t>
      </w:r>
      <w:r w:rsidR="006A62AE" w:rsidRPr="00350226">
        <w:rPr>
          <w:sz w:val="20"/>
          <w:szCs w:val="20"/>
        </w:rPr>
        <w:t xml:space="preserve">rodo, jog vyrauja neigiamas ryšys tarp ekonominio augimo tempo ir gamtinių išteklių (padidėjus augimui, pastebimas gamtinių išteklų mažėjimas). Potencialios sinergijos </w:t>
      </w:r>
      <w:r w:rsidRPr="00350226">
        <w:rPr>
          <w:sz w:val="20"/>
          <w:szCs w:val="20"/>
        </w:rPr>
        <w:t>link</w:t>
      </w:r>
      <w:r>
        <w:rPr>
          <w:sz w:val="20"/>
          <w:szCs w:val="20"/>
        </w:rPr>
        <w:t>usios</w:t>
      </w:r>
      <w:r w:rsidRPr="00350226">
        <w:rPr>
          <w:sz w:val="20"/>
          <w:szCs w:val="20"/>
        </w:rPr>
        <w:t xml:space="preserve"> </w:t>
      </w:r>
      <w:r w:rsidR="006A62AE" w:rsidRPr="00350226">
        <w:rPr>
          <w:sz w:val="20"/>
          <w:szCs w:val="20"/>
        </w:rPr>
        <w:t xml:space="preserve">susidaryti tarp ekonominio augimo ir aplinkos tvarumo, </w:t>
      </w:r>
      <w:r w:rsidRPr="00350226">
        <w:rPr>
          <w:sz w:val="20"/>
          <w:szCs w:val="20"/>
        </w:rPr>
        <w:t>p</w:t>
      </w:r>
      <w:r>
        <w:rPr>
          <w:sz w:val="20"/>
          <w:szCs w:val="20"/>
        </w:rPr>
        <w:t>vz.,</w:t>
      </w:r>
      <w:r w:rsidRPr="00350226">
        <w:rPr>
          <w:sz w:val="20"/>
          <w:szCs w:val="20"/>
        </w:rPr>
        <w:t xml:space="preserve"> </w:t>
      </w:r>
      <w:r w:rsidR="006A62AE" w:rsidRPr="00350226">
        <w:rPr>
          <w:sz w:val="20"/>
          <w:szCs w:val="20"/>
        </w:rPr>
        <w:t>efektyvus išteklių naudojimas ir aplinkos apsaugos technologijų vystymasis.</w:t>
      </w:r>
    </w:p>
    <w:p w14:paraId="50410FC6" w14:textId="7E70B22D" w:rsidR="006A62AE" w:rsidRPr="00350226" w:rsidRDefault="006A62AE" w:rsidP="006A62AE">
      <w:pPr>
        <w:autoSpaceDE w:val="0"/>
        <w:autoSpaceDN w:val="0"/>
        <w:adjustRightInd w:val="0"/>
        <w:spacing w:before="120" w:after="0" w:line="240" w:lineRule="auto"/>
        <w:jc w:val="both"/>
        <w:rPr>
          <w:sz w:val="20"/>
          <w:szCs w:val="20"/>
        </w:rPr>
      </w:pPr>
      <w:r w:rsidRPr="00350226">
        <w:rPr>
          <w:sz w:val="20"/>
          <w:szCs w:val="20"/>
        </w:rPr>
        <w:t>Šiuo metu Lietuvoje galiojanti regioninė politika</w:t>
      </w:r>
      <w:r w:rsidR="0009765E" w:rsidRPr="00350226">
        <w:rPr>
          <w:sz w:val="20"/>
          <w:szCs w:val="20"/>
        </w:rPr>
        <w:t xml:space="preserve"> (vienas esminių </w:t>
      </w:r>
      <w:r w:rsidR="009F1B47" w:rsidRPr="009F1B47">
        <w:rPr>
          <w:sz w:val="20"/>
          <w:szCs w:val="20"/>
        </w:rPr>
        <w:t xml:space="preserve">darniojo </w:t>
      </w:r>
      <w:r w:rsidR="0009765E" w:rsidRPr="00350226">
        <w:rPr>
          <w:sz w:val="20"/>
          <w:szCs w:val="20"/>
        </w:rPr>
        <w:t>vystymosi principo įgyvendinimo inst</w:t>
      </w:r>
      <w:r w:rsidR="007B13EF" w:rsidRPr="00350226">
        <w:rPr>
          <w:sz w:val="20"/>
          <w:szCs w:val="20"/>
        </w:rPr>
        <w:t>r</w:t>
      </w:r>
      <w:r w:rsidR="0009765E" w:rsidRPr="00350226">
        <w:rPr>
          <w:sz w:val="20"/>
          <w:szCs w:val="20"/>
        </w:rPr>
        <w:t>umentų)</w:t>
      </w:r>
      <w:r w:rsidRPr="00350226">
        <w:rPr>
          <w:sz w:val="20"/>
          <w:szCs w:val="20"/>
        </w:rPr>
        <w:t xml:space="preserve"> yra </w:t>
      </w:r>
      <w:r w:rsidR="0009765E" w:rsidRPr="00350226">
        <w:rPr>
          <w:sz w:val="20"/>
          <w:szCs w:val="20"/>
        </w:rPr>
        <w:t>vykdoma</w:t>
      </w:r>
      <w:r w:rsidRPr="00350226">
        <w:rPr>
          <w:sz w:val="20"/>
          <w:szCs w:val="20"/>
        </w:rPr>
        <w:t xml:space="preserve"> centralizuotu būdu. Šis būdas yra paremtas principu </w:t>
      </w:r>
      <w:r w:rsidR="009F1B47">
        <w:rPr>
          <w:sz w:val="20"/>
          <w:szCs w:val="20"/>
        </w:rPr>
        <w:t>„</w:t>
      </w:r>
      <w:r w:rsidRPr="00350226">
        <w:rPr>
          <w:sz w:val="20"/>
          <w:szCs w:val="20"/>
        </w:rPr>
        <w:t>iš viršaus į apačią</w:t>
      </w:r>
      <w:r w:rsidR="009F1B47">
        <w:rPr>
          <w:sz w:val="20"/>
          <w:szCs w:val="20"/>
        </w:rPr>
        <w:t>“</w:t>
      </w:r>
      <w:r w:rsidR="009F1B47" w:rsidRPr="00350226">
        <w:rPr>
          <w:sz w:val="20"/>
          <w:szCs w:val="20"/>
        </w:rPr>
        <w:t xml:space="preserve">. </w:t>
      </w:r>
      <w:r w:rsidRPr="00350226">
        <w:rPr>
          <w:sz w:val="20"/>
          <w:szCs w:val="20"/>
        </w:rPr>
        <w:t xml:space="preserve">Tai leidžia užtikrinti  santykinai greitą politikos įgyvendinimą, tačiau pagrindinis šio metodo </w:t>
      </w:r>
      <w:r w:rsidR="009F1B47">
        <w:rPr>
          <w:sz w:val="20"/>
          <w:szCs w:val="20"/>
        </w:rPr>
        <w:t>trūkumas</w:t>
      </w:r>
      <w:r w:rsidR="009F1B47" w:rsidRPr="00350226">
        <w:rPr>
          <w:sz w:val="20"/>
          <w:szCs w:val="20"/>
        </w:rPr>
        <w:t xml:space="preserve"> </w:t>
      </w:r>
      <w:r w:rsidRPr="00350226">
        <w:rPr>
          <w:sz w:val="20"/>
          <w:szCs w:val="20"/>
        </w:rPr>
        <w:t xml:space="preserve">yra ribota informacija. Dėl šios </w:t>
      </w:r>
      <w:r w:rsidRPr="00350226">
        <w:rPr>
          <w:sz w:val="20"/>
          <w:szCs w:val="20"/>
        </w:rPr>
        <w:lastRenderedPageBreak/>
        <w:t xml:space="preserve">priežasties savivaldos institucijos yra mažiau motyvuotos įsitraukti. Nepakankamas regioninės decentralizacijos lygis yra viena pagrindinių priežasčių, lemiančių silpną ir vangų regioninės politikos įgyvendinimą. Lietuvos strategija yra daugiausia sutelkta į siauras teritorijas, </w:t>
      </w:r>
      <w:r w:rsidR="009F1B47" w:rsidRPr="00350226">
        <w:rPr>
          <w:sz w:val="20"/>
          <w:szCs w:val="20"/>
        </w:rPr>
        <w:t>p</w:t>
      </w:r>
      <w:r w:rsidR="009F1B47">
        <w:rPr>
          <w:sz w:val="20"/>
          <w:szCs w:val="20"/>
        </w:rPr>
        <w:t>vz.,</w:t>
      </w:r>
      <w:r w:rsidR="009F1B47" w:rsidRPr="00350226">
        <w:rPr>
          <w:sz w:val="20"/>
          <w:szCs w:val="20"/>
        </w:rPr>
        <w:t xml:space="preserve"> </w:t>
      </w:r>
      <w:r w:rsidRPr="00350226">
        <w:rPr>
          <w:sz w:val="20"/>
          <w:szCs w:val="20"/>
        </w:rPr>
        <w:t>regioniniai centrai ir tam tikros probleminės teritorijos. Visas dėmesys tuomet yra skiriamas</w:t>
      </w:r>
      <w:r w:rsidR="009F1B47">
        <w:rPr>
          <w:sz w:val="20"/>
          <w:szCs w:val="20"/>
        </w:rPr>
        <w:t>,</w:t>
      </w:r>
      <w:r w:rsidRPr="00350226">
        <w:rPr>
          <w:sz w:val="20"/>
          <w:szCs w:val="20"/>
        </w:rPr>
        <w:t xml:space="preserve"> siekiant įgyvendinti šių teritorijų pagrindinius poreikius, </w:t>
      </w:r>
      <w:r w:rsidR="0009765E" w:rsidRPr="00350226">
        <w:rPr>
          <w:sz w:val="20"/>
          <w:szCs w:val="20"/>
        </w:rPr>
        <w:t>dažniausiai</w:t>
      </w:r>
      <w:r w:rsidRPr="00350226">
        <w:rPr>
          <w:sz w:val="20"/>
          <w:szCs w:val="20"/>
        </w:rPr>
        <w:t xml:space="preserve"> atnaujina</w:t>
      </w:r>
      <w:r w:rsidR="0009765E" w:rsidRPr="00350226">
        <w:rPr>
          <w:sz w:val="20"/>
          <w:szCs w:val="20"/>
        </w:rPr>
        <w:t>nt ir plėtojant infrastruktūrą. R</w:t>
      </w:r>
      <w:r w:rsidRPr="00350226">
        <w:rPr>
          <w:sz w:val="20"/>
          <w:szCs w:val="20"/>
        </w:rPr>
        <w:t xml:space="preserve">egioninė politika yra prastai koordinuojama </w:t>
      </w:r>
      <w:r w:rsidR="009F1B47">
        <w:rPr>
          <w:sz w:val="20"/>
          <w:szCs w:val="20"/>
        </w:rPr>
        <w:t>ir</w:t>
      </w:r>
      <w:r w:rsidR="009F1B47" w:rsidRPr="00350226">
        <w:rPr>
          <w:sz w:val="20"/>
          <w:szCs w:val="20"/>
        </w:rPr>
        <w:t xml:space="preserve"> </w:t>
      </w:r>
      <w:r w:rsidRPr="00350226">
        <w:rPr>
          <w:sz w:val="20"/>
          <w:szCs w:val="20"/>
        </w:rPr>
        <w:t xml:space="preserve">silpnai sąveikauja su kita sektorine politika. Dažnai pasitaiko, kad regionai, norėdami sulaukti paramos, bando save parodyti iš blogosios pusės (pabrėžiant ne regionines stiprybes, o tik silpnąsias </w:t>
      </w:r>
      <w:r w:rsidR="00A70C24" w:rsidRPr="00350226">
        <w:rPr>
          <w:sz w:val="20"/>
          <w:szCs w:val="20"/>
        </w:rPr>
        <w:t>viet</w:t>
      </w:r>
      <w:r w:rsidR="00A70C24">
        <w:rPr>
          <w:sz w:val="20"/>
          <w:szCs w:val="20"/>
        </w:rPr>
        <w:t>a</w:t>
      </w:r>
      <w:r w:rsidR="00A70C24" w:rsidRPr="00350226">
        <w:rPr>
          <w:sz w:val="20"/>
          <w:szCs w:val="20"/>
        </w:rPr>
        <w:t>s</w:t>
      </w:r>
      <w:r w:rsidRPr="00350226">
        <w:rPr>
          <w:sz w:val="20"/>
          <w:szCs w:val="20"/>
        </w:rPr>
        <w:t xml:space="preserve">). </w:t>
      </w:r>
    </w:p>
    <w:p w14:paraId="7024B969" w14:textId="30F57499" w:rsidR="00EE2F8B" w:rsidRPr="00350226" w:rsidRDefault="00EE2F8B" w:rsidP="006A62AE">
      <w:pPr>
        <w:autoSpaceDE w:val="0"/>
        <w:autoSpaceDN w:val="0"/>
        <w:adjustRightInd w:val="0"/>
        <w:spacing w:before="120" w:after="0" w:line="240" w:lineRule="auto"/>
        <w:jc w:val="both"/>
        <w:rPr>
          <w:sz w:val="20"/>
          <w:szCs w:val="20"/>
        </w:rPr>
      </w:pPr>
      <w:r w:rsidRPr="00350226">
        <w:rPr>
          <w:sz w:val="20"/>
          <w:szCs w:val="20"/>
        </w:rPr>
        <w:t xml:space="preserve">Toliau </w:t>
      </w:r>
      <w:r w:rsidR="00A70C24" w:rsidRPr="00A70C24">
        <w:rPr>
          <w:sz w:val="20"/>
          <w:szCs w:val="20"/>
        </w:rPr>
        <w:t xml:space="preserve">darniojo </w:t>
      </w:r>
      <w:r w:rsidRPr="00350226">
        <w:rPr>
          <w:sz w:val="20"/>
          <w:szCs w:val="20"/>
        </w:rPr>
        <w:t>vystymosi (</w:t>
      </w:r>
      <w:r w:rsidR="00A70C24">
        <w:rPr>
          <w:sz w:val="20"/>
          <w:szCs w:val="20"/>
        </w:rPr>
        <w:t>taip pat</w:t>
      </w:r>
      <w:r w:rsidRPr="00350226">
        <w:rPr>
          <w:sz w:val="20"/>
          <w:szCs w:val="20"/>
        </w:rPr>
        <w:t xml:space="preserve"> ir ekologinio efektyvumo) bei strateginio konteksto rodikliai yra analizuojami pagal tris veiksmų programas – ŽIPVP, EAVP, SSVP. </w:t>
      </w:r>
      <w:r w:rsidR="00E43239" w:rsidRPr="00350226">
        <w:rPr>
          <w:sz w:val="20"/>
          <w:szCs w:val="20"/>
        </w:rPr>
        <w:t xml:space="preserve">Pradžioje yra pateikiama detali strateginio konteksto ir </w:t>
      </w:r>
      <w:r w:rsidR="00A70C24" w:rsidRPr="00A70C24">
        <w:rPr>
          <w:sz w:val="20"/>
          <w:szCs w:val="20"/>
        </w:rPr>
        <w:t xml:space="preserve">darniojo </w:t>
      </w:r>
      <w:r w:rsidR="00E43239" w:rsidRPr="00350226">
        <w:rPr>
          <w:sz w:val="20"/>
          <w:szCs w:val="20"/>
        </w:rPr>
        <w:t xml:space="preserve">vystymosi rodiklių kitimo tendencijų apžvalga. </w:t>
      </w:r>
      <w:r w:rsidR="0009765E" w:rsidRPr="00350226">
        <w:rPr>
          <w:sz w:val="20"/>
          <w:szCs w:val="20"/>
        </w:rPr>
        <w:t xml:space="preserve">Taip pat yra </w:t>
      </w:r>
      <w:r w:rsidR="00E43239" w:rsidRPr="00350226">
        <w:rPr>
          <w:sz w:val="20"/>
          <w:szCs w:val="20"/>
        </w:rPr>
        <w:t xml:space="preserve">pateikiamos </w:t>
      </w:r>
      <w:r w:rsidR="00AB2CE1" w:rsidRPr="00350226">
        <w:rPr>
          <w:sz w:val="20"/>
          <w:szCs w:val="20"/>
        </w:rPr>
        <w:t xml:space="preserve">ir </w:t>
      </w:r>
      <w:r w:rsidR="00E43239" w:rsidRPr="00350226">
        <w:rPr>
          <w:sz w:val="20"/>
          <w:szCs w:val="20"/>
        </w:rPr>
        <w:t xml:space="preserve">regresinės analizės išvados, aptariant tik statistiškai reikšmingą poveikį (regresinė analizė aprašyta šios ataskaitos 8 priede, kartu pateikiami regresinės analizės rezultatai MS Excel formatu ir atskirai – rodiklių </w:t>
      </w:r>
      <w:r w:rsidR="00F73BC6" w:rsidRPr="00350226">
        <w:rPr>
          <w:sz w:val="20"/>
          <w:szCs w:val="20"/>
        </w:rPr>
        <w:t>tarpusavio</w:t>
      </w:r>
      <w:r w:rsidR="00E43239" w:rsidRPr="00350226">
        <w:rPr>
          <w:sz w:val="20"/>
          <w:szCs w:val="20"/>
        </w:rPr>
        <w:t xml:space="preserve"> ryšius atspindintys grafikai).</w:t>
      </w:r>
      <w:r w:rsidR="00FF605D" w:rsidRPr="00350226">
        <w:rPr>
          <w:sz w:val="20"/>
          <w:szCs w:val="20"/>
        </w:rPr>
        <w:t xml:space="preserve"> Regresinės analizės išvados yra interpretuojamos kitų metodų taikymo metu surinktų duomenų kontekste, taip pat atsakant į klausimą apie sukurto poveikio tvarumą.</w:t>
      </w:r>
    </w:p>
    <w:p w14:paraId="539E928A" w14:textId="5BA9D476" w:rsidR="00EE2F8B" w:rsidRPr="00350226" w:rsidRDefault="00EE2F8B" w:rsidP="00EE2F8B">
      <w:pPr>
        <w:pStyle w:val="Antrat3"/>
        <w:rPr>
          <w:lang w:val="lt-LT"/>
        </w:rPr>
      </w:pPr>
      <w:bookmarkStart w:id="123" w:name="_Toc445317624"/>
      <w:bookmarkStart w:id="124" w:name="_Toc450413530"/>
      <w:bookmarkStart w:id="125" w:name="_Toc452845685"/>
      <w:r w:rsidRPr="00350226">
        <w:rPr>
          <w:lang w:val="lt-LT"/>
        </w:rPr>
        <w:t>ŽIPVP poveikis darnia</w:t>
      </w:r>
      <w:r w:rsidR="00AB2CE1">
        <w:rPr>
          <w:lang w:val="lt-LT"/>
        </w:rPr>
        <w:t>ja</w:t>
      </w:r>
      <w:r w:rsidRPr="00350226">
        <w:rPr>
          <w:lang w:val="lt-LT"/>
        </w:rPr>
        <w:t>m vystymuisi Lietuvoje</w:t>
      </w:r>
      <w:bookmarkEnd w:id="123"/>
      <w:bookmarkEnd w:id="124"/>
      <w:bookmarkEnd w:id="125"/>
    </w:p>
    <w:p w14:paraId="37E0D217" w14:textId="2C70F246" w:rsidR="00C04F5E" w:rsidRPr="00350226" w:rsidRDefault="00C04F5E" w:rsidP="00C04F5E">
      <w:pPr>
        <w:jc w:val="both"/>
        <w:rPr>
          <w:rFonts w:cs="Arial"/>
          <w:b/>
          <w:color w:val="00B0F0"/>
          <w:sz w:val="20"/>
          <w:szCs w:val="20"/>
        </w:rPr>
      </w:pPr>
      <w:r w:rsidRPr="00350226">
        <w:rPr>
          <w:rFonts w:cs="Arial"/>
          <w:b/>
          <w:color w:val="00B0F0"/>
          <w:sz w:val="20"/>
          <w:szCs w:val="20"/>
        </w:rPr>
        <w:t>1 PRIORITETAS „KOKYBIŠKAS UŽIMTUMAS IR SOCIALINĖ APRĖPTIS“</w:t>
      </w:r>
    </w:p>
    <w:p w14:paraId="646DE680" w14:textId="72206CFB" w:rsidR="00C04F5E" w:rsidRPr="00350226" w:rsidRDefault="0072295F" w:rsidP="00C04F5E">
      <w:pPr>
        <w:pStyle w:val="Betarp"/>
        <w:jc w:val="both"/>
        <w:rPr>
          <w:rFonts w:cs="Arial"/>
          <w:b w:val="0"/>
          <w:sz w:val="20"/>
          <w:lang w:val="lt-LT"/>
        </w:rPr>
      </w:pPr>
      <w:r w:rsidRPr="00350226">
        <w:rPr>
          <w:rFonts w:cs="Arial"/>
          <w:b w:val="0"/>
          <w:sz w:val="20"/>
          <w:lang w:val="lt-LT"/>
        </w:rPr>
        <w:t>D</w:t>
      </w:r>
      <w:r w:rsidR="00C04F5E" w:rsidRPr="00350226">
        <w:rPr>
          <w:rFonts w:cs="Arial"/>
          <w:b w:val="0"/>
          <w:sz w:val="20"/>
          <w:lang w:val="lt-LT"/>
        </w:rPr>
        <w:t xml:space="preserve">auguma </w:t>
      </w:r>
      <w:r w:rsidR="00230E60" w:rsidRPr="00350226">
        <w:rPr>
          <w:rFonts w:cs="Arial"/>
          <w:b w:val="0"/>
          <w:sz w:val="20"/>
          <w:lang w:val="lt-LT"/>
        </w:rPr>
        <w:t>ŽIPVP 1 prioritetui</w:t>
      </w:r>
      <w:r w:rsidR="00C04F5E" w:rsidRPr="00350226">
        <w:rPr>
          <w:rFonts w:cs="Arial"/>
          <w:b w:val="0"/>
          <w:sz w:val="20"/>
          <w:lang w:val="lt-LT"/>
        </w:rPr>
        <w:t xml:space="preserve"> „Kokybiškas užimtumas ir socialinė aprėptis“ </w:t>
      </w:r>
      <w:r w:rsidR="00230E60" w:rsidRPr="00350226">
        <w:rPr>
          <w:rFonts w:cs="Arial"/>
          <w:b w:val="0"/>
          <w:sz w:val="20"/>
          <w:lang w:val="lt-LT"/>
        </w:rPr>
        <w:t xml:space="preserve">priskirtų, su </w:t>
      </w:r>
      <w:r w:rsidR="00AB2CE1" w:rsidRPr="00AB2CE1">
        <w:rPr>
          <w:rFonts w:cs="Arial"/>
          <w:b w:val="0"/>
          <w:sz w:val="20"/>
          <w:lang w:val="lt-LT"/>
        </w:rPr>
        <w:t xml:space="preserve">darniojo </w:t>
      </w:r>
      <w:r w:rsidR="00230E60" w:rsidRPr="00350226">
        <w:rPr>
          <w:rFonts w:cs="Arial"/>
          <w:b w:val="0"/>
          <w:sz w:val="20"/>
          <w:lang w:val="lt-LT"/>
        </w:rPr>
        <w:t>vystymosi horizontaliu</w:t>
      </w:r>
      <w:r w:rsidR="00AB2CE1">
        <w:rPr>
          <w:rFonts w:cs="Arial"/>
          <w:b w:val="0"/>
          <w:sz w:val="20"/>
          <w:lang w:val="lt-LT"/>
        </w:rPr>
        <w:t>oju</w:t>
      </w:r>
      <w:r w:rsidR="00230E60" w:rsidRPr="00350226">
        <w:rPr>
          <w:rFonts w:cs="Arial"/>
          <w:b w:val="0"/>
          <w:sz w:val="20"/>
          <w:lang w:val="lt-LT"/>
        </w:rPr>
        <w:t xml:space="preserve"> prioritetu susijusių</w:t>
      </w:r>
      <w:r w:rsidR="00C04F5E" w:rsidRPr="00350226">
        <w:rPr>
          <w:rFonts w:cs="Arial"/>
          <w:b w:val="0"/>
          <w:sz w:val="20"/>
          <w:lang w:val="lt-LT"/>
        </w:rPr>
        <w:t xml:space="preserve"> strateginio konteksto</w:t>
      </w:r>
      <w:r w:rsidR="00A46D7C" w:rsidRPr="00350226">
        <w:rPr>
          <w:rFonts w:cs="Arial"/>
          <w:b w:val="0"/>
          <w:sz w:val="20"/>
          <w:lang w:val="lt-LT"/>
        </w:rPr>
        <w:t xml:space="preserve"> ir </w:t>
      </w:r>
      <w:r w:rsidR="00AB2CE1" w:rsidRPr="00AB2CE1">
        <w:rPr>
          <w:rFonts w:cs="Arial"/>
          <w:b w:val="0"/>
          <w:sz w:val="20"/>
          <w:lang w:val="lt-LT"/>
        </w:rPr>
        <w:t xml:space="preserve">darniojo </w:t>
      </w:r>
      <w:r w:rsidR="00A46D7C" w:rsidRPr="00350226">
        <w:rPr>
          <w:rFonts w:cs="Arial"/>
          <w:b w:val="0"/>
          <w:sz w:val="20"/>
          <w:lang w:val="lt-LT"/>
        </w:rPr>
        <w:t>vystymosi</w:t>
      </w:r>
      <w:r w:rsidR="00C04F5E" w:rsidRPr="00350226">
        <w:rPr>
          <w:rFonts w:cs="Arial"/>
          <w:b w:val="0"/>
          <w:sz w:val="20"/>
          <w:lang w:val="lt-LT"/>
        </w:rPr>
        <w:t xml:space="preserve"> rodiklių 200</w:t>
      </w:r>
      <w:r w:rsidR="00230E60" w:rsidRPr="00350226">
        <w:rPr>
          <w:rFonts w:cs="Arial"/>
          <w:b w:val="0"/>
          <w:sz w:val="20"/>
          <w:lang w:val="lt-LT"/>
        </w:rPr>
        <w:t>7–2013</w:t>
      </w:r>
      <w:r w:rsidR="00C04F5E" w:rsidRPr="00350226">
        <w:rPr>
          <w:rFonts w:cs="Arial"/>
          <w:b w:val="0"/>
          <w:sz w:val="20"/>
          <w:lang w:val="lt-LT"/>
        </w:rPr>
        <w:t xml:space="preserve"> m. laikotarpiu kito teigiama linkme. </w:t>
      </w:r>
    </w:p>
    <w:p w14:paraId="5BCCCF19" w14:textId="6101DAF5" w:rsidR="00B8369D" w:rsidRPr="00350226" w:rsidRDefault="00A46D7C" w:rsidP="00B8369D">
      <w:pPr>
        <w:pStyle w:val="Betarp"/>
        <w:jc w:val="both"/>
        <w:rPr>
          <w:rFonts w:cs="Arial"/>
          <w:b w:val="0"/>
          <w:sz w:val="20"/>
          <w:lang w:val="lt-LT"/>
        </w:rPr>
      </w:pPr>
      <w:r w:rsidRPr="00350226">
        <w:rPr>
          <w:rFonts w:cs="Arial"/>
          <w:b w:val="0"/>
          <w:sz w:val="20"/>
          <w:lang w:val="lt-LT"/>
        </w:rPr>
        <w:t>Nagrinėjamu laikotarpiu nuolat augo</w:t>
      </w:r>
      <w:r w:rsidR="00C04F5E" w:rsidRPr="00350226">
        <w:rPr>
          <w:rFonts w:cs="Arial"/>
          <w:b w:val="0"/>
          <w:sz w:val="20"/>
          <w:lang w:val="lt-LT"/>
        </w:rPr>
        <w:t xml:space="preserve"> darbo jėgos (15-64 m.) aktyvumo lygis, kuris nuo 68,30 proc. (2005 m.) padidėjo iki 73,70 proc. (2014 m.) ir viršijo ŽIPVP nustatytą 2015 m. siektiną reikšmę (73,50 proc.). Lyginant su pradine situacija, taip pat ženkliai padaugėjo naujų galimybių (mokymas, darbo praktika, įdarbinimas) tiek jauniems (iki 25 m.), tiek suaugusiems (25-64 m.) bedarbiams: tokių galimybių suteikimą rodantys rodikliai 2014 m. sudarė apie 98 proc. </w:t>
      </w:r>
      <w:r w:rsidRPr="00350226">
        <w:rPr>
          <w:rFonts w:cs="Arial"/>
          <w:b w:val="0"/>
          <w:sz w:val="20"/>
          <w:lang w:val="lt-LT"/>
        </w:rPr>
        <w:t xml:space="preserve">Tuo pačiu nuosekliai augo ir dirbančių neįgaliųjų dalis: 2003 m. </w:t>
      </w:r>
      <w:r w:rsidR="00813B68">
        <w:rPr>
          <w:rFonts w:cs="Arial"/>
          <w:b w:val="0"/>
          <w:sz w:val="20"/>
          <w:lang w:val="lt-LT"/>
        </w:rPr>
        <w:t xml:space="preserve">ji </w:t>
      </w:r>
      <w:r w:rsidRPr="00350226">
        <w:rPr>
          <w:rFonts w:cs="Arial"/>
          <w:b w:val="0"/>
          <w:sz w:val="20"/>
          <w:lang w:val="lt-LT"/>
        </w:rPr>
        <w:t xml:space="preserve">sudarė 20 proc., o 2014 m. pasiekė 28,01 proc. Tai rodo sėkmingai įgyvendintas lygybės ir nediskriminavimo priemones darbo rinkoje. </w:t>
      </w:r>
      <w:r w:rsidR="00C04F5E" w:rsidRPr="00350226">
        <w:rPr>
          <w:rFonts w:cs="Arial"/>
          <w:b w:val="0"/>
          <w:sz w:val="20"/>
          <w:lang w:val="lt-LT"/>
        </w:rPr>
        <w:t xml:space="preserve">Gana nuosekliai augo ir vidutinis išėjimo iš darbo rinkos amžius, kuris 2006 m. sudarė 59,70 proc., o 2014 m. pasiekė 64,30 proc. </w:t>
      </w:r>
      <w:r w:rsidR="00B8369D" w:rsidRPr="00350226">
        <w:rPr>
          <w:rFonts w:cs="Arial"/>
          <w:b w:val="0"/>
          <w:sz w:val="20"/>
          <w:lang w:val="lt-LT"/>
        </w:rPr>
        <w:t xml:space="preserve">Vertinant vyrų ir moterų atlyginimų lygio skirtumo pokyčius, akivaizdu, kad šioje srityje taip pat pavyko pasiekti teigiamų rezultatų: šis skirtumas sumažėjo nuo 16,0 proc. (2004 m.) iki 14,8 proc. (2014 m.), išskyrus 2007–2008 m., kai šis rodiklis buvo šoktelėjęs iki 21,6-22,6 proc. </w:t>
      </w:r>
    </w:p>
    <w:p w14:paraId="6A97F24F" w14:textId="43C9842A" w:rsidR="00C04F5E" w:rsidRPr="00350226" w:rsidRDefault="00C04F5E" w:rsidP="00C04F5E">
      <w:pPr>
        <w:pStyle w:val="Betarp"/>
        <w:jc w:val="both"/>
        <w:rPr>
          <w:rFonts w:cs="Arial"/>
          <w:b w:val="0"/>
          <w:sz w:val="20"/>
          <w:lang w:val="lt-LT"/>
        </w:rPr>
      </w:pPr>
      <w:r w:rsidRPr="00350226">
        <w:rPr>
          <w:rFonts w:cs="Arial"/>
          <w:b w:val="0"/>
          <w:sz w:val="20"/>
          <w:lang w:val="lt-LT"/>
        </w:rPr>
        <w:t>Tuo tarpu bendras (15-64 m.) gyventojų užimtumo lygis kito ne taip nuosekliai: nuo 62,60 proc. (2005 m.) jis sumažėjo iki 57,60 proc. (2010 m.), tačiau nuo 2011 m. jis vėl pradėjo didėti ir 2014 m. pasiekė 65,70 proc., t. y. 3,1 procentinio punkto daugiau nei buvo 2005 m., tačiau nepasiekė ŽIPVP nustatytos siektinos reikšmės (70 proc.). Tiek moterų, tiek pagyvenusių asmenų (55-64 m.) užimtumo l</w:t>
      </w:r>
      <w:r w:rsidR="00A46D7C" w:rsidRPr="00350226">
        <w:rPr>
          <w:rFonts w:cs="Arial"/>
          <w:b w:val="0"/>
          <w:sz w:val="20"/>
          <w:lang w:val="lt-LT"/>
        </w:rPr>
        <w:t>ygis išlaikė panašią tendenciją.</w:t>
      </w:r>
      <w:r w:rsidRPr="00350226">
        <w:rPr>
          <w:rFonts w:cs="Arial"/>
          <w:b w:val="0"/>
          <w:sz w:val="20"/>
          <w:lang w:val="lt-LT"/>
        </w:rPr>
        <w:t xml:space="preserve"> Moterų (15-64 mm.) užimtumo lygis 2014 m. pasiekė 64,9 proc</w:t>
      </w:r>
      <w:r w:rsidR="00A46D7C" w:rsidRPr="00350226">
        <w:rPr>
          <w:rFonts w:cs="Arial"/>
          <w:b w:val="0"/>
          <w:sz w:val="20"/>
          <w:lang w:val="lt-LT"/>
        </w:rPr>
        <w:t xml:space="preserve">. ir viršijo veiksmų programoje nustatytą siektiną reikšmę. </w:t>
      </w:r>
      <w:r w:rsidRPr="00350226">
        <w:rPr>
          <w:rFonts w:cs="Arial"/>
          <w:b w:val="0"/>
          <w:sz w:val="20"/>
          <w:lang w:val="lt-LT"/>
        </w:rPr>
        <w:t>Pagyvenusių asmenų (55-64 m.) užimtumo lygis taip pat ne tik pasiekė, bet ir viršijo siektiną reikšmę</w:t>
      </w:r>
      <w:r w:rsidR="00A46D7C" w:rsidRPr="00350226">
        <w:rPr>
          <w:rFonts w:cs="Arial"/>
          <w:b w:val="0"/>
          <w:sz w:val="20"/>
          <w:lang w:val="lt-LT"/>
        </w:rPr>
        <w:t>.</w:t>
      </w:r>
      <w:r w:rsidR="009D45C5" w:rsidRPr="00350226">
        <w:rPr>
          <w:rFonts w:cs="Arial"/>
          <w:b w:val="0"/>
          <w:sz w:val="20"/>
          <w:lang w:val="lt-LT"/>
        </w:rPr>
        <w:t xml:space="preserve"> </w:t>
      </w:r>
    </w:p>
    <w:p w14:paraId="27D95638" w14:textId="15F5BEEA" w:rsidR="009D45C5" w:rsidRPr="00350226" w:rsidRDefault="009D45C5" w:rsidP="009D45C5">
      <w:pPr>
        <w:pStyle w:val="Betarp"/>
        <w:jc w:val="both"/>
        <w:rPr>
          <w:rFonts w:cs="Arial"/>
          <w:b w:val="0"/>
          <w:sz w:val="20"/>
          <w:lang w:val="lt-LT"/>
        </w:rPr>
      </w:pPr>
      <w:r w:rsidRPr="00350226">
        <w:rPr>
          <w:b w:val="0"/>
          <w:sz w:val="20"/>
          <w:lang w:val="lt-LT"/>
        </w:rPr>
        <w:t>ES struktūrinės paramos intervencijos darė įtaką užimtumo rodiklių kaitai ir prisidėjo prie ekonominės krizės sukeltų neigiamų tendencijų sušvelninimo, tačiau poveikio mastas nebuvo didelis</w:t>
      </w:r>
      <w:r w:rsidR="0009182D" w:rsidRPr="00350226">
        <w:rPr>
          <w:b w:val="0"/>
          <w:sz w:val="20"/>
          <w:lang w:val="lt-LT"/>
        </w:rPr>
        <w:t xml:space="preserve"> (regresinės analizės metu nustatytas silpnas teigiamas poveikis užimtumo rodikliams)</w:t>
      </w:r>
      <w:r w:rsidRPr="00350226">
        <w:rPr>
          <w:b w:val="0"/>
          <w:sz w:val="20"/>
          <w:lang w:val="lt-LT"/>
        </w:rPr>
        <w:t xml:space="preserve">. Dėl investicijų į žmogiškuosius išteklius darbo rinkos srityje buvo stebimas teigiamas ES struktūrinių fondų lėšų poveikis, tačiau jis nesudarė esminio postūmio darbingumo rodiklių pasiekimui. Dėl investicijų nežymiai augo darbo našumas, kuris atsispindi padidėjusiame darbo užmokestyje, o teigiamas poveikis užimtumo lygiui sušvelnino įtemptą situaciją darbo rinkoje ekonomikos nuosmukio metu. Didžioji dalis investicijų buvo </w:t>
      </w:r>
      <w:r w:rsidR="00792942" w:rsidRPr="00350226">
        <w:rPr>
          <w:b w:val="0"/>
          <w:sz w:val="20"/>
          <w:lang w:val="lt-LT"/>
        </w:rPr>
        <w:t>skirt</w:t>
      </w:r>
      <w:r w:rsidR="00792942">
        <w:rPr>
          <w:b w:val="0"/>
          <w:sz w:val="20"/>
          <w:lang w:val="lt-LT"/>
        </w:rPr>
        <w:t>os</w:t>
      </w:r>
      <w:r w:rsidR="00792942" w:rsidRPr="00350226">
        <w:rPr>
          <w:b w:val="0"/>
          <w:sz w:val="20"/>
          <w:lang w:val="lt-LT"/>
        </w:rPr>
        <w:t xml:space="preserve"> </w:t>
      </w:r>
      <w:r w:rsidRPr="00350226">
        <w:rPr>
          <w:b w:val="0"/>
          <w:sz w:val="20"/>
          <w:lang w:val="lt-LT"/>
        </w:rPr>
        <w:t xml:space="preserve">nedarbo problematikai spręsti ekonomikos nuosmukio metu ir buvo </w:t>
      </w:r>
      <w:r w:rsidR="00792942" w:rsidRPr="00350226">
        <w:rPr>
          <w:b w:val="0"/>
          <w:sz w:val="20"/>
          <w:lang w:val="lt-LT"/>
        </w:rPr>
        <w:t>nukreipt</w:t>
      </w:r>
      <w:r w:rsidR="00792942">
        <w:rPr>
          <w:b w:val="0"/>
          <w:sz w:val="20"/>
          <w:lang w:val="lt-LT"/>
        </w:rPr>
        <w:t>os</w:t>
      </w:r>
      <w:r w:rsidR="00792942" w:rsidRPr="00350226">
        <w:rPr>
          <w:b w:val="0"/>
          <w:sz w:val="20"/>
          <w:lang w:val="lt-LT"/>
        </w:rPr>
        <w:t xml:space="preserve"> </w:t>
      </w:r>
      <w:r w:rsidRPr="00350226">
        <w:rPr>
          <w:b w:val="0"/>
          <w:sz w:val="20"/>
          <w:lang w:val="lt-LT"/>
        </w:rPr>
        <w:t xml:space="preserve">į greitą poveikį sukuriančias kovos su nedarbu priemones. Viena iš </w:t>
      </w:r>
      <w:r w:rsidRPr="00350226">
        <w:rPr>
          <w:b w:val="0"/>
          <w:sz w:val="20"/>
          <w:lang w:val="lt-LT"/>
        </w:rPr>
        <w:lastRenderedPageBreak/>
        <w:t xml:space="preserve">priemonių buvo </w:t>
      </w:r>
      <w:r w:rsidR="00792942" w:rsidRPr="00350226">
        <w:rPr>
          <w:b w:val="0"/>
          <w:sz w:val="20"/>
          <w:lang w:val="lt-LT"/>
        </w:rPr>
        <w:t>laikin</w:t>
      </w:r>
      <w:r w:rsidR="00792942">
        <w:rPr>
          <w:b w:val="0"/>
          <w:sz w:val="20"/>
          <w:lang w:val="lt-LT"/>
        </w:rPr>
        <w:t>o</w:t>
      </w:r>
      <w:r w:rsidR="00792942" w:rsidRPr="00350226">
        <w:rPr>
          <w:b w:val="0"/>
          <w:sz w:val="20"/>
          <w:lang w:val="lt-LT"/>
        </w:rPr>
        <w:t xml:space="preserve"> užimtum</w:t>
      </w:r>
      <w:r w:rsidR="00792942">
        <w:rPr>
          <w:b w:val="0"/>
          <w:sz w:val="20"/>
          <w:lang w:val="lt-LT"/>
        </w:rPr>
        <w:t>o</w:t>
      </w:r>
      <w:r w:rsidR="00792942" w:rsidRPr="00350226">
        <w:rPr>
          <w:b w:val="0"/>
          <w:sz w:val="20"/>
          <w:lang w:val="lt-LT"/>
        </w:rPr>
        <w:t xml:space="preserve"> </w:t>
      </w:r>
      <w:r w:rsidR="00792942">
        <w:rPr>
          <w:b w:val="0"/>
          <w:sz w:val="20"/>
          <w:lang w:val="lt-LT"/>
        </w:rPr>
        <w:t xml:space="preserve">rėmimas </w:t>
      </w:r>
      <w:r w:rsidRPr="00350226">
        <w:rPr>
          <w:b w:val="0"/>
          <w:sz w:val="20"/>
          <w:lang w:val="lt-LT"/>
        </w:rPr>
        <w:t>– tai padėjo sušvelninti padėtį darbo rinkoje ir visiškai atitiko momentinius darbo rinkos poreikius, t. y.</w:t>
      </w:r>
      <w:r w:rsidR="00792942">
        <w:rPr>
          <w:b w:val="0"/>
          <w:sz w:val="20"/>
          <w:lang w:val="lt-LT"/>
        </w:rPr>
        <w:t>,</w:t>
      </w:r>
      <w:r w:rsidRPr="00350226">
        <w:rPr>
          <w:b w:val="0"/>
          <w:sz w:val="20"/>
          <w:lang w:val="lt-LT"/>
        </w:rPr>
        <w:t xml:space="preserve"> nedarbo </w:t>
      </w:r>
      <w:r w:rsidR="00792942" w:rsidRPr="00350226">
        <w:rPr>
          <w:b w:val="0"/>
          <w:sz w:val="20"/>
          <w:lang w:val="lt-LT"/>
        </w:rPr>
        <w:t>lyg</w:t>
      </w:r>
      <w:r w:rsidR="00792942">
        <w:rPr>
          <w:b w:val="0"/>
          <w:sz w:val="20"/>
          <w:lang w:val="lt-LT"/>
        </w:rPr>
        <w:t>io mažinimą</w:t>
      </w:r>
      <w:r w:rsidRPr="00350226">
        <w:rPr>
          <w:b w:val="0"/>
          <w:sz w:val="20"/>
          <w:lang w:val="lt-LT"/>
        </w:rPr>
        <w:t>.</w:t>
      </w:r>
    </w:p>
    <w:p w14:paraId="0ADCC0F4" w14:textId="02A10801" w:rsidR="00B35FD0" w:rsidRPr="00350226" w:rsidRDefault="00C04F5E" w:rsidP="009D45C5">
      <w:pPr>
        <w:pStyle w:val="Betarp"/>
        <w:jc w:val="both"/>
        <w:rPr>
          <w:b w:val="0"/>
          <w:sz w:val="20"/>
          <w:lang w:val="lt-LT"/>
        </w:rPr>
      </w:pPr>
      <w:r w:rsidRPr="00350226">
        <w:rPr>
          <w:rFonts w:cs="Arial"/>
          <w:b w:val="0"/>
          <w:sz w:val="20"/>
          <w:lang w:val="lt-LT"/>
        </w:rPr>
        <w:t>Analizuojant skurdo ri</w:t>
      </w:r>
      <w:r w:rsidR="00A46D7C" w:rsidRPr="00350226">
        <w:rPr>
          <w:rFonts w:cs="Arial"/>
          <w:b w:val="0"/>
          <w:sz w:val="20"/>
          <w:lang w:val="lt-LT"/>
        </w:rPr>
        <w:t>zikos lygio kitimo tendencijas, matoma</w:t>
      </w:r>
      <w:r w:rsidR="009D45C5" w:rsidRPr="00350226">
        <w:rPr>
          <w:rFonts w:cs="Arial"/>
          <w:b w:val="0"/>
          <w:sz w:val="20"/>
          <w:lang w:val="lt-LT"/>
        </w:rPr>
        <w:t xml:space="preserve">, kad skurdo rizikos lygis </w:t>
      </w:r>
      <w:r w:rsidRPr="00350226">
        <w:rPr>
          <w:rFonts w:cs="Arial"/>
          <w:b w:val="0"/>
          <w:sz w:val="20"/>
          <w:lang w:val="lt-LT"/>
        </w:rPr>
        <w:t xml:space="preserve">mažėjo nuo 20,50 proc. (2004 m.) iki 19,10 </w:t>
      </w:r>
      <w:r w:rsidR="00B8369D" w:rsidRPr="00350226">
        <w:rPr>
          <w:rFonts w:cs="Arial"/>
          <w:b w:val="0"/>
          <w:sz w:val="20"/>
          <w:lang w:val="lt-LT"/>
        </w:rPr>
        <w:t>proc. (2014 m.)</w:t>
      </w:r>
      <w:r w:rsidR="009D45C5" w:rsidRPr="00350226">
        <w:rPr>
          <w:rFonts w:cs="Arial"/>
          <w:b w:val="0"/>
          <w:sz w:val="20"/>
          <w:lang w:val="lt-LT"/>
        </w:rPr>
        <w:t>, tačiau pokytis nebuvo reikšmingas</w:t>
      </w:r>
      <w:r w:rsidR="00B8369D" w:rsidRPr="00350226">
        <w:rPr>
          <w:rFonts w:cs="Arial"/>
          <w:b w:val="0"/>
          <w:sz w:val="20"/>
          <w:lang w:val="lt-LT"/>
        </w:rPr>
        <w:t>. Skurdo rizikos lygio rodikliai yra itin jautrūs ekonomikos ciklų svyravimams, todėl</w:t>
      </w:r>
      <w:r w:rsidRPr="00350226">
        <w:rPr>
          <w:rFonts w:cs="Arial"/>
          <w:b w:val="0"/>
          <w:sz w:val="20"/>
          <w:lang w:val="lt-LT"/>
        </w:rPr>
        <w:t xml:space="preserve"> 2008–2010 m. laikotarpiu </w:t>
      </w:r>
      <w:r w:rsidR="00B8369D" w:rsidRPr="00350226">
        <w:rPr>
          <w:rFonts w:cs="Arial"/>
          <w:b w:val="0"/>
          <w:sz w:val="20"/>
          <w:lang w:val="lt-LT"/>
        </w:rPr>
        <w:t>skurdo rizikos lygis buvo išaugęs.</w:t>
      </w:r>
      <w:r w:rsidRPr="00350226">
        <w:rPr>
          <w:rFonts w:cs="Arial"/>
          <w:b w:val="0"/>
          <w:sz w:val="20"/>
          <w:lang w:val="lt-LT"/>
        </w:rPr>
        <w:t xml:space="preserve"> </w:t>
      </w:r>
      <w:r w:rsidR="00B8369D" w:rsidRPr="00350226">
        <w:rPr>
          <w:rFonts w:cs="Arial"/>
          <w:b w:val="0"/>
          <w:sz w:val="20"/>
          <w:lang w:val="lt-LT"/>
        </w:rPr>
        <w:t>Tas pats pasakytina ir apie pajamų pasiskirstymo koeficientą, kuris parodo pajamų tarp namų ūkių paskirstymo netolygumus</w:t>
      </w:r>
      <w:r w:rsidR="00FF4F3C" w:rsidRPr="00350226">
        <w:rPr>
          <w:rFonts w:cs="Arial"/>
          <w:b w:val="0"/>
          <w:sz w:val="20"/>
          <w:lang w:val="lt-LT"/>
        </w:rPr>
        <w:t xml:space="preserve"> (koeficiento didėjimas rodo didesnius netolygumus)</w:t>
      </w:r>
      <w:r w:rsidR="009D45C5" w:rsidRPr="00350226">
        <w:rPr>
          <w:rFonts w:cs="Arial"/>
          <w:b w:val="0"/>
          <w:sz w:val="20"/>
          <w:lang w:val="lt-LT"/>
        </w:rPr>
        <w:t>. Pajamų pasiskirstymo koeficientas išaugo 2009–2010 m. Tai papildo ir anksčiau atliktų vertinimų metu pateiktas įžvalgas. V</w:t>
      </w:r>
      <w:r w:rsidR="009D45C5" w:rsidRPr="00350226">
        <w:rPr>
          <w:b w:val="0"/>
          <w:sz w:val="20"/>
          <w:lang w:val="lt-LT"/>
        </w:rPr>
        <w:t>ertinimų metu nustatyta, kad 2007–2013 m. laikotarpiu ES struktūrinė parama darė poveikį GKI, tačiau intervencijų nulemti pokyčiai šalies mastu buvo maži, lyginant su stipresnių išorinių veiksnių, t. y.</w:t>
      </w:r>
      <w:r w:rsidR="00DE7FC9">
        <w:rPr>
          <w:b w:val="0"/>
          <w:sz w:val="20"/>
          <w:lang w:val="lt-LT"/>
        </w:rPr>
        <w:t>,</w:t>
      </w:r>
      <w:r w:rsidR="009D45C5" w:rsidRPr="00350226">
        <w:rPr>
          <w:b w:val="0"/>
          <w:sz w:val="20"/>
          <w:lang w:val="lt-LT"/>
        </w:rPr>
        <w:t xml:space="preserve"> ekonomikos ciklo, įtaka. </w:t>
      </w:r>
    </w:p>
    <w:p w14:paraId="0FF6E95D" w14:textId="6CADAD8C" w:rsidR="009D45C5" w:rsidRPr="00350226" w:rsidRDefault="009D45C5" w:rsidP="009D45C5">
      <w:pPr>
        <w:pStyle w:val="Betarp"/>
        <w:jc w:val="both"/>
        <w:rPr>
          <w:lang w:val="lt-LT"/>
        </w:rPr>
      </w:pPr>
      <w:r w:rsidRPr="00350226">
        <w:rPr>
          <w:b w:val="0"/>
          <w:sz w:val="20"/>
          <w:lang w:val="lt-LT"/>
        </w:rPr>
        <w:t>Investicijos į materialinės gerovės sritį padarė didžiausią poveikį skurdo ir socialinės atskirties mažinimui. Įdarbinimo ir užimtumo skatinimo bei aprūpinimo baziniais ištekliais intervencijos buvo skirtos materialinei gerovei didinti, ES struktūrinės paramos lėšomis įgyvendinti projektai materialinės gerovės srityje prisidėjo prie juose dalyvavusių žmonių pajamų padidėjimo.</w:t>
      </w:r>
    </w:p>
    <w:p w14:paraId="46ED12CC" w14:textId="6D02EF37" w:rsidR="009D45C5" w:rsidRPr="00350226" w:rsidRDefault="00B35FD0" w:rsidP="00C04F5E">
      <w:pPr>
        <w:pStyle w:val="Betarp"/>
        <w:jc w:val="both"/>
        <w:rPr>
          <w:rFonts w:cs="Arial"/>
          <w:b w:val="0"/>
          <w:sz w:val="20"/>
          <w:lang w:val="lt-LT"/>
        </w:rPr>
      </w:pPr>
      <w:r w:rsidRPr="00350226">
        <w:rPr>
          <w:rFonts w:cs="Arial"/>
          <w:b w:val="0"/>
          <w:sz w:val="20"/>
          <w:lang w:val="lt-LT"/>
        </w:rPr>
        <w:t xml:space="preserve">Atlikta regresinė analizė patvirtino, kad </w:t>
      </w:r>
      <w:r w:rsidRPr="00350226">
        <w:rPr>
          <w:b w:val="0"/>
          <w:sz w:val="20"/>
          <w:lang w:val="lt-LT"/>
        </w:rPr>
        <w:t xml:space="preserve">ES paramos intervencijomis galima daryti tik labai ribotą poveikį tokio rodiklio kaip „Skurdo rizikos lygis“, kuris iliustruoja pajamų nelygybę šalyje, kaitai. Regresinės analizės metu nustatyta, kad ES SF investicijos </w:t>
      </w:r>
      <w:r w:rsidR="00444B96" w:rsidRPr="00350226">
        <w:rPr>
          <w:b w:val="0"/>
          <w:sz w:val="20"/>
          <w:lang w:val="lt-LT"/>
        </w:rPr>
        <w:t>reikšmingo</w:t>
      </w:r>
      <w:r w:rsidRPr="00350226">
        <w:rPr>
          <w:b w:val="0"/>
          <w:sz w:val="20"/>
          <w:lang w:val="lt-LT"/>
        </w:rPr>
        <w:t xml:space="preserve"> poveikio rodiklio reikšmėms nedarė. Tai galima paaiškinti pajamų pasiskirstymo rodikliais Lietuvoje: kadangi pajamų pasiskirstymas nesikeičia ar keičiasi labai mažai, skurdo rizikos lygis išlieka maždaug pastovus (apie 20 proc.). </w:t>
      </w:r>
    </w:p>
    <w:p w14:paraId="436B4F94" w14:textId="414E5353" w:rsidR="00C04F5E" w:rsidRPr="00350226" w:rsidRDefault="00B35FD0" w:rsidP="00C04F5E">
      <w:pPr>
        <w:pStyle w:val="Betarp"/>
        <w:jc w:val="both"/>
        <w:rPr>
          <w:rFonts w:cs="Arial"/>
          <w:b w:val="0"/>
          <w:sz w:val="20"/>
          <w:lang w:val="lt-LT"/>
        </w:rPr>
      </w:pPr>
      <w:r w:rsidRPr="00350226">
        <w:rPr>
          <w:rFonts w:cs="Arial"/>
          <w:b w:val="0"/>
          <w:sz w:val="20"/>
          <w:lang w:val="lt-LT"/>
        </w:rPr>
        <w:t>Vertinimo metu nustatyta, kad ES SF investicijos darė stiprų teigiamą poveikį ilgalaikių bedarbių dalyvavimui</w:t>
      </w:r>
      <w:r w:rsidR="00C04F5E" w:rsidRPr="00350226">
        <w:rPr>
          <w:rFonts w:cs="Arial"/>
          <w:b w:val="0"/>
          <w:sz w:val="20"/>
          <w:lang w:val="lt-LT"/>
        </w:rPr>
        <w:t xml:space="preserve"> aktyviose darbo rinkos priemonėse (mokymas, darbo praktika, įdarbinimas): jų dalis 2005 m. sudarė 16 proc., 2006 m. išaugo iki 22,4 proc., tačiau 2014 m. sumažėjo iki 10,4 proc. Nors ši dalis yra priklausoma nuo projektų įgyvendinimo intensyvumo, pažymėtina, kad 2005–2014 m. </w:t>
      </w:r>
      <w:r w:rsidRPr="00350226">
        <w:rPr>
          <w:rFonts w:cs="Arial"/>
          <w:b w:val="0"/>
          <w:sz w:val="20"/>
          <w:lang w:val="lt-LT"/>
        </w:rPr>
        <w:t>ji</w:t>
      </w:r>
      <w:r w:rsidR="00C04F5E" w:rsidRPr="00350226">
        <w:rPr>
          <w:rFonts w:cs="Arial"/>
          <w:b w:val="0"/>
          <w:sz w:val="20"/>
          <w:lang w:val="lt-LT"/>
        </w:rPr>
        <w:t xml:space="preserve"> nė karto nebuvo pasiekusi ŽIPVP nustatytos siektinos reikšmės, t. y.</w:t>
      </w:r>
      <w:r w:rsidR="00795075">
        <w:rPr>
          <w:rFonts w:cs="Arial"/>
          <w:b w:val="0"/>
          <w:sz w:val="20"/>
          <w:lang w:val="lt-LT"/>
        </w:rPr>
        <w:t>,</w:t>
      </w:r>
      <w:r w:rsidR="00C04F5E" w:rsidRPr="00350226">
        <w:rPr>
          <w:rFonts w:cs="Arial"/>
          <w:b w:val="0"/>
          <w:sz w:val="20"/>
          <w:lang w:val="lt-LT"/>
        </w:rPr>
        <w:t xml:space="preserve"> 50 proc.</w:t>
      </w:r>
      <w:r w:rsidRPr="00350226">
        <w:rPr>
          <w:rFonts w:cs="Arial"/>
          <w:b w:val="0"/>
          <w:sz w:val="20"/>
          <w:lang w:val="lt-LT"/>
        </w:rPr>
        <w:t xml:space="preserve"> Taigi ES struktūrinių fondų lėšos darė teigiamą, tačiau nepakankamą poveikį numatytų tikslų pasiekimui</w:t>
      </w:r>
      <w:r w:rsidR="00220E7E" w:rsidRPr="00350226">
        <w:rPr>
          <w:rFonts w:cs="Arial"/>
          <w:b w:val="0"/>
          <w:sz w:val="20"/>
          <w:lang w:val="lt-LT"/>
        </w:rPr>
        <w:t>.</w:t>
      </w:r>
    </w:p>
    <w:p w14:paraId="5C3049F9" w14:textId="5705F152" w:rsidR="009D45C5" w:rsidRPr="00350226" w:rsidRDefault="009D45C5" w:rsidP="009D45C5">
      <w:pPr>
        <w:jc w:val="both"/>
        <w:rPr>
          <w:sz w:val="20"/>
          <w:szCs w:val="20"/>
        </w:rPr>
      </w:pPr>
      <w:r w:rsidRPr="00350226">
        <w:rPr>
          <w:rFonts w:cs="Arial"/>
          <w:sz w:val="20"/>
        </w:rPr>
        <w:t xml:space="preserve">Nedarbo ir ilgalaikio nedarbo lygis išliko pakankamai aukštas, lyginant su pradine situacija 2006 m., kai jis sudarė 8,40 proc. 2010 m. šis rodiklis </w:t>
      </w:r>
      <w:r w:rsidR="00E32D19" w:rsidRPr="00350226">
        <w:rPr>
          <w:rFonts w:cs="Arial"/>
          <w:sz w:val="20"/>
        </w:rPr>
        <w:t>išaug</w:t>
      </w:r>
      <w:r w:rsidR="00E32D19">
        <w:rPr>
          <w:rFonts w:cs="Arial"/>
          <w:sz w:val="20"/>
        </w:rPr>
        <w:t>o</w:t>
      </w:r>
      <w:r w:rsidR="00E32D19" w:rsidRPr="00350226">
        <w:rPr>
          <w:rFonts w:cs="Arial"/>
          <w:sz w:val="20"/>
        </w:rPr>
        <w:t xml:space="preserve"> </w:t>
      </w:r>
      <w:r w:rsidRPr="00350226">
        <w:rPr>
          <w:rFonts w:cs="Arial"/>
          <w:sz w:val="20"/>
        </w:rPr>
        <w:t xml:space="preserve">iki 25,20 proc., </w:t>
      </w:r>
      <w:r w:rsidR="00E32D19">
        <w:rPr>
          <w:rFonts w:cs="Arial"/>
          <w:sz w:val="20"/>
        </w:rPr>
        <w:t xml:space="preserve">o </w:t>
      </w:r>
      <w:r w:rsidRPr="00350226">
        <w:rPr>
          <w:rFonts w:cs="Arial"/>
          <w:sz w:val="20"/>
        </w:rPr>
        <w:t>vėliau nuosekliai mažėjo. Svarbu pastebėti, kad nedarbo lygis miestuose iš</w:t>
      </w:r>
      <w:r w:rsidR="00B35FD0" w:rsidRPr="00350226">
        <w:rPr>
          <w:rFonts w:cs="Arial"/>
          <w:sz w:val="20"/>
        </w:rPr>
        <w:t>augo žymiai mažiau nei kaimuose</w:t>
      </w:r>
      <w:r w:rsidRPr="00350226">
        <w:rPr>
          <w:rFonts w:cs="Arial"/>
          <w:sz w:val="20"/>
        </w:rPr>
        <w:t>, lyginant su šalies vidurkiu. Miestuose šis rodiklis išaugo 2,9 procentiniais punktais, t. y.</w:t>
      </w:r>
      <w:r w:rsidR="00E32D19">
        <w:rPr>
          <w:rFonts w:cs="Arial"/>
          <w:sz w:val="20"/>
        </w:rPr>
        <w:t>,</w:t>
      </w:r>
      <w:r w:rsidRPr="00350226">
        <w:rPr>
          <w:rFonts w:cs="Arial"/>
          <w:sz w:val="20"/>
        </w:rPr>
        <w:t xml:space="preserve"> nuo 5,50 proc. (2006 m.) iki 8,40 proc. (2014 m.). Tuo tarpu kaimuose jis išaugo 9,7 procentinio punkto, t. y.</w:t>
      </w:r>
      <w:r w:rsidR="00E32D19">
        <w:rPr>
          <w:rFonts w:cs="Arial"/>
          <w:sz w:val="20"/>
        </w:rPr>
        <w:t>,</w:t>
      </w:r>
      <w:r w:rsidRPr="00350226">
        <w:rPr>
          <w:rFonts w:cs="Arial"/>
          <w:sz w:val="20"/>
        </w:rPr>
        <w:t xml:space="preserve"> nuo 6,40 proc. (2006 m.) iki 16,10 proc. (2014 m.).</w:t>
      </w:r>
      <w:r w:rsidRPr="00350226">
        <w:rPr>
          <w:rFonts w:cs="Arial"/>
          <w:b/>
          <w:sz w:val="20"/>
        </w:rPr>
        <w:t xml:space="preserve"> </w:t>
      </w:r>
      <w:r w:rsidR="00E32D19" w:rsidRPr="00350226">
        <w:rPr>
          <w:sz w:val="20"/>
          <w:szCs w:val="20"/>
        </w:rPr>
        <w:t>Operacini</w:t>
      </w:r>
      <w:r w:rsidR="00E32D19">
        <w:rPr>
          <w:sz w:val="20"/>
          <w:szCs w:val="20"/>
        </w:rPr>
        <w:t xml:space="preserve">u </w:t>
      </w:r>
      <w:r w:rsidRPr="00350226">
        <w:rPr>
          <w:sz w:val="20"/>
          <w:szCs w:val="20"/>
        </w:rPr>
        <w:t xml:space="preserve">/ </w:t>
      </w:r>
      <w:r w:rsidR="00E32D19" w:rsidRPr="00350226">
        <w:rPr>
          <w:sz w:val="20"/>
          <w:szCs w:val="20"/>
        </w:rPr>
        <w:t>individuali</w:t>
      </w:r>
      <w:r w:rsidR="00E32D19">
        <w:rPr>
          <w:sz w:val="20"/>
          <w:szCs w:val="20"/>
        </w:rPr>
        <w:t>u</w:t>
      </w:r>
      <w:r w:rsidR="00E32D19" w:rsidRPr="00350226">
        <w:rPr>
          <w:sz w:val="20"/>
          <w:szCs w:val="20"/>
        </w:rPr>
        <w:t xml:space="preserve"> lygmen</w:t>
      </w:r>
      <w:r w:rsidR="00E32D19">
        <w:rPr>
          <w:sz w:val="20"/>
          <w:szCs w:val="20"/>
        </w:rPr>
        <w:t>iu</w:t>
      </w:r>
      <w:r w:rsidRPr="00350226">
        <w:rPr>
          <w:sz w:val="20"/>
          <w:szCs w:val="20"/>
        </w:rPr>
        <w:t>, kuris lemia programos ir strateginio lygmens situacijas, stebimas mažėjantis gyventojų skaičius mažuose ir vidutiniuose miestuose ir ypač kaimuose, viešųjų paslaugų (tarp jų ir kultūros) stoka. Visa tai prisidėjo ir prie aprašytų nedarbo rodiklių tendencijų.</w:t>
      </w:r>
    </w:p>
    <w:p w14:paraId="51157282" w14:textId="1A07C430" w:rsidR="00A46D7C" w:rsidRPr="00350226" w:rsidRDefault="00B35FD0" w:rsidP="00A46D7C">
      <w:pPr>
        <w:jc w:val="both"/>
        <w:rPr>
          <w:sz w:val="20"/>
          <w:szCs w:val="20"/>
        </w:rPr>
      </w:pPr>
      <w:r w:rsidRPr="00350226">
        <w:rPr>
          <w:sz w:val="20"/>
          <w:szCs w:val="20"/>
        </w:rPr>
        <w:t>Nepaisant išorės veiksnių ir neigiamų rodiklių kitimo tendencijų, Vertinimo metu nustatyta, ka</w:t>
      </w:r>
      <w:r w:rsidR="00731E26" w:rsidRPr="00350226">
        <w:rPr>
          <w:sz w:val="20"/>
          <w:szCs w:val="20"/>
        </w:rPr>
        <w:t xml:space="preserve">d ES SF investicijos darė </w:t>
      </w:r>
      <w:r w:rsidRPr="00350226">
        <w:rPr>
          <w:sz w:val="20"/>
          <w:szCs w:val="20"/>
        </w:rPr>
        <w:t xml:space="preserve">teigiamą poveikį nedarbo lygio mažinimui tiek nacionaliniu, tiek vietos mastu. </w:t>
      </w:r>
      <w:r w:rsidR="0009182D" w:rsidRPr="00350226">
        <w:rPr>
          <w:sz w:val="20"/>
          <w:szCs w:val="20"/>
        </w:rPr>
        <w:t>Regresinės analizės rezultatai patvirtino hipotezę, kad ES SF lėšos padėjo suvaldyti finansų krizės padarinius: be ES SF investicijų nedarbo rodikliai miestuose ir kaimuose būtų buvę prastesni.</w:t>
      </w:r>
    </w:p>
    <w:p w14:paraId="5AAEFEC3" w14:textId="57D23BAA" w:rsidR="00220E7E" w:rsidRPr="00350226" w:rsidRDefault="00220E7E" w:rsidP="00A46D7C">
      <w:pPr>
        <w:jc w:val="both"/>
        <w:rPr>
          <w:sz w:val="20"/>
          <w:szCs w:val="20"/>
        </w:rPr>
      </w:pPr>
      <w:r w:rsidRPr="00350226">
        <w:rPr>
          <w:sz w:val="20"/>
          <w:szCs w:val="20"/>
        </w:rPr>
        <w:t xml:space="preserve">Vertinant vietos savivaldos </w:t>
      </w:r>
      <w:r w:rsidR="005146B8" w:rsidRPr="00350226">
        <w:rPr>
          <w:sz w:val="20"/>
          <w:szCs w:val="20"/>
        </w:rPr>
        <w:t>lygmen</w:t>
      </w:r>
      <w:r w:rsidR="005146B8">
        <w:rPr>
          <w:sz w:val="20"/>
          <w:szCs w:val="20"/>
        </w:rPr>
        <w:t>iu</w:t>
      </w:r>
      <w:r w:rsidRPr="00350226">
        <w:rPr>
          <w:sz w:val="20"/>
          <w:szCs w:val="20"/>
        </w:rPr>
        <w:t>, investicijos į šią sritį 2007–2013 m. laikotarpiu buvo itin mažos. Investicijų intensyvumas priklausė nuo vietos privataus ir NVO sektoriaus subjektų aktyvumo bei pajėgumų gauti ES finansavimą. Kryptingos vietos viešosios valdžios politikos priemonės, investuojant į „minkštąsias“ užimtumo skatinimo ir socialinės sanglaudos sritis, buvo palyginti epizodiškos.</w:t>
      </w:r>
      <w:r w:rsidR="006043BA" w:rsidRPr="00350226">
        <w:rPr>
          <w:sz w:val="20"/>
          <w:szCs w:val="20"/>
        </w:rPr>
        <w:t xml:space="preserve"> </w:t>
      </w:r>
      <w:r w:rsidRPr="00350226">
        <w:rPr>
          <w:sz w:val="20"/>
          <w:szCs w:val="20"/>
        </w:rPr>
        <w:t>ES SF poveikis buvo pasiektas investuojant sisteminiu</w:t>
      </w:r>
      <w:r w:rsidR="005146B8">
        <w:rPr>
          <w:sz w:val="20"/>
          <w:szCs w:val="20"/>
        </w:rPr>
        <w:t xml:space="preserve"> </w:t>
      </w:r>
      <w:r w:rsidRPr="00350226">
        <w:rPr>
          <w:sz w:val="20"/>
          <w:szCs w:val="20"/>
        </w:rPr>
        <w:t>/ nacionaliniu lygiu, o ne operaciniu</w:t>
      </w:r>
      <w:r w:rsidR="005146B8">
        <w:rPr>
          <w:sz w:val="20"/>
          <w:szCs w:val="20"/>
        </w:rPr>
        <w:t xml:space="preserve"> </w:t>
      </w:r>
      <w:r w:rsidRPr="00350226">
        <w:rPr>
          <w:sz w:val="20"/>
          <w:szCs w:val="20"/>
        </w:rPr>
        <w:t>/ vietos lygmeniu.</w:t>
      </w:r>
    </w:p>
    <w:p w14:paraId="22A65258" w14:textId="5AE0ECA3" w:rsidR="0009182D" w:rsidRPr="00350226" w:rsidRDefault="0009182D" w:rsidP="00A46D7C">
      <w:pPr>
        <w:jc w:val="both"/>
        <w:rPr>
          <w:sz w:val="20"/>
          <w:szCs w:val="20"/>
        </w:rPr>
      </w:pPr>
      <w:r w:rsidRPr="00350226">
        <w:rPr>
          <w:sz w:val="20"/>
          <w:szCs w:val="20"/>
        </w:rPr>
        <w:t xml:space="preserve">Apibendrinant, ES SF poveikio tvarumas priklausys nuo a) planuojamų skirti investicijų nedarbo mažinimo, užimtumo skatinimo ir socialinės sanglaudos didinimo sritims, b) ekonomikos ciklo svyravimų, c) bendrų </w:t>
      </w:r>
      <w:r w:rsidR="00444B96" w:rsidRPr="00350226">
        <w:rPr>
          <w:sz w:val="20"/>
          <w:szCs w:val="20"/>
        </w:rPr>
        <w:t>demografinių</w:t>
      </w:r>
      <w:r w:rsidRPr="00350226">
        <w:rPr>
          <w:sz w:val="20"/>
          <w:szCs w:val="20"/>
        </w:rPr>
        <w:t xml:space="preserve"> tendencijų (visuomenės senėjimo, </w:t>
      </w:r>
      <w:r w:rsidRPr="00350226">
        <w:rPr>
          <w:sz w:val="20"/>
          <w:szCs w:val="20"/>
        </w:rPr>
        <w:lastRenderedPageBreak/>
        <w:t>migracijos bangų ir pan.). Nagrinėjant 2014–2020 m. ES struktūrinių fondų veiksmų programą, galima teigti, kad ES SF investicijos toliau vaidins svarbų vaidmenį</w:t>
      </w:r>
      <w:r w:rsidR="005146B8">
        <w:rPr>
          <w:sz w:val="20"/>
          <w:szCs w:val="20"/>
        </w:rPr>
        <w:t>,</w:t>
      </w:r>
      <w:r w:rsidRPr="00350226">
        <w:rPr>
          <w:sz w:val="20"/>
          <w:szCs w:val="20"/>
        </w:rPr>
        <w:t xml:space="preserve"> valdant ūkio ir visuomenės kaitos tendencijas. </w:t>
      </w:r>
    </w:p>
    <w:tbl>
      <w:tblPr>
        <w:tblStyle w:val="Lentelstinklelis"/>
        <w:tblW w:w="0" w:type="auto"/>
        <w:tblLook w:val="04A0" w:firstRow="1" w:lastRow="0" w:firstColumn="1" w:lastColumn="0" w:noHBand="0" w:noVBand="1"/>
      </w:tblPr>
      <w:tblGrid>
        <w:gridCol w:w="7922"/>
      </w:tblGrid>
      <w:tr w:rsidR="00C04F5E" w:rsidRPr="00350226" w14:paraId="21FA1691" w14:textId="77777777" w:rsidTr="00C04F5E">
        <w:tc>
          <w:tcPr>
            <w:tcW w:w="7922" w:type="dxa"/>
            <w:shd w:val="clear" w:color="auto" w:fill="002776"/>
          </w:tcPr>
          <w:p w14:paraId="01A49523" w14:textId="7C8EA68A" w:rsidR="0064629E" w:rsidRPr="00350226" w:rsidRDefault="0064629E">
            <w:pPr>
              <w:pStyle w:val="Betarp"/>
              <w:jc w:val="both"/>
              <w:rPr>
                <w:rFonts w:cs="Arial"/>
                <w:b w:val="0"/>
                <w:sz w:val="20"/>
                <w:lang w:val="lt-LT"/>
              </w:rPr>
            </w:pPr>
            <w:r w:rsidRPr="00350226">
              <w:rPr>
                <w:rFonts w:cs="Arial"/>
                <w:b w:val="0"/>
                <w:sz w:val="20"/>
                <w:lang w:val="lt-LT"/>
              </w:rPr>
              <w:t>Atlikta</w:t>
            </w:r>
            <w:r w:rsidR="0009182D" w:rsidRPr="00350226">
              <w:rPr>
                <w:rFonts w:cs="Arial"/>
                <w:b w:val="0"/>
                <w:sz w:val="20"/>
                <w:lang w:val="lt-LT"/>
              </w:rPr>
              <w:t>s</w:t>
            </w:r>
            <w:r w:rsidRPr="00350226">
              <w:rPr>
                <w:rFonts w:cs="Arial"/>
                <w:b w:val="0"/>
                <w:sz w:val="20"/>
                <w:lang w:val="lt-LT"/>
              </w:rPr>
              <w:t xml:space="preserve"> </w:t>
            </w:r>
            <w:r w:rsidR="0009182D" w:rsidRPr="00350226">
              <w:rPr>
                <w:rFonts w:cs="Arial"/>
                <w:b w:val="0"/>
                <w:sz w:val="20"/>
                <w:lang w:val="lt-LT"/>
              </w:rPr>
              <w:t>Vertinimas</w:t>
            </w:r>
            <w:r w:rsidRPr="00350226">
              <w:rPr>
                <w:rFonts w:cs="Arial"/>
                <w:b w:val="0"/>
                <w:sz w:val="20"/>
                <w:lang w:val="lt-LT"/>
              </w:rPr>
              <w:t xml:space="preserve"> patvirtina anksčiau atliktų ES struktūrinės paramos </w:t>
            </w:r>
            <w:r w:rsidR="00F73BC6" w:rsidRPr="00350226">
              <w:rPr>
                <w:rFonts w:cs="Arial"/>
                <w:b w:val="0"/>
                <w:sz w:val="20"/>
                <w:lang w:val="lt-LT"/>
              </w:rPr>
              <w:t>poveikio</w:t>
            </w:r>
            <w:r w:rsidRPr="00350226">
              <w:rPr>
                <w:rFonts w:cs="Arial"/>
                <w:b w:val="0"/>
                <w:sz w:val="20"/>
                <w:lang w:val="lt-LT"/>
              </w:rPr>
              <w:t xml:space="preserve"> vertinimų išvadas, kuriose teigiama, </w:t>
            </w:r>
            <w:r w:rsidR="00F73BC6" w:rsidRPr="00350226">
              <w:rPr>
                <w:rFonts w:cs="Arial"/>
                <w:b w:val="0"/>
                <w:sz w:val="20"/>
                <w:lang w:val="lt-LT"/>
              </w:rPr>
              <w:t>kad</w:t>
            </w:r>
            <w:r w:rsidRPr="00350226">
              <w:rPr>
                <w:rFonts w:cs="Arial"/>
                <w:b w:val="0"/>
                <w:sz w:val="20"/>
                <w:lang w:val="lt-LT"/>
              </w:rPr>
              <w:t xml:space="preserve"> </w:t>
            </w:r>
            <w:r w:rsidR="006A0B97" w:rsidRPr="00350226">
              <w:rPr>
                <w:rFonts w:cs="Arial"/>
                <w:b w:val="0"/>
                <w:sz w:val="20"/>
                <w:lang w:val="lt-LT"/>
              </w:rPr>
              <w:t xml:space="preserve">ES struktūrinių fondų parama </w:t>
            </w:r>
            <w:r w:rsidRPr="00350226">
              <w:rPr>
                <w:rFonts w:cs="Arial"/>
                <w:b w:val="0"/>
                <w:sz w:val="20"/>
                <w:lang w:val="lt-LT"/>
              </w:rPr>
              <w:t>darė</w:t>
            </w:r>
            <w:r w:rsidR="0009182D" w:rsidRPr="00350226">
              <w:rPr>
                <w:rFonts w:cs="Arial"/>
                <w:b w:val="0"/>
                <w:sz w:val="20"/>
                <w:lang w:val="lt-LT"/>
              </w:rPr>
              <w:t xml:space="preserve"> teigiamą</w:t>
            </w:r>
            <w:r w:rsidRPr="00350226">
              <w:rPr>
                <w:rFonts w:cs="Arial"/>
                <w:b w:val="0"/>
                <w:sz w:val="20"/>
                <w:lang w:val="lt-LT"/>
              </w:rPr>
              <w:t xml:space="preserve"> įtaką</w:t>
            </w:r>
            <w:r w:rsidR="006A0B97" w:rsidRPr="00350226">
              <w:rPr>
                <w:rFonts w:cs="Arial"/>
                <w:b w:val="0"/>
                <w:sz w:val="20"/>
                <w:lang w:val="lt-LT"/>
              </w:rPr>
              <w:t xml:space="preserve"> ilgalaikio nedarbo ir bendrojo nedarbo lygio </w:t>
            </w:r>
            <w:r w:rsidRPr="00350226">
              <w:rPr>
                <w:rFonts w:cs="Arial"/>
                <w:b w:val="0"/>
                <w:sz w:val="20"/>
                <w:lang w:val="lt-LT"/>
              </w:rPr>
              <w:t>mažėjimui Lietuvoje</w:t>
            </w:r>
            <w:r w:rsidR="006A0B97" w:rsidRPr="00350226">
              <w:rPr>
                <w:rFonts w:cs="Arial"/>
                <w:b w:val="0"/>
                <w:sz w:val="20"/>
                <w:lang w:val="lt-LT"/>
              </w:rPr>
              <w:t xml:space="preserve">. Taip pat ES struktūrinių fondų investicijos </w:t>
            </w:r>
            <w:r w:rsidR="0009182D" w:rsidRPr="00350226">
              <w:rPr>
                <w:rFonts w:cs="Arial"/>
                <w:b w:val="0"/>
                <w:sz w:val="20"/>
                <w:lang w:val="lt-LT"/>
              </w:rPr>
              <w:t>sudarė sąlygas</w:t>
            </w:r>
            <w:r w:rsidR="006A0B97" w:rsidRPr="00350226">
              <w:rPr>
                <w:rFonts w:cs="Arial"/>
                <w:b w:val="0"/>
                <w:sz w:val="20"/>
                <w:lang w:val="lt-LT"/>
              </w:rPr>
              <w:t xml:space="preserve"> ilgalaikių bedarbių kategorijai priklausančius asmenis imtis aktyvių grįžimo į darbo rinką priemonių. Bendram užimtumo lygiui ES struktūri</w:t>
            </w:r>
            <w:r w:rsidR="00731E26" w:rsidRPr="00350226">
              <w:rPr>
                <w:rFonts w:cs="Arial"/>
                <w:b w:val="0"/>
                <w:sz w:val="20"/>
                <w:lang w:val="lt-LT"/>
              </w:rPr>
              <w:t xml:space="preserve">nių fondų parama darė </w:t>
            </w:r>
            <w:r w:rsidR="0009182D" w:rsidRPr="00350226">
              <w:rPr>
                <w:rFonts w:cs="Arial"/>
                <w:b w:val="0"/>
                <w:sz w:val="20"/>
                <w:lang w:val="lt-LT"/>
              </w:rPr>
              <w:t>teigiamą</w:t>
            </w:r>
            <w:r w:rsidR="006A0B97" w:rsidRPr="00350226">
              <w:rPr>
                <w:rFonts w:cs="Arial"/>
                <w:b w:val="0"/>
                <w:sz w:val="20"/>
                <w:lang w:val="lt-LT"/>
              </w:rPr>
              <w:t xml:space="preserve"> poveikį.</w:t>
            </w:r>
            <w:r w:rsidRPr="00350226">
              <w:rPr>
                <w:rFonts w:cs="Arial"/>
                <w:b w:val="0"/>
                <w:sz w:val="20"/>
                <w:lang w:val="lt-LT"/>
              </w:rPr>
              <w:t xml:space="preserve"> Neigiamo ES struktūrinės paramos poveikio nenustatyta.</w:t>
            </w:r>
            <w:r w:rsidR="004112F3" w:rsidRPr="00350226">
              <w:rPr>
                <w:rFonts w:cs="Arial"/>
                <w:b w:val="0"/>
                <w:sz w:val="20"/>
                <w:lang w:val="lt-LT"/>
              </w:rPr>
              <w:t xml:space="preserve"> </w:t>
            </w:r>
            <w:r w:rsidR="003C20DE" w:rsidRPr="00350226">
              <w:rPr>
                <w:rFonts w:cs="Arial"/>
                <w:b w:val="0"/>
                <w:sz w:val="20"/>
                <w:lang w:val="lt-LT"/>
              </w:rPr>
              <w:t>Darn</w:t>
            </w:r>
            <w:r w:rsidR="003C20DE">
              <w:rPr>
                <w:rFonts w:cs="Arial"/>
                <w:b w:val="0"/>
                <w:sz w:val="20"/>
                <w:lang w:val="lt-LT"/>
              </w:rPr>
              <w:t>iojo</w:t>
            </w:r>
            <w:r w:rsidR="003C20DE" w:rsidRPr="00350226">
              <w:rPr>
                <w:rFonts w:cs="Arial"/>
                <w:b w:val="0"/>
                <w:sz w:val="20"/>
                <w:lang w:val="lt-LT"/>
              </w:rPr>
              <w:t xml:space="preserve"> </w:t>
            </w:r>
            <w:r w:rsidR="004112F3" w:rsidRPr="00350226">
              <w:rPr>
                <w:rFonts w:cs="Arial"/>
                <w:b w:val="0"/>
                <w:sz w:val="20"/>
                <w:lang w:val="lt-LT"/>
              </w:rPr>
              <w:t xml:space="preserve">vystymosi </w:t>
            </w:r>
            <w:r w:rsidR="003C20DE" w:rsidRPr="00350226">
              <w:rPr>
                <w:rFonts w:cs="Arial"/>
                <w:b w:val="0"/>
                <w:sz w:val="20"/>
                <w:lang w:val="lt-LT"/>
              </w:rPr>
              <w:t>horizontal</w:t>
            </w:r>
            <w:r w:rsidR="003C20DE">
              <w:rPr>
                <w:rFonts w:cs="Arial"/>
                <w:b w:val="0"/>
                <w:sz w:val="20"/>
                <w:lang w:val="lt-LT"/>
              </w:rPr>
              <w:t>iojo</w:t>
            </w:r>
            <w:r w:rsidR="003C20DE" w:rsidRPr="00350226">
              <w:rPr>
                <w:rFonts w:cs="Arial"/>
                <w:b w:val="0"/>
                <w:sz w:val="20"/>
                <w:lang w:val="lt-LT"/>
              </w:rPr>
              <w:t xml:space="preserve"> </w:t>
            </w:r>
            <w:r w:rsidR="004112F3" w:rsidRPr="00350226">
              <w:rPr>
                <w:rFonts w:cs="Arial"/>
                <w:b w:val="0"/>
                <w:sz w:val="20"/>
                <w:lang w:val="lt-LT"/>
              </w:rPr>
              <w:t>prioriteto požiūriu, šio ŽIPVP prioriteto</w:t>
            </w:r>
            <w:r w:rsidR="00546969" w:rsidRPr="00350226">
              <w:rPr>
                <w:rFonts w:cs="Arial"/>
                <w:b w:val="0"/>
                <w:sz w:val="20"/>
                <w:lang w:val="lt-LT"/>
              </w:rPr>
              <w:t xml:space="preserve"> „1 </w:t>
            </w:r>
            <w:r w:rsidR="00C02E44" w:rsidRPr="00350226">
              <w:rPr>
                <w:rFonts w:cs="Arial"/>
                <w:b w:val="0"/>
                <w:sz w:val="20"/>
                <w:lang w:val="lt-LT"/>
              </w:rPr>
              <w:t>prioritetas „Kokybiškas užimtumas ir socialinė aprėptis</w:t>
            </w:r>
            <w:r w:rsidR="00546969" w:rsidRPr="00350226">
              <w:rPr>
                <w:rFonts w:cs="Arial"/>
                <w:b w:val="0"/>
                <w:sz w:val="20"/>
                <w:lang w:val="lt-LT"/>
              </w:rPr>
              <w:t>“</w:t>
            </w:r>
            <w:r w:rsidR="004112F3" w:rsidRPr="00350226">
              <w:rPr>
                <w:rFonts w:cs="Arial"/>
                <w:b w:val="0"/>
                <w:sz w:val="20"/>
                <w:lang w:val="lt-LT"/>
              </w:rPr>
              <w:t xml:space="preserve"> parama atitiktų investicijas į žmogiškojo ir socialinio kapitalo plėtojimą. Interpretuojant Vertinimo metu surinktus duomenis bei atliktos jų analizės rezultatus, galima teigti, kad ES SF padarė </w:t>
            </w:r>
            <w:r w:rsidR="006E3064" w:rsidRPr="00350226">
              <w:rPr>
                <w:rFonts w:cs="Arial"/>
                <w:b w:val="0"/>
                <w:sz w:val="20"/>
                <w:lang w:val="lt-LT"/>
              </w:rPr>
              <w:t>stiprų poveikį</w:t>
            </w:r>
            <w:r w:rsidR="00731E26" w:rsidRPr="00350226">
              <w:rPr>
                <w:rFonts w:cs="Arial"/>
                <w:b w:val="0"/>
                <w:sz w:val="20"/>
                <w:lang w:val="lt-LT"/>
              </w:rPr>
              <w:t xml:space="preserve"> užimtumui</w:t>
            </w:r>
            <w:r w:rsidR="006E3064" w:rsidRPr="00350226">
              <w:rPr>
                <w:rFonts w:cs="Arial"/>
                <w:b w:val="0"/>
                <w:sz w:val="20"/>
                <w:lang w:val="lt-LT"/>
              </w:rPr>
              <w:t xml:space="preserve">, tačiau </w:t>
            </w:r>
            <w:r w:rsidR="00444B96" w:rsidRPr="00350226">
              <w:rPr>
                <w:rFonts w:cs="Arial"/>
                <w:b w:val="0"/>
                <w:sz w:val="20"/>
                <w:lang w:val="lt-LT"/>
              </w:rPr>
              <w:t>j</w:t>
            </w:r>
            <w:r w:rsidR="006E3064" w:rsidRPr="00350226">
              <w:rPr>
                <w:rFonts w:cs="Arial"/>
                <w:b w:val="0"/>
                <w:sz w:val="20"/>
                <w:lang w:val="lt-LT"/>
              </w:rPr>
              <w:t>is buvo apribotas išorės veiksnių įtakos.</w:t>
            </w:r>
          </w:p>
        </w:tc>
      </w:tr>
    </w:tbl>
    <w:p w14:paraId="3A5472DA" w14:textId="77777777" w:rsidR="006E3064" w:rsidRPr="00350226" w:rsidRDefault="006E3064" w:rsidP="00C04F5E">
      <w:pPr>
        <w:pStyle w:val="Betarp"/>
        <w:jc w:val="both"/>
        <w:rPr>
          <w:rFonts w:cs="Arial"/>
          <w:sz w:val="20"/>
          <w:lang w:val="lt-LT"/>
        </w:rPr>
      </w:pPr>
    </w:p>
    <w:p w14:paraId="129438D5" w14:textId="77777777" w:rsidR="00C04F5E" w:rsidRPr="00350226" w:rsidRDefault="00C04F5E" w:rsidP="00C04F5E">
      <w:pPr>
        <w:jc w:val="both"/>
        <w:rPr>
          <w:rFonts w:cs="Arial"/>
          <w:b/>
          <w:color w:val="00B0F0"/>
          <w:sz w:val="20"/>
          <w:szCs w:val="20"/>
        </w:rPr>
      </w:pPr>
      <w:r w:rsidRPr="00350226">
        <w:rPr>
          <w:rFonts w:cs="Arial"/>
          <w:b/>
          <w:color w:val="00B0F0"/>
          <w:sz w:val="20"/>
          <w:szCs w:val="20"/>
        </w:rPr>
        <w:t>2 PRIORITETAS „MOKYMASIS VISĄ GYVENIMĄ“</w:t>
      </w:r>
    </w:p>
    <w:p w14:paraId="0485D712" w14:textId="6155733B" w:rsidR="00C04F5E" w:rsidRPr="00350226" w:rsidRDefault="00D0366A" w:rsidP="00C04F5E">
      <w:pPr>
        <w:pStyle w:val="Betarp"/>
        <w:jc w:val="both"/>
        <w:rPr>
          <w:rFonts w:cs="Arial"/>
          <w:b w:val="0"/>
          <w:sz w:val="20"/>
          <w:lang w:val="lt-LT"/>
        </w:rPr>
      </w:pPr>
      <w:r w:rsidRPr="00350226">
        <w:rPr>
          <w:rFonts w:cs="Arial"/>
          <w:b w:val="0"/>
          <w:sz w:val="20"/>
          <w:lang w:val="lt-LT"/>
        </w:rPr>
        <w:t>Nagrinėjamu laikotarpiu</w:t>
      </w:r>
      <w:r w:rsidR="00C04F5E" w:rsidRPr="00350226">
        <w:rPr>
          <w:rFonts w:cs="Arial"/>
          <w:b w:val="0"/>
          <w:sz w:val="20"/>
          <w:lang w:val="lt-LT"/>
        </w:rPr>
        <w:t xml:space="preserve"> ŽIPVP 2 prioritet</w:t>
      </w:r>
      <w:r w:rsidR="007C03D7" w:rsidRPr="00350226">
        <w:rPr>
          <w:rFonts w:cs="Arial"/>
          <w:b w:val="0"/>
          <w:sz w:val="20"/>
          <w:lang w:val="lt-LT"/>
        </w:rPr>
        <w:t>ui</w:t>
      </w:r>
      <w:r w:rsidR="00C04F5E" w:rsidRPr="00350226">
        <w:rPr>
          <w:rFonts w:cs="Arial"/>
          <w:b w:val="0"/>
          <w:sz w:val="20"/>
          <w:lang w:val="lt-LT"/>
        </w:rPr>
        <w:t xml:space="preserve"> „Mokymasis visą gyvenimą“ </w:t>
      </w:r>
      <w:r w:rsidRPr="00350226">
        <w:rPr>
          <w:rFonts w:cs="Arial"/>
          <w:b w:val="0"/>
          <w:sz w:val="20"/>
          <w:lang w:val="lt-LT"/>
        </w:rPr>
        <w:t xml:space="preserve">priskirti su </w:t>
      </w:r>
      <w:r w:rsidR="004C7E43" w:rsidRPr="00350226">
        <w:rPr>
          <w:rFonts w:cs="Arial"/>
          <w:b w:val="0"/>
          <w:sz w:val="20"/>
          <w:lang w:val="lt-LT"/>
        </w:rPr>
        <w:t>darn</w:t>
      </w:r>
      <w:r w:rsidR="004C7E43">
        <w:rPr>
          <w:rFonts w:cs="Arial"/>
          <w:b w:val="0"/>
          <w:sz w:val="20"/>
          <w:lang w:val="lt-LT"/>
        </w:rPr>
        <w:t>iojo</w:t>
      </w:r>
      <w:r w:rsidR="004C7E43" w:rsidRPr="00350226">
        <w:rPr>
          <w:rFonts w:cs="Arial"/>
          <w:b w:val="0"/>
          <w:sz w:val="20"/>
          <w:lang w:val="lt-LT"/>
        </w:rPr>
        <w:t xml:space="preserve"> </w:t>
      </w:r>
      <w:r w:rsidRPr="00350226">
        <w:rPr>
          <w:rFonts w:cs="Arial"/>
          <w:b w:val="0"/>
          <w:sz w:val="20"/>
          <w:lang w:val="lt-LT"/>
        </w:rPr>
        <w:t>vystymosi h</w:t>
      </w:r>
      <w:r w:rsidR="007C03D7" w:rsidRPr="00350226">
        <w:rPr>
          <w:rFonts w:cs="Arial"/>
          <w:b w:val="0"/>
          <w:sz w:val="20"/>
          <w:lang w:val="lt-LT"/>
        </w:rPr>
        <w:t>orizontaliu</w:t>
      </w:r>
      <w:r w:rsidR="004C7E43">
        <w:rPr>
          <w:rFonts w:cs="Arial"/>
          <w:b w:val="0"/>
          <w:sz w:val="20"/>
          <w:lang w:val="lt-LT"/>
        </w:rPr>
        <w:t>oju</w:t>
      </w:r>
      <w:r w:rsidR="007C03D7" w:rsidRPr="00350226">
        <w:rPr>
          <w:rFonts w:cs="Arial"/>
          <w:b w:val="0"/>
          <w:sz w:val="20"/>
          <w:lang w:val="lt-LT"/>
        </w:rPr>
        <w:t xml:space="preserve"> prioritetu susiję</w:t>
      </w:r>
      <w:r w:rsidR="004C7E43">
        <w:rPr>
          <w:rFonts w:cs="Arial"/>
          <w:b w:val="0"/>
          <w:sz w:val="20"/>
          <w:lang w:val="lt-LT"/>
        </w:rPr>
        <w:t xml:space="preserve"> </w:t>
      </w:r>
      <w:r w:rsidRPr="00350226">
        <w:rPr>
          <w:rFonts w:cs="Arial"/>
          <w:b w:val="0"/>
          <w:sz w:val="20"/>
          <w:lang w:val="lt-LT"/>
        </w:rPr>
        <w:t>strateginio konteksto ir darn</w:t>
      </w:r>
      <w:r w:rsidR="004C7E43" w:rsidRPr="004C7E43">
        <w:rPr>
          <w:rFonts w:cs="Arial"/>
          <w:b w:val="0"/>
          <w:sz w:val="20"/>
          <w:lang w:val="lt-LT"/>
        </w:rPr>
        <w:t>iojo</w:t>
      </w:r>
      <w:r w:rsidRPr="00350226">
        <w:rPr>
          <w:rFonts w:cs="Arial"/>
          <w:b w:val="0"/>
          <w:sz w:val="20"/>
          <w:lang w:val="lt-LT"/>
        </w:rPr>
        <w:t xml:space="preserve"> vystymosi</w:t>
      </w:r>
      <w:r w:rsidR="007C03D7" w:rsidRPr="00350226">
        <w:rPr>
          <w:rFonts w:cs="Arial"/>
          <w:b w:val="0"/>
          <w:sz w:val="20"/>
          <w:lang w:val="lt-LT"/>
        </w:rPr>
        <w:t xml:space="preserve"> rodikliai kito netolygiai.</w:t>
      </w:r>
    </w:p>
    <w:p w14:paraId="0021368A" w14:textId="4CA582D6" w:rsidR="00C04F5E" w:rsidRPr="00350226" w:rsidRDefault="00C04F5E" w:rsidP="00C04F5E">
      <w:pPr>
        <w:pStyle w:val="Betarp"/>
        <w:jc w:val="both"/>
        <w:rPr>
          <w:rFonts w:cs="Arial"/>
          <w:b w:val="0"/>
          <w:sz w:val="20"/>
          <w:lang w:val="lt-LT"/>
        </w:rPr>
      </w:pPr>
      <w:r w:rsidRPr="00350226">
        <w:rPr>
          <w:rFonts w:cs="Arial"/>
          <w:b w:val="0"/>
          <w:sz w:val="20"/>
          <w:lang w:val="lt-LT"/>
        </w:rPr>
        <w:t>Jaunimo švietimo pasiekimų lygį rodantis rodiklis „Bent vidurinį išsilavinimą (arba vidurinį išsilavinimą ir darbo rinkoje paklausią profesinę kvalifikaciją) įgijusių 20–24 metų asmenų dalis“ buvo nežymiai nukritęs 2009–2010 m. laikotarpiu, tačiau vėliau augo</w:t>
      </w:r>
      <w:r w:rsidR="007C03D7" w:rsidRPr="00350226">
        <w:rPr>
          <w:rFonts w:cs="Arial"/>
          <w:b w:val="0"/>
          <w:sz w:val="20"/>
          <w:lang w:val="lt-LT"/>
        </w:rPr>
        <w:t xml:space="preserve"> ir 2014 m. sudarė 91,40 proc., tokiu būdu viršydamas veiksmų programoje nustatytą siektiną reikšmę.</w:t>
      </w:r>
      <w:r w:rsidR="00BC36CE" w:rsidRPr="00350226">
        <w:rPr>
          <w:rFonts w:cs="Arial"/>
          <w:b w:val="0"/>
          <w:sz w:val="20"/>
          <w:lang w:val="lt-LT"/>
        </w:rPr>
        <w:t xml:space="preserve"> Vertinimo metu nustatyta, kad ES SF lėšos darė teigiamą įtaką jaunimo švietimo pasiekimų rodiklio gerėjimui.</w:t>
      </w:r>
      <w:r w:rsidR="004112F3" w:rsidRPr="00350226">
        <w:rPr>
          <w:rFonts w:cs="Arial"/>
          <w:b w:val="0"/>
          <w:sz w:val="20"/>
          <w:lang w:val="lt-LT"/>
        </w:rPr>
        <w:t xml:space="preserve"> Taip pat svarbu </w:t>
      </w:r>
      <w:r w:rsidR="00444B96" w:rsidRPr="00350226">
        <w:rPr>
          <w:rFonts w:cs="Arial"/>
          <w:b w:val="0"/>
          <w:sz w:val="20"/>
          <w:lang w:val="lt-LT"/>
        </w:rPr>
        <w:t>atkreipti</w:t>
      </w:r>
      <w:r w:rsidR="004112F3" w:rsidRPr="00350226">
        <w:rPr>
          <w:rFonts w:cs="Arial"/>
          <w:b w:val="0"/>
          <w:sz w:val="20"/>
          <w:lang w:val="lt-LT"/>
        </w:rPr>
        <w:t xml:space="preserve"> dėmesį, kad šis rodiklis yra atvirkščiai priklausomas nuo profesinio mokymo mokinių iš visų vidurinio mokymo lygmens mokinių dalies rodiklio, t.</w:t>
      </w:r>
      <w:r w:rsidR="003D78EB">
        <w:rPr>
          <w:rFonts w:cs="Arial"/>
          <w:b w:val="0"/>
          <w:sz w:val="20"/>
          <w:lang w:val="lt-LT"/>
        </w:rPr>
        <w:t xml:space="preserve"> </w:t>
      </w:r>
      <w:r w:rsidR="004112F3" w:rsidRPr="00350226">
        <w:rPr>
          <w:rFonts w:cs="Arial"/>
          <w:b w:val="0"/>
          <w:sz w:val="20"/>
          <w:lang w:val="lt-LT"/>
        </w:rPr>
        <w:t>y.</w:t>
      </w:r>
      <w:r w:rsidR="003D78EB">
        <w:rPr>
          <w:rFonts w:cs="Arial"/>
          <w:b w:val="0"/>
          <w:sz w:val="20"/>
          <w:lang w:val="lt-LT"/>
        </w:rPr>
        <w:t>,</w:t>
      </w:r>
      <w:r w:rsidR="004112F3" w:rsidRPr="00350226">
        <w:rPr>
          <w:rFonts w:cs="Arial"/>
          <w:b w:val="0"/>
          <w:sz w:val="20"/>
          <w:lang w:val="lt-LT"/>
        </w:rPr>
        <w:t xml:space="preserve"> kuo labiau didėja jaunimo švietimo pasiekimų lygis, tuo labiau mažėja profesinio mokymo mokinių dalis.</w:t>
      </w:r>
    </w:p>
    <w:p w14:paraId="55C97C41" w14:textId="3E33A14F" w:rsidR="00C04F5E" w:rsidRPr="00350226" w:rsidRDefault="00C04F5E" w:rsidP="00C04F5E">
      <w:pPr>
        <w:pStyle w:val="Betarp"/>
        <w:jc w:val="both"/>
        <w:rPr>
          <w:rFonts w:cs="Arial"/>
          <w:b w:val="0"/>
          <w:sz w:val="20"/>
          <w:lang w:val="lt-LT"/>
        </w:rPr>
      </w:pPr>
      <w:r w:rsidRPr="00350226">
        <w:rPr>
          <w:rFonts w:cs="Arial"/>
          <w:b w:val="0"/>
          <w:sz w:val="20"/>
          <w:lang w:val="lt-LT"/>
        </w:rPr>
        <w:t>Ankstyvojo pasitraukimo iš švietimo sistemos lygį rodantis rodiklis „Pagrindinį išsilavinimą turinčių ir toliau nesimokančių 18–24 metų asmenų dalis“ išlaikė panašias tendencijas</w:t>
      </w:r>
      <w:r w:rsidR="007C03D7" w:rsidRPr="00350226">
        <w:rPr>
          <w:rFonts w:cs="Arial"/>
          <w:b w:val="0"/>
          <w:sz w:val="20"/>
          <w:lang w:val="lt-LT"/>
        </w:rPr>
        <w:t xml:space="preserve"> viso laikotarpio metu</w:t>
      </w:r>
      <w:r w:rsidRPr="00350226">
        <w:rPr>
          <w:rFonts w:cs="Arial"/>
          <w:b w:val="0"/>
          <w:sz w:val="20"/>
          <w:lang w:val="lt-LT"/>
        </w:rPr>
        <w:t xml:space="preserve">. </w:t>
      </w:r>
      <w:r w:rsidR="007C03D7" w:rsidRPr="00350226">
        <w:rPr>
          <w:rFonts w:cs="Arial"/>
          <w:b w:val="0"/>
          <w:sz w:val="20"/>
          <w:lang w:val="lt-LT"/>
        </w:rPr>
        <w:t>Nuo 2011 m.  buvo stebima rodiklio mažėjimo tendencija.</w:t>
      </w:r>
      <w:r w:rsidR="00BC36CE" w:rsidRPr="00350226">
        <w:rPr>
          <w:rFonts w:cs="Arial"/>
          <w:b w:val="0"/>
          <w:sz w:val="20"/>
          <w:lang w:val="lt-LT"/>
        </w:rPr>
        <w:t xml:space="preserve"> Šiam rodikliui reikšminga ES SF įtaka vertinimo metu nebuvo nustatyta</w:t>
      </w:r>
      <w:r w:rsidR="004112F3" w:rsidRPr="00350226">
        <w:rPr>
          <w:rFonts w:cs="Arial"/>
          <w:b w:val="0"/>
          <w:sz w:val="20"/>
          <w:lang w:val="lt-LT"/>
        </w:rPr>
        <w:t>.</w:t>
      </w:r>
    </w:p>
    <w:p w14:paraId="599F4FAD" w14:textId="7BF767AC" w:rsidR="007C03D7" w:rsidRPr="00350226" w:rsidRDefault="00C04F5E" w:rsidP="00C04F5E">
      <w:pPr>
        <w:pStyle w:val="Betarp"/>
        <w:jc w:val="both"/>
        <w:rPr>
          <w:rFonts w:cs="Arial"/>
          <w:b w:val="0"/>
          <w:sz w:val="20"/>
          <w:lang w:val="lt-LT"/>
        </w:rPr>
      </w:pPr>
      <w:r w:rsidRPr="00350226">
        <w:rPr>
          <w:rFonts w:cs="Arial"/>
          <w:b w:val="0"/>
          <w:sz w:val="20"/>
          <w:lang w:val="lt-LT"/>
        </w:rPr>
        <w:t xml:space="preserve">Aukštųjų mokyklų studentų (visų tais metais baigusių studijas) skaičius, palyginti su 20–24 metų asmenų skaičiumi, sumažėjo 2,94 procentinio punkto nuo 14,17 proc. (2006 m.) iki 11,23 proc. (2014 m.). </w:t>
      </w:r>
      <w:r w:rsidR="007C03D7" w:rsidRPr="00350226">
        <w:rPr>
          <w:rFonts w:cs="Arial"/>
          <w:b w:val="0"/>
          <w:sz w:val="20"/>
          <w:lang w:val="lt-LT"/>
        </w:rPr>
        <w:t xml:space="preserve">Regresinės analizės metu, numačius 10 proc. statistinės paklaidos lygį, buvo nustatyta, kad ES SF galėjo daryti silpną neigiamą poveikį šio rodiklio kaitos tendencijoms. Vis dėlto didinant statistinį patikimumą </w:t>
      </w:r>
      <w:r w:rsidR="00444B96" w:rsidRPr="00350226">
        <w:rPr>
          <w:rFonts w:cs="Arial"/>
          <w:b w:val="0"/>
          <w:sz w:val="20"/>
          <w:lang w:val="lt-LT"/>
        </w:rPr>
        <w:t>pastebėta</w:t>
      </w:r>
      <w:r w:rsidR="007C03D7" w:rsidRPr="00350226">
        <w:rPr>
          <w:rFonts w:cs="Arial"/>
          <w:b w:val="0"/>
          <w:sz w:val="20"/>
          <w:lang w:val="lt-LT"/>
        </w:rPr>
        <w:t>, kad įtaka praranda savo reikšmingumą.</w:t>
      </w:r>
      <w:r w:rsidR="00220E7E" w:rsidRPr="00350226">
        <w:rPr>
          <w:rFonts w:cs="Arial"/>
          <w:b w:val="0"/>
          <w:sz w:val="20"/>
          <w:lang w:val="lt-LT"/>
        </w:rPr>
        <w:t xml:space="preserve"> Remiantis anksčiau atliktais vertinimais ir šio tyrimo metu surinkta </w:t>
      </w:r>
      <w:r w:rsidR="003D78EB" w:rsidRPr="00350226">
        <w:rPr>
          <w:rFonts w:cs="Arial"/>
          <w:b w:val="0"/>
          <w:sz w:val="20"/>
          <w:lang w:val="lt-LT"/>
        </w:rPr>
        <w:t>kokybin</w:t>
      </w:r>
      <w:r w:rsidR="003D78EB">
        <w:rPr>
          <w:rFonts w:cs="Arial"/>
          <w:b w:val="0"/>
          <w:sz w:val="20"/>
          <w:lang w:val="lt-LT"/>
        </w:rPr>
        <w:t>e</w:t>
      </w:r>
      <w:r w:rsidR="003D78EB" w:rsidRPr="00350226">
        <w:rPr>
          <w:rFonts w:cs="Arial"/>
          <w:b w:val="0"/>
          <w:sz w:val="20"/>
          <w:lang w:val="lt-LT"/>
        </w:rPr>
        <w:t xml:space="preserve"> </w:t>
      </w:r>
      <w:r w:rsidR="00220E7E" w:rsidRPr="00350226">
        <w:rPr>
          <w:rFonts w:cs="Arial"/>
          <w:b w:val="0"/>
          <w:sz w:val="20"/>
          <w:lang w:val="lt-LT"/>
        </w:rPr>
        <w:t>informacija, galima teigti, kad rodiklio pokyčiams didesnę įtaką turėjo bendra Lietuvos aukštojo mokslo sistemos patrauklumo problema ir gimstamumo rodiklių kaita.</w:t>
      </w:r>
      <w:r w:rsidR="007C03D7" w:rsidRPr="00350226">
        <w:rPr>
          <w:rFonts w:cs="Arial"/>
          <w:b w:val="0"/>
          <w:sz w:val="20"/>
          <w:lang w:val="lt-LT"/>
        </w:rPr>
        <w:t xml:space="preserve"> </w:t>
      </w:r>
    </w:p>
    <w:p w14:paraId="05D82DAA" w14:textId="5D512D44" w:rsidR="00C04F5E" w:rsidRPr="00350226" w:rsidRDefault="00220E7E" w:rsidP="00C04F5E">
      <w:pPr>
        <w:pStyle w:val="Betarp"/>
        <w:jc w:val="both"/>
        <w:rPr>
          <w:rFonts w:cs="Arial"/>
          <w:b w:val="0"/>
          <w:sz w:val="20"/>
          <w:lang w:val="lt-LT"/>
        </w:rPr>
      </w:pPr>
      <w:r w:rsidRPr="00350226">
        <w:rPr>
          <w:rFonts w:cs="Arial"/>
          <w:b w:val="0"/>
          <w:sz w:val="20"/>
          <w:lang w:val="lt-LT"/>
        </w:rPr>
        <w:t xml:space="preserve">Tokia pat tendencija pastebėta ir </w:t>
      </w:r>
      <w:r w:rsidR="00C04F5E" w:rsidRPr="00350226">
        <w:rPr>
          <w:rFonts w:cs="Arial"/>
          <w:b w:val="0"/>
          <w:sz w:val="20"/>
          <w:lang w:val="lt-LT"/>
        </w:rPr>
        <w:t>profesinio mokymo mokinių iš visų viduri</w:t>
      </w:r>
      <w:r w:rsidRPr="00350226">
        <w:rPr>
          <w:rFonts w:cs="Arial"/>
          <w:b w:val="0"/>
          <w:sz w:val="20"/>
          <w:lang w:val="lt-LT"/>
        </w:rPr>
        <w:t>nio mokymo lygmens mokinių dalies atveju</w:t>
      </w:r>
      <w:r w:rsidR="00C04F5E" w:rsidRPr="00350226">
        <w:rPr>
          <w:rFonts w:cs="Arial"/>
          <w:b w:val="0"/>
          <w:sz w:val="20"/>
          <w:lang w:val="lt-LT"/>
        </w:rPr>
        <w:t>: 2006 m. ji sudarė 8,82 proc., o 2014 m. – 13,48 proc.</w:t>
      </w:r>
      <w:r w:rsidR="007C03D7" w:rsidRPr="00350226">
        <w:rPr>
          <w:rFonts w:cs="Arial"/>
          <w:b w:val="0"/>
          <w:sz w:val="20"/>
          <w:lang w:val="lt-LT"/>
        </w:rPr>
        <w:t xml:space="preserve"> </w:t>
      </w:r>
      <w:r w:rsidR="00C04F5E" w:rsidRPr="00350226">
        <w:rPr>
          <w:rFonts w:cs="Arial"/>
          <w:b w:val="0"/>
          <w:sz w:val="20"/>
          <w:lang w:val="lt-LT"/>
        </w:rPr>
        <w:t xml:space="preserve">Bendrojo lavinimo mokyklų mokinių (visų tais metais įgijusių pagrindinį, vidurinį išsilavinimą) skaičius, palyginti su 15–19 metų asmenų skaičiumi, išaugo 1,46 procentiniu punktu nuo 17,72 proc. (2006 m.) iki 19,18 proc. (2014 m.). </w:t>
      </w:r>
      <w:r w:rsidRPr="00350226">
        <w:rPr>
          <w:rFonts w:cs="Arial"/>
          <w:b w:val="0"/>
          <w:sz w:val="20"/>
          <w:lang w:val="lt-LT"/>
        </w:rPr>
        <w:t xml:space="preserve">Regresinės analizės metu pastebėta, kad </w:t>
      </w:r>
      <w:r w:rsidR="00BC36CE" w:rsidRPr="00350226">
        <w:rPr>
          <w:rFonts w:cs="Arial"/>
          <w:b w:val="0"/>
          <w:sz w:val="20"/>
          <w:lang w:val="lt-LT"/>
        </w:rPr>
        <w:t xml:space="preserve">ES SF reikšmingos </w:t>
      </w:r>
      <w:r w:rsidR="004112F3" w:rsidRPr="00350226">
        <w:rPr>
          <w:rFonts w:cs="Arial"/>
          <w:b w:val="0"/>
          <w:sz w:val="20"/>
          <w:lang w:val="lt-LT"/>
        </w:rPr>
        <w:t>įtakos šiems rodikliams nedarė.</w:t>
      </w:r>
    </w:p>
    <w:p w14:paraId="07C87243" w14:textId="090E3814" w:rsidR="007C03D7" w:rsidRPr="00350226" w:rsidRDefault="007C03D7" w:rsidP="007C03D7">
      <w:pPr>
        <w:pStyle w:val="Betarp"/>
        <w:jc w:val="both"/>
        <w:rPr>
          <w:rFonts w:cs="Arial"/>
          <w:b w:val="0"/>
          <w:sz w:val="20"/>
          <w:lang w:val="lt-LT"/>
        </w:rPr>
      </w:pPr>
      <w:r w:rsidRPr="00350226">
        <w:rPr>
          <w:rFonts w:cs="Arial"/>
          <w:b w:val="0"/>
          <w:sz w:val="20"/>
          <w:lang w:val="lt-LT"/>
        </w:rPr>
        <w:t xml:space="preserve">Mokymosi visą gyvenimą rodiklis „25–64 metų gyventojų, per paskutines 4 savaites dalyvavusių švietimo ir profesinio mokymo veikloje (mokymosi visą gyvenimą lygis), dalis“ </w:t>
      </w:r>
      <w:r w:rsidR="00A1450E" w:rsidRPr="00350226">
        <w:rPr>
          <w:rFonts w:cs="Arial"/>
          <w:b w:val="0"/>
          <w:sz w:val="20"/>
          <w:lang w:val="lt-LT"/>
        </w:rPr>
        <w:t>nagrinėjam</w:t>
      </w:r>
      <w:r w:rsidR="00A1450E">
        <w:rPr>
          <w:rFonts w:cs="Arial"/>
          <w:b w:val="0"/>
          <w:sz w:val="20"/>
          <w:lang w:val="lt-LT"/>
        </w:rPr>
        <w:t>u</w:t>
      </w:r>
      <w:r w:rsidR="00A1450E" w:rsidRPr="00350226">
        <w:rPr>
          <w:rFonts w:cs="Arial"/>
          <w:b w:val="0"/>
          <w:sz w:val="20"/>
          <w:lang w:val="lt-LT"/>
        </w:rPr>
        <w:t xml:space="preserve"> laikotarpi</w:t>
      </w:r>
      <w:r w:rsidR="00A1450E">
        <w:rPr>
          <w:rFonts w:cs="Arial"/>
          <w:b w:val="0"/>
          <w:sz w:val="20"/>
          <w:lang w:val="lt-LT"/>
        </w:rPr>
        <w:t>u</w:t>
      </w:r>
      <w:r w:rsidR="00A1450E" w:rsidRPr="00350226">
        <w:rPr>
          <w:rFonts w:cs="Arial"/>
          <w:b w:val="0"/>
          <w:sz w:val="20"/>
          <w:lang w:val="lt-LT"/>
        </w:rPr>
        <w:t xml:space="preserve"> </w:t>
      </w:r>
      <w:r w:rsidRPr="00350226">
        <w:rPr>
          <w:rFonts w:cs="Arial"/>
          <w:b w:val="0"/>
          <w:sz w:val="20"/>
          <w:lang w:val="lt-LT"/>
        </w:rPr>
        <w:t xml:space="preserve">svyravo. Žemiausias rodiklio įvertis buvo stebimas 2010 m., tačiau tai galima paaiškinti finansų krizės ir dėmesio sutelkimo į užimtumo sritį įtaka. </w:t>
      </w:r>
      <w:r w:rsidR="004112F3" w:rsidRPr="00350226">
        <w:rPr>
          <w:rFonts w:cs="Arial"/>
          <w:b w:val="0"/>
          <w:sz w:val="20"/>
          <w:lang w:val="lt-LT"/>
        </w:rPr>
        <w:t>Bendrai pastebėta, kad mokymosi visą gyvenimą lygiui ES SF reikšmingos įtakos neturėjo.</w:t>
      </w:r>
    </w:p>
    <w:p w14:paraId="39883083" w14:textId="2812C977" w:rsidR="001C4AA7" w:rsidRPr="00350226" w:rsidRDefault="001C4AA7" w:rsidP="001C4AA7">
      <w:pPr>
        <w:jc w:val="both"/>
        <w:rPr>
          <w:sz w:val="20"/>
          <w:szCs w:val="20"/>
        </w:rPr>
      </w:pPr>
      <w:r w:rsidRPr="00350226">
        <w:rPr>
          <w:sz w:val="20"/>
          <w:szCs w:val="20"/>
        </w:rPr>
        <w:lastRenderedPageBreak/>
        <w:t xml:space="preserve">ES SF poveikio tvarumas priklausys nuo a) planuojamų skirti investicijų mokymosi visą gyvenimą sričiai, b) bendrų </w:t>
      </w:r>
      <w:r w:rsidR="00444B96" w:rsidRPr="00350226">
        <w:rPr>
          <w:sz w:val="20"/>
          <w:szCs w:val="20"/>
        </w:rPr>
        <w:t>demografinių</w:t>
      </w:r>
      <w:r w:rsidRPr="00350226">
        <w:rPr>
          <w:sz w:val="20"/>
          <w:szCs w:val="20"/>
        </w:rPr>
        <w:t xml:space="preserve"> tendencijų (gimstamumo, migracijos bangų ir pan.). Nagrinėjant 2014–2020 m. ES struktūrinių fondų veiksmų programą, galima teigti, kad ES SF investicijos toliau vaidins svarbų vaidmenį valdant ūkio ir vis</w:t>
      </w:r>
      <w:r w:rsidR="006E284D" w:rsidRPr="00350226">
        <w:rPr>
          <w:sz w:val="20"/>
          <w:szCs w:val="20"/>
        </w:rPr>
        <w:t>uomenės kaitos tendencijas ir kuriant tęstinę mokymosi kultūrą Lietuvoje. Investicijos esminių švietimo srities reformų įgyvendinimui</w:t>
      </w:r>
      <w:r w:rsidR="00A1450E">
        <w:rPr>
          <w:sz w:val="20"/>
          <w:szCs w:val="20"/>
        </w:rPr>
        <w:t>,</w:t>
      </w:r>
      <w:r w:rsidR="006E284D" w:rsidRPr="00350226">
        <w:rPr>
          <w:sz w:val="20"/>
          <w:szCs w:val="20"/>
        </w:rPr>
        <w:t xml:space="preserve"> tikėtina</w:t>
      </w:r>
      <w:r w:rsidR="00A1450E">
        <w:rPr>
          <w:sz w:val="20"/>
          <w:szCs w:val="20"/>
        </w:rPr>
        <w:t>,</w:t>
      </w:r>
      <w:r w:rsidR="006E284D" w:rsidRPr="00350226">
        <w:rPr>
          <w:sz w:val="20"/>
          <w:szCs w:val="20"/>
        </w:rPr>
        <w:t xml:space="preserve"> sukurtų paskatas tolesniam rodiklių gerėjimui.</w:t>
      </w:r>
    </w:p>
    <w:tbl>
      <w:tblPr>
        <w:tblStyle w:val="Lentelstinklelis"/>
        <w:tblW w:w="0" w:type="auto"/>
        <w:tblLook w:val="04A0" w:firstRow="1" w:lastRow="0" w:firstColumn="1" w:lastColumn="0" w:noHBand="0" w:noVBand="1"/>
      </w:tblPr>
      <w:tblGrid>
        <w:gridCol w:w="8028"/>
      </w:tblGrid>
      <w:tr w:rsidR="00C04F5E" w:rsidRPr="00350226" w14:paraId="6D376825" w14:textId="77777777" w:rsidTr="00C02E44">
        <w:tc>
          <w:tcPr>
            <w:tcW w:w="8028" w:type="dxa"/>
            <w:shd w:val="clear" w:color="auto" w:fill="002776"/>
          </w:tcPr>
          <w:p w14:paraId="759EEEAD" w14:textId="4B51C1E2" w:rsidR="00C04F5E" w:rsidRPr="00350226" w:rsidRDefault="006A0B97">
            <w:pPr>
              <w:pStyle w:val="Betarp"/>
              <w:jc w:val="both"/>
              <w:rPr>
                <w:rFonts w:cs="Arial"/>
                <w:b w:val="0"/>
                <w:sz w:val="20"/>
                <w:lang w:val="lt-LT"/>
              </w:rPr>
            </w:pPr>
            <w:r w:rsidRPr="00350226">
              <w:rPr>
                <w:rFonts w:cs="Arial"/>
                <w:b w:val="0"/>
                <w:sz w:val="20"/>
                <w:lang w:val="lt-LT"/>
              </w:rPr>
              <w:t>Apibendrinant, ES struktūrinių fondų investicijos didino bendrą šviet</w:t>
            </w:r>
            <w:r w:rsidR="0064629E" w:rsidRPr="00350226">
              <w:rPr>
                <w:rFonts w:cs="Arial"/>
                <w:b w:val="0"/>
                <w:sz w:val="20"/>
                <w:lang w:val="lt-LT"/>
              </w:rPr>
              <w:t>imo lygį Lietuvoje, nepaisant mažėjančio</w:t>
            </w:r>
            <w:r w:rsidRPr="00350226">
              <w:rPr>
                <w:rFonts w:cs="Arial"/>
                <w:b w:val="0"/>
                <w:sz w:val="20"/>
                <w:lang w:val="lt-LT"/>
              </w:rPr>
              <w:t xml:space="preserve"> aukštųjų mokyklų absolventų skaičiaus.</w:t>
            </w:r>
            <w:r w:rsidR="004112F3" w:rsidRPr="00350226">
              <w:rPr>
                <w:rFonts w:cs="Arial"/>
                <w:b w:val="0"/>
                <w:sz w:val="20"/>
                <w:lang w:val="lt-LT"/>
              </w:rPr>
              <w:t xml:space="preserve"> Pastarąją tendenciją nulėmė gimstamumo rodiklių kaita ir Lietuvos aukštojo mokslo sistemos patrauklumo problema.</w:t>
            </w:r>
            <w:r w:rsidR="0064629E" w:rsidRPr="00350226">
              <w:rPr>
                <w:rFonts w:cs="Arial"/>
                <w:b w:val="0"/>
                <w:sz w:val="20"/>
                <w:lang w:val="lt-LT"/>
              </w:rPr>
              <w:t xml:space="preserve"> </w:t>
            </w:r>
            <w:r w:rsidR="004112F3" w:rsidRPr="00350226">
              <w:rPr>
                <w:rFonts w:cs="Arial"/>
                <w:b w:val="0"/>
                <w:sz w:val="20"/>
                <w:lang w:val="lt-LT"/>
              </w:rPr>
              <w:t xml:space="preserve">ES SF investicijos nepadarė reikšmingos teigiamos įtakos mokymosi visą gyvenimą lygiui Lietuvoje. </w:t>
            </w:r>
            <w:r w:rsidR="0064629E" w:rsidRPr="00350226">
              <w:rPr>
                <w:rFonts w:cs="Arial"/>
                <w:b w:val="0"/>
                <w:sz w:val="20"/>
                <w:lang w:val="lt-LT"/>
              </w:rPr>
              <w:t>Neigiamo ES struktūrinės paramos poveikio nenustatyta.</w:t>
            </w:r>
            <w:r w:rsidR="004112F3" w:rsidRPr="00350226">
              <w:rPr>
                <w:rFonts w:cs="Arial"/>
                <w:b w:val="0"/>
                <w:sz w:val="20"/>
                <w:lang w:val="lt-LT"/>
              </w:rPr>
              <w:t xml:space="preserve"> </w:t>
            </w:r>
            <w:r w:rsidR="00A1450E" w:rsidRPr="00350226">
              <w:rPr>
                <w:rFonts w:cs="Arial"/>
                <w:b w:val="0"/>
                <w:sz w:val="20"/>
                <w:lang w:val="lt-LT"/>
              </w:rPr>
              <w:t>Darn</w:t>
            </w:r>
            <w:r w:rsidR="00A1450E">
              <w:rPr>
                <w:rFonts w:cs="Arial"/>
                <w:b w:val="0"/>
                <w:sz w:val="20"/>
                <w:lang w:val="lt-LT"/>
              </w:rPr>
              <w:t>iojo</w:t>
            </w:r>
            <w:r w:rsidR="00A1450E" w:rsidRPr="00350226">
              <w:rPr>
                <w:rFonts w:cs="Arial"/>
                <w:b w:val="0"/>
                <w:sz w:val="20"/>
                <w:lang w:val="lt-LT"/>
              </w:rPr>
              <w:t xml:space="preserve"> </w:t>
            </w:r>
            <w:r w:rsidR="004112F3" w:rsidRPr="00350226">
              <w:rPr>
                <w:rFonts w:cs="Arial"/>
                <w:b w:val="0"/>
                <w:sz w:val="20"/>
                <w:lang w:val="lt-LT"/>
              </w:rPr>
              <w:t>vystymosi horizontal</w:t>
            </w:r>
            <w:r w:rsidR="00A1450E" w:rsidRPr="00A1450E">
              <w:rPr>
                <w:rFonts w:cs="Arial"/>
                <w:b w:val="0"/>
                <w:sz w:val="20"/>
                <w:lang w:val="lt-LT"/>
              </w:rPr>
              <w:t>iojo</w:t>
            </w:r>
            <w:r w:rsidR="004112F3" w:rsidRPr="00350226">
              <w:rPr>
                <w:rFonts w:cs="Arial"/>
                <w:b w:val="0"/>
                <w:sz w:val="20"/>
                <w:lang w:val="lt-LT"/>
              </w:rPr>
              <w:t xml:space="preserve"> prioriteto</w:t>
            </w:r>
            <w:r w:rsidR="00C02E44" w:rsidRPr="00350226">
              <w:rPr>
                <w:rFonts w:cs="Arial"/>
                <w:b w:val="0"/>
                <w:sz w:val="20"/>
                <w:lang w:val="lt-LT"/>
              </w:rPr>
              <w:t xml:space="preserve"> požiūriu, šio ŽIPVP prioriteto „2 prioritetas „Mokymasis visą gyvenimą“ </w:t>
            </w:r>
            <w:r w:rsidR="004112F3" w:rsidRPr="00350226">
              <w:rPr>
                <w:rFonts w:cs="Arial"/>
                <w:b w:val="0"/>
                <w:sz w:val="20"/>
                <w:lang w:val="lt-LT"/>
              </w:rPr>
              <w:t>parama atitiktų investicijas į žmogiškojo ir socialinio kapitalo plėtojimą. Interpretuojant Vertinimo metu surinktus duomenis bei atliktos jų analizės rezultatus, galima teigti, kad ES SF padarė silpną poveikį</w:t>
            </w:r>
            <w:r w:rsidR="00731E26" w:rsidRPr="00350226">
              <w:rPr>
                <w:rFonts w:cs="Arial"/>
                <w:b w:val="0"/>
                <w:sz w:val="20"/>
                <w:lang w:val="lt-LT"/>
              </w:rPr>
              <w:t xml:space="preserve"> socialinei sanglaudai</w:t>
            </w:r>
            <w:r w:rsidR="004112F3" w:rsidRPr="00350226">
              <w:rPr>
                <w:rFonts w:cs="Arial"/>
                <w:b w:val="0"/>
                <w:sz w:val="20"/>
                <w:lang w:val="lt-LT"/>
              </w:rPr>
              <w:t>.</w:t>
            </w:r>
          </w:p>
        </w:tc>
      </w:tr>
    </w:tbl>
    <w:p w14:paraId="01A332AE" w14:textId="77777777" w:rsidR="00C04F5E" w:rsidRPr="00350226" w:rsidRDefault="00C04F5E" w:rsidP="00C04F5E">
      <w:pPr>
        <w:pStyle w:val="Betarp"/>
        <w:jc w:val="both"/>
        <w:rPr>
          <w:rFonts w:cs="Arial"/>
          <w:sz w:val="20"/>
          <w:lang w:val="lt-LT"/>
        </w:rPr>
      </w:pPr>
    </w:p>
    <w:p w14:paraId="4BE9EA67" w14:textId="16C849F9" w:rsidR="00C04F5E" w:rsidRPr="00350226" w:rsidRDefault="00C04F5E" w:rsidP="006323E2">
      <w:pPr>
        <w:rPr>
          <w:rFonts w:cs="Arial"/>
          <w:b/>
          <w:color w:val="00B0F0"/>
          <w:sz w:val="20"/>
          <w:szCs w:val="20"/>
        </w:rPr>
      </w:pPr>
      <w:r w:rsidRPr="00350226">
        <w:rPr>
          <w:rFonts w:cs="Arial"/>
          <w:b/>
          <w:color w:val="00B0F0"/>
          <w:sz w:val="20"/>
          <w:szCs w:val="20"/>
        </w:rPr>
        <w:t>3 PRIORITETAS „</w:t>
      </w:r>
      <w:r w:rsidRPr="00350226">
        <w:rPr>
          <w:rFonts w:cs="Arial"/>
          <w:b/>
          <w:bCs/>
          <w:color w:val="00B0F0"/>
          <w:sz w:val="20"/>
          <w:szCs w:val="20"/>
        </w:rPr>
        <w:t>TYRĖJŲ GEBĖJIMŲ STIPRINIMAS</w:t>
      </w:r>
      <w:r w:rsidRPr="00350226">
        <w:rPr>
          <w:rFonts w:cs="Arial"/>
          <w:b/>
          <w:color w:val="00B0F0"/>
          <w:sz w:val="20"/>
          <w:szCs w:val="20"/>
        </w:rPr>
        <w:t>“</w:t>
      </w:r>
    </w:p>
    <w:p w14:paraId="6723B139" w14:textId="6668C596" w:rsidR="006E3064" w:rsidRPr="00350226" w:rsidRDefault="006E3064" w:rsidP="006E3064">
      <w:pPr>
        <w:pStyle w:val="Betarp"/>
        <w:jc w:val="both"/>
        <w:rPr>
          <w:rFonts w:cs="Arial"/>
          <w:b w:val="0"/>
          <w:sz w:val="20"/>
          <w:lang w:val="lt-LT"/>
        </w:rPr>
      </w:pPr>
      <w:r w:rsidRPr="00350226">
        <w:rPr>
          <w:rFonts w:cs="Arial"/>
          <w:b w:val="0"/>
          <w:sz w:val="20"/>
          <w:lang w:val="lt-LT"/>
        </w:rPr>
        <w:t>Nagrinėjamu laikotarpiu ŽIPVP 3 prioritetui „Tyrėjų gebėjimų stiprinimas“ priskirti, su darn</w:t>
      </w:r>
      <w:r w:rsidR="00A1450E" w:rsidRPr="00A1450E">
        <w:rPr>
          <w:rFonts w:cs="Arial"/>
          <w:b w:val="0"/>
          <w:sz w:val="20"/>
          <w:lang w:val="lt-LT"/>
        </w:rPr>
        <w:t>iojo</w:t>
      </w:r>
      <w:r w:rsidRPr="00350226">
        <w:rPr>
          <w:rFonts w:cs="Arial"/>
          <w:b w:val="0"/>
          <w:sz w:val="20"/>
          <w:lang w:val="lt-LT"/>
        </w:rPr>
        <w:t xml:space="preserve"> vystymosi horizontaliu</w:t>
      </w:r>
      <w:r w:rsidR="00A1450E">
        <w:rPr>
          <w:rFonts w:cs="Arial"/>
          <w:b w:val="0"/>
          <w:sz w:val="20"/>
          <w:lang w:val="lt-LT"/>
        </w:rPr>
        <w:t>oju</w:t>
      </w:r>
      <w:r w:rsidRPr="00350226">
        <w:rPr>
          <w:rFonts w:cs="Arial"/>
          <w:b w:val="0"/>
          <w:sz w:val="20"/>
          <w:lang w:val="lt-LT"/>
        </w:rPr>
        <w:t xml:space="preserve"> prioritetu susiję, strateginio konteksto ir darn</w:t>
      </w:r>
      <w:r w:rsidR="00A1450E" w:rsidRPr="00A1450E">
        <w:rPr>
          <w:rFonts w:cs="Arial"/>
          <w:b w:val="0"/>
          <w:sz w:val="20"/>
          <w:lang w:val="lt-LT"/>
        </w:rPr>
        <w:t>iojo</w:t>
      </w:r>
      <w:r w:rsidRPr="00350226">
        <w:rPr>
          <w:rFonts w:cs="Arial"/>
          <w:b w:val="0"/>
          <w:sz w:val="20"/>
          <w:lang w:val="lt-LT"/>
        </w:rPr>
        <w:t xml:space="preserve"> vystymosi rodikliai</w:t>
      </w:r>
      <w:r w:rsidR="00E55902" w:rsidRPr="00350226">
        <w:rPr>
          <w:rFonts w:cs="Arial"/>
          <w:b w:val="0"/>
          <w:sz w:val="20"/>
          <w:lang w:val="lt-LT"/>
        </w:rPr>
        <w:t xml:space="preserve"> pasižymėjo teigiamomis augimo tendencijomis.</w:t>
      </w:r>
    </w:p>
    <w:p w14:paraId="19071072" w14:textId="0872D472" w:rsidR="00C04F5E" w:rsidRPr="00350226" w:rsidRDefault="00C04F5E" w:rsidP="00C04F5E">
      <w:pPr>
        <w:pStyle w:val="Betarp"/>
        <w:jc w:val="both"/>
        <w:rPr>
          <w:rFonts w:cs="Arial"/>
          <w:b w:val="0"/>
          <w:sz w:val="20"/>
          <w:lang w:val="lt-LT"/>
        </w:rPr>
      </w:pPr>
      <w:r w:rsidRPr="00350226">
        <w:rPr>
          <w:rFonts w:cs="Arial"/>
          <w:b w:val="0"/>
          <w:sz w:val="20"/>
          <w:lang w:val="lt-LT"/>
        </w:rPr>
        <w:t>Rodiklio „Tyrėjų skaičius (bendras skaičius, tenkantis tūkstančiui užimtųjų</w:t>
      </w:r>
      <w:r w:rsidR="00830104">
        <w:rPr>
          <w:rFonts w:cs="Arial"/>
          <w:b w:val="0"/>
          <w:sz w:val="20"/>
          <w:lang w:val="lt-LT"/>
        </w:rPr>
        <w:t>,</w:t>
      </w:r>
      <w:r w:rsidRPr="00350226">
        <w:rPr>
          <w:rFonts w:cs="Arial"/>
          <w:b w:val="0"/>
          <w:sz w:val="20"/>
          <w:lang w:val="lt-LT"/>
        </w:rPr>
        <w:t xml:space="preserve"> proc.)“ reikšmė augo pakankamai tolygiai ir 2014 m. pasiekė 13,90 proc.</w:t>
      </w:r>
      <w:r w:rsidR="006E3064" w:rsidRPr="00350226">
        <w:rPr>
          <w:rFonts w:cs="Arial"/>
          <w:b w:val="0"/>
          <w:sz w:val="20"/>
          <w:lang w:val="lt-LT"/>
        </w:rPr>
        <w:t xml:space="preserve"> </w:t>
      </w:r>
      <w:r w:rsidRPr="00350226">
        <w:rPr>
          <w:rFonts w:cs="Arial"/>
          <w:b w:val="0"/>
          <w:sz w:val="20"/>
          <w:lang w:val="lt-LT"/>
        </w:rPr>
        <w:t>Rodiklio „Tyrėjų skaičius dalis verslo sektoriuje</w:t>
      </w:r>
      <w:r w:rsidR="00830104">
        <w:rPr>
          <w:rFonts w:cs="Arial"/>
          <w:b w:val="0"/>
          <w:sz w:val="20"/>
          <w:lang w:val="lt-LT"/>
        </w:rPr>
        <w:t>,</w:t>
      </w:r>
      <w:r w:rsidRPr="00350226">
        <w:rPr>
          <w:rFonts w:cs="Arial"/>
          <w:b w:val="0"/>
          <w:sz w:val="20"/>
          <w:lang w:val="lt-LT"/>
        </w:rPr>
        <w:t xml:space="preserve"> proc.“ pasiekimai taip pat augo gana nuosekliai: 2004 m. rodiklio reikšmė sudarė 6,6 proc., o 2014 m. tyrėjų skaiči</w:t>
      </w:r>
      <w:r w:rsidR="00830104">
        <w:rPr>
          <w:rFonts w:cs="Arial"/>
          <w:b w:val="0"/>
          <w:sz w:val="20"/>
          <w:lang w:val="lt-LT"/>
        </w:rPr>
        <w:t>a</w:t>
      </w:r>
      <w:r w:rsidRPr="00350226">
        <w:rPr>
          <w:rFonts w:cs="Arial"/>
          <w:b w:val="0"/>
          <w:sz w:val="20"/>
          <w:lang w:val="lt-LT"/>
        </w:rPr>
        <w:t xml:space="preserve">us dalis verslo sektoriuje </w:t>
      </w:r>
      <w:r w:rsidR="006E3064" w:rsidRPr="00350226">
        <w:rPr>
          <w:rFonts w:cs="Arial"/>
          <w:b w:val="0"/>
          <w:sz w:val="20"/>
          <w:lang w:val="lt-LT"/>
        </w:rPr>
        <w:t>jau siekė</w:t>
      </w:r>
      <w:r w:rsidRPr="00350226">
        <w:rPr>
          <w:rFonts w:cs="Arial"/>
          <w:b w:val="0"/>
          <w:sz w:val="20"/>
          <w:lang w:val="lt-LT"/>
        </w:rPr>
        <w:t xml:space="preserve"> 16,79 proc.</w:t>
      </w:r>
      <w:r w:rsidR="006E3064" w:rsidRPr="00350226">
        <w:rPr>
          <w:rFonts w:cs="Arial"/>
          <w:b w:val="0"/>
          <w:sz w:val="20"/>
          <w:lang w:val="lt-LT"/>
        </w:rPr>
        <w:t xml:space="preserve"> Veiksmų programoje nustatyti tikslai buvo pasiekti ir viršyti.</w:t>
      </w:r>
    </w:p>
    <w:p w14:paraId="5800C201" w14:textId="5C70EE9F" w:rsidR="00E55902" w:rsidRPr="00350226" w:rsidRDefault="00C04F5E" w:rsidP="00E55902">
      <w:pPr>
        <w:pStyle w:val="Betarp"/>
        <w:jc w:val="both"/>
        <w:rPr>
          <w:rFonts w:cs="Arial"/>
          <w:b w:val="0"/>
          <w:sz w:val="20"/>
          <w:lang w:val="lt-LT"/>
        </w:rPr>
      </w:pPr>
      <w:r w:rsidRPr="00350226">
        <w:rPr>
          <w:rFonts w:cs="Arial"/>
          <w:b w:val="0"/>
          <w:sz w:val="20"/>
          <w:lang w:val="lt-LT"/>
        </w:rPr>
        <w:t>Tuo tarpu rodiklio „Mokslinės publikacijos 1 mln. gyventojų“ pasiekimai sudarė bene didžiausią pažangą tarp visų 3 prioriteto strateginio konteksto rodiklių. 2004 m. vienam milijonui gyventojų teko 242 publikacijos, o 2012–2014 m. laikotarpiu vienam milijonui gyventojų teko vidutiniškai 988 publikacijos. Tai reiškia, kad vienam gyventojui tenkančių publikacijų skaičius 2012–2014 m. laikotarpiu išaugo net keturis kartus</w:t>
      </w:r>
      <w:r w:rsidR="00E55902" w:rsidRPr="00350226">
        <w:rPr>
          <w:rFonts w:cs="Arial"/>
          <w:b w:val="0"/>
          <w:sz w:val="20"/>
          <w:lang w:val="lt-LT"/>
        </w:rPr>
        <w:t>. Vertinimo metu nustatyta, kad šis rodiklis yra tiesiogiai susijęs su darn</w:t>
      </w:r>
      <w:r w:rsidR="00830104" w:rsidRPr="00830104">
        <w:rPr>
          <w:rFonts w:cs="Arial"/>
          <w:b w:val="0"/>
          <w:sz w:val="20"/>
          <w:lang w:val="lt-LT"/>
        </w:rPr>
        <w:t>iojo</w:t>
      </w:r>
      <w:r w:rsidR="00E55902" w:rsidRPr="00350226">
        <w:rPr>
          <w:rFonts w:cs="Arial"/>
          <w:b w:val="0"/>
          <w:sz w:val="20"/>
          <w:lang w:val="lt-LT"/>
        </w:rPr>
        <w:t xml:space="preserve"> vystymosi rodikliu „asmenų, baigusių universitetų trečiosios pakopos studijas ir įgijusių mokslo laipsnį, skaičius per metus“, kuris nagrinėjamu laikotarpiu taip pat tolygiai didėjo (</w:t>
      </w:r>
      <w:r w:rsidR="00C02E44" w:rsidRPr="00350226">
        <w:rPr>
          <w:rFonts w:cs="Arial"/>
          <w:b w:val="0"/>
          <w:sz w:val="20"/>
          <w:lang w:val="lt-LT"/>
        </w:rPr>
        <w:t>326 asmenų per metus</w:t>
      </w:r>
      <w:r w:rsidR="00E55902" w:rsidRPr="00350226">
        <w:rPr>
          <w:rFonts w:cs="Arial"/>
          <w:b w:val="0"/>
          <w:sz w:val="20"/>
          <w:lang w:val="lt-LT"/>
        </w:rPr>
        <w:t xml:space="preserve"> 2006 m</w:t>
      </w:r>
      <w:r w:rsidR="00C02E44" w:rsidRPr="00350226">
        <w:rPr>
          <w:rFonts w:cs="Arial"/>
          <w:b w:val="0"/>
          <w:sz w:val="20"/>
          <w:lang w:val="lt-LT"/>
        </w:rPr>
        <w:t>.</w:t>
      </w:r>
      <w:r w:rsidR="00E55902" w:rsidRPr="00350226">
        <w:rPr>
          <w:rFonts w:cs="Arial"/>
          <w:b w:val="0"/>
          <w:sz w:val="20"/>
          <w:lang w:val="lt-LT"/>
        </w:rPr>
        <w:t xml:space="preserve"> iki 411 </w:t>
      </w:r>
      <w:r w:rsidR="00C02E44" w:rsidRPr="00350226">
        <w:rPr>
          <w:rFonts w:cs="Arial"/>
          <w:b w:val="0"/>
          <w:sz w:val="20"/>
          <w:lang w:val="lt-LT"/>
        </w:rPr>
        <w:t xml:space="preserve">asmenų per metus </w:t>
      </w:r>
      <w:r w:rsidR="00E55902" w:rsidRPr="00350226">
        <w:rPr>
          <w:rFonts w:cs="Arial"/>
          <w:b w:val="0"/>
          <w:sz w:val="20"/>
          <w:lang w:val="lt-LT"/>
        </w:rPr>
        <w:t>2014 m.</w:t>
      </w:r>
      <w:r w:rsidR="00C02E44" w:rsidRPr="00350226">
        <w:rPr>
          <w:rFonts w:cs="Arial"/>
          <w:b w:val="0"/>
          <w:sz w:val="20"/>
          <w:lang w:val="lt-LT"/>
        </w:rPr>
        <w:t>)</w:t>
      </w:r>
      <w:r w:rsidR="00E55902" w:rsidRPr="00350226">
        <w:rPr>
          <w:rFonts w:cs="Arial"/>
          <w:b w:val="0"/>
          <w:sz w:val="20"/>
          <w:lang w:val="lt-LT"/>
        </w:rPr>
        <w:t xml:space="preserve"> Jaunesnio tyrėjų skaičiaus rodiklių tendencijos taip pat buvo teigiamos, tačiau veiksmų programoje nustatytų tikslų šioje srityje pasiekti nepavyko.</w:t>
      </w:r>
    </w:p>
    <w:p w14:paraId="3480990A" w14:textId="737F2F83" w:rsidR="00C04F5E" w:rsidRPr="00350226" w:rsidRDefault="00C04F5E" w:rsidP="00E55902">
      <w:pPr>
        <w:pStyle w:val="Betarp"/>
        <w:jc w:val="both"/>
        <w:rPr>
          <w:rFonts w:cs="Arial"/>
          <w:b w:val="0"/>
          <w:sz w:val="20"/>
          <w:lang w:val="lt-LT"/>
        </w:rPr>
      </w:pPr>
      <w:r w:rsidRPr="00350226">
        <w:rPr>
          <w:rFonts w:cs="Arial"/>
          <w:b w:val="0"/>
          <w:sz w:val="20"/>
          <w:lang w:val="lt-LT"/>
        </w:rPr>
        <w:t>Bendro</w:t>
      </w:r>
      <w:r w:rsidR="000B2846" w:rsidRPr="00350226">
        <w:rPr>
          <w:rFonts w:cs="Arial"/>
          <w:b w:val="0"/>
          <w:sz w:val="20"/>
          <w:lang w:val="lt-LT"/>
        </w:rPr>
        <w:t xml:space="preserve">s išlaidos MTTP (proc. nuo BVP) nagrinėjamu laikotarpiu augo </w:t>
      </w:r>
      <w:r w:rsidR="002463C9" w:rsidRPr="00350226">
        <w:rPr>
          <w:rFonts w:cs="Arial"/>
          <w:b w:val="0"/>
          <w:sz w:val="20"/>
          <w:lang w:val="lt-LT"/>
        </w:rPr>
        <w:t xml:space="preserve">santykinai </w:t>
      </w:r>
      <w:r w:rsidR="000B2846" w:rsidRPr="00350226">
        <w:rPr>
          <w:rFonts w:cs="Arial"/>
          <w:b w:val="0"/>
          <w:sz w:val="20"/>
          <w:lang w:val="lt-LT"/>
        </w:rPr>
        <w:t>greitai: rodiklio įvertis</w:t>
      </w:r>
      <w:r w:rsidRPr="00350226">
        <w:rPr>
          <w:rFonts w:cs="Arial"/>
          <w:b w:val="0"/>
          <w:sz w:val="20"/>
          <w:lang w:val="lt-LT"/>
        </w:rPr>
        <w:t xml:space="preserve"> pakito nuo 0,79 proc. (2006 m.) iki 1,01 proc. (2014 m.)</w:t>
      </w:r>
      <w:r w:rsidR="000B2846" w:rsidRPr="00350226">
        <w:rPr>
          <w:rFonts w:cs="Arial"/>
          <w:b w:val="0"/>
          <w:sz w:val="20"/>
          <w:lang w:val="lt-LT"/>
        </w:rPr>
        <w:t>. Tikėtina, kad kryptingos ES SF investicijos į tyrėjų gebėjimų stiprinimo ir MTTP plėtros sritis darė teigiamą įtaką. Įdomu pastebėti, kad regresinės analizės metu buvo nustatytas rodiklio „bendros išlaidos MTTP proc. nuo BVP“ atvirkštinė priklausomybė nuo rodiklio „mokslinės publikacijos 1 mln. gyventojų“: t.</w:t>
      </w:r>
      <w:r w:rsidR="000368D3">
        <w:rPr>
          <w:rFonts w:cs="Arial"/>
          <w:b w:val="0"/>
          <w:sz w:val="20"/>
          <w:lang w:val="lt-LT"/>
        </w:rPr>
        <w:t xml:space="preserve"> </w:t>
      </w:r>
      <w:r w:rsidR="000B2846" w:rsidRPr="00350226">
        <w:rPr>
          <w:rFonts w:cs="Arial"/>
          <w:b w:val="0"/>
          <w:sz w:val="20"/>
          <w:lang w:val="lt-LT"/>
        </w:rPr>
        <w:t>y.</w:t>
      </w:r>
      <w:r w:rsidR="000368D3">
        <w:rPr>
          <w:rFonts w:cs="Arial"/>
          <w:b w:val="0"/>
          <w:sz w:val="20"/>
          <w:lang w:val="lt-LT"/>
        </w:rPr>
        <w:t>,</w:t>
      </w:r>
      <w:r w:rsidR="000B2846" w:rsidRPr="00350226">
        <w:rPr>
          <w:rFonts w:cs="Arial"/>
          <w:b w:val="0"/>
          <w:sz w:val="20"/>
          <w:lang w:val="lt-LT"/>
        </w:rPr>
        <w:t xml:space="preserve"> tuo metu, kai išlaidos MTTP mažėjo, mokslinių publikacijų skaičiaus rodiklio įvertis didėjo (pvz.</w:t>
      </w:r>
      <w:r w:rsidR="000368D3">
        <w:rPr>
          <w:rFonts w:cs="Arial"/>
          <w:b w:val="0"/>
          <w:sz w:val="20"/>
          <w:lang w:val="lt-LT"/>
        </w:rPr>
        <w:t>,</w:t>
      </w:r>
      <w:r w:rsidR="000B2846" w:rsidRPr="00350226">
        <w:rPr>
          <w:rFonts w:cs="Arial"/>
          <w:b w:val="0"/>
          <w:sz w:val="20"/>
          <w:lang w:val="lt-LT"/>
        </w:rPr>
        <w:t xml:space="preserve"> 2008 ir 2010 m.).</w:t>
      </w:r>
    </w:p>
    <w:p w14:paraId="29F2D01B" w14:textId="7191F77A" w:rsidR="006E284D" w:rsidRPr="00350226" w:rsidRDefault="006E284D" w:rsidP="006E284D">
      <w:pPr>
        <w:jc w:val="both"/>
        <w:rPr>
          <w:sz w:val="20"/>
          <w:szCs w:val="20"/>
        </w:rPr>
      </w:pPr>
      <w:r w:rsidRPr="00350226">
        <w:rPr>
          <w:sz w:val="20"/>
          <w:szCs w:val="20"/>
        </w:rPr>
        <w:t>ES SF poveikio tvarumas daugiausiai priklausys nuo kryptingo investavimo į MTTP ir MTEP. Svarbu pastebėti, kad kryptingai įgyvendinama Lietuvos inovacijų politika ir didelis EK dėmesys šiai sričiai ne tik užtikrins 2007–2013 m. pasiektų rezultatų tvarumą, bet ir užtikrins tolesnę srities plėtrą.</w:t>
      </w:r>
    </w:p>
    <w:tbl>
      <w:tblPr>
        <w:tblStyle w:val="Lentelstinklelis"/>
        <w:tblW w:w="0" w:type="auto"/>
        <w:tblInd w:w="-5" w:type="dxa"/>
        <w:tblLook w:val="04A0" w:firstRow="1" w:lastRow="0" w:firstColumn="1" w:lastColumn="0" w:noHBand="0" w:noVBand="1"/>
      </w:tblPr>
      <w:tblGrid>
        <w:gridCol w:w="7927"/>
      </w:tblGrid>
      <w:tr w:rsidR="00C04F5E" w:rsidRPr="00350226" w14:paraId="21DED6DF" w14:textId="77777777" w:rsidTr="00415A0E">
        <w:tc>
          <w:tcPr>
            <w:tcW w:w="7927" w:type="dxa"/>
            <w:shd w:val="clear" w:color="auto" w:fill="002776"/>
          </w:tcPr>
          <w:p w14:paraId="658E5EFC" w14:textId="4EE262EE" w:rsidR="00C04F5E" w:rsidRPr="00350226" w:rsidRDefault="000B2846" w:rsidP="00A14F0F">
            <w:pPr>
              <w:pStyle w:val="Betarp"/>
              <w:jc w:val="both"/>
              <w:rPr>
                <w:rFonts w:cs="Arial"/>
                <w:b w:val="0"/>
                <w:sz w:val="20"/>
                <w:lang w:val="lt-LT"/>
              </w:rPr>
            </w:pPr>
            <w:r w:rsidRPr="00350226">
              <w:rPr>
                <w:rFonts w:cs="Arial"/>
                <w:b w:val="0"/>
                <w:sz w:val="20"/>
                <w:lang w:val="lt-LT"/>
              </w:rPr>
              <w:t>Regresinės analizės metu nenustatytas statistiškai reikšmingas poveikis rodiklių tendencijoms. Vis dėlto papildžius regresinės analizės rezultatus kokybinių duomenų analize, galima teigti, kad ES SF padarė teigiamą įtaką tyrėjų gebėjimų stiprinimui ir MTTP plėtrai Lietuvoje.</w:t>
            </w:r>
            <w:r w:rsidR="006B3248" w:rsidRPr="00350226">
              <w:rPr>
                <w:rFonts w:cs="Arial"/>
                <w:b w:val="0"/>
                <w:sz w:val="20"/>
                <w:lang w:val="lt-LT"/>
              </w:rPr>
              <w:t xml:space="preserve"> Darn</w:t>
            </w:r>
            <w:r w:rsidR="000368D3" w:rsidRPr="000368D3">
              <w:rPr>
                <w:rFonts w:cs="Arial"/>
                <w:b w:val="0"/>
                <w:sz w:val="20"/>
                <w:lang w:val="lt-LT"/>
              </w:rPr>
              <w:t>iojo</w:t>
            </w:r>
            <w:r w:rsidR="006B3248" w:rsidRPr="00350226">
              <w:rPr>
                <w:rFonts w:cs="Arial"/>
                <w:b w:val="0"/>
                <w:sz w:val="20"/>
                <w:lang w:val="lt-LT"/>
              </w:rPr>
              <w:t xml:space="preserve"> vystymosi horizontal</w:t>
            </w:r>
            <w:r w:rsidR="000368D3" w:rsidRPr="000368D3">
              <w:rPr>
                <w:rFonts w:cs="Arial"/>
                <w:b w:val="0"/>
                <w:sz w:val="20"/>
                <w:lang w:val="lt-LT"/>
              </w:rPr>
              <w:t>iojo</w:t>
            </w:r>
            <w:r w:rsidR="006B3248" w:rsidRPr="00350226">
              <w:rPr>
                <w:rFonts w:cs="Arial"/>
                <w:b w:val="0"/>
                <w:sz w:val="20"/>
                <w:lang w:val="lt-LT"/>
              </w:rPr>
              <w:t xml:space="preserve"> prioriteto požiūriu, šio ŽIPVP prioriteto</w:t>
            </w:r>
            <w:r w:rsidR="00CA7CB5" w:rsidRPr="00350226">
              <w:rPr>
                <w:rFonts w:cs="Arial"/>
                <w:b w:val="0"/>
                <w:sz w:val="20"/>
                <w:lang w:val="lt-LT"/>
              </w:rPr>
              <w:t xml:space="preserve"> „3 prioritetas „Tyrėjų gebėjimų stiprinimas“ </w:t>
            </w:r>
            <w:r w:rsidR="006B3248" w:rsidRPr="00350226">
              <w:rPr>
                <w:rFonts w:cs="Arial"/>
                <w:b w:val="0"/>
                <w:sz w:val="20"/>
                <w:lang w:val="lt-LT"/>
              </w:rPr>
              <w:t xml:space="preserve">parama atitiktų investicijas į žmogiškojo ir socialinio kapitalo plėtojimą. Interpretuojant Vertinimo metu surinktus duomenis bei atliktos jų analizės rezultatus, galima teigti, kad ES SF padarė silpną </w:t>
            </w:r>
            <w:r w:rsidR="00C02E44" w:rsidRPr="00350226">
              <w:rPr>
                <w:rFonts w:cs="Arial"/>
                <w:b w:val="0"/>
                <w:sz w:val="20"/>
                <w:lang w:val="lt-LT"/>
              </w:rPr>
              <w:lastRenderedPageBreak/>
              <w:t xml:space="preserve">teigiamą </w:t>
            </w:r>
            <w:r w:rsidR="006B3248" w:rsidRPr="00350226">
              <w:rPr>
                <w:rFonts w:cs="Arial"/>
                <w:b w:val="0"/>
                <w:sz w:val="20"/>
                <w:lang w:val="lt-LT"/>
              </w:rPr>
              <w:t>poveikį.</w:t>
            </w:r>
          </w:p>
        </w:tc>
      </w:tr>
    </w:tbl>
    <w:p w14:paraId="3EEADC9D" w14:textId="77777777" w:rsidR="0064629E" w:rsidRPr="00350226" w:rsidRDefault="0064629E" w:rsidP="006323E2">
      <w:pPr>
        <w:rPr>
          <w:rFonts w:cs="Arial"/>
          <w:b/>
          <w:color w:val="00B0F0"/>
          <w:sz w:val="20"/>
          <w:szCs w:val="20"/>
        </w:rPr>
      </w:pPr>
    </w:p>
    <w:p w14:paraId="1046D955" w14:textId="31B62409" w:rsidR="00C04F5E" w:rsidRPr="00350226" w:rsidRDefault="00C04F5E" w:rsidP="006323E2">
      <w:pPr>
        <w:rPr>
          <w:rFonts w:cs="Arial"/>
          <w:b/>
          <w:color w:val="00B0F0"/>
          <w:sz w:val="20"/>
          <w:szCs w:val="20"/>
        </w:rPr>
      </w:pPr>
      <w:r w:rsidRPr="00350226">
        <w:rPr>
          <w:rFonts w:cs="Arial"/>
          <w:b/>
          <w:color w:val="00B0F0"/>
          <w:sz w:val="20"/>
          <w:szCs w:val="20"/>
        </w:rPr>
        <w:t>4 PRIORITETAS „</w:t>
      </w:r>
      <w:r w:rsidRPr="00350226">
        <w:rPr>
          <w:rFonts w:cs="Arial"/>
          <w:b/>
          <w:bCs/>
          <w:color w:val="00B0F0"/>
          <w:sz w:val="20"/>
          <w:szCs w:val="20"/>
        </w:rPr>
        <w:t>ADMINISTRACINIŲ GEBĖJIMŲ STIPRINIMAS IR VIEŠOJO ADMINISTRAVIMO EFEKTYVUMO DIDINIMAS</w:t>
      </w:r>
      <w:r w:rsidRPr="00350226">
        <w:rPr>
          <w:rFonts w:cs="Arial"/>
          <w:b/>
          <w:color w:val="00B0F0"/>
          <w:sz w:val="20"/>
          <w:szCs w:val="20"/>
        </w:rPr>
        <w:t>“</w:t>
      </w:r>
    </w:p>
    <w:p w14:paraId="2E8E38E7" w14:textId="794389DD" w:rsidR="00C04F5E" w:rsidRPr="00350226" w:rsidRDefault="00C04F5E" w:rsidP="00C04F5E">
      <w:pPr>
        <w:pStyle w:val="Betarp"/>
        <w:jc w:val="both"/>
        <w:rPr>
          <w:rFonts w:cs="Arial"/>
          <w:b w:val="0"/>
          <w:sz w:val="20"/>
          <w:lang w:val="lt-LT"/>
        </w:rPr>
      </w:pPr>
      <w:r w:rsidRPr="00350226">
        <w:rPr>
          <w:rFonts w:cs="Arial"/>
          <w:b w:val="0"/>
          <w:sz w:val="20"/>
          <w:lang w:val="lt-LT"/>
        </w:rPr>
        <w:t>ŽIPVP</w:t>
      </w:r>
      <w:r w:rsidR="000B2846" w:rsidRPr="00350226">
        <w:rPr>
          <w:rFonts w:cs="Arial"/>
          <w:b w:val="0"/>
          <w:sz w:val="20"/>
          <w:lang w:val="lt-LT"/>
        </w:rPr>
        <w:t xml:space="preserve"> 4 prioriteto</w:t>
      </w:r>
      <w:r w:rsidRPr="00350226">
        <w:rPr>
          <w:rFonts w:cs="Arial"/>
          <w:b w:val="0"/>
          <w:sz w:val="20"/>
          <w:lang w:val="lt-LT"/>
        </w:rPr>
        <w:t xml:space="preserve"> „Administracinių gebėjimų stiprinimas ir viešojo admini</w:t>
      </w:r>
      <w:r w:rsidR="000B2846" w:rsidRPr="00350226">
        <w:rPr>
          <w:rFonts w:cs="Arial"/>
          <w:b w:val="0"/>
          <w:sz w:val="20"/>
          <w:lang w:val="lt-LT"/>
        </w:rPr>
        <w:t>stravimo efektyvumo didinimas“ poveikio darnia</w:t>
      </w:r>
      <w:r w:rsidR="000368D3">
        <w:rPr>
          <w:rFonts w:cs="Arial"/>
          <w:b w:val="0"/>
          <w:sz w:val="20"/>
          <w:lang w:val="lt-LT"/>
        </w:rPr>
        <w:t>ja</w:t>
      </w:r>
      <w:r w:rsidR="000B2846" w:rsidRPr="00350226">
        <w:rPr>
          <w:rFonts w:cs="Arial"/>
          <w:b w:val="0"/>
          <w:sz w:val="20"/>
          <w:lang w:val="lt-LT"/>
        </w:rPr>
        <w:t xml:space="preserve">m vystymuisi įvertinimui buvo pasirinkti trys rodikliai: </w:t>
      </w:r>
      <w:r w:rsidR="00444B96" w:rsidRPr="00350226">
        <w:rPr>
          <w:rFonts w:cs="Arial"/>
          <w:b w:val="0"/>
          <w:sz w:val="20"/>
          <w:lang w:val="lt-LT"/>
        </w:rPr>
        <w:t>vienas</w:t>
      </w:r>
      <w:r w:rsidRPr="00350226">
        <w:rPr>
          <w:rFonts w:cs="Arial"/>
          <w:b w:val="0"/>
          <w:sz w:val="20"/>
          <w:lang w:val="lt-LT"/>
        </w:rPr>
        <w:t xml:space="preserve"> strateginio konteksto rodiklis „Gyventojų pasitikėjimas valstybės ir savivaldybių institu</w:t>
      </w:r>
      <w:r w:rsidR="000B2846" w:rsidRPr="00350226">
        <w:rPr>
          <w:rFonts w:cs="Arial"/>
          <w:b w:val="0"/>
          <w:sz w:val="20"/>
          <w:lang w:val="lt-LT"/>
        </w:rPr>
        <w:t>cijomis ir įstaigomis (proc.)“ ir du darn</w:t>
      </w:r>
      <w:r w:rsidR="000368D3" w:rsidRPr="000368D3">
        <w:rPr>
          <w:rFonts w:cs="Arial"/>
          <w:b w:val="0"/>
          <w:sz w:val="20"/>
          <w:lang w:val="lt-LT"/>
        </w:rPr>
        <w:t>iojo</w:t>
      </w:r>
      <w:r w:rsidR="000B2846" w:rsidRPr="00350226">
        <w:rPr>
          <w:rFonts w:cs="Arial"/>
          <w:b w:val="0"/>
          <w:sz w:val="20"/>
          <w:lang w:val="lt-LT"/>
        </w:rPr>
        <w:t xml:space="preserve"> vystymosi rodikliai, susiję su žaliųjų pirkimų vykdymu.</w:t>
      </w:r>
    </w:p>
    <w:p w14:paraId="5CB7EFC7" w14:textId="2F0CCF2F" w:rsidR="00C04F5E" w:rsidRPr="00350226" w:rsidRDefault="00C04F5E" w:rsidP="00C04F5E">
      <w:pPr>
        <w:pStyle w:val="Betarp"/>
        <w:jc w:val="both"/>
        <w:rPr>
          <w:rFonts w:cs="Arial"/>
          <w:b w:val="0"/>
          <w:sz w:val="20"/>
          <w:lang w:val="lt-LT"/>
        </w:rPr>
      </w:pPr>
      <w:r w:rsidRPr="00350226">
        <w:rPr>
          <w:rFonts w:cs="Arial"/>
          <w:b w:val="0"/>
          <w:sz w:val="20"/>
          <w:lang w:val="lt-LT"/>
        </w:rPr>
        <w:t xml:space="preserve">2005–2014 m. laikotarpiu </w:t>
      </w:r>
      <w:r w:rsidR="000B2846" w:rsidRPr="00350226">
        <w:rPr>
          <w:rFonts w:cs="Arial"/>
          <w:b w:val="0"/>
          <w:sz w:val="20"/>
          <w:lang w:val="lt-LT"/>
        </w:rPr>
        <w:t xml:space="preserve">pasitikėjimo rodiklis </w:t>
      </w:r>
      <w:r w:rsidRPr="00350226">
        <w:rPr>
          <w:rFonts w:cs="Arial"/>
          <w:b w:val="0"/>
          <w:sz w:val="20"/>
          <w:lang w:val="lt-LT"/>
        </w:rPr>
        <w:t xml:space="preserve">augo netolygiai. Pavyzdžiui, 2007 m. rodiklio reikšmė siekė 51 proc., o 2011 m. – tik 39 proc. </w:t>
      </w:r>
      <w:r w:rsidR="006B3248" w:rsidRPr="00350226">
        <w:rPr>
          <w:rFonts w:cs="Arial"/>
          <w:b w:val="0"/>
          <w:sz w:val="20"/>
          <w:lang w:val="lt-LT"/>
        </w:rPr>
        <w:t>N</w:t>
      </w:r>
      <w:r w:rsidRPr="00350226">
        <w:rPr>
          <w:rFonts w:cs="Arial"/>
          <w:b w:val="0"/>
          <w:sz w:val="20"/>
          <w:lang w:val="lt-LT"/>
        </w:rPr>
        <w:t xml:space="preserve">uo 2012 m. gyventojų pasitikėjimas valstybės ir savivaldybių institucijomis </w:t>
      </w:r>
      <w:r w:rsidR="00B94B45">
        <w:rPr>
          <w:rFonts w:cs="Arial"/>
          <w:b w:val="0"/>
          <w:sz w:val="20"/>
          <w:lang w:val="lt-LT"/>
        </w:rPr>
        <w:t>bei</w:t>
      </w:r>
      <w:r w:rsidR="00B94B45" w:rsidRPr="00350226">
        <w:rPr>
          <w:rFonts w:cs="Arial"/>
          <w:b w:val="0"/>
          <w:sz w:val="20"/>
          <w:lang w:val="lt-LT"/>
        </w:rPr>
        <w:t xml:space="preserve"> </w:t>
      </w:r>
      <w:r w:rsidRPr="00350226">
        <w:rPr>
          <w:rFonts w:cs="Arial"/>
          <w:b w:val="0"/>
          <w:sz w:val="20"/>
          <w:lang w:val="lt-LT"/>
        </w:rPr>
        <w:t>įstaigomis pradėjo ženkliai gerėti ir 2013 m. pasiekė 53 proc</w:t>
      </w:r>
      <w:r w:rsidR="006B3248" w:rsidRPr="00350226">
        <w:rPr>
          <w:rFonts w:cs="Arial"/>
          <w:b w:val="0"/>
          <w:sz w:val="20"/>
          <w:lang w:val="lt-LT"/>
        </w:rPr>
        <w:t xml:space="preserve">. Vertinimo metu nustatyta, kad ES SF investicijos rodiklį teigiamai paveikė per platesnį visuomenei prieinamų el. paslaugų lygį, investicijas į efektyvesnį klientų aptarnavimą viešojo administravimo įstaigose. Didžiausią (neigiamą) įtaką rodiklio svyravimams turėjo finansų krizės padarinių valdymo tikslais įgyvendintos griežtos taupymo politikos priemonės. </w:t>
      </w:r>
    </w:p>
    <w:p w14:paraId="35C347E9" w14:textId="7EF42A52" w:rsidR="00C04F5E" w:rsidRPr="00350226" w:rsidRDefault="00C04F5E" w:rsidP="00C04F5E">
      <w:pPr>
        <w:jc w:val="both"/>
        <w:rPr>
          <w:rFonts w:cs="Arial"/>
          <w:sz w:val="20"/>
          <w:szCs w:val="20"/>
        </w:rPr>
      </w:pPr>
      <w:r w:rsidRPr="00350226">
        <w:rPr>
          <w:rFonts w:cs="Arial"/>
          <w:sz w:val="20"/>
          <w:szCs w:val="20"/>
        </w:rPr>
        <w:t>Nagrinėjant žaliųjų viešųjų pirkimų mąstą, galima pastebėti, kad šių pirkimų dalis iš visų viešųjų pirkimų 2012 m. buvo išaugusi iki 8,3 proc</w:t>
      </w:r>
      <w:r w:rsidR="006B3248" w:rsidRPr="00350226">
        <w:rPr>
          <w:rFonts w:cs="Arial"/>
          <w:sz w:val="20"/>
          <w:szCs w:val="20"/>
        </w:rPr>
        <w:t xml:space="preserve">. Vėlesniais metais buvo stebimos rodiklio mažėjimo tendencijos, tačiau atliekamų </w:t>
      </w:r>
      <w:r w:rsidRPr="00350226">
        <w:rPr>
          <w:rFonts w:cs="Arial"/>
          <w:sz w:val="20"/>
          <w:szCs w:val="20"/>
        </w:rPr>
        <w:t>pirkimų vertė gerokai išaugo. 2006 m. žaliųjų viešųjų pirkimų vertė tesudarė 847,05 mln. Eur iš visų viešųjų pirkimų, o 2011 m. ji pasiekė didžiausią tašką – sudarė net 3 783,60 mln. Eur iš visų viešųjų pirkimų</w:t>
      </w:r>
      <w:r w:rsidR="006B3248" w:rsidRPr="00350226">
        <w:rPr>
          <w:rFonts w:cs="Arial"/>
          <w:sz w:val="20"/>
          <w:szCs w:val="20"/>
        </w:rPr>
        <w:t xml:space="preserve">. Vis dėlto ES SF investicijos šioje srityje buvo per mažos apimties, kad būtų padarytas reikšmingas poveikis. </w:t>
      </w:r>
      <w:r w:rsidRPr="00350226">
        <w:rPr>
          <w:rFonts w:cs="Arial"/>
          <w:sz w:val="20"/>
          <w:szCs w:val="20"/>
        </w:rPr>
        <w:t xml:space="preserve"> </w:t>
      </w:r>
    </w:p>
    <w:p w14:paraId="24E4D9B1" w14:textId="1B3D55C1" w:rsidR="006E284D" w:rsidRDefault="006E284D" w:rsidP="006E284D">
      <w:pPr>
        <w:jc w:val="both"/>
        <w:rPr>
          <w:sz w:val="20"/>
          <w:szCs w:val="20"/>
        </w:rPr>
      </w:pPr>
      <w:r w:rsidRPr="00350226">
        <w:rPr>
          <w:sz w:val="20"/>
          <w:szCs w:val="20"/>
        </w:rPr>
        <w:t>ES SF poveikio tvarumas priklausys daugiausia</w:t>
      </w:r>
      <w:r w:rsidR="008A1CFF" w:rsidRPr="00350226">
        <w:rPr>
          <w:sz w:val="20"/>
          <w:szCs w:val="20"/>
        </w:rPr>
        <w:t xml:space="preserve"> n</w:t>
      </w:r>
      <w:r w:rsidRPr="00350226">
        <w:rPr>
          <w:sz w:val="20"/>
          <w:szCs w:val="20"/>
        </w:rPr>
        <w:t>uo a) prieinamų ES investicijų viešojo valdymo tobulinimui, b) Lietuvoje vyraujančios tarpinstitucinio bendradarbiavimo ir politinės kultūros. Išlaidos viešajam tobul</w:t>
      </w:r>
      <w:r w:rsidR="003A43CA" w:rsidRPr="00350226">
        <w:rPr>
          <w:sz w:val="20"/>
          <w:szCs w:val="20"/>
        </w:rPr>
        <w:t xml:space="preserve">inimui daugiausia finansuojamos ES struktūrinių fondų lėšomis, todėl 2014–2020 m. numatytos 11 veiksmų programos prioriteto investicijos yra vienas kertinių veiksnių pasiektų </w:t>
      </w:r>
      <w:r w:rsidR="00444B96" w:rsidRPr="00350226">
        <w:rPr>
          <w:sz w:val="20"/>
          <w:szCs w:val="20"/>
        </w:rPr>
        <w:t>rezultatų</w:t>
      </w:r>
      <w:r w:rsidR="003A43CA" w:rsidRPr="00350226">
        <w:rPr>
          <w:sz w:val="20"/>
          <w:szCs w:val="20"/>
        </w:rPr>
        <w:t xml:space="preserve"> tvarumui užtikrinti. Vis dar silpna tarpinstitucinio </w:t>
      </w:r>
      <w:r w:rsidR="00444B96" w:rsidRPr="00350226">
        <w:rPr>
          <w:sz w:val="20"/>
          <w:szCs w:val="20"/>
        </w:rPr>
        <w:t>bendradarbiavimo</w:t>
      </w:r>
      <w:r w:rsidR="003A43CA" w:rsidRPr="00350226">
        <w:rPr>
          <w:sz w:val="20"/>
          <w:szCs w:val="20"/>
        </w:rPr>
        <w:t xml:space="preserve"> kultūra Lietuvoje užkerta kelią sisteminių viešosios politikos reformų vykdymui, sėkmingam ES SF lėšomis finansuojamų projektų įgyvendinimui ir tinkamam viešojo valdymo tobulinimo sprendimų (ir inovacijų) paklausos formavimui. Didžiausią poveikį šioje srityje kol</w:t>
      </w:r>
      <w:r w:rsidR="007B13EF" w:rsidRPr="00350226">
        <w:rPr>
          <w:sz w:val="20"/>
          <w:szCs w:val="20"/>
        </w:rPr>
        <w:t xml:space="preserve"> </w:t>
      </w:r>
      <w:r w:rsidR="003A43CA" w:rsidRPr="00350226">
        <w:rPr>
          <w:sz w:val="20"/>
          <w:szCs w:val="20"/>
        </w:rPr>
        <w:t xml:space="preserve">kas galima pasiekti tik teisinio reguliavimo arba stiprios </w:t>
      </w:r>
      <w:r w:rsidR="001535D2" w:rsidRPr="00350226">
        <w:rPr>
          <w:sz w:val="20"/>
          <w:szCs w:val="20"/>
        </w:rPr>
        <w:t xml:space="preserve">politinės </w:t>
      </w:r>
      <w:r w:rsidR="003A43CA" w:rsidRPr="00350226">
        <w:rPr>
          <w:sz w:val="20"/>
          <w:szCs w:val="20"/>
        </w:rPr>
        <w:t>lyderystės dėka.</w:t>
      </w:r>
    </w:p>
    <w:p w14:paraId="52E4FDCB" w14:textId="77777777" w:rsidR="00F64EE0" w:rsidRPr="00350226" w:rsidRDefault="00F64EE0" w:rsidP="006E284D">
      <w:pPr>
        <w:jc w:val="both"/>
        <w:rPr>
          <w:sz w:val="20"/>
          <w:szCs w:val="20"/>
        </w:rPr>
      </w:pPr>
    </w:p>
    <w:tbl>
      <w:tblPr>
        <w:tblStyle w:val="Lentelstinklelis"/>
        <w:tblW w:w="0" w:type="auto"/>
        <w:tblInd w:w="-5" w:type="dxa"/>
        <w:tblLook w:val="04A0" w:firstRow="1" w:lastRow="0" w:firstColumn="1" w:lastColumn="0" w:noHBand="0" w:noVBand="1"/>
      </w:tblPr>
      <w:tblGrid>
        <w:gridCol w:w="7927"/>
      </w:tblGrid>
      <w:tr w:rsidR="00C04F5E" w:rsidRPr="00350226" w14:paraId="3043B85C" w14:textId="77777777" w:rsidTr="00415A0E">
        <w:tc>
          <w:tcPr>
            <w:tcW w:w="7927" w:type="dxa"/>
            <w:shd w:val="clear" w:color="auto" w:fill="002776"/>
          </w:tcPr>
          <w:p w14:paraId="362E7B7A" w14:textId="3DE46598" w:rsidR="00C04F5E" w:rsidRPr="00350226" w:rsidRDefault="006B3248" w:rsidP="003F7A9E">
            <w:pPr>
              <w:pStyle w:val="Betarp"/>
              <w:jc w:val="both"/>
              <w:rPr>
                <w:b w:val="0"/>
                <w:lang w:val="lt-LT"/>
              </w:rPr>
            </w:pPr>
            <w:r w:rsidRPr="00350226">
              <w:rPr>
                <w:rFonts w:cs="Arial"/>
                <w:b w:val="0"/>
                <w:sz w:val="20"/>
                <w:lang w:val="lt-LT"/>
              </w:rPr>
              <w:t>Regresinės analizės metu nenustatytas statistiškai reikšmingas poveikis rodiklių tendencijoms. Vis dėlto</w:t>
            </w:r>
            <w:r w:rsidR="00337455">
              <w:rPr>
                <w:rFonts w:cs="Arial"/>
                <w:b w:val="0"/>
                <w:sz w:val="20"/>
                <w:lang w:val="lt-LT"/>
              </w:rPr>
              <w:t>,</w:t>
            </w:r>
            <w:r w:rsidRPr="00350226">
              <w:rPr>
                <w:rFonts w:cs="Arial"/>
                <w:b w:val="0"/>
                <w:sz w:val="20"/>
                <w:lang w:val="lt-LT"/>
              </w:rPr>
              <w:t xml:space="preserve"> papildžius regresinės analizės rezultatus kokybinių duomenų analize, galima teigti, kad ES SF padarė teigiamą įtaką </w:t>
            </w:r>
            <w:r w:rsidR="00444B96" w:rsidRPr="00350226">
              <w:rPr>
                <w:rFonts w:cs="Arial"/>
                <w:b w:val="0"/>
                <w:sz w:val="20"/>
                <w:lang w:val="lt-LT"/>
              </w:rPr>
              <w:t>gyventojų</w:t>
            </w:r>
            <w:r w:rsidRPr="00350226">
              <w:rPr>
                <w:rFonts w:cs="Arial"/>
                <w:b w:val="0"/>
                <w:sz w:val="20"/>
                <w:lang w:val="lt-LT"/>
              </w:rPr>
              <w:t xml:space="preserve"> pasitikėjimui viešosios valdžios institucijoms, ypač per investicijas į klientų aptarnavimo gerinimą ir el. paslaugų plėtrą. Darn</w:t>
            </w:r>
            <w:r w:rsidR="00337455" w:rsidRPr="00337455">
              <w:rPr>
                <w:rFonts w:cs="Arial"/>
                <w:b w:val="0"/>
                <w:sz w:val="20"/>
                <w:lang w:val="lt-LT"/>
              </w:rPr>
              <w:t>iojo</w:t>
            </w:r>
            <w:r w:rsidRPr="00350226">
              <w:rPr>
                <w:rFonts w:cs="Arial"/>
                <w:b w:val="0"/>
                <w:sz w:val="20"/>
                <w:lang w:val="lt-LT"/>
              </w:rPr>
              <w:t xml:space="preserve"> vystymosi horizontal</w:t>
            </w:r>
            <w:r w:rsidR="00337455" w:rsidRPr="00337455">
              <w:rPr>
                <w:rFonts w:cs="Arial"/>
                <w:b w:val="0"/>
                <w:sz w:val="20"/>
                <w:lang w:val="lt-LT"/>
              </w:rPr>
              <w:t>iojo</w:t>
            </w:r>
            <w:r w:rsidRPr="00350226">
              <w:rPr>
                <w:rFonts w:cs="Arial"/>
                <w:b w:val="0"/>
                <w:sz w:val="20"/>
                <w:lang w:val="lt-LT"/>
              </w:rPr>
              <w:t xml:space="preserve"> prioriteto požiūriu, šio ŽIPVP prioriteto</w:t>
            </w:r>
            <w:r w:rsidR="00CA7CB5" w:rsidRPr="00350226">
              <w:rPr>
                <w:rFonts w:cs="Arial"/>
                <w:b w:val="0"/>
                <w:sz w:val="20"/>
                <w:lang w:val="lt-LT"/>
              </w:rPr>
              <w:t xml:space="preserve"> „4 prioritetas „Administracinių gebėjimų stiprinimas ir viešojo administravimo efektyvumo didinimas“ </w:t>
            </w:r>
            <w:r w:rsidRPr="00350226">
              <w:rPr>
                <w:rFonts w:cs="Arial"/>
                <w:b w:val="0"/>
                <w:sz w:val="20"/>
                <w:lang w:val="lt-LT"/>
              </w:rPr>
              <w:t xml:space="preserve">parama atitiktų investicijas į socialinio kapitalo plėtojimą. Interpretuojant Vertinimo metu surinktus duomenis bei atliktos jų analizės rezultatus, galima teigti, kad ES SF padarė silpną </w:t>
            </w:r>
            <w:r w:rsidR="00171329" w:rsidRPr="00350226">
              <w:rPr>
                <w:rFonts w:cs="Arial"/>
                <w:b w:val="0"/>
                <w:sz w:val="20"/>
                <w:lang w:val="lt-LT"/>
              </w:rPr>
              <w:t xml:space="preserve">teigiamą </w:t>
            </w:r>
            <w:r w:rsidRPr="00350226">
              <w:rPr>
                <w:rFonts w:cs="Arial"/>
                <w:b w:val="0"/>
                <w:sz w:val="20"/>
                <w:lang w:val="lt-LT"/>
              </w:rPr>
              <w:t>poveikį.</w:t>
            </w:r>
          </w:p>
        </w:tc>
      </w:tr>
    </w:tbl>
    <w:p w14:paraId="05688A8F" w14:textId="78A2028E" w:rsidR="00EE2F8B" w:rsidRPr="00350226" w:rsidRDefault="00EE2F8B" w:rsidP="00362907">
      <w:pPr>
        <w:pStyle w:val="Antrat3"/>
        <w:spacing w:before="240"/>
        <w:rPr>
          <w:lang w:val="lt-LT"/>
        </w:rPr>
      </w:pPr>
      <w:bookmarkStart w:id="126" w:name="_Toc445317625"/>
      <w:bookmarkStart w:id="127" w:name="_Toc450413531"/>
      <w:bookmarkStart w:id="128" w:name="_Toc452845686"/>
      <w:r w:rsidRPr="00350226">
        <w:rPr>
          <w:lang w:val="lt-LT"/>
        </w:rPr>
        <w:t>EAVP poveikis darnia</w:t>
      </w:r>
      <w:r w:rsidR="00337455">
        <w:rPr>
          <w:lang w:val="lt-LT"/>
        </w:rPr>
        <w:t>ja</w:t>
      </w:r>
      <w:r w:rsidRPr="00350226">
        <w:rPr>
          <w:lang w:val="lt-LT"/>
        </w:rPr>
        <w:t>m vystymuisi Lietuvoje</w:t>
      </w:r>
      <w:bookmarkEnd w:id="126"/>
      <w:bookmarkEnd w:id="127"/>
      <w:bookmarkEnd w:id="128"/>
    </w:p>
    <w:p w14:paraId="4F48032A" w14:textId="6D49BF6F" w:rsidR="001E137E" w:rsidRPr="00350226" w:rsidRDefault="001E137E" w:rsidP="001E137E">
      <w:pPr>
        <w:jc w:val="both"/>
        <w:rPr>
          <w:rFonts w:cs="Arial"/>
          <w:b/>
          <w:color w:val="00B0F0"/>
          <w:sz w:val="20"/>
          <w:szCs w:val="20"/>
        </w:rPr>
      </w:pPr>
      <w:r w:rsidRPr="00350226">
        <w:rPr>
          <w:rFonts w:cs="Arial"/>
          <w:b/>
          <w:color w:val="00B0F0"/>
          <w:sz w:val="20"/>
          <w:szCs w:val="20"/>
        </w:rPr>
        <w:t>1 PRIORITETAS „ŪKIO KONKURENCINGUMUI IR EKONOMIKOS AUGIMUI SKIRTI MOKSLINIAI TYRIMAI IR TECHNOLOGINĖ PLĖTRA“</w:t>
      </w:r>
    </w:p>
    <w:p w14:paraId="5E4516DE" w14:textId="0CFE55BF" w:rsidR="00A35642" w:rsidRPr="00350226" w:rsidRDefault="00DF10C4" w:rsidP="00A35642">
      <w:pPr>
        <w:pStyle w:val="Betarp"/>
        <w:jc w:val="both"/>
        <w:rPr>
          <w:rFonts w:cs="Arial"/>
          <w:b w:val="0"/>
          <w:sz w:val="20"/>
          <w:lang w:val="lt-LT"/>
        </w:rPr>
      </w:pPr>
      <w:r w:rsidRPr="00350226">
        <w:rPr>
          <w:rFonts w:cs="Arial"/>
          <w:b w:val="0"/>
          <w:sz w:val="20"/>
          <w:lang w:val="lt-LT"/>
        </w:rPr>
        <w:t>EAVP</w:t>
      </w:r>
      <w:r w:rsidR="001E137E" w:rsidRPr="00350226">
        <w:rPr>
          <w:rFonts w:cs="Arial"/>
          <w:b w:val="0"/>
          <w:sz w:val="20"/>
          <w:lang w:val="lt-LT"/>
        </w:rPr>
        <w:t xml:space="preserve"> 1 prioritetui „Ūkio konkurencingumui ir ekonomikos augimui skirti moksliniai tyrimai ir technologinė plėtra“ </w:t>
      </w:r>
      <w:r w:rsidR="00A35642" w:rsidRPr="00350226">
        <w:rPr>
          <w:rFonts w:cs="Arial"/>
          <w:b w:val="0"/>
          <w:sz w:val="20"/>
          <w:lang w:val="lt-LT"/>
        </w:rPr>
        <w:t>priskirti, su darn</w:t>
      </w:r>
      <w:r w:rsidR="00337455" w:rsidRPr="00337455">
        <w:rPr>
          <w:rFonts w:cs="Arial"/>
          <w:b w:val="0"/>
          <w:sz w:val="20"/>
          <w:lang w:val="lt-LT"/>
        </w:rPr>
        <w:t>iojo</w:t>
      </w:r>
      <w:r w:rsidR="00A35642" w:rsidRPr="00350226">
        <w:rPr>
          <w:rFonts w:cs="Arial"/>
          <w:b w:val="0"/>
          <w:sz w:val="20"/>
          <w:lang w:val="lt-LT"/>
        </w:rPr>
        <w:t xml:space="preserve"> vystymosi horizontaliu</w:t>
      </w:r>
      <w:r w:rsidR="00337455">
        <w:rPr>
          <w:rFonts w:cs="Arial"/>
          <w:b w:val="0"/>
          <w:sz w:val="20"/>
          <w:lang w:val="lt-LT"/>
        </w:rPr>
        <w:t>oju</w:t>
      </w:r>
      <w:r w:rsidR="00A35642" w:rsidRPr="00350226">
        <w:rPr>
          <w:rFonts w:cs="Arial"/>
          <w:b w:val="0"/>
          <w:sz w:val="20"/>
          <w:lang w:val="lt-LT"/>
        </w:rPr>
        <w:t xml:space="preserve"> prioritetu susiję, strateginio konteksto ir darn</w:t>
      </w:r>
      <w:r w:rsidR="00337455" w:rsidRPr="00337455">
        <w:rPr>
          <w:rFonts w:cs="Arial"/>
          <w:b w:val="0"/>
          <w:sz w:val="20"/>
          <w:lang w:val="lt-LT"/>
        </w:rPr>
        <w:t>iojo</w:t>
      </w:r>
      <w:r w:rsidR="00A35642" w:rsidRPr="00350226">
        <w:rPr>
          <w:rFonts w:cs="Arial"/>
          <w:b w:val="0"/>
          <w:sz w:val="20"/>
          <w:lang w:val="lt-LT"/>
        </w:rPr>
        <w:t xml:space="preserve"> vystymosi rodikliai pasižymėjo teigiamomis augimo tendencijomis.</w:t>
      </w:r>
    </w:p>
    <w:p w14:paraId="0E0E9DCB" w14:textId="7CAC4F87" w:rsidR="00966E0E" w:rsidRPr="00350226" w:rsidRDefault="00580373" w:rsidP="00E46C4E">
      <w:pPr>
        <w:jc w:val="both"/>
        <w:rPr>
          <w:rFonts w:cs="Arial"/>
          <w:b/>
          <w:sz w:val="20"/>
        </w:rPr>
      </w:pPr>
      <w:r w:rsidRPr="00350226">
        <w:rPr>
          <w:rFonts w:cs="Arial"/>
          <w:sz w:val="20"/>
          <w:szCs w:val="20"/>
        </w:rPr>
        <w:lastRenderedPageBreak/>
        <w:t>B</w:t>
      </w:r>
      <w:r w:rsidR="001E137E" w:rsidRPr="00350226">
        <w:rPr>
          <w:rFonts w:cs="Arial"/>
          <w:sz w:val="20"/>
          <w:szCs w:val="20"/>
        </w:rPr>
        <w:t xml:space="preserve">endros išlaidos MTTP išaugo nuo 0,76 proc. nuo BVP (2005 m.) iki 1,01 proc. nuo BVP (2014 m.). </w:t>
      </w:r>
      <w:r w:rsidRPr="00350226">
        <w:rPr>
          <w:rFonts w:cs="Arial"/>
          <w:sz w:val="20"/>
          <w:szCs w:val="20"/>
        </w:rPr>
        <w:t>Vis dėlto</w:t>
      </w:r>
      <w:r w:rsidR="00337455">
        <w:rPr>
          <w:rFonts w:cs="Arial"/>
          <w:sz w:val="20"/>
          <w:szCs w:val="20"/>
        </w:rPr>
        <w:t>,</w:t>
      </w:r>
      <w:r w:rsidRPr="00350226">
        <w:rPr>
          <w:rFonts w:cs="Arial"/>
          <w:sz w:val="20"/>
          <w:szCs w:val="20"/>
        </w:rPr>
        <w:t xml:space="preserve"> n</w:t>
      </w:r>
      <w:r w:rsidR="00444B96" w:rsidRPr="00350226">
        <w:rPr>
          <w:rFonts w:cs="Arial"/>
          <w:sz w:val="20"/>
          <w:szCs w:val="20"/>
        </w:rPr>
        <w:t>epaisant ryškių augimo tendencij</w:t>
      </w:r>
      <w:r w:rsidRPr="00350226">
        <w:rPr>
          <w:rFonts w:cs="Arial"/>
          <w:sz w:val="20"/>
          <w:szCs w:val="20"/>
        </w:rPr>
        <w:t xml:space="preserve">ų, strateginio konteksto rodiklio siektina reikšmė nebuvo pasiekta: 2014 m. rodiklio įvertis daugiau nei </w:t>
      </w:r>
      <w:r w:rsidR="001E137E" w:rsidRPr="00350226">
        <w:rPr>
          <w:rFonts w:cs="Arial"/>
          <w:sz w:val="20"/>
          <w:szCs w:val="20"/>
        </w:rPr>
        <w:t xml:space="preserve">dvigubai atsilieka nuo EAVP suplanuotos pasiekto rodiklio reikšmės (2,20 proc.). </w:t>
      </w:r>
      <w:r w:rsidRPr="00350226">
        <w:rPr>
          <w:rFonts w:cs="Arial"/>
          <w:sz w:val="20"/>
          <w:szCs w:val="20"/>
        </w:rPr>
        <w:t>Taigi veiksmų programoje nustatytas sisteminis tikslas nebuvo pasiektas. Tuo tarpu t</w:t>
      </w:r>
      <w:r w:rsidRPr="00350226">
        <w:rPr>
          <w:rFonts w:cs="Arial"/>
          <w:sz w:val="20"/>
        </w:rPr>
        <w:t>yrėjų skaičiaus rodikliai</w:t>
      </w:r>
      <w:r w:rsidR="00E46C4E" w:rsidRPr="00350226">
        <w:rPr>
          <w:rFonts w:cs="Arial"/>
          <w:sz w:val="20"/>
        </w:rPr>
        <w:t xml:space="preserve"> tolygiai augo, ne tik pasiekdami</w:t>
      </w:r>
      <w:r w:rsidR="0005241E">
        <w:rPr>
          <w:rFonts w:cs="Arial"/>
          <w:sz w:val="20"/>
        </w:rPr>
        <w:t>,</w:t>
      </w:r>
      <w:r w:rsidR="00E46C4E" w:rsidRPr="00350226">
        <w:rPr>
          <w:rFonts w:cs="Arial"/>
          <w:sz w:val="20"/>
        </w:rPr>
        <w:t xml:space="preserve"> be</w:t>
      </w:r>
      <w:r w:rsidR="002463C9" w:rsidRPr="00350226">
        <w:rPr>
          <w:rFonts w:cs="Arial"/>
          <w:sz w:val="20"/>
        </w:rPr>
        <w:t>t</w:t>
      </w:r>
      <w:r w:rsidR="00E46C4E" w:rsidRPr="00350226">
        <w:rPr>
          <w:rFonts w:cs="Arial"/>
          <w:sz w:val="20"/>
        </w:rPr>
        <w:t xml:space="preserve"> ir viršydami programinius tikslus. </w:t>
      </w:r>
      <w:r w:rsidR="001E137E" w:rsidRPr="00350226">
        <w:rPr>
          <w:rFonts w:cs="Arial"/>
          <w:sz w:val="20"/>
        </w:rPr>
        <w:t>1 mln. gyventojų tenkantis Europos patentų biurui pateiktų paraiškų skaičius išaugo nuo 2,6 (2002 m.) iki 8,15 (2014 m.). Tai reiškia, kad šis skaičius išaugo šiek tiek daugiau nei tris kartus, lyginant rodiklio reikšmę 2014 m. su pradine situacija 2002 m. Nepaisant to, svarbu pastebėti, kad 2014 m. rodiklio reikšmė</w:t>
      </w:r>
      <w:r w:rsidR="00E46C4E" w:rsidRPr="00350226">
        <w:rPr>
          <w:rFonts w:cs="Arial"/>
          <w:sz w:val="20"/>
        </w:rPr>
        <w:t xml:space="preserve"> nuo nustatytų programinių</w:t>
      </w:r>
      <w:r w:rsidR="001E137E" w:rsidRPr="00350226">
        <w:rPr>
          <w:rFonts w:cs="Arial"/>
          <w:sz w:val="20"/>
        </w:rPr>
        <w:t xml:space="preserve"> </w:t>
      </w:r>
      <w:r w:rsidR="00E46C4E" w:rsidRPr="00350226">
        <w:rPr>
          <w:rFonts w:cs="Arial"/>
          <w:sz w:val="20"/>
        </w:rPr>
        <w:t xml:space="preserve">tikslų atsilieka net 60 proc. Įdomu tai, kad atlikus regresinę analizę reikšmingos statistinės šio EAVP prioriteto įtakos rodiklio pokyčiams </w:t>
      </w:r>
      <w:r w:rsidR="00444B96" w:rsidRPr="00350226">
        <w:rPr>
          <w:rFonts w:cs="Arial"/>
          <w:sz w:val="20"/>
        </w:rPr>
        <w:t>nebuvo</w:t>
      </w:r>
      <w:r w:rsidR="00E46C4E" w:rsidRPr="00350226">
        <w:rPr>
          <w:rFonts w:cs="Arial"/>
          <w:sz w:val="20"/>
        </w:rPr>
        <w:t xml:space="preserve"> nustatyta. Atlikus Vertinimo metu surinktų kokybinių duomenų analizę, galima </w:t>
      </w:r>
      <w:r w:rsidR="00444B96" w:rsidRPr="00350226">
        <w:rPr>
          <w:rFonts w:cs="Arial"/>
          <w:sz w:val="20"/>
        </w:rPr>
        <w:t>teigti</w:t>
      </w:r>
      <w:r w:rsidR="00E46C4E" w:rsidRPr="00350226">
        <w:rPr>
          <w:rFonts w:cs="Arial"/>
          <w:sz w:val="20"/>
        </w:rPr>
        <w:t xml:space="preserve"> kad ES SF padarė silpną teigiamą poveikį rodiklių augimui, tačiau dėl 2008 m. finansų krizės sukeltų padarinių ir jų nulemtų veiksmų programų lėšų perskirstymo (lėšas skiriant ūkio situacijos stabilizavimui) reikšmingas poveikis nebuvo pasiektas.</w:t>
      </w:r>
    </w:p>
    <w:p w14:paraId="62179441" w14:textId="7702FEC9" w:rsidR="001E137E" w:rsidRPr="00350226" w:rsidRDefault="00E46C4E" w:rsidP="001E137E">
      <w:pPr>
        <w:pStyle w:val="Betarp"/>
        <w:jc w:val="both"/>
        <w:rPr>
          <w:rFonts w:cs="Arial"/>
          <w:b w:val="0"/>
          <w:sz w:val="20"/>
          <w:lang w:val="lt-LT"/>
        </w:rPr>
      </w:pPr>
      <w:r w:rsidRPr="00350226">
        <w:rPr>
          <w:rFonts w:cs="Arial"/>
          <w:b w:val="0"/>
          <w:sz w:val="20"/>
          <w:lang w:val="lt-LT"/>
        </w:rPr>
        <w:t>Nagrinėjant BVP rodiklius, galima pastebėti ryškią finansų krizės įtaką – stiprus BVP rodiklio kritimas stebimas 2009 m.; nuo 2010 m. BVP rodiklio įverčiai ima tolygiai didėti. Atliekant detalesnę BVP rodiklio kitimo analizę pagal</w:t>
      </w:r>
      <w:r w:rsidR="001E137E" w:rsidRPr="00350226">
        <w:rPr>
          <w:rFonts w:cs="Arial"/>
          <w:b w:val="0"/>
          <w:sz w:val="20"/>
          <w:lang w:val="lt-LT"/>
        </w:rPr>
        <w:t xml:space="preserve"> ekonominės veiklos rūšis, matom</w:t>
      </w:r>
      <w:r w:rsidRPr="00350226">
        <w:rPr>
          <w:rFonts w:cs="Arial"/>
          <w:b w:val="0"/>
          <w:sz w:val="20"/>
          <w:lang w:val="lt-LT"/>
        </w:rPr>
        <w:t>a</w:t>
      </w:r>
      <w:r w:rsidR="001E137E" w:rsidRPr="00350226">
        <w:rPr>
          <w:rFonts w:cs="Arial"/>
          <w:b w:val="0"/>
          <w:sz w:val="20"/>
          <w:lang w:val="lt-LT"/>
        </w:rPr>
        <w:t>, kad didžiausią</w:t>
      </w:r>
      <w:r w:rsidRPr="00350226">
        <w:rPr>
          <w:rFonts w:cs="Arial"/>
          <w:b w:val="0"/>
          <w:sz w:val="20"/>
          <w:lang w:val="lt-LT"/>
        </w:rPr>
        <w:t xml:space="preserve"> BVP</w:t>
      </w:r>
      <w:r w:rsidR="001E137E" w:rsidRPr="00350226">
        <w:rPr>
          <w:rFonts w:cs="Arial"/>
          <w:b w:val="0"/>
          <w:sz w:val="20"/>
          <w:lang w:val="lt-LT"/>
        </w:rPr>
        <w:t xml:space="preserve"> dalį sudaro didmeninė ir mažmeninė prekyba, transportas, apgyvendinimo ir maitinimo paslaugų veikla (vidutiniškai 30 proc.); e-pramonė (vidutiniškai 23 proc.); apdirbamoji gamyba (vidutiniškai 19 proc.); viešasis valdymas ir gynyba, švietimas, žmonių sveikatos priežiūra ir socialinis darbas (vidutiniškai 14 proc.). Tuo tarpu didžiausius pokyčius 2006–2014 m. laikotarpiu teigiama linkme galime pastebėti dviejuose sektoriuose, t. y.</w:t>
      </w:r>
      <w:r w:rsidR="0005241E">
        <w:rPr>
          <w:rFonts w:cs="Arial"/>
          <w:b w:val="0"/>
          <w:sz w:val="20"/>
          <w:lang w:val="lt-LT"/>
        </w:rPr>
        <w:t>,</w:t>
      </w:r>
      <w:r w:rsidR="001E137E" w:rsidRPr="00350226">
        <w:rPr>
          <w:rFonts w:cs="Arial"/>
          <w:b w:val="0"/>
          <w:sz w:val="20"/>
          <w:lang w:val="lt-LT"/>
        </w:rPr>
        <w:t xml:space="preserve"> didmeninė ir mažmeninė prekyba, transportas, apgyvendinimo ir maitinimo paslaugų veikla (kur BVP dalis išaugo nuo 27,49 proc. iki 32,24 proc.) ir profesinė, mokslinė ir techninė veikla, administracinė ir aptarnavimo veikla (kur BVP dalis išaugo nuo 5,27 proc. iki 6,03 proc.). </w:t>
      </w:r>
      <w:r w:rsidR="00212086" w:rsidRPr="00350226">
        <w:rPr>
          <w:rFonts w:cs="Arial"/>
          <w:b w:val="0"/>
          <w:sz w:val="20"/>
          <w:lang w:val="lt-LT"/>
        </w:rPr>
        <w:t>Šiose srityse Vertinimo metu taip pat buvo atskleista ir stipriausia ES SF lėšų įtaka: ES struktūrinės paramos lėšos darė stiprų teigiamą poveikį BVP augimui administracinės ir aptarnavimo veiklos, bei nekilnojamo turto ekonominės veiklos sektoriuose.</w:t>
      </w:r>
    </w:p>
    <w:p w14:paraId="2978154B" w14:textId="7973D72A" w:rsidR="001E137E" w:rsidRPr="00350226" w:rsidRDefault="001E137E" w:rsidP="001E137E">
      <w:pPr>
        <w:pStyle w:val="Betarp"/>
        <w:jc w:val="both"/>
        <w:rPr>
          <w:rFonts w:cs="Arial"/>
          <w:b w:val="0"/>
          <w:sz w:val="20"/>
          <w:lang w:val="lt-LT"/>
        </w:rPr>
      </w:pPr>
      <w:r w:rsidRPr="00350226">
        <w:rPr>
          <w:rFonts w:cs="Arial"/>
          <w:b w:val="0"/>
          <w:sz w:val="20"/>
          <w:lang w:val="lt-LT"/>
        </w:rPr>
        <w:t>Bendrosios investicijos, palyginti su BVP, 2006–2008 m. laikotarpiu vidutiniškai sudarė 27 proc., tačiau 2009 m. sumažėjo iki 17,86 proc. ir išlaikė panašų lygį iki pat 2014 m., kai jis sudarė 18,92 proc. Analizuojant šiuos duomenis pagal sektorius, matome, kad didžiausią dalį sudaro apdirbamoji gamyba; nekilnojamojo turto operacijos; viešasis valdymas ir gamyba; privalomasis socialinis draudimas. Teigiamus pokyčius 2006–2014 m. laikotarpiu galima pastebėti tokiuose sektoriuose kaip vandens tiekimas, nuotekų valymas, atliekų tvarkymas ir regeneravimas (išaugo nuo 0,52 iki 0,79 p</w:t>
      </w:r>
      <w:r w:rsidR="00E46C4E" w:rsidRPr="00350226">
        <w:rPr>
          <w:rFonts w:cs="Arial"/>
          <w:b w:val="0"/>
          <w:sz w:val="20"/>
          <w:lang w:val="lt-LT"/>
        </w:rPr>
        <w:t>roc.),</w:t>
      </w:r>
      <w:r w:rsidRPr="00350226">
        <w:rPr>
          <w:rFonts w:cs="Arial"/>
          <w:b w:val="0"/>
          <w:sz w:val="20"/>
          <w:lang w:val="lt-LT"/>
        </w:rPr>
        <w:t xml:space="preserve"> transportas ir saugojimas (</w:t>
      </w:r>
      <w:r w:rsidR="00E46C4E" w:rsidRPr="00350226">
        <w:rPr>
          <w:rFonts w:cs="Arial"/>
          <w:b w:val="0"/>
          <w:sz w:val="20"/>
          <w:lang w:val="lt-LT"/>
        </w:rPr>
        <w:t>išaugo nuo 2,26 iki 2,54 proc.),</w:t>
      </w:r>
      <w:r w:rsidRPr="00350226">
        <w:rPr>
          <w:rFonts w:cs="Arial"/>
          <w:b w:val="0"/>
          <w:sz w:val="20"/>
          <w:lang w:val="lt-LT"/>
        </w:rPr>
        <w:t xml:space="preserve"> informacija ir ryšiai (</w:t>
      </w:r>
      <w:r w:rsidR="00E46C4E" w:rsidRPr="00350226">
        <w:rPr>
          <w:rFonts w:cs="Arial"/>
          <w:b w:val="0"/>
          <w:sz w:val="20"/>
          <w:lang w:val="lt-LT"/>
        </w:rPr>
        <w:t>išaugo nuo 0,88 iki 0,93 proc.), ir</w:t>
      </w:r>
      <w:r w:rsidRPr="00350226">
        <w:rPr>
          <w:rFonts w:cs="Arial"/>
          <w:b w:val="0"/>
          <w:sz w:val="20"/>
          <w:lang w:val="lt-LT"/>
        </w:rPr>
        <w:t xml:space="preserve"> švietimas (išaugo nuo 0,23 iki 0,61 proc.). Tuo tarpu neigiamos tendencijos labiausiai pasireiškė tokiose srityse kaip apdirbamoji gamyba; statyba; apgyvendinimo ir maitinimo paslaugų veikla; meninė, pramoginė ir poilsio organizavimo veikla.</w:t>
      </w:r>
      <w:r w:rsidR="00E46C4E" w:rsidRPr="00350226">
        <w:rPr>
          <w:rFonts w:cs="Arial"/>
          <w:b w:val="0"/>
          <w:sz w:val="20"/>
          <w:lang w:val="lt-LT"/>
        </w:rPr>
        <w:t xml:space="preserve"> Tikėtina, kad ekonomikos ciklo svyravimas nukreipė investicijas nuo laisvalaikio ir prabangos prekių</w:t>
      </w:r>
      <w:r w:rsidR="00CA34A0">
        <w:rPr>
          <w:rFonts w:cs="Arial"/>
          <w:b w:val="0"/>
          <w:sz w:val="20"/>
          <w:lang w:val="lt-LT"/>
        </w:rPr>
        <w:t xml:space="preserve"> </w:t>
      </w:r>
      <w:r w:rsidR="00E46C4E" w:rsidRPr="00350226">
        <w:rPr>
          <w:rFonts w:cs="Arial"/>
          <w:b w:val="0"/>
          <w:sz w:val="20"/>
          <w:lang w:val="lt-LT"/>
        </w:rPr>
        <w:t>/ paslaugų į esminę ekonomikos ir soci</w:t>
      </w:r>
      <w:r w:rsidR="00212086" w:rsidRPr="00350226">
        <w:rPr>
          <w:rFonts w:cs="Arial"/>
          <w:b w:val="0"/>
          <w:sz w:val="20"/>
          <w:lang w:val="lt-LT"/>
        </w:rPr>
        <w:t>alinių paslaugų infrastruktūrą.</w:t>
      </w:r>
      <w:r w:rsidRPr="00350226">
        <w:rPr>
          <w:rFonts w:cs="Arial"/>
          <w:b w:val="0"/>
          <w:sz w:val="20"/>
          <w:lang w:val="lt-LT"/>
        </w:rPr>
        <w:t xml:space="preserve"> </w:t>
      </w:r>
    </w:p>
    <w:p w14:paraId="316CDF6B" w14:textId="180B98F6" w:rsidR="00212086" w:rsidRPr="00350226" w:rsidRDefault="00212086" w:rsidP="00410335">
      <w:pPr>
        <w:pStyle w:val="02Bodytext"/>
        <w:numPr>
          <w:ilvl w:val="0"/>
          <w:numId w:val="0"/>
        </w:numPr>
        <w:ind w:hanging="14"/>
        <w:jc w:val="both"/>
        <w:rPr>
          <w:sz w:val="20"/>
          <w:szCs w:val="20"/>
          <w:lang w:val="lt-LT"/>
        </w:rPr>
      </w:pPr>
      <w:r w:rsidRPr="00350226">
        <w:rPr>
          <w:sz w:val="20"/>
          <w:szCs w:val="20"/>
          <w:lang w:val="lt-LT"/>
        </w:rPr>
        <w:t xml:space="preserve">ES SF poveikio tvarumas daugiausia priklausys nuo kryptingo investavimo į MTTP ir MTEP, tyrėjų gebėjimų stiprinimo sritis. </w:t>
      </w:r>
      <w:r w:rsidR="00410335" w:rsidRPr="00350226">
        <w:rPr>
          <w:sz w:val="20"/>
          <w:szCs w:val="20"/>
          <w:lang w:val="lt-LT"/>
        </w:rPr>
        <w:t>Svarbu pastebėti, kad kryptingai įgyvendinama Lietuvos inovacijų politika ir didelis EK dėmesys šiai sričiai užtikrins teigiamus pokyčius šiose srityse. ES SF poveikis BVP buvo stiprus ir reikšmingas, tačiau jam didelę įtaką padarė tokie išorės veiksniai kaip pasaulio ekonomikos ciklo svyravimai. Tai bus lemiantis veiksnys ir tvarumo atžvilgiu, t.</w:t>
      </w:r>
      <w:r w:rsidR="00CA34A0">
        <w:rPr>
          <w:sz w:val="20"/>
          <w:szCs w:val="20"/>
          <w:lang w:val="lt-LT"/>
        </w:rPr>
        <w:t xml:space="preserve"> </w:t>
      </w:r>
      <w:r w:rsidR="00410335" w:rsidRPr="00350226">
        <w:rPr>
          <w:sz w:val="20"/>
          <w:szCs w:val="20"/>
          <w:lang w:val="lt-LT"/>
        </w:rPr>
        <w:t>y.</w:t>
      </w:r>
      <w:r w:rsidR="00CA34A0">
        <w:rPr>
          <w:sz w:val="20"/>
          <w:szCs w:val="20"/>
          <w:lang w:val="lt-LT"/>
        </w:rPr>
        <w:t>,</w:t>
      </w:r>
      <w:r w:rsidR="00410335" w:rsidRPr="00350226">
        <w:rPr>
          <w:sz w:val="20"/>
          <w:szCs w:val="20"/>
          <w:lang w:val="lt-LT"/>
        </w:rPr>
        <w:t xml:space="preserve"> ES SF padarytas teigiamas poveikis Lietuvos BVP išliks, tačiau įvykus nenumatytiems finansiniams sukrėtimams, ES SF sukelti pokyčiai gali sumažėti.</w:t>
      </w:r>
    </w:p>
    <w:tbl>
      <w:tblPr>
        <w:tblStyle w:val="Lentelstinklelis"/>
        <w:tblW w:w="0" w:type="auto"/>
        <w:tblLook w:val="04A0" w:firstRow="1" w:lastRow="0" w:firstColumn="1" w:lastColumn="0" w:noHBand="0" w:noVBand="1"/>
      </w:tblPr>
      <w:tblGrid>
        <w:gridCol w:w="7922"/>
      </w:tblGrid>
      <w:tr w:rsidR="001E137E" w:rsidRPr="00350226" w14:paraId="1A80CE77" w14:textId="77777777" w:rsidTr="001E137E">
        <w:tc>
          <w:tcPr>
            <w:tcW w:w="7922" w:type="dxa"/>
            <w:shd w:val="clear" w:color="auto" w:fill="002776"/>
          </w:tcPr>
          <w:p w14:paraId="32E1C64A" w14:textId="48B7F7B0" w:rsidR="001E137E" w:rsidRPr="00350226" w:rsidRDefault="001E137E">
            <w:pPr>
              <w:pStyle w:val="Betarp"/>
              <w:jc w:val="both"/>
              <w:rPr>
                <w:rFonts w:cs="Arial"/>
                <w:b w:val="0"/>
                <w:sz w:val="20"/>
                <w:lang w:val="lt-LT"/>
              </w:rPr>
            </w:pPr>
            <w:r w:rsidRPr="00350226">
              <w:rPr>
                <w:rFonts w:cs="Arial"/>
                <w:b w:val="0"/>
                <w:sz w:val="20"/>
                <w:lang w:val="lt-LT"/>
              </w:rPr>
              <w:t>2007–2013 m. ES struktūrinių fondų parama didžiausią teigiamą poveikį darė darn</w:t>
            </w:r>
            <w:r w:rsidR="00CA34A0" w:rsidRPr="00CA34A0">
              <w:rPr>
                <w:rFonts w:cs="Arial"/>
                <w:b w:val="0"/>
                <w:sz w:val="20"/>
                <w:lang w:val="lt-LT"/>
              </w:rPr>
              <w:t>iojo</w:t>
            </w:r>
            <w:r w:rsidRPr="00350226">
              <w:rPr>
                <w:rFonts w:cs="Arial"/>
                <w:b w:val="0"/>
                <w:sz w:val="20"/>
                <w:lang w:val="lt-LT"/>
              </w:rPr>
              <w:t xml:space="preserve"> vystymosi rodikliams</w:t>
            </w:r>
            <w:r w:rsidR="00CA34A0">
              <w:rPr>
                <w:rFonts w:cs="Arial"/>
                <w:b w:val="0"/>
                <w:sz w:val="20"/>
                <w:lang w:val="lt-LT"/>
              </w:rPr>
              <w:t>,</w:t>
            </w:r>
            <w:r w:rsidRPr="00350226">
              <w:rPr>
                <w:rFonts w:cs="Arial"/>
                <w:b w:val="0"/>
                <w:sz w:val="20"/>
                <w:lang w:val="lt-LT"/>
              </w:rPr>
              <w:t xml:space="preserve"> susijusiems su BVP prieaugiu</w:t>
            </w:r>
            <w:r w:rsidR="00212086" w:rsidRPr="00350226">
              <w:rPr>
                <w:rFonts w:cs="Arial"/>
                <w:b w:val="0"/>
                <w:sz w:val="20"/>
                <w:lang w:val="lt-LT"/>
              </w:rPr>
              <w:t xml:space="preserve">. </w:t>
            </w:r>
            <w:r w:rsidRPr="00350226">
              <w:rPr>
                <w:rFonts w:cs="Arial"/>
                <w:b w:val="0"/>
                <w:sz w:val="20"/>
                <w:lang w:val="lt-LT"/>
              </w:rPr>
              <w:t>ES struktūrinių fondų parama darė reikšmingą įtaką BVP augimui, ypač nekilnojamo turto ir aptarnavimo sektoriams. Didelė teigiama įtaka BVP augimui nacionaliniu lygmeniu darė neigiamą įtaką regionų BVP santyki</w:t>
            </w:r>
            <w:r w:rsidR="00F07D02" w:rsidRPr="00350226">
              <w:rPr>
                <w:rFonts w:cs="Arial"/>
                <w:b w:val="0"/>
                <w:sz w:val="20"/>
                <w:lang w:val="lt-LT"/>
              </w:rPr>
              <w:t>ni</w:t>
            </w:r>
            <w:r w:rsidRPr="00350226">
              <w:rPr>
                <w:rFonts w:cs="Arial"/>
                <w:b w:val="0"/>
                <w:sz w:val="20"/>
                <w:lang w:val="lt-LT"/>
              </w:rPr>
              <w:t xml:space="preserve">ams dydžiams. Tai gali būti aiškinama ribotais regionų BVP augimo </w:t>
            </w:r>
            <w:r w:rsidRPr="00350226">
              <w:rPr>
                <w:rFonts w:cs="Arial"/>
                <w:b w:val="0"/>
                <w:sz w:val="20"/>
                <w:lang w:val="lt-LT"/>
              </w:rPr>
              <w:lastRenderedPageBreak/>
              <w:t>tempais.</w:t>
            </w:r>
            <w:r w:rsidR="00C732D2" w:rsidRPr="00350226">
              <w:rPr>
                <w:rFonts w:cs="Arial"/>
                <w:b w:val="0"/>
                <w:sz w:val="20"/>
                <w:lang w:val="lt-LT"/>
              </w:rPr>
              <w:t xml:space="preserve"> Darn</w:t>
            </w:r>
            <w:r w:rsidR="00CA34A0" w:rsidRPr="00CA34A0">
              <w:rPr>
                <w:rFonts w:cs="Arial"/>
                <w:b w:val="0"/>
                <w:sz w:val="20"/>
                <w:lang w:val="lt-LT"/>
              </w:rPr>
              <w:t>iojo</w:t>
            </w:r>
            <w:r w:rsidR="00C732D2" w:rsidRPr="00350226">
              <w:rPr>
                <w:rFonts w:cs="Arial"/>
                <w:b w:val="0"/>
                <w:sz w:val="20"/>
                <w:lang w:val="lt-LT"/>
              </w:rPr>
              <w:t xml:space="preserve"> vystymosi horizontal</w:t>
            </w:r>
            <w:r w:rsidR="00CA34A0" w:rsidRPr="00CA34A0">
              <w:rPr>
                <w:rFonts w:cs="Arial"/>
                <w:b w:val="0"/>
                <w:sz w:val="20"/>
                <w:lang w:val="lt-LT"/>
              </w:rPr>
              <w:t>iojo</w:t>
            </w:r>
            <w:r w:rsidR="00C732D2" w:rsidRPr="00350226">
              <w:rPr>
                <w:rFonts w:cs="Arial"/>
                <w:b w:val="0"/>
                <w:sz w:val="20"/>
                <w:lang w:val="lt-LT"/>
              </w:rPr>
              <w:t xml:space="preserve"> prioriteto požiūriu, šio EAVP prioriteto </w:t>
            </w:r>
            <w:r w:rsidR="00171329" w:rsidRPr="00350226">
              <w:rPr>
                <w:rFonts w:cs="Arial"/>
                <w:b w:val="0"/>
                <w:sz w:val="20"/>
                <w:lang w:val="lt-LT"/>
              </w:rPr>
              <w:t xml:space="preserve">„1 prioritetas „Ūkio konkurencingumui ir ekonomikos augimui skirti moksliniai tyrimai ir technologinė plėtra“ </w:t>
            </w:r>
            <w:r w:rsidR="00C732D2" w:rsidRPr="00350226">
              <w:rPr>
                <w:rFonts w:cs="Arial"/>
                <w:b w:val="0"/>
                <w:sz w:val="20"/>
                <w:lang w:val="lt-LT"/>
              </w:rPr>
              <w:t>parama atitiktų investicijas į gamybinio kapitalo plėtojimą. Interpretuojant Vertinimo metu surinktus duomenis bei atliktos jų analizės rezultatus, galima teigti, kad ES SF padarė stiprų</w:t>
            </w:r>
            <w:r w:rsidR="00171329" w:rsidRPr="00350226">
              <w:rPr>
                <w:rFonts w:cs="Arial"/>
                <w:b w:val="0"/>
                <w:sz w:val="20"/>
                <w:lang w:val="lt-LT"/>
              </w:rPr>
              <w:t xml:space="preserve"> teigiamą</w:t>
            </w:r>
            <w:r w:rsidR="00C732D2" w:rsidRPr="00350226">
              <w:rPr>
                <w:rFonts w:cs="Arial"/>
                <w:b w:val="0"/>
                <w:sz w:val="20"/>
                <w:lang w:val="lt-LT"/>
              </w:rPr>
              <w:t xml:space="preserve"> poveikį.</w:t>
            </w:r>
          </w:p>
        </w:tc>
      </w:tr>
    </w:tbl>
    <w:p w14:paraId="5A7D6CF1" w14:textId="77777777" w:rsidR="001E137E" w:rsidRPr="00350226" w:rsidRDefault="001E137E" w:rsidP="001E137E">
      <w:pPr>
        <w:pStyle w:val="Betarp"/>
        <w:jc w:val="both"/>
        <w:rPr>
          <w:rFonts w:cs="Arial"/>
          <w:sz w:val="20"/>
          <w:lang w:val="lt-LT"/>
        </w:rPr>
      </w:pPr>
    </w:p>
    <w:p w14:paraId="06494BBB" w14:textId="78BC7CA0" w:rsidR="00164443" w:rsidRPr="00350226" w:rsidRDefault="001E137E" w:rsidP="001E137E">
      <w:pPr>
        <w:jc w:val="both"/>
        <w:rPr>
          <w:rFonts w:cs="Arial"/>
          <w:b/>
          <w:color w:val="00B0F0"/>
          <w:sz w:val="20"/>
          <w:szCs w:val="20"/>
        </w:rPr>
      </w:pPr>
      <w:r w:rsidRPr="00350226">
        <w:rPr>
          <w:rFonts w:cs="Arial"/>
          <w:b/>
          <w:color w:val="00B0F0"/>
          <w:sz w:val="20"/>
          <w:szCs w:val="20"/>
        </w:rPr>
        <w:t>2 PRIORITETAS „VERSLO PRODUKTYVUMO DIDINIMAS IR APLINKOS VERSLUI GERINIMAS“</w:t>
      </w:r>
    </w:p>
    <w:p w14:paraId="4C6E44F7" w14:textId="7E3641C1" w:rsidR="00C52975" w:rsidRPr="00350226" w:rsidRDefault="00C52975" w:rsidP="001E137E">
      <w:pPr>
        <w:jc w:val="both"/>
        <w:rPr>
          <w:rFonts w:cs="Arial"/>
          <w:color w:val="00B0F0"/>
          <w:sz w:val="20"/>
          <w:szCs w:val="20"/>
        </w:rPr>
      </w:pPr>
      <w:r w:rsidRPr="00350226">
        <w:rPr>
          <w:rFonts w:cs="Arial"/>
          <w:sz w:val="20"/>
          <w:szCs w:val="20"/>
        </w:rPr>
        <w:t>EAVP 2 prioritetui „Verslo produktyvumo didinimas ir aplinkos verslui</w:t>
      </w:r>
      <w:r w:rsidR="00C534F6">
        <w:rPr>
          <w:rFonts w:cs="Arial"/>
          <w:sz w:val="20"/>
          <w:szCs w:val="20"/>
        </w:rPr>
        <w:t xml:space="preserve"> gerinimas</w:t>
      </w:r>
      <w:r w:rsidRPr="00350226">
        <w:rPr>
          <w:rFonts w:cs="Arial"/>
          <w:sz w:val="20"/>
          <w:szCs w:val="20"/>
        </w:rPr>
        <w:t xml:space="preserve">“ </w:t>
      </w:r>
      <w:r w:rsidRPr="00350226">
        <w:rPr>
          <w:rFonts w:cs="Arial"/>
          <w:sz w:val="20"/>
        </w:rPr>
        <w:t>priskirti, su darn</w:t>
      </w:r>
      <w:r w:rsidR="00C534F6" w:rsidRPr="00C534F6">
        <w:rPr>
          <w:rFonts w:cs="Arial"/>
          <w:sz w:val="20"/>
        </w:rPr>
        <w:t>iojo</w:t>
      </w:r>
      <w:r w:rsidRPr="00350226">
        <w:rPr>
          <w:rFonts w:cs="Arial"/>
          <w:sz w:val="20"/>
        </w:rPr>
        <w:t xml:space="preserve"> vystymosi horizontaliu</w:t>
      </w:r>
      <w:r w:rsidR="00C534F6">
        <w:rPr>
          <w:rFonts w:cs="Arial"/>
          <w:sz w:val="20"/>
        </w:rPr>
        <w:t>oju</w:t>
      </w:r>
      <w:r w:rsidRPr="00350226">
        <w:rPr>
          <w:rFonts w:cs="Arial"/>
          <w:sz w:val="20"/>
        </w:rPr>
        <w:t xml:space="preserve"> prioritetu susiję, strateginio konteksto ir darn</w:t>
      </w:r>
      <w:r w:rsidR="00C534F6" w:rsidRPr="00C534F6">
        <w:rPr>
          <w:rFonts w:cs="Arial"/>
          <w:sz w:val="20"/>
        </w:rPr>
        <w:t>iojo</w:t>
      </w:r>
      <w:r w:rsidRPr="00350226">
        <w:rPr>
          <w:rFonts w:cs="Arial"/>
          <w:sz w:val="20"/>
        </w:rPr>
        <w:t xml:space="preserve"> vystymosi rodikliai augo netolygiai. Iš visų atsirinktų rodiklių galima išskirti darbo našumo rodiklį, kuris yra kitų pagrindas.</w:t>
      </w:r>
    </w:p>
    <w:p w14:paraId="18ED4896" w14:textId="3B0C6B11" w:rsidR="001E137E" w:rsidRPr="00350226" w:rsidRDefault="001E137E" w:rsidP="001E137E">
      <w:pPr>
        <w:jc w:val="both"/>
        <w:rPr>
          <w:rFonts w:cs="Arial"/>
          <w:sz w:val="20"/>
          <w:szCs w:val="20"/>
        </w:rPr>
      </w:pPr>
      <w:r w:rsidRPr="00350226">
        <w:rPr>
          <w:rFonts w:cs="Arial"/>
          <w:sz w:val="20"/>
          <w:szCs w:val="20"/>
        </w:rPr>
        <w:t xml:space="preserve">Rodiklis „Darbo našumas per darbo valandą (proc. nuo ES-15 vidurkio)“ EAVP nustatytas svarbiausias 2 prioriteto „Verslo produktyvumo didinimas ir aplinkos verslui gerinimas“ strateginio konteksto rodiklis. Analizuojant šio rodiklio pokyčius 2004–2013 m. laikotarpiu, visų pirma svarbu pastebėti, kad šiuo metu jis skaičiuojamas ne nuo ES-15 vidurkio, bet nuo ES-28 vidurkio, siekiant atspindėti realią situaciją ES. Remiantis lentelėje pateiktais duomenimis, matome, kad darbo našumas per darbo valandą (proc. nuo ES-28 vidurkio) nuolat augo: 2006 m. jis sudarė 26,54 proc., o 2013 m. – 33,02 proc. </w:t>
      </w:r>
    </w:p>
    <w:p w14:paraId="27B2818D" w14:textId="1582BC63" w:rsidR="001E137E" w:rsidRPr="00350226" w:rsidRDefault="001E137E" w:rsidP="001E137E">
      <w:pPr>
        <w:pStyle w:val="Betarp"/>
        <w:jc w:val="both"/>
        <w:rPr>
          <w:rFonts w:cs="Arial"/>
          <w:b w:val="0"/>
          <w:sz w:val="20"/>
          <w:lang w:val="lt-LT"/>
        </w:rPr>
      </w:pPr>
      <w:r w:rsidRPr="00350226">
        <w:rPr>
          <w:rFonts w:cs="Arial"/>
          <w:b w:val="0"/>
          <w:sz w:val="20"/>
          <w:lang w:val="lt-LT"/>
        </w:rPr>
        <w:t>Rodiklis „Darbo našumas (bendroji pridėtinė vertė, tenkanti vienai faktiškai dirbtai valandai), EUR, šalies  darbo našumas vienam darbuotojui, perkamosios galios standartais“</w:t>
      </w:r>
      <w:r w:rsidR="00C52975" w:rsidRPr="00350226">
        <w:rPr>
          <w:rFonts w:cs="Arial"/>
          <w:b w:val="0"/>
          <w:sz w:val="20"/>
          <w:lang w:val="lt-LT"/>
        </w:rPr>
        <w:t xml:space="preserve"> nagrinėjamu laikotarpiu</w:t>
      </w:r>
      <w:r w:rsidRPr="00350226">
        <w:rPr>
          <w:rFonts w:cs="Arial"/>
          <w:b w:val="0"/>
          <w:sz w:val="20"/>
          <w:lang w:val="lt-LT"/>
        </w:rPr>
        <w:t xml:space="preserve"> išaugo daugiau negu dvigubai: nuo 5,79 Eur (2006 m.) iki 13,58 Eur (2014 m.). </w:t>
      </w:r>
    </w:p>
    <w:p w14:paraId="34240010" w14:textId="56FA854B" w:rsidR="001E137E" w:rsidRPr="00350226" w:rsidRDefault="001E137E" w:rsidP="001E137E">
      <w:pPr>
        <w:pStyle w:val="Betarp"/>
        <w:jc w:val="both"/>
        <w:rPr>
          <w:rFonts w:cs="Arial"/>
          <w:b w:val="0"/>
          <w:sz w:val="20"/>
          <w:lang w:val="lt-LT"/>
        </w:rPr>
      </w:pPr>
      <w:r w:rsidRPr="00350226">
        <w:rPr>
          <w:rFonts w:cs="Arial"/>
          <w:b w:val="0"/>
          <w:sz w:val="20"/>
          <w:lang w:val="lt-LT"/>
        </w:rPr>
        <w:t>Vertinant darbo našumo pokyčius pagal ekonominės veiklos rūšis, matome, kad jis labiausiai išaugo tokiose srityse kaip pramonė; apdirbamoji gamyba; elektros, dujų, garo tiekimas</w:t>
      </w:r>
      <w:r w:rsidR="00C52975" w:rsidRPr="00350226">
        <w:rPr>
          <w:rFonts w:cs="Arial"/>
          <w:b w:val="0"/>
          <w:sz w:val="20"/>
          <w:lang w:val="lt-LT"/>
        </w:rPr>
        <w:t xml:space="preserve"> ir oro kondicionavimas ir kt.</w:t>
      </w:r>
      <w:r w:rsidR="00E20153" w:rsidRPr="00350226">
        <w:rPr>
          <w:rFonts w:cs="Arial"/>
          <w:b w:val="0"/>
          <w:sz w:val="20"/>
          <w:lang w:val="lt-LT"/>
        </w:rPr>
        <w:t xml:space="preserve"> </w:t>
      </w:r>
      <w:r w:rsidRPr="00350226">
        <w:rPr>
          <w:rFonts w:cs="Arial"/>
          <w:b w:val="0"/>
          <w:sz w:val="20"/>
          <w:lang w:val="lt-LT"/>
        </w:rPr>
        <w:t>Nepaisant teigiamų pokyčių didinant verslo produktyvumą, pažymėtina, kad apdirbamosios gamybos įmonių sukurtos pridėtinės vertės dalis, kurią sudaro aukštųjų technologijų sektoriaus sukurta pridėtinė vertė (</w:t>
      </w:r>
      <w:r w:rsidR="0018028B" w:rsidRPr="00350226">
        <w:rPr>
          <w:rFonts w:cs="Arial"/>
          <w:b w:val="0"/>
          <w:sz w:val="20"/>
          <w:lang w:val="lt-LT"/>
        </w:rPr>
        <w:t>proc</w:t>
      </w:r>
      <w:r w:rsidR="0018028B">
        <w:rPr>
          <w:rFonts w:cs="Arial"/>
          <w:b w:val="0"/>
          <w:sz w:val="20"/>
          <w:lang w:val="lt-LT"/>
        </w:rPr>
        <w:t>.</w:t>
      </w:r>
      <w:r w:rsidRPr="00350226">
        <w:rPr>
          <w:rFonts w:cs="Arial"/>
          <w:b w:val="0"/>
          <w:sz w:val="20"/>
          <w:lang w:val="lt-LT"/>
        </w:rPr>
        <w:t xml:space="preserve">) padidėjo tik nežymiai ir išliko pakankamai maža: 2006 m. ji sudarė 3,34 proc., o 2014 m. – 3,80 proc. </w:t>
      </w:r>
    </w:p>
    <w:p w14:paraId="5BF2B0A8" w14:textId="63D877BF" w:rsidR="00E20153" w:rsidRPr="00350226" w:rsidRDefault="00E20153" w:rsidP="00E20153">
      <w:pPr>
        <w:pStyle w:val="Deloittebodytext"/>
        <w:spacing w:line="240" w:lineRule="auto"/>
        <w:jc w:val="both"/>
        <w:rPr>
          <w:lang w:val="lt-LT"/>
        </w:rPr>
      </w:pPr>
      <w:r w:rsidRPr="00350226">
        <w:rPr>
          <w:lang w:val="lt-LT"/>
        </w:rPr>
        <w:t>ES investicijų poveikis įmonių konkurencingumo rodikliams buvo teigiamas. Daugelis paramą gavusių įmonių investavo į mokslinių tyrimų vykdymą ir jų rezultatų taikymą, pradėjo gaminti naujus produktus ar teikti paslaugas, įmonėse buvo įdiegtos naujos technologijos ar optimizuoti veiklos procesai, sukurtos naujos darbo vietos, išaugo įmonių eksportas, buvo išspręstos užsienio rinkų identifikavimo ir eksporto partnerių suradimo problemos. Atlikto ES struktūrinių fondų paramos poveikio konkurencingumui vertinimo metu nustatyta, kad intervencijos 2007–2013 m. turėjo teigiamą poveikį konkurencingumo rodiklių pokyčiams ir Lietuvos ekonomikos augimui, tačiau kaip ir ES SF poveikio skurdo mažinimui ir socialinei sanglaudai atveju, kitų veiksnių, ypač  ekonominės krizės, įtaka daugeliu atveju buvo stipresnė. Apibendrinant, daugeliu atveju  2007–2013 m. finansuotos intervencijos ir įgyvendinti</w:t>
      </w:r>
      <w:r w:rsidR="008A1CFF" w:rsidRPr="00350226">
        <w:rPr>
          <w:lang w:val="lt-LT"/>
        </w:rPr>
        <w:t xml:space="preserve"> infrastruktūriniai projektai s</w:t>
      </w:r>
      <w:r w:rsidRPr="00350226">
        <w:rPr>
          <w:lang w:val="lt-LT"/>
        </w:rPr>
        <w:t>udarė palankesnes sąlygas gamybinio kapitalo išteklių plėtrai, tačiau stipresnis poveikis turėtų pasireikšti tik ilgo ateities laikotarpio perspektyvoje.</w:t>
      </w:r>
    </w:p>
    <w:p w14:paraId="3B39D293" w14:textId="3A024BCF" w:rsidR="00AD5A4F" w:rsidRPr="00350226" w:rsidRDefault="00EC098F" w:rsidP="00E20153">
      <w:pPr>
        <w:pStyle w:val="Deloittebodytext"/>
        <w:spacing w:line="240" w:lineRule="auto"/>
        <w:jc w:val="both"/>
        <w:rPr>
          <w:lang w:val="lt-LT"/>
        </w:rPr>
      </w:pPr>
      <w:r>
        <w:rPr>
          <w:lang w:val="lt-LT"/>
        </w:rPr>
        <w:t>D</w:t>
      </w:r>
      <w:r w:rsidRPr="00350226">
        <w:rPr>
          <w:lang w:val="lt-LT"/>
        </w:rPr>
        <w:t xml:space="preserve">idžiausią </w:t>
      </w:r>
      <w:r w:rsidR="00AD5A4F" w:rsidRPr="00350226">
        <w:rPr>
          <w:lang w:val="lt-LT"/>
        </w:rPr>
        <w:t xml:space="preserve">ES poveikio tvarumui </w:t>
      </w:r>
      <w:r w:rsidRPr="00350226">
        <w:rPr>
          <w:lang w:val="lt-LT"/>
        </w:rPr>
        <w:t xml:space="preserve">įtaką </w:t>
      </w:r>
      <w:r w:rsidR="00AD5A4F" w:rsidRPr="00350226">
        <w:rPr>
          <w:lang w:val="lt-LT"/>
        </w:rPr>
        <w:t>turės ateityje planuojamos investicijos ir ekonomikos ciklo svyravimai. 2014–2020 m. ES investicijų veiksmų programoje verslo konkurencingumui didinti yra planuojama skirti daugiau nei 500 mln. eurų, tačiau skirtingai nei 2007–2013 m. laikotarpiu, pagrindiniai prioritetai yra smulkaus ir vidutinio verslo įmonių konkurencingumas, gyventojų verslumas ir užsienio investicijų pritraukimas. Jeigu pasauliniu arba šalies mastu nebus stebimi žymus ekonomikos svyravimai, tikėtina, kad 2007–2013 m. ES SF poveikis išliks tvarus.</w:t>
      </w:r>
    </w:p>
    <w:tbl>
      <w:tblPr>
        <w:tblStyle w:val="Lentelstinklelis"/>
        <w:tblW w:w="0" w:type="auto"/>
        <w:tblLook w:val="04A0" w:firstRow="1" w:lastRow="0" w:firstColumn="1" w:lastColumn="0" w:noHBand="0" w:noVBand="1"/>
      </w:tblPr>
      <w:tblGrid>
        <w:gridCol w:w="7922"/>
      </w:tblGrid>
      <w:tr w:rsidR="001E137E" w:rsidRPr="00350226" w14:paraId="3DAB1854" w14:textId="77777777" w:rsidTr="00F07D02">
        <w:tc>
          <w:tcPr>
            <w:tcW w:w="7922" w:type="dxa"/>
            <w:shd w:val="clear" w:color="auto" w:fill="002776"/>
          </w:tcPr>
          <w:p w14:paraId="0325012F" w14:textId="2C83F6FE" w:rsidR="001E137E" w:rsidRPr="00350226" w:rsidRDefault="00E20153" w:rsidP="003F7A9E">
            <w:pPr>
              <w:pStyle w:val="Betarp"/>
              <w:jc w:val="both"/>
              <w:rPr>
                <w:rFonts w:cs="Arial"/>
                <w:b w:val="0"/>
                <w:sz w:val="20"/>
                <w:lang w:val="lt-LT"/>
              </w:rPr>
            </w:pPr>
            <w:r w:rsidRPr="00350226">
              <w:rPr>
                <w:rFonts w:cs="Arial"/>
                <w:b w:val="0"/>
                <w:sz w:val="20"/>
                <w:lang w:val="lt-LT"/>
              </w:rPr>
              <w:t xml:space="preserve">ES SF poveikį apribojo finansų krizės veiksnys. </w:t>
            </w:r>
            <w:r w:rsidR="00C52975" w:rsidRPr="00350226">
              <w:rPr>
                <w:rFonts w:cs="Arial"/>
                <w:b w:val="0"/>
                <w:sz w:val="20"/>
                <w:lang w:val="lt-LT"/>
              </w:rPr>
              <w:t>Darn</w:t>
            </w:r>
            <w:r w:rsidR="00EC098F" w:rsidRPr="00EC098F">
              <w:rPr>
                <w:rFonts w:cs="Arial"/>
                <w:b w:val="0"/>
                <w:sz w:val="20"/>
                <w:lang w:val="lt-LT"/>
              </w:rPr>
              <w:t>iojo</w:t>
            </w:r>
            <w:r w:rsidR="00C52975" w:rsidRPr="00350226">
              <w:rPr>
                <w:rFonts w:cs="Arial"/>
                <w:b w:val="0"/>
                <w:sz w:val="20"/>
                <w:lang w:val="lt-LT"/>
              </w:rPr>
              <w:t xml:space="preserve"> vystymosi horizontal</w:t>
            </w:r>
            <w:r w:rsidR="00EC098F" w:rsidRPr="00EC098F">
              <w:rPr>
                <w:rFonts w:cs="Arial"/>
                <w:b w:val="0"/>
                <w:sz w:val="20"/>
                <w:lang w:val="lt-LT"/>
              </w:rPr>
              <w:t>iojo</w:t>
            </w:r>
            <w:r w:rsidR="00C52975" w:rsidRPr="00350226">
              <w:rPr>
                <w:rFonts w:cs="Arial"/>
                <w:b w:val="0"/>
                <w:sz w:val="20"/>
                <w:lang w:val="lt-LT"/>
              </w:rPr>
              <w:t xml:space="preserve"> prioriteto požiūriu, šio EAVP prioriteto</w:t>
            </w:r>
            <w:r w:rsidR="00171329" w:rsidRPr="00350226">
              <w:rPr>
                <w:rFonts w:cs="Arial"/>
                <w:b w:val="0"/>
                <w:sz w:val="20"/>
                <w:lang w:val="lt-LT"/>
              </w:rPr>
              <w:t xml:space="preserve"> „2 prioriteto „Verslo produktyvumo didinimas ir aplinkos verslui gerinimas“</w:t>
            </w:r>
            <w:r w:rsidR="00C52975" w:rsidRPr="00350226">
              <w:rPr>
                <w:rFonts w:cs="Arial"/>
                <w:b w:val="0"/>
                <w:sz w:val="20"/>
                <w:lang w:val="lt-LT"/>
              </w:rPr>
              <w:t xml:space="preserve"> parama atitiktų investicijas į gamybinio ir socialinio kapitalo </w:t>
            </w:r>
            <w:r w:rsidR="00C52975" w:rsidRPr="00350226">
              <w:rPr>
                <w:rFonts w:cs="Arial"/>
                <w:b w:val="0"/>
                <w:sz w:val="20"/>
                <w:lang w:val="lt-LT"/>
              </w:rPr>
              <w:lastRenderedPageBreak/>
              <w:t xml:space="preserve">plėtojimą. Interpretuojant Vertinimo metu surinktus duomenis bei atliktos jų analizės rezultatus, galima teigti, kad ES SF padarė silpną </w:t>
            </w:r>
            <w:r w:rsidR="00171329" w:rsidRPr="00350226">
              <w:rPr>
                <w:rFonts w:cs="Arial"/>
                <w:b w:val="0"/>
                <w:sz w:val="20"/>
                <w:lang w:val="lt-LT"/>
              </w:rPr>
              <w:t xml:space="preserve">teigiamą </w:t>
            </w:r>
            <w:r w:rsidR="00C52975" w:rsidRPr="00350226">
              <w:rPr>
                <w:rFonts w:cs="Arial"/>
                <w:b w:val="0"/>
                <w:sz w:val="20"/>
                <w:lang w:val="lt-LT"/>
              </w:rPr>
              <w:t>poveikį.</w:t>
            </w:r>
          </w:p>
        </w:tc>
      </w:tr>
    </w:tbl>
    <w:p w14:paraId="67D12775" w14:textId="77777777" w:rsidR="001E137E" w:rsidRPr="00350226" w:rsidRDefault="001E137E" w:rsidP="001E137E">
      <w:pPr>
        <w:pStyle w:val="Betarp"/>
        <w:jc w:val="both"/>
        <w:rPr>
          <w:rFonts w:cs="Arial"/>
          <w:sz w:val="20"/>
          <w:lang w:val="lt-LT"/>
        </w:rPr>
      </w:pPr>
    </w:p>
    <w:p w14:paraId="7EE2ECEE" w14:textId="3AFB647D" w:rsidR="001E137E" w:rsidRPr="00350226" w:rsidRDefault="001E137E" w:rsidP="001E137E">
      <w:pPr>
        <w:jc w:val="both"/>
        <w:rPr>
          <w:rFonts w:cs="Arial"/>
          <w:b/>
          <w:color w:val="00B0F0"/>
          <w:sz w:val="20"/>
          <w:szCs w:val="20"/>
        </w:rPr>
      </w:pPr>
      <w:r w:rsidRPr="00350226">
        <w:rPr>
          <w:rFonts w:cs="Arial"/>
          <w:b/>
          <w:color w:val="00B0F0"/>
          <w:sz w:val="20"/>
          <w:szCs w:val="20"/>
        </w:rPr>
        <w:t>4 PRIORITETAS „ESMINĖ EKONOMINĖ INFRASTRUKTŪRA“</w:t>
      </w:r>
    </w:p>
    <w:p w14:paraId="2A952887" w14:textId="7189E01D" w:rsidR="001E137E" w:rsidRPr="00350226" w:rsidRDefault="00E20153" w:rsidP="001E137E">
      <w:pPr>
        <w:pStyle w:val="Betarp"/>
        <w:jc w:val="both"/>
        <w:rPr>
          <w:rFonts w:cs="Arial"/>
          <w:b w:val="0"/>
          <w:sz w:val="20"/>
          <w:lang w:val="lt-LT"/>
        </w:rPr>
      </w:pPr>
      <w:r w:rsidRPr="00350226">
        <w:rPr>
          <w:rFonts w:cs="Arial"/>
          <w:b w:val="0"/>
          <w:sz w:val="20"/>
          <w:lang w:val="lt-LT"/>
        </w:rPr>
        <w:t>EAVP</w:t>
      </w:r>
      <w:r w:rsidR="001E137E" w:rsidRPr="00350226">
        <w:rPr>
          <w:rFonts w:cs="Arial"/>
          <w:b w:val="0"/>
          <w:sz w:val="20"/>
          <w:lang w:val="lt-LT"/>
        </w:rPr>
        <w:t xml:space="preserve"> 4 prioritetui „Esminė ekonominė infrastruktūra“</w:t>
      </w:r>
      <w:r w:rsidRPr="00350226">
        <w:rPr>
          <w:rFonts w:cs="Arial"/>
          <w:b w:val="0"/>
          <w:sz w:val="20"/>
          <w:lang w:val="lt-LT"/>
        </w:rPr>
        <w:t xml:space="preserve"> </w:t>
      </w:r>
      <w:r w:rsidR="001E137E" w:rsidRPr="00350226">
        <w:rPr>
          <w:rFonts w:cs="Arial"/>
          <w:b w:val="0"/>
          <w:sz w:val="20"/>
          <w:lang w:val="lt-LT"/>
        </w:rPr>
        <w:t xml:space="preserve"> EAVP </w:t>
      </w:r>
      <w:r w:rsidR="005F6582" w:rsidRPr="00350226">
        <w:rPr>
          <w:rFonts w:cs="Arial"/>
          <w:b w:val="0"/>
          <w:sz w:val="20"/>
          <w:lang w:val="lt-LT"/>
        </w:rPr>
        <w:t xml:space="preserve">priskirti </w:t>
      </w:r>
      <w:r w:rsidR="001E137E" w:rsidRPr="00350226">
        <w:rPr>
          <w:rFonts w:cs="Arial"/>
          <w:b w:val="0"/>
          <w:sz w:val="20"/>
          <w:lang w:val="lt-LT"/>
        </w:rPr>
        <w:t>strateginio kont</w:t>
      </w:r>
      <w:r w:rsidR="00610136" w:rsidRPr="00350226">
        <w:rPr>
          <w:rFonts w:cs="Arial"/>
          <w:b w:val="0"/>
          <w:sz w:val="20"/>
          <w:lang w:val="lt-LT"/>
        </w:rPr>
        <w:t xml:space="preserve">eksto </w:t>
      </w:r>
      <w:r w:rsidR="005F6582" w:rsidRPr="00350226">
        <w:rPr>
          <w:rFonts w:cs="Arial"/>
          <w:b w:val="0"/>
          <w:sz w:val="20"/>
          <w:lang w:val="lt-LT"/>
        </w:rPr>
        <w:t>ir darn</w:t>
      </w:r>
      <w:r w:rsidR="00B97024" w:rsidRPr="00B97024">
        <w:rPr>
          <w:rFonts w:cs="Arial"/>
          <w:b w:val="0"/>
          <w:sz w:val="20"/>
          <w:lang w:val="lt-LT"/>
        </w:rPr>
        <w:t>iojo</w:t>
      </w:r>
      <w:r w:rsidR="005F6582" w:rsidRPr="00350226">
        <w:rPr>
          <w:rFonts w:cs="Arial"/>
          <w:b w:val="0"/>
          <w:sz w:val="20"/>
          <w:lang w:val="lt-LT"/>
        </w:rPr>
        <w:t xml:space="preserve"> vystymosi </w:t>
      </w:r>
      <w:r w:rsidR="00610136" w:rsidRPr="00350226">
        <w:rPr>
          <w:rFonts w:cs="Arial"/>
          <w:b w:val="0"/>
          <w:sz w:val="20"/>
          <w:lang w:val="lt-LT"/>
        </w:rPr>
        <w:t>rodikliai kito netolygiai</w:t>
      </w:r>
      <w:r w:rsidR="00B97024">
        <w:rPr>
          <w:rFonts w:cs="Arial"/>
          <w:b w:val="0"/>
          <w:sz w:val="20"/>
          <w:lang w:val="lt-LT"/>
        </w:rPr>
        <w:t>. V</w:t>
      </w:r>
      <w:r w:rsidR="00610136" w:rsidRPr="00350226">
        <w:rPr>
          <w:rFonts w:cs="Arial"/>
          <w:b w:val="0"/>
          <w:sz w:val="20"/>
          <w:lang w:val="lt-LT"/>
        </w:rPr>
        <w:t xml:space="preserve">is dėlto Vertinimo metu buvo nustatyta stipri ES SF įtaka šios srities rodiklių kaitai programiniu (nacionaliniu) ir operaciniu (vietos) lygmeniu. </w:t>
      </w:r>
    </w:p>
    <w:p w14:paraId="2A76F2A7" w14:textId="0D022C13" w:rsidR="001E137E" w:rsidRPr="00350226" w:rsidRDefault="00900EF4" w:rsidP="001E137E">
      <w:pPr>
        <w:pStyle w:val="Betarp"/>
        <w:jc w:val="both"/>
        <w:rPr>
          <w:rFonts w:cs="Arial"/>
          <w:b w:val="0"/>
          <w:sz w:val="20"/>
          <w:lang w:val="lt-LT"/>
        </w:rPr>
      </w:pPr>
      <w:r w:rsidRPr="00350226">
        <w:rPr>
          <w:rFonts w:cs="Arial"/>
          <w:b w:val="0"/>
          <w:sz w:val="20"/>
          <w:lang w:val="lt-LT"/>
        </w:rPr>
        <w:t>Nagrinėjamu laikotarpiu s</w:t>
      </w:r>
      <w:r w:rsidR="006C363F" w:rsidRPr="00350226">
        <w:rPr>
          <w:rFonts w:cs="Arial"/>
          <w:b w:val="0"/>
          <w:sz w:val="20"/>
          <w:lang w:val="lt-LT"/>
        </w:rPr>
        <w:t>trateginio konteksto rodiklio</w:t>
      </w:r>
      <w:r w:rsidR="001E137E" w:rsidRPr="00350226">
        <w:rPr>
          <w:rFonts w:cs="Arial"/>
          <w:b w:val="0"/>
          <w:sz w:val="20"/>
          <w:lang w:val="lt-LT"/>
        </w:rPr>
        <w:t xml:space="preserve"> „Krovinių pervežimas geležinkeliais (mln. t)“ </w:t>
      </w:r>
      <w:r w:rsidRPr="00350226">
        <w:rPr>
          <w:rFonts w:cs="Arial"/>
          <w:b w:val="0"/>
          <w:sz w:val="20"/>
          <w:lang w:val="lt-LT"/>
        </w:rPr>
        <w:t xml:space="preserve">įverčiai svyravo; nuo 2011 m. įsivyravusi rodiklio mažėjimo tendencija neleido pasiekti programinių tikslų. </w:t>
      </w:r>
      <w:r w:rsidR="001E137E" w:rsidRPr="00350226">
        <w:rPr>
          <w:rFonts w:cs="Arial"/>
          <w:b w:val="0"/>
          <w:sz w:val="20"/>
          <w:lang w:val="lt-LT"/>
        </w:rPr>
        <w:t>Kitas strateginio konteksto rodiklis „Ro-Ro krovinių srautas Klaipėdos uoste (mln. t)</w:t>
      </w:r>
      <w:r w:rsidRPr="00350226">
        <w:rPr>
          <w:rStyle w:val="Puslapioinaosnuoroda"/>
          <w:rFonts w:cs="Arial"/>
          <w:b w:val="0"/>
          <w:sz w:val="20"/>
          <w:lang w:val="lt-LT"/>
        </w:rPr>
        <w:footnoteReference w:id="73"/>
      </w:r>
      <w:r w:rsidR="001E137E" w:rsidRPr="00350226">
        <w:rPr>
          <w:rFonts w:cs="Arial"/>
          <w:b w:val="0"/>
          <w:sz w:val="20"/>
          <w:lang w:val="lt-LT"/>
        </w:rPr>
        <w:t>“ 2005–2014 m. laikotarpiu kito netolygiai, tačiau lyginant 2014 m. pasiekimus su pradinės situacijos reikšme, jis ženkliai išaugo: 2005 m. rodiklio reikšmė sudarė 3 mln. t, o 20</w:t>
      </w:r>
      <w:r w:rsidRPr="00350226">
        <w:rPr>
          <w:rFonts w:cs="Arial"/>
          <w:b w:val="0"/>
          <w:sz w:val="20"/>
          <w:lang w:val="lt-LT"/>
        </w:rPr>
        <w:t xml:space="preserve">14 m. ji išaugo iki 4,33 mln. t. </w:t>
      </w:r>
    </w:p>
    <w:p w14:paraId="18ED531B" w14:textId="5167BD75" w:rsidR="001E137E" w:rsidRPr="00350226" w:rsidRDefault="004B50ED" w:rsidP="001E137E">
      <w:pPr>
        <w:pStyle w:val="Betarp"/>
        <w:jc w:val="both"/>
        <w:rPr>
          <w:rFonts w:cs="Arial"/>
          <w:b w:val="0"/>
          <w:sz w:val="20"/>
          <w:lang w:val="lt-LT"/>
        </w:rPr>
      </w:pPr>
      <w:r w:rsidRPr="00350226">
        <w:rPr>
          <w:rFonts w:cs="Arial"/>
          <w:b w:val="0"/>
          <w:sz w:val="20"/>
          <w:lang w:val="lt-LT"/>
        </w:rPr>
        <w:t>K</w:t>
      </w:r>
      <w:r w:rsidR="001E137E" w:rsidRPr="00350226">
        <w:rPr>
          <w:rFonts w:cs="Arial"/>
          <w:b w:val="0"/>
          <w:sz w:val="20"/>
          <w:lang w:val="lt-LT"/>
        </w:rPr>
        <w:t>eleivių pervežimas visų rūšių transportu</w:t>
      </w:r>
      <w:r w:rsidRPr="00350226">
        <w:rPr>
          <w:rFonts w:cs="Arial"/>
          <w:b w:val="0"/>
          <w:sz w:val="20"/>
          <w:lang w:val="lt-LT"/>
        </w:rPr>
        <w:t xml:space="preserve"> nagrinėjamu laikotarpiu sumažėjo nuo 5 444,48 tūkst</w:t>
      </w:r>
      <w:r w:rsidR="001E137E" w:rsidRPr="00350226">
        <w:rPr>
          <w:rFonts w:cs="Arial"/>
          <w:b w:val="0"/>
          <w:sz w:val="20"/>
          <w:lang w:val="lt-LT"/>
        </w:rPr>
        <w:t>. keleivių / vienam kilom</w:t>
      </w:r>
      <w:r w:rsidRPr="00350226">
        <w:rPr>
          <w:rFonts w:cs="Arial"/>
          <w:b w:val="0"/>
          <w:sz w:val="20"/>
          <w:lang w:val="lt-LT"/>
        </w:rPr>
        <w:t>etrui (2006 m.) iki 4 548,67 tūkst</w:t>
      </w:r>
      <w:r w:rsidR="001E137E" w:rsidRPr="00350226">
        <w:rPr>
          <w:rFonts w:cs="Arial"/>
          <w:b w:val="0"/>
          <w:sz w:val="20"/>
          <w:lang w:val="lt-LT"/>
        </w:rPr>
        <w:t>. keleivių / vienam kilometrui (2014 m.). Analizuojant keleivių pervežimo srautus pagal transporto rūšis,</w:t>
      </w:r>
      <w:r w:rsidRPr="00350226">
        <w:rPr>
          <w:rFonts w:cs="Arial"/>
          <w:b w:val="0"/>
          <w:sz w:val="20"/>
          <w:lang w:val="lt-LT"/>
        </w:rPr>
        <w:t xml:space="preserve"> daugeliu atvejų taip pat matomos </w:t>
      </w:r>
      <w:r w:rsidR="00B97024" w:rsidRPr="00350226">
        <w:rPr>
          <w:rFonts w:cs="Arial"/>
          <w:b w:val="0"/>
          <w:sz w:val="20"/>
          <w:lang w:val="lt-LT"/>
        </w:rPr>
        <w:t>panaši</w:t>
      </w:r>
      <w:r w:rsidR="00B97024">
        <w:rPr>
          <w:rFonts w:cs="Arial"/>
          <w:b w:val="0"/>
          <w:sz w:val="20"/>
          <w:lang w:val="lt-LT"/>
        </w:rPr>
        <w:t>o</w:t>
      </w:r>
      <w:r w:rsidR="00B97024" w:rsidRPr="00350226">
        <w:rPr>
          <w:rFonts w:cs="Arial"/>
          <w:b w:val="0"/>
          <w:sz w:val="20"/>
          <w:lang w:val="lt-LT"/>
        </w:rPr>
        <w:t xml:space="preserve">s </w:t>
      </w:r>
      <w:r w:rsidRPr="00350226">
        <w:rPr>
          <w:rFonts w:cs="Arial"/>
          <w:b w:val="0"/>
          <w:sz w:val="20"/>
          <w:lang w:val="lt-LT"/>
        </w:rPr>
        <w:t>mažėjimo tendencijo</w:t>
      </w:r>
      <w:r w:rsidR="001E137E" w:rsidRPr="00350226">
        <w:rPr>
          <w:rFonts w:cs="Arial"/>
          <w:b w:val="0"/>
          <w:sz w:val="20"/>
          <w:lang w:val="lt-LT"/>
        </w:rPr>
        <w:t>s, išskyrus keleivių pervežimą vandens transportu, jūrų transportu ir vidaus vandenų transportu, kur pervežimo srautai 2014 m. nežymiai padidėjo</w:t>
      </w:r>
      <w:r w:rsidRPr="00350226">
        <w:rPr>
          <w:rFonts w:cs="Arial"/>
          <w:b w:val="0"/>
          <w:sz w:val="20"/>
          <w:lang w:val="lt-LT"/>
        </w:rPr>
        <w:t xml:space="preserve">. </w:t>
      </w:r>
      <w:r w:rsidR="001E137E" w:rsidRPr="00350226">
        <w:rPr>
          <w:rFonts w:cs="Arial"/>
          <w:b w:val="0"/>
          <w:sz w:val="20"/>
          <w:lang w:val="lt-LT"/>
        </w:rPr>
        <w:t xml:space="preserve">Keleivių pervežimas vandens transportu padidėjo nuo 118,80 tūkst. (2006 m.) iki 181,57 tūkst. (2014 m.), jūrų transportu – nuo 115,71 tūkst. (2006 m.) iki 178,01 tūkst. (2014 m.), vidaus vandenų transportu – nuo 3,09 tūkst. (2006 m.) iki 3,56 tūkst. (2014 m.). Tuo tarpu visų kitų </w:t>
      </w:r>
      <w:r w:rsidRPr="00350226">
        <w:rPr>
          <w:rFonts w:cs="Arial"/>
          <w:b w:val="0"/>
          <w:sz w:val="20"/>
          <w:lang w:val="lt-LT"/>
        </w:rPr>
        <w:t xml:space="preserve">keleivių pervežimo </w:t>
      </w:r>
      <w:r w:rsidR="001E137E" w:rsidRPr="00350226">
        <w:rPr>
          <w:rFonts w:cs="Arial"/>
          <w:b w:val="0"/>
          <w:sz w:val="20"/>
          <w:lang w:val="lt-LT"/>
        </w:rPr>
        <w:t xml:space="preserve">rodiklių reikšmės 2006–2014 m. laikotarpiu pakito neigiama linkme. </w:t>
      </w:r>
    </w:p>
    <w:p w14:paraId="251B2E0D" w14:textId="7D04F11E" w:rsidR="001E137E" w:rsidRPr="00350226" w:rsidRDefault="00E82160" w:rsidP="001E137E">
      <w:pPr>
        <w:pStyle w:val="Betarp"/>
        <w:jc w:val="both"/>
        <w:rPr>
          <w:rFonts w:cs="Arial"/>
          <w:b w:val="0"/>
          <w:sz w:val="20"/>
          <w:lang w:val="lt-LT"/>
        </w:rPr>
      </w:pPr>
      <w:r>
        <w:rPr>
          <w:rFonts w:cs="Arial"/>
          <w:b w:val="0"/>
          <w:sz w:val="20"/>
          <w:lang w:val="lt-LT"/>
        </w:rPr>
        <w:t>Kita vertus,</w:t>
      </w:r>
      <w:r w:rsidR="001E137E" w:rsidRPr="00350226">
        <w:rPr>
          <w:rFonts w:cs="Arial"/>
          <w:b w:val="0"/>
          <w:sz w:val="20"/>
          <w:lang w:val="lt-LT"/>
        </w:rPr>
        <w:t xml:space="preserve"> krovinių apyvarta visų rūšių transportu, priešingai nei keleivių pervežimas, </w:t>
      </w:r>
      <w:r w:rsidRPr="00350226">
        <w:rPr>
          <w:rFonts w:cs="Arial"/>
          <w:b w:val="0"/>
          <w:sz w:val="20"/>
          <w:lang w:val="lt-LT"/>
        </w:rPr>
        <w:t xml:space="preserve">2006–2014 m. laikotarpiu </w:t>
      </w:r>
      <w:r w:rsidR="001E137E" w:rsidRPr="00350226">
        <w:rPr>
          <w:rFonts w:cs="Arial"/>
          <w:b w:val="0"/>
          <w:sz w:val="20"/>
          <w:lang w:val="lt-LT"/>
        </w:rPr>
        <w:t>ženkliai padidėjo. Krovinių apyvarta visų rūšių transportu 2006 m. sudarė 3</w:t>
      </w:r>
      <w:r w:rsidR="00171329" w:rsidRPr="00350226">
        <w:rPr>
          <w:rFonts w:cs="Arial"/>
          <w:b w:val="0"/>
          <w:sz w:val="20"/>
          <w:lang w:val="lt-LT"/>
        </w:rPr>
        <w:t>3.</w:t>
      </w:r>
      <w:r w:rsidR="001E137E" w:rsidRPr="00350226">
        <w:rPr>
          <w:rFonts w:cs="Arial"/>
          <w:b w:val="0"/>
          <w:sz w:val="20"/>
          <w:lang w:val="lt-LT"/>
        </w:rPr>
        <w:t xml:space="preserve">706 </w:t>
      </w:r>
      <w:r w:rsidR="00171329" w:rsidRPr="00350226">
        <w:rPr>
          <w:rFonts w:cs="Arial"/>
          <w:b w:val="0"/>
          <w:sz w:val="20"/>
          <w:lang w:val="lt-LT"/>
        </w:rPr>
        <w:t>mln.</w:t>
      </w:r>
      <w:r w:rsidR="001E137E" w:rsidRPr="00350226">
        <w:rPr>
          <w:rFonts w:cs="Arial"/>
          <w:b w:val="0"/>
          <w:sz w:val="20"/>
          <w:lang w:val="lt-LT"/>
        </w:rPr>
        <w:t xml:space="preserve"> Tkm, o 2014 m. – 42</w:t>
      </w:r>
      <w:r w:rsidR="00171329" w:rsidRPr="00350226">
        <w:rPr>
          <w:rFonts w:cs="Arial"/>
          <w:b w:val="0"/>
          <w:sz w:val="20"/>
          <w:lang w:val="lt-LT"/>
        </w:rPr>
        <w:t>.</w:t>
      </w:r>
      <w:r w:rsidR="001E137E" w:rsidRPr="00350226">
        <w:rPr>
          <w:rFonts w:cs="Arial"/>
          <w:b w:val="0"/>
          <w:sz w:val="20"/>
          <w:lang w:val="lt-LT"/>
        </w:rPr>
        <w:t xml:space="preserve">942 </w:t>
      </w:r>
      <w:r w:rsidR="00171329" w:rsidRPr="00350226">
        <w:rPr>
          <w:rFonts w:cs="Arial"/>
          <w:b w:val="0"/>
          <w:sz w:val="20"/>
          <w:lang w:val="lt-LT"/>
        </w:rPr>
        <w:t>mln.</w:t>
      </w:r>
      <w:r w:rsidR="001E137E" w:rsidRPr="00350226">
        <w:rPr>
          <w:rFonts w:cs="Arial"/>
          <w:b w:val="0"/>
          <w:sz w:val="20"/>
          <w:lang w:val="lt-LT"/>
        </w:rPr>
        <w:t xml:space="preserve"> Tkm. Tačiau nagrinėjant krovinių apyvartos pokyčius pagal transporto rūšis, galima pastebėti, kad krovinių apyvarta labiausiai padidėjo kelių t</w:t>
      </w:r>
      <w:r w:rsidR="00171329" w:rsidRPr="00350226">
        <w:rPr>
          <w:rFonts w:cs="Arial"/>
          <w:b w:val="0"/>
          <w:sz w:val="20"/>
          <w:lang w:val="lt-LT"/>
        </w:rPr>
        <w:t>ransportu (2006 m. ji sudarė 18.</w:t>
      </w:r>
      <w:r w:rsidR="001E137E" w:rsidRPr="00350226">
        <w:rPr>
          <w:rFonts w:cs="Arial"/>
          <w:b w:val="0"/>
          <w:sz w:val="20"/>
          <w:lang w:val="lt-LT"/>
        </w:rPr>
        <w:t xml:space="preserve">134 </w:t>
      </w:r>
      <w:r w:rsidR="00171329" w:rsidRPr="00350226">
        <w:rPr>
          <w:rFonts w:cs="Arial"/>
          <w:b w:val="0"/>
          <w:sz w:val="20"/>
          <w:lang w:val="lt-LT"/>
        </w:rPr>
        <w:t>mln. Tkm, o 2014 m. – 28.</w:t>
      </w:r>
      <w:r w:rsidR="001E137E" w:rsidRPr="00350226">
        <w:rPr>
          <w:rFonts w:cs="Arial"/>
          <w:b w:val="0"/>
          <w:sz w:val="20"/>
          <w:lang w:val="lt-LT"/>
        </w:rPr>
        <w:t xml:space="preserve">066 </w:t>
      </w:r>
      <w:r w:rsidR="00171329" w:rsidRPr="00350226">
        <w:rPr>
          <w:rFonts w:cs="Arial"/>
          <w:b w:val="0"/>
          <w:sz w:val="20"/>
          <w:lang w:val="lt-LT"/>
        </w:rPr>
        <w:t>mln.</w:t>
      </w:r>
      <w:r w:rsidR="001E137E" w:rsidRPr="00350226">
        <w:rPr>
          <w:rFonts w:cs="Arial"/>
          <w:b w:val="0"/>
          <w:sz w:val="20"/>
          <w:lang w:val="lt-LT"/>
        </w:rPr>
        <w:t xml:space="preserve"> Tkm), o labiausiai sumažėjo oro transportu (2006 m. ji sudarė 4 682,00 tūkst. Tkm, o 2014 m. – 425,00 tūkst. Tkm). </w:t>
      </w:r>
    </w:p>
    <w:p w14:paraId="24F5788F" w14:textId="41A30FD9" w:rsidR="001E137E" w:rsidRPr="00350226" w:rsidRDefault="004B50ED" w:rsidP="001E137E">
      <w:pPr>
        <w:pStyle w:val="Betarp"/>
        <w:jc w:val="both"/>
        <w:rPr>
          <w:rFonts w:cs="Arial"/>
          <w:b w:val="0"/>
          <w:sz w:val="20"/>
          <w:lang w:val="lt-LT"/>
        </w:rPr>
      </w:pPr>
      <w:r w:rsidRPr="00350226">
        <w:rPr>
          <w:rFonts w:cs="Arial"/>
          <w:b w:val="0"/>
          <w:sz w:val="20"/>
          <w:lang w:val="lt-LT"/>
        </w:rPr>
        <w:t>S</w:t>
      </w:r>
      <w:r w:rsidR="001E137E" w:rsidRPr="00350226">
        <w:rPr>
          <w:rFonts w:cs="Arial"/>
          <w:b w:val="0"/>
          <w:sz w:val="20"/>
          <w:lang w:val="lt-LT"/>
        </w:rPr>
        <w:t>ocialinių rodiklių</w:t>
      </w:r>
      <w:r w:rsidRPr="00350226">
        <w:rPr>
          <w:rFonts w:cs="Arial"/>
          <w:b w:val="0"/>
          <w:sz w:val="20"/>
          <w:lang w:val="lt-LT"/>
        </w:rPr>
        <w:t xml:space="preserve"> pokyčiai transporto srityje nagrinėjamu laikotarpiu gerėjo, o su gyventojų mirtimis ir nelaimingais įvykiais su</w:t>
      </w:r>
      <w:r w:rsidR="00444B96" w:rsidRPr="00350226">
        <w:rPr>
          <w:rFonts w:cs="Arial"/>
          <w:b w:val="0"/>
          <w:sz w:val="20"/>
          <w:lang w:val="lt-LT"/>
        </w:rPr>
        <w:t>s</w:t>
      </w:r>
      <w:r w:rsidRPr="00350226">
        <w:rPr>
          <w:rFonts w:cs="Arial"/>
          <w:b w:val="0"/>
          <w:sz w:val="20"/>
          <w:lang w:val="lt-LT"/>
        </w:rPr>
        <w:t>ijusių rodiklių įverčiai sumažėjo beveik du kartus.</w:t>
      </w:r>
      <w:r w:rsidR="001E137E" w:rsidRPr="00350226">
        <w:rPr>
          <w:rFonts w:cs="Arial"/>
          <w:b w:val="0"/>
          <w:sz w:val="20"/>
          <w:lang w:val="lt-LT"/>
        </w:rPr>
        <w:t xml:space="preserve"> Pavyzdžiui, rodiklio „Gyventojų mirties dėl kelių transporto įvykių atvejų skaičius“ sumažėjo nuo 760 atvejų (2006 m.) iki 267 atvejų (2014 m.). Gyventojų mirties dėl kelių transporto įvykių atvejų skaičius 100</w:t>
      </w:r>
      <w:r w:rsidR="00A32A99">
        <w:rPr>
          <w:rFonts w:cs="Arial"/>
          <w:b w:val="0"/>
          <w:sz w:val="20"/>
          <w:lang w:val="lt-LT"/>
        </w:rPr>
        <w:t xml:space="preserve"> </w:t>
      </w:r>
      <w:r w:rsidR="001E137E" w:rsidRPr="00350226">
        <w:rPr>
          <w:rFonts w:cs="Arial"/>
          <w:b w:val="0"/>
          <w:sz w:val="20"/>
          <w:lang w:val="lt-LT"/>
        </w:rPr>
        <w:t xml:space="preserve">000 gyventojų taip pat ženkliai sumažėjo nuo 22,50 atvejų (2006 m.) iki 9,10 atvejų (2014 m.). </w:t>
      </w:r>
    </w:p>
    <w:p w14:paraId="7976A468" w14:textId="446CDC23" w:rsidR="004B50ED" w:rsidRPr="00350226" w:rsidRDefault="004B50ED" w:rsidP="001E137E">
      <w:pPr>
        <w:pStyle w:val="Betarp"/>
        <w:jc w:val="both"/>
        <w:rPr>
          <w:rFonts w:cs="Arial"/>
          <w:b w:val="0"/>
          <w:sz w:val="20"/>
          <w:lang w:val="lt-LT"/>
        </w:rPr>
      </w:pPr>
      <w:r w:rsidRPr="00350226">
        <w:rPr>
          <w:rFonts w:cs="Arial"/>
          <w:b w:val="0"/>
          <w:sz w:val="20"/>
          <w:lang w:val="lt-LT"/>
        </w:rPr>
        <w:t>Atlikto vertinimo metu nustatyta, kad šio EAVP</w:t>
      </w:r>
      <w:r w:rsidR="008A1CFF" w:rsidRPr="00350226">
        <w:rPr>
          <w:rFonts w:cs="Arial"/>
          <w:b w:val="0"/>
          <w:sz w:val="20"/>
          <w:lang w:val="lt-LT"/>
        </w:rPr>
        <w:t xml:space="preserve"> prioriteto</w:t>
      </w:r>
      <w:r w:rsidRPr="00350226">
        <w:rPr>
          <w:rFonts w:cs="Arial"/>
          <w:b w:val="0"/>
          <w:sz w:val="20"/>
          <w:lang w:val="lt-LT"/>
        </w:rPr>
        <w:t xml:space="preserve"> investicijos turėjo didžiausią poveikį tiek nacionaliniu, tiek vietos lygiu.</w:t>
      </w:r>
      <w:r w:rsidR="0002410F" w:rsidRPr="00350226">
        <w:rPr>
          <w:rFonts w:cs="Arial"/>
          <w:b w:val="0"/>
          <w:sz w:val="20"/>
          <w:lang w:val="lt-LT"/>
        </w:rPr>
        <w:t xml:space="preserve"> Atliktos regresinės analizės metu nustatyta, kad ES SF nesukėlė neigiamo poveikio rodikliams (priešingai, </w:t>
      </w:r>
      <w:r w:rsidR="00F66255" w:rsidRPr="00350226">
        <w:rPr>
          <w:rFonts w:cs="Arial"/>
          <w:b w:val="0"/>
          <w:sz w:val="20"/>
          <w:lang w:val="lt-LT"/>
        </w:rPr>
        <w:t xml:space="preserve">yra stebimas </w:t>
      </w:r>
      <w:r w:rsidR="0002410F" w:rsidRPr="00350226">
        <w:rPr>
          <w:rFonts w:cs="Arial"/>
          <w:b w:val="0"/>
          <w:sz w:val="20"/>
          <w:lang w:val="lt-LT"/>
        </w:rPr>
        <w:t xml:space="preserve">stiprus teigiamas poveikis Ro-Ro krovinių </w:t>
      </w:r>
      <w:r w:rsidR="00A32A99" w:rsidRPr="00350226">
        <w:rPr>
          <w:rFonts w:cs="Arial"/>
          <w:b w:val="0"/>
          <w:sz w:val="20"/>
          <w:lang w:val="lt-LT"/>
        </w:rPr>
        <w:t>sraut</w:t>
      </w:r>
      <w:r w:rsidR="00F66255">
        <w:rPr>
          <w:rFonts w:cs="Arial"/>
          <w:b w:val="0"/>
          <w:sz w:val="20"/>
          <w:lang w:val="lt-LT"/>
        </w:rPr>
        <w:t>ui</w:t>
      </w:r>
      <w:r w:rsidR="00A32A99">
        <w:rPr>
          <w:rFonts w:cs="Arial"/>
          <w:b w:val="0"/>
          <w:sz w:val="20"/>
          <w:lang w:val="lt-LT"/>
        </w:rPr>
        <w:t xml:space="preserve"> </w:t>
      </w:r>
      <w:r w:rsidR="0002410F" w:rsidRPr="00350226">
        <w:rPr>
          <w:rFonts w:cs="Arial"/>
          <w:b w:val="0"/>
          <w:sz w:val="20"/>
          <w:lang w:val="lt-LT"/>
        </w:rPr>
        <w:t xml:space="preserve">Klaipėdos </w:t>
      </w:r>
      <w:r w:rsidR="00A32A99" w:rsidRPr="00350226">
        <w:rPr>
          <w:rFonts w:cs="Arial"/>
          <w:b w:val="0"/>
          <w:sz w:val="20"/>
          <w:lang w:val="lt-LT"/>
        </w:rPr>
        <w:t>uost</w:t>
      </w:r>
      <w:r w:rsidR="00A32A99">
        <w:rPr>
          <w:rFonts w:cs="Arial"/>
          <w:b w:val="0"/>
          <w:sz w:val="20"/>
          <w:lang w:val="lt-LT"/>
        </w:rPr>
        <w:t>e</w:t>
      </w:r>
      <w:r w:rsidR="0002410F" w:rsidRPr="00350226">
        <w:rPr>
          <w:rFonts w:cs="Arial"/>
          <w:b w:val="0"/>
          <w:sz w:val="20"/>
          <w:lang w:val="lt-LT"/>
        </w:rPr>
        <w:t xml:space="preserve">), tačiau atliktos probleminių teritorijų atvejo studijos atskleidė tikėtiną neigiamą investicijų į esminę ekonominę </w:t>
      </w:r>
      <w:r w:rsidR="00444B96" w:rsidRPr="00350226">
        <w:rPr>
          <w:rFonts w:cs="Arial"/>
          <w:b w:val="0"/>
          <w:sz w:val="20"/>
          <w:lang w:val="lt-LT"/>
        </w:rPr>
        <w:t>infrastruktūrą</w:t>
      </w:r>
      <w:r w:rsidR="0002410F" w:rsidRPr="00350226">
        <w:rPr>
          <w:rFonts w:cs="Arial"/>
          <w:b w:val="0"/>
          <w:sz w:val="20"/>
          <w:lang w:val="lt-LT"/>
        </w:rPr>
        <w:t xml:space="preserve"> įtaką aplinkos taršos rodikliams. </w:t>
      </w:r>
    </w:p>
    <w:p w14:paraId="64805959" w14:textId="628A216A" w:rsidR="00AD5A4F" w:rsidRPr="00350226" w:rsidRDefault="00AD5A4F" w:rsidP="001E137E">
      <w:pPr>
        <w:pStyle w:val="Betarp"/>
        <w:jc w:val="both"/>
        <w:rPr>
          <w:rFonts w:cs="Arial"/>
          <w:b w:val="0"/>
          <w:sz w:val="20"/>
          <w:lang w:val="lt-LT"/>
        </w:rPr>
      </w:pPr>
      <w:r w:rsidRPr="00350226">
        <w:rPr>
          <w:rFonts w:cs="Arial"/>
          <w:b w:val="0"/>
          <w:sz w:val="20"/>
          <w:lang w:val="lt-LT"/>
        </w:rPr>
        <w:t xml:space="preserve">Atsižvelgiant </w:t>
      </w:r>
      <w:r w:rsidR="00F93C04" w:rsidRPr="00350226">
        <w:rPr>
          <w:rFonts w:cs="Arial"/>
          <w:b w:val="0"/>
          <w:sz w:val="20"/>
          <w:lang w:val="lt-LT"/>
        </w:rPr>
        <w:t xml:space="preserve">į investicijų metu sukurtų produktų ir rezultatų pobūdį, tikėtina, kad </w:t>
      </w:r>
      <w:r w:rsidRPr="00350226">
        <w:rPr>
          <w:rFonts w:cs="Arial"/>
          <w:b w:val="0"/>
          <w:sz w:val="20"/>
          <w:lang w:val="lt-LT"/>
        </w:rPr>
        <w:t>ES SF poveikis išliks tvarus</w:t>
      </w:r>
      <w:r w:rsidR="00F66255">
        <w:rPr>
          <w:rFonts w:cs="Arial"/>
          <w:b w:val="0"/>
          <w:sz w:val="20"/>
          <w:lang w:val="lt-LT"/>
        </w:rPr>
        <w:t>,</w:t>
      </w:r>
      <w:r w:rsidRPr="00350226">
        <w:rPr>
          <w:rFonts w:cs="Arial"/>
          <w:b w:val="0"/>
          <w:sz w:val="20"/>
          <w:lang w:val="lt-LT"/>
        </w:rPr>
        <w:t xml:space="preserve"> </w:t>
      </w:r>
      <w:r w:rsidR="00F66255">
        <w:rPr>
          <w:rFonts w:cs="Arial"/>
          <w:b w:val="0"/>
          <w:sz w:val="20"/>
          <w:lang w:val="lt-LT"/>
        </w:rPr>
        <w:t xml:space="preserve">nežiūrint </w:t>
      </w:r>
      <w:r w:rsidRPr="00350226">
        <w:rPr>
          <w:rFonts w:cs="Arial"/>
          <w:b w:val="0"/>
          <w:sz w:val="20"/>
          <w:lang w:val="lt-LT"/>
        </w:rPr>
        <w:t>ekonomikos ciklo svyravimų.</w:t>
      </w:r>
      <w:r w:rsidR="006528B2" w:rsidRPr="00350226">
        <w:rPr>
          <w:rFonts w:cs="Arial"/>
          <w:b w:val="0"/>
          <w:sz w:val="20"/>
          <w:lang w:val="lt-LT"/>
        </w:rPr>
        <w:t xml:space="preserve"> Taip pat svarbu pastebėti, kad ekonominės </w:t>
      </w:r>
      <w:r w:rsidR="00444B96" w:rsidRPr="00350226">
        <w:rPr>
          <w:rFonts w:cs="Arial"/>
          <w:b w:val="0"/>
          <w:sz w:val="20"/>
          <w:lang w:val="lt-LT"/>
        </w:rPr>
        <w:t>infrastruktūros</w:t>
      </w:r>
      <w:r w:rsidR="006528B2" w:rsidRPr="00350226">
        <w:rPr>
          <w:rFonts w:cs="Arial"/>
          <w:b w:val="0"/>
          <w:sz w:val="20"/>
          <w:lang w:val="lt-LT"/>
        </w:rPr>
        <w:t xml:space="preserve"> sritis bus intensyviai finansuojama ir 2014–2020 m. programavimo laikotarpio lėšomis. Tai sukuria palankias sąlygas ne tik išlaikyti sukurtų produktų, rezultatų ir poveikio (pokyčių) tvarumą, bet ir plėtoti juos toliau, sukuriant palankias sąlygas Lietuvos ūkio augimui.</w:t>
      </w:r>
    </w:p>
    <w:tbl>
      <w:tblPr>
        <w:tblStyle w:val="Lentelstinklelis"/>
        <w:tblW w:w="0" w:type="auto"/>
        <w:tblLook w:val="04A0" w:firstRow="1" w:lastRow="0" w:firstColumn="1" w:lastColumn="0" w:noHBand="0" w:noVBand="1"/>
      </w:tblPr>
      <w:tblGrid>
        <w:gridCol w:w="7922"/>
      </w:tblGrid>
      <w:tr w:rsidR="001E137E" w:rsidRPr="00350226" w14:paraId="0F259C3D" w14:textId="77777777" w:rsidTr="00164443">
        <w:tc>
          <w:tcPr>
            <w:tcW w:w="7922" w:type="dxa"/>
            <w:shd w:val="clear" w:color="auto" w:fill="002776"/>
          </w:tcPr>
          <w:p w14:paraId="4EDCFEBE" w14:textId="08CB6F00" w:rsidR="001E137E" w:rsidRPr="00350226" w:rsidRDefault="00164443">
            <w:pPr>
              <w:pStyle w:val="Betarp"/>
              <w:jc w:val="both"/>
              <w:rPr>
                <w:b w:val="0"/>
                <w:sz w:val="20"/>
                <w:lang w:val="lt-LT"/>
              </w:rPr>
            </w:pPr>
            <w:r w:rsidRPr="00350226">
              <w:rPr>
                <w:b w:val="0"/>
                <w:sz w:val="20"/>
                <w:lang w:val="lt-LT"/>
              </w:rPr>
              <w:t xml:space="preserve">2007–2013 m.   ES struktūrinių fondų lėšos darė didžiausią teigiamą poveikį strateginiam konteksto rodikliui „Ro-Ro krovinių srautas Klaipėdos uoste (mln. t)“. </w:t>
            </w:r>
            <w:r w:rsidR="0002410F" w:rsidRPr="00350226">
              <w:rPr>
                <w:b w:val="0"/>
                <w:sz w:val="20"/>
                <w:lang w:val="lt-LT"/>
              </w:rPr>
              <w:t xml:space="preserve">Nors </w:t>
            </w:r>
            <w:r w:rsidR="0002410F" w:rsidRPr="00350226">
              <w:rPr>
                <w:b w:val="0"/>
                <w:sz w:val="20"/>
                <w:lang w:val="lt-LT"/>
              </w:rPr>
              <w:lastRenderedPageBreak/>
              <w:t>statistiškai</w:t>
            </w:r>
            <w:r w:rsidRPr="00350226">
              <w:rPr>
                <w:b w:val="0"/>
                <w:sz w:val="20"/>
                <w:lang w:val="lt-LT"/>
              </w:rPr>
              <w:t xml:space="preserve"> reikšmingo neigiamo poveikio </w:t>
            </w:r>
            <w:r w:rsidR="00F66255" w:rsidRPr="00350226">
              <w:rPr>
                <w:b w:val="0"/>
                <w:sz w:val="20"/>
                <w:lang w:val="lt-LT"/>
              </w:rPr>
              <w:t>n</w:t>
            </w:r>
            <w:r w:rsidR="00F66255">
              <w:rPr>
                <w:b w:val="0"/>
                <w:sz w:val="20"/>
                <w:lang w:val="lt-LT"/>
              </w:rPr>
              <w:t>ė</w:t>
            </w:r>
            <w:r w:rsidR="00F66255" w:rsidRPr="00350226">
              <w:rPr>
                <w:b w:val="0"/>
                <w:sz w:val="20"/>
                <w:lang w:val="lt-LT"/>
              </w:rPr>
              <w:t xml:space="preserve"> </w:t>
            </w:r>
            <w:r w:rsidRPr="00350226">
              <w:rPr>
                <w:b w:val="0"/>
                <w:sz w:val="20"/>
                <w:lang w:val="lt-LT"/>
              </w:rPr>
              <w:t>vienam iš strateginio konteksto ar darn</w:t>
            </w:r>
            <w:r w:rsidR="00C25091" w:rsidRPr="00C25091">
              <w:rPr>
                <w:b w:val="0"/>
                <w:sz w:val="20"/>
                <w:lang w:val="lt-LT"/>
              </w:rPr>
              <w:t>iojo</w:t>
            </w:r>
            <w:r w:rsidR="0002410F" w:rsidRPr="00350226">
              <w:rPr>
                <w:b w:val="0"/>
                <w:sz w:val="20"/>
                <w:lang w:val="lt-LT"/>
              </w:rPr>
              <w:t xml:space="preserve"> vystymosi rodiklių nepastebėta, tačiau vietos savivaldos atvejo studijos atskleidžia galimą neigiamą įtaką aplinkos taršos rodikliams. </w:t>
            </w:r>
            <w:r w:rsidR="0002410F" w:rsidRPr="00350226">
              <w:rPr>
                <w:rFonts w:cs="Arial"/>
                <w:b w:val="0"/>
                <w:sz w:val="20"/>
                <w:lang w:val="lt-LT"/>
              </w:rPr>
              <w:t>Darn</w:t>
            </w:r>
            <w:r w:rsidR="00C25091" w:rsidRPr="00C25091">
              <w:rPr>
                <w:rFonts w:cs="Arial"/>
                <w:b w:val="0"/>
                <w:sz w:val="20"/>
                <w:lang w:val="lt-LT"/>
              </w:rPr>
              <w:t>iojo</w:t>
            </w:r>
            <w:r w:rsidR="0002410F" w:rsidRPr="00350226">
              <w:rPr>
                <w:rFonts w:cs="Arial"/>
                <w:b w:val="0"/>
                <w:sz w:val="20"/>
                <w:lang w:val="lt-LT"/>
              </w:rPr>
              <w:t xml:space="preserve"> vystymosi horizontal</w:t>
            </w:r>
            <w:r w:rsidR="00C25091" w:rsidRPr="00C25091">
              <w:rPr>
                <w:rFonts w:cs="Arial"/>
                <w:b w:val="0"/>
                <w:sz w:val="20"/>
                <w:lang w:val="lt-LT"/>
              </w:rPr>
              <w:t>iojo</w:t>
            </w:r>
            <w:r w:rsidR="0002410F" w:rsidRPr="00350226">
              <w:rPr>
                <w:rFonts w:cs="Arial"/>
                <w:b w:val="0"/>
                <w:sz w:val="20"/>
                <w:lang w:val="lt-LT"/>
              </w:rPr>
              <w:t xml:space="preserve"> prioriteto požiūriu, šio EAVP prioriteto</w:t>
            </w:r>
            <w:r w:rsidR="00171329" w:rsidRPr="00350226">
              <w:rPr>
                <w:rFonts w:cs="Arial"/>
                <w:b w:val="0"/>
                <w:sz w:val="20"/>
                <w:lang w:val="lt-LT"/>
              </w:rPr>
              <w:t xml:space="preserve"> „4 prioritetas „Esminė ekonominė infrastruktūra“</w:t>
            </w:r>
            <w:r w:rsidR="0002410F" w:rsidRPr="00350226">
              <w:rPr>
                <w:rFonts w:cs="Arial"/>
                <w:b w:val="0"/>
                <w:sz w:val="20"/>
                <w:lang w:val="lt-LT"/>
              </w:rPr>
              <w:t xml:space="preserve"> parama atitiktų investicijas į gamybinio kapitalo plėtojimą. Interpretuojant Vertinimo metu surinktus duomenis bei atliktos jų analizės rezultatus, galima teigti, kad ES SF padarė dvejopą poveikį: teigiamą poveikį ekonominei veiklai ir transporto tinklams, tačiau galimą neigiamą poveikį aplinkos taršos rodikliams.</w:t>
            </w:r>
          </w:p>
        </w:tc>
      </w:tr>
    </w:tbl>
    <w:p w14:paraId="11251758" w14:textId="7F45FE4D" w:rsidR="00AC0086" w:rsidRPr="00350226" w:rsidRDefault="00AC0086">
      <w:pPr>
        <w:spacing w:after="0" w:line="240" w:lineRule="auto"/>
        <w:rPr>
          <w:rFonts w:cs="Arial"/>
          <w:b/>
          <w:color w:val="00B0F0"/>
          <w:sz w:val="20"/>
          <w:szCs w:val="20"/>
        </w:rPr>
      </w:pPr>
    </w:p>
    <w:p w14:paraId="6FE6F90A" w14:textId="614528D4" w:rsidR="001E137E" w:rsidRPr="00350226" w:rsidRDefault="001E137E" w:rsidP="001E137E">
      <w:pPr>
        <w:jc w:val="both"/>
        <w:rPr>
          <w:rFonts w:cs="Arial"/>
          <w:b/>
          <w:color w:val="00B0F0"/>
          <w:sz w:val="20"/>
          <w:szCs w:val="20"/>
        </w:rPr>
      </w:pPr>
      <w:r w:rsidRPr="00350226">
        <w:rPr>
          <w:rFonts w:cs="Arial"/>
          <w:b/>
          <w:color w:val="00B0F0"/>
          <w:sz w:val="20"/>
          <w:szCs w:val="20"/>
        </w:rPr>
        <w:t>5 PRIORITETAS „TRANSEUROPINIŲ TRANSPORTO TINKLŲ PLĖTRA“</w:t>
      </w:r>
    </w:p>
    <w:p w14:paraId="5C294CC7" w14:textId="3D4E4D39" w:rsidR="001E137E" w:rsidRPr="00350226" w:rsidRDefault="00345F80" w:rsidP="001E137E">
      <w:pPr>
        <w:pStyle w:val="Betarp"/>
        <w:jc w:val="both"/>
        <w:rPr>
          <w:rFonts w:cs="Arial"/>
          <w:b w:val="0"/>
          <w:sz w:val="20"/>
          <w:lang w:val="lt-LT"/>
        </w:rPr>
      </w:pPr>
      <w:r w:rsidRPr="00350226">
        <w:rPr>
          <w:rFonts w:cs="Arial"/>
          <w:b w:val="0"/>
          <w:sz w:val="20"/>
          <w:lang w:val="lt-LT"/>
        </w:rPr>
        <w:t xml:space="preserve">EAVP 5 prioritetui </w:t>
      </w:r>
      <w:r w:rsidR="001E137E" w:rsidRPr="00350226">
        <w:rPr>
          <w:rFonts w:cs="Arial"/>
          <w:b w:val="0"/>
          <w:sz w:val="20"/>
          <w:lang w:val="lt-LT"/>
        </w:rPr>
        <w:t xml:space="preserve">„Transeuropinių transporto tinklų plėtra“ nustatyti strateginio konteksto rodikliai sutampa su </w:t>
      </w:r>
      <w:r w:rsidR="0025540F" w:rsidRPr="00350226">
        <w:rPr>
          <w:rFonts w:cs="Arial"/>
          <w:b w:val="0"/>
          <w:sz w:val="20"/>
          <w:lang w:val="lt-LT"/>
        </w:rPr>
        <w:t xml:space="preserve">EAVP </w:t>
      </w:r>
      <w:r w:rsidR="001E137E" w:rsidRPr="00350226">
        <w:rPr>
          <w:rFonts w:cs="Arial"/>
          <w:b w:val="0"/>
          <w:sz w:val="20"/>
          <w:lang w:val="lt-LT"/>
        </w:rPr>
        <w:t xml:space="preserve">4 prioritetui </w:t>
      </w:r>
      <w:r w:rsidR="0025540F" w:rsidRPr="00350226">
        <w:rPr>
          <w:rFonts w:cs="Arial"/>
          <w:b w:val="0"/>
          <w:sz w:val="20"/>
          <w:lang w:val="lt-LT"/>
        </w:rPr>
        <w:t>priskirtais, su darn</w:t>
      </w:r>
      <w:r w:rsidR="001D3A91" w:rsidRPr="001D3A91">
        <w:rPr>
          <w:rFonts w:cs="Arial"/>
          <w:b w:val="0"/>
          <w:sz w:val="20"/>
          <w:lang w:val="lt-LT"/>
        </w:rPr>
        <w:t>iojo</w:t>
      </w:r>
      <w:r w:rsidR="0025540F" w:rsidRPr="00350226">
        <w:rPr>
          <w:rFonts w:cs="Arial"/>
          <w:b w:val="0"/>
          <w:sz w:val="20"/>
          <w:lang w:val="lt-LT"/>
        </w:rPr>
        <w:t xml:space="preserve"> vystymosi horizontaliu</w:t>
      </w:r>
      <w:r w:rsidR="001D3A91">
        <w:rPr>
          <w:rFonts w:cs="Arial"/>
          <w:b w:val="0"/>
          <w:sz w:val="20"/>
          <w:lang w:val="lt-LT"/>
        </w:rPr>
        <w:t>oju</w:t>
      </w:r>
      <w:r w:rsidR="0025540F" w:rsidRPr="00350226">
        <w:rPr>
          <w:rFonts w:cs="Arial"/>
          <w:b w:val="0"/>
          <w:sz w:val="20"/>
          <w:lang w:val="lt-LT"/>
        </w:rPr>
        <w:t xml:space="preserve"> prioritetu susijusiais, strateginio konteksto ir darn</w:t>
      </w:r>
      <w:r w:rsidR="001D3A91" w:rsidRPr="001D3A91">
        <w:rPr>
          <w:rFonts w:cs="Arial"/>
          <w:b w:val="0"/>
          <w:sz w:val="20"/>
          <w:lang w:val="lt-LT"/>
        </w:rPr>
        <w:t>iojo</w:t>
      </w:r>
      <w:r w:rsidR="0025540F" w:rsidRPr="00350226">
        <w:rPr>
          <w:rFonts w:cs="Arial"/>
          <w:b w:val="0"/>
          <w:sz w:val="20"/>
          <w:lang w:val="lt-LT"/>
        </w:rPr>
        <w:t xml:space="preserve"> vystymosi rodikliais. Taigi rodiklių analizė yra pateikta prie EAVP 4 prioriteto rodiklių aprašymo.</w:t>
      </w:r>
    </w:p>
    <w:p w14:paraId="5AB3D83F" w14:textId="7FF5541A" w:rsidR="001E137E" w:rsidRPr="00350226" w:rsidRDefault="0025540F" w:rsidP="001E137E">
      <w:pPr>
        <w:pStyle w:val="Betarp"/>
        <w:jc w:val="both"/>
        <w:rPr>
          <w:rFonts w:cs="Arial"/>
          <w:b w:val="0"/>
          <w:sz w:val="20"/>
          <w:lang w:val="lt-LT"/>
        </w:rPr>
      </w:pPr>
      <w:r w:rsidRPr="00350226">
        <w:rPr>
          <w:rFonts w:cs="Arial"/>
          <w:b w:val="0"/>
          <w:sz w:val="20"/>
          <w:lang w:val="lt-LT"/>
        </w:rPr>
        <w:t xml:space="preserve">Atlikto vertinimo metu nustatyta, kad ES SF EAVP 5 prioriteto investicijos darė </w:t>
      </w:r>
      <w:r w:rsidR="00444B96" w:rsidRPr="00350226">
        <w:rPr>
          <w:rFonts w:cs="Arial"/>
          <w:b w:val="0"/>
          <w:sz w:val="20"/>
          <w:lang w:val="lt-LT"/>
        </w:rPr>
        <w:t>stiprų</w:t>
      </w:r>
      <w:r w:rsidRPr="00350226">
        <w:rPr>
          <w:rFonts w:cs="Arial"/>
          <w:b w:val="0"/>
          <w:sz w:val="20"/>
          <w:lang w:val="lt-LT"/>
        </w:rPr>
        <w:t xml:space="preserve"> teigiamą poveikį keleivių pervežimo ir krovinių apyvartos rodikliams. </w:t>
      </w:r>
      <w:r w:rsidR="00AD5A4F" w:rsidRPr="00350226">
        <w:rPr>
          <w:rFonts w:cs="Arial"/>
          <w:b w:val="0"/>
          <w:sz w:val="20"/>
          <w:lang w:val="lt-LT"/>
        </w:rPr>
        <w:t xml:space="preserve">Investicijos į transporto tinklo ir jo infrastruktūros plėtrą prisidėjo prie keleivių srautų didinimo tiek kelių transporto, tiek oro uostų srityje. Krovinių pervežimo atveju stipriausia įtaka buvo daroma tiek visų rūšių transporto rodiklio </w:t>
      </w:r>
      <w:r w:rsidR="00444B96" w:rsidRPr="00350226">
        <w:rPr>
          <w:rFonts w:cs="Arial"/>
          <w:b w:val="0"/>
          <w:sz w:val="20"/>
          <w:lang w:val="lt-LT"/>
        </w:rPr>
        <w:t>teigiamiems</w:t>
      </w:r>
      <w:r w:rsidR="00AD5A4F" w:rsidRPr="00350226">
        <w:rPr>
          <w:rFonts w:cs="Arial"/>
          <w:b w:val="0"/>
          <w:sz w:val="20"/>
          <w:lang w:val="lt-LT"/>
        </w:rPr>
        <w:t xml:space="preserve"> </w:t>
      </w:r>
      <w:r w:rsidR="00444B96" w:rsidRPr="00350226">
        <w:rPr>
          <w:rFonts w:cs="Arial"/>
          <w:b w:val="0"/>
          <w:sz w:val="20"/>
          <w:lang w:val="lt-LT"/>
        </w:rPr>
        <w:t>pokyčiams</w:t>
      </w:r>
      <w:r w:rsidR="00AD5A4F" w:rsidRPr="00350226">
        <w:rPr>
          <w:rFonts w:cs="Arial"/>
          <w:b w:val="0"/>
          <w:sz w:val="20"/>
          <w:lang w:val="lt-LT"/>
        </w:rPr>
        <w:t>, tiek kelių transporto srities rodikliams.</w:t>
      </w:r>
      <w:r w:rsidR="001E137E" w:rsidRPr="00350226">
        <w:rPr>
          <w:rFonts w:cs="Arial"/>
          <w:b w:val="0"/>
          <w:sz w:val="20"/>
          <w:lang w:val="lt-LT"/>
        </w:rPr>
        <w:t xml:space="preserve"> </w:t>
      </w:r>
    </w:p>
    <w:p w14:paraId="6ADEC355" w14:textId="11E1F5CA" w:rsidR="006528B2" w:rsidRPr="00350226" w:rsidRDefault="006528B2" w:rsidP="001E137E">
      <w:pPr>
        <w:pStyle w:val="Betarp"/>
        <w:jc w:val="both"/>
        <w:rPr>
          <w:rFonts w:cs="Arial"/>
          <w:b w:val="0"/>
          <w:sz w:val="20"/>
          <w:lang w:val="lt-LT"/>
        </w:rPr>
      </w:pPr>
      <w:r w:rsidRPr="00350226">
        <w:rPr>
          <w:rFonts w:cs="Arial"/>
          <w:b w:val="0"/>
          <w:sz w:val="20"/>
          <w:lang w:val="lt-LT"/>
        </w:rPr>
        <w:t>Atsižvelgiant į investicijų metu sukurtų produktų ir rezultatų pobūdį, tikėtina, kad ES SF poveikis išliks tvarus</w:t>
      </w:r>
      <w:r w:rsidR="004F7B61">
        <w:rPr>
          <w:rFonts w:cs="Arial"/>
          <w:b w:val="0"/>
          <w:sz w:val="20"/>
          <w:lang w:val="lt-LT"/>
        </w:rPr>
        <w:t xml:space="preserve">, nežiūrint </w:t>
      </w:r>
      <w:r w:rsidRPr="00350226">
        <w:rPr>
          <w:rFonts w:cs="Arial"/>
          <w:b w:val="0"/>
          <w:sz w:val="20"/>
          <w:lang w:val="lt-LT"/>
        </w:rPr>
        <w:t xml:space="preserve">ekonomikos ciklo svyravimų. Taip pat svarbu pastebėti, kad transporto tinklų ir </w:t>
      </w:r>
      <w:r w:rsidR="00444B96" w:rsidRPr="00350226">
        <w:rPr>
          <w:rFonts w:cs="Arial"/>
          <w:b w:val="0"/>
          <w:sz w:val="20"/>
          <w:lang w:val="lt-LT"/>
        </w:rPr>
        <w:t>infrastruktūros</w:t>
      </w:r>
      <w:r w:rsidRPr="00350226">
        <w:rPr>
          <w:rFonts w:cs="Arial"/>
          <w:b w:val="0"/>
          <w:sz w:val="20"/>
          <w:lang w:val="lt-LT"/>
        </w:rPr>
        <w:t xml:space="preserve"> sritys bus intensyviai finansuojamos ir 2014–2020 m. programavimo laikotarpio lėšomis. Tai sukuria palankias sąlygas ne tik išlaikyti sukurtų rezultatų ir poveikio (pokyčių) tvarumą, bet ir plėtoti juos toliau, sukuriant palankias sąlygas Lietuvos ūkio augimui.</w:t>
      </w:r>
    </w:p>
    <w:tbl>
      <w:tblPr>
        <w:tblStyle w:val="Lentelstinklelis"/>
        <w:tblW w:w="0" w:type="auto"/>
        <w:tblInd w:w="-5" w:type="dxa"/>
        <w:tblLook w:val="04A0" w:firstRow="1" w:lastRow="0" w:firstColumn="1" w:lastColumn="0" w:noHBand="0" w:noVBand="1"/>
      </w:tblPr>
      <w:tblGrid>
        <w:gridCol w:w="7927"/>
      </w:tblGrid>
      <w:tr w:rsidR="001E137E" w:rsidRPr="00350226" w14:paraId="0D0D6162" w14:textId="77777777" w:rsidTr="00415A0E">
        <w:tc>
          <w:tcPr>
            <w:tcW w:w="7927" w:type="dxa"/>
            <w:shd w:val="clear" w:color="auto" w:fill="002776"/>
          </w:tcPr>
          <w:p w14:paraId="7B5C7024" w14:textId="3B88D5AC" w:rsidR="006528B2" w:rsidRPr="00350226" w:rsidRDefault="00AD5A4F" w:rsidP="00B3548E">
            <w:pPr>
              <w:pStyle w:val="Betarp"/>
              <w:jc w:val="both"/>
              <w:rPr>
                <w:b w:val="0"/>
                <w:sz w:val="20"/>
                <w:lang w:val="lt-LT"/>
              </w:rPr>
            </w:pPr>
            <w:r w:rsidRPr="00350226">
              <w:rPr>
                <w:b w:val="0"/>
                <w:sz w:val="20"/>
                <w:lang w:val="lt-LT"/>
              </w:rPr>
              <w:t>2007–2013 m. ES struktūrinių fondų lėšos darė didžiausią teigiamą poveikį strateginiam konteksto rodikliui „Ro-Ro krovinių srautas Klaipėdos uoste</w:t>
            </w:r>
            <w:r w:rsidR="006528B2" w:rsidRPr="00350226">
              <w:rPr>
                <w:b w:val="0"/>
                <w:sz w:val="20"/>
                <w:lang w:val="lt-LT"/>
              </w:rPr>
              <w:t xml:space="preserve"> (mln. t)“. Taip pat nustatyta, kad ES SF padarė reikšmingą poveikį automobilių kelių ir oro uostų tinklų ir </w:t>
            </w:r>
            <w:r w:rsidR="00444B96" w:rsidRPr="00350226">
              <w:rPr>
                <w:b w:val="0"/>
                <w:sz w:val="20"/>
                <w:lang w:val="lt-LT"/>
              </w:rPr>
              <w:t>infrastruktūros</w:t>
            </w:r>
            <w:r w:rsidR="006528B2" w:rsidRPr="00350226">
              <w:rPr>
                <w:b w:val="0"/>
                <w:sz w:val="20"/>
                <w:lang w:val="lt-LT"/>
              </w:rPr>
              <w:t xml:space="preserve">  pokyčiams.</w:t>
            </w:r>
            <w:r w:rsidRPr="00350226">
              <w:rPr>
                <w:b w:val="0"/>
                <w:sz w:val="20"/>
                <w:lang w:val="lt-LT"/>
              </w:rPr>
              <w:t xml:space="preserve"> </w:t>
            </w:r>
          </w:p>
          <w:p w14:paraId="0AFFA945" w14:textId="67BA7571" w:rsidR="001E137E" w:rsidRPr="00350226" w:rsidRDefault="00AD5A4F">
            <w:pPr>
              <w:pStyle w:val="Betarp"/>
              <w:jc w:val="both"/>
              <w:rPr>
                <w:b w:val="0"/>
                <w:sz w:val="20"/>
                <w:lang w:val="lt-LT"/>
              </w:rPr>
            </w:pPr>
            <w:r w:rsidRPr="00350226">
              <w:rPr>
                <w:b w:val="0"/>
                <w:sz w:val="20"/>
                <w:lang w:val="lt-LT"/>
              </w:rPr>
              <w:t xml:space="preserve">Nors statistiškai reikšmingo neigiamo poveikio </w:t>
            </w:r>
            <w:r w:rsidR="004F7B61" w:rsidRPr="00350226">
              <w:rPr>
                <w:b w:val="0"/>
                <w:sz w:val="20"/>
                <w:lang w:val="lt-LT"/>
              </w:rPr>
              <w:t>n</w:t>
            </w:r>
            <w:r w:rsidR="004F7B61">
              <w:rPr>
                <w:b w:val="0"/>
                <w:sz w:val="20"/>
                <w:lang w:val="lt-LT"/>
              </w:rPr>
              <w:t>ė</w:t>
            </w:r>
            <w:r w:rsidR="004F7B61" w:rsidRPr="00350226">
              <w:rPr>
                <w:b w:val="0"/>
                <w:sz w:val="20"/>
                <w:lang w:val="lt-LT"/>
              </w:rPr>
              <w:t xml:space="preserve"> </w:t>
            </w:r>
            <w:r w:rsidRPr="00350226">
              <w:rPr>
                <w:b w:val="0"/>
                <w:sz w:val="20"/>
                <w:lang w:val="lt-LT"/>
              </w:rPr>
              <w:t>vienam iš strateginio konteksto ar darn</w:t>
            </w:r>
            <w:r w:rsidR="004F7B61" w:rsidRPr="004F7B61">
              <w:rPr>
                <w:b w:val="0"/>
                <w:sz w:val="20"/>
                <w:lang w:val="lt-LT"/>
              </w:rPr>
              <w:t>iojo</w:t>
            </w:r>
            <w:r w:rsidRPr="00350226">
              <w:rPr>
                <w:b w:val="0"/>
                <w:sz w:val="20"/>
                <w:lang w:val="lt-LT"/>
              </w:rPr>
              <w:t xml:space="preserve"> vystymosi rodiklių nepastebėta, vietos savivaldos atvejo studijos atskleidžia galimą neigiamą įtaką aplinkos taršos rodikliams. </w:t>
            </w:r>
            <w:r w:rsidRPr="00350226">
              <w:rPr>
                <w:rFonts w:cs="Arial"/>
                <w:b w:val="0"/>
                <w:sz w:val="20"/>
                <w:lang w:val="lt-LT"/>
              </w:rPr>
              <w:t>Darn</w:t>
            </w:r>
            <w:r w:rsidR="004F7B61" w:rsidRPr="004F7B61">
              <w:rPr>
                <w:rFonts w:cs="Arial"/>
                <w:b w:val="0"/>
                <w:sz w:val="20"/>
                <w:lang w:val="lt-LT"/>
              </w:rPr>
              <w:t>iojo</w:t>
            </w:r>
            <w:r w:rsidRPr="00350226">
              <w:rPr>
                <w:rFonts w:cs="Arial"/>
                <w:b w:val="0"/>
                <w:sz w:val="20"/>
                <w:lang w:val="lt-LT"/>
              </w:rPr>
              <w:t xml:space="preserve"> vystymosi horizontal</w:t>
            </w:r>
            <w:r w:rsidR="004F7B61" w:rsidRPr="004F7B61">
              <w:rPr>
                <w:rFonts w:cs="Arial"/>
                <w:b w:val="0"/>
                <w:sz w:val="20"/>
                <w:lang w:val="lt-LT"/>
              </w:rPr>
              <w:t>iojo</w:t>
            </w:r>
            <w:r w:rsidRPr="00350226">
              <w:rPr>
                <w:rFonts w:cs="Arial"/>
                <w:b w:val="0"/>
                <w:sz w:val="20"/>
                <w:lang w:val="lt-LT"/>
              </w:rPr>
              <w:t xml:space="preserve"> prioriteto požiūriu, šio EAVP prioriteto</w:t>
            </w:r>
            <w:r w:rsidR="00171329" w:rsidRPr="00350226">
              <w:rPr>
                <w:rFonts w:cs="Arial"/>
                <w:b w:val="0"/>
                <w:sz w:val="20"/>
                <w:lang w:val="lt-LT"/>
              </w:rPr>
              <w:t xml:space="preserve"> „5 prioritetas „Transeuropinių transporto tinklų plėtra“</w:t>
            </w:r>
            <w:r w:rsidRPr="00350226">
              <w:rPr>
                <w:rFonts w:cs="Arial"/>
                <w:b w:val="0"/>
                <w:sz w:val="20"/>
                <w:lang w:val="lt-LT"/>
              </w:rPr>
              <w:t xml:space="preserve"> parama atitiktų investicijas į gamybinio kapitalo plėtojimą. Interpretuojant Vertinimo metu surinktus duomenis bei atliktos jų analizės rezultatus, galima teigti, kad ES SF padarė dvejopą poveikį: teigiamą poveikį ekonominei veiklai ir transporto tinklams, tačiau galimą neigiamą poveikį aplinkos taršos rodikliams.</w:t>
            </w:r>
          </w:p>
        </w:tc>
      </w:tr>
    </w:tbl>
    <w:p w14:paraId="69400B33" w14:textId="400C909F" w:rsidR="00EE2F8B" w:rsidRPr="00350226" w:rsidRDefault="00EE2F8B" w:rsidP="00EE2F8B">
      <w:pPr>
        <w:pStyle w:val="Antrat3"/>
        <w:rPr>
          <w:lang w:val="lt-LT"/>
        </w:rPr>
      </w:pPr>
      <w:bookmarkStart w:id="129" w:name="_Toc445317626"/>
      <w:bookmarkStart w:id="130" w:name="_Toc450413532"/>
      <w:bookmarkStart w:id="131" w:name="_Toc452845687"/>
      <w:r w:rsidRPr="00350226">
        <w:rPr>
          <w:lang w:val="lt-LT"/>
        </w:rPr>
        <w:t>SSVP poveikis darnia</w:t>
      </w:r>
      <w:r w:rsidR="004F7B61">
        <w:rPr>
          <w:lang w:val="lt-LT"/>
        </w:rPr>
        <w:t>ja</w:t>
      </w:r>
      <w:r w:rsidRPr="00350226">
        <w:rPr>
          <w:lang w:val="lt-LT"/>
        </w:rPr>
        <w:t>m vystymuisi Lietuvoje</w:t>
      </w:r>
      <w:bookmarkEnd w:id="129"/>
      <w:bookmarkEnd w:id="130"/>
      <w:bookmarkEnd w:id="131"/>
    </w:p>
    <w:p w14:paraId="74C50F94" w14:textId="7D93F3E0" w:rsidR="008C218B" w:rsidRPr="00350226" w:rsidRDefault="008C218B" w:rsidP="008C218B">
      <w:pPr>
        <w:jc w:val="both"/>
        <w:rPr>
          <w:rFonts w:cs="Arial"/>
          <w:b/>
          <w:color w:val="00B0F0"/>
          <w:sz w:val="20"/>
          <w:szCs w:val="20"/>
        </w:rPr>
      </w:pPr>
      <w:r w:rsidRPr="00350226">
        <w:rPr>
          <w:rFonts w:cs="Arial"/>
          <w:b/>
          <w:color w:val="00B0F0"/>
          <w:sz w:val="20"/>
          <w:szCs w:val="20"/>
        </w:rPr>
        <w:t>1 PRIORITETAS „VIETINĖ IR URBANISTINĖ PLĖTRA, KULTŪROS PAVELDO IR GAMTOS IŠSAUGOJIMAS BEI PRITAIKYMAS TURIZMO PLĖTRAI“</w:t>
      </w:r>
    </w:p>
    <w:p w14:paraId="0C48CEEF" w14:textId="4950F85B" w:rsidR="00EE1EF0" w:rsidRPr="00350226" w:rsidRDefault="00566FFA" w:rsidP="001D58F3">
      <w:pPr>
        <w:jc w:val="both"/>
        <w:rPr>
          <w:rFonts w:cs="Arial"/>
          <w:sz w:val="20"/>
        </w:rPr>
      </w:pPr>
      <w:r w:rsidRPr="00350226">
        <w:rPr>
          <w:rFonts w:cs="Arial"/>
          <w:sz w:val="20"/>
        </w:rPr>
        <w:t>SSVP</w:t>
      </w:r>
      <w:r w:rsidR="008C218B" w:rsidRPr="00350226">
        <w:rPr>
          <w:rFonts w:cs="Arial"/>
          <w:sz w:val="20"/>
        </w:rPr>
        <w:t xml:space="preserve"> 1 prioriteto „Vietinė ir urbanistinė plėtra, kultūros paveldo ir gamtos išsaugojimas bei pritaikymas turizmo plėtrai“ </w:t>
      </w:r>
      <w:r w:rsidR="005F6582" w:rsidRPr="00350226">
        <w:rPr>
          <w:rFonts w:cs="Arial"/>
          <w:sz w:val="20"/>
        </w:rPr>
        <w:t>priskirti, su darn</w:t>
      </w:r>
      <w:r w:rsidR="00B85259" w:rsidRPr="00B85259">
        <w:rPr>
          <w:rFonts w:cs="Arial"/>
          <w:sz w:val="20"/>
        </w:rPr>
        <w:t>iojo</w:t>
      </w:r>
      <w:r w:rsidR="005F6582" w:rsidRPr="00350226">
        <w:rPr>
          <w:rFonts w:cs="Arial"/>
          <w:sz w:val="20"/>
        </w:rPr>
        <w:t xml:space="preserve"> vystymosi horizontaliu</w:t>
      </w:r>
      <w:r w:rsidR="00B85259">
        <w:rPr>
          <w:rFonts w:cs="Arial"/>
          <w:sz w:val="20"/>
        </w:rPr>
        <w:t>oju</w:t>
      </w:r>
      <w:r w:rsidR="005F6582" w:rsidRPr="00350226">
        <w:rPr>
          <w:rFonts w:cs="Arial"/>
          <w:sz w:val="20"/>
        </w:rPr>
        <w:t xml:space="preserve"> prioritetu susiję strateginio konteksto ir darn</w:t>
      </w:r>
      <w:r w:rsidR="00B85259" w:rsidRPr="00B85259">
        <w:rPr>
          <w:rFonts w:cs="Arial"/>
          <w:sz w:val="20"/>
        </w:rPr>
        <w:t>iojo</w:t>
      </w:r>
      <w:r w:rsidR="005F6582" w:rsidRPr="00350226">
        <w:rPr>
          <w:rFonts w:cs="Arial"/>
          <w:sz w:val="20"/>
        </w:rPr>
        <w:t xml:space="preserve"> vystymosi rodikliai </w:t>
      </w:r>
      <w:r w:rsidR="001D58F3" w:rsidRPr="00350226">
        <w:rPr>
          <w:rFonts w:cs="Arial"/>
          <w:sz w:val="20"/>
        </w:rPr>
        <w:t>kito teigiama linkme.</w:t>
      </w:r>
    </w:p>
    <w:p w14:paraId="3195AB4A" w14:textId="42548BAE" w:rsidR="00EE1EF0" w:rsidRPr="00350226" w:rsidRDefault="008C218B" w:rsidP="00EE1EF0">
      <w:pPr>
        <w:pStyle w:val="Betarp"/>
        <w:jc w:val="both"/>
        <w:rPr>
          <w:rFonts w:cs="Arial"/>
          <w:b w:val="0"/>
          <w:sz w:val="20"/>
          <w:lang w:val="lt-LT"/>
        </w:rPr>
      </w:pPr>
      <w:r w:rsidRPr="00350226">
        <w:rPr>
          <w:rFonts w:cs="Arial"/>
          <w:b w:val="0"/>
          <w:sz w:val="20"/>
          <w:lang w:val="lt-LT"/>
        </w:rPr>
        <w:t>Vertinant a</w:t>
      </w:r>
      <w:r w:rsidR="002C1E48" w:rsidRPr="00350226">
        <w:rPr>
          <w:rFonts w:cs="Arial"/>
          <w:b w:val="0"/>
          <w:sz w:val="20"/>
          <w:lang w:val="lt-LT"/>
        </w:rPr>
        <w:t>tskirų regionų išsivystymo lygį, didžiausias teigiamas pokytis tarp regionų buvo užfiksuotas 2008 m, kai rodiklio reikšmė (2.2) daugiau nei dvigubai viršijo planuotą siektiną reikšmę, t.</w:t>
      </w:r>
      <w:r w:rsidR="00B85259">
        <w:rPr>
          <w:rFonts w:cs="Arial"/>
          <w:b w:val="0"/>
          <w:sz w:val="20"/>
          <w:lang w:val="lt-LT"/>
        </w:rPr>
        <w:t xml:space="preserve"> </w:t>
      </w:r>
      <w:r w:rsidR="002C1E48" w:rsidRPr="00350226">
        <w:rPr>
          <w:rFonts w:cs="Arial"/>
          <w:b w:val="0"/>
          <w:sz w:val="20"/>
          <w:lang w:val="lt-LT"/>
        </w:rPr>
        <w:t>y.</w:t>
      </w:r>
      <w:r w:rsidR="00B85259">
        <w:rPr>
          <w:rFonts w:cs="Arial"/>
          <w:b w:val="0"/>
          <w:sz w:val="20"/>
          <w:lang w:val="lt-LT"/>
        </w:rPr>
        <w:t>,</w:t>
      </w:r>
      <w:r w:rsidR="002C1E48" w:rsidRPr="00350226">
        <w:rPr>
          <w:rFonts w:cs="Arial"/>
          <w:b w:val="0"/>
          <w:sz w:val="20"/>
          <w:lang w:val="lt-LT"/>
        </w:rPr>
        <w:t xml:space="preserve"> regionų išsivystymo lygio metinis vidutinis atsilikimas nuo Lietuvos vidurkio buvo ženkliai sumažėjęs. Pastebima, kad šio rodiklio reikšmė išliko nepastovi. 2012</w:t>
      </w:r>
      <w:r w:rsidR="004F0E95" w:rsidRPr="004F0E95">
        <w:rPr>
          <w:rFonts w:cs="Arial"/>
          <w:b w:val="0"/>
          <w:sz w:val="20"/>
          <w:lang w:val="lt-LT"/>
        </w:rPr>
        <w:t>–</w:t>
      </w:r>
      <w:r w:rsidR="002C1E48" w:rsidRPr="00350226">
        <w:rPr>
          <w:rFonts w:cs="Arial"/>
          <w:b w:val="0"/>
          <w:sz w:val="20"/>
          <w:lang w:val="lt-LT"/>
        </w:rPr>
        <w:t>2014 m. fiksuojama neigiama tendencija, kadangi vidutinis atsilikimas nuo Lietuvos vidurkio tolygiai didėja. D</w:t>
      </w:r>
      <w:r w:rsidRPr="00350226">
        <w:rPr>
          <w:rFonts w:cs="Arial"/>
          <w:b w:val="0"/>
          <w:sz w:val="20"/>
          <w:lang w:val="lt-LT"/>
        </w:rPr>
        <w:t>idžiausias išsiv</w:t>
      </w:r>
      <w:r w:rsidR="002C1E48" w:rsidRPr="00350226">
        <w:rPr>
          <w:rFonts w:cs="Arial"/>
          <w:b w:val="0"/>
          <w:sz w:val="20"/>
          <w:lang w:val="lt-LT"/>
        </w:rPr>
        <w:t>ystymo lygis nagrinėjamu laikotarpiu stebimas Vilniaus</w:t>
      </w:r>
      <w:r w:rsidRPr="00350226">
        <w:rPr>
          <w:rFonts w:cs="Arial"/>
          <w:b w:val="0"/>
          <w:sz w:val="20"/>
          <w:lang w:val="lt-LT"/>
        </w:rPr>
        <w:t>, Klaipė</w:t>
      </w:r>
      <w:r w:rsidR="002C1E48" w:rsidRPr="00350226">
        <w:rPr>
          <w:rFonts w:cs="Arial"/>
          <w:b w:val="0"/>
          <w:sz w:val="20"/>
          <w:lang w:val="lt-LT"/>
        </w:rPr>
        <w:t>dos</w:t>
      </w:r>
      <w:r w:rsidRPr="00350226">
        <w:rPr>
          <w:rFonts w:cs="Arial"/>
          <w:b w:val="0"/>
          <w:sz w:val="20"/>
          <w:lang w:val="lt-LT"/>
        </w:rPr>
        <w:t xml:space="preserve"> ir Kaun</w:t>
      </w:r>
      <w:r w:rsidR="002C1E48" w:rsidRPr="00350226">
        <w:rPr>
          <w:rFonts w:cs="Arial"/>
          <w:b w:val="0"/>
          <w:sz w:val="20"/>
          <w:lang w:val="lt-LT"/>
        </w:rPr>
        <w:t>o regionuose</w:t>
      </w:r>
      <w:r w:rsidRPr="00350226">
        <w:rPr>
          <w:rFonts w:cs="Arial"/>
          <w:b w:val="0"/>
          <w:sz w:val="20"/>
          <w:lang w:val="lt-LT"/>
        </w:rPr>
        <w:t xml:space="preserve">. </w:t>
      </w:r>
      <w:r w:rsidR="002C1E48" w:rsidRPr="00350226">
        <w:rPr>
          <w:rFonts w:cs="Arial"/>
          <w:b w:val="0"/>
          <w:sz w:val="20"/>
          <w:lang w:val="lt-LT"/>
        </w:rPr>
        <w:t>Tuo t</w:t>
      </w:r>
      <w:r w:rsidRPr="00350226">
        <w:rPr>
          <w:rFonts w:cs="Arial"/>
          <w:b w:val="0"/>
          <w:sz w:val="20"/>
          <w:lang w:val="lt-LT"/>
        </w:rPr>
        <w:t>a</w:t>
      </w:r>
      <w:r w:rsidR="002C1E48" w:rsidRPr="00350226">
        <w:rPr>
          <w:rFonts w:cs="Arial"/>
          <w:b w:val="0"/>
          <w:sz w:val="20"/>
          <w:lang w:val="lt-LT"/>
        </w:rPr>
        <w:t>r</w:t>
      </w:r>
      <w:r w:rsidRPr="00350226">
        <w:rPr>
          <w:rFonts w:cs="Arial"/>
          <w:b w:val="0"/>
          <w:sz w:val="20"/>
          <w:lang w:val="lt-LT"/>
        </w:rPr>
        <w:t xml:space="preserve">pu </w:t>
      </w:r>
      <w:r w:rsidR="002C1E48" w:rsidRPr="00350226">
        <w:rPr>
          <w:rFonts w:cs="Arial"/>
          <w:b w:val="0"/>
          <w:sz w:val="20"/>
          <w:lang w:val="lt-LT"/>
        </w:rPr>
        <w:t>prasčiausi regionų išsivystymo rodikliai išlieka Alytaus, Marijampolės, Tauragės ir Utenos regionuose.</w:t>
      </w:r>
      <w:r w:rsidR="0016162A" w:rsidRPr="00350226">
        <w:rPr>
          <w:rFonts w:cs="Arial"/>
          <w:b w:val="0"/>
          <w:sz w:val="20"/>
          <w:lang w:val="lt-LT"/>
        </w:rPr>
        <w:t xml:space="preserve"> Atliktos </w:t>
      </w:r>
      <w:r w:rsidR="0016162A" w:rsidRPr="00350226">
        <w:rPr>
          <w:rFonts w:cs="Arial"/>
          <w:b w:val="0"/>
          <w:sz w:val="20"/>
          <w:lang w:val="lt-LT"/>
        </w:rPr>
        <w:lastRenderedPageBreak/>
        <w:t>probleminių teritorijų atvejo studijos atskleidė, kad ES SF padarė stiprų poveikį atskirų teritorijų vystymuisi, ypač fizinės aplinkos gerinimo srityje.</w:t>
      </w:r>
    </w:p>
    <w:p w14:paraId="7D23F0DE" w14:textId="75F062E8" w:rsidR="00EE1EF0" w:rsidRPr="00350226" w:rsidRDefault="00EE1EF0" w:rsidP="00EE1EF0">
      <w:pPr>
        <w:pStyle w:val="Betarp"/>
        <w:jc w:val="both"/>
        <w:rPr>
          <w:rFonts w:cs="Arial"/>
          <w:b w:val="0"/>
          <w:sz w:val="20"/>
          <w:lang w:val="lt-LT"/>
        </w:rPr>
      </w:pPr>
      <w:r w:rsidRPr="00350226">
        <w:rPr>
          <w:rFonts w:cs="Arial"/>
          <w:b w:val="0"/>
          <w:sz w:val="20"/>
          <w:lang w:val="lt-LT"/>
        </w:rPr>
        <w:t xml:space="preserve">Analizuojant rodiklio „Regioninių ekonomikos augimo centrų migracijos saldo (atvykusiųjų ir išvykusiųjų skirtumas)“ duomenis, galima daryti išvadą, kad programiniai </w:t>
      </w:r>
      <w:r w:rsidR="00444B96" w:rsidRPr="00350226">
        <w:rPr>
          <w:rFonts w:cs="Arial"/>
          <w:b w:val="0"/>
          <w:sz w:val="20"/>
          <w:lang w:val="lt-LT"/>
        </w:rPr>
        <w:t>tikslai</w:t>
      </w:r>
      <w:r w:rsidRPr="00350226">
        <w:rPr>
          <w:rFonts w:cs="Arial"/>
          <w:b w:val="0"/>
          <w:sz w:val="20"/>
          <w:lang w:val="lt-LT"/>
        </w:rPr>
        <w:t xml:space="preserve"> nebuvo pasiekti. Migracijos srautai sparčiai augo 2007–2010 m. laikotarpiu, vėliau stabilizavosi ir nuosekliai mažėjo. Geriausias migracijos saldo rodiklio įvertis 2013 m. buvo Utenos r. ir Tauragės r. savivaldybėse (atitinkamai -383 ir -422), o blogiausias – Alytaus m. ir Telšių r. savivaldybėse (atitinkamai -774 ir -629). </w:t>
      </w:r>
      <w:r w:rsidR="0016162A" w:rsidRPr="00350226">
        <w:rPr>
          <w:rFonts w:cs="Arial"/>
          <w:b w:val="0"/>
          <w:sz w:val="20"/>
          <w:lang w:val="lt-LT"/>
        </w:rPr>
        <w:t>Migracijos saldo buvo vienas iš stipriausių veiksnių, dariusių įtaką socialinio kapitalo išteklių mažėjimui tiek nacionaliniu, tiek vietos lygmeniu. Regresinės analizės metu ES SF poveikio migracijos saldo rodikliams nenustatyta.</w:t>
      </w:r>
    </w:p>
    <w:p w14:paraId="369C6D5C" w14:textId="44638263" w:rsidR="00EE1EF0" w:rsidRPr="00350226" w:rsidRDefault="00EE1EF0" w:rsidP="00EE1EF0">
      <w:pPr>
        <w:pStyle w:val="Betarp"/>
        <w:jc w:val="both"/>
        <w:rPr>
          <w:rFonts w:cs="Arial"/>
          <w:b w:val="0"/>
          <w:sz w:val="20"/>
          <w:lang w:val="lt-LT"/>
        </w:rPr>
      </w:pPr>
      <w:r w:rsidRPr="00350226">
        <w:rPr>
          <w:rFonts w:cs="Arial"/>
          <w:b w:val="0"/>
          <w:sz w:val="20"/>
          <w:lang w:val="lt-LT"/>
        </w:rPr>
        <w:t>Visų turizmo sektoriaus rodiklių reikšmės kito teigiama linkme. Metinės pajamos iš atvykstamojo turizmo išaugo nuo 742 mln. eurų (2005 m.) iki 1 190 mln. eurų ir viršijo programoje numatytus tikslus. Tą patį galima pasakyti ir apie bendrosios pridėtinės vertės dalies, kurią sudaro turizmo sektoriuje sukurta pridėtinė vertė, rodiklį: jis padidėjo nuo 5,05 proc. (2009 m.) iki 5,48 proc. (2014 m.). Dviračių trasų ilgis nagrinėjamu laikotarpiu padidėjo beveik 1.6 karto.</w:t>
      </w:r>
      <w:r w:rsidR="0016162A" w:rsidRPr="00350226">
        <w:rPr>
          <w:rFonts w:cs="Arial"/>
          <w:b w:val="0"/>
          <w:sz w:val="20"/>
          <w:lang w:val="lt-LT"/>
        </w:rPr>
        <w:t xml:space="preserve"> ES SF poveikis turizmo srities investicijoms gali būti vertinamas kaip stiprus ir teigiamas. Regresinės analizės metu nustatyta, kad ES SF lėšos darė teigiamą poveikį suteiktų nakvynių skaičiui. Taip pat atliktos </w:t>
      </w:r>
      <w:r w:rsidR="00444B96" w:rsidRPr="00350226">
        <w:rPr>
          <w:rFonts w:cs="Arial"/>
          <w:b w:val="0"/>
          <w:sz w:val="20"/>
          <w:lang w:val="lt-LT"/>
        </w:rPr>
        <w:t>probleminių</w:t>
      </w:r>
      <w:r w:rsidR="0016162A" w:rsidRPr="00350226">
        <w:rPr>
          <w:rFonts w:cs="Arial"/>
          <w:b w:val="0"/>
          <w:sz w:val="20"/>
          <w:lang w:val="lt-LT"/>
        </w:rPr>
        <w:t xml:space="preserve"> teritorijų atvejo studijos atskleidė, kad stiprus teigiamas ES SF poveikis buvo stebimas būtent kurorto statusą turinčioje savivaldybėje, kurioje dauguma </w:t>
      </w:r>
      <w:r w:rsidR="00444B96" w:rsidRPr="00350226">
        <w:rPr>
          <w:rFonts w:cs="Arial"/>
          <w:b w:val="0"/>
          <w:sz w:val="20"/>
          <w:lang w:val="lt-LT"/>
        </w:rPr>
        <w:t>investicijų</w:t>
      </w:r>
      <w:r w:rsidR="0016162A" w:rsidRPr="00350226">
        <w:rPr>
          <w:rFonts w:cs="Arial"/>
          <w:b w:val="0"/>
          <w:sz w:val="20"/>
          <w:lang w:val="lt-LT"/>
        </w:rPr>
        <w:t xml:space="preserve"> buvo orientuotos į turizmo skatinimą.</w:t>
      </w:r>
    </w:p>
    <w:p w14:paraId="4AD2336D" w14:textId="37B3F0FB" w:rsidR="008C218B" w:rsidRPr="00350226" w:rsidRDefault="00EE1EF0" w:rsidP="008C218B">
      <w:pPr>
        <w:pStyle w:val="Betarp"/>
        <w:jc w:val="both"/>
        <w:rPr>
          <w:rFonts w:cs="Arial"/>
          <w:b w:val="0"/>
          <w:sz w:val="20"/>
          <w:lang w:val="lt-LT"/>
        </w:rPr>
      </w:pPr>
      <w:r w:rsidRPr="00350226">
        <w:rPr>
          <w:rFonts w:cs="Arial"/>
          <w:b w:val="0"/>
          <w:sz w:val="20"/>
          <w:lang w:val="lt-LT"/>
        </w:rPr>
        <w:t>Aplinkos vystymosi rodikliai atspindi neigiamas tendencijas. Nors s</w:t>
      </w:r>
      <w:r w:rsidR="008C218B" w:rsidRPr="00350226">
        <w:rPr>
          <w:rFonts w:cs="Arial"/>
          <w:b w:val="0"/>
          <w:sz w:val="20"/>
          <w:lang w:val="lt-LT"/>
        </w:rPr>
        <w:t xml:space="preserve">augomų teritorijų plotas </w:t>
      </w:r>
      <w:r w:rsidR="00D067CF" w:rsidRPr="00350226">
        <w:rPr>
          <w:rFonts w:cs="Arial"/>
          <w:b w:val="0"/>
          <w:sz w:val="20"/>
          <w:lang w:val="lt-LT"/>
        </w:rPr>
        <w:t>išaugo, tačiau vandensaugos</w:t>
      </w:r>
      <w:r w:rsidRPr="00350226">
        <w:rPr>
          <w:rFonts w:cs="Arial"/>
          <w:b w:val="0"/>
          <w:sz w:val="20"/>
          <w:lang w:val="lt-LT"/>
        </w:rPr>
        <w:t xml:space="preserve"> </w:t>
      </w:r>
      <w:r w:rsidR="00D067CF" w:rsidRPr="00350226">
        <w:rPr>
          <w:rFonts w:cs="Arial"/>
          <w:b w:val="0"/>
          <w:sz w:val="20"/>
          <w:lang w:val="lt-LT"/>
        </w:rPr>
        <w:t xml:space="preserve">ir </w:t>
      </w:r>
      <w:r w:rsidRPr="00350226">
        <w:rPr>
          <w:rFonts w:cs="Arial"/>
          <w:b w:val="0"/>
          <w:sz w:val="20"/>
          <w:lang w:val="lt-LT"/>
        </w:rPr>
        <w:t xml:space="preserve">paviršinio vandens kokybės rodikliai prastėjo. </w:t>
      </w:r>
      <w:r w:rsidR="008C218B" w:rsidRPr="00350226">
        <w:rPr>
          <w:rFonts w:cs="Arial"/>
          <w:b w:val="0"/>
          <w:sz w:val="20"/>
          <w:lang w:val="lt-LT"/>
        </w:rPr>
        <w:t>SSVP nustatytas strateginio konteksto rodiklis „Vandensaugos tikslus atitinkantys vandens tel</w:t>
      </w:r>
      <w:r w:rsidRPr="00350226">
        <w:rPr>
          <w:rFonts w:cs="Arial"/>
          <w:b w:val="0"/>
          <w:sz w:val="20"/>
          <w:lang w:val="lt-LT"/>
        </w:rPr>
        <w:t xml:space="preserve">kiniai (proc.)“, kurio siektinas tikslas buvo 100 proc., </w:t>
      </w:r>
      <w:r w:rsidR="008C218B" w:rsidRPr="00350226">
        <w:rPr>
          <w:rFonts w:cs="Arial"/>
          <w:b w:val="0"/>
          <w:sz w:val="20"/>
          <w:lang w:val="lt-LT"/>
        </w:rPr>
        <w:t xml:space="preserve">2014 m. sudarė tik 52 proc.. </w:t>
      </w:r>
      <w:r w:rsidR="00D067CF" w:rsidRPr="00350226">
        <w:rPr>
          <w:rFonts w:cs="Arial"/>
          <w:b w:val="0"/>
          <w:sz w:val="20"/>
          <w:lang w:val="lt-LT"/>
        </w:rPr>
        <w:t>Nagrinėjant paviršinio vandens kokybę, pastebima, kad organinių medžiagų</w:t>
      </w:r>
      <w:r w:rsidR="008C218B" w:rsidRPr="00350226">
        <w:rPr>
          <w:rFonts w:cs="Arial"/>
          <w:b w:val="0"/>
          <w:sz w:val="20"/>
          <w:lang w:val="lt-LT"/>
        </w:rPr>
        <w:t xml:space="preserve"> ežeruose ir tvenkiniuose</w:t>
      </w:r>
      <w:r w:rsidR="00D067CF" w:rsidRPr="00350226">
        <w:rPr>
          <w:rFonts w:cs="Arial"/>
          <w:b w:val="0"/>
          <w:sz w:val="20"/>
          <w:lang w:val="lt-LT"/>
        </w:rPr>
        <w:t xml:space="preserve"> bei bendrojo azoto</w:t>
      </w:r>
      <w:r w:rsidR="008C218B" w:rsidRPr="00350226">
        <w:rPr>
          <w:rFonts w:cs="Arial"/>
          <w:b w:val="0"/>
          <w:sz w:val="20"/>
          <w:lang w:val="lt-LT"/>
        </w:rPr>
        <w:t xml:space="preserve"> upėse</w:t>
      </w:r>
      <w:r w:rsidR="00D067CF" w:rsidRPr="00350226">
        <w:rPr>
          <w:rFonts w:cs="Arial"/>
          <w:b w:val="0"/>
          <w:sz w:val="20"/>
          <w:lang w:val="lt-LT"/>
        </w:rPr>
        <w:t xml:space="preserve"> ir Kuršių mariose koncentracija nagrinėjamu laikotarpiu buvo linkusi didėti.</w:t>
      </w:r>
      <w:r w:rsidR="008C218B" w:rsidRPr="00350226">
        <w:rPr>
          <w:rFonts w:cs="Arial"/>
          <w:b w:val="0"/>
          <w:sz w:val="20"/>
          <w:lang w:val="lt-LT"/>
        </w:rPr>
        <w:t xml:space="preserve"> </w:t>
      </w:r>
      <w:r w:rsidR="0016162A" w:rsidRPr="00350226">
        <w:rPr>
          <w:rFonts w:cs="Arial"/>
          <w:b w:val="0"/>
          <w:sz w:val="20"/>
          <w:lang w:val="lt-LT"/>
        </w:rPr>
        <w:t xml:space="preserve">Vertinimo metu pastebėta, kad investicijos į ekonominės veiklos skatinimą darė neigiamą poveikį aplinkos rodikliams. Regresinės analizės rezultatai papildo atvejo </w:t>
      </w:r>
      <w:r w:rsidR="00444B96" w:rsidRPr="00350226">
        <w:rPr>
          <w:rFonts w:cs="Arial"/>
          <w:b w:val="0"/>
          <w:sz w:val="20"/>
          <w:lang w:val="lt-LT"/>
        </w:rPr>
        <w:t>studijų</w:t>
      </w:r>
      <w:r w:rsidR="0016162A" w:rsidRPr="00350226">
        <w:rPr>
          <w:rFonts w:cs="Arial"/>
          <w:b w:val="0"/>
          <w:sz w:val="20"/>
          <w:lang w:val="lt-LT"/>
        </w:rPr>
        <w:t xml:space="preserve"> įžvalgas: ES SF darė neigiamą poveikį paviršinio ir požeminio vandens kokybės rodikliams.</w:t>
      </w:r>
    </w:p>
    <w:p w14:paraId="3BB1DE2F" w14:textId="209798F0" w:rsidR="008C218B" w:rsidRPr="00350226" w:rsidRDefault="0016162A" w:rsidP="008C218B">
      <w:pPr>
        <w:pStyle w:val="Betarp"/>
        <w:jc w:val="both"/>
        <w:rPr>
          <w:rFonts w:cs="Arial"/>
          <w:b w:val="0"/>
          <w:sz w:val="20"/>
          <w:lang w:val="lt-LT"/>
        </w:rPr>
      </w:pPr>
      <w:r w:rsidRPr="00350226">
        <w:rPr>
          <w:rFonts w:cs="Arial"/>
          <w:b w:val="0"/>
          <w:sz w:val="20"/>
          <w:lang w:val="lt-LT"/>
        </w:rPr>
        <w:t>Vertinant ES SF poveikio tvarumą</w:t>
      </w:r>
      <w:r w:rsidR="00F5526E">
        <w:rPr>
          <w:rFonts w:cs="Arial"/>
          <w:b w:val="0"/>
          <w:sz w:val="20"/>
          <w:lang w:val="lt-LT"/>
        </w:rPr>
        <w:t>,</w:t>
      </w:r>
      <w:r w:rsidRPr="00350226">
        <w:rPr>
          <w:rFonts w:cs="Arial"/>
          <w:b w:val="0"/>
          <w:sz w:val="20"/>
          <w:lang w:val="lt-LT"/>
        </w:rPr>
        <w:t xml:space="preserve"> svarbu užtikrinti a) investicijų į infrastruktūrą </w:t>
      </w:r>
      <w:r w:rsidR="00B35841" w:rsidRPr="00350226">
        <w:rPr>
          <w:rFonts w:cs="Arial"/>
          <w:b w:val="0"/>
          <w:sz w:val="20"/>
          <w:lang w:val="lt-LT"/>
        </w:rPr>
        <w:t xml:space="preserve">metu sukurtų </w:t>
      </w:r>
      <w:r w:rsidRPr="00350226">
        <w:rPr>
          <w:rFonts w:cs="Arial"/>
          <w:b w:val="0"/>
          <w:sz w:val="20"/>
          <w:lang w:val="lt-LT"/>
        </w:rPr>
        <w:t xml:space="preserve">rezultatų įveiklinimą ir b) sumažinti neigiamą ekonominės veiklos poveikį aplinkai. </w:t>
      </w:r>
      <w:r w:rsidR="00B35841" w:rsidRPr="00350226">
        <w:rPr>
          <w:rFonts w:cs="Arial"/>
          <w:b w:val="0"/>
          <w:sz w:val="20"/>
          <w:lang w:val="lt-LT"/>
        </w:rPr>
        <w:t xml:space="preserve">Vietos savivaldos </w:t>
      </w:r>
      <w:r w:rsidR="00F5526E" w:rsidRPr="00350226">
        <w:rPr>
          <w:rFonts w:cs="Arial"/>
          <w:b w:val="0"/>
          <w:sz w:val="20"/>
          <w:lang w:val="lt-LT"/>
        </w:rPr>
        <w:t>lygmen</w:t>
      </w:r>
      <w:r w:rsidR="00F5526E">
        <w:rPr>
          <w:rFonts w:cs="Arial"/>
          <w:b w:val="0"/>
          <w:sz w:val="20"/>
          <w:lang w:val="lt-LT"/>
        </w:rPr>
        <w:t>iu</w:t>
      </w:r>
      <w:r w:rsidR="00F5526E" w:rsidRPr="00350226">
        <w:rPr>
          <w:rFonts w:cs="Arial"/>
          <w:b w:val="0"/>
          <w:sz w:val="20"/>
          <w:lang w:val="lt-LT"/>
        </w:rPr>
        <w:t xml:space="preserve"> </w:t>
      </w:r>
      <w:r w:rsidR="00B35841" w:rsidRPr="00350226">
        <w:rPr>
          <w:rFonts w:cs="Arial"/>
          <w:b w:val="0"/>
          <w:sz w:val="20"/>
          <w:lang w:val="lt-LT"/>
        </w:rPr>
        <w:t>didžiausios investicijos buvo skiriamos infrastruktūros kūrimui ir plėtrai, todėl ateityje svarbu užtikrinti, kad net ir sudėtingiausioje situacijoje atsidūrusioms teritorijoms būtų sudarytos sąlygos palaikyti sukurtą infrastruktūrą ir ją įveiklinti. 2014–2020 m. planuojama įgyvendinti integruotos teritorinės plėtros iniciatyvas, taip pat yra išskirtos tikslinės teritorijos. Ekonominės veiklos poveikis aplinkai galėtų būti sumažintas arba suvaldytas</w:t>
      </w:r>
      <w:r w:rsidR="00F5526E">
        <w:rPr>
          <w:rFonts w:cs="Arial"/>
          <w:b w:val="0"/>
          <w:sz w:val="20"/>
          <w:lang w:val="lt-LT"/>
        </w:rPr>
        <w:t>,</w:t>
      </w:r>
      <w:r w:rsidR="00B35841" w:rsidRPr="00350226">
        <w:rPr>
          <w:rFonts w:cs="Arial"/>
          <w:b w:val="0"/>
          <w:sz w:val="20"/>
          <w:lang w:val="lt-LT"/>
        </w:rPr>
        <w:t xml:space="preserve"> plačiau </w:t>
      </w:r>
      <w:r w:rsidR="00444B96" w:rsidRPr="00350226">
        <w:rPr>
          <w:rFonts w:cs="Arial"/>
          <w:b w:val="0"/>
          <w:sz w:val="20"/>
          <w:lang w:val="lt-LT"/>
        </w:rPr>
        <w:t>įgyvendinant</w:t>
      </w:r>
      <w:r w:rsidR="00B35841" w:rsidRPr="00350226">
        <w:rPr>
          <w:rFonts w:cs="Arial"/>
          <w:b w:val="0"/>
          <w:sz w:val="20"/>
          <w:lang w:val="lt-LT"/>
        </w:rPr>
        <w:t xml:space="preserve"> poveikio aplinkai vertinimus bei aktyviau į sprendimų priėmimą įtraukiant aplinkosaugos ekspertus, nuolat atliekant aplinkos taršos rodiklių stebėseną.</w:t>
      </w:r>
    </w:p>
    <w:tbl>
      <w:tblPr>
        <w:tblStyle w:val="Lentelstinklelis"/>
        <w:tblW w:w="0" w:type="auto"/>
        <w:tblInd w:w="-5" w:type="dxa"/>
        <w:tblLook w:val="04A0" w:firstRow="1" w:lastRow="0" w:firstColumn="1" w:lastColumn="0" w:noHBand="0" w:noVBand="1"/>
      </w:tblPr>
      <w:tblGrid>
        <w:gridCol w:w="7927"/>
      </w:tblGrid>
      <w:tr w:rsidR="008C218B" w:rsidRPr="00350226" w14:paraId="6E4E16CE" w14:textId="77777777" w:rsidTr="00415A0E">
        <w:tc>
          <w:tcPr>
            <w:tcW w:w="7927" w:type="dxa"/>
            <w:shd w:val="clear" w:color="auto" w:fill="002776"/>
          </w:tcPr>
          <w:p w14:paraId="4515BF06" w14:textId="20009D6A" w:rsidR="008C218B" w:rsidRPr="00350226" w:rsidRDefault="003546B2">
            <w:pPr>
              <w:pStyle w:val="Betarp"/>
              <w:jc w:val="both"/>
              <w:rPr>
                <w:rFonts w:cs="Arial"/>
                <w:b w:val="0"/>
                <w:sz w:val="20"/>
                <w:lang w:val="lt-LT"/>
              </w:rPr>
            </w:pPr>
            <w:r w:rsidRPr="00350226">
              <w:rPr>
                <w:b w:val="0"/>
                <w:sz w:val="20"/>
                <w:lang w:val="lt-LT"/>
              </w:rPr>
              <w:t xml:space="preserve">Apibendrinant, ES struktūrinių fondų investicijos darė teigiamą </w:t>
            </w:r>
            <w:r w:rsidR="0016162A" w:rsidRPr="00350226">
              <w:rPr>
                <w:b w:val="0"/>
                <w:sz w:val="20"/>
                <w:lang w:val="lt-LT"/>
              </w:rPr>
              <w:t xml:space="preserve">poveikį </w:t>
            </w:r>
            <w:r w:rsidR="00B35841" w:rsidRPr="00350226">
              <w:rPr>
                <w:b w:val="0"/>
                <w:sz w:val="20"/>
                <w:lang w:val="lt-LT"/>
              </w:rPr>
              <w:t xml:space="preserve">regionų plėtrai, turizmo skatinimui. </w:t>
            </w:r>
            <w:r w:rsidR="00935B63" w:rsidRPr="00350226">
              <w:rPr>
                <w:b w:val="0"/>
                <w:sz w:val="20"/>
                <w:lang w:val="lt-LT"/>
              </w:rPr>
              <w:t>ES SF poveikis gamtos kapitalo ištekliams nebuvo teigiamas: skatinama ekonominė veikla atskirais atvejais lėmė aplinkos taršos rodiklių augimo tendencijas.</w:t>
            </w:r>
            <w:r w:rsidR="00B35841" w:rsidRPr="00350226">
              <w:rPr>
                <w:b w:val="0"/>
                <w:sz w:val="20"/>
                <w:lang w:val="lt-LT"/>
              </w:rPr>
              <w:t xml:space="preserve"> </w:t>
            </w:r>
            <w:r w:rsidR="0092687B" w:rsidRPr="00350226">
              <w:rPr>
                <w:rFonts w:cs="Arial"/>
                <w:b w:val="0"/>
                <w:sz w:val="20"/>
                <w:lang w:val="lt-LT"/>
              </w:rPr>
              <w:t>Darn</w:t>
            </w:r>
            <w:r w:rsidR="0092687B">
              <w:rPr>
                <w:rFonts w:cs="Arial"/>
                <w:b w:val="0"/>
                <w:sz w:val="20"/>
                <w:lang w:val="lt-LT"/>
              </w:rPr>
              <w:t>iojo</w:t>
            </w:r>
            <w:r w:rsidR="0092687B" w:rsidRPr="00350226">
              <w:rPr>
                <w:rFonts w:cs="Arial"/>
                <w:b w:val="0"/>
                <w:sz w:val="20"/>
                <w:lang w:val="lt-LT"/>
              </w:rPr>
              <w:t xml:space="preserve"> </w:t>
            </w:r>
            <w:r w:rsidR="00B35841" w:rsidRPr="00350226">
              <w:rPr>
                <w:rFonts w:cs="Arial"/>
                <w:b w:val="0"/>
                <w:sz w:val="20"/>
                <w:lang w:val="lt-LT"/>
              </w:rPr>
              <w:t>vystymosi horizontal</w:t>
            </w:r>
            <w:r w:rsidR="0092687B" w:rsidRPr="0092687B">
              <w:rPr>
                <w:rFonts w:cs="Arial"/>
                <w:b w:val="0"/>
                <w:sz w:val="20"/>
                <w:lang w:val="lt-LT"/>
              </w:rPr>
              <w:t>iojo</w:t>
            </w:r>
            <w:r w:rsidR="00B35841" w:rsidRPr="00350226">
              <w:rPr>
                <w:rFonts w:cs="Arial"/>
                <w:b w:val="0"/>
                <w:sz w:val="20"/>
                <w:lang w:val="lt-LT"/>
              </w:rPr>
              <w:t xml:space="preserve"> prioriteto požiūriu, šio SSVP prioriteto </w:t>
            </w:r>
            <w:r w:rsidR="00171329" w:rsidRPr="00350226">
              <w:rPr>
                <w:rFonts w:cs="Arial"/>
                <w:b w:val="0"/>
                <w:sz w:val="20"/>
                <w:lang w:val="lt-LT"/>
              </w:rPr>
              <w:t xml:space="preserve">1 prioritetas „Vietinė ir urbanistinė plėtra, kultūros paveldo ir gamtos išsaugojimas bei pritaikymas turizmo plėtrai“ </w:t>
            </w:r>
            <w:r w:rsidR="00B35841" w:rsidRPr="00350226">
              <w:rPr>
                <w:rFonts w:cs="Arial"/>
                <w:b w:val="0"/>
                <w:sz w:val="20"/>
                <w:lang w:val="lt-LT"/>
              </w:rPr>
              <w:t>parama atitiktų investicijas į gamybinio</w:t>
            </w:r>
            <w:r w:rsidR="00935B63" w:rsidRPr="00350226">
              <w:rPr>
                <w:rFonts w:cs="Arial"/>
                <w:b w:val="0"/>
                <w:sz w:val="20"/>
                <w:lang w:val="lt-LT"/>
              </w:rPr>
              <w:t xml:space="preserve"> ir gamtos</w:t>
            </w:r>
            <w:r w:rsidR="00B35841" w:rsidRPr="00350226">
              <w:rPr>
                <w:rFonts w:cs="Arial"/>
                <w:b w:val="0"/>
                <w:sz w:val="20"/>
                <w:lang w:val="lt-LT"/>
              </w:rPr>
              <w:t xml:space="preserve"> kapitalo plėtojimą. Interpretuojant Vertinimo metu surinktus duomenis bei atliktos jų analizės rezultatus, galima teigti, kad ES SF padarė teig</w:t>
            </w:r>
            <w:r w:rsidR="004064B8" w:rsidRPr="00350226">
              <w:rPr>
                <w:rFonts w:cs="Arial"/>
                <w:b w:val="0"/>
                <w:sz w:val="20"/>
                <w:lang w:val="lt-LT"/>
              </w:rPr>
              <w:t>iamą poveikį ekonominei veiklai.</w:t>
            </w:r>
          </w:p>
        </w:tc>
      </w:tr>
    </w:tbl>
    <w:p w14:paraId="44CDBD92" w14:textId="77777777" w:rsidR="008C218B" w:rsidRPr="00350226" w:rsidRDefault="008C218B" w:rsidP="008C218B">
      <w:pPr>
        <w:pStyle w:val="Betarp"/>
        <w:jc w:val="both"/>
        <w:rPr>
          <w:rFonts w:cs="Arial"/>
          <w:b w:val="0"/>
          <w:sz w:val="20"/>
          <w:lang w:val="lt-LT"/>
        </w:rPr>
      </w:pPr>
    </w:p>
    <w:p w14:paraId="59FFC316" w14:textId="0CA0C968" w:rsidR="008C218B" w:rsidRPr="00350226" w:rsidRDefault="008C218B" w:rsidP="008C218B">
      <w:pPr>
        <w:jc w:val="both"/>
        <w:rPr>
          <w:rFonts w:cs="Arial"/>
          <w:b/>
          <w:color w:val="00B0F0"/>
          <w:sz w:val="20"/>
          <w:szCs w:val="20"/>
        </w:rPr>
      </w:pPr>
      <w:r w:rsidRPr="00350226">
        <w:rPr>
          <w:rFonts w:cs="Arial"/>
          <w:b/>
          <w:color w:val="00B0F0"/>
          <w:sz w:val="20"/>
          <w:szCs w:val="20"/>
        </w:rPr>
        <w:t>2 PRIORITETAS „VIEŠŲJŲ PASLAUGŲ KOKYBĖ IR PRIEINAMUMAS: SVEIKATOS, ŠVIETIMO IR SOCIALINĖ INFRASTRUKTŪRA“</w:t>
      </w:r>
    </w:p>
    <w:p w14:paraId="4723E18C" w14:textId="4F1722E6" w:rsidR="008C218B" w:rsidRPr="00350226" w:rsidRDefault="00935B63" w:rsidP="008C218B">
      <w:pPr>
        <w:pStyle w:val="Betarp"/>
        <w:jc w:val="both"/>
        <w:rPr>
          <w:rFonts w:cs="Arial"/>
          <w:b w:val="0"/>
          <w:sz w:val="20"/>
          <w:lang w:val="lt-LT"/>
        </w:rPr>
      </w:pPr>
      <w:r w:rsidRPr="00350226">
        <w:rPr>
          <w:rFonts w:cs="Arial"/>
          <w:b w:val="0"/>
          <w:sz w:val="20"/>
          <w:lang w:val="lt-LT"/>
        </w:rPr>
        <w:t xml:space="preserve">SSVP </w:t>
      </w:r>
      <w:r w:rsidR="008C218B" w:rsidRPr="00350226">
        <w:rPr>
          <w:rFonts w:cs="Arial"/>
          <w:b w:val="0"/>
          <w:sz w:val="20"/>
          <w:lang w:val="lt-LT"/>
        </w:rPr>
        <w:t xml:space="preserve">2 prioriteto „Viešųjų paslaugų kokybė ir prieinamumas: sveikatos, švietimo ir socialinė infrastruktūra“ </w:t>
      </w:r>
      <w:r w:rsidRPr="00350226">
        <w:rPr>
          <w:rFonts w:cs="Arial"/>
          <w:b w:val="0"/>
          <w:sz w:val="20"/>
          <w:lang w:val="lt-LT"/>
        </w:rPr>
        <w:t>priskirti, su darn</w:t>
      </w:r>
      <w:r w:rsidR="00E64F8E" w:rsidRPr="00E64F8E">
        <w:rPr>
          <w:rFonts w:cs="Arial"/>
          <w:b w:val="0"/>
          <w:sz w:val="20"/>
          <w:lang w:val="lt-LT"/>
        </w:rPr>
        <w:t>iojo</w:t>
      </w:r>
      <w:r w:rsidRPr="00350226">
        <w:rPr>
          <w:rFonts w:cs="Arial"/>
          <w:b w:val="0"/>
          <w:sz w:val="20"/>
          <w:lang w:val="lt-LT"/>
        </w:rPr>
        <w:t xml:space="preserve"> vystymosi horizontaliu</w:t>
      </w:r>
      <w:r w:rsidR="00E64F8E">
        <w:rPr>
          <w:rFonts w:cs="Arial"/>
          <w:b w:val="0"/>
          <w:sz w:val="20"/>
          <w:lang w:val="lt-LT"/>
        </w:rPr>
        <w:t>oju</w:t>
      </w:r>
      <w:r w:rsidRPr="00350226">
        <w:rPr>
          <w:rFonts w:cs="Arial"/>
          <w:b w:val="0"/>
          <w:sz w:val="20"/>
          <w:lang w:val="lt-LT"/>
        </w:rPr>
        <w:t xml:space="preserve"> prioritetu susiję </w:t>
      </w:r>
      <w:r w:rsidRPr="00350226">
        <w:rPr>
          <w:rFonts w:cs="Arial"/>
          <w:b w:val="0"/>
          <w:sz w:val="20"/>
          <w:lang w:val="lt-LT"/>
        </w:rPr>
        <w:lastRenderedPageBreak/>
        <w:t>strateginio konteksto ir darn</w:t>
      </w:r>
      <w:r w:rsidR="00E64F8E" w:rsidRPr="00E64F8E">
        <w:rPr>
          <w:rFonts w:cs="Arial"/>
          <w:b w:val="0"/>
          <w:sz w:val="20"/>
          <w:lang w:val="lt-LT"/>
        </w:rPr>
        <w:t>iojo</w:t>
      </w:r>
      <w:r w:rsidRPr="00350226">
        <w:rPr>
          <w:rFonts w:cs="Arial"/>
          <w:b w:val="0"/>
          <w:sz w:val="20"/>
          <w:lang w:val="lt-LT"/>
        </w:rPr>
        <w:t xml:space="preserve"> vystymosi rodikliai kito teigiama linkme. </w:t>
      </w:r>
      <w:r w:rsidR="006909B3" w:rsidRPr="00350226">
        <w:rPr>
          <w:rFonts w:cs="Arial"/>
          <w:b w:val="0"/>
          <w:sz w:val="20"/>
          <w:lang w:val="lt-LT"/>
        </w:rPr>
        <w:t>Dauguma rodiklių yra susiję su ŽIPVP 2 prioriteto rodikliais.</w:t>
      </w:r>
    </w:p>
    <w:p w14:paraId="36FB94A7" w14:textId="45A29EBB" w:rsidR="008C218B" w:rsidRPr="00350226" w:rsidRDefault="006909B3" w:rsidP="008C218B">
      <w:pPr>
        <w:pStyle w:val="Betarp"/>
        <w:jc w:val="both"/>
        <w:rPr>
          <w:rFonts w:cs="Arial"/>
          <w:b w:val="0"/>
          <w:sz w:val="20"/>
          <w:lang w:val="lt-LT"/>
        </w:rPr>
      </w:pPr>
      <w:r w:rsidRPr="00350226">
        <w:rPr>
          <w:rFonts w:cs="Arial"/>
          <w:b w:val="0"/>
          <w:sz w:val="20"/>
          <w:lang w:val="lt-LT"/>
        </w:rPr>
        <w:t>Sveikatos</w:t>
      </w:r>
      <w:r w:rsidR="008C218B" w:rsidRPr="00350226">
        <w:rPr>
          <w:rFonts w:cs="Arial"/>
          <w:b w:val="0"/>
          <w:sz w:val="20"/>
          <w:lang w:val="lt-LT"/>
        </w:rPr>
        <w:t xml:space="preserve"> apsaugos srityje 2006–2014 m. laikotarpiu pastebimos teigiamos tendencijos. Tikėtina vidutinė gyvenimo trukmė pailgėjo nuo 70,96 metų (2006 m.) iki 74,59 metų (2014 m.). Jaunesnių nei 65 metų amžiaus gyventojų mirtingumas nuo kraujotakos sistemos ligų sumažėjo nuo 4</w:t>
      </w:r>
      <w:r w:rsidR="00E64F8E">
        <w:rPr>
          <w:rFonts w:cs="Arial"/>
          <w:b w:val="0"/>
          <w:sz w:val="20"/>
          <w:lang w:val="lt-LT"/>
        </w:rPr>
        <w:t xml:space="preserve"> </w:t>
      </w:r>
      <w:r w:rsidR="008C218B" w:rsidRPr="00350226">
        <w:rPr>
          <w:rFonts w:cs="Arial"/>
          <w:b w:val="0"/>
          <w:sz w:val="20"/>
          <w:lang w:val="lt-LT"/>
        </w:rPr>
        <w:t>295 atvejų (2005 m.) iki 3</w:t>
      </w:r>
      <w:r w:rsidR="00E64F8E">
        <w:rPr>
          <w:rFonts w:cs="Arial"/>
          <w:b w:val="0"/>
          <w:sz w:val="20"/>
          <w:lang w:val="lt-LT"/>
        </w:rPr>
        <w:t xml:space="preserve"> </w:t>
      </w:r>
      <w:r w:rsidR="008C218B" w:rsidRPr="00350226">
        <w:rPr>
          <w:rFonts w:cs="Arial"/>
          <w:b w:val="0"/>
          <w:sz w:val="20"/>
          <w:lang w:val="lt-LT"/>
        </w:rPr>
        <w:t>110 atvejų (2014 m.)</w:t>
      </w:r>
      <w:r w:rsidRPr="00350226">
        <w:rPr>
          <w:rFonts w:cs="Arial"/>
          <w:b w:val="0"/>
          <w:sz w:val="20"/>
          <w:lang w:val="lt-LT"/>
        </w:rPr>
        <w:t>. Tokia pat tendencija yra stebima</w:t>
      </w:r>
      <w:r w:rsidR="008C218B" w:rsidRPr="00350226">
        <w:rPr>
          <w:rFonts w:cs="Arial"/>
          <w:b w:val="0"/>
          <w:sz w:val="20"/>
          <w:lang w:val="lt-LT"/>
        </w:rPr>
        <w:t xml:space="preserve"> jaunesnių nei 65 m</w:t>
      </w:r>
      <w:r w:rsidRPr="00350226">
        <w:rPr>
          <w:rFonts w:cs="Arial"/>
          <w:b w:val="0"/>
          <w:sz w:val="20"/>
          <w:lang w:val="lt-LT"/>
        </w:rPr>
        <w:t>etų amžiaus gyventojų mirtingumo</w:t>
      </w:r>
      <w:r w:rsidR="008C218B" w:rsidRPr="00350226">
        <w:rPr>
          <w:rFonts w:cs="Arial"/>
          <w:b w:val="0"/>
          <w:sz w:val="20"/>
          <w:lang w:val="lt-LT"/>
        </w:rPr>
        <w:t xml:space="preserve"> nuo piktybinių navikų</w:t>
      </w:r>
      <w:r w:rsidRPr="00350226">
        <w:rPr>
          <w:rFonts w:cs="Arial"/>
          <w:b w:val="0"/>
          <w:sz w:val="20"/>
          <w:lang w:val="lt-LT"/>
        </w:rPr>
        <w:t xml:space="preserve"> </w:t>
      </w:r>
      <w:r w:rsidR="00444B96" w:rsidRPr="00350226">
        <w:rPr>
          <w:rFonts w:cs="Arial"/>
          <w:b w:val="0"/>
          <w:sz w:val="20"/>
          <w:lang w:val="lt-LT"/>
        </w:rPr>
        <w:t>srityje: rodiklio</w:t>
      </w:r>
      <w:r w:rsidRPr="00350226">
        <w:rPr>
          <w:rFonts w:cs="Arial"/>
          <w:b w:val="0"/>
          <w:sz w:val="20"/>
          <w:lang w:val="lt-LT"/>
        </w:rPr>
        <w:t xml:space="preserve"> įvertis </w:t>
      </w:r>
      <w:r w:rsidR="008C218B" w:rsidRPr="00350226">
        <w:rPr>
          <w:rFonts w:cs="Arial"/>
          <w:b w:val="0"/>
          <w:sz w:val="20"/>
          <w:lang w:val="lt-LT"/>
        </w:rPr>
        <w:t>mažėjo nuo 2</w:t>
      </w:r>
      <w:r w:rsidR="00E64F8E">
        <w:rPr>
          <w:rFonts w:cs="Arial"/>
          <w:b w:val="0"/>
          <w:sz w:val="20"/>
          <w:lang w:val="lt-LT"/>
        </w:rPr>
        <w:t xml:space="preserve"> </w:t>
      </w:r>
      <w:r w:rsidR="008C218B" w:rsidRPr="00350226">
        <w:rPr>
          <w:rFonts w:cs="Arial"/>
          <w:b w:val="0"/>
          <w:sz w:val="20"/>
          <w:lang w:val="lt-LT"/>
        </w:rPr>
        <w:t>759 atvejų (2005 m.) iki 2</w:t>
      </w:r>
      <w:r w:rsidR="00E64F8E">
        <w:rPr>
          <w:rFonts w:cs="Arial"/>
          <w:b w:val="0"/>
          <w:sz w:val="20"/>
          <w:lang w:val="lt-LT"/>
        </w:rPr>
        <w:t xml:space="preserve"> </w:t>
      </w:r>
      <w:r w:rsidR="008C218B" w:rsidRPr="00350226">
        <w:rPr>
          <w:rFonts w:cs="Arial"/>
          <w:b w:val="0"/>
          <w:sz w:val="20"/>
          <w:lang w:val="lt-LT"/>
        </w:rPr>
        <w:t>501 atvejų (2014 m.)</w:t>
      </w:r>
      <w:r w:rsidRPr="00350226">
        <w:rPr>
          <w:rFonts w:cs="Arial"/>
          <w:b w:val="0"/>
          <w:sz w:val="20"/>
          <w:lang w:val="lt-LT"/>
        </w:rPr>
        <w:t>. Hospitalinis mirštamumas dėl traumų, apsinuodijimų ir kitų išorinių priežasčių taip pat viršijo siektiną reikšmę (1</w:t>
      </w:r>
      <w:r w:rsidR="00E64F8E">
        <w:rPr>
          <w:rFonts w:cs="Arial"/>
          <w:b w:val="0"/>
          <w:sz w:val="20"/>
          <w:lang w:val="lt-LT"/>
        </w:rPr>
        <w:t xml:space="preserve"> </w:t>
      </w:r>
      <w:r w:rsidRPr="00350226">
        <w:rPr>
          <w:rFonts w:cs="Arial"/>
          <w:b w:val="0"/>
          <w:sz w:val="20"/>
          <w:lang w:val="lt-LT"/>
        </w:rPr>
        <w:t>203 atvejų): 2005 m. jis siekė 1</w:t>
      </w:r>
      <w:r w:rsidR="00E64F8E">
        <w:rPr>
          <w:rFonts w:cs="Arial"/>
          <w:b w:val="0"/>
          <w:sz w:val="20"/>
          <w:lang w:val="lt-LT"/>
        </w:rPr>
        <w:t xml:space="preserve"> </w:t>
      </w:r>
      <w:r w:rsidRPr="00350226">
        <w:rPr>
          <w:rFonts w:cs="Arial"/>
          <w:b w:val="0"/>
          <w:sz w:val="20"/>
          <w:lang w:val="lt-LT"/>
        </w:rPr>
        <w:t>337 atvejus, o 2014 m. nukrito iki 1</w:t>
      </w:r>
      <w:r w:rsidR="00E64F8E">
        <w:rPr>
          <w:rFonts w:cs="Arial"/>
          <w:b w:val="0"/>
          <w:sz w:val="20"/>
          <w:lang w:val="lt-LT"/>
        </w:rPr>
        <w:t xml:space="preserve"> </w:t>
      </w:r>
      <w:r w:rsidRPr="00350226">
        <w:rPr>
          <w:rFonts w:cs="Arial"/>
          <w:b w:val="0"/>
          <w:sz w:val="20"/>
          <w:lang w:val="lt-LT"/>
        </w:rPr>
        <w:t>126. Apibendrinant, nagrinėtų sveikatos rodiklių atveju programiniai tikslai buvo pasiekti ir viršyti.</w:t>
      </w:r>
    </w:p>
    <w:p w14:paraId="4E7B2FD7" w14:textId="1A86592C" w:rsidR="008C218B" w:rsidRPr="00350226" w:rsidRDefault="006909B3" w:rsidP="008C218B">
      <w:pPr>
        <w:pStyle w:val="Betarp"/>
        <w:jc w:val="both"/>
        <w:rPr>
          <w:rFonts w:cs="Arial"/>
          <w:b w:val="0"/>
          <w:sz w:val="20"/>
          <w:lang w:val="lt-LT"/>
        </w:rPr>
      </w:pPr>
      <w:r w:rsidRPr="00350226">
        <w:rPr>
          <w:rFonts w:cs="Arial"/>
          <w:b w:val="0"/>
          <w:sz w:val="20"/>
          <w:lang w:val="lt-LT"/>
        </w:rPr>
        <w:t>Švietimo ir socialinės sanglaudos rodikliais ir ES SF įtaka jų kaitai yra aptarti ŽIPVP 1 ir 2 prioritetų poveikio darnia</w:t>
      </w:r>
      <w:r w:rsidR="00E64F8E">
        <w:rPr>
          <w:rFonts w:cs="Arial"/>
          <w:b w:val="0"/>
          <w:sz w:val="20"/>
          <w:lang w:val="lt-LT"/>
        </w:rPr>
        <w:t>ja</w:t>
      </w:r>
      <w:r w:rsidRPr="00350226">
        <w:rPr>
          <w:rFonts w:cs="Arial"/>
          <w:b w:val="0"/>
          <w:sz w:val="20"/>
          <w:lang w:val="lt-LT"/>
        </w:rPr>
        <w:t>m vystymuisi analizės srityje.</w:t>
      </w:r>
    </w:p>
    <w:p w14:paraId="7D2F493D" w14:textId="35BF131D" w:rsidR="00962EF6" w:rsidRPr="00350226" w:rsidRDefault="00643C12" w:rsidP="008C218B">
      <w:pPr>
        <w:pStyle w:val="Betarp"/>
        <w:jc w:val="both"/>
        <w:rPr>
          <w:rFonts w:cs="Arial"/>
          <w:b w:val="0"/>
          <w:sz w:val="20"/>
          <w:lang w:val="lt-LT"/>
        </w:rPr>
      </w:pPr>
      <w:r w:rsidRPr="00350226">
        <w:rPr>
          <w:rFonts w:cs="Arial"/>
          <w:b w:val="0"/>
          <w:sz w:val="20"/>
          <w:lang w:val="lt-LT"/>
        </w:rPr>
        <w:t>Vertinant ES SF poveikio tvarumą, svarbu atkreipti dėmesį, kad skirtingai nei ŽIPVP atveju, SSVP 2 prioriteto atveju investicijų metu buvo sukurti infrastruktūriniai rezultatai, kurie savo ruožtu daro įtaką tiems pat strateginio konteksto ir darn</w:t>
      </w:r>
      <w:r w:rsidR="00E64F8E" w:rsidRPr="00E64F8E">
        <w:rPr>
          <w:rFonts w:cs="Arial"/>
          <w:b w:val="0"/>
          <w:sz w:val="20"/>
          <w:lang w:val="lt-LT"/>
        </w:rPr>
        <w:t>iojo</w:t>
      </w:r>
      <w:r w:rsidRPr="00350226">
        <w:rPr>
          <w:rFonts w:cs="Arial"/>
          <w:b w:val="0"/>
          <w:sz w:val="20"/>
          <w:lang w:val="lt-LT"/>
        </w:rPr>
        <w:t xml:space="preserve"> vystymosi rodikliams kaip ir </w:t>
      </w:r>
      <w:r w:rsidR="00E64F8E">
        <w:rPr>
          <w:rFonts w:cs="Arial"/>
          <w:b w:val="0"/>
          <w:sz w:val="20"/>
          <w:lang w:val="lt-LT"/>
        </w:rPr>
        <w:t>„</w:t>
      </w:r>
      <w:r w:rsidRPr="00350226">
        <w:rPr>
          <w:rFonts w:cs="Arial"/>
          <w:b w:val="0"/>
          <w:sz w:val="20"/>
          <w:lang w:val="lt-LT"/>
        </w:rPr>
        <w:t>minkštosios</w:t>
      </w:r>
      <w:r w:rsidR="00E64F8E">
        <w:rPr>
          <w:rFonts w:cs="Arial"/>
          <w:b w:val="0"/>
          <w:sz w:val="20"/>
          <w:lang w:val="lt-LT"/>
        </w:rPr>
        <w:t>“</w:t>
      </w:r>
      <w:r w:rsidRPr="00350226">
        <w:rPr>
          <w:rFonts w:cs="Arial"/>
          <w:b w:val="0"/>
          <w:sz w:val="20"/>
          <w:lang w:val="lt-LT"/>
        </w:rPr>
        <w:t xml:space="preserve"> investicijos. </w:t>
      </w:r>
      <w:r w:rsidR="00570C25" w:rsidRPr="00350226">
        <w:rPr>
          <w:rFonts w:cs="Arial"/>
          <w:b w:val="0"/>
          <w:sz w:val="20"/>
          <w:lang w:val="lt-LT"/>
        </w:rPr>
        <w:t xml:space="preserve">Skirtingai nei </w:t>
      </w:r>
      <w:r w:rsidR="00E64F8E">
        <w:rPr>
          <w:rFonts w:cs="Arial"/>
          <w:b w:val="0"/>
          <w:sz w:val="20"/>
          <w:lang w:val="lt-LT"/>
        </w:rPr>
        <w:t>„</w:t>
      </w:r>
      <w:r w:rsidR="00570C25" w:rsidRPr="00350226">
        <w:rPr>
          <w:rFonts w:cs="Arial"/>
          <w:b w:val="0"/>
          <w:sz w:val="20"/>
          <w:lang w:val="lt-LT"/>
        </w:rPr>
        <w:t>minkštųjų</w:t>
      </w:r>
      <w:r w:rsidR="00E64F8E">
        <w:rPr>
          <w:rFonts w:cs="Arial"/>
          <w:b w:val="0"/>
          <w:sz w:val="20"/>
          <w:lang w:val="lt-LT"/>
        </w:rPr>
        <w:t>“</w:t>
      </w:r>
      <w:r w:rsidR="00570C25" w:rsidRPr="00350226">
        <w:rPr>
          <w:rFonts w:cs="Arial"/>
          <w:b w:val="0"/>
          <w:sz w:val="20"/>
          <w:lang w:val="lt-LT"/>
        </w:rPr>
        <w:t xml:space="preserve"> ŽIPVP investicijų atveju, SSVP sukurto poveikio tvarumui finansų krizė turi mažesnį poveikį; SSVP atveju daugiau lemia kryptingumas ir strateginio planavimo, valdymo kokybė. </w:t>
      </w:r>
      <w:r w:rsidR="0096481F" w:rsidRPr="00350226">
        <w:rPr>
          <w:rFonts w:cs="Arial"/>
          <w:b w:val="0"/>
          <w:sz w:val="20"/>
          <w:lang w:val="lt-LT"/>
        </w:rPr>
        <w:t xml:space="preserve">2014–2020 m. planuojama investuoti į visų trijų sričių </w:t>
      </w:r>
      <w:r w:rsidR="00444B96" w:rsidRPr="00350226">
        <w:rPr>
          <w:rFonts w:cs="Arial"/>
          <w:b w:val="0"/>
          <w:sz w:val="20"/>
          <w:lang w:val="lt-LT"/>
        </w:rPr>
        <w:t>infrastruktūrą</w:t>
      </w:r>
      <w:r w:rsidR="0096481F" w:rsidRPr="00350226">
        <w:rPr>
          <w:rFonts w:cs="Arial"/>
          <w:b w:val="0"/>
          <w:sz w:val="20"/>
          <w:lang w:val="lt-LT"/>
        </w:rPr>
        <w:t xml:space="preserve">, tačiau sukurto ES SF poveikio tvarumui didelę įtaką darys investicijų </w:t>
      </w:r>
      <w:r w:rsidR="00444B96" w:rsidRPr="00350226">
        <w:rPr>
          <w:rFonts w:cs="Arial"/>
          <w:b w:val="0"/>
          <w:sz w:val="20"/>
          <w:lang w:val="lt-LT"/>
        </w:rPr>
        <w:t>prioritetizavimas</w:t>
      </w:r>
      <w:r w:rsidR="0096481F" w:rsidRPr="00350226">
        <w:rPr>
          <w:rFonts w:cs="Arial"/>
          <w:b w:val="0"/>
          <w:sz w:val="20"/>
          <w:lang w:val="lt-LT"/>
        </w:rPr>
        <w:t>, labiausiai investicijoms imlių teritorijų</w:t>
      </w:r>
      <w:r w:rsidR="001D02C4">
        <w:rPr>
          <w:rFonts w:cs="Arial"/>
          <w:b w:val="0"/>
          <w:sz w:val="20"/>
          <w:lang w:val="lt-LT"/>
        </w:rPr>
        <w:t xml:space="preserve"> </w:t>
      </w:r>
      <w:r w:rsidR="0096481F" w:rsidRPr="00350226">
        <w:rPr>
          <w:rFonts w:cs="Arial"/>
          <w:b w:val="0"/>
          <w:sz w:val="20"/>
          <w:lang w:val="lt-LT"/>
        </w:rPr>
        <w:t>/ objektų nustatymas. Apibendrinant tikėtina, kad sukurtas 2007–2013 m. ES SF poveikis išliks tvarus nauju programavimo laikotarpiu.</w:t>
      </w:r>
    </w:p>
    <w:tbl>
      <w:tblPr>
        <w:tblStyle w:val="Lentelstinklelis"/>
        <w:tblW w:w="0" w:type="auto"/>
        <w:tblInd w:w="-5" w:type="dxa"/>
        <w:tblLook w:val="04A0" w:firstRow="1" w:lastRow="0" w:firstColumn="1" w:lastColumn="0" w:noHBand="0" w:noVBand="1"/>
      </w:tblPr>
      <w:tblGrid>
        <w:gridCol w:w="7927"/>
      </w:tblGrid>
      <w:tr w:rsidR="008C218B" w:rsidRPr="00350226" w14:paraId="57E388BF" w14:textId="77777777" w:rsidTr="00415A0E">
        <w:tc>
          <w:tcPr>
            <w:tcW w:w="7927" w:type="dxa"/>
            <w:shd w:val="clear" w:color="auto" w:fill="002776"/>
          </w:tcPr>
          <w:p w14:paraId="312AF41B" w14:textId="6B1EB439" w:rsidR="008C218B" w:rsidRPr="00350226" w:rsidRDefault="00962EF6" w:rsidP="00FD76E8">
            <w:pPr>
              <w:pStyle w:val="Betarp"/>
              <w:jc w:val="both"/>
              <w:rPr>
                <w:rFonts w:cs="Arial"/>
                <w:b w:val="0"/>
                <w:sz w:val="20"/>
                <w:lang w:val="lt-LT"/>
              </w:rPr>
            </w:pPr>
            <w:r w:rsidRPr="00350226">
              <w:rPr>
                <w:rFonts w:cs="Arial"/>
                <w:b w:val="0"/>
                <w:sz w:val="20"/>
                <w:lang w:val="lt-LT"/>
              </w:rPr>
              <w:t xml:space="preserve">Vertinimo metu nustatyta, kad ES SF lėšos darė teigiamą poveikį visoms trims investicijų kryptims – sveikatos, švietimo </w:t>
            </w:r>
            <w:r w:rsidR="00FD76E8" w:rsidRPr="00350226">
              <w:rPr>
                <w:rFonts w:cs="Arial"/>
                <w:b w:val="0"/>
                <w:sz w:val="20"/>
                <w:lang w:val="lt-LT"/>
              </w:rPr>
              <w:t>i</w:t>
            </w:r>
            <w:r w:rsidRPr="00350226">
              <w:rPr>
                <w:rFonts w:cs="Arial"/>
                <w:b w:val="0"/>
                <w:sz w:val="20"/>
                <w:lang w:val="lt-LT"/>
              </w:rPr>
              <w:t>r socialinės aprėpties sritims.</w:t>
            </w:r>
            <w:r w:rsidR="0096481F" w:rsidRPr="00350226">
              <w:rPr>
                <w:rFonts w:cs="Arial"/>
                <w:b w:val="0"/>
                <w:sz w:val="20"/>
                <w:lang w:val="lt-LT"/>
              </w:rPr>
              <w:t xml:space="preserve"> Darn</w:t>
            </w:r>
            <w:r w:rsidR="001D02C4" w:rsidRPr="001D02C4">
              <w:rPr>
                <w:rFonts w:cs="Arial"/>
                <w:b w:val="0"/>
                <w:sz w:val="20"/>
                <w:lang w:val="lt-LT"/>
              </w:rPr>
              <w:t>iojo</w:t>
            </w:r>
            <w:r w:rsidR="0096481F" w:rsidRPr="00350226">
              <w:rPr>
                <w:rFonts w:cs="Arial"/>
                <w:b w:val="0"/>
                <w:sz w:val="20"/>
                <w:lang w:val="lt-LT"/>
              </w:rPr>
              <w:t xml:space="preserve"> vystymosi horizontal</w:t>
            </w:r>
            <w:r w:rsidR="001D02C4" w:rsidRPr="001D02C4">
              <w:rPr>
                <w:rFonts w:cs="Arial"/>
                <w:b w:val="0"/>
                <w:sz w:val="20"/>
                <w:lang w:val="lt-LT"/>
              </w:rPr>
              <w:t>iojo</w:t>
            </w:r>
            <w:r w:rsidR="0096481F" w:rsidRPr="00350226">
              <w:rPr>
                <w:rFonts w:cs="Arial"/>
                <w:b w:val="0"/>
                <w:sz w:val="20"/>
                <w:lang w:val="lt-LT"/>
              </w:rPr>
              <w:t xml:space="preserve"> prioriteto požiūriu, šio SSVP prioriteto</w:t>
            </w:r>
            <w:r w:rsidR="00171329" w:rsidRPr="00350226">
              <w:rPr>
                <w:rFonts w:cs="Arial"/>
                <w:b w:val="0"/>
                <w:sz w:val="20"/>
                <w:lang w:val="lt-LT"/>
              </w:rPr>
              <w:t xml:space="preserve"> „2 prioritetas „Viešųjų paslaugų kokybė ir prieinamumas: sveikatos, švietimo ir socialinė infrastruktūra“</w:t>
            </w:r>
            <w:r w:rsidR="0096481F" w:rsidRPr="00350226">
              <w:rPr>
                <w:rFonts w:cs="Arial"/>
                <w:b w:val="0"/>
                <w:sz w:val="20"/>
                <w:lang w:val="lt-LT"/>
              </w:rPr>
              <w:t xml:space="preserve"> parama atitiktų investicijas į gamybinio ir žmogiškojo kapitalo plėtojimą. Interpretuojant Vertinimo metu surinktus duomenis bei atliktos jų analizės rezultatus, galima teigti, kad ES SF padarė stiprų teigiamą poveikį abiejų kapitalo rūšių ištekliams. </w:t>
            </w:r>
          </w:p>
        </w:tc>
      </w:tr>
    </w:tbl>
    <w:p w14:paraId="0310C4FF" w14:textId="77777777" w:rsidR="001C3518" w:rsidRPr="00350226" w:rsidRDefault="001C3518" w:rsidP="008C218B">
      <w:pPr>
        <w:pStyle w:val="Betarp"/>
        <w:jc w:val="both"/>
        <w:rPr>
          <w:rFonts w:cs="Arial"/>
          <w:b w:val="0"/>
          <w:sz w:val="20"/>
          <w:lang w:val="lt-LT"/>
        </w:rPr>
      </w:pPr>
    </w:p>
    <w:p w14:paraId="6566D968" w14:textId="4DFA3A73" w:rsidR="008C218B" w:rsidRPr="00350226" w:rsidRDefault="008C218B" w:rsidP="006323E2">
      <w:pPr>
        <w:rPr>
          <w:rFonts w:cs="Arial"/>
          <w:b/>
          <w:color w:val="00B0F0"/>
          <w:sz w:val="20"/>
          <w:szCs w:val="20"/>
        </w:rPr>
      </w:pPr>
      <w:r w:rsidRPr="00350226">
        <w:rPr>
          <w:rFonts w:cs="Arial"/>
          <w:b/>
          <w:color w:val="00B0F0"/>
          <w:sz w:val="20"/>
          <w:szCs w:val="20"/>
        </w:rPr>
        <w:t>3 PRIORITETAS „APLINKA IR DARNUS</w:t>
      </w:r>
      <w:r w:rsidR="001D02C4">
        <w:rPr>
          <w:rFonts w:cs="Arial"/>
          <w:b/>
          <w:color w:val="00B0F0"/>
          <w:sz w:val="20"/>
          <w:szCs w:val="20"/>
        </w:rPr>
        <w:t>IS</w:t>
      </w:r>
      <w:r w:rsidRPr="00350226">
        <w:rPr>
          <w:rFonts w:cs="Arial"/>
          <w:b/>
          <w:color w:val="00B0F0"/>
          <w:sz w:val="20"/>
          <w:szCs w:val="20"/>
        </w:rPr>
        <w:t xml:space="preserve"> VYSTYMASIS“</w:t>
      </w:r>
      <w:r w:rsidR="00CB0171" w:rsidRPr="00350226">
        <w:rPr>
          <w:rFonts w:cs="Arial"/>
          <w:b/>
          <w:color w:val="00B0F0"/>
          <w:sz w:val="20"/>
          <w:szCs w:val="20"/>
        </w:rPr>
        <w:br/>
      </w:r>
    </w:p>
    <w:p w14:paraId="2727579B" w14:textId="3CF6C36C" w:rsidR="008C218B" w:rsidRPr="00350226" w:rsidRDefault="0096481F" w:rsidP="0096481F">
      <w:pPr>
        <w:pStyle w:val="Betarp"/>
        <w:jc w:val="both"/>
        <w:rPr>
          <w:rFonts w:cs="Arial"/>
          <w:b w:val="0"/>
          <w:sz w:val="20"/>
          <w:lang w:val="lt-LT"/>
        </w:rPr>
      </w:pPr>
      <w:r w:rsidRPr="00350226">
        <w:rPr>
          <w:rFonts w:cs="Arial"/>
          <w:b w:val="0"/>
          <w:sz w:val="20"/>
          <w:lang w:val="lt-LT"/>
        </w:rPr>
        <w:t>SSVP 3 prioriteto „Aplinka ir darnus</w:t>
      </w:r>
      <w:r w:rsidR="001D02C4">
        <w:rPr>
          <w:rFonts w:cs="Arial"/>
          <w:b w:val="0"/>
          <w:sz w:val="20"/>
          <w:lang w:val="lt-LT"/>
        </w:rPr>
        <w:t>is</w:t>
      </w:r>
      <w:r w:rsidRPr="00350226">
        <w:rPr>
          <w:rFonts w:cs="Arial"/>
          <w:b w:val="0"/>
          <w:sz w:val="20"/>
          <w:lang w:val="lt-LT"/>
        </w:rPr>
        <w:t xml:space="preserve"> vystymasis“ priskirti, su darn</w:t>
      </w:r>
      <w:r w:rsidR="001D02C4" w:rsidRPr="001D02C4">
        <w:rPr>
          <w:rFonts w:cs="Arial"/>
          <w:b w:val="0"/>
          <w:sz w:val="20"/>
          <w:lang w:val="lt-LT"/>
        </w:rPr>
        <w:t>iojo</w:t>
      </w:r>
      <w:r w:rsidRPr="00350226">
        <w:rPr>
          <w:rFonts w:cs="Arial"/>
          <w:b w:val="0"/>
          <w:sz w:val="20"/>
          <w:lang w:val="lt-LT"/>
        </w:rPr>
        <w:t xml:space="preserve"> vystymosi horizontaliu</w:t>
      </w:r>
      <w:r w:rsidR="001D02C4">
        <w:rPr>
          <w:rFonts w:cs="Arial"/>
          <w:b w:val="0"/>
          <w:sz w:val="20"/>
          <w:lang w:val="lt-LT"/>
        </w:rPr>
        <w:t>oju</w:t>
      </w:r>
      <w:r w:rsidRPr="00350226">
        <w:rPr>
          <w:rFonts w:cs="Arial"/>
          <w:b w:val="0"/>
          <w:sz w:val="20"/>
          <w:lang w:val="lt-LT"/>
        </w:rPr>
        <w:t xml:space="preserve"> prioritetu susiję strateginio konteksto ir darn</w:t>
      </w:r>
      <w:r w:rsidR="001D02C4" w:rsidRPr="001D02C4">
        <w:rPr>
          <w:rFonts w:cs="Arial"/>
          <w:b w:val="0"/>
          <w:sz w:val="20"/>
          <w:lang w:val="lt-LT"/>
        </w:rPr>
        <w:t>iojo</w:t>
      </w:r>
      <w:r w:rsidRPr="00350226">
        <w:rPr>
          <w:rFonts w:cs="Arial"/>
          <w:b w:val="0"/>
          <w:sz w:val="20"/>
          <w:lang w:val="lt-LT"/>
        </w:rPr>
        <w:t xml:space="preserve"> vystymosi rodikliai kito teigiama linkme vandens tiekimo ir nuotekų tvarkymo ir energijos vartojimo intensyvumo srityse, tačiau išmetamų teršalų ir AEI naudojimo plėtros srityse rodikliai svyravo ir ES SF įtaka jiems buvo ribota, nepakankama. </w:t>
      </w:r>
    </w:p>
    <w:p w14:paraId="5D03E609" w14:textId="6F6B3153" w:rsidR="008C218B" w:rsidRPr="00350226" w:rsidRDefault="0096481F" w:rsidP="006323E2">
      <w:pPr>
        <w:pStyle w:val="Betarp"/>
        <w:jc w:val="both"/>
        <w:rPr>
          <w:rFonts w:cs="Arial"/>
          <w:b w:val="0"/>
          <w:sz w:val="20"/>
          <w:lang w:val="lt-LT"/>
        </w:rPr>
      </w:pPr>
      <w:r w:rsidRPr="00350226">
        <w:rPr>
          <w:rFonts w:cs="Arial"/>
          <w:b w:val="0"/>
          <w:sz w:val="20"/>
          <w:lang w:val="lt-LT"/>
        </w:rPr>
        <w:t>Dėl kryptingų, didelės apimties investicijų į vandens tiekimo ir nuotekų tvarkymo sritį r</w:t>
      </w:r>
      <w:r w:rsidR="008C218B" w:rsidRPr="00350226">
        <w:rPr>
          <w:rFonts w:cs="Arial"/>
          <w:b w:val="0"/>
          <w:sz w:val="20"/>
          <w:lang w:val="lt-LT"/>
        </w:rPr>
        <w:t xml:space="preserve">odiklis „Reikalavimus atitinkančių į aplinką išleidžiamų nuotekų dalis bendrame nuotekų sraute“ išaugo nuo 70 proc. (2005 m.) iki 99,73 proc. (2014 m.) ir viršijo </w:t>
      </w:r>
      <w:r w:rsidRPr="00350226">
        <w:rPr>
          <w:rFonts w:cs="Arial"/>
          <w:b w:val="0"/>
          <w:sz w:val="20"/>
          <w:lang w:val="lt-LT"/>
        </w:rPr>
        <w:t>programinius tikslus</w:t>
      </w:r>
      <w:r w:rsidR="008C218B" w:rsidRPr="00350226">
        <w:rPr>
          <w:rFonts w:cs="Arial"/>
          <w:b w:val="0"/>
          <w:sz w:val="20"/>
          <w:lang w:val="lt-LT"/>
        </w:rPr>
        <w:t>.</w:t>
      </w:r>
      <w:r w:rsidR="007C1527" w:rsidRPr="00350226">
        <w:rPr>
          <w:rFonts w:cs="Arial"/>
          <w:b w:val="0"/>
          <w:sz w:val="20"/>
          <w:lang w:val="lt-LT"/>
        </w:rPr>
        <w:t xml:space="preserve"> Teigiamos kitimo tendencijos pastebimos ir kitų srities rodiklių įverčiuose (centralizuotai tiekiamo vandens, centralizuotai surenkamų nuotekų ir kt.)</w:t>
      </w:r>
      <w:r w:rsidR="008C218B" w:rsidRPr="00350226">
        <w:rPr>
          <w:rFonts w:cs="Arial"/>
          <w:b w:val="0"/>
          <w:sz w:val="20"/>
          <w:lang w:val="lt-LT"/>
        </w:rPr>
        <w:t xml:space="preserve"> Energijos intensyvumas sumažėjo nuo 455,77 kg n.</w:t>
      </w:r>
      <w:r w:rsidR="002460C4">
        <w:rPr>
          <w:rFonts w:cs="Arial"/>
          <w:b w:val="0"/>
          <w:sz w:val="20"/>
          <w:lang w:val="lt-LT"/>
        </w:rPr>
        <w:t xml:space="preserve"> </w:t>
      </w:r>
      <w:r w:rsidR="008C218B" w:rsidRPr="00350226">
        <w:rPr>
          <w:rFonts w:cs="Arial"/>
          <w:b w:val="0"/>
          <w:sz w:val="20"/>
          <w:lang w:val="lt-LT"/>
        </w:rPr>
        <w:t>e./1000 Eur iki 266,40 kg n.</w:t>
      </w:r>
      <w:r w:rsidR="00E734E2">
        <w:rPr>
          <w:rFonts w:cs="Arial"/>
          <w:b w:val="0"/>
          <w:sz w:val="20"/>
          <w:lang w:val="lt-LT"/>
        </w:rPr>
        <w:t xml:space="preserve"> </w:t>
      </w:r>
      <w:r w:rsidR="008C218B" w:rsidRPr="00350226">
        <w:rPr>
          <w:rFonts w:cs="Arial"/>
          <w:b w:val="0"/>
          <w:sz w:val="20"/>
          <w:lang w:val="lt-LT"/>
        </w:rPr>
        <w:t>e./1000 Eur, o tai dar geresnis pasiekimas, lyginant su SSVP nustatyta siektina reikšme (407,43 kg n.</w:t>
      </w:r>
      <w:r w:rsidR="00E734E2">
        <w:rPr>
          <w:rFonts w:cs="Arial"/>
          <w:b w:val="0"/>
          <w:sz w:val="20"/>
          <w:lang w:val="lt-LT"/>
        </w:rPr>
        <w:t xml:space="preserve"> </w:t>
      </w:r>
      <w:r w:rsidR="008C218B" w:rsidRPr="00350226">
        <w:rPr>
          <w:rFonts w:cs="Arial"/>
          <w:b w:val="0"/>
          <w:sz w:val="20"/>
          <w:lang w:val="lt-LT"/>
        </w:rPr>
        <w:t xml:space="preserve">e./1000 Eur). Nepaisant to, </w:t>
      </w:r>
      <w:r w:rsidRPr="00350226">
        <w:rPr>
          <w:rFonts w:cs="Arial"/>
          <w:b w:val="0"/>
          <w:sz w:val="20"/>
          <w:lang w:val="lt-LT"/>
        </w:rPr>
        <w:t>AEI</w:t>
      </w:r>
      <w:r w:rsidR="008C218B" w:rsidRPr="00350226">
        <w:rPr>
          <w:rFonts w:cs="Arial"/>
          <w:b w:val="0"/>
          <w:sz w:val="20"/>
          <w:lang w:val="lt-LT"/>
        </w:rPr>
        <w:t xml:space="preserve"> naudojimas ne tik nepasiekė SSVP nustatyto tikslo (900 tūkst. t n. e.), bet </w:t>
      </w:r>
      <w:r w:rsidRPr="00350226">
        <w:rPr>
          <w:rFonts w:cs="Arial"/>
          <w:b w:val="0"/>
          <w:sz w:val="20"/>
          <w:lang w:val="lt-LT"/>
        </w:rPr>
        <w:t xml:space="preserve">ir </w:t>
      </w:r>
      <w:r w:rsidR="008C218B" w:rsidRPr="00350226">
        <w:rPr>
          <w:rFonts w:cs="Arial"/>
          <w:b w:val="0"/>
          <w:sz w:val="20"/>
          <w:lang w:val="lt-LT"/>
        </w:rPr>
        <w:t>sumažėjo: 2005 m. rodiklis siekė 750 tūkst. t n. e., o 2014 m. – tik 707,40 tūkst. t n. e.</w:t>
      </w:r>
      <w:r w:rsidR="00CB0171" w:rsidRPr="00350226" w:rsidDel="00CB0171">
        <w:rPr>
          <w:rFonts w:cs="Arial"/>
          <w:b w:val="0"/>
          <w:sz w:val="20"/>
          <w:lang w:val="lt-LT"/>
        </w:rPr>
        <w:t xml:space="preserve"> </w:t>
      </w:r>
      <w:r w:rsidR="00B85019" w:rsidRPr="00350226">
        <w:rPr>
          <w:rFonts w:cs="Arial"/>
          <w:b w:val="0"/>
          <w:sz w:val="20"/>
          <w:lang w:val="lt-LT"/>
        </w:rPr>
        <w:t xml:space="preserve">Vis dėlto reikšmingą augimą teigiama linkme taip pat galima stebėti, analizuojant rodiklio „Elektros energijos, pagamintos iš atsinaujinančių išteklių, dalis iš visos pagamintos elektros energijos“ duomenis: 2006 m. rodiklio reikšmė sudarė tik 3,49 proc., o 2014 m. – 34,34 proc. Elektros energijos, pagamintos kogeneracinėse elektrinėse, dalis iš visos pagamintos elektros energijos padidėjo beveik dvigubai: nuo 22,57 proc. (2006 m.) iki 53,54 proc. (2014 m.). Tokios tendencijos rodo, kad iš AEI </w:t>
      </w:r>
      <w:r w:rsidR="00B85019" w:rsidRPr="00350226">
        <w:rPr>
          <w:rFonts w:cs="Arial"/>
          <w:b w:val="0"/>
          <w:sz w:val="20"/>
          <w:lang w:val="lt-LT"/>
        </w:rPr>
        <w:lastRenderedPageBreak/>
        <w:t xml:space="preserve">pagaminamos energijos kiekiai yra linkę didėti, tačiau energijos panaudojamumas išlieka mažas dėl </w:t>
      </w:r>
      <w:r w:rsidR="00E734E2" w:rsidRPr="00350226">
        <w:rPr>
          <w:rFonts w:cs="Arial"/>
          <w:b w:val="0"/>
          <w:sz w:val="20"/>
          <w:lang w:val="lt-LT"/>
        </w:rPr>
        <w:t xml:space="preserve">menko </w:t>
      </w:r>
      <w:r w:rsidR="00B85019" w:rsidRPr="00350226">
        <w:rPr>
          <w:rFonts w:cs="Arial"/>
          <w:b w:val="0"/>
          <w:sz w:val="20"/>
          <w:lang w:val="lt-LT"/>
        </w:rPr>
        <w:t xml:space="preserve">energetikos </w:t>
      </w:r>
      <w:r w:rsidR="00444B96" w:rsidRPr="00350226">
        <w:rPr>
          <w:rFonts w:cs="Arial"/>
          <w:b w:val="0"/>
          <w:sz w:val="20"/>
          <w:lang w:val="lt-LT"/>
        </w:rPr>
        <w:t>infrastruktūros</w:t>
      </w:r>
      <w:r w:rsidR="00B85019" w:rsidRPr="00350226">
        <w:rPr>
          <w:rFonts w:cs="Arial"/>
          <w:b w:val="0"/>
          <w:sz w:val="20"/>
          <w:lang w:val="lt-LT"/>
        </w:rPr>
        <w:t xml:space="preserve"> pritaikymo AEI.</w:t>
      </w:r>
    </w:p>
    <w:p w14:paraId="1066213E" w14:textId="2D592BBC" w:rsidR="007C1527" w:rsidRPr="00350226" w:rsidRDefault="007C1527" w:rsidP="007C1527">
      <w:pPr>
        <w:pStyle w:val="Betarp"/>
        <w:jc w:val="both"/>
        <w:rPr>
          <w:rFonts w:cs="Arial"/>
          <w:b w:val="0"/>
          <w:sz w:val="20"/>
          <w:lang w:val="lt-LT"/>
        </w:rPr>
      </w:pPr>
      <w:r w:rsidRPr="00350226">
        <w:rPr>
          <w:rFonts w:cs="Arial"/>
          <w:b w:val="0"/>
          <w:sz w:val="20"/>
          <w:lang w:val="lt-LT"/>
        </w:rPr>
        <w:t xml:space="preserve">Analizuojant energetikos sektoriaus rodiklius, pastebima, kad ūkio šakose sunaudotas  galutinės energijos kiekis 2006–2014 m. laikotarpiu kito nežymiai ir 2014 m. ūkio šakose sunaudotas  galutinės energijos kiekis (4 885,50 GWh) liko beveik toks pat, koks buvo 2006 m. (4 822,50 GWh). Kita vertus, ūkio šakose sunaudotas  galutinės energijos kiekis, tenkantis BVP vienetui, nuolat mažėjo ir sumažėjo nuo 202,89 GWh (2006 m.) iki 132,32 GWh (2014 m.). </w:t>
      </w:r>
      <w:r w:rsidR="00B85019" w:rsidRPr="00350226">
        <w:rPr>
          <w:rFonts w:cs="Arial"/>
          <w:b w:val="0"/>
          <w:sz w:val="20"/>
          <w:lang w:val="lt-LT"/>
        </w:rPr>
        <w:t xml:space="preserve">Tokio santykinio </w:t>
      </w:r>
      <w:r w:rsidR="00444B96" w:rsidRPr="00350226">
        <w:rPr>
          <w:rFonts w:cs="Arial"/>
          <w:b w:val="0"/>
          <w:sz w:val="20"/>
          <w:lang w:val="lt-LT"/>
        </w:rPr>
        <w:t>dydžio</w:t>
      </w:r>
      <w:r w:rsidR="00B85019" w:rsidRPr="00350226">
        <w:rPr>
          <w:rFonts w:cs="Arial"/>
          <w:b w:val="0"/>
          <w:sz w:val="20"/>
          <w:lang w:val="lt-LT"/>
        </w:rPr>
        <w:t xml:space="preserve"> pokyčius galėjo lemti paties BVP rodiklio svyravimai, kurie daugiausia </w:t>
      </w:r>
      <w:r w:rsidR="00444B96" w:rsidRPr="00350226">
        <w:rPr>
          <w:rFonts w:cs="Arial"/>
          <w:b w:val="0"/>
          <w:sz w:val="20"/>
          <w:lang w:val="lt-LT"/>
        </w:rPr>
        <w:t>priklauso</w:t>
      </w:r>
      <w:r w:rsidR="00B85019" w:rsidRPr="00350226">
        <w:rPr>
          <w:rFonts w:cs="Arial"/>
          <w:b w:val="0"/>
          <w:sz w:val="20"/>
          <w:lang w:val="lt-LT"/>
        </w:rPr>
        <w:t xml:space="preserve"> nuo ekonomikos ciklų. </w:t>
      </w:r>
      <w:r w:rsidRPr="00350226">
        <w:rPr>
          <w:rFonts w:cs="Arial"/>
          <w:b w:val="0"/>
          <w:sz w:val="20"/>
          <w:lang w:val="lt-LT"/>
        </w:rPr>
        <w:t>Nagrinėjant rodiklio duomenis pagal ekonominės veiklos rūšis, pažymėtina, kad didžiausias galutinės energijos kiekis yra sunaudojamas transporto sektoriuje: 2014 m. buvo sunaudota 48,06 GWh. Pakankamai didelis galutinės energijos kiekis taip pat sunaudoja</w:t>
      </w:r>
      <w:r w:rsidR="00B85019" w:rsidRPr="00350226">
        <w:rPr>
          <w:rFonts w:cs="Arial"/>
          <w:b w:val="0"/>
          <w:sz w:val="20"/>
          <w:lang w:val="lt-LT"/>
        </w:rPr>
        <w:t xml:space="preserve">mas pramonės sektoriuje. </w:t>
      </w:r>
      <w:r w:rsidR="001032F8" w:rsidRPr="00350226">
        <w:rPr>
          <w:rFonts w:cs="Arial"/>
          <w:b w:val="0"/>
          <w:sz w:val="20"/>
          <w:lang w:val="lt-LT"/>
        </w:rPr>
        <w:t>Regresinės analizės metu nustatyta, kad 2007</w:t>
      </w:r>
      <w:r w:rsidR="00710EE0" w:rsidRPr="00350226">
        <w:rPr>
          <w:rFonts w:cs="Arial"/>
          <w:b w:val="0"/>
          <w:sz w:val="20"/>
          <w:lang w:val="lt-LT"/>
        </w:rPr>
        <w:t>–</w:t>
      </w:r>
      <w:r w:rsidR="001032F8" w:rsidRPr="00350226">
        <w:rPr>
          <w:rFonts w:cs="Arial"/>
          <w:b w:val="0"/>
          <w:sz w:val="20"/>
          <w:lang w:val="lt-LT"/>
        </w:rPr>
        <w:t>2013 m. laikotarpiu ES SF darė teigiamą poveikį energijos intensyvumo rodikliams Lietuvoje.</w:t>
      </w:r>
    </w:p>
    <w:p w14:paraId="28A5145E" w14:textId="2DC1EEAB" w:rsidR="008C218B" w:rsidRPr="00350226" w:rsidRDefault="00B85019" w:rsidP="008C218B">
      <w:pPr>
        <w:pStyle w:val="Betarp"/>
        <w:jc w:val="both"/>
        <w:rPr>
          <w:rFonts w:cs="Arial"/>
          <w:b w:val="0"/>
          <w:sz w:val="20"/>
          <w:lang w:val="lt-LT"/>
        </w:rPr>
      </w:pPr>
      <w:r w:rsidRPr="00350226">
        <w:rPr>
          <w:rFonts w:cs="Arial"/>
          <w:b w:val="0"/>
          <w:sz w:val="20"/>
          <w:lang w:val="lt-LT"/>
        </w:rPr>
        <w:t>I</w:t>
      </w:r>
      <w:r w:rsidR="008C218B" w:rsidRPr="00350226">
        <w:rPr>
          <w:rFonts w:cs="Arial"/>
          <w:b w:val="0"/>
          <w:sz w:val="20"/>
          <w:lang w:val="lt-LT"/>
        </w:rPr>
        <w:t>šmetamų į atmosferą šiltnamio efektą sukeliančių dujų kiekis sumažėjo nuo 23,70 mln. tonų (2006 m.) iki 20,33 mln. tonų (2013 m.). Išmetamų į atmosferą šiltnamio efektą sukeliančių dujų kiekis, tenkantis BVP vienetui</w:t>
      </w:r>
      <w:r w:rsidR="00F840A1">
        <w:rPr>
          <w:rFonts w:cs="Arial"/>
          <w:b w:val="0"/>
          <w:sz w:val="20"/>
          <w:lang w:val="lt-LT"/>
        </w:rPr>
        <w:t>,</w:t>
      </w:r>
      <w:r w:rsidR="008C218B" w:rsidRPr="00350226">
        <w:rPr>
          <w:rFonts w:cs="Arial"/>
          <w:b w:val="0"/>
          <w:sz w:val="20"/>
          <w:lang w:val="lt-LT"/>
        </w:rPr>
        <w:t xml:space="preserve"> taip pat sumažėjo nuo 984,25 mln. tonų/BVP vienetui iki 584,51 mln. tonų/BVP vienetui (2013 m.). Lentelėje pateikti duomenys taip pat rodo, kad didžiausias išmetamų į atmosferą šiltnamio efektą sukeliančių dujų kiekis susidaro energetikos sektoriuje (2013 m. energetikos sektoriuje minėtų dujų kiekis sudarė 6,46 mln. tonų ir 184,71 mln. tonų/BVP vienetui). </w:t>
      </w:r>
      <w:r w:rsidR="007C1527" w:rsidRPr="00350226">
        <w:rPr>
          <w:rFonts w:cs="Arial"/>
          <w:b w:val="0"/>
          <w:sz w:val="20"/>
          <w:lang w:val="lt-LT"/>
        </w:rPr>
        <w:t>Tokias tendencijas galėjo lemti ne tiek ES SF investicijos, kiek sulėtėjusi šalies ekonomika.</w:t>
      </w:r>
    </w:p>
    <w:p w14:paraId="41AE2A78" w14:textId="50EF957A" w:rsidR="008C218B" w:rsidRPr="00350226" w:rsidRDefault="008C218B" w:rsidP="008C218B">
      <w:pPr>
        <w:pStyle w:val="Betarp"/>
        <w:jc w:val="both"/>
        <w:rPr>
          <w:rFonts w:cs="Arial"/>
          <w:b w:val="0"/>
          <w:sz w:val="20"/>
          <w:lang w:val="lt-LT"/>
        </w:rPr>
      </w:pPr>
      <w:r w:rsidRPr="00350226">
        <w:rPr>
          <w:rFonts w:cs="Arial"/>
          <w:b w:val="0"/>
          <w:sz w:val="20"/>
          <w:lang w:val="lt-LT"/>
        </w:rPr>
        <w:t xml:space="preserve">Analizuojant išmetamų į atmosferą sieros dioksido, azoto oksidų, lakiųjų organinių junginių ir amoniako kiekį iš viso, galima pastebėti, kad bendra emisija sumažėjo nuo 196 668,30 tonų (2008 m.) iki 183 484,90 tonų (2013 m.).Tačiau minėtų dujų emisija BVP vienetui padidėjo nuo 24 079,18 tonų (2006 m.) iki 36 444,36 (2014 m.). </w:t>
      </w:r>
      <w:r w:rsidR="007C1527" w:rsidRPr="00350226">
        <w:rPr>
          <w:rFonts w:cs="Arial"/>
          <w:b w:val="0"/>
          <w:sz w:val="20"/>
          <w:lang w:val="lt-LT"/>
        </w:rPr>
        <w:t>A</w:t>
      </w:r>
      <w:r w:rsidRPr="00350226">
        <w:rPr>
          <w:rFonts w:cs="Arial"/>
          <w:b w:val="0"/>
          <w:sz w:val="20"/>
          <w:lang w:val="lt-LT"/>
        </w:rPr>
        <w:t>zoto oksidai sudaro didžiausią dalį (apie 30 proc.) tarp visų minėtų į atmosferą išmetamų dujų kiekio. Nagrinėjant į atmosferą išmetamų dujų kiekius pagal ekonominės veiklos rūšis, didžiausi išmetimai pastebimi sausumos transporto ir transportavimo vamzdynais sektoriuje, kuriame azoto oksidų</w:t>
      </w:r>
      <w:r w:rsidR="007C1527" w:rsidRPr="00350226">
        <w:rPr>
          <w:rFonts w:cs="Arial"/>
          <w:b w:val="0"/>
          <w:sz w:val="20"/>
          <w:lang w:val="lt-LT"/>
        </w:rPr>
        <w:t xml:space="preserve"> išmetimai nagrinėjamu laikotarpiu </w:t>
      </w:r>
      <w:r w:rsidRPr="00350226">
        <w:rPr>
          <w:rFonts w:cs="Arial"/>
          <w:b w:val="0"/>
          <w:sz w:val="20"/>
          <w:lang w:val="lt-LT"/>
        </w:rPr>
        <w:t>ne</w:t>
      </w:r>
      <w:r w:rsidR="007C1527" w:rsidRPr="00350226">
        <w:rPr>
          <w:rFonts w:cs="Arial"/>
          <w:b w:val="0"/>
          <w:sz w:val="20"/>
          <w:lang w:val="lt-LT"/>
        </w:rPr>
        <w:t xml:space="preserve"> </w:t>
      </w:r>
      <w:r w:rsidRPr="00350226">
        <w:rPr>
          <w:rFonts w:cs="Arial"/>
          <w:b w:val="0"/>
          <w:sz w:val="20"/>
          <w:lang w:val="lt-LT"/>
        </w:rPr>
        <w:t>sumažėjo</w:t>
      </w:r>
      <w:r w:rsidR="007C1527" w:rsidRPr="00350226">
        <w:rPr>
          <w:rFonts w:cs="Arial"/>
          <w:b w:val="0"/>
          <w:sz w:val="20"/>
          <w:lang w:val="lt-LT"/>
        </w:rPr>
        <w:t>, o išaugo net 15 proc.</w:t>
      </w:r>
      <w:r w:rsidR="001032F8" w:rsidRPr="00350226">
        <w:rPr>
          <w:rFonts w:cs="Arial"/>
          <w:b w:val="0"/>
          <w:sz w:val="20"/>
          <w:lang w:val="lt-LT"/>
        </w:rPr>
        <w:t xml:space="preserve"> Regresinės analizės rezultatai atskleidė, kad ES SF </w:t>
      </w:r>
      <w:r w:rsidR="00444B96" w:rsidRPr="00350226">
        <w:rPr>
          <w:rFonts w:cs="Arial"/>
          <w:b w:val="0"/>
          <w:sz w:val="20"/>
          <w:lang w:val="lt-LT"/>
        </w:rPr>
        <w:t>darė</w:t>
      </w:r>
      <w:r w:rsidR="001032F8" w:rsidRPr="00350226">
        <w:rPr>
          <w:rFonts w:cs="Arial"/>
          <w:b w:val="0"/>
          <w:sz w:val="20"/>
          <w:lang w:val="lt-LT"/>
        </w:rPr>
        <w:t xml:space="preserve"> neigiamą poveikį santykiniam rodikliui </w:t>
      </w:r>
      <w:r w:rsidR="00FD76E8" w:rsidRPr="00350226">
        <w:rPr>
          <w:rFonts w:cs="Arial"/>
          <w:b w:val="0"/>
          <w:sz w:val="20"/>
          <w:lang w:val="lt-LT"/>
        </w:rPr>
        <w:t>–</w:t>
      </w:r>
      <w:r w:rsidR="001032F8" w:rsidRPr="00350226">
        <w:rPr>
          <w:rFonts w:cs="Arial"/>
          <w:b w:val="0"/>
          <w:sz w:val="20"/>
          <w:lang w:val="lt-LT"/>
        </w:rPr>
        <w:t xml:space="preserve"> išmetamų į atmosferą teršalų </w:t>
      </w:r>
      <w:r w:rsidR="00DC6D55" w:rsidRPr="00350226">
        <w:rPr>
          <w:rFonts w:cs="Arial"/>
          <w:b w:val="0"/>
          <w:sz w:val="20"/>
          <w:lang w:val="lt-LT"/>
        </w:rPr>
        <w:t>kieki</w:t>
      </w:r>
      <w:r w:rsidR="00DC6D55">
        <w:rPr>
          <w:rFonts w:cs="Arial"/>
          <w:b w:val="0"/>
          <w:sz w:val="20"/>
          <w:lang w:val="lt-LT"/>
        </w:rPr>
        <w:t>ui</w:t>
      </w:r>
      <w:r w:rsidR="00DC6D55" w:rsidRPr="00350226">
        <w:rPr>
          <w:rFonts w:cs="Arial"/>
          <w:b w:val="0"/>
          <w:sz w:val="20"/>
          <w:lang w:val="lt-LT"/>
        </w:rPr>
        <w:t xml:space="preserve"> </w:t>
      </w:r>
      <w:r w:rsidR="001032F8" w:rsidRPr="00350226">
        <w:rPr>
          <w:rFonts w:cs="Arial"/>
          <w:b w:val="0"/>
          <w:sz w:val="20"/>
          <w:lang w:val="lt-LT"/>
        </w:rPr>
        <w:t xml:space="preserve">tonomis BVP vienetui, taip pat amoniako, sieros dioksido, azoto oksidų, lakiųjų organinių junginių rodikliams (ypač </w:t>
      </w:r>
      <w:r w:rsidR="00444B96" w:rsidRPr="00350226">
        <w:rPr>
          <w:rFonts w:cs="Arial"/>
          <w:b w:val="0"/>
          <w:sz w:val="20"/>
          <w:lang w:val="lt-LT"/>
        </w:rPr>
        <w:t>transporto</w:t>
      </w:r>
      <w:r w:rsidR="001032F8" w:rsidRPr="00350226">
        <w:rPr>
          <w:rFonts w:cs="Arial"/>
          <w:b w:val="0"/>
          <w:sz w:val="20"/>
          <w:lang w:val="lt-LT"/>
        </w:rPr>
        <w:t xml:space="preserve"> srityje). </w:t>
      </w:r>
    </w:p>
    <w:p w14:paraId="0680E049" w14:textId="12463C6B" w:rsidR="00B85019" w:rsidRPr="00350226" w:rsidRDefault="008C218B" w:rsidP="008C218B">
      <w:pPr>
        <w:pStyle w:val="Betarp"/>
        <w:jc w:val="both"/>
        <w:rPr>
          <w:rFonts w:cs="Arial"/>
          <w:b w:val="0"/>
          <w:sz w:val="20"/>
          <w:lang w:val="lt-LT"/>
        </w:rPr>
      </w:pPr>
      <w:r w:rsidRPr="00350226">
        <w:rPr>
          <w:rFonts w:cs="Arial"/>
          <w:b w:val="0"/>
          <w:sz w:val="20"/>
          <w:lang w:val="lt-LT"/>
        </w:rPr>
        <w:t xml:space="preserve">Vertinant miestų oro kokybę, remiantis rodiklio „Dienų, kai azoto dioksido, kietųjų dalelių ir pažemio ozono koncentracijos viršija leistinus normatyvus, skaičius per metus“ duomenimis, galima išskirti dvi miestų grupes, kuriose </w:t>
      </w:r>
      <w:r w:rsidR="00DC6D55" w:rsidRPr="00350226">
        <w:rPr>
          <w:rFonts w:cs="Arial"/>
          <w:b w:val="0"/>
          <w:sz w:val="20"/>
          <w:lang w:val="lt-LT"/>
        </w:rPr>
        <w:t xml:space="preserve">2006–2014 m. laikotarpiu </w:t>
      </w:r>
      <w:r w:rsidRPr="00350226">
        <w:rPr>
          <w:rFonts w:cs="Arial"/>
          <w:b w:val="0"/>
          <w:sz w:val="20"/>
          <w:lang w:val="lt-LT"/>
        </w:rPr>
        <w:t>pasireiškė prieštaringos tendencijos. Pirmo</w:t>
      </w:r>
      <w:r w:rsidR="00B85019" w:rsidRPr="00350226">
        <w:rPr>
          <w:rFonts w:cs="Arial"/>
          <w:b w:val="0"/>
          <w:sz w:val="20"/>
          <w:lang w:val="lt-LT"/>
        </w:rPr>
        <w:t>ji grupė – Vilnius, Klaipėda, Naujoji</w:t>
      </w:r>
      <w:r w:rsidRPr="00350226">
        <w:rPr>
          <w:rFonts w:cs="Arial"/>
          <w:b w:val="0"/>
          <w:sz w:val="20"/>
          <w:lang w:val="lt-LT"/>
        </w:rPr>
        <w:t xml:space="preserve"> Akmenė ir Mažeikiai – tai miestai, kuriuose rodiklio reikšmė išaugo </w:t>
      </w:r>
      <w:r w:rsidR="00444B96" w:rsidRPr="00350226">
        <w:rPr>
          <w:rFonts w:cs="Arial"/>
          <w:b w:val="0"/>
          <w:sz w:val="20"/>
          <w:lang w:val="lt-LT"/>
        </w:rPr>
        <w:t>ženkliai. Tuo</w:t>
      </w:r>
      <w:r w:rsidR="00B85019" w:rsidRPr="00350226">
        <w:rPr>
          <w:rFonts w:cs="Arial"/>
          <w:b w:val="0"/>
          <w:sz w:val="20"/>
          <w:lang w:val="lt-LT"/>
        </w:rPr>
        <w:t xml:space="preserve"> t</w:t>
      </w:r>
      <w:r w:rsidRPr="00350226">
        <w:rPr>
          <w:rFonts w:cs="Arial"/>
          <w:b w:val="0"/>
          <w:sz w:val="20"/>
          <w:lang w:val="lt-LT"/>
        </w:rPr>
        <w:t>a</w:t>
      </w:r>
      <w:r w:rsidR="00B85019" w:rsidRPr="00350226">
        <w:rPr>
          <w:rFonts w:cs="Arial"/>
          <w:b w:val="0"/>
          <w:sz w:val="20"/>
          <w:lang w:val="lt-LT"/>
        </w:rPr>
        <w:t>r</w:t>
      </w:r>
      <w:r w:rsidRPr="00350226">
        <w:rPr>
          <w:rFonts w:cs="Arial"/>
          <w:b w:val="0"/>
          <w:sz w:val="20"/>
          <w:lang w:val="lt-LT"/>
        </w:rPr>
        <w:t>pu antroji grupė – Kaunas, Šiauliai, Panevėžys, Jonava ir Kėdainiai – tai miestai, kuriuose rodiklio reikšmė ženkliai sumažėjo</w:t>
      </w:r>
      <w:r w:rsidR="00B85019" w:rsidRPr="00350226">
        <w:rPr>
          <w:rFonts w:cs="Arial"/>
          <w:b w:val="0"/>
          <w:sz w:val="20"/>
          <w:lang w:val="lt-LT"/>
        </w:rPr>
        <w:t>.</w:t>
      </w:r>
    </w:p>
    <w:p w14:paraId="41BB9606" w14:textId="56425959" w:rsidR="00B85019" w:rsidRPr="00350226" w:rsidRDefault="001032F8" w:rsidP="008C218B">
      <w:pPr>
        <w:pStyle w:val="Betarp"/>
        <w:jc w:val="both"/>
        <w:rPr>
          <w:rFonts w:cs="Arial"/>
          <w:b w:val="0"/>
          <w:sz w:val="20"/>
          <w:lang w:val="lt-LT"/>
        </w:rPr>
      </w:pPr>
      <w:r w:rsidRPr="00350226">
        <w:rPr>
          <w:rFonts w:cs="Arial"/>
          <w:b w:val="0"/>
          <w:sz w:val="20"/>
          <w:lang w:val="lt-LT"/>
        </w:rPr>
        <w:t>ES SF poveikis</w:t>
      </w:r>
      <w:r w:rsidR="00B85019" w:rsidRPr="00350226">
        <w:rPr>
          <w:rFonts w:cs="Arial"/>
          <w:b w:val="0"/>
          <w:sz w:val="20"/>
          <w:lang w:val="lt-LT"/>
        </w:rPr>
        <w:t xml:space="preserve"> aplinkos srityje buvo vienas </w:t>
      </w:r>
      <w:r w:rsidRPr="00350226">
        <w:rPr>
          <w:rFonts w:cs="Arial"/>
          <w:b w:val="0"/>
          <w:sz w:val="20"/>
          <w:lang w:val="lt-LT"/>
        </w:rPr>
        <w:t>stipriausių</w:t>
      </w:r>
      <w:r w:rsidR="00B85019" w:rsidRPr="00350226">
        <w:rPr>
          <w:rFonts w:cs="Arial"/>
          <w:b w:val="0"/>
          <w:sz w:val="20"/>
          <w:lang w:val="lt-LT"/>
        </w:rPr>
        <w:t>, lyginant kitų veiksmų programų investicijų krypčių atžvilgiu.</w:t>
      </w:r>
      <w:r w:rsidRPr="00350226">
        <w:rPr>
          <w:rFonts w:cs="Arial"/>
          <w:b w:val="0"/>
          <w:sz w:val="20"/>
          <w:lang w:val="lt-LT"/>
        </w:rPr>
        <w:t xml:space="preserve"> Vien regresinės analizės taikymo metu p</w:t>
      </w:r>
      <w:r w:rsidR="00F42A3C" w:rsidRPr="00350226">
        <w:rPr>
          <w:rFonts w:cs="Arial"/>
          <w:b w:val="0"/>
          <w:sz w:val="20"/>
          <w:lang w:val="lt-LT"/>
        </w:rPr>
        <w:t>astebėta, kad ES SF investicijos (SSVP 3 prioriteto rėmuose) darė poveikį didžiausiai rodiklių apimčiai</w:t>
      </w:r>
      <w:r w:rsidR="00DC6D55">
        <w:rPr>
          <w:rFonts w:cs="Arial"/>
          <w:b w:val="0"/>
          <w:sz w:val="20"/>
          <w:lang w:val="lt-LT"/>
        </w:rPr>
        <w:t>,</w:t>
      </w:r>
      <w:r w:rsidR="00F42A3C" w:rsidRPr="00350226">
        <w:rPr>
          <w:rFonts w:cs="Arial"/>
          <w:b w:val="0"/>
          <w:sz w:val="20"/>
          <w:lang w:val="lt-LT"/>
        </w:rPr>
        <w:t xml:space="preserve"> lyginant su kitais ES SF prioritetais ir surastais ES SF investicijų ir </w:t>
      </w:r>
      <w:r w:rsidR="00DC6D55" w:rsidRPr="00350226">
        <w:rPr>
          <w:rFonts w:cs="Arial"/>
          <w:b w:val="0"/>
          <w:sz w:val="20"/>
          <w:lang w:val="lt-LT"/>
        </w:rPr>
        <w:t>darn</w:t>
      </w:r>
      <w:r w:rsidR="00DC6D55">
        <w:rPr>
          <w:rFonts w:cs="Arial"/>
          <w:b w:val="0"/>
          <w:sz w:val="20"/>
          <w:lang w:val="lt-LT"/>
        </w:rPr>
        <w:t>iojo</w:t>
      </w:r>
      <w:r w:rsidR="00DC6D55" w:rsidRPr="00350226">
        <w:rPr>
          <w:rFonts w:cs="Arial"/>
          <w:b w:val="0"/>
          <w:sz w:val="20"/>
          <w:lang w:val="lt-LT"/>
        </w:rPr>
        <w:t xml:space="preserve"> </w:t>
      </w:r>
      <w:r w:rsidR="00F42A3C" w:rsidRPr="00350226">
        <w:rPr>
          <w:rFonts w:cs="Arial"/>
          <w:b w:val="0"/>
          <w:sz w:val="20"/>
          <w:lang w:val="lt-LT"/>
        </w:rPr>
        <w:t xml:space="preserve">vystymosi rodiklių pokyčių priežastiniais ryšiais. Vis dėlto analizės metu nustatyta, kad investuojant </w:t>
      </w:r>
      <w:r w:rsidR="00397B34">
        <w:rPr>
          <w:rFonts w:cs="Arial"/>
          <w:b w:val="0"/>
          <w:sz w:val="20"/>
          <w:lang w:val="lt-LT"/>
        </w:rPr>
        <w:t>į</w:t>
      </w:r>
      <w:r w:rsidR="00DC6D55">
        <w:rPr>
          <w:rFonts w:cs="Arial"/>
          <w:b w:val="0"/>
          <w:sz w:val="20"/>
          <w:lang w:val="lt-LT"/>
        </w:rPr>
        <w:t xml:space="preserve"> </w:t>
      </w:r>
      <w:r w:rsidR="00F42A3C" w:rsidRPr="00350226">
        <w:rPr>
          <w:rFonts w:cs="Arial"/>
          <w:b w:val="0"/>
          <w:sz w:val="20"/>
          <w:lang w:val="lt-LT"/>
        </w:rPr>
        <w:t xml:space="preserve">ekonominę </w:t>
      </w:r>
      <w:r w:rsidR="00444B96" w:rsidRPr="00350226">
        <w:rPr>
          <w:rFonts w:cs="Arial"/>
          <w:b w:val="0"/>
          <w:sz w:val="20"/>
          <w:lang w:val="lt-LT"/>
        </w:rPr>
        <w:t>infrastruktūrą</w:t>
      </w:r>
      <w:r w:rsidR="00DC6D55">
        <w:rPr>
          <w:rFonts w:cs="Arial"/>
          <w:b w:val="0"/>
          <w:sz w:val="20"/>
          <w:lang w:val="lt-LT"/>
        </w:rPr>
        <w:t>,</w:t>
      </w:r>
      <w:r w:rsidR="00F42A3C" w:rsidRPr="00350226">
        <w:rPr>
          <w:rFonts w:cs="Arial"/>
          <w:b w:val="0"/>
          <w:sz w:val="20"/>
          <w:lang w:val="lt-LT"/>
        </w:rPr>
        <w:t xml:space="preserve"> tikėtina</w:t>
      </w:r>
      <w:r w:rsidR="00DC6D55">
        <w:rPr>
          <w:rFonts w:cs="Arial"/>
          <w:b w:val="0"/>
          <w:sz w:val="20"/>
          <w:lang w:val="lt-LT"/>
        </w:rPr>
        <w:t>,</w:t>
      </w:r>
      <w:r w:rsidR="00F42A3C" w:rsidRPr="00350226">
        <w:rPr>
          <w:rFonts w:cs="Arial"/>
          <w:b w:val="0"/>
          <w:sz w:val="20"/>
          <w:lang w:val="lt-LT"/>
        </w:rPr>
        <w:t xml:space="preserve"> buvo padarytas neigiamas poveikis aplinkos taršos rodikliams. Visa tai kelia ES SF poveikio tvarumo klausimą – aplinkosaugos srityje 2014–2020 m. bus reikalingos kryptingesnės investicijos klimato kaitos </w:t>
      </w:r>
      <w:r w:rsidR="00DC6D55" w:rsidRPr="00350226">
        <w:rPr>
          <w:rFonts w:cs="Arial"/>
          <w:b w:val="0"/>
          <w:sz w:val="20"/>
          <w:lang w:val="lt-LT"/>
        </w:rPr>
        <w:t>padarini</w:t>
      </w:r>
      <w:r w:rsidR="00DC6D55">
        <w:rPr>
          <w:rFonts w:cs="Arial"/>
          <w:b w:val="0"/>
          <w:sz w:val="20"/>
          <w:lang w:val="lt-LT"/>
        </w:rPr>
        <w:t>ams</w:t>
      </w:r>
      <w:r w:rsidR="00DC6D55" w:rsidRPr="00350226">
        <w:rPr>
          <w:rFonts w:cs="Arial"/>
          <w:b w:val="0"/>
          <w:sz w:val="20"/>
          <w:lang w:val="lt-LT"/>
        </w:rPr>
        <w:t xml:space="preserve"> švelnin</w:t>
      </w:r>
      <w:r w:rsidR="00DC6D55">
        <w:rPr>
          <w:rFonts w:cs="Arial"/>
          <w:b w:val="0"/>
          <w:sz w:val="20"/>
          <w:lang w:val="lt-LT"/>
        </w:rPr>
        <w:t>ti</w:t>
      </w:r>
      <w:r w:rsidR="00F42A3C" w:rsidRPr="00350226">
        <w:rPr>
          <w:rFonts w:cs="Arial"/>
          <w:b w:val="0"/>
          <w:sz w:val="20"/>
          <w:lang w:val="lt-LT"/>
        </w:rPr>
        <w:t>.</w:t>
      </w:r>
    </w:p>
    <w:tbl>
      <w:tblPr>
        <w:tblStyle w:val="Lentelstinklelis"/>
        <w:tblW w:w="0" w:type="auto"/>
        <w:tblLook w:val="04A0" w:firstRow="1" w:lastRow="0" w:firstColumn="1" w:lastColumn="0" w:noHBand="0" w:noVBand="1"/>
      </w:tblPr>
      <w:tblGrid>
        <w:gridCol w:w="7922"/>
      </w:tblGrid>
      <w:tr w:rsidR="008C218B" w:rsidRPr="00350226" w14:paraId="17916542" w14:textId="77777777" w:rsidTr="00EA6F64">
        <w:tc>
          <w:tcPr>
            <w:tcW w:w="7922" w:type="dxa"/>
            <w:shd w:val="clear" w:color="auto" w:fill="002776"/>
          </w:tcPr>
          <w:p w14:paraId="738384FA" w14:textId="7480AF46" w:rsidR="00991890" w:rsidRPr="00350226" w:rsidRDefault="00F42A3C" w:rsidP="00751E87">
            <w:pPr>
              <w:pStyle w:val="Betarp"/>
              <w:jc w:val="both"/>
              <w:rPr>
                <w:rFonts w:cs="Arial"/>
                <w:b w:val="0"/>
                <w:sz w:val="20"/>
                <w:lang w:val="lt-LT"/>
              </w:rPr>
            </w:pPr>
            <w:r w:rsidRPr="00350226">
              <w:rPr>
                <w:rFonts w:cs="Arial"/>
                <w:b w:val="0"/>
                <w:sz w:val="20"/>
                <w:lang w:val="lt-LT"/>
              </w:rPr>
              <w:t xml:space="preserve">Apibendrinant, ES SF poveikis buvo nepakankamas, norint </w:t>
            </w:r>
            <w:r w:rsidR="00751E87" w:rsidRPr="00350226">
              <w:rPr>
                <w:rFonts w:cs="Arial"/>
                <w:b w:val="0"/>
                <w:sz w:val="20"/>
                <w:lang w:val="lt-LT"/>
              </w:rPr>
              <w:t xml:space="preserve">pasiekti </w:t>
            </w:r>
            <w:r w:rsidRPr="00350226">
              <w:rPr>
                <w:rFonts w:cs="Arial"/>
                <w:b w:val="0"/>
                <w:sz w:val="20"/>
                <w:lang w:val="lt-LT"/>
              </w:rPr>
              <w:t>ilgalaikių teigiamų tendencijų darn</w:t>
            </w:r>
            <w:r w:rsidR="00397B34" w:rsidRPr="00397B34">
              <w:rPr>
                <w:rFonts w:cs="Arial"/>
                <w:b w:val="0"/>
                <w:sz w:val="20"/>
                <w:lang w:val="lt-LT"/>
              </w:rPr>
              <w:t>iojo</w:t>
            </w:r>
            <w:r w:rsidRPr="00350226">
              <w:rPr>
                <w:rFonts w:cs="Arial"/>
                <w:b w:val="0"/>
                <w:sz w:val="20"/>
                <w:lang w:val="lt-LT"/>
              </w:rPr>
              <w:t xml:space="preserve"> vystymosi srityje. Vertinimo metu nustatyta, kad ES SF investicijos į ekonominę veiklą ir finansų krizės padarinių suvaldymą galėjo daryti neigiamą įtaką aplinkos taršos rodikliams. </w:t>
            </w:r>
          </w:p>
        </w:tc>
      </w:tr>
    </w:tbl>
    <w:p w14:paraId="04A3872F" w14:textId="613B1D7B" w:rsidR="00D831A9" w:rsidRPr="00350226" w:rsidRDefault="00D831A9" w:rsidP="00D831A9">
      <w:pPr>
        <w:pStyle w:val="Antrat3"/>
        <w:rPr>
          <w:lang w:val="lt-LT"/>
        </w:rPr>
      </w:pPr>
      <w:bookmarkStart w:id="132" w:name="_Toc450413533"/>
      <w:bookmarkStart w:id="133" w:name="_Toc452845688"/>
      <w:r w:rsidRPr="00350226">
        <w:rPr>
          <w:lang w:val="lt-LT"/>
        </w:rPr>
        <w:lastRenderedPageBreak/>
        <w:t>Rezultatyvumo, poveikio ir tvarumo kriterijų vertinimo apibendrinimas</w:t>
      </w:r>
      <w:bookmarkEnd w:id="132"/>
      <w:bookmarkEnd w:id="133"/>
    </w:p>
    <w:p w14:paraId="3355028C" w14:textId="49C9F6C4" w:rsidR="00F42A3C" w:rsidRPr="00350226" w:rsidRDefault="00F42A3C" w:rsidP="00F42A3C">
      <w:pPr>
        <w:jc w:val="both"/>
        <w:rPr>
          <w:rFonts w:eastAsia="Times New Roman" w:cs="Arial"/>
          <w:sz w:val="20"/>
          <w:szCs w:val="20"/>
        </w:rPr>
      </w:pPr>
      <w:r w:rsidRPr="00350226">
        <w:rPr>
          <w:rFonts w:eastAsia="Times New Roman" w:cs="Arial"/>
          <w:sz w:val="20"/>
          <w:szCs w:val="20"/>
        </w:rPr>
        <w:t>2007–2013 m. ES SF investicijos padarė poveikį visoms darn</w:t>
      </w:r>
      <w:r w:rsidR="00397B34" w:rsidRPr="00397B34">
        <w:rPr>
          <w:rFonts w:eastAsia="Times New Roman" w:cs="Arial"/>
          <w:sz w:val="20"/>
          <w:szCs w:val="20"/>
        </w:rPr>
        <w:t>iojo</w:t>
      </w:r>
      <w:r w:rsidRPr="00350226">
        <w:rPr>
          <w:rFonts w:eastAsia="Times New Roman" w:cs="Arial"/>
          <w:sz w:val="20"/>
          <w:szCs w:val="20"/>
        </w:rPr>
        <w:t xml:space="preserve"> vystymosi sritims ir vienaip ar kitaip paveikė visas keturias kapitalo rūšis. Apibendrinant ŽIPVP, EAVP ir SSVP poveikio darn</w:t>
      </w:r>
      <w:r w:rsidR="00397B34" w:rsidRPr="00397B34">
        <w:rPr>
          <w:rFonts w:eastAsia="Times New Roman" w:cs="Arial"/>
          <w:sz w:val="20"/>
          <w:szCs w:val="20"/>
        </w:rPr>
        <w:t>iojo</w:t>
      </w:r>
      <w:r w:rsidRPr="00350226">
        <w:rPr>
          <w:rFonts w:eastAsia="Times New Roman" w:cs="Arial"/>
          <w:sz w:val="20"/>
          <w:szCs w:val="20"/>
        </w:rPr>
        <w:t xml:space="preserve"> vystymosi tikslams</w:t>
      </w:r>
      <w:r w:rsidR="00397B34" w:rsidRPr="00397B34">
        <w:rPr>
          <w:rFonts w:eastAsia="Times New Roman" w:cs="Arial"/>
          <w:sz w:val="20"/>
          <w:szCs w:val="20"/>
        </w:rPr>
        <w:t xml:space="preserve"> </w:t>
      </w:r>
      <w:r w:rsidR="00397B34" w:rsidRPr="00350226">
        <w:rPr>
          <w:rFonts w:eastAsia="Times New Roman" w:cs="Arial"/>
          <w:sz w:val="20"/>
          <w:szCs w:val="20"/>
        </w:rPr>
        <w:t>analizę</w:t>
      </w:r>
      <w:r w:rsidR="00395E51" w:rsidRPr="00350226">
        <w:rPr>
          <w:rFonts w:eastAsia="Times New Roman" w:cs="Arial"/>
          <w:sz w:val="20"/>
          <w:szCs w:val="20"/>
        </w:rPr>
        <w:t>,</w:t>
      </w:r>
      <w:r w:rsidRPr="00350226">
        <w:rPr>
          <w:rFonts w:eastAsia="Times New Roman" w:cs="Arial"/>
          <w:sz w:val="20"/>
          <w:szCs w:val="20"/>
        </w:rPr>
        <w:t xml:space="preserve"> galima išskirti tokias tendencijas:</w:t>
      </w:r>
    </w:p>
    <w:p w14:paraId="684FAE3E" w14:textId="640CA5F3" w:rsidR="00F42A3C" w:rsidRPr="00350226" w:rsidRDefault="00F42A3C" w:rsidP="00F42A3C">
      <w:pPr>
        <w:pStyle w:val="Sraopastraipa"/>
        <w:numPr>
          <w:ilvl w:val="0"/>
          <w:numId w:val="42"/>
        </w:numPr>
        <w:jc w:val="both"/>
        <w:rPr>
          <w:rFonts w:ascii="Arial" w:eastAsia="Times New Roman" w:hAnsi="Arial" w:cs="Arial"/>
          <w:sz w:val="20"/>
          <w:szCs w:val="20"/>
        </w:rPr>
      </w:pPr>
      <w:r w:rsidRPr="00350226">
        <w:rPr>
          <w:rFonts w:ascii="Arial" w:eastAsia="Times New Roman" w:hAnsi="Arial" w:cs="Arial"/>
          <w:sz w:val="20"/>
          <w:szCs w:val="20"/>
        </w:rPr>
        <w:t xml:space="preserve">ES SF investicijos darė teigiamą poveikį žmogiškojo ir socialinio kapitalo ištekliams, įgyvendinant ne tik </w:t>
      </w:r>
      <w:r w:rsidR="00397B34">
        <w:rPr>
          <w:rFonts w:ascii="Arial" w:eastAsia="Times New Roman" w:hAnsi="Arial" w:cs="Arial"/>
          <w:sz w:val="20"/>
          <w:szCs w:val="20"/>
        </w:rPr>
        <w:t>„</w:t>
      </w:r>
      <w:r w:rsidRPr="00350226">
        <w:rPr>
          <w:rFonts w:ascii="Arial" w:eastAsia="Times New Roman" w:hAnsi="Arial" w:cs="Arial"/>
          <w:sz w:val="20"/>
          <w:szCs w:val="20"/>
        </w:rPr>
        <w:t>minkštąsias</w:t>
      </w:r>
      <w:r w:rsidR="00397B34">
        <w:rPr>
          <w:rFonts w:ascii="Arial" w:eastAsia="Times New Roman" w:hAnsi="Arial" w:cs="Arial"/>
          <w:sz w:val="20"/>
          <w:szCs w:val="20"/>
        </w:rPr>
        <w:t>“</w:t>
      </w:r>
      <w:r w:rsidRPr="00350226">
        <w:rPr>
          <w:rFonts w:ascii="Arial" w:eastAsia="Times New Roman" w:hAnsi="Arial" w:cs="Arial"/>
          <w:sz w:val="20"/>
          <w:szCs w:val="20"/>
        </w:rPr>
        <w:t xml:space="preserve"> bet ir </w:t>
      </w:r>
      <w:r w:rsidR="00444B96" w:rsidRPr="00350226">
        <w:rPr>
          <w:rFonts w:ascii="Arial" w:eastAsia="Times New Roman" w:hAnsi="Arial" w:cs="Arial"/>
          <w:sz w:val="20"/>
          <w:szCs w:val="20"/>
        </w:rPr>
        <w:t>d</w:t>
      </w:r>
      <w:r w:rsidRPr="00350226">
        <w:rPr>
          <w:rFonts w:ascii="Arial" w:eastAsia="Times New Roman" w:hAnsi="Arial" w:cs="Arial"/>
          <w:sz w:val="20"/>
          <w:szCs w:val="20"/>
        </w:rPr>
        <w:t xml:space="preserve">idelės apimties </w:t>
      </w:r>
      <w:r w:rsidR="00444B96" w:rsidRPr="00350226">
        <w:rPr>
          <w:rFonts w:ascii="Arial" w:eastAsia="Times New Roman" w:hAnsi="Arial" w:cs="Arial"/>
          <w:sz w:val="20"/>
          <w:szCs w:val="20"/>
        </w:rPr>
        <w:t>infrastruktūrines</w:t>
      </w:r>
      <w:r w:rsidRPr="00350226">
        <w:rPr>
          <w:rFonts w:ascii="Arial" w:eastAsia="Times New Roman" w:hAnsi="Arial" w:cs="Arial"/>
          <w:sz w:val="20"/>
          <w:szCs w:val="20"/>
        </w:rPr>
        <w:t xml:space="preserve"> investicijas. Vis dėlto ES SF poveikio apimčiai didelę įtaką darė finansų krizės sukelti socialiniai ir ekonominiai padariniai</w:t>
      </w:r>
      <w:r w:rsidR="00397B34">
        <w:rPr>
          <w:rFonts w:ascii="Arial" w:eastAsia="Times New Roman" w:hAnsi="Arial" w:cs="Arial"/>
          <w:sz w:val="20"/>
          <w:szCs w:val="20"/>
        </w:rPr>
        <w:t>;</w:t>
      </w:r>
      <w:r w:rsidRPr="00350226">
        <w:rPr>
          <w:rFonts w:ascii="Arial" w:eastAsia="Times New Roman" w:hAnsi="Arial" w:cs="Arial"/>
          <w:sz w:val="20"/>
          <w:szCs w:val="20"/>
        </w:rPr>
        <w:t xml:space="preserve"> </w:t>
      </w:r>
    </w:p>
    <w:p w14:paraId="4F20A23D" w14:textId="544758EE" w:rsidR="00F42A3C" w:rsidRPr="00350226" w:rsidRDefault="00F42A3C" w:rsidP="00F42A3C">
      <w:pPr>
        <w:pStyle w:val="Sraopastraipa"/>
        <w:numPr>
          <w:ilvl w:val="0"/>
          <w:numId w:val="42"/>
        </w:numPr>
        <w:jc w:val="both"/>
        <w:rPr>
          <w:rFonts w:ascii="Arial" w:eastAsia="Times New Roman" w:hAnsi="Arial" w:cs="Arial"/>
          <w:sz w:val="20"/>
          <w:szCs w:val="20"/>
        </w:rPr>
      </w:pPr>
      <w:r w:rsidRPr="00350226">
        <w:rPr>
          <w:rFonts w:ascii="Arial" w:eastAsia="Times New Roman" w:hAnsi="Arial" w:cs="Arial"/>
          <w:sz w:val="20"/>
          <w:szCs w:val="20"/>
        </w:rPr>
        <w:t>ES SF investicijos darė stiprų teigiamą poveikį gamybinio kapitalo ištekliams, ypač transporto ir energetikos srityse. Svarbu pastebėti, kad šis poveikis buvo tiesioginis ir stebimas tiek nacionaliniu, tiek vietos lygmeniu</w:t>
      </w:r>
      <w:r w:rsidR="00397B34">
        <w:rPr>
          <w:rFonts w:ascii="Arial" w:eastAsia="Times New Roman" w:hAnsi="Arial" w:cs="Arial"/>
          <w:sz w:val="20"/>
          <w:szCs w:val="20"/>
        </w:rPr>
        <w:t>;</w:t>
      </w:r>
      <w:r w:rsidRPr="00350226">
        <w:rPr>
          <w:rFonts w:ascii="Arial" w:eastAsia="Times New Roman" w:hAnsi="Arial" w:cs="Arial"/>
          <w:sz w:val="20"/>
          <w:szCs w:val="20"/>
        </w:rPr>
        <w:t xml:space="preserve"> </w:t>
      </w:r>
    </w:p>
    <w:p w14:paraId="646BD62E" w14:textId="502B93C0" w:rsidR="00751E87" w:rsidRPr="00350226" w:rsidRDefault="00C604A3" w:rsidP="009A2186">
      <w:pPr>
        <w:pStyle w:val="Sraopastraipa"/>
        <w:numPr>
          <w:ilvl w:val="0"/>
          <w:numId w:val="42"/>
        </w:numPr>
        <w:jc w:val="both"/>
        <w:rPr>
          <w:rFonts w:eastAsia="Times New Roman" w:cs="Arial"/>
          <w:sz w:val="20"/>
          <w:szCs w:val="20"/>
        </w:rPr>
      </w:pPr>
      <w:r w:rsidRPr="00350226">
        <w:rPr>
          <w:rFonts w:ascii="Arial" w:eastAsia="Times New Roman" w:hAnsi="Arial" w:cs="Arial"/>
          <w:sz w:val="20"/>
          <w:szCs w:val="20"/>
        </w:rPr>
        <w:t>ES SF investicijų apimtis gamtos kapitalo išteklių srityje buvo nepakankama, kad atsvertų ekonominės plėtros sukeltus padarinius, o aplinkos taršos rodikliai atspindėtų teigiamas tendencijas.</w:t>
      </w:r>
    </w:p>
    <w:p w14:paraId="3DA95414" w14:textId="7548761B" w:rsidR="00FF3058" w:rsidRPr="00350226" w:rsidRDefault="00FF3058" w:rsidP="00FF3058">
      <w:pPr>
        <w:pStyle w:val="Antrat"/>
        <w:rPr>
          <w:rFonts w:eastAsia="Times New Roman" w:cs="Arial"/>
          <w:sz w:val="20"/>
          <w:szCs w:val="20"/>
        </w:rPr>
      </w:pPr>
      <w:r w:rsidRPr="00350226">
        <w:fldChar w:fldCharType="begin"/>
      </w:r>
      <w:r w:rsidRPr="00350226">
        <w:instrText xml:space="preserve"> SEQ lentelė \* ARABIC </w:instrText>
      </w:r>
      <w:r w:rsidRPr="00350226">
        <w:fldChar w:fldCharType="separate"/>
      </w:r>
      <w:bookmarkStart w:id="134" w:name="_Toc455404324"/>
      <w:r w:rsidR="00B17A8A">
        <w:rPr>
          <w:noProof/>
        </w:rPr>
        <w:t>11</w:t>
      </w:r>
      <w:r w:rsidRPr="00350226">
        <w:fldChar w:fldCharType="end"/>
      </w:r>
      <w:r w:rsidRPr="00350226">
        <w:t xml:space="preserve"> lentelė. 2007–2013 m. ES SF poveikis darnia</w:t>
      </w:r>
      <w:r w:rsidR="00B56085">
        <w:t>ja</w:t>
      </w:r>
      <w:r w:rsidRPr="00350226">
        <w:t>m vystymuisi Lietuvoje</w:t>
      </w:r>
      <w:bookmarkEnd w:id="134"/>
      <w:r w:rsidRPr="00350226">
        <w:t xml:space="preserve"> </w:t>
      </w:r>
    </w:p>
    <w:tbl>
      <w:tblPr>
        <w:tblStyle w:val="Lentelstinklelis"/>
        <w:tblW w:w="0" w:type="auto"/>
        <w:tblLook w:val="04A0" w:firstRow="1" w:lastRow="0" w:firstColumn="1" w:lastColumn="0" w:noHBand="0" w:noVBand="1"/>
      </w:tblPr>
      <w:tblGrid>
        <w:gridCol w:w="1069"/>
        <w:gridCol w:w="1107"/>
        <w:gridCol w:w="1282"/>
        <w:gridCol w:w="1522"/>
        <w:gridCol w:w="1470"/>
        <w:gridCol w:w="1472"/>
      </w:tblGrid>
      <w:tr w:rsidR="00861570" w:rsidRPr="00350226" w14:paraId="2EBD6881" w14:textId="77777777" w:rsidTr="00D206C1">
        <w:trPr>
          <w:tblHeader/>
        </w:trPr>
        <w:tc>
          <w:tcPr>
            <w:tcW w:w="1069" w:type="dxa"/>
            <w:shd w:val="clear" w:color="auto" w:fill="002776"/>
            <w:vAlign w:val="center"/>
          </w:tcPr>
          <w:p w14:paraId="3EB9FC30" w14:textId="5BBC3481" w:rsidR="00861570" w:rsidRPr="00350226" w:rsidRDefault="00861570" w:rsidP="00395E51">
            <w:pPr>
              <w:spacing w:after="0"/>
              <w:jc w:val="center"/>
              <w:rPr>
                <w:rFonts w:eastAsia="Times New Roman" w:cs="Arial"/>
                <w:b/>
                <w:sz w:val="18"/>
                <w:szCs w:val="18"/>
              </w:rPr>
            </w:pPr>
            <w:r w:rsidRPr="00350226">
              <w:rPr>
                <w:rFonts w:eastAsia="Times New Roman" w:cs="Arial"/>
                <w:b/>
                <w:sz w:val="18"/>
                <w:szCs w:val="18"/>
              </w:rPr>
              <w:t>Veiksmų programa</w:t>
            </w:r>
          </w:p>
        </w:tc>
        <w:tc>
          <w:tcPr>
            <w:tcW w:w="1107" w:type="dxa"/>
            <w:shd w:val="clear" w:color="auto" w:fill="002776"/>
            <w:vAlign w:val="center"/>
          </w:tcPr>
          <w:p w14:paraId="000C8DD7" w14:textId="5E37232F" w:rsidR="00861570" w:rsidRPr="00350226" w:rsidRDefault="00861570" w:rsidP="00861570">
            <w:pPr>
              <w:spacing w:after="0"/>
              <w:jc w:val="center"/>
              <w:rPr>
                <w:rFonts w:eastAsia="Times New Roman" w:cs="Arial"/>
                <w:b/>
                <w:sz w:val="18"/>
                <w:szCs w:val="18"/>
              </w:rPr>
            </w:pPr>
            <w:r w:rsidRPr="00350226">
              <w:rPr>
                <w:rFonts w:eastAsia="Times New Roman" w:cs="Arial"/>
                <w:b/>
                <w:sz w:val="18"/>
                <w:szCs w:val="18"/>
              </w:rPr>
              <w:t>Prioritetas</w:t>
            </w:r>
          </w:p>
        </w:tc>
        <w:tc>
          <w:tcPr>
            <w:tcW w:w="1282" w:type="dxa"/>
            <w:shd w:val="clear" w:color="auto" w:fill="002776"/>
            <w:vAlign w:val="center"/>
          </w:tcPr>
          <w:p w14:paraId="6200DDC7" w14:textId="7CAAD116" w:rsidR="00861570" w:rsidRPr="00350226" w:rsidRDefault="00861570" w:rsidP="00861570">
            <w:pPr>
              <w:spacing w:after="0"/>
              <w:jc w:val="center"/>
              <w:rPr>
                <w:rFonts w:eastAsia="Times New Roman" w:cs="Arial"/>
                <w:b/>
                <w:sz w:val="18"/>
                <w:szCs w:val="18"/>
              </w:rPr>
            </w:pPr>
            <w:r w:rsidRPr="00350226">
              <w:rPr>
                <w:rFonts w:eastAsia="Times New Roman" w:cs="Arial"/>
                <w:b/>
                <w:sz w:val="18"/>
                <w:szCs w:val="18"/>
              </w:rPr>
              <w:t>Kapitalo rūšis</w:t>
            </w:r>
          </w:p>
        </w:tc>
        <w:tc>
          <w:tcPr>
            <w:tcW w:w="1522" w:type="dxa"/>
            <w:shd w:val="clear" w:color="auto" w:fill="002776"/>
            <w:vAlign w:val="center"/>
          </w:tcPr>
          <w:p w14:paraId="7CAA20C2" w14:textId="2D4598BA" w:rsidR="00861570" w:rsidRPr="00350226" w:rsidRDefault="00861570" w:rsidP="00861570">
            <w:pPr>
              <w:spacing w:after="0"/>
              <w:jc w:val="center"/>
              <w:rPr>
                <w:rFonts w:eastAsia="Times New Roman" w:cs="Arial"/>
                <w:b/>
                <w:sz w:val="18"/>
                <w:szCs w:val="18"/>
              </w:rPr>
            </w:pPr>
            <w:r w:rsidRPr="00350226">
              <w:rPr>
                <w:rFonts w:eastAsia="Times New Roman" w:cs="Arial"/>
                <w:b/>
                <w:sz w:val="18"/>
                <w:szCs w:val="18"/>
              </w:rPr>
              <w:t>DV tikslas</w:t>
            </w:r>
          </w:p>
        </w:tc>
        <w:tc>
          <w:tcPr>
            <w:tcW w:w="1470" w:type="dxa"/>
            <w:shd w:val="clear" w:color="auto" w:fill="002776"/>
            <w:vAlign w:val="center"/>
          </w:tcPr>
          <w:p w14:paraId="25B7A066" w14:textId="34B02026" w:rsidR="00861570" w:rsidRPr="00350226" w:rsidRDefault="00861570" w:rsidP="00861570">
            <w:pPr>
              <w:spacing w:after="0"/>
              <w:jc w:val="center"/>
              <w:rPr>
                <w:rFonts w:eastAsia="Times New Roman" w:cs="Arial"/>
                <w:b/>
                <w:sz w:val="18"/>
                <w:szCs w:val="18"/>
              </w:rPr>
            </w:pPr>
            <w:r w:rsidRPr="00350226">
              <w:rPr>
                <w:rFonts w:eastAsia="Times New Roman" w:cs="Arial"/>
                <w:b/>
                <w:sz w:val="18"/>
                <w:szCs w:val="18"/>
              </w:rPr>
              <w:t>Poveikio rūšis</w:t>
            </w:r>
          </w:p>
        </w:tc>
        <w:tc>
          <w:tcPr>
            <w:tcW w:w="1472" w:type="dxa"/>
            <w:shd w:val="clear" w:color="auto" w:fill="002776"/>
            <w:vAlign w:val="center"/>
          </w:tcPr>
          <w:p w14:paraId="10913C27" w14:textId="63CE25B9" w:rsidR="00861570" w:rsidRPr="00350226" w:rsidRDefault="00861570" w:rsidP="00861570">
            <w:pPr>
              <w:spacing w:after="0"/>
              <w:jc w:val="center"/>
              <w:rPr>
                <w:rFonts w:eastAsia="Times New Roman" w:cs="Arial"/>
                <w:b/>
                <w:sz w:val="18"/>
                <w:szCs w:val="18"/>
              </w:rPr>
            </w:pPr>
            <w:r w:rsidRPr="00350226">
              <w:rPr>
                <w:rFonts w:eastAsia="Times New Roman" w:cs="Arial"/>
                <w:b/>
                <w:sz w:val="18"/>
                <w:szCs w:val="18"/>
              </w:rPr>
              <w:t>Poveikio stiprumas</w:t>
            </w:r>
          </w:p>
        </w:tc>
      </w:tr>
      <w:tr w:rsidR="00861570" w:rsidRPr="00350226" w14:paraId="457C8A1D" w14:textId="77777777" w:rsidTr="004F0765">
        <w:trPr>
          <w:trHeight w:val="833"/>
        </w:trPr>
        <w:tc>
          <w:tcPr>
            <w:tcW w:w="1069" w:type="dxa"/>
            <w:vMerge w:val="restart"/>
            <w:vAlign w:val="center"/>
          </w:tcPr>
          <w:p w14:paraId="335EE984" w14:textId="5B060AFA" w:rsidR="00861570" w:rsidRPr="00350226" w:rsidRDefault="00861570" w:rsidP="00395E51">
            <w:pPr>
              <w:spacing w:after="0"/>
              <w:jc w:val="center"/>
              <w:rPr>
                <w:rFonts w:eastAsia="Times New Roman" w:cs="Arial"/>
                <w:b/>
                <w:sz w:val="18"/>
                <w:szCs w:val="18"/>
              </w:rPr>
            </w:pPr>
            <w:r w:rsidRPr="00350226">
              <w:rPr>
                <w:rFonts w:eastAsia="Times New Roman" w:cs="Arial"/>
                <w:b/>
                <w:sz w:val="18"/>
                <w:szCs w:val="18"/>
              </w:rPr>
              <w:t>ŽIPVP</w:t>
            </w:r>
          </w:p>
        </w:tc>
        <w:tc>
          <w:tcPr>
            <w:tcW w:w="1107" w:type="dxa"/>
            <w:vMerge w:val="restart"/>
            <w:vAlign w:val="center"/>
          </w:tcPr>
          <w:p w14:paraId="5B313FD3" w14:textId="6AF73E5B" w:rsidR="00861570" w:rsidRPr="00350226" w:rsidRDefault="00861570" w:rsidP="00395E51">
            <w:pPr>
              <w:spacing w:after="0"/>
              <w:jc w:val="center"/>
              <w:rPr>
                <w:rFonts w:eastAsia="Times New Roman" w:cs="Arial"/>
                <w:sz w:val="18"/>
                <w:szCs w:val="18"/>
              </w:rPr>
            </w:pPr>
            <w:r w:rsidRPr="00350226">
              <w:rPr>
                <w:rFonts w:eastAsia="Times New Roman" w:cs="Arial"/>
                <w:sz w:val="18"/>
                <w:szCs w:val="18"/>
              </w:rPr>
              <w:t>1</w:t>
            </w:r>
          </w:p>
        </w:tc>
        <w:tc>
          <w:tcPr>
            <w:tcW w:w="1282" w:type="dxa"/>
          </w:tcPr>
          <w:p w14:paraId="49133DF6" w14:textId="4024275D" w:rsidR="00861570" w:rsidRPr="00350226" w:rsidRDefault="00861570" w:rsidP="00861570">
            <w:pPr>
              <w:spacing w:after="0"/>
              <w:jc w:val="both"/>
              <w:rPr>
                <w:rFonts w:eastAsia="Times New Roman" w:cs="Arial"/>
                <w:sz w:val="18"/>
                <w:szCs w:val="18"/>
              </w:rPr>
            </w:pPr>
            <w:r w:rsidRPr="00350226">
              <w:rPr>
                <w:rFonts w:eastAsia="Times New Roman" w:cs="Arial"/>
                <w:sz w:val="18"/>
                <w:szCs w:val="18"/>
              </w:rPr>
              <w:t>Žmogiškasis kapitalas</w:t>
            </w:r>
          </w:p>
        </w:tc>
        <w:tc>
          <w:tcPr>
            <w:tcW w:w="1522" w:type="dxa"/>
          </w:tcPr>
          <w:p w14:paraId="0B6A5773" w14:textId="6AF89208" w:rsidR="00861570" w:rsidRPr="00350226" w:rsidRDefault="00861570" w:rsidP="00861570">
            <w:pPr>
              <w:spacing w:after="0"/>
              <w:jc w:val="both"/>
              <w:rPr>
                <w:rFonts w:eastAsia="Times New Roman" w:cs="Arial"/>
                <w:sz w:val="18"/>
                <w:szCs w:val="18"/>
              </w:rPr>
            </w:pPr>
            <w:r w:rsidRPr="00350226">
              <w:rPr>
                <w:rFonts w:eastAsia="Times New Roman" w:cs="Arial"/>
                <w:sz w:val="18"/>
                <w:szCs w:val="18"/>
              </w:rPr>
              <w:t>Spręsti demografines ir emigracijos sukeltas problemas</w:t>
            </w:r>
          </w:p>
        </w:tc>
        <w:tc>
          <w:tcPr>
            <w:tcW w:w="1470" w:type="dxa"/>
            <w:vAlign w:val="center"/>
          </w:tcPr>
          <w:p w14:paraId="1E80C6FE" w14:textId="7F1449D7" w:rsidR="00861570" w:rsidRPr="00350226" w:rsidRDefault="00861570" w:rsidP="004F0765">
            <w:pPr>
              <w:spacing w:after="0"/>
              <w:jc w:val="center"/>
              <w:rPr>
                <w:rFonts w:eastAsia="Times New Roman" w:cs="Arial"/>
                <w:sz w:val="18"/>
                <w:szCs w:val="18"/>
              </w:rPr>
            </w:pPr>
            <w:r w:rsidRPr="00350226">
              <w:rPr>
                <w:rFonts w:eastAsia="Times New Roman" w:cs="Arial"/>
                <w:sz w:val="18"/>
                <w:szCs w:val="18"/>
              </w:rPr>
              <w:t>Teigiamas</w:t>
            </w:r>
          </w:p>
        </w:tc>
        <w:tc>
          <w:tcPr>
            <w:tcW w:w="1472" w:type="dxa"/>
            <w:vAlign w:val="center"/>
          </w:tcPr>
          <w:p w14:paraId="480A12B5" w14:textId="1348E460" w:rsidR="00861570" w:rsidRPr="00350226" w:rsidRDefault="00861570" w:rsidP="004F0765">
            <w:pPr>
              <w:spacing w:after="0"/>
              <w:jc w:val="center"/>
              <w:rPr>
                <w:rFonts w:eastAsia="Times New Roman" w:cs="Arial"/>
                <w:sz w:val="18"/>
                <w:szCs w:val="18"/>
              </w:rPr>
            </w:pPr>
            <w:r w:rsidRPr="00350226">
              <w:rPr>
                <w:rFonts w:eastAsia="Times New Roman" w:cs="Arial"/>
                <w:sz w:val="18"/>
                <w:szCs w:val="18"/>
              </w:rPr>
              <w:t>Stiprus</w:t>
            </w:r>
          </w:p>
        </w:tc>
      </w:tr>
      <w:tr w:rsidR="00861570" w:rsidRPr="00350226" w14:paraId="59F5F787" w14:textId="77777777" w:rsidTr="004F0765">
        <w:trPr>
          <w:trHeight w:val="832"/>
        </w:trPr>
        <w:tc>
          <w:tcPr>
            <w:tcW w:w="1069" w:type="dxa"/>
            <w:vMerge/>
            <w:vAlign w:val="center"/>
          </w:tcPr>
          <w:p w14:paraId="01F0AD21" w14:textId="77777777" w:rsidR="00861570" w:rsidRPr="00350226" w:rsidRDefault="00861570" w:rsidP="00395E51">
            <w:pPr>
              <w:spacing w:after="0"/>
              <w:jc w:val="center"/>
              <w:rPr>
                <w:rFonts w:eastAsia="Times New Roman" w:cs="Arial"/>
                <w:b/>
                <w:sz w:val="18"/>
                <w:szCs w:val="18"/>
              </w:rPr>
            </w:pPr>
          </w:p>
        </w:tc>
        <w:tc>
          <w:tcPr>
            <w:tcW w:w="1107" w:type="dxa"/>
            <w:vMerge/>
            <w:vAlign w:val="center"/>
          </w:tcPr>
          <w:p w14:paraId="092E7913" w14:textId="77777777" w:rsidR="00861570" w:rsidRPr="00350226" w:rsidRDefault="00861570" w:rsidP="00395E51">
            <w:pPr>
              <w:spacing w:after="0"/>
              <w:jc w:val="center"/>
              <w:rPr>
                <w:rFonts w:eastAsia="Times New Roman" w:cs="Arial"/>
                <w:sz w:val="18"/>
                <w:szCs w:val="18"/>
              </w:rPr>
            </w:pPr>
          </w:p>
        </w:tc>
        <w:tc>
          <w:tcPr>
            <w:tcW w:w="1282" w:type="dxa"/>
          </w:tcPr>
          <w:p w14:paraId="753E39BE" w14:textId="4606E3B1" w:rsidR="00861570" w:rsidRPr="00350226" w:rsidRDefault="00861570" w:rsidP="00861570">
            <w:pPr>
              <w:spacing w:after="0"/>
              <w:jc w:val="both"/>
              <w:rPr>
                <w:rFonts w:eastAsia="Times New Roman" w:cs="Arial"/>
                <w:sz w:val="18"/>
                <w:szCs w:val="18"/>
              </w:rPr>
            </w:pPr>
            <w:r w:rsidRPr="00350226">
              <w:rPr>
                <w:rFonts w:eastAsia="Times New Roman" w:cs="Arial"/>
                <w:sz w:val="18"/>
                <w:szCs w:val="18"/>
              </w:rPr>
              <w:t>Socialinis kapitalas</w:t>
            </w:r>
          </w:p>
        </w:tc>
        <w:tc>
          <w:tcPr>
            <w:tcW w:w="1522" w:type="dxa"/>
          </w:tcPr>
          <w:p w14:paraId="56E77637" w14:textId="023CE588" w:rsidR="00861570" w:rsidRPr="00350226" w:rsidRDefault="00861570" w:rsidP="00861570">
            <w:pPr>
              <w:spacing w:after="0"/>
              <w:jc w:val="both"/>
              <w:rPr>
                <w:rFonts w:eastAsia="Times New Roman" w:cs="Arial"/>
                <w:sz w:val="18"/>
                <w:szCs w:val="18"/>
              </w:rPr>
            </w:pPr>
            <w:r w:rsidRPr="00350226">
              <w:rPr>
                <w:rFonts w:eastAsia="Times New Roman" w:cs="Arial"/>
                <w:sz w:val="18"/>
                <w:szCs w:val="18"/>
              </w:rPr>
              <w:t>Kovoti su skurdu ir socialine atskirtimi</w:t>
            </w:r>
          </w:p>
        </w:tc>
        <w:tc>
          <w:tcPr>
            <w:tcW w:w="1470" w:type="dxa"/>
            <w:vAlign w:val="center"/>
          </w:tcPr>
          <w:p w14:paraId="465C3A34" w14:textId="4861C6D3" w:rsidR="00861570" w:rsidRPr="00350226" w:rsidRDefault="00861570" w:rsidP="004F0765">
            <w:pPr>
              <w:spacing w:after="0"/>
              <w:jc w:val="center"/>
              <w:rPr>
                <w:rFonts w:eastAsia="Times New Roman" w:cs="Arial"/>
                <w:sz w:val="18"/>
                <w:szCs w:val="18"/>
              </w:rPr>
            </w:pPr>
            <w:r w:rsidRPr="00350226">
              <w:rPr>
                <w:rFonts w:eastAsia="Times New Roman" w:cs="Arial"/>
                <w:sz w:val="18"/>
                <w:szCs w:val="18"/>
              </w:rPr>
              <w:t>Teigiamas</w:t>
            </w:r>
          </w:p>
        </w:tc>
        <w:tc>
          <w:tcPr>
            <w:tcW w:w="1472" w:type="dxa"/>
            <w:vAlign w:val="center"/>
          </w:tcPr>
          <w:p w14:paraId="3CF3399C" w14:textId="6E6DEAA6" w:rsidR="00861570" w:rsidRPr="00350226" w:rsidRDefault="00861570" w:rsidP="004F0765">
            <w:pPr>
              <w:spacing w:after="0"/>
              <w:jc w:val="center"/>
              <w:rPr>
                <w:rFonts w:eastAsia="Times New Roman" w:cs="Arial"/>
                <w:sz w:val="18"/>
                <w:szCs w:val="18"/>
              </w:rPr>
            </w:pPr>
            <w:r w:rsidRPr="00350226">
              <w:rPr>
                <w:rFonts w:eastAsia="Times New Roman" w:cs="Arial"/>
                <w:sz w:val="18"/>
                <w:szCs w:val="18"/>
              </w:rPr>
              <w:t>Stiprus</w:t>
            </w:r>
          </w:p>
        </w:tc>
      </w:tr>
      <w:tr w:rsidR="00FF3058" w:rsidRPr="00350226" w14:paraId="6033196B" w14:textId="77777777" w:rsidTr="004F0765">
        <w:trPr>
          <w:trHeight w:val="180"/>
        </w:trPr>
        <w:tc>
          <w:tcPr>
            <w:tcW w:w="1069" w:type="dxa"/>
            <w:vMerge/>
            <w:vAlign w:val="center"/>
          </w:tcPr>
          <w:p w14:paraId="55CB44A3" w14:textId="55DEC1C2" w:rsidR="00FF3058" w:rsidRPr="00350226" w:rsidRDefault="00FF3058" w:rsidP="00395E51">
            <w:pPr>
              <w:spacing w:after="0"/>
              <w:jc w:val="center"/>
              <w:rPr>
                <w:rFonts w:eastAsia="Times New Roman" w:cs="Arial"/>
                <w:b/>
                <w:sz w:val="18"/>
                <w:szCs w:val="18"/>
              </w:rPr>
            </w:pPr>
          </w:p>
        </w:tc>
        <w:tc>
          <w:tcPr>
            <w:tcW w:w="1107" w:type="dxa"/>
            <w:vMerge w:val="restart"/>
            <w:vAlign w:val="center"/>
          </w:tcPr>
          <w:p w14:paraId="721513B4" w14:textId="2A202092" w:rsidR="00FF3058" w:rsidRPr="00350226" w:rsidRDefault="00FF3058" w:rsidP="00395E51">
            <w:pPr>
              <w:spacing w:after="0"/>
              <w:jc w:val="center"/>
              <w:rPr>
                <w:rFonts w:eastAsia="Times New Roman" w:cs="Arial"/>
                <w:sz w:val="18"/>
                <w:szCs w:val="18"/>
              </w:rPr>
            </w:pPr>
            <w:r w:rsidRPr="00350226">
              <w:rPr>
                <w:rFonts w:eastAsia="Times New Roman" w:cs="Arial"/>
                <w:sz w:val="18"/>
                <w:szCs w:val="18"/>
              </w:rPr>
              <w:t>2</w:t>
            </w:r>
          </w:p>
        </w:tc>
        <w:tc>
          <w:tcPr>
            <w:tcW w:w="1282" w:type="dxa"/>
          </w:tcPr>
          <w:p w14:paraId="22605A1D" w14:textId="1C863076"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Žmogiškasis kapitalas</w:t>
            </w:r>
          </w:p>
        </w:tc>
        <w:tc>
          <w:tcPr>
            <w:tcW w:w="1522" w:type="dxa"/>
          </w:tcPr>
          <w:p w14:paraId="2DA1CF36" w14:textId="5D0721FC"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Spręsti demografines ir emigracijos sukeltas problemas</w:t>
            </w:r>
          </w:p>
        </w:tc>
        <w:tc>
          <w:tcPr>
            <w:tcW w:w="1470" w:type="dxa"/>
            <w:vAlign w:val="center"/>
          </w:tcPr>
          <w:p w14:paraId="489AD371" w14:textId="6A156118"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Teigiamas</w:t>
            </w:r>
          </w:p>
        </w:tc>
        <w:tc>
          <w:tcPr>
            <w:tcW w:w="1472" w:type="dxa"/>
            <w:vAlign w:val="center"/>
          </w:tcPr>
          <w:p w14:paraId="46590574" w14:textId="09CFCFDA"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Vidutinis</w:t>
            </w:r>
          </w:p>
        </w:tc>
      </w:tr>
      <w:tr w:rsidR="00FF3058" w:rsidRPr="00350226" w14:paraId="69BE7F9A" w14:textId="77777777" w:rsidTr="004F0765">
        <w:trPr>
          <w:trHeight w:val="180"/>
        </w:trPr>
        <w:tc>
          <w:tcPr>
            <w:tcW w:w="1069" w:type="dxa"/>
            <w:vMerge/>
            <w:vAlign w:val="center"/>
          </w:tcPr>
          <w:p w14:paraId="1C94B1A4" w14:textId="77777777" w:rsidR="00FF3058" w:rsidRPr="00350226" w:rsidRDefault="00FF3058" w:rsidP="00395E51">
            <w:pPr>
              <w:spacing w:after="0"/>
              <w:jc w:val="center"/>
              <w:rPr>
                <w:rFonts w:eastAsia="Times New Roman" w:cs="Arial"/>
                <w:b/>
                <w:sz w:val="18"/>
                <w:szCs w:val="18"/>
              </w:rPr>
            </w:pPr>
          </w:p>
        </w:tc>
        <w:tc>
          <w:tcPr>
            <w:tcW w:w="1107" w:type="dxa"/>
            <w:vMerge/>
            <w:vAlign w:val="center"/>
          </w:tcPr>
          <w:p w14:paraId="0F6FA25E" w14:textId="77777777" w:rsidR="00FF3058" w:rsidRPr="00350226" w:rsidRDefault="00FF3058" w:rsidP="00395E51">
            <w:pPr>
              <w:spacing w:after="0"/>
              <w:jc w:val="center"/>
              <w:rPr>
                <w:rFonts w:eastAsia="Times New Roman" w:cs="Arial"/>
                <w:sz w:val="18"/>
                <w:szCs w:val="18"/>
              </w:rPr>
            </w:pPr>
          </w:p>
        </w:tc>
        <w:tc>
          <w:tcPr>
            <w:tcW w:w="1282" w:type="dxa"/>
          </w:tcPr>
          <w:p w14:paraId="3E7B46A0" w14:textId="62FDE4D9"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Socialinis kapitalas</w:t>
            </w:r>
          </w:p>
        </w:tc>
        <w:tc>
          <w:tcPr>
            <w:tcW w:w="1522" w:type="dxa"/>
          </w:tcPr>
          <w:p w14:paraId="48B4B60E" w14:textId="656DC068"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Kovoti su skurdu ir socialine atskirtimi</w:t>
            </w:r>
          </w:p>
        </w:tc>
        <w:tc>
          <w:tcPr>
            <w:tcW w:w="1470" w:type="dxa"/>
            <w:vAlign w:val="center"/>
          </w:tcPr>
          <w:p w14:paraId="541AB976" w14:textId="513ACAC2"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Teigiamas</w:t>
            </w:r>
          </w:p>
        </w:tc>
        <w:tc>
          <w:tcPr>
            <w:tcW w:w="1472" w:type="dxa"/>
            <w:vAlign w:val="center"/>
          </w:tcPr>
          <w:p w14:paraId="747FE699" w14:textId="0465A741"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Vidutinis</w:t>
            </w:r>
          </w:p>
        </w:tc>
      </w:tr>
      <w:tr w:rsidR="00FF3058" w:rsidRPr="00350226" w14:paraId="1D36D666" w14:textId="77777777" w:rsidTr="004F0765">
        <w:tc>
          <w:tcPr>
            <w:tcW w:w="1069" w:type="dxa"/>
            <w:vMerge/>
            <w:vAlign w:val="center"/>
          </w:tcPr>
          <w:p w14:paraId="2362F564" w14:textId="77777777" w:rsidR="00FF3058" w:rsidRPr="00350226" w:rsidRDefault="00FF3058" w:rsidP="00395E51">
            <w:pPr>
              <w:spacing w:after="0"/>
              <w:jc w:val="center"/>
              <w:rPr>
                <w:rFonts w:eastAsia="Times New Roman" w:cs="Arial"/>
                <w:b/>
                <w:sz w:val="18"/>
                <w:szCs w:val="18"/>
              </w:rPr>
            </w:pPr>
          </w:p>
        </w:tc>
        <w:tc>
          <w:tcPr>
            <w:tcW w:w="1107" w:type="dxa"/>
            <w:vAlign w:val="center"/>
          </w:tcPr>
          <w:p w14:paraId="266CB6CD" w14:textId="2D8E5017" w:rsidR="00FF3058" w:rsidRPr="00350226" w:rsidRDefault="00FF3058" w:rsidP="00395E51">
            <w:pPr>
              <w:spacing w:after="0"/>
              <w:jc w:val="center"/>
              <w:rPr>
                <w:rFonts w:eastAsia="Times New Roman" w:cs="Arial"/>
                <w:sz w:val="18"/>
                <w:szCs w:val="18"/>
              </w:rPr>
            </w:pPr>
            <w:r w:rsidRPr="00350226">
              <w:rPr>
                <w:rFonts w:eastAsia="Times New Roman" w:cs="Arial"/>
                <w:sz w:val="18"/>
                <w:szCs w:val="18"/>
              </w:rPr>
              <w:t>3</w:t>
            </w:r>
          </w:p>
        </w:tc>
        <w:tc>
          <w:tcPr>
            <w:tcW w:w="1282" w:type="dxa"/>
          </w:tcPr>
          <w:p w14:paraId="37C75026" w14:textId="1BFBF4DC"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Žmogiškasis ir socialinis kapitalas</w:t>
            </w:r>
          </w:p>
        </w:tc>
        <w:tc>
          <w:tcPr>
            <w:tcW w:w="1522" w:type="dxa"/>
          </w:tcPr>
          <w:p w14:paraId="33AD962A" w14:textId="43A75DDF"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Skatinti darnią</w:t>
            </w:r>
            <w:r w:rsidR="00B56085">
              <w:rPr>
                <w:rFonts w:eastAsia="Times New Roman" w:cs="Arial"/>
                <w:sz w:val="18"/>
                <w:szCs w:val="18"/>
              </w:rPr>
              <w:t>ją</w:t>
            </w:r>
            <w:r w:rsidRPr="00350226">
              <w:rPr>
                <w:rFonts w:eastAsia="Times New Roman" w:cs="Arial"/>
                <w:sz w:val="18"/>
                <w:szCs w:val="18"/>
              </w:rPr>
              <w:t xml:space="preserve"> gamybą ir vartojimą</w:t>
            </w:r>
          </w:p>
        </w:tc>
        <w:tc>
          <w:tcPr>
            <w:tcW w:w="1470" w:type="dxa"/>
            <w:vAlign w:val="center"/>
          </w:tcPr>
          <w:p w14:paraId="25668BDF" w14:textId="598D1AFF"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Teigiamas</w:t>
            </w:r>
          </w:p>
        </w:tc>
        <w:tc>
          <w:tcPr>
            <w:tcW w:w="1472" w:type="dxa"/>
            <w:vAlign w:val="center"/>
          </w:tcPr>
          <w:p w14:paraId="6A10AFD8" w14:textId="4ACE1FE9"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Vidutinis</w:t>
            </w:r>
          </w:p>
        </w:tc>
      </w:tr>
      <w:tr w:rsidR="00FF3058" w:rsidRPr="00350226" w14:paraId="476729D2" w14:textId="77777777" w:rsidTr="004F0765">
        <w:tc>
          <w:tcPr>
            <w:tcW w:w="1069" w:type="dxa"/>
            <w:vMerge/>
            <w:vAlign w:val="center"/>
          </w:tcPr>
          <w:p w14:paraId="5BCBD43B" w14:textId="77777777" w:rsidR="00FF3058" w:rsidRPr="00350226" w:rsidRDefault="00FF3058" w:rsidP="00395E51">
            <w:pPr>
              <w:spacing w:after="0"/>
              <w:jc w:val="center"/>
              <w:rPr>
                <w:rFonts w:eastAsia="Times New Roman" w:cs="Arial"/>
                <w:b/>
                <w:sz w:val="18"/>
                <w:szCs w:val="18"/>
              </w:rPr>
            </w:pPr>
          </w:p>
        </w:tc>
        <w:tc>
          <w:tcPr>
            <w:tcW w:w="1107" w:type="dxa"/>
            <w:vAlign w:val="center"/>
          </w:tcPr>
          <w:p w14:paraId="3599B8B8" w14:textId="47A34E08" w:rsidR="00FF3058" w:rsidRPr="00350226" w:rsidRDefault="00FF3058" w:rsidP="00395E51">
            <w:pPr>
              <w:spacing w:after="0"/>
              <w:jc w:val="center"/>
              <w:rPr>
                <w:rFonts w:eastAsia="Times New Roman" w:cs="Arial"/>
                <w:sz w:val="18"/>
                <w:szCs w:val="18"/>
              </w:rPr>
            </w:pPr>
            <w:r w:rsidRPr="00350226">
              <w:rPr>
                <w:rFonts w:eastAsia="Times New Roman" w:cs="Arial"/>
                <w:sz w:val="18"/>
                <w:szCs w:val="18"/>
              </w:rPr>
              <w:t>4</w:t>
            </w:r>
          </w:p>
        </w:tc>
        <w:tc>
          <w:tcPr>
            <w:tcW w:w="1282" w:type="dxa"/>
          </w:tcPr>
          <w:p w14:paraId="51516ECA" w14:textId="41FF4F11"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Socialinis kapitalas</w:t>
            </w:r>
          </w:p>
        </w:tc>
        <w:tc>
          <w:tcPr>
            <w:tcW w:w="1522" w:type="dxa"/>
          </w:tcPr>
          <w:p w14:paraId="65504A27" w14:textId="745A8FF4"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Geriau valdyti gamtinius išteklius</w:t>
            </w:r>
          </w:p>
        </w:tc>
        <w:tc>
          <w:tcPr>
            <w:tcW w:w="1470" w:type="dxa"/>
            <w:vAlign w:val="center"/>
          </w:tcPr>
          <w:p w14:paraId="543995CE" w14:textId="15518E64"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Neutralus</w:t>
            </w:r>
          </w:p>
        </w:tc>
        <w:tc>
          <w:tcPr>
            <w:tcW w:w="1472" w:type="dxa"/>
            <w:vAlign w:val="center"/>
          </w:tcPr>
          <w:p w14:paraId="4034DF4B" w14:textId="2851664C"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w:t>
            </w:r>
          </w:p>
        </w:tc>
      </w:tr>
      <w:tr w:rsidR="00FF3058" w:rsidRPr="00350226" w14:paraId="0D51378B" w14:textId="77777777" w:rsidTr="004F0765">
        <w:tc>
          <w:tcPr>
            <w:tcW w:w="1069" w:type="dxa"/>
            <w:vMerge w:val="restart"/>
            <w:vAlign w:val="center"/>
          </w:tcPr>
          <w:p w14:paraId="5EDC70CE" w14:textId="5EF57447" w:rsidR="00FF3058" w:rsidRPr="00350226" w:rsidRDefault="00FF3058" w:rsidP="00395E51">
            <w:pPr>
              <w:spacing w:after="0"/>
              <w:jc w:val="center"/>
              <w:rPr>
                <w:rFonts w:eastAsia="Times New Roman" w:cs="Arial"/>
                <w:b/>
                <w:sz w:val="18"/>
                <w:szCs w:val="18"/>
              </w:rPr>
            </w:pPr>
            <w:r w:rsidRPr="00350226">
              <w:rPr>
                <w:rFonts w:eastAsia="Times New Roman" w:cs="Arial"/>
                <w:b/>
                <w:sz w:val="18"/>
                <w:szCs w:val="18"/>
              </w:rPr>
              <w:t>EAVP</w:t>
            </w:r>
          </w:p>
        </w:tc>
        <w:tc>
          <w:tcPr>
            <w:tcW w:w="1107" w:type="dxa"/>
            <w:vAlign w:val="center"/>
          </w:tcPr>
          <w:p w14:paraId="49E0805A" w14:textId="097AACCD" w:rsidR="00FF3058" w:rsidRPr="00350226" w:rsidRDefault="00FF3058" w:rsidP="00395E51">
            <w:pPr>
              <w:spacing w:after="0"/>
              <w:jc w:val="center"/>
              <w:rPr>
                <w:rFonts w:eastAsia="Times New Roman" w:cs="Arial"/>
                <w:sz w:val="18"/>
                <w:szCs w:val="18"/>
              </w:rPr>
            </w:pPr>
            <w:r w:rsidRPr="00350226">
              <w:rPr>
                <w:rFonts w:eastAsia="Times New Roman" w:cs="Arial"/>
                <w:sz w:val="18"/>
                <w:szCs w:val="18"/>
              </w:rPr>
              <w:t>1</w:t>
            </w:r>
          </w:p>
        </w:tc>
        <w:tc>
          <w:tcPr>
            <w:tcW w:w="1282" w:type="dxa"/>
          </w:tcPr>
          <w:p w14:paraId="680F0DEE" w14:textId="3BF94534"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Gamybinis kapitalas</w:t>
            </w:r>
          </w:p>
        </w:tc>
        <w:tc>
          <w:tcPr>
            <w:tcW w:w="1522" w:type="dxa"/>
          </w:tcPr>
          <w:p w14:paraId="44A8DDA7" w14:textId="06C8F9EC"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Skatinti darnią</w:t>
            </w:r>
            <w:r w:rsidR="00B56085">
              <w:rPr>
                <w:rFonts w:eastAsia="Times New Roman" w:cs="Arial"/>
                <w:sz w:val="18"/>
                <w:szCs w:val="18"/>
              </w:rPr>
              <w:t>ja</w:t>
            </w:r>
            <w:r w:rsidRPr="00350226">
              <w:rPr>
                <w:rFonts w:eastAsia="Times New Roman" w:cs="Arial"/>
                <w:sz w:val="18"/>
                <w:szCs w:val="18"/>
              </w:rPr>
              <w:t xml:space="preserve"> gamybą ir vartojimą</w:t>
            </w:r>
          </w:p>
        </w:tc>
        <w:tc>
          <w:tcPr>
            <w:tcW w:w="1470" w:type="dxa"/>
            <w:vAlign w:val="center"/>
          </w:tcPr>
          <w:p w14:paraId="1D4C2B28" w14:textId="74D05F6D"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Teigiamas</w:t>
            </w:r>
          </w:p>
        </w:tc>
        <w:tc>
          <w:tcPr>
            <w:tcW w:w="1472" w:type="dxa"/>
            <w:vAlign w:val="center"/>
          </w:tcPr>
          <w:p w14:paraId="0E206F0E" w14:textId="55CE2E86"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Stiprus</w:t>
            </w:r>
          </w:p>
        </w:tc>
      </w:tr>
      <w:tr w:rsidR="00FF3058" w:rsidRPr="00350226" w14:paraId="5F059E7C" w14:textId="77777777" w:rsidTr="004F0765">
        <w:tc>
          <w:tcPr>
            <w:tcW w:w="1069" w:type="dxa"/>
            <w:vMerge/>
            <w:vAlign w:val="center"/>
          </w:tcPr>
          <w:p w14:paraId="65709EEF" w14:textId="77777777" w:rsidR="00FF3058" w:rsidRPr="00350226" w:rsidRDefault="00FF3058" w:rsidP="00395E51">
            <w:pPr>
              <w:spacing w:after="0"/>
              <w:jc w:val="center"/>
              <w:rPr>
                <w:rFonts w:eastAsia="Times New Roman" w:cs="Arial"/>
                <w:b/>
                <w:sz w:val="18"/>
                <w:szCs w:val="18"/>
              </w:rPr>
            </w:pPr>
          </w:p>
        </w:tc>
        <w:tc>
          <w:tcPr>
            <w:tcW w:w="1107" w:type="dxa"/>
            <w:vAlign w:val="center"/>
          </w:tcPr>
          <w:p w14:paraId="2C8E32FB" w14:textId="4243E241" w:rsidR="00FF3058" w:rsidRPr="00350226" w:rsidRDefault="00FF3058" w:rsidP="00395E51">
            <w:pPr>
              <w:spacing w:after="0"/>
              <w:jc w:val="center"/>
              <w:rPr>
                <w:rFonts w:eastAsia="Times New Roman" w:cs="Arial"/>
                <w:sz w:val="18"/>
                <w:szCs w:val="18"/>
              </w:rPr>
            </w:pPr>
            <w:r w:rsidRPr="00350226">
              <w:rPr>
                <w:rFonts w:eastAsia="Times New Roman" w:cs="Arial"/>
                <w:sz w:val="18"/>
                <w:szCs w:val="18"/>
              </w:rPr>
              <w:t>2</w:t>
            </w:r>
          </w:p>
        </w:tc>
        <w:tc>
          <w:tcPr>
            <w:tcW w:w="1282" w:type="dxa"/>
          </w:tcPr>
          <w:p w14:paraId="36F913C3" w14:textId="7A891B69"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Gamybinis kapitalas</w:t>
            </w:r>
          </w:p>
        </w:tc>
        <w:tc>
          <w:tcPr>
            <w:tcW w:w="1522" w:type="dxa"/>
          </w:tcPr>
          <w:p w14:paraId="6646A032" w14:textId="67289844"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Skatinti darnią</w:t>
            </w:r>
            <w:r w:rsidR="00B56085">
              <w:rPr>
                <w:rFonts w:eastAsia="Times New Roman" w:cs="Arial"/>
                <w:sz w:val="18"/>
                <w:szCs w:val="18"/>
              </w:rPr>
              <w:t>ją</w:t>
            </w:r>
            <w:r w:rsidRPr="00350226">
              <w:rPr>
                <w:rFonts w:eastAsia="Times New Roman" w:cs="Arial"/>
                <w:sz w:val="18"/>
                <w:szCs w:val="18"/>
              </w:rPr>
              <w:t xml:space="preserve"> gamybą ir vartojimą</w:t>
            </w:r>
          </w:p>
        </w:tc>
        <w:tc>
          <w:tcPr>
            <w:tcW w:w="1470" w:type="dxa"/>
            <w:vAlign w:val="center"/>
          </w:tcPr>
          <w:p w14:paraId="3E7C9646" w14:textId="4623075F"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Neutralus</w:t>
            </w:r>
          </w:p>
        </w:tc>
        <w:tc>
          <w:tcPr>
            <w:tcW w:w="1472" w:type="dxa"/>
            <w:vAlign w:val="center"/>
          </w:tcPr>
          <w:p w14:paraId="4C9DDBC9" w14:textId="48DE9E94"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w:t>
            </w:r>
          </w:p>
        </w:tc>
      </w:tr>
      <w:tr w:rsidR="00FF3058" w:rsidRPr="00350226" w14:paraId="10955DC3" w14:textId="77777777" w:rsidTr="004F0765">
        <w:tc>
          <w:tcPr>
            <w:tcW w:w="1069" w:type="dxa"/>
            <w:vMerge/>
            <w:vAlign w:val="center"/>
          </w:tcPr>
          <w:p w14:paraId="0CD30B95" w14:textId="77777777" w:rsidR="00FF3058" w:rsidRPr="00350226" w:rsidRDefault="00FF3058" w:rsidP="00395E51">
            <w:pPr>
              <w:spacing w:after="0"/>
              <w:jc w:val="center"/>
              <w:rPr>
                <w:rFonts w:eastAsia="Times New Roman" w:cs="Arial"/>
                <w:b/>
                <w:sz w:val="18"/>
                <w:szCs w:val="18"/>
              </w:rPr>
            </w:pPr>
          </w:p>
        </w:tc>
        <w:tc>
          <w:tcPr>
            <w:tcW w:w="1107" w:type="dxa"/>
            <w:vAlign w:val="center"/>
          </w:tcPr>
          <w:p w14:paraId="17700C9A" w14:textId="414BB0C7" w:rsidR="00FF3058" w:rsidRPr="00350226" w:rsidRDefault="00FF3058" w:rsidP="00395E51">
            <w:pPr>
              <w:spacing w:after="0"/>
              <w:jc w:val="center"/>
              <w:rPr>
                <w:rFonts w:eastAsia="Times New Roman" w:cs="Arial"/>
                <w:sz w:val="18"/>
                <w:szCs w:val="18"/>
              </w:rPr>
            </w:pPr>
            <w:r w:rsidRPr="00350226">
              <w:rPr>
                <w:rFonts w:eastAsia="Times New Roman" w:cs="Arial"/>
                <w:sz w:val="18"/>
                <w:szCs w:val="18"/>
              </w:rPr>
              <w:t>4</w:t>
            </w:r>
          </w:p>
        </w:tc>
        <w:tc>
          <w:tcPr>
            <w:tcW w:w="1282" w:type="dxa"/>
          </w:tcPr>
          <w:p w14:paraId="6E2602BF" w14:textId="78ED7BFC"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Gamybinis kapitalas</w:t>
            </w:r>
          </w:p>
        </w:tc>
        <w:tc>
          <w:tcPr>
            <w:tcW w:w="1522" w:type="dxa"/>
          </w:tcPr>
          <w:p w14:paraId="40A02FA2" w14:textId="56C12314"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 xml:space="preserve">Vystyti </w:t>
            </w:r>
            <w:r w:rsidR="00444B96" w:rsidRPr="00350226">
              <w:rPr>
                <w:rFonts w:eastAsia="Times New Roman" w:cs="Arial"/>
                <w:sz w:val="18"/>
                <w:szCs w:val="18"/>
              </w:rPr>
              <w:t>transportą</w:t>
            </w:r>
            <w:r w:rsidRPr="00350226">
              <w:rPr>
                <w:rFonts w:eastAsia="Times New Roman" w:cs="Arial"/>
                <w:sz w:val="18"/>
                <w:szCs w:val="18"/>
              </w:rPr>
              <w:t>, mažinant neigiamą poveikį aplinkai</w:t>
            </w:r>
          </w:p>
        </w:tc>
        <w:tc>
          <w:tcPr>
            <w:tcW w:w="1470" w:type="dxa"/>
            <w:vAlign w:val="center"/>
          </w:tcPr>
          <w:p w14:paraId="5C5042D3" w14:textId="3DA7E839"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Teigiamas</w:t>
            </w:r>
          </w:p>
        </w:tc>
        <w:tc>
          <w:tcPr>
            <w:tcW w:w="1472" w:type="dxa"/>
            <w:vAlign w:val="center"/>
          </w:tcPr>
          <w:p w14:paraId="0E2084DA" w14:textId="1F767028"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Stiprus</w:t>
            </w:r>
          </w:p>
        </w:tc>
      </w:tr>
      <w:tr w:rsidR="00FF3058" w:rsidRPr="00350226" w14:paraId="55D86DC0" w14:textId="77777777" w:rsidTr="004F0765">
        <w:tc>
          <w:tcPr>
            <w:tcW w:w="1069" w:type="dxa"/>
            <w:vMerge/>
            <w:vAlign w:val="center"/>
          </w:tcPr>
          <w:p w14:paraId="48F1D1C6" w14:textId="77777777" w:rsidR="00FF3058" w:rsidRPr="00350226" w:rsidRDefault="00FF3058" w:rsidP="00395E51">
            <w:pPr>
              <w:spacing w:after="0"/>
              <w:jc w:val="center"/>
              <w:rPr>
                <w:rFonts w:eastAsia="Times New Roman" w:cs="Arial"/>
                <w:b/>
                <w:sz w:val="18"/>
                <w:szCs w:val="18"/>
              </w:rPr>
            </w:pPr>
          </w:p>
        </w:tc>
        <w:tc>
          <w:tcPr>
            <w:tcW w:w="1107" w:type="dxa"/>
            <w:vAlign w:val="center"/>
          </w:tcPr>
          <w:p w14:paraId="00096C08" w14:textId="0FC9A1FB" w:rsidR="00FF3058" w:rsidRPr="00350226" w:rsidRDefault="00FF3058" w:rsidP="00395E51">
            <w:pPr>
              <w:spacing w:after="0"/>
              <w:jc w:val="center"/>
              <w:rPr>
                <w:rFonts w:eastAsia="Times New Roman" w:cs="Arial"/>
                <w:sz w:val="18"/>
                <w:szCs w:val="18"/>
              </w:rPr>
            </w:pPr>
            <w:r w:rsidRPr="00350226">
              <w:rPr>
                <w:rFonts w:eastAsia="Times New Roman" w:cs="Arial"/>
                <w:sz w:val="18"/>
                <w:szCs w:val="18"/>
              </w:rPr>
              <w:t>5</w:t>
            </w:r>
          </w:p>
        </w:tc>
        <w:tc>
          <w:tcPr>
            <w:tcW w:w="1282" w:type="dxa"/>
          </w:tcPr>
          <w:p w14:paraId="2FCC0C00" w14:textId="49BA61AA"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 xml:space="preserve">Gamybinis </w:t>
            </w:r>
            <w:r w:rsidRPr="00350226">
              <w:rPr>
                <w:rFonts w:eastAsia="Times New Roman" w:cs="Arial"/>
                <w:sz w:val="18"/>
                <w:szCs w:val="18"/>
              </w:rPr>
              <w:lastRenderedPageBreak/>
              <w:t>kapitalas</w:t>
            </w:r>
          </w:p>
        </w:tc>
        <w:tc>
          <w:tcPr>
            <w:tcW w:w="1522" w:type="dxa"/>
          </w:tcPr>
          <w:p w14:paraId="04820CE2" w14:textId="1CF9DCAC"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lastRenderedPageBreak/>
              <w:t xml:space="preserve">Vystyti </w:t>
            </w:r>
            <w:r w:rsidR="00444B96" w:rsidRPr="00350226">
              <w:rPr>
                <w:rFonts w:eastAsia="Times New Roman" w:cs="Arial"/>
                <w:sz w:val="18"/>
                <w:szCs w:val="18"/>
              </w:rPr>
              <w:lastRenderedPageBreak/>
              <w:t>transportą</w:t>
            </w:r>
            <w:r w:rsidRPr="00350226">
              <w:rPr>
                <w:rFonts w:eastAsia="Times New Roman" w:cs="Arial"/>
                <w:sz w:val="18"/>
                <w:szCs w:val="18"/>
              </w:rPr>
              <w:t>, mažinant neigiamą poveikį aplinkai</w:t>
            </w:r>
          </w:p>
        </w:tc>
        <w:tc>
          <w:tcPr>
            <w:tcW w:w="1470" w:type="dxa"/>
            <w:vAlign w:val="center"/>
          </w:tcPr>
          <w:p w14:paraId="0C34E065" w14:textId="6D84AE0B"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lastRenderedPageBreak/>
              <w:t>Teigiamas</w:t>
            </w:r>
          </w:p>
        </w:tc>
        <w:tc>
          <w:tcPr>
            <w:tcW w:w="1472" w:type="dxa"/>
            <w:vAlign w:val="center"/>
          </w:tcPr>
          <w:p w14:paraId="63913CDA" w14:textId="1DB96096"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Stiprus</w:t>
            </w:r>
          </w:p>
        </w:tc>
      </w:tr>
      <w:tr w:rsidR="00FF3058" w:rsidRPr="00350226" w14:paraId="4F141426" w14:textId="77777777" w:rsidTr="004F0765">
        <w:trPr>
          <w:trHeight w:val="315"/>
        </w:trPr>
        <w:tc>
          <w:tcPr>
            <w:tcW w:w="1069" w:type="dxa"/>
            <w:vMerge w:val="restart"/>
            <w:vAlign w:val="center"/>
          </w:tcPr>
          <w:p w14:paraId="3B5E538F" w14:textId="7915394B" w:rsidR="00FF3058" w:rsidRPr="00350226" w:rsidRDefault="00FF3058" w:rsidP="00395E51">
            <w:pPr>
              <w:spacing w:after="0"/>
              <w:jc w:val="center"/>
              <w:rPr>
                <w:rFonts w:eastAsia="Times New Roman" w:cs="Arial"/>
                <w:b/>
                <w:sz w:val="18"/>
                <w:szCs w:val="18"/>
              </w:rPr>
            </w:pPr>
            <w:r w:rsidRPr="00350226">
              <w:rPr>
                <w:rFonts w:eastAsia="Times New Roman" w:cs="Arial"/>
                <w:b/>
                <w:sz w:val="18"/>
                <w:szCs w:val="18"/>
              </w:rPr>
              <w:lastRenderedPageBreak/>
              <w:t>SSVP</w:t>
            </w:r>
          </w:p>
        </w:tc>
        <w:tc>
          <w:tcPr>
            <w:tcW w:w="1107" w:type="dxa"/>
            <w:vMerge w:val="restart"/>
            <w:vAlign w:val="center"/>
          </w:tcPr>
          <w:p w14:paraId="2CB873F6" w14:textId="3E43F393" w:rsidR="00FF3058" w:rsidRPr="00350226" w:rsidRDefault="00FF3058" w:rsidP="00395E51">
            <w:pPr>
              <w:spacing w:after="0"/>
              <w:jc w:val="center"/>
              <w:rPr>
                <w:rFonts w:eastAsia="Times New Roman" w:cs="Arial"/>
                <w:sz w:val="18"/>
                <w:szCs w:val="18"/>
              </w:rPr>
            </w:pPr>
            <w:r w:rsidRPr="00350226">
              <w:rPr>
                <w:rFonts w:eastAsia="Times New Roman" w:cs="Arial"/>
                <w:sz w:val="18"/>
                <w:szCs w:val="18"/>
              </w:rPr>
              <w:t>1</w:t>
            </w:r>
          </w:p>
        </w:tc>
        <w:tc>
          <w:tcPr>
            <w:tcW w:w="1282" w:type="dxa"/>
          </w:tcPr>
          <w:p w14:paraId="7619B68B" w14:textId="067CF66D"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Gamybinis kapitalas</w:t>
            </w:r>
          </w:p>
        </w:tc>
        <w:tc>
          <w:tcPr>
            <w:tcW w:w="1522" w:type="dxa"/>
          </w:tcPr>
          <w:p w14:paraId="309D2CBA" w14:textId="41F52F05"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Spręsti demografines ir emigracijos sukeltas problemas</w:t>
            </w:r>
          </w:p>
        </w:tc>
        <w:tc>
          <w:tcPr>
            <w:tcW w:w="1470" w:type="dxa"/>
            <w:vAlign w:val="center"/>
          </w:tcPr>
          <w:p w14:paraId="7FAB0147" w14:textId="29F1FE22"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Teigiamas</w:t>
            </w:r>
          </w:p>
        </w:tc>
        <w:tc>
          <w:tcPr>
            <w:tcW w:w="1472" w:type="dxa"/>
            <w:vAlign w:val="center"/>
          </w:tcPr>
          <w:p w14:paraId="7864D389" w14:textId="19A797FD"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Vidutinis</w:t>
            </w:r>
          </w:p>
        </w:tc>
      </w:tr>
      <w:tr w:rsidR="00FF3058" w:rsidRPr="00350226" w14:paraId="6D453369" w14:textId="77777777" w:rsidTr="004F0765">
        <w:trPr>
          <w:trHeight w:val="777"/>
        </w:trPr>
        <w:tc>
          <w:tcPr>
            <w:tcW w:w="1069" w:type="dxa"/>
            <w:vMerge/>
            <w:vAlign w:val="center"/>
          </w:tcPr>
          <w:p w14:paraId="309DCBC5" w14:textId="77777777" w:rsidR="00FF3058" w:rsidRPr="00350226" w:rsidRDefault="00FF3058" w:rsidP="00395E51">
            <w:pPr>
              <w:spacing w:after="0"/>
              <w:jc w:val="center"/>
              <w:rPr>
                <w:rFonts w:eastAsia="Times New Roman" w:cs="Arial"/>
                <w:b/>
                <w:sz w:val="18"/>
                <w:szCs w:val="18"/>
              </w:rPr>
            </w:pPr>
          </w:p>
        </w:tc>
        <w:tc>
          <w:tcPr>
            <w:tcW w:w="1107" w:type="dxa"/>
            <w:vMerge/>
            <w:vAlign w:val="center"/>
          </w:tcPr>
          <w:p w14:paraId="309F1018" w14:textId="77777777" w:rsidR="00FF3058" w:rsidRPr="00350226" w:rsidRDefault="00FF3058" w:rsidP="00395E51">
            <w:pPr>
              <w:spacing w:after="0"/>
              <w:jc w:val="center"/>
              <w:rPr>
                <w:rFonts w:eastAsia="Times New Roman" w:cs="Arial"/>
                <w:sz w:val="18"/>
                <w:szCs w:val="18"/>
              </w:rPr>
            </w:pPr>
          </w:p>
        </w:tc>
        <w:tc>
          <w:tcPr>
            <w:tcW w:w="1282" w:type="dxa"/>
          </w:tcPr>
          <w:p w14:paraId="7A1BBE7F" w14:textId="03067504"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Gamtos kapitalas</w:t>
            </w:r>
          </w:p>
        </w:tc>
        <w:tc>
          <w:tcPr>
            <w:tcW w:w="1522" w:type="dxa"/>
          </w:tcPr>
          <w:p w14:paraId="4CA5527D" w14:textId="537CE9A2"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Geriau valdyti gamtinius išteklius</w:t>
            </w:r>
          </w:p>
        </w:tc>
        <w:tc>
          <w:tcPr>
            <w:tcW w:w="1470" w:type="dxa"/>
            <w:vAlign w:val="center"/>
          </w:tcPr>
          <w:p w14:paraId="7D5A6DA2" w14:textId="71075AA7"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Teigiamas</w:t>
            </w:r>
          </w:p>
        </w:tc>
        <w:tc>
          <w:tcPr>
            <w:tcW w:w="1472" w:type="dxa"/>
            <w:vAlign w:val="center"/>
          </w:tcPr>
          <w:p w14:paraId="61394627" w14:textId="4D7E8EA4"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Stiprus</w:t>
            </w:r>
          </w:p>
        </w:tc>
      </w:tr>
      <w:tr w:rsidR="00FF3058" w:rsidRPr="00350226" w14:paraId="79E48CCA" w14:textId="77777777" w:rsidTr="004F0765">
        <w:trPr>
          <w:trHeight w:val="315"/>
        </w:trPr>
        <w:tc>
          <w:tcPr>
            <w:tcW w:w="1069" w:type="dxa"/>
            <w:vMerge/>
            <w:vAlign w:val="center"/>
          </w:tcPr>
          <w:p w14:paraId="12D23CE8" w14:textId="77777777" w:rsidR="00FF3058" w:rsidRPr="00350226" w:rsidRDefault="00FF3058" w:rsidP="00395E51">
            <w:pPr>
              <w:spacing w:after="0"/>
              <w:jc w:val="center"/>
              <w:rPr>
                <w:rFonts w:eastAsia="Times New Roman" w:cs="Arial"/>
                <w:b/>
                <w:sz w:val="18"/>
                <w:szCs w:val="18"/>
              </w:rPr>
            </w:pPr>
          </w:p>
        </w:tc>
        <w:tc>
          <w:tcPr>
            <w:tcW w:w="1107" w:type="dxa"/>
            <w:vMerge/>
            <w:vAlign w:val="center"/>
          </w:tcPr>
          <w:p w14:paraId="26774A34" w14:textId="77777777" w:rsidR="00FF3058" w:rsidRPr="00350226" w:rsidRDefault="00FF3058" w:rsidP="00395E51">
            <w:pPr>
              <w:spacing w:after="0"/>
              <w:jc w:val="center"/>
              <w:rPr>
                <w:rFonts w:eastAsia="Times New Roman" w:cs="Arial"/>
                <w:sz w:val="18"/>
                <w:szCs w:val="18"/>
              </w:rPr>
            </w:pPr>
          </w:p>
        </w:tc>
        <w:tc>
          <w:tcPr>
            <w:tcW w:w="1282" w:type="dxa"/>
          </w:tcPr>
          <w:p w14:paraId="503DBC7E" w14:textId="29C3BD85"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Gamtos kapitalas</w:t>
            </w:r>
          </w:p>
        </w:tc>
        <w:tc>
          <w:tcPr>
            <w:tcW w:w="1522" w:type="dxa"/>
          </w:tcPr>
          <w:p w14:paraId="20CBEFD8" w14:textId="1567F564"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Klimato kaitos švelninimas ir prisitaikymas</w:t>
            </w:r>
          </w:p>
        </w:tc>
        <w:tc>
          <w:tcPr>
            <w:tcW w:w="1470" w:type="dxa"/>
            <w:vAlign w:val="center"/>
          </w:tcPr>
          <w:p w14:paraId="4ABCE279" w14:textId="50A90864"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Neutralus</w:t>
            </w:r>
          </w:p>
        </w:tc>
        <w:tc>
          <w:tcPr>
            <w:tcW w:w="1472" w:type="dxa"/>
            <w:vAlign w:val="center"/>
          </w:tcPr>
          <w:p w14:paraId="49667007" w14:textId="0B32F93B"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w:t>
            </w:r>
          </w:p>
        </w:tc>
      </w:tr>
      <w:tr w:rsidR="00FF3058" w:rsidRPr="00350226" w14:paraId="2EFB7D8C" w14:textId="77777777" w:rsidTr="004F0765">
        <w:trPr>
          <w:trHeight w:val="180"/>
        </w:trPr>
        <w:tc>
          <w:tcPr>
            <w:tcW w:w="1069" w:type="dxa"/>
            <w:vMerge/>
            <w:vAlign w:val="center"/>
          </w:tcPr>
          <w:p w14:paraId="47B47A2C" w14:textId="77777777" w:rsidR="00FF3058" w:rsidRPr="00350226" w:rsidRDefault="00FF3058" w:rsidP="00395E51">
            <w:pPr>
              <w:spacing w:after="0"/>
              <w:jc w:val="center"/>
              <w:rPr>
                <w:rFonts w:eastAsia="Times New Roman" w:cs="Arial"/>
                <w:b/>
                <w:sz w:val="18"/>
                <w:szCs w:val="18"/>
              </w:rPr>
            </w:pPr>
          </w:p>
        </w:tc>
        <w:tc>
          <w:tcPr>
            <w:tcW w:w="1107" w:type="dxa"/>
            <w:vMerge w:val="restart"/>
            <w:vAlign w:val="center"/>
          </w:tcPr>
          <w:p w14:paraId="71BFCC83" w14:textId="4FE415A9" w:rsidR="00FF3058" w:rsidRPr="00350226" w:rsidRDefault="00FF3058" w:rsidP="00395E51">
            <w:pPr>
              <w:spacing w:after="0"/>
              <w:jc w:val="center"/>
              <w:rPr>
                <w:rFonts w:eastAsia="Times New Roman" w:cs="Arial"/>
                <w:sz w:val="18"/>
                <w:szCs w:val="18"/>
              </w:rPr>
            </w:pPr>
            <w:r w:rsidRPr="00350226">
              <w:rPr>
                <w:rFonts w:eastAsia="Times New Roman" w:cs="Arial"/>
                <w:sz w:val="18"/>
                <w:szCs w:val="18"/>
              </w:rPr>
              <w:t>2</w:t>
            </w:r>
          </w:p>
        </w:tc>
        <w:tc>
          <w:tcPr>
            <w:tcW w:w="1282" w:type="dxa"/>
          </w:tcPr>
          <w:p w14:paraId="0466FB90" w14:textId="554A7175"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Gamybinis kapitalas</w:t>
            </w:r>
          </w:p>
        </w:tc>
        <w:tc>
          <w:tcPr>
            <w:tcW w:w="1522" w:type="dxa"/>
          </w:tcPr>
          <w:p w14:paraId="7E0DDDA9" w14:textId="1B665820"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Skatinti darnią</w:t>
            </w:r>
            <w:r w:rsidR="00B56085">
              <w:rPr>
                <w:rFonts w:eastAsia="Times New Roman" w:cs="Arial"/>
                <w:sz w:val="18"/>
                <w:szCs w:val="18"/>
              </w:rPr>
              <w:t>ją</w:t>
            </w:r>
            <w:r w:rsidRPr="00350226">
              <w:rPr>
                <w:rFonts w:eastAsia="Times New Roman" w:cs="Arial"/>
                <w:sz w:val="18"/>
                <w:szCs w:val="18"/>
              </w:rPr>
              <w:t xml:space="preserve"> gamybą ir vartojimą</w:t>
            </w:r>
          </w:p>
        </w:tc>
        <w:tc>
          <w:tcPr>
            <w:tcW w:w="1470" w:type="dxa"/>
            <w:vAlign w:val="center"/>
          </w:tcPr>
          <w:p w14:paraId="74FDA7FC" w14:textId="422DAE9B"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Teigiamas</w:t>
            </w:r>
          </w:p>
        </w:tc>
        <w:tc>
          <w:tcPr>
            <w:tcW w:w="1472" w:type="dxa"/>
            <w:vAlign w:val="center"/>
          </w:tcPr>
          <w:p w14:paraId="296BFDFC" w14:textId="2247056B"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Stiprus</w:t>
            </w:r>
          </w:p>
        </w:tc>
      </w:tr>
      <w:tr w:rsidR="00FF3058" w:rsidRPr="00350226" w14:paraId="33D0B3A5" w14:textId="77777777" w:rsidTr="004F0765">
        <w:trPr>
          <w:trHeight w:val="180"/>
        </w:trPr>
        <w:tc>
          <w:tcPr>
            <w:tcW w:w="1069" w:type="dxa"/>
            <w:vMerge/>
            <w:vAlign w:val="center"/>
          </w:tcPr>
          <w:p w14:paraId="42359878" w14:textId="77777777" w:rsidR="00FF3058" w:rsidRPr="00350226" w:rsidRDefault="00FF3058" w:rsidP="00395E51">
            <w:pPr>
              <w:spacing w:after="0"/>
              <w:jc w:val="center"/>
              <w:rPr>
                <w:rFonts w:eastAsia="Times New Roman" w:cs="Arial"/>
                <w:b/>
                <w:sz w:val="18"/>
                <w:szCs w:val="18"/>
              </w:rPr>
            </w:pPr>
          </w:p>
        </w:tc>
        <w:tc>
          <w:tcPr>
            <w:tcW w:w="1107" w:type="dxa"/>
            <w:vMerge/>
            <w:vAlign w:val="center"/>
          </w:tcPr>
          <w:p w14:paraId="1D26FD40" w14:textId="77777777" w:rsidR="00FF3058" w:rsidRPr="00350226" w:rsidRDefault="00FF3058" w:rsidP="00395E51">
            <w:pPr>
              <w:spacing w:after="0"/>
              <w:jc w:val="center"/>
              <w:rPr>
                <w:rFonts w:eastAsia="Times New Roman" w:cs="Arial"/>
                <w:sz w:val="18"/>
                <w:szCs w:val="18"/>
              </w:rPr>
            </w:pPr>
          </w:p>
        </w:tc>
        <w:tc>
          <w:tcPr>
            <w:tcW w:w="1282" w:type="dxa"/>
          </w:tcPr>
          <w:p w14:paraId="4F9AA650" w14:textId="23EF73B1"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Žmogiškasis kapitalas</w:t>
            </w:r>
          </w:p>
        </w:tc>
        <w:tc>
          <w:tcPr>
            <w:tcW w:w="1522" w:type="dxa"/>
          </w:tcPr>
          <w:p w14:paraId="6E1FC290" w14:textId="7DCD7F54"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Mažinti grėsmes visuomenės sveikatai</w:t>
            </w:r>
          </w:p>
        </w:tc>
        <w:tc>
          <w:tcPr>
            <w:tcW w:w="1470" w:type="dxa"/>
            <w:vAlign w:val="center"/>
          </w:tcPr>
          <w:p w14:paraId="53780C44" w14:textId="4602F81C"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Teigiamas</w:t>
            </w:r>
          </w:p>
        </w:tc>
        <w:tc>
          <w:tcPr>
            <w:tcW w:w="1472" w:type="dxa"/>
            <w:vAlign w:val="center"/>
          </w:tcPr>
          <w:p w14:paraId="7BCE48ED" w14:textId="6E71E40F" w:rsidR="00FF3058" w:rsidRPr="00350226" w:rsidRDefault="00FF3058" w:rsidP="004F0765">
            <w:pPr>
              <w:spacing w:after="0"/>
              <w:jc w:val="center"/>
              <w:rPr>
                <w:rFonts w:eastAsia="Times New Roman" w:cs="Arial"/>
                <w:sz w:val="18"/>
                <w:szCs w:val="18"/>
              </w:rPr>
            </w:pPr>
            <w:r w:rsidRPr="00350226">
              <w:rPr>
                <w:rFonts w:eastAsia="Times New Roman" w:cs="Arial"/>
                <w:sz w:val="18"/>
                <w:szCs w:val="18"/>
              </w:rPr>
              <w:t>Stiprus</w:t>
            </w:r>
          </w:p>
        </w:tc>
      </w:tr>
      <w:tr w:rsidR="00FF3058" w:rsidRPr="00350226" w14:paraId="15910FBB" w14:textId="77777777" w:rsidTr="004F0765">
        <w:tc>
          <w:tcPr>
            <w:tcW w:w="1069" w:type="dxa"/>
            <w:vMerge/>
            <w:vAlign w:val="center"/>
          </w:tcPr>
          <w:p w14:paraId="01874EF7" w14:textId="77777777" w:rsidR="00FF3058" w:rsidRPr="00350226" w:rsidRDefault="00FF3058" w:rsidP="00395E51">
            <w:pPr>
              <w:spacing w:after="0"/>
              <w:jc w:val="center"/>
              <w:rPr>
                <w:rFonts w:eastAsia="Times New Roman" w:cs="Arial"/>
                <w:b/>
                <w:sz w:val="18"/>
                <w:szCs w:val="18"/>
              </w:rPr>
            </w:pPr>
          </w:p>
        </w:tc>
        <w:tc>
          <w:tcPr>
            <w:tcW w:w="1107" w:type="dxa"/>
            <w:vAlign w:val="center"/>
          </w:tcPr>
          <w:p w14:paraId="3EECFAA0" w14:textId="7C1FC444" w:rsidR="00FF3058" w:rsidRPr="00350226" w:rsidRDefault="00FF3058" w:rsidP="00395E51">
            <w:pPr>
              <w:spacing w:after="0"/>
              <w:jc w:val="center"/>
              <w:rPr>
                <w:rFonts w:eastAsia="Times New Roman" w:cs="Arial"/>
                <w:sz w:val="18"/>
                <w:szCs w:val="18"/>
              </w:rPr>
            </w:pPr>
            <w:r w:rsidRPr="00350226">
              <w:rPr>
                <w:rFonts w:eastAsia="Times New Roman" w:cs="Arial"/>
                <w:sz w:val="18"/>
                <w:szCs w:val="18"/>
              </w:rPr>
              <w:t>3</w:t>
            </w:r>
          </w:p>
        </w:tc>
        <w:tc>
          <w:tcPr>
            <w:tcW w:w="1282" w:type="dxa"/>
          </w:tcPr>
          <w:p w14:paraId="287814AA" w14:textId="34360D24" w:rsidR="00FF3058" w:rsidRPr="00350226" w:rsidRDefault="00FF3058" w:rsidP="00FF3058">
            <w:pPr>
              <w:spacing w:after="0"/>
              <w:jc w:val="both"/>
              <w:rPr>
                <w:rFonts w:eastAsia="Times New Roman" w:cs="Arial"/>
                <w:sz w:val="18"/>
                <w:szCs w:val="18"/>
              </w:rPr>
            </w:pPr>
            <w:r w:rsidRPr="00350226">
              <w:rPr>
                <w:rFonts w:eastAsia="Times New Roman" w:cs="Arial"/>
                <w:sz w:val="18"/>
                <w:szCs w:val="18"/>
              </w:rPr>
              <w:t>Gamtos kapitalas</w:t>
            </w:r>
          </w:p>
        </w:tc>
        <w:tc>
          <w:tcPr>
            <w:tcW w:w="1522" w:type="dxa"/>
          </w:tcPr>
          <w:p w14:paraId="24579C00" w14:textId="04CDCADE" w:rsidR="00FF3058" w:rsidRPr="00350226" w:rsidRDefault="00B56085">
            <w:pPr>
              <w:spacing w:after="0"/>
              <w:jc w:val="both"/>
              <w:rPr>
                <w:rFonts w:eastAsia="Times New Roman" w:cs="Arial"/>
                <w:sz w:val="18"/>
                <w:szCs w:val="18"/>
              </w:rPr>
            </w:pPr>
            <w:r>
              <w:rPr>
                <w:rFonts w:eastAsia="Times New Roman" w:cs="Arial"/>
                <w:sz w:val="18"/>
                <w:szCs w:val="18"/>
              </w:rPr>
              <w:t>Švelninti k</w:t>
            </w:r>
            <w:r w:rsidRPr="00350226">
              <w:rPr>
                <w:rFonts w:eastAsia="Times New Roman" w:cs="Arial"/>
                <w:sz w:val="18"/>
                <w:szCs w:val="18"/>
              </w:rPr>
              <w:t>limato kait</w:t>
            </w:r>
            <w:r>
              <w:rPr>
                <w:rFonts w:eastAsia="Times New Roman" w:cs="Arial"/>
                <w:sz w:val="18"/>
                <w:szCs w:val="18"/>
              </w:rPr>
              <w:t xml:space="preserve">ą </w:t>
            </w:r>
            <w:r w:rsidR="00FF3058" w:rsidRPr="00350226">
              <w:rPr>
                <w:rFonts w:eastAsia="Times New Roman" w:cs="Arial"/>
                <w:sz w:val="18"/>
                <w:szCs w:val="18"/>
              </w:rPr>
              <w:t xml:space="preserve">ir </w:t>
            </w:r>
            <w:r w:rsidRPr="00350226">
              <w:rPr>
                <w:rFonts w:eastAsia="Times New Roman" w:cs="Arial"/>
                <w:sz w:val="18"/>
                <w:szCs w:val="18"/>
              </w:rPr>
              <w:t>prisitaikym</w:t>
            </w:r>
            <w:r>
              <w:rPr>
                <w:rFonts w:eastAsia="Times New Roman" w:cs="Arial"/>
                <w:sz w:val="18"/>
                <w:szCs w:val="18"/>
              </w:rPr>
              <w:t>ą</w:t>
            </w:r>
          </w:p>
        </w:tc>
        <w:tc>
          <w:tcPr>
            <w:tcW w:w="1470" w:type="dxa"/>
            <w:vAlign w:val="center"/>
          </w:tcPr>
          <w:p w14:paraId="50088311" w14:textId="01C23D5D" w:rsidR="00FF3058" w:rsidRPr="00350226" w:rsidRDefault="004064B8" w:rsidP="004F0765">
            <w:pPr>
              <w:spacing w:after="0"/>
              <w:jc w:val="center"/>
              <w:rPr>
                <w:rFonts w:eastAsia="Times New Roman" w:cs="Arial"/>
                <w:sz w:val="18"/>
                <w:szCs w:val="18"/>
              </w:rPr>
            </w:pPr>
            <w:r w:rsidRPr="00350226">
              <w:rPr>
                <w:rFonts w:eastAsia="Times New Roman" w:cs="Arial"/>
                <w:sz w:val="18"/>
                <w:szCs w:val="18"/>
              </w:rPr>
              <w:t>Neutralus</w:t>
            </w:r>
          </w:p>
        </w:tc>
        <w:tc>
          <w:tcPr>
            <w:tcW w:w="1472" w:type="dxa"/>
            <w:vAlign w:val="center"/>
          </w:tcPr>
          <w:p w14:paraId="7198FF8F" w14:textId="3604DB0C" w:rsidR="00FF3058" w:rsidRPr="00350226" w:rsidRDefault="004064B8" w:rsidP="004F0765">
            <w:pPr>
              <w:spacing w:after="0"/>
              <w:jc w:val="center"/>
              <w:rPr>
                <w:rFonts w:eastAsia="Times New Roman" w:cs="Arial"/>
                <w:sz w:val="18"/>
                <w:szCs w:val="18"/>
              </w:rPr>
            </w:pPr>
            <w:r w:rsidRPr="00350226">
              <w:rPr>
                <w:rFonts w:eastAsia="Times New Roman" w:cs="Arial"/>
                <w:sz w:val="18"/>
                <w:szCs w:val="18"/>
              </w:rPr>
              <w:t>-</w:t>
            </w:r>
          </w:p>
        </w:tc>
      </w:tr>
    </w:tbl>
    <w:p w14:paraId="4EB52BA0" w14:textId="39107ADD" w:rsidR="00C604A3" w:rsidRPr="00350226" w:rsidRDefault="00FF3058" w:rsidP="00415A0E">
      <w:pPr>
        <w:spacing w:before="120"/>
        <w:jc w:val="both"/>
        <w:rPr>
          <w:rFonts w:eastAsia="Times New Roman" w:cs="Arial"/>
          <w:sz w:val="18"/>
          <w:szCs w:val="20"/>
        </w:rPr>
      </w:pPr>
      <w:r w:rsidRPr="00350226">
        <w:rPr>
          <w:rFonts w:eastAsia="Times New Roman" w:cs="Arial"/>
          <w:sz w:val="18"/>
          <w:szCs w:val="20"/>
        </w:rPr>
        <w:t xml:space="preserve">Šaltinis: sudaryta </w:t>
      </w:r>
      <w:r w:rsidR="00F278F6">
        <w:rPr>
          <w:rFonts w:eastAsia="Times New Roman" w:cs="Arial"/>
          <w:sz w:val="18"/>
          <w:szCs w:val="20"/>
        </w:rPr>
        <w:t>V</w:t>
      </w:r>
      <w:r w:rsidR="00F278F6" w:rsidRPr="00350226">
        <w:rPr>
          <w:rFonts w:eastAsia="Times New Roman" w:cs="Arial"/>
          <w:sz w:val="18"/>
          <w:szCs w:val="20"/>
        </w:rPr>
        <w:t>ertintojų</w:t>
      </w:r>
    </w:p>
    <w:p w14:paraId="50F26AB2" w14:textId="01174929" w:rsidR="006A62AE" w:rsidRPr="00350226" w:rsidRDefault="006132F4" w:rsidP="00FF3058">
      <w:pPr>
        <w:jc w:val="both"/>
        <w:rPr>
          <w:rFonts w:cs="Arial"/>
          <w:sz w:val="20"/>
          <w:szCs w:val="20"/>
          <w:lang w:eastAsia="en-GB"/>
        </w:rPr>
      </w:pPr>
      <w:r w:rsidRPr="00350226">
        <w:rPr>
          <w:rFonts w:eastAsia="Times New Roman" w:cs="Arial"/>
          <w:sz w:val="20"/>
          <w:szCs w:val="20"/>
        </w:rPr>
        <w:t>Gauti</w:t>
      </w:r>
      <w:r w:rsidR="00FF3058" w:rsidRPr="00350226">
        <w:rPr>
          <w:rFonts w:eastAsia="Times New Roman" w:cs="Arial"/>
          <w:sz w:val="20"/>
          <w:szCs w:val="20"/>
        </w:rPr>
        <w:t xml:space="preserve"> rezultatai paantrina ir anksčiau atliktų mokslinių tyrimų įžvalg</w:t>
      </w:r>
      <w:r w:rsidRPr="00350226">
        <w:rPr>
          <w:rFonts w:eastAsia="Times New Roman" w:cs="Arial"/>
          <w:sz w:val="20"/>
          <w:szCs w:val="20"/>
        </w:rPr>
        <w:t>a</w:t>
      </w:r>
      <w:r w:rsidR="00FF3058" w:rsidRPr="00350226">
        <w:rPr>
          <w:rFonts w:eastAsia="Times New Roman" w:cs="Arial"/>
          <w:sz w:val="20"/>
          <w:szCs w:val="20"/>
        </w:rPr>
        <w:t xml:space="preserve">s. Pavyzdžiui, </w:t>
      </w:r>
      <w:r w:rsidR="006A62AE" w:rsidRPr="00350226">
        <w:rPr>
          <w:sz w:val="20"/>
          <w:szCs w:val="20"/>
        </w:rPr>
        <w:t xml:space="preserve">ES </w:t>
      </w:r>
      <w:r w:rsidR="00FF3058" w:rsidRPr="00350226">
        <w:rPr>
          <w:sz w:val="20"/>
          <w:szCs w:val="20"/>
        </w:rPr>
        <w:t>SF</w:t>
      </w:r>
      <w:r w:rsidR="006A62AE" w:rsidRPr="00350226">
        <w:rPr>
          <w:sz w:val="20"/>
          <w:szCs w:val="20"/>
        </w:rPr>
        <w:t xml:space="preserve"> poveikio darnia</w:t>
      </w:r>
      <w:r w:rsidR="00111DD2">
        <w:rPr>
          <w:sz w:val="20"/>
          <w:szCs w:val="20"/>
        </w:rPr>
        <w:t>ja</w:t>
      </w:r>
      <w:r w:rsidR="006A62AE" w:rsidRPr="00350226">
        <w:rPr>
          <w:sz w:val="20"/>
          <w:szCs w:val="20"/>
        </w:rPr>
        <w:t xml:space="preserve">m vystymuisi vertinimą sisteminiu lygmeniu </w:t>
      </w:r>
      <w:r w:rsidR="00FF3058" w:rsidRPr="00350226">
        <w:rPr>
          <w:sz w:val="20"/>
          <w:szCs w:val="20"/>
        </w:rPr>
        <w:t>yra bandoma</w:t>
      </w:r>
      <w:r w:rsidR="006A62AE" w:rsidRPr="00350226">
        <w:rPr>
          <w:sz w:val="20"/>
          <w:szCs w:val="20"/>
        </w:rPr>
        <w:t xml:space="preserve"> atlikti naudojantis HPI (</w:t>
      </w:r>
      <w:r w:rsidR="00111DD2">
        <w:rPr>
          <w:sz w:val="20"/>
          <w:szCs w:val="20"/>
        </w:rPr>
        <w:t xml:space="preserve">angl. </w:t>
      </w:r>
      <w:r w:rsidR="006A62AE" w:rsidRPr="00350226">
        <w:rPr>
          <w:i/>
          <w:sz w:val="20"/>
          <w:szCs w:val="20"/>
        </w:rPr>
        <w:t>Happy Plan</w:t>
      </w:r>
      <w:r w:rsidR="00444B96" w:rsidRPr="00350226">
        <w:rPr>
          <w:i/>
          <w:sz w:val="20"/>
          <w:szCs w:val="20"/>
        </w:rPr>
        <w:t>e</w:t>
      </w:r>
      <w:r w:rsidR="006A62AE" w:rsidRPr="00350226">
        <w:rPr>
          <w:i/>
          <w:sz w:val="20"/>
          <w:szCs w:val="20"/>
        </w:rPr>
        <w:t>t Index</w:t>
      </w:r>
      <w:r w:rsidR="006A62AE" w:rsidRPr="00350226">
        <w:rPr>
          <w:sz w:val="20"/>
          <w:szCs w:val="20"/>
        </w:rPr>
        <w:t xml:space="preserve">) indeksu. Vienas tokių bandymų galėtų būti </w:t>
      </w:r>
      <w:r w:rsidR="006A62AE" w:rsidRPr="00350226">
        <w:rPr>
          <w:rFonts w:cs="Arial"/>
          <w:sz w:val="20"/>
          <w:szCs w:val="20"/>
          <w:lang w:eastAsia="en-GB"/>
        </w:rPr>
        <w:t>R. Dapkau</w:t>
      </w:r>
      <w:r w:rsidR="00444B96" w:rsidRPr="00350226">
        <w:rPr>
          <w:rFonts w:cs="Arial"/>
          <w:sz w:val="20"/>
          <w:szCs w:val="20"/>
          <w:lang w:eastAsia="en-GB"/>
        </w:rPr>
        <w:t>s ir D. Š</w:t>
      </w:r>
      <w:r w:rsidR="006A62AE" w:rsidRPr="00350226">
        <w:rPr>
          <w:rFonts w:cs="Arial"/>
          <w:sz w:val="20"/>
          <w:szCs w:val="20"/>
          <w:lang w:eastAsia="en-GB"/>
        </w:rPr>
        <w:t>treimikienės straipsnis “</w:t>
      </w:r>
      <w:r w:rsidR="006A62AE" w:rsidRPr="00350226">
        <w:rPr>
          <w:rFonts w:cs="Arial"/>
          <w:i/>
          <w:sz w:val="20"/>
          <w:szCs w:val="20"/>
          <w:lang w:eastAsia="en-GB"/>
        </w:rPr>
        <w:t>The Use of EU Structural Funds for Sustainable Development in Lithuania</w:t>
      </w:r>
      <w:r w:rsidR="006A62AE" w:rsidRPr="00350226">
        <w:rPr>
          <w:rFonts w:cs="Arial"/>
          <w:sz w:val="20"/>
          <w:szCs w:val="20"/>
          <w:lang w:eastAsia="en-GB"/>
        </w:rPr>
        <w:t>”</w:t>
      </w:r>
      <w:r w:rsidR="006A62AE" w:rsidRPr="00350226">
        <w:rPr>
          <w:rStyle w:val="Puslapioinaosnuoroda"/>
          <w:rFonts w:cs="Arial"/>
          <w:sz w:val="20"/>
          <w:szCs w:val="20"/>
          <w:lang w:eastAsia="en-GB"/>
        </w:rPr>
        <w:footnoteReference w:id="74"/>
      </w:r>
      <w:r w:rsidR="006A62AE" w:rsidRPr="00350226">
        <w:rPr>
          <w:rFonts w:cs="Arial"/>
          <w:sz w:val="20"/>
          <w:szCs w:val="20"/>
          <w:lang w:eastAsia="en-GB"/>
        </w:rPr>
        <w:t>, kuriame jie apžvelgė ES struktūrinių fondų panaudojimą pirmajame ir antrajame programavimo laikotarpiuose ir nustatė pagrindinius pasiekimus bei iššūkius</w:t>
      </w:r>
      <w:r w:rsidR="00111DD2">
        <w:rPr>
          <w:rFonts w:cs="Arial"/>
          <w:sz w:val="20"/>
          <w:szCs w:val="20"/>
          <w:lang w:eastAsia="en-GB"/>
        </w:rPr>
        <w:t>,</w:t>
      </w:r>
      <w:r w:rsidR="006A62AE" w:rsidRPr="00350226">
        <w:rPr>
          <w:rFonts w:cs="Arial"/>
          <w:sz w:val="20"/>
          <w:szCs w:val="20"/>
          <w:lang w:eastAsia="en-GB"/>
        </w:rPr>
        <w:t xml:space="preserve"> užtikrinant darnų ekonomikos augimą ir sanglaudą Lietuvoje. Siekiant šio tikslo</w:t>
      </w:r>
      <w:r w:rsidR="000C3F78">
        <w:rPr>
          <w:rFonts w:cs="Arial"/>
          <w:sz w:val="20"/>
          <w:szCs w:val="20"/>
          <w:lang w:eastAsia="en-GB"/>
        </w:rPr>
        <w:t>,</w:t>
      </w:r>
      <w:r w:rsidR="006A62AE" w:rsidRPr="00350226">
        <w:rPr>
          <w:rFonts w:cs="Arial"/>
          <w:sz w:val="20"/>
          <w:szCs w:val="20"/>
          <w:lang w:eastAsia="en-GB"/>
        </w:rPr>
        <w:t xml:space="preserve"> straipsnyje analizuojami ES struktūrinių fondų panaudojimo tikslai ir finansavimo prioritetai </w:t>
      </w:r>
      <w:r w:rsidR="000C3F78" w:rsidRPr="00350226">
        <w:rPr>
          <w:rFonts w:cs="Arial"/>
          <w:sz w:val="20"/>
          <w:szCs w:val="20"/>
          <w:lang w:eastAsia="en-GB"/>
        </w:rPr>
        <w:t>abie</w:t>
      </w:r>
      <w:r w:rsidR="000C3F78">
        <w:rPr>
          <w:rFonts w:cs="Arial"/>
          <w:sz w:val="20"/>
          <w:szCs w:val="20"/>
          <w:lang w:eastAsia="en-GB"/>
        </w:rPr>
        <w:t>m</w:t>
      </w:r>
      <w:r w:rsidR="000C3F78" w:rsidRPr="00350226">
        <w:rPr>
          <w:rFonts w:cs="Arial"/>
          <w:sz w:val="20"/>
          <w:szCs w:val="20"/>
          <w:lang w:eastAsia="en-GB"/>
        </w:rPr>
        <w:t xml:space="preserve"> </w:t>
      </w:r>
      <w:r w:rsidR="006A62AE" w:rsidRPr="00350226">
        <w:rPr>
          <w:rFonts w:cs="Arial"/>
          <w:sz w:val="20"/>
          <w:szCs w:val="20"/>
          <w:lang w:eastAsia="en-GB"/>
        </w:rPr>
        <w:t xml:space="preserve">programavimo </w:t>
      </w:r>
      <w:r w:rsidR="000C3F78" w:rsidRPr="00350226">
        <w:rPr>
          <w:rFonts w:cs="Arial"/>
          <w:sz w:val="20"/>
          <w:szCs w:val="20"/>
          <w:lang w:eastAsia="en-GB"/>
        </w:rPr>
        <w:t>laikotarpi</w:t>
      </w:r>
      <w:r w:rsidR="000C3F78">
        <w:rPr>
          <w:rFonts w:cs="Arial"/>
          <w:sz w:val="20"/>
          <w:szCs w:val="20"/>
          <w:lang w:eastAsia="en-GB"/>
        </w:rPr>
        <w:t>ais</w:t>
      </w:r>
      <w:r w:rsidR="006A62AE" w:rsidRPr="00350226">
        <w:rPr>
          <w:rFonts w:cs="Arial"/>
          <w:sz w:val="20"/>
          <w:szCs w:val="20"/>
          <w:lang w:eastAsia="en-GB"/>
        </w:rPr>
        <w:t>, pasiekti rezultatai lyginami su kitomis šalimis. Straipsnyje pripažįstama ES struktūrinių fondų nauda pritraukiant investicijas naujų technologijų finansavimui, įskaitant atsinaujinančių energijos šaltinių naudojimą ir energijos efektyvumo didinimą. Vis dėlto yra teigiama, kad 2007–2013 m. veiksmų programos nepakankamai išnaudojo galimybes investuoti į inovacijų paklausą. Pasiruošimas šiam programavimo laikotarpiui užtruko ilgiau nei tikėtasi, todėl ženkliai vėlavo daugumos priemonių įgyvendinimas (kai kuriais atvejais net 2</w:t>
      </w:r>
      <w:r w:rsidR="000C3F78" w:rsidRPr="000C3F78">
        <w:rPr>
          <w:rFonts w:cs="Arial"/>
          <w:sz w:val="20"/>
          <w:szCs w:val="20"/>
          <w:lang w:eastAsia="en-GB"/>
        </w:rPr>
        <w:t>–</w:t>
      </w:r>
      <w:r w:rsidR="006A62AE" w:rsidRPr="00350226">
        <w:rPr>
          <w:rFonts w:cs="Arial"/>
          <w:sz w:val="20"/>
          <w:szCs w:val="20"/>
          <w:lang w:eastAsia="en-GB"/>
        </w:rPr>
        <w:t>4 metus).</w:t>
      </w:r>
      <w:r w:rsidR="00FF3058" w:rsidRPr="00350226">
        <w:rPr>
          <w:rFonts w:cs="Arial"/>
          <w:sz w:val="20"/>
          <w:szCs w:val="20"/>
          <w:lang w:eastAsia="en-GB"/>
        </w:rPr>
        <w:t xml:space="preserve"> </w:t>
      </w:r>
      <w:r w:rsidR="006A62AE" w:rsidRPr="00350226">
        <w:rPr>
          <w:rFonts w:cs="Arial"/>
          <w:sz w:val="20"/>
          <w:szCs w:val="20"/>
          <w:lang w:eastAsia="en-GB"/>
        </w:rPr>
        <w:t xml:space="preserve">Šio vertinimo kontekste svarbu paminėti straipsnyje </w:t>
      </w:r>
      <w:r w:rsidR="000C3F78" w:rsidRPr="00350226">
        <w:rPr>
          <w:rFonts w:cs="Arial"/>
          <w:sz w:val="20"/>
          <w:szCs w:val="20"/>
          <w:lang w:eastAsia="en-GB"/>
        </w:rPr>
        <w:t>darom</w:t>
      </w:r>
      <w:r w:rsidR="000C3F78">
        <w:rPr>
          <w:rFonts w:cs="Arial"/>
          <w:sz w:val="20"/>
          <w:szCs w:val="20"/>
          <w:lang w:eastAsia="en-GB"/>
        </w:rPr>
        <w:t>ą</w:t>
      </w:r>
      <w:r w:rsidR="000C3F78" w:rsidRPr="00350226">
        <w:rPr>
          <w:rFonts w:cs="Arial"/>
          <w:sz w:val="20"/>
          <w:szCs w:val="20"/>
          <w:lang w:eastAsia="en-GB"/>
        </w:rPr>
        <w:t xml:space="preserve"> išvad</w:t>
      </w:r>
      <w:r w:rsidR="000C3F78">
        <w:rPr>
          <w:rFonts w:cs="Arial"/>
          <w:sz w:val="20"/>
          <w:szCs w:val="20"/>
          <w:lang w:eastAsia="en-GB"/>
        </w:rPr>
        <w:t>ą</w:t>
      </w:r>
      <w:r w:rsidR="006A62AE" w:rsidRPr="00350226">
        <w:rPr>
          <w:rFonts w:cs="Arial"/>
          <w:sz w:val="20"/>
          <w:szCs w:val="20"/>
          <w:lang w:eastAsia="en-GB"/>
        </w:rPr>
        <w:t>, kad kai kurie empiriniai rezultatai rodo, jog ES lėšomis finansuojamų projektų indėlis yra nepakankamas</w:t>
      </w:r>
      <w:r w:rsidR="000C3F78">
        <w:rPr>
          <w:rFonts w:cs="Arial"/>
          <w:sz w:val="20"/>
          <w:szCs w:val="20"/>
          <w:lang w:eastAsia="en-GB"/>
        </w:rPr>
        <w:t>,</w:t>
      </w:r>
      <w:r w:rsidR="006A62AE" w:rsidRPr="00350226">
        <w:rPr>
          <w:rFonts w:cs="Arial"/>
          <w:sz w:val="20"/>
          <w:szCs w:val="20"/>
          <w:lang w:eastAsia="en-GB"/>
        </w:rPr>
        <w:t xml:space="preserve"> siekiant reikšmingo poveikio darniai šalies plėtrai. </w:t>
      </w:r>
    </w:p>
    <w:p w14:paraId="1660DB62" w14:textId="1789A0D0" w:rsidR="00EF6275" w:rsidRPr="00350226" w:rsidRDefault="00FF3058" w:rsidP="00FF3058">
      <w:pPr>
        <w:autoSpaceDE w:val="0"/>
        <w:autoSpaceDN w:val="0"/>
        <w:adjustRightInd w:val="0"/>
        <w:spacing w:after="0" w:line="240" w:lineRule="auto"/>
        <w:jc w:val="both"/>
        <w:rPr>
          <w:sz w:val="20"/>
          <w:szCs w:val="20"/>
        </w:rPr>
      </w:pPr>
      <w:r w:rsidRPr="00350226">
        <w:rPr>
          <w:rFonts w:cs="Arial"/>
          <w:sz w:val="20"/>
          <w:szCs w:val="20"/>
          <w:lang w:eastAsia="en-GB"/>
        </w:rPr>
        <w:t>Vertinant ES SF poveikio tvarumą, galima pastebėti, kad ES SF poveikis daugelyje sričių bus išlaikytas arba išlaikytas visose srityse, darant prielaidą, kad ateityje nebus ryškių ekonomikos ciklų svyravimų. Vis dėlto</w:t>
      </w:r>
      <w:r w:rsidR="00BF53DA">
        <w:rPr>
          <w:rFonts w:cs="Arial"/>
          <w:sz w:val="20"/>
          <w:szCs w:val="20"/>
          <w:lang w:eastAsia="en-GB"/>
        </w:rPr>
        <w:t>,</w:t>
      </w:r>
      <w:r w:rsidRPr="00350226">
        <w:rPr>
          <w:rFonts w:cs="Arial"/>
          <w:sz w:val="20"/>
          <w:szCs w:val="20"/>
          <w:lang w:eastAsia="en-GB"/>
        </w:rPr>
        <w:t xml:space="preserve"> siekiant užtikrinti ES SF poveikio darnia</w:t>
      </w:r>
      <w:r w:rsidR="00BF53DA">
        <w:rPr>
          <w:rFonts w:cs="Arial"/>
          <w:sz w:val="20"/>
          <w:szCs w:val="20"/>
          <w:lang w:eastAsia="en-GB"/>
        </w:rPr>
        <w:t>ja</w:t>
      </w:r>
      <w:r w:rsidRPr="00350226">
        <w:rPr>
          <w:rFonts w:cs="Arial"/>
          <w:sz w:val="20"/>
          <w:szCs w:val="20"/>
          <w:lang w:eastAsia="en-GB"/>
        </w:rPr>
        <w:t>m vystymuisi tvarumą</w:t>
      </w:r>
      <w:r w:rsidR="00BF53DA">
        <w:rPr>
          <w:rFonts w:cs="Arial"/>
          <w:sz w:val="20"/>
          <w:szCs w:val="20"/>
          <w:lang w:eastAsia="en-GB"/>
        </w:rPr>
        <w:t>,</w:t>
      </w:r>
      <w:r w:rsidRPr="00350226">
        <w:rPr>
          <w:rFonts w:cs="Arial"/>
          <w:sz w:val="20"/>
          <w:szCs w:val="20"/>
          <w:lang w:eastAsia="en-GB"/>
        </w:rPr>
        <w:t xml:space="preserve"> svarbu ne tik įveiklinti investicijų į infrastruktūrą metu sukurtus rezultatus, </w:t>
      </w:r>
      <w:r w:rsidR="00BF53DA">
        <w:rPr>
          <w:rFonts w:cs="Arial"/>
          <w:sz w:val="20"/>
          <w:szCs w:val="20"/>
          <w:lang w:eastAsia="en-GB"/>
        </w:rPr>
        <w:t>bet ir</w:t>
      </w:r>
      <w:r w:rsidR="00BF53DA" w:rsidRPr="00350226">
        <w:rPr>
          <w:rFonts w:cs="Arial"/>
          <w:sz w:val="20"/>
          <w:szCs w:val="20"/>
          <w:lang w:eastAsia="en-GB"/>
        </w:rPr>
        <w:t xml:space="preserve"> </w:t>
      </w:r>
      <w:r w:rsidRPr="00350226">
        <w:rPr>
          <w:rFonts w:cs="Arial"/>
          <w:sz w:val="20"/>
          <w:szCs w:val="20"/>
          <w:lang w:eastAsia="en-GB"/>
        </w:rPr>
        <w:t xml:space="preserve">užtikrinti kryptingas investicijas aplinkos taršos </w:t>
      </w:r>
      <w:r w:rsidR="00BF53DA" w:rsidRPr="00350226">
        <w:rPr>
          <w:rFonts w:cs="Arial"/>
          <w:sz w:val="20"/>
          <w:szCs w:val="20"/>
          <w:lang w:eastAsia="en-GB"/>
        </w:rPr>
        <w:t>mažinim</w:t>
      </w:r>
      <w:r w:rsidR="00BF53DA">
        <w:rPr>
          <w:rFonts w:cs="Arial"/>
          <w:sz w:val="20"/>
          <w:szCs w:val="20"/>
          <w:lang w:eastAsia="en-GB"/>
        </w:rPr>
        <w:t>o srityje</w:t>
      </w:r>
      <w:r w:rsidRPr="00350226">
        <w:rPr>
          <w:rFonts w:cs="Arial"/>
          <w:sz w:val="20"/>
          <w:szCs w:val="20"/>
          <w:lang w:eastAsia="en-GB"/>
        </w:rPr>
        <w:t xml:space="preserve">. </w:t>
      </w:r>
      <w:r w:rsidR="006A62AE" w:rsidRPr="00350226">
        <w:rPr>
          <w:sz w:val="20"/>
          <w:szCs w:val="20"/>
        </w:rPr>
        <w:t xml:space="preserve">Atlikti </w:t>
      </w:r>
      <w:r w:rsidR="006A62AE" w:rsidRPr="00350226">
        <w:rPr>
          <w:sz w:val="20"/>
          <w:szCs w:val="20"/>
        </w:rPr>
        <w:lastRenderedPageBreak/>
        <w:t>ankstesni tyrimai</w:t>
      </w:r>
      <w:r w:rsidRPr="00350226">
        <w:rPr>
          <w:rStyle w:val="Puslapioinaosnuoroda"/>
          <w:sz w:val="20"/>
          <w:szCs w:val="20"/>
        </w:rPr>
        <w:footnoteReference w:id="75"/>
      </w:r>
      <w:r w:rsidR="006A62AE" w:rsidRPr="00350226">
        <w:rPr>
          <w:sz w:val="20"/>
          <w:szCs w:val="20"/>
        </w:rPr>
        <w:t xml:space="preserve"> atkreipia dėmesį į tai, jog ilguoju laikotarpiu, norint pasiekti ir išlaikyti stabilumą, reikia sustiprinti pastangas bei iniciatyvas</w:t>
      </w:r>
      <w:r w:rsidR="00BF53DA">
        <w:rPr>
          <w:sz w:val="20"/>
          <w:szCs w:val="20"/>
        </w:rPr>
        <w:t>,</w:t>
      </w:r>
      <w:r w:rsidR="006A62AE" w:rsidRPr="00350226">
        <w:rPr>
          <w:sz w:val="20"/>
          <w:szCs w:val="20"/>
        </w:rPr>
        <w:t xml:space="preserve"> vedančias šio tikslo link. Šiuo metu vis dar fiksuojama tendencija, neleidžianti įsitvirtinti pasiektiems rezultatams. Su klimato kaita susijusios studijos rodo, </w:t>
      </w:r>
      <w:r w:rsidR="00BF53DA">
        <w:rPr>
          <w:sz w:val="20"/>
          <w:szCs w:val="20"/>
        </w:rPr>
        <w:t>kad</w:t>
      </w:r>
      <w:r w:rsidR="00BF53DA" w:rsidRPr="00350226">
        <w:rPr>
          <w:sz w:val="20"/>
          <w:szCs w:val="20"/>
        </w:rPr>
        <w:t xml:space="preserve"> </w:t>
      </w:r>
      <w:r w:rsidR="006A62AE" w:rsidRPr="00350226">
        <w:rPr>
          <w:sz w:val="20"/>
          <w:szCs w:val="20"/>
        </w:rPr>
        <w:t>imantis veiksmų ankstyvoje stadijoje, investicijos atneša daugiau ir labiau apčiuopiamos naudos mažesnėmis sąnaudomis nei imantis atitinkamų veiksmų vėlesnėse stadijose.</w:t>
      </w:r>
      <w:r w:rsidRPr="00350226">
        <w:rPr>
          <w:sz w:val="20"/>
          <w:szCs w:val="20"/>
        </w:rPr>
        <w:t xml:space="preserve"> </w:t>
      </w:r>
      <w:r w:rsidR="006A62AE" w:rsidRPr="00350226">
        <w:rPr>
          <w:sz w:val="20"/>
          <w:szCs w:val="20"/>
        </w:rPr>
        <w:t>Ekologiškas darbo vietas nagrinėjanti studija</w:t>
      </w:r>
      <w:r w:rsidRPr="00350226">
        <w:rPr>
          <w:vertAlign w:val="superscript"/>
        </w:rPr>
        <w:footnoteReference w:id="76"/>
      </w:r>
      <w:r w:rsidR="006A62AE" w:rsidRPr="00350226">
        <w:rPr>
          <w:sz w:val="20"/>
          <w:szCs w:val="20"/>
        </w:rPr>
        <w:t xml:space="preserve"> atskleidžia, jog investicijos į gamtos saugojimą turi teigiamą ryšį su žmonių užimtumu. Šis ryšys </w:t>
      </w:r>
      <w:r w:rsidR="00BF53DA" w:rsidRPr="00350226">
        <w:rPr>
          <w:sz w:val="20"/>
          <w:szCs w:val="20"/>
        </w:rPr>
        <w:t>ypa</w:t>
      </w:r>
      <w:r w:rsidR="00BF53DA">
        <w:rPr>
          <w:sz w:val="20"/>
          <w:szCs w:val="20"/>
        </w:rPr>
        <w:t>č</w:t>
      </w:r>
      <w:r w:rsidR="00BF53DA" w:rsidRPr="00350226">
        <w:rPr>
          <w:sz w:val="20"/>
          <w:szCs w:val="20"/>
        </w:rPr>
        <w:t xml:space="preserve"> </w:t>
      </w:r>
      <w:r w:rsidR="006A62AE" w:rsidRPr="00350226">
        <w:rPr>
          <w:sz w:val="20"/>
          <w:szCs w:val="20"/>
        </w:rPr>
        <w:t xml:space="preserve">stiprėja ilguoju laikotarpiu, gerinant ekonominės veiklos tvarumą. Be didėjančio užimtumo išryškėja ir kita svarbi investicijų generuojama nauda – gerėjanti Europos gyventojų gyvenimo kokybė. Todėl siekiant užtikrinti šių investicijų ilgalaikę naudą būtina įsitikinti, </w:t>
      </w:r>
      <w:r w:rsidR="00BF53DA">
        <w:rPr>
          <w:sz w:val="20"/>
          <w:szCs w:val="20"/>
        </w:rPr>
        <w:t>kad</w:t>
      </w:r>
      <w:r w:rsidR="00BF53DA" w:rsidRPr="00350226">
        <w:rPr>
          <w:sz w:val="20"/>
          <w:szCs w:val="20"/>
        </w:rPr>
        <w:t xml:space="preserve"> </w:t>
      </w:r>
      <w:r w:rsidR="006A62AE" w:rsidRPr="00350226">
        <w:rPr>
          <w:sz w:val="20"/>
          <w:szCs w:val="20"/>
        </w:rPr>
        <w:t>žmonėms būtų suteikti reikiami įgūdžiai padėsiantys pritaikyti naujų technologijų teikiamas galimybes.</w:t>
      </w:r>
    </w:p>
    <w:p w14:paraId="40779387" w14:textId="77777777" w:rsidR="006132F4" w:rsidRPr="00350226" w:rsidRDefault="006132F4" w:rsidP="00FF3058">
      <w:pPr>
        <w:autoSpaceDE w:val="0"/>
        <w:autoSpaceDN w:val="0"/>
        <w:adjustRightInd w:val="0"/>
        <w:spacing w:after="0" w:line="240" w:lineRule="auto"/>
        <w:jc w:val="both"/>
        <w:rPr>
          <w:sz w:val="20"/>
          <w:szCs w:val="20"/>
        </w:rPr>
      </w:pPr>
    </w:p>
    <w:p w14:paraId="712FC34C" w14:textId="764F1162" w:rsidR="006132F4" w:rsidRPr="00350226" w:rsidRDefault="006132F4" w:rsidP="006132F4">
      <w:pPr>
        <w:jc w:val="both"/>
        <w:rPr>
          <w:rFonts w:eastAsia="Times New Roman" w:cs="Arial"/>
          <w:sz w:val="20"/>
          <w:szCs w:val="20"/>
        </w:rPr>
      </w:pPr>
      <w:r w:rsidRPr="00350226">
        <w:rPr>
          <w:rFonts w:eastAsia="Times New Roman" w:cs="Arial"/>
          <w:sz w:val="20"/>
          <w:szCs w:val="20"/>
        </w:rPr>
        <w:t>Taigi ES SF poveikis darnia</w:t>
      </w:r>
      <w:r w:rsidR="000F4D3B">
        <w:rPr>
          <w:rFonts w:eastAsia="Times New Roman" w:cs="Arial"/>
          <w:sz w:val="20"/>
          <w:szCs w:val="20"/>
        </w:rPr>
        <w:t>ja</w:t>
      </w:r>
      <w:r w:rsidRPr="00350226">
        <w:rPr>
          <w:rFonts w:eastAsia="Times New Roman" w:cs="Arial"/>
          <w:sz w:val="20"/>
          <w:szCs w:val="20"/>
        </w:rPr>
        <w:t>m vystymuisi Lietuvoje buvo ribotas, kadangi investicijos į žmogiškąjį, socialinį ir gamybinį kapitalą sumažino gamtos kapitalo išteklius.</w:t>
      </w:r>
      <w:r w:rsidR="000E18E3" w:rsidRPr="00350226">
        <w:rPr>
          <w:rFonts w:eastAsia="Times New Roman" w:cs="Arial"/>
          <w:sz w:val="20"/>
          <w:szCs w:val="20"/>
        </w:rPr>
        <w:t xml:space="preserve"> Atsižvelgiant į neigiamą socialinę </w:t>
      </w:r>
      <w:r w:rsidRPr="00350226">
        <w:rPr>
          <w:rFonts w:eastAsia="Times New Roman" w:cs="Arial"/>
          <w:sz w:val="20"/>
          <w:szCs w:val="20"/>
        </w:rPr>
        <w:t>ekonominę situaciją ir 2008 m. pasaulinę finansų krizę, dauguma viešosios valdžios sprendimų (</w:t>
      </w:r>
      <w:r w:rsidR="000F4D3B">
        <w:rPr>
          <w:rFonts w:eastAsia="Times New Roman" w:cs="Arial"/>
          <w:sz w:val="20"/>
          <w:szCs w:val="20"/>
        </w:rPr>
        <w:t>įskaitant</w:t>
      </w:r>
      <w:r w:rsidRPr="00350226">
        <w:rPr>
          <w:rFonts w:eastAsia="Times New Roman" w:cs="Arial"/>
          <w:sz w:val="20"/>
          <w:szCs w:val="20"/>
        </w:rPr>
        <w:t xml:space="preserve"> ir ES SF lėšų </w:t>
      </w:r>
      <w:r w:rsidR="000F4D3B" w:rsidRPr="00350226">
        <w:rPr>
          <w:rFonts w:eastAsia="Times New Roman" w:cs="Arial"/>
          <w:sz w:val="20"/>
          <w:szCs w:val="20"/>
        </w:rPr>
        <w:t>perskirstym</w:t>
      </w:r>
      <w:r w:rsidR="000F4D3B">
        <w:rPr>
          <w:rFonts w:eastAsia="Times New Roman" w:cs="Arial"/>
          <w:sz w:val="20"/>
          <w:szCs w:val="20"/>
        </w:rPr>
        <w:t>ą</w:t>
      </w:r>
      <w:r w:rsidRPr="00350226">
        <w:rPr>
          <w:rFonts w:eastAsia="Times New Roman" w:cs="Arial"/>
          <w:sz w:val="20"/>
          <w:szCs w:val="20"/>
        </w:rPr>
        <w:t xml:space="preserve">) buvo orientuoti į trumpalaikį finansų krizės padarinių suvaldymą, o ne ilgalaikius tikslus. </w:t>
      </w:r>
    </w:p>
    <w:p w14:paraId="1F626B81" w14:textId="0A5F2123" w:rsidR="004E778B" w:rsidRPr="00350226" w:rsidRDefault="00751E87" w:rsidP="009A2186">
      <w:pPr>
        <w:jc w:val="both"/>
        <w:rPr>
          <w:rFonts w:eastAsia="Times New Roman" w:cs="Arial"/>
          <w:sz w:val="20"/>
          <w:szCs w:val="20"/>
        </w:rPr>
        <w:sectPr w:rsidR="004E778B" w:rsidRPr="00350226" w:rsidSect="002316F0">
          <w:pgSz w:w="11901" w:h="16840"/>
          <w:pgMar w:top="1418" w:right="1134" w:bottom="1701" w:left="2835" w:header="709" w:footer="709" w:gutter="0"/>
          <w:cols w:space="708"/>
          <w:titlePg/>
        </w:sectPr>
      </w:pPr>
      <w:r w:rsidRPr="00350226">
        <w:rPr>
          <w:rFonts w:eastAsia="Times New Roman" w:cs="Arial"/>
          <w:sz w:val="20"/>
          <w:szCs w:val="20"/>
        </w:rPr>
        <w:t xml:space="preserve">Nežiūrint </w:t>
      </w:r>
      <w:r w:rsidR="000F4D3B">
        <w:rPr>
          <w:rFonts w:eastAsia="Times New Roman" w:cs="Arial"/>
          <w:sz w:val="20"/>
          <w:szCs w:val="20"/>
        </w:rPr>
        <w:t>to</w:t>
      </w:r>
      <w:r w:rsidRPr="00350226">
        <w:rPr>
          <w:rFonts w:eastAsia="Times New Roman" w:cs="Arial"/>
          <w:sz w:val="20"/>
          <w:szCs w:val="20"/>
        </w:rPr>
        <w:t>, atliktas vertinimas parodė, kad 2007</w:t>
      </w:r>
      <w:r w:rsidR="000F4D3B" w:rsidRPr="000F4D3B">
        <w:rPr>
          <w:rFonts w:eastAsia="Times New Roman" w:cs="Arial"/>
          <w:sz w:val="20"/>
          <w:szCs w:val="20"/>
        </w:rPr>
        <w:t>–</w:t>
      </w:r>
      <w:r w:rsidRPr="00350226">
        <w:rPr>
          <w:rFonts w:eastAsia="Times New Roman" w:cs="Arial"/>
          <w:sz w:val="20"/>
          <w:szCs w:val="20"/>
        </w:rPr>
        <w:t xml:space="preserve">2013 </w:t>
      </w:r>
      <w:r w:rsidR="000F4D3B" w:rsidRPr="00350226">
        <w:rPr>
          <w:rFonts w:eastAsia="Times New Roman" w:cs="Arial"/>
          <w:sz w:val="20"/>
          <w:szCs w:val="20"/>
        </w:rPr>
        <w:t>m</w:t>
      </w:r>
      <w:r w:rsidR="000F4D3B">
        <w:rPr>
          <w:rFonts w:eastAsia="Times New Roman" w:cs="Arial"/>
          <w:sz w:val="20"/>
          <w:szCs w:val="20"/>
        </w:rPr>
        <w:t>.</w:t>
      </w:r>
      <w:r w:rsidR="000F4D3B" w:rsidRPr="00350226">
        <w:rPr>
          <w:rFonts w:eastAsia="Times New Roman" w:cs="Arial"/>
          <w:sz w:val="20"/>
          <w:szCs w:val="20"/>
        </w:rPr>
        <w:t xml:space="preserve"> </w:t>
      </w:r>
      <w:r w:rsidRPr="00350226">
        <w:rPr>
          <w:rFonts w:eastAsia="Times New Roman" w:cs="Arial"/>
          <w:sz w:val="20"/>
          <w:szCs w:val="20"/>
        </w:rPr>
        <w:t xml:space="preserve">programavimo </w:t>
      </w:r>
      <w:r w:rsidR="000F4D3B" w:rsidRPr="00350226">
        <w:rPr>
          <w:rFonts w:eastAsia="Times New Roman" w:cs="Arial"/>
          <w:sz w:val="20"/>
          <w:szCs w:val="20"/>
        </w:rPr>
        <w:t>period</w:t>
      </w:r>
      <w:r w:rsidR="000F4D3B">
        <w:rPr>
          <w:rFonts w:eastAsia="Times New Roman" w:cs="Arial"/>
          <w:sz w:val="20"/>
          <w:szCs w:val="20"/>
        </w:rPr>
        <w:t>u</w:t>
      </w:r>
      <w:r w:rsidR="000F4D3B" w:rsidRPr="00350226">
        <w:rPr>
          <w:rFonts w:eastAsia="Times New Roman" w:cs="Arial"/>
          <w:sz w:val="20"/>
          <w:szCs w:val="20"/>
        </w:rPr>
        <w:t xml:space="preserve"> </w:t>
      </w:r>
      <w:r w:rsidRPr="00350226">
        <w:rPr>
          <w:rFonts w:eastAsia="Times New Roman" w:cs="Arial"/>
          <w:sz w:val="20"/>
          <w:szCs w:val="20"/>
        </w:rPr>
        <w:t xml:space="preserve">keltas tikslas nepakenkti </w:t>
      </w:r>
      <w:r w:rsidR="000F4D3B" w:rsidRPr="00350226">
        <w:rPr>
          <w:rFonts w:eastAsia="Times New Roman" w:cs="Arial"/>
          <w:sz w:val="20"/>
          <w:szCs w:val="20"/>
        </w:rPr>
        <w:t>darn</w:t>
      </w:r>
      <w:r w:rsidR="000F4D3B">
        <w:rPr>
          <w:rFonts w:eastAsia="Times New Roman" w:cs="Arial"/>
          <w:sz w:val="20"/>
          <w:szCs w:val="20"/>
        </w:rPr>
        <w:t>iojo</w:t>
      </w:r>
      <w:r w:rsidR="000F4D3B" w:rsidRPr="00350226">
        <w:rPr>
          <w:rFonts w:eastAsia="Times New Roman" w:cs="Arial"/>
          <w:sz w:val="20"/>
          <w:szCs w:val="20"/>
        </w:rPr>
        <w:t xml:space="preserve"> </w:t>
      </w:r>
      <w:r w:rsidRPr="00350226">
        <w:rPr>
          <w:rFonts w:eastAsia="Times New Roman" w:cs="Arial"/>
          <w:sz w:val="20"/>
          <w:szCs w:val="20"/>
        </w:rPr>
        <w:t>vystymosi prioritetams buvo iš esmės pasiektas ir daugeliu atveju ES SF intervencijų poveik</w:t>
      </w:r>
      <w:r w:rsidR="009A2186" w:rsidRPr="00350226">
        <w:rPr>
          <w:rFonts w:eastAsia="Times New Roman" w:cs="Arial"/>
          <w:sz w:val="20"/>
          <w:szCs w:val="20"/>
        </w:rPr>
        <w:t>is buvo teigiamas bei tvarus.</w:t>
      </w:r>
    </w:p>
    <w:p w14:paraId="3EA95F65" w14:textId="07E21429" w:rsidR="001B5A04" w:rsidRPr="00350226" w:rsidRDefault="008C725E" w:rsidP="008C725E">
      <w:pPr>
        <w:pStyle w:val="001-lineSectionheading"/>
        <w:numPr>
          <w:ilvl w:val="0"/>
          <w:numId w:val="3"/>
        </w:numPr>
        <w:spacing w:after="120"/>
        <w:ind w:left="0" w:firstLine="0"/>
        <w:outlineLvl w:val="0"/>
        <w:rPr>
          <w:noProof w:val="0"/>
          <w:lang w:val="lt-LT"/>
        </w:rPr>
      </w:pPr>
      <w:bookmarkStart w:id="135" w:name="_Toc452845689"/>
      <w:r w:rsidRPr="00350226">
        <w:rPr>
          <w:noProof w:val="0"/>
          <w:lang w:val="lt-LT"/>
        </w:rPr>
        <w:lastRenderedPageBreak/>
        <w:t>Išvados ir strateginiai siūlymai</w:t>
      </w:r>
      <w:bookmarkEnd w:id="135"/>
    </w:p>
    <w:p w14:paraId="13F9931E" w14:textId="2A6F64F2" w:rsidR="009A2186" w:rsidRPr="00350226" w:rsidRDefault="009A2186" w:rsidP="008C725E">
      <w:pPr>
        <w:autoSpaceDE w:val="0"/>
        <w:autoSpaceDN w:val="0"/>
        <w:adjustRightInd w:val="0"/>
        <w:spacing w:after="0" w:line="240" w:lineRule="auto"/>
        <w:jc w:val="both"/>
        <w:rPr>
          <w:sz w:val="20"/>
          <w:szCs w:val="20"/>
        </w:rPr>
      </w:pPr>
      <w:r w:rsidRPr="00350226">
        <w:rPr>
          <w:sz w:val="20"/>
          <w:szCs w:val="20"/>
        </w:rPr>
        <w:t>Šiame skyriuje pateikiamos Vertinimo išvados pagal kiekvieną Techninėje sp</w:t>
      </w:r>
      <w:r w:rsidR="0081224F" w:rsidRPr="00350226">
        <w:rPr>
          <w:sz w:val="20"/>
          <w:szCs w:val="20"/>
        </w:rPr>
        <w:t xml:space="preserve">ecifikacijoje </w:t>
      </w:r>
      <w:r w:rsidR="00672ADA" w:rsidRPr="00350226">
        <w:rPr>
          <w:sz w:val="20"/>
          <w:szCs w:val="20"/>
        </w:rPr>
        <w:t>numatyt</w:t>
      </w:r>
      <w:r w:rsidR="00672ADA">
        <w:rPr>
          <w:sz w:val="20"/>
          <w:szCs w:val="20"/>
        </w:rPr>
        <w:t>ą</w:t>
      </w:r>
      <w:r w:rsidR="00672ADA" w:rsidRPr="00350226">
        <w:rPr>
          <w:sz w:val="20"/>
          <w:szCs w:val="20"/>
        </w:rPr>
        <w:t xml:space="preserve"> klausim</w:t>
      </w:r>
      <w:r w:rsidR="00672ADA">
        <w:rPr>
          <w:sz w:val="20"/>
          <w:szCs w:val="20"/>
        </w:rPr>
        <w:t>ą</w:t>
      </w:r>
      <w:r w:rsidR="0081224F" w:rsidRPr="00350226">
        <w:rPr>
          <w:sz w:val="20"/>
          <w:szCs w:val="20"/>
        </w:rPr>
        <w:t>.</w:t>
      </w:r>
      <w:r w:rsidR="00056AE6" w:rsidRPr="00056AE6">
        <w:t xml:space="preserve"> </w:t>
      </w:r>
      <w:r w:rsidR="00056AE6" w:rsidRPr="00056AE6">
        <w:rPr>
          <w:sz w:val="20"/>
          <w:szCs w:val="20"/>
        </w:rPr>
        <w:t>Strateginiai siūlymai yra išskirti, pateikiant juos pilkuose intarpuose.</w:t>
      </w:r>
    </w:p>
    <w:p w14:paraId="41EEF2C5" w14:textId="7031FA32" w:rsidR="008C725E" w:rsidRPr="00350226" w:rsidRDefault="008C725E" w:rsidP="008C725E">
      <w:pPr>
        <w:autoSpaceDE w:val="0"/>
        <w:autoSpaceDN w:val="0"/>
        <w:adjustRightInd w:val="0"/>
        <w:spacing w:before="120" w:after="0" w:line="240" w:lineRule="auto"/>
        <w:jc w:val="both"/>
        <w:rPr>
          <w:b/>
          <w:color w:val="81BC00"/>
          <w:sz w:val="20"/>
        </w:rPr>
      </w:pPr>
      <w:r w:rsidRPr="00350226">
        <w:rPr>
          <w:b/>
          <w:color w:val="81BC00"/>
          <w:sz w:val="20"/>
        </w:rPr>
        <w:t>9.1.1. Kaip ir kodėl besikeičianti Lietuvos socialinė – ekonominė situacija įtakojo pagrindinius darnaus vystymosi horizontalaus prioriteto tikslus ir ekologinio efektyvumo rodiklius? Palyginti šių rodiklių dinamiką Lietuvoje ir ES valstybėse 2007–2013 metų laikotarpiu.</w:t>
      </w:r>
    </w:p>
    <w:p w14:paraId="06E43900" w14:textId="5AA791B8" w:rsidR="008C725E" w:rsidRPr="00350226" w:rsidRDefault="008C725E" w:rsidP="008C725E">
      <w:pPr>
        <w:autoSpaceDE w:val="0"/>
        <w:autoSpaceDN w:val="0"/>
        <w:adjustRightInd w:val="0"/>
        <w:spacing w:before="120" w:after="0" w:line="240" w:lineRule="auto"/>
        <w:jc w:val="both"/>
        <w:rPr>
          <w:rFonts w:cs="Arial"/>
          <w:sz w:val="20"/>
          <w:szCs w:val="20"/>
        </w:rPr>
      </w:pPr>
      <w:r w:rsidRPr="00350226">
        <w:rPr>
          <w:sz w:val="20"/>
          <w:szCs w:val="20"/>
        </w:rPr>
        <w:t>Remiantis Lietuvos statistikos departamentu, pagrindiniai Lietuvos socialinės</w:t>
      </w:r>
      <w:r w:rsidR="00672ADA">
        <w:rPr>
          <w:sz w:val="20"/>
          <w:szCs w:val="20"/>
        </w:rPr>
        <w:t xml:space="preserve"> – </w:t>
      </w:r>
      <w:r w:rsidRPr="00350226">
        <w:rPr>
          <w:sz w:val="20"/>
          <w:szCs w:val="20"/>
        </w:rPr>
        <w:t xml:space="preserve">ekonominės situacijos rodikliai apima </w:t>
      </w:r>
      <w:r w:rsidRPr="00350226">
        <w:rPr>
          <w:rFonts w:eastAsia="Times New Roman"/>
          <w:b/>
          <w:color w:val="6D9F00"/>
          <w:sz w:val="20"/>
          <w:szCs w:val="20"/>
        </w:rPr>
        <w:t>gyventojų užimtumą / nedarbą, infliacijos lygį ir BVP pokyčius</w:t>
      </w:r>
      <w:r w:rsidRPr="00350226">
        <w:rPr>
          <w:sz w:val="20"/>
          <w:szCs w:val="20"/>
        </w:rPr>
        <w:t xml:space="preserve">. </w:t>
      </w:r>
      <w:r w:rsidR="00672ADA">
        <w:rPr>
          <w:rFonts w:cs="Arial"/>
          <w:sz w:val="20"/>
          <w:szCs w:val="20"/>
        </w:rPr>
        <w:t>S</w:t>
      </w:r>
      <w:r w:rsidRPr="00350226">
        <w:rPr>
          <w:rFonts w:cs="Arial"/>
          <w:sz w:val="20"/>
          <w:szCs w:val="20"/>
        </w:rPr>
        <w:t>iekiant sustiprinti socialinę (socialinės sanglaudos) dimensiją, kuri yra tiesiogiai susijusi su socialinio kapitalo ištekliais ir darn</w:t>
      </w:r>
      <w:r w:rsidR="00672ADA" w:rsidRPr="00672ADA">
        <w:rPr>
          <w:rFonts w:cs="Arial"/>
          <w:sz w:val="20"/>
          <w:szCs w:val="20"/>
        </w:rPr>
        <w:t>iojo</w:t>
      </w:r>
      <w:r w:rsidRPr="00350226">
        <w:rPr>
          <w:rFonts w:cs="Arial"/>
          <w:sz w:val="20"/>
          <w:szCs w:val="20"/>
        </w:rPr>
        <w:t xml:space="preserve"> vystymosi sąvoka, į rodiklių sąrašą </w:t>
      </w:r>
      <w:r w:rsidR="00672ADA">
        <w:rPr>
          <w:rFonts w:cs="Arial"/>
          <w:sz w:val="20"/>
          <w:szCs w:val="20"/>
        </w:rPr>
        <w:t>p</w:t>
      </w:r>
      <w:r w:rsidR="00672ADA" w:rsidRPr="00350226">
        <w:rPr>
          <w:rFonts w:cs="Arial"/>
          <w:sz w:val="20"/>
          <w:szCs w:val="20"/>
        </w:rPr>
        <w:t xml:space="preserve">apildomai </w:t>
      </w:r>
      <w:r w:rsidRPr="00350226">
        <w:rPr>
          <w:rFonts w:cs="Arial"/>
          <w:sz w:val="20"/>
          <w:szCs w:val="20"/>
        </w:rPr>
        <w:t xml:space="preserve">buvo įtrauktas </w:t>
      </w:r>
      <w:r w:rsidRPr="00350226">
        <w:rPr>
          <w:rFonts w:eastAsia="Times New Roman" w:cs="Arial"/>
          <w:b/>
          <w:color w:val="6D9F00"/>
          <w:sz w:val="20"/>
          <w:szCs w:val="20"/>
        </w:rPr>
        <w:t>skurdo lygis</w:t>
      </w:r>
      <w:r w:rsidRPr="00350226">
        <w:rPr>
          <w:rFonts w:cs="Arial"/>
          <w:sz w:val="20"/>
          <w:szCs w:val="20"/>
        </w:rPr>
        <w:t>. Vertinimo metu buvo nagrinėjama pagrindinių šalies rodiklių dinamika Lietuvoje 2007–2013 m. ir palyginimas su kitomis ES-28 valstybėmis. Taip pat, siekiant atsakyti į klausimą, buvo nagrinėjamas socialinės – ekonominės situacijos pokyčių poveikis darn</w:t>
      </w:r>
      <w:r w:rsidR="00672ADA" w:rsidRPr="00672ADA">
        <w:rPr>
          <w:rFonts w:cs="Arial"/>
          <w:sz w:val="20"/>
          <w:szCs w:val="20"/>
        </w:rPr>
        <w:t>iojo</w:t>
      </w:r>
      <w:r w:rsidRPr="00350226">
        <w:rPr>
          <w:rFonts w:cs="Arial"/>
          <w:sz w:val="20"/>
          <w:szCs w:val="20"/>
        </w:rPr>
        <w:t xml:space="preserve"> vystymosi horizontal</w:t>
      </w:r>
      <w:r w:rsidR="00672ADA" w:rsidRPr="00672ADA">
        <w:rPr>
          <w:rFonts w:cs="Arial"/>
          <w:sz w:val="20"/>
          <w:szCs w:val="20"/>
        </w:rPr>
        <w:t>iojo</w:t>
      </w:r>
      <w:r w:rsidRPr="00350226">
        <w:rPr>
          <w:rFonts w:cs="Arial"/>
          <w:sz w:val="20"/>
          <w:szCs w:val="20"/>
        </w:rPr>
        <w:t xml:space="preserve"> prioriteto tikslams:</w:t>
      </w:r>
    </w:p>
    <w:p w14:paraId="7C6B68C6" w14:textId="77777777" w:rsidR="008C725E" w:rsidRPr="00350226" w:rsidRDefault="008C725E" w:rsidP="008C725E">
      <w:pPr>
        <w:pStyle w:val="Sraopastraipa"/>
        <w:numPr>
          <w:ilvl w:val="0"/>
          <w:numId w:val="46"/>
        </w:numPr>
        <w:autoSpaceDE w:val="0"/>
        <w:autoSpaceDN w:val="0"/>
        <w:adjustRightInd w:val="0"/>
        <w:spacing w:before="120" w:after="0" w:line="240" w:lineRule="auto"/>
        <w:jc w:val="both"/>
        <w:rPr>
          <w:rFonts w:ascii="Arial" w:hAnsi="Arial" w:cs="Arial"/>
          <w:sz w:val="20"/>
          <w:szCs w:val="20"/>
        </w:rPr>
      </w:pPr>
      <w:r w:rsidRPr="00350226">
        <w:rPr>
          <w:rFonts w:ascii="Arial" w:hAnsi="Arial" w:cs="Arial"/>
          <w:sz w:val="20"/>
          <w:szCs w:val="20"/>
        </w:rPr>
        <w:t>klimato kaitos švelninimas ir prisitaikymas;</w:t>
      </w:r>
    </w:p>
    <w:p w14:paraId="3F9F617A" w14:textId="0DFD2369" w:rsidR="008C725E" w:rsidRPr="00350226" w:rsidRDefault="006116CA" w:rsidP="008C725E">
      <w:pPr>
        <w:pStyle w:val="Sraopastraipa"/>
        <w:numPr>
          <w:ilvl w:val="0"/>
          <w:numId w:val="46"/>
        </w:numPr>
        <w:autoSpaceDE w:val="0"/>
        <w:autoSpaceDN w:val="0"/>
        <w:adjustRightInd w:val="0"/>
        <w:spacing w:before="120" w:after="0" w:line="240" w:lineRule="auto"/>
        <w:jc w:val="both"/>
        <w:rPr>
          <w:rFonts w:ascii="Arial" w:hAnsi="Arial" w:cs="Arial"/>
          <w:sz w:val="20"/>
          <w:szCs w:val="20"/>
        </w:rPr>
      </w:pPr>
      <w:r w:rsidRPr="00350226">
        <w:rPr>
          <w:rFonts w:ascii="Arial" w:hAnsi="Arial" w:cs="Arial"/>
          <w:sz w:val="20"/>
          <w:szCs w:val="20"/>
        </w:rPr>
        <w:t>transport</w:t>
      </w:r>
      <w:r>
        <w:rPr>
          <w:rFonts w:ascii="Arial" w:hAnsi="Arial" w:cs="Arial"/>
          <w:sz w:val="20"/>
          <w:szCs w:val="20"/>
        </w:rPr>
        <w:t>o</w:t>
      </w:r>
      <w:r w:rsidRPr="006116CA">
        <w:rPr>
          <w:rFonts w:ascii="Arial" w:hAnsi="Arial" w:cs="Arial"/>
          <w:sz w:val="20"/>
          <w:szCs w:val="20"/>
        </w:rPr>
        <w:t xml:space="preserve"> </w:t>
      </w:r>
      <w:r>
        <w:rPr>
          <w:rFonts w:ascii="Arial" w:hAnsi="Arial" w:cs="Arial"/>
          <w:sz w:val="20"/>
          <w:szCs w:val="20"/>
        </w:rPr>
        <w:t>vystymas</w:t>
      </w:r>
      <w:r w:rsidR="008C725E" w:rsidRPr="00350226">
        <w:rPr>
          <w:rFonts w:ascii="Arial" w:hAnsi="Arial" w:cs="Arial"/>
          <w:sz w:val="20"/>
          <w:szCs w:val="20"/>
        </w:rPr>
        <w:t>, mažinant neigiamą poveikį aplinkai;</w:t>
      </w:r>
    </w:p>
    <w:p w14:paraId="606B4E60" w14:textId="35284ADB" w:rsidR="008C725E" w:rsidRPr="00350226" w:rsidRDefault="006116CA" w:rsidP="008C725E">
      <w:pPr>
        <w:pStyle w:val="Sraopastraipa"/>
        <w:numPr>
          <w:ilvl w:val="0"/>
          <w:numId w:val="46"/>
        </w:numPr>
        <w:autoSpaceDE w:val="0"/>
        <w:autoSpaceDN w:val="0"/>
        <w:adjustRightInd w:val="0"/>
        <w:spacing w:before="120" w:after="0" w:line="240" w:lineRule="auto"/>
        <w:jc w:val="both"/>
        <w:rPr>
          <w:rFonts w:ascii="Arial" w:hAnsi="Arial" w:cs="Arial"/>
          <w:sz w:val="20"/>
          <w:szCs w:val="20"/>
        </w:rPr>
      </w:pPr>
      <w:r w:rsidRPr="00350226">
        <w:rPr>
          <w:rFonts w:ascii="Arial" w:hAnsi="Arial" w:cs="Arial"/>
          <w:sz w:val="20"/>
          <w:szCs w:val="20"/>
        </w:rPr>
        <w:t>darni</w:t>
      </w:r>
      <w:r>
        <w:rPr>
          <w:rFonts w:ascii="Arial" w:hAnsi="Arial" w:cs="Arial"/>
          <w:sz w:val="20"/>
          <w:szCs w:val="20"/>
        </w:rPr>
        <w:t>osios</w:t>
      </w:r>
      <w:r w:rsidRPr="00350226">
        <w:rPr>
          <w:rFonts w:ascii="Arial" w:hAnsi="Arial" w:cs="Arial"/>
          <w:sz w:val="20"/>
          <w:szCs w:val="20"/>
        </w:rPr>
        <w:t xml:space="preserve"> gamyb</w:t>
      </w:r>
      <w:r>
        <w:rPr>
          <w:rFonts w:ascii="Arial" w:hAnsi="Arial" w:cs="Arial"/>
          <w:sz w:val="20"/>
          <w:szCs w:val="20"/>
        </w:rPr>
        <w:t>os</w:t>
      </w:r>
      <w:r w:rsidRPr="00350226">
        <w:rPr>
          <w:rFonts w:ascii="Arial" w:hAnsi="Arial" w:cs="Arial"/>
          <w:sz w:val="20"/>
          <w:szCs w:val="20"/>
        </w:rPr>
        <w:t xml:space="preserve"> </w:t>
      </w:r>
      <w:r w:rsidR="008C725E" w:rsidRPr="00350226">
        <w:rPr>
          <w:rFonts w:ascii="Arial" w:hAnsi="Arial" w:cs="Arial"/>
          <w:sz w:val="20"/>
          <w:szCs w:val="20"/>
        </w:rPr>
        <w:t xml:space="preserve">ir </w:t>
      </w:r>
      <w:r w:rsidRPr="00350226">
        <w:rPr>
          <w:rFonts w:ascii="Arial" w:hAnsi="Arial" w:cs="Arial"/>
          <w:sz w:val="20"/>
          <w:szCs w:val="20"/>
        </w:rPr>
        <w:t>vartojim</w:t>
      </w:r>
      <w:r>
        <w:rPr>
          <w:rFonts w:ascii="Arial" w:hAnsi="Arial" w:cs="Arial"/>
          <w:sz w:val="20"/>
          <w:szCs w:val="20"/>
        </w:rPr>
        <w:t>o</w:t>
      </w:r>
      <w:r w:rsidRPr="006116CA">
        <w:rPr>
          <w:rFonts w:ascii="Arial" w:hAnsi="Arial" w:cs="Arial"/>
          <w:sz w:val="20"/>
          <w:szCs w:val="20"/>
        </w:rPr>
        <w:t xml:space="preserve"> </w:t>
      </w:r>
      <w:r w:rsidRPr="00350226">
        <w:rPr>
          <w:rFonts w:ascii="Arial" w:hAnsi="Arial" w:cs="Arial"/>
          <w:sz w:val="20"/>
          <w:szCs w:val="20"/>
        </w:rPr>
        <w:t>skatin</w:t>
      </w:r>
      <w:r>
        <w:rPr>
          <w:rFonts w:ascii="Arial" w:hAnsi="Arial" w:cs="Arial"/>
          <w:sz w:val="20"/>
          <w:szCs w:val="20"/>
        </w:rPr>
        <w:t>imas</w:t>
      </w:r>
      <w:r w:rsidR="008C725E" w:rsidRPr="00350226">
        <w:rPr>
          <w:rFonts w:ascii="Arial" w:hAnsi="Arial" w:cs="Arial"/>
          <w:sz w:val="20"/>
          <w:szCs w:val="20"/>
        </w:rPr>
        <w:t>;</w:t>
      </w:r>
    </w:p>
    <w:p w14:paraId="0FAA968A" w14:textId="1DACEB9E" w:rsidR="008C725E" w:rsidRPr="00350226" w:rsidRDefault="006116CA" w:rsidP="008C725E">
      <w:pPr>
        <w:pStyle w:val="Sraopastraipa"/>
        <w:numPr>
          <w:ilvl w:val="0"/>
          <w:numId w:val="46"/>
        </w:numPr>
        <w:autoSpaceDE w:val="0"/>
        <w:autoSpaceDN w:val="0"/>
        <w:adjustRightInd w:val="0"/>
        <w:spacing w:before="120" w:after="0" w:line="240" w:lineRule="auto"/>
        <w:jc w:val="both"/>
        <w:rPr>
          <w:rFonts w:ascii="Arial" w:hAnsi="Arial" w:cs="Arial"/>
          <w:sz w:val="20"/>
          <w:szCs w:val="20"/>
        </w:rPr>
      </w:pPr>
      <w:r w:rsidRPr="00350226">
        <w:rPr>
          <w:rFonts w:ascii="Arial" w:hAnsi="Arial" w:cs="Arial"/>
          <w:sz w:val="20"/>
          <w:szCs w:val="20"/>
        </w:rPr>
        <w:t>ger</w:t>
      </w:r>
      <w:r>
        <w:rPr>
          <w:rFonts w:ascii="Arial" w:hAnsi="Arial" w:cs="Arial"/>
          <w:sz w:val="20"/>
          <w:szCs w:val="20"/>
        </w:rPr>
        <w:t xml:space="preserve">esnis </w:t>
      </w:r>
      <w:r w:rsidRPr="00350226">
        <w:rPr>
          <w:rFonts w:ascii="Arial" w:hAnsi="Arial" w:cs="Arial"/>
          <w:sz w:val="20"/>
          <w:szCs w:val="20"/>
        </w:rPr>
        <w:t>gamtini</w:t>
      </w:r>
      <w:r>
        <w:rPr>
          <w:rFonts w:ascii="Arial" w:hAnsi="Arial" w:cs="Arial"/>
          <w:sz w:val="20"/>
          <w:szCs w:val="20"/>
        </w:rPr>
        <w:t>ų</w:t>
      </w:r>
      <w:r w:rsidRPr="00350226">
        <w:rPr>
          <w:rFonts w:ascii="Arial" w:hAnsi="Arial" w:cs="Arial"/>
          <w:sz w:val="20"/>
          <w:szCs w:val="20"/>
        </w:rPr>
        <w:t xml:space="preserve"> ištekli</w:t>
      </w:r>
      <w:r>
        <w:rPr>
          <w:rFonts w:ascii="Arial" w:hAnsi="Arial" w:cs="Arial"/>
          <w:sz w:val="20"/>
          <w:szCs w:val="20"/>
        </w:rPr>
        <w:t>ų</w:t>
      </w:r>
      <w:r w:rsidRPr="006116CA">
        <w:rPr>
          <w:rFonts w:ascii="Arial" w:hAnsi="Arial" w:cs="Arial"/>
          <w:sz w:val="20"/>
          <w:szCs w:val="20"/>
        </w:rPr>
        <w:t xml:space="preserve"> </w:t>
      </w:r>
      <w:r w:rsidR="0054077D">
        <w:rPr>
          <w:rFonts w:ascii="Arial" w:hAnsi="Arial" w:cs="Arial"/>
          <w:sz w:val="20"/>
          <w:szCs w:val="20"/>
        </w:rPr>
        <w:t>valdymas</w:t>
      </w:r>
      <w:r w:rsidR="008C725E" w:rsidRPr="00350226">
        <w:rPr>
          <w:rFonts w:ascii="Arial" w:hAnsi="Arial" w:cs="Arial"/>
          <w:sz w:val="20"/>
          <w:szCs w:val="20"/>
        </w:rPr>
        <w:t>;</w:t>
      </w:r>
    </w:p>
    <w:p w14:paraId="1E5DE18F" w14:textId="0DD7C07A" w:rsidR="008C725E" w:rsidRPr="00350226" w:rsidRDefault="0054077D" w:rsidP="008C725E">
      <w:pPr>
        <w:pStyle w:val="Sraopastraipa"/>
        <w:numPr>
          <w:ilvl w:val="0"/>
          <w:numId w:val="46"/>
        </w:numPr>
        <w:autoSpaceDE w:val="0"/>
        <w:autoSpaceDN w:val="0"/>
        <w:adjustRightInd w:val="0"/>
        <w:spacing w:before="120" w:after="0" w:line="240" w:lineRule="auto"/>
        <w:jc w:val="both"/>
        <w:rPr>
          <w:rFonts w:ascii="Arial" w:hAnsi="Arial" w:cs="Arial"/>
          <w:sz w:val="20"/>
          <w:szCs w:val="20"/>
        </w:rPr>
      </w:pPr>
      <w:r w:rsidRPr="00350226">
        <w:rPr>
          <w:rFonts w:ascii="Arial" w:hAnsi="Arial" w:cs="Arial"/>
          <w:sz w:val="20"/>
          <w:szCs w:val="20"/>
        </w:rPr>
        <w:t>kov</w:t>
      </w:r>
      <w:r>
        <w:rPr>
          <w:rFonts w:ascii="Arial" w:hAnsi="Arial" w:cs="Arial"/>
          <w:sz w:val="20"/>
          <w:szCs w:val="20"/>
        </w:rPr>
        <w:t>a</w:t>
      </w:r>
      <w:r w:rsidRPr="00350226">
        <w:rPr>
          <w:rFonts w:ascii="Arial" w:hAnsi="Arial" w:cs="Arial"/>
          <w:sz w:val="20"/>
          <w:szCs w:val="20"/>
        </w:rPr>
        <w:t xml:space="preserve"> </w:t>
      </w:r>
      <w:r w:rsidR="008C725E" w:rsidRPr="00350226">
        <w:rPr>
          <w:rFonts w:ascii="Arial" w:hAnsi="Arial" w:cs="Arial"/>
          <w:sz w:val="20"/>
          <w:szCs w:val="20"/>
        </w:rPr>
        <w:t>su skurdu ir socialine atskirtimi;</w:t>
      </w:r>
    </w:p>
    <w:p w14:paraId="12A2F1FC" w14:textId="28FFC504" w:rsidR="008C725E" w:rsidRPr="00350226" w:rsidRDefault="0054077D" w:rsidP="008C725E">
      <w:pPr>
        <w:pStyle w:val="Sraopastraipa"/>
        <w:numPr>
          <w:ilvl w:val="0"/>
          <w:numId w:val="46"/>
        </w:numPr>
        <w:autoSpaceDE w:val="0"/>
        <w:autoSpaceDN w:val="0"/>
        <w:adjustRightInd w:val="0"/>
        <w:spacing w:before="120" w:after="0" w:line="240" w:lineRule="auto"/>
        <w:jc w:val="both"/>
        <w:rPr>
          <w:rFonts w:ascii="Arial" w:hAnsi="Arial" w:cs="Arial"/>
          <w:sz w:val="20"/>
          <w:szCs w:val="20"/>
        </w:rPr>
      </w:pPr>
      <w:r w:rsidRPr="00350226">
        <w:rPr>
          <w:rFonts w:ascii="Arial" w:hAnsi="Arial" w:cs="Arial"/>
          <w:sz w:val="20"/>
          <w:szCs w:val="20"/>
        </w:rPr>
        <w:t>grėsm</w:t>
      </w:r>
      <w:r>
        <w:rPr>
          <w:rFonts w:ascii="Arial" w:hAnsi="Arial" w:cs="Arial"/>
          <w:sz w:val="20"/>
          <w:szCs w:val="20"/>
        </w:rPr>
        <w:t>ių</w:t>
      </w:r>
      <w:r w:rsidRPr="00350226">
        <w:rPr>
          <w:rFonts w:ascii="Arial" w:hAnsi="Arial" w:cs="Arial"/>
          <w:sz w:val="20"/>
          <w:szCs w:val="20"/>
        </w:rPr>
        <w:t xml:space="preserve"> </w:t>
      </w:r>
      <w:r w:rsidR="008C725E" w:rsidRPr="00350226">
        <w:rPr>
          <w:rFonts w:ascii="Arial" w:hAnsi="Arial" w:cs="Arial"/>
          <w:sz w:val="20"/>
          <w:szCs w:val="20"/>
        </w:rPr>
        <w:t>visuomenės sveikatai</w:t>
      </w:r>
      <w:r w:rsidRPr="0054077D">
        <w:rPr>
          <w:rFonts w:ascii="Arial" w:hAnsi="Arial" w:cs="Arial"/>
          <w:sz w:val="20"/>
          <w:szCs w:val="20"/>
        </w:rPr>
        <w:t xml:space="preserve"> </w:t>
      </w:r>
      <w:r>
        <w:rPr>
          <w:rFonts w:ascii="Arial" w:hAnsi="Arial" w:cs="Arial"/>
          <w:sz w:val="20"/>
          <w:szCs w:val="20"/>
        </w:rPr>
        <w:t>mažinimas</w:t>
      </w:r>
      <w:r w:rsidR="008C725E" w:rsidRPr="00350226">
        <w:rPr>
          <w:rFonts w:ascii="Arial" w:hAnsi="Arial" w:cs="Arial"/>
          <w:sz w:val="20"/>
          <w:szCs w:val="20"/>
        </w:rPr>
        <w:t>;</w:t>
      </w:r>
    </w:p>
    <w:p w14:paraId="102A0B85" w14:textId="5CB1CF86" w:rsidR="008C725E" w:rsidRPr="00350226" w:rsidRDefault="0054077D" w:rsidP="008C725E">
      <w:pPr>
        <w:pStyle w:val="Sraopastraipa"/>
        <w:numPr>
          <w:ilvl w:val="0"/>
          <w:numId w:val="46"/>
        </w:numPr>
        <w:autoSpaceDE w:val="0"/>
        <w:autoSpaceDN w:val="0"/>
        <w:adjustRightInd w:val="0"/>
        <w:spacing w:before="120" w:after="0" w:line="240" w:lineRule="auto"/>
        <w:jc w:val="both"/>
        <w:rPr>
          <w:rFonts w:ascii="Arial" w:hAnsi="Arial" w:cs="Arial"/>
          <w:sz w:val="20"/>
          <w:szCs w:val="20"/>
        </w:rPr>
      </w:pPr>
      <w:r w:rsidRPr="00350226">
        <w:rPr>
          <w:rFonts w:ascii="Arial" w:hAnsi="Arial" w:cs="Arial"/>
          <w:sz w:val="20"/>
          <w:szCs w:val="20"/>
        </w:rPr>
        <w:t>demografin</w:t>
      </w:r>
      <w:r>
        <w:rPr>
          <w:rFonts w:ascii="Arial" w:hAnsi="Arial" w:cs="Arial"/>
          <w:sz w:val="20"/>
          <w:szCs w:val="20"/>
        </w:rPr>
        <w:t>ių</w:t>
      </w:r>
      <w:r w:rsidRPr="00350226">
        <w:rPr>
          <w:rFonts w:ascii="Arial" w:hAnsi="Arial" w:cs="Arial"/>
          <w:sz w:val="20"/>
          <w:szCs w:val="20"/>
        </w:rPr>
        <w:t xml:space="preserve"> </w:t>
      </w:r>
      <w:r w:rsidR="008C725E" w:rsidRPr="00350226">
        <w:rPr>
          <w:rFonts w:ascii="Arial" w:hAnsi="Arial" w:cs="Arial"/>
          <w:sz w:val="20"/>
          <w:szCs w:val="20"/>
        </w:rPr>
        <w:t xml:space="preserve">ir emigracijos </w:t>
      </w:r>
      <w:r w:rsidRPr="00350226">
        <w:rPr>
          <w:rFonts w:ascii="Arial" w:hAnsi="Arial" w:cs="Arial"/>
          <w:sz w:val="20"/>
          <w:szCs w:val="20"/>
        </w:rPr>
        <w:t>sukelt</w:t>
      </w:r>
      <w:r>
        <w:rPr>
          <w:rFonts w:ascii="Arial" w:hAnsi="Arial" w:cs="Arial"/>
          <w:sz w:val="20"/>
          <w:szCs w:val="20"/>
        </w:rPr>
        <w:t>ų</w:t>
      </w:r>
      <w:r w:rsidRPr="00350226">
        <w:rPr>
          <w:rFonts w:ascii="Arial" w:hAnsi="Arial" w:cs="Arial"/>
          <w:sz w:val="20"/>
          <w:szCs w:val="20"/>
        </w:rPr>
        <w:t xml:space="preserve"> problem</w:t>
      </w:r>
      <w:r>
        <w:rPr>
          <w:rFonts w:ascii="Arial" w:hAnsi="Arial" w:cs="Arial"/>
          <w:sz w:val="20"/>
          <w:szCs w:val="20"/>
        </w:rPr>
        <w:t>ų</w:t>
      </w:r>
      <w:r w:rsidRPr="0054077D">
        <w:rPr>
          <w:rFonts w:ascii="Arial" w:hAnsi="Arial" w:cs="Arial"/>
          <w:sz w:val="20"/>
          <w:szCs w:val="20"/>
        </w:rPr>
        <w:t xml:space="preserve"> </w:t>
      </w:r>
      <w:r>
        <w:rPr>
          <w:rFonts w:ascii="Arial" w:hAnsi="Arial" w:cs="Arial"/>
          <w:sz w:val="20"/>
          <w:szCs w:val="20"/>
        </w:rPr>
        <w:t>sprendimas</w:t>
      </w:r>
      <w:r w:rsidR="008C725E" w:rsidRPr="00350226">
        <w:rPr>
          <w:rFonts w:ascii="Arial" w:hAnsi="Arial" w:cs="Arial"/>
          <w:sz w:val="20"/>
          <w:szCs w:val="20"/>
        </w:rPr>
        <w:t>.</w:t>
      </w:r>
    </w:p>
    <w:p w14:paraId="38089EEB" w14:textId="3956722B"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Tiek Lietuvoje, tiek ES (</w:t>
      </w:r>
      <w:r w:rsidR="005A4B03" w:rsidRPr="00350226">
        <w:rPr>
          <w:sz w:val="20"/>
          <w:szCs w:val="20"/>
        </w:rPr>
        <w:t>vidu</w:t>
      </w:r>
      <w:r w:rsidR="005A4B03">
        <w:rPr>
          <w:sz w:val="20"/>
          <w:szCs w:val="20"/>
        </w:rPr>
        <w:t>tiniškai</w:t>
      </w:r>
      <w:r w:rsidRPr="00350226">
        <w:rPr>
          <w:sz w:val="20"/>
          <w:szCs w:val="20"/>
        </w:rPr>
        <w:t xml:space="preserve">) visi nagrinėti socialinę – ekonominę situaciją atspindintys rodikliai keitėsi panašiai: didžiausią įtaką rodikliams darė finansų krizė; „lūžio“ tašku gali būti vadinami 2010 </w:t>
      </w:r>
      <w:r w:rsidR="004744F7" w:rsidRPr="00350226">
        <w:rPr>
          <w:sz w:val="20"/>
          <w:szCs w:val="20"/>
        </w:rPr>
        <w:t>m</w:t>
      </w:r>
      <w:r w:rsidR="004744F7">
        <w:rPr>
          <w:sz w:val="20"/>
          <w:szCs w:val="20"/>
        </w:rPr>
        <w:t>.</w:t>
      </w:r>
      <w:r w:rsidRPr="00350226">
        <w:rPr>
          <w:sz w:val="20"/>
          <w:szCs w:val="20"/>
        </w:rPr>
        <w:t xml:space="preserve">, </w:t>
      </w:r>
      <w:r w:rsidR="005A4B03">
        <w:rPr>
          <w:sz w:val="20"/>
          <w:szCs w:val="20"/>
        </w:rPr>
        <w:t>kai</w:t>
      </w:r>
      <w:r w:rsidR="005A4B03" w:rsidRPr="00350226">
        <w:rPr>
          <w:sz w:val="20"/>
          <w:szCs w:val="20"/>
        </w:rPr>
        <w:t xml:space="preserve"> </w:t>
      </w:r>
      <w:r w:rsidRPr="00350226">
        <w:rPr>
          <w:sz w:val="20"/>
          <w:szCs w:val="20"/>
        </w:rPr>
        <w:t>dauguma rodiklių pradėjo atspindėti teigiamas tendencijas.</w:t>
      </w:r>
    </w:p>
    <w:p w14:paraId="3DC580A7" w14:textId="2FE268DB"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ES struktūrinių fondų lėšos buvo viena pagrindinių krizės padarinių suvaldymo priemonių. 2008–2010 m. situacija pareikalavo greitų, ne visuomet tarpusavyje suderintų sp</w:t>
      </w:r>
      <w:r w:rsidR="00902027" w:rsidRPr="00350226">
        <w:rPr>
          <w:sz w:val="20"/>
          <w:szCs w:val="20"/>
        </w:rPr>
        <w:t>r</w:t>
      </w:r>
      <w:r w:rsidRPr="00350226">
        <w:rPr>
          <w:sz w:val="20"/>
          <w:szCs w:val="20"/>
        </w:rPr>
        <w:t>endimų. Finansų krizę atliepiantys sprendimai, lėšų perskirstymai dažnai buvo nukreipti į krizės padarinių „suvaldymą“, o ne į ilgalaikę perspektyvą (darnų</w:t>
      </w:r>
      <w:r w:rsidR="000418AE">
        <w:rPr>
          <w:sz w:val="20"/>
          <w:szCs w:val="20"/>
        </w:rPr>
        <w:t>jį</w:t>
      </w:r>
      <w:r w:rsidRPr="00350226">
        <w:rPr>
          <w:sz w:val="20"/>
          <w:szCs w:val="20"/>
        </w:rPr>
        <w:t xml:space="preserve"> vystymąsi). Apibendrinant, finansų krizė neigiamai paveikė žmogiškojo, socialinio ir gamybos kapitalo sritis, tuo tarpu gamtos kapitalo atveju buvo stebimas teigiamas poveikis (pvz., dėl lėtėjančios gamybos sumažėjęs išmetamųjų dujų ir atliekų kiekis).</w:t>
      </w:r>
    </w:p>
    <w:p w14:paraId="5CE553FE" w14:textId="1795B944" w:rsidR="008C725E" w:rsidRPr="00350226" w:rsidRDefault="008C725E" w:rsidP="008C725E">
      <w:pPr>
        <w:pStyle w:val="Antrat"/>
        <w:spacing w:before="120"/>
        <w:jc w:val="both"/>
        <w:rPr>
          <w:b w:val="0"/>
          <w:i/>
          <w:sz w:val="20"/>
          <w:szCs w:val="20"/>
        </w:rPr>
      </w:pPr>
      <w:r w:rsidRPr="00350226">
        <w:rPr>
          <w:b w:val="0"/>
          <w:i/>
          <w:sz w:val="20"/>
          <w:szCs w:val="20"/>
        </w:rPr>
        <w:fldChar w:fldCharType="begin"/>
      </w:r>
      <w:r w:rsidRPr="00350226">
        <w:rPr>
          <w:sz w:val="20"/>
          <w:szCs w:val="20"/>
        </w:rPr>
        <w:instrText xml:space="preserve"> SEQ lentelė \* ARABIC </w:instrText>
      </w:r>
      <w:r w:rsidRPr="00350226">
        <w:rPr>
          <w:b w:val="0"/>
          <w:i/>
          <w:sz w:val="20"/>
          <w:szCs w:val="20"/>
        </w:rPr>
        <w:fldChar w:fldCharType="separate"/>
      </w:r>
      <w:bookmarkStart w:id="136" w:name="_Toc455404325"/>
      <w:r w:rsidR="00B17A8A">
        <w:rPr>
          <w:noProof/>
          <w:sz w:val="20"/>
          <w:szCs w:val="20"/>
        </w:rPr>
        <w:t>12</w:t>
      </w:r>
      <w:r w:rsidRPr="00350226">
        <w:rPr>
          <w:b w:val="0"/>
          <w:i/>
          <w:sz w:val="20"/>
          <w:szCs w:val="20"/>
        </w:rPr>
        <w:fldChar w:fldCharType="end"/>
      </w:r>
      <w:r w:rsidRPr="00350226">
        <w:rPr>
          <w:sz w:val="20"/>
          <w:szCs w:val="20"/>
        </w:rPr>
        <w:t xml:space="preserve"> lentelė. Socialinės – ekonominės situacijos poveikis atskiriems darn</w:t>
      </w:r>
      <w:r w:rsidR="000418AE" w:rsidRPr="000418AE">
        <w:rPr>
          <w:sz w:val="20"/>
          <w:szCs w:val="20"/>
        </w:rPr>
        <w:t>iojo</w:t>
      </w:r>
      <w:r w:rsidRPr="00350226">
        <w:rPr>
          <w:sz w:val="20"/>
          <w:szCs w:val="20"/>
        </w:rPr>
        <w:t xml:space="preserve"> vystymosi horizontal</w:t>
      </w:r>
      <w:r w:rsidR="000418AE" w:rsidRPr="000418AE">
        <w:rPr>
          <w:sz w:val="20"/>
          <w:szCs w:val="20"/>
        </w:rPr>
        <w:t>iojo</w:t>
      </w:r>
      <w:r w:rsidRPr="00350226">
        <w:rPr>
          <w:sz w:val="20"/>
          <w:szCs w:val="20"/>
        </w:rPr>
        <w:t xml:space="preserve"> prioriteto tikslams</w:t>
      </w:r>
      <w:bookmarkEnd w:id="136"/>
    </w:p>
    <w:tbl>
      <w:tblPr>
        <w:tblStyle w:val="Lentelstinklelis"/>
        <w:tblW w:w="7920" w:type="dxa"/>
        <w:tblInd w:w="-5" w:type="dxa"/>
        <w:tblLook w:val="0420" w:firstRow="1" w:lastRow="0" w:firstColumn="0" w:lastColumn="0" w:noHBand="0" w:noVBand="1"/>
      </w:tblPr>
      <w:tblGrid>
        <w:gridCol w:w="2047"/>
        <w:gridCol w:w="1800"/>
        <w:gridCol w:w="4073"/>
      </w:tblGrid>
      <w:tr w:rsidR="008C725E" w:rsidRPr="00350226" w14:paraId="6FBFE835" w14:textId="77777777" w:rsidTr="00E54C5C">
        <w:trPr>
          <w:trHeight w:val="665"/>
          <w:tblHeader/>
        </w:trPr>
        <w:tc>
          <w:tcPr>
            <w:tcW w:w="2047" w:type="dxa"/>
            <w:shd w:val="clear" w:color="auto" w:fill="002776"/>
            <w:vAlign w:val="center"/>
            <w:hideMark/>
          </w:tcPr>
          <w:p w14:paraId="64D4227E" w14:textId="77777777" w:rsidR="008C725E" w:rsidRPr="00350226" w:rsidRDefault="008C725E" w:rsidP="00390D50">
            <w:pPr>
              <w:autoSpaceDE w:val="0"/>
              <w:autoSpaceDN w:val="0"/>
              <w:adjustRightInd w:val="0"/>
              <w:spacing w:after="0" w:line="240" w:lineRule="auto"/>
              <w:jc w:val="center"/>
              <w:rPr>
                <w:sz w:val="18"/>
                <w:szCs w:val="20"/>
              </w:rPr>
            </w:pPr>
            <w:r w:rsidRPr="00350226">
              <w:rPr>
                <w:b/>
                <w:bCs/>
                <w:sz w:val="18"/>
                <w:szCs w:val="20"/>
              </w:rPr>
              <w:t>DV tikslas</w:t>
            </w:r>
          </w:p>
        </w:tc>
        <w:tc>
          <w:tcPr>
            <w:tcW w:w="1800" w:type="dxa"/>
            <w:shd w:val="clear" w:color="auto" w:fill="002776"/>
            <w:vAlign w:val="center"/>
            <w:hideMark/>
          </w:tcPr>
          <w:p w14:paraId="393C3934" w14:textId="77777777" w:rsidR="008C725E" w:rsidRPr="00350226" w:rsidRDefault="008C725E" w:rsidP="00390D50">
            <w:pPr>
              <w:autoSpaceDE w:val="0"/>
              <w:autoSpaceDN w:val="0"/>
              <w:adjustRightInd w:val="0"/>
              <w:spacing w:after="0" w:line="240" w:lineRule="auto"/>
              <w:jc w:val="center"/>
              <w:rPr>
                <w:sz w:val="18"/>
                <w:szCs w:val="20"/>
              </w:rPr>
            </w:pPr>
            <w:r w:rsidRPr="00350226">
              <w:rPr>
                <w:b/>
                <w:bCs/>
                <w:sz w:val="18"/>
                <w:szCs w:val="20"/>
              </w:rPr>
              <w:t>Socialinės – ekonominės situacijos poveikis</w:t>
            </w:r>
          </w:p>
        </w:tc>
        <w:tc>
          <w:tcPr>
            <w:tcW w:w="4073" w:type="dxa"/>
            <w:shd w:val="clear" w:color="auto" w:fill="002776"/>
            <w:vAlign w:val="center"/>
            <w:hideMark/>
          </w:tcPr>
          <w:p w14:paraId="566B5C47" w14:textId="77777777" w:rsidR="008C725E" w:rsidRPr="00350226" w:rsidRDefault="008C725E" w:rsidP="00390D50">
            <w:pPr>
              <w:autoSpaceDE w:val="0"/>
              <w:autoSpaceDN w:val="0"/>
              <w:adjustRightInd w:val="0"/>
              <w:spacing w:after="0" w:line="240" w:lineRule="auto"/>
              <w:jc w:val="center"/>
              <w:rPr>
                <w:sz w:val="18"/>
                <w:szCs w:val="20"/>
              </w:rPr>
            </w:pPr>
            <w:r w:rsidRPr="00350226">
              <w:rPr>
                <w:b/>
                <w:bCs/>
                <w:sz w:val="18"/>
                <w:szCs w:val="20"/>
              </w:rPr>
              <w:t>Komentaras</w:t>
            </w:r>
          </w:p>
        </w:tc>
      </w:tr>
      <w:tr w:rsidR="008C725E" w:rsidRPr="00350226" w14:paraId="3898A7D6" w14:textId="77777777" w:rsidTr="00E54C5C">
        <w:trPr>
          <w:trHeight w:val="800"/>
        </w:trPr>
        <w:tc>
          <w:tcPr>
            <w:tcW w:w="2047" w:type="dxa"/>
            <w:hideMark/>
          </w:tcPr>
          <w:p w14:paraId="303C1FFB" w14:textId="77777777" w:rsidR="008C725E" w:rsidRPr="00350226" w:rsidRDefault="008C725E" w:rsidP="00390D50">
            <w:pPr>
              <w:autoSpaceDE w:val="0"/>
              <w:autoSpaceDN w:val="0"/>
              <w:adjustRightInd w:val="0"/>
              <w:spacing w:before="120" w:after="0" w:line="240" w:lineRule="auto"/>
              <w:rPr>
                <w:sz w:val="18"/>
                <w:szCs w:val="20"/>
              </w:rPr>
            </w:pPr>
            <w:r w:rsidRPr="00350226">
              <w:rPr>
                <w:b/>
                <w:bCs/>
                <w:sz w:val="18"/>
                <w:szCs w:val="20"/>
              </w:rPr>
              <w:t xml:space="preserve">1. Klimato kaitos švelninimas ir prisitaikymas </w:t>
            </w:r>
          </w:p>
        </w:tc>
        <w:tc>
          <w:tcPr>
            <w:tcW w:w="1800" w:type="dxa"/>
            <w:vAlign w:val="center"/>
            <w:hideMark/>
          </w:tcPr>
          <w:p w14:paraId="0DA3BB3A" w14:textId="77777777" w:rsidR="008C725E" w:rsidRPr="00350226" w:rsidRDefault="008C725E" w:rsidP="00390D50">
            <w:pPr>
              <w:autoSpaceDE w:val="0"/>
              <w:autoSpaceDN w:val="0"/>
              <w:adjustRightInd w:val="0"/>
              <w:spacing w:before="120" w:after="0" w:line="240" w:lineRule="auto"/>
              <w:jc w:val="center"/>
              <w:rPr>
                <w:sz w:val="18"/>
                <w:szCs w:val="20"/>
              </w:rPr>
            </w:pPr>
            <w:r w:rsidRPr="00350226">
              <w:rPr>
                <w:b/>
                <w:bCs/>
                <w:sz w:val="18"/>
                <w:szCs w:val="20"/>
              </w:rPr>
              <w:t>Neigiamas</w:t>
            </w:r>
          </w:p>
        </w:tc>
        <w:tc>
          <w:tcPr>
            <w:tcW w:w="4073" w:type="dxa"/>
            <w:vAlign w:val="center"/>
            <w:hideMark/>
          </w:tcPr>
          <w:p w14:paraId="5D5247C8" w14:textId="4587E839" w:rsidR="008C725E" w:rsidRPr="00350226" w:rsidRDefault="008C725E" w:rsidP="00390D50">
            <w:pPr>
              <w:autoSpaceDE w:val="0"/>
              <w:autoSpaceDN w:val="0"/>
              <w:adjustRightInd w:val="0"/>
              <w:spacing w:before="120" w:after="0" w:line="240" w:lineRule="auto"/>
              <w:jc w:val="both"/>
              <w:rPr>
                <w:sz w:val="18"/>
                <w:szCs w:val="20"/>
              </w:rPr>
            </w:pPr>
            <w:r w:rsidRPr="00350226">
              <w:rPr>
                <w:sz w:val="18"/>
                <w:szCs w:val="20"/>
              </w:rPr>
              <w:t xml:space="preserve">2011–2012 m. matomos ŠESD emisijos augimo tendencijos pramonės, energetikos, transporto ir kitų veiklų srityse. Tuo tarpu teršalų kiekio lygiai augo pramonės, energetikos sektoriuose, ir kažkiek mažėjo transporto sektoriuje. </w:t>
            </w:r>
          </w:p>
        </w:tc>
      </w:tr>
      <w:tr w:rsidR="008C725E" w:rsidRPr="00350226" w14:paraId="265F154E" w14:textId="77777777" w:rsidTr="00E54C5C">
        <w:trPr>
          <w:trHeight w:val="1007"/>
        </w:trPr>
        <w:tc>
          <w:tcPr>
            <w:tcW w:w="2047" w:type="dxa"/>
            <w:hideMark/>
          </w:tcPr>
          <w:p w14:paraId="536B90F6" w14:textId="77777777" w:rsidR="008C725E" w:rsidRPr="00350226" w:rsidRDefault="008C725E" w:rsidP="00390D50">
            <w:pPr>
              <w:autoSpaceDE w:val="0"/>
              <w:autoSpaceDN w:val="0"/>
              <w:adjustRightInd w:val="0"/>
              <w:spacing w:before="120" w:after="0" w:line="240" w:lineRule="auto"/>
              <w:rPr>
                <w:sz w:val="18"/>
                <w:szCs w:val="20"/>
              </w:rPr>
            </w:pPr>
            <w:r w:rsidRPr="00350226">
              <w:rPr>
                <w:b/>
                <w:bCs/>
                <w:sz w:val="18"/>
                <w:szCs w:val="20"/>
              </w:rPr>
              <w:t xml:space="preserve">2. Transporto vystymas, mažinant neigiamą poveikį aplinkai </w:t>
            </w:r>
          </w:p>
        </w:tc>
        <w:tc>
          <w:tcPr>
            <w:tcW w:w="1800" w:type="dxa"/>
            <w:vAlign w:val="center"/>
            <w:hideMark/>
          </w:tcPr>
          <w:p w14:paraId="60A50D80" w14:textId="77777777" w:rsidR="008C725E" w:rsidRPr="00350226" w:rsidRDefault="008C725E" w:rsidP="00390D50">
            <w:pPr>
              <w:autoSpaceDE w:val="0"/>
              <w:autoSpaceDN w:val="0"/>
              <w:adjustRightInd w:val="0"/>
              <w:spacing w:before="120" w:after="0" w:line="240" w:lineRule="auto"/>
              <w:jc w:val="center"/>
              <w:rPr>
                <w:sz w:val="18"/>
                <w:szCs w:val="20"/>
              </w:rPr>
            </w:pPr>
            <w:r w:rsidRPr="00350226">
              <w:rPr>
                <w:b/>
                <w:bCs/>
                <w:sz w:val="18"/>
                <w:szCs w:val="20"/>
              </w:rPr>
              <w:t>Neutralus</w:t>
            </w:r>
          </w:p>
        </w:tc>
        <w:tc>
          <w:tcPr>
            <w:tcW w:w="4073" w:type="dxa"/>
            <w:vAlign w:val="center"/>
            <w:hideMark/>
          </w:tcPr>
          <w:p w14:paraId="3703C310" w14:textId="77777777" w:rsidR="008C725E" w:rsidRPr="00350226" w:rsidRDefault="008C725E" w:rsidP="00390D50">
            <w:pPr>
              <w:autoSpaceDE w:val="0"/>
              <w:autoSpaceDN w:val="0"/>
              <w:adjustRightInd w:val="0"/>
              <w:spacing w:before="120" w:after="0" w:line="240" w:lineRule="auto"/>
              <w:jc w:val="both"/>
              <w:rPr>
                <w:sz w:val="18"/>
                <w:szCs w:val="20"/>
              </w:rPr>
            </w:pPr>
            <w:r w:rsidRPr="00350226">
              <w:rPr>
                <w:sz w:val="18"/>
                <w:szCs w:val="20"/>
              </w:rPr>
              <w:t>Reikšmingos įtakos nebuvo.</w:t>
            </w:r>
          </w:p>
        </w:tc>
      </w:tr>
      <w:tr w:rsidR="008C725E" w:rsidRPr="00350226" w14:paraId="0F23D966" w14:textId="77777777" w:rsidTr="00E54C5C">
        <w:trPr>
          <w:trHeight w:val="980"/>
        </w:trPr>
        <w:tc>
          <w:tcPr>
            <w:tcW w:w="2047" w:type="dxa"/>
            <w:hideMark/>
          </w:tcPr>
          <w:p w14:paraId="28C118AB" w14:textId="0BD80E64" w:rsidR="008C725E" w:rsidRPr="00350226" w:rsidRDefault="008C725E" w:rsidP="00390D50">
            <w:pPr>
              <w:autoSpaceDE w:val="0"/>
              <w:autoSpaceDN w:val="0"/>
              <w:adjustRightInd w:val="0"/>
              <w:spacing w:before="120" w:after="0" w:line="240" w:lineRule="auto"/>
              <w:rPr>
                <w:sz w:val="18"/>
                <w:szCs w:val="20"/>
              </w:rPr>
            </w:pPr>
            <w:r w:rsidRPr="00350226">
              <w:rPr>
                <w:b/>
                <w:bCs/>
                <w:sz w:val="18"/>
                <w:szCs w:val="20"/>
              </w:rPr>
              <w:lastRenderedPageBreak/>
              <w:t>3. Darnios</w:t>
            </w:r>
            <w:r w:rsidR="00772D65">
              <w:rPr>
                <w:b/>
                <w:bCs/>
                <w:sz w:val="18"/>
                <w:szCs w:val="20"/>
              </w:rPr>
              <w:t>ios</w:t>
            </w:r>
            <w:r w:rsidRPr="00350226">
              <w:rPr>
                <w:b/>
                <w:bCs/>
                <w:sz w:val="18"/>
                <w:szCs w:val="20"/>
              </w:rPr>
              <w:t xml:space="preserve"> gamybos ir vartojimo skatinimas </w:t>
            </w:r>
          </w:p>
        </w:tc>
        <w:tc>
          <w:tcPr>
            <w:tcW w:w="1800" w:type="dxa"/>
            <w:vAlign w:val="center"/>
            <w:hideMark/>
          </w:tcPr>
          <w:p w14:paraId="12DC2EF7" w14:textId="77777777" w:rsidR="008C725E" w:rsidRPr="00350226" w:rsidRDefault="008C725E" w:rsidP="00390D50">
            <w:pPr>
              <w:autoSpaceDE w:val="0"/>
              <w:autoSpaceDN w:val="0"/>
              <w:adjustRightInd w:val="0"/>
              <w:spacing w:before="120" w:after="0" w:line="240" w:lineRule="auto"/>
              <w:jc w:val="center"/>
              <w:rPr>
                <w:sz w:val="18"/>
                <w:szCs w:val="20"/>
              </w:rPr>
            </w:pPr>
            <w:r w:rsidRPr="00350226">
              <w:rPr>
                <w:b/>
                <w:bCs/>
                <w:sz w:val="18"/>
                <w:szCs w:val="20"/>
              </w:rPr>
              <w:t>Neigiamas</w:t>
            </w:r>
          </w:p>
        </w:tc>
        <w:tc>
          <w:tcPr>
            <w:tcW w:w="4073" w:type="dxa"/>
            <w:vAlign w:val="center"/>
            <w:hideMark/>
          </w:tcPr>
          <w:p w14:paraId="24028137" w14:textId="22E4DDBE" w:rsidR="008C725E" w:rsidRPr="00350226" w:rsidRDefault="008C725E">
            <w:pPr>
              <w:autoSpaceDE w:val="0"/>
              <w:autoSpaceDN w:val="0"/>
              <w:adjustRightInd w:val="0"/>
              <w:spacing w:before="120" w:after="0" w:line="240" w:lineRule="auto"/>
              <w:jc w:val="both"/>
              <w:rPr>
                <w:sz w:val="18"/>
                <w:szCs w:val="20"/>
              </w:rPr>
            </w:pPr>
            <w:r w:rsidRPr="00350226">
              <w:rPr>
                <w:sz w:val="18"/>
                <w:szCs w:val="20"/>
              </w:rPr>
              <w:t xml:space="preserve">Socialinė </w:t>
            </w:r>
            <w:r w:rsidR="00772D65">
              <w:rPr>
                <w:sz w:val="18"/>
                <w:szCs w:val="20"/>
              </w:rPr>
              <w:t xml:space="preserve">– </w:t>
            </w:r>
            <w:r w:rsidRPr="00350226">
              <w:rPr>
                <w:sz w:val="18"/>
                <w:szCs w:val="20"/>
              </w:rPr>
              <w:t>ekonominė situacija išbalansavo pramonės sektorių, nukreipdama dėmesį nuo tvarios ir pažangiomis technologijos grįstos gamybos į trumpo laikotarpio iššūkių (pvz.</w:t>
            </w:r>
            <w:r w:rsidR="00772D65">
              <w:rPr>
                <w:sz w:val="18"/>
                <w:szCs w:val="20"/>
              </w:rPr>
              <w:t>,</w:t>
            </w:r>
            <w:r w:rsidRPr="00350226">
              <w:rPr>
                <w:sz w:val="18"/>
                <w:szCs w:val="20"/>
              </w:rPr>
              <w:t xml:space="preserve"> mažėjančios gamybos </w:t>
            </w:r>
            <w:r w:rsidR="00772D65" w:rsidRPr="00350226">
              <w:rPr>
                <w:sz w:val="18"/>
                <w:szCs w:val="20"/>
              </w:rPr>
              <w:t>apim</w:t>
            </w:r>
            <w:r w:rsidR="00772D65">
              <w:rPr>
                <w:sz w:val="18"/>
                <w:szCs w:val="20"/>
              </w:rPr>
              <w:t>čių</w:t>
            </w:r>
            <w:r w:rsidRPr="00350226">
              <w:rPr>
                <w:sz w:val="18"/>
                <w:szCs w:val="20"/>
              </w:rPr>
              <w:t xml:space="preserve">) suvaldymą. </w:t>
            </w:r>
          </w:p>
        </w:tc>
      </w:tr>
      <w:tr w:rsidR="008C725E" w:rsidRPr="00350226" w14:paraId="2D7EA2F6" w14:textId="77777777" w:rsidTr="00E54C5C">
        <w:trPr>
          <w:trHeight w:val="1528"/>
        </w:trPr>
        <w:tc>
          <w:tcPr>
            <w:tcW w:w="2047" w:type="dxa"/>
            <w:hideMark/>
          </w:tcPr>
          <w:p w14:paraId="6D57DD4B" w14:textId="77777777" w:rsidR="008C725E" w:rsidRPr="00350226" w:rsidRDefault="008C725E" w:rsidP="00390D50">
            <w:pPr>
              <w:autoSpaceDE w:val="0"/>
              <w:autoSpaceDN w:val="0"/>
              <w:adjustRightInd w:val="0"/>
              <w:spacing w:before="120" w:after="0" w:line="240" w:lineRule="auto"/>
              <w:rPr>
                <w:sz w:val="18"/>
                <w:szCs w:val="20"/>
              </w:rPr>
            </w:pPr>
            <w:r w:rsidRPr="00350226">
              <w:rPr>
                <w:b/>
                <w:bCs/>
                <w:sz w:val="18"/>
                <w:szCs w:val="20"/>
              </w:rPr>
              <w:t xml:space="preserve">4. Geresnis gamtinių išteklių naudojimas </w:t>
            </w:r>
          </w:p>
        </w:tc>
        <w:tc>
          <w:tcPr>
            <w:tcW w:w="1800" w:type="dxa"/>
            <w:vAlign w:val="center"/>
            <w:hideMark/>
          </w:tcPr>
          <w:p w14:paraId="5ED16BC6" w14:textId="77777777" w:rsidR="008C725E" w:rsidRPr="00350226" w:rsidRDefault="008C725E" w:rsidP="00390D50">
            <w:pPr>
              <w:autoSpaceDE w:val="0"/>
              <w:autoSpaceDN w:val="0"/>
              <w:adjustRightInd w:val="0"/>
              <w:spacing w:before="120" w:after="0" w:line="240" w:lineRule="auto"/>
              <w:jc w:val="center"/>
              <w:rPr>
                <w:sz w:val="18"/>
                <w:szCs w:val="20"/>
              </w:rPr>
            </w:pPr>
            <w:r w:rsidRPr="00350226">
              <w:rPr>
                <w:b/>
                <w:bCs/>
                <w:sz w:val="18"/>
                <w:szCs w:val="20"/>
              </w:rPr>
              <w:t>Neutralus</w:t>
            </w:r>
          </w:p>
        </w:tc>
        <w:tc>
          <w:tcPr>
            <w:tcW w:w="4073" w:type="dxa"/>
            <w:vAlign w:val="center"/>
            <w:hideMark/>
          </w:tcPr>
          <w:p w14:paraId="23206991" w14:textId="44E87F30" w:rsidR="008C725E" w:rsidRPr="00350226" w:rsidRDefault="008C725E" w:rsidP="00390D50">
            <w:pPr>
              <w:autoSpaceDE w:val="0"/>
              <w:autoSpaceDN w:val="0"/>
              <w:adjustRightInd w:val="0"/>
              <w:spacing w:before="120" w:after="0" w:line="240" w:lineRule="auto"/>
              <w:jc w:val="both"/>
              <w:rPr>
                <w:sz w:val="18"/>
                <w:szCs w:val="20"/>
              </w:rPr>
            </w:pPr>
            <w:r w:rsidRPr="00350226">
              <w:rPr>
                <w:sz w:val="18"/>
                <w:szCs w:val="20"/>
              </w:rPr>
              <w:t xml:space="preserve">Socialinės </w:t>
            </w:r>
            <w:r w:rsidR="00772D65">
              <w:rPr>
                <w:sz w:val="18"/>
                <w:szCs w:val="20"/>
              </w:rPr>
              <w:t xml:space="preserve">– </w:t>
            </w:r>
            <w:r w:rsidRPr="00350226">
              <w:rPr>
                <w:sz w:val="18"/>
                <w:szCs w:val="20"/>
              </w:rPr>
              <w:t>ekonominės situacijos poveikis nebuvo neigiamas dėl palyginti didelių investicijų į nuotekų sistemų tvarkymą. Taip pat sulėtėjus ekonomikai, mažėjant gamybos ir vartojimo apimtims, sumažėjo ir išmetamų atliekų kiekis – visa tai teigiamai prisidėjo prie gamtos išteklių tausojimo.</w:t>
            </w:r>
          </w:p>
        </w:tc>
      </w:tr>
      <w:tr w:rsidR="008C725E" w:rsidRPr="00350226" w14:paraId="48D0A578" w14:textId="77777777" w:rsidTr="00E54C5C">
        <w:trPr>
          <w:trHeight w:val="1134"/>
        </w:trPr>
        <w:tc>
          <w:tcPr>
            <w:tcW w:w="2047" w:type="dxa"/>
            <w:hideMark/>
          </w:tcPr>
          <w:p w14:paraId="6E3E958D" w14:textId="77777777" w:rsidR="008C725E" w:rsidRPr="00350226" w:rsidRDefault="008C725E" w:rsidP="00390D50">
            <w:pPr>
              <w:autoSpaceDE w:val="0"/>
              <w:autoSpaceDN w:val="0"/>
              <w:adjustRightInd w:val="0"/>
              <w:spacing w:before="120" w:after="0" w:line="240" w:lineRule="auto"/>
              <w:rPr>
                <w:sz w:val="18"/>
                <w:szCs w:val="20"/>
              </w:rPr>
            </w:pPr>
            <w:r w:rsidRPr="00350226">
              <w:rPr>
                <w:b/>
                <w:bCs/>
                <w:sz w:val="18"/>
                <w:szCs w:val="20"/>
              </w:rPr>
              <w:t xml:space="preserve">5. Kova su skurdu ir socialine atskirtimi </w:t>
            </w:r>
          </w:p>
        </w:tc>
        <w:tc>
          <w:tcPr>
            <w:tcW w:w="1800" w:type="dxa"/>
            <w:vAlign w:val="center"/>
            <w:hideMark/>
          </w:tcPr>
          <w:p w14:paraId="71FC286C" w14:textId="77777777" w:rsidR="008C725E" w:rsidRPr="00350226" w:rsidRDefault="008C725E" w:rsidP="00390D50">
            <w:pPr>
              <w:autoSpaceDE w:val="0"/>
              <w:autoSpaceDN w:val="0"/>
              <w:adjustRightInd w:val="0"/>
              <w:spacing w:before="120" w:after="0" w:line="240" w:lineRule="auto"/>
              <w:jc w:val="center"/>
              <w:rPr>
                <w:sz w:val="18"/>
                <w:szCs w:val="20"/>
              </w:rPr>
            </w:pPr>
            <w:r w:rsidRPr="00350226">
              <w:rPr>
                <w:b/>
                <w:bCs/>
                <w:sz w:val="18"/>
                <w:szCs w:val="20"/>
              </w:rPr>
              <w:t>Neigiamas</w:t>
            </w:r>
          </w:p>
        </w:tc>
        <w:tc>
          <w:tcPr>
            <w:tcW w:w="4073" w:type="dxa"/>
            <w:vAlign w:val="center"/>
            <w:hideMark/>
          </w:tcPr>
          <w:p w14:paraId="71A7AE25" w14:textId="411B8CBA" w:rsidR="008C725E" w:rsidRPr="00350226" w:rsidRDefault="008C725E" w:rsidP="00390D50">
            <w:pPr>
              <w:autoSpaceDE w:val="0"/>
              <w:autoSpaceDN w:val="0"/>
              <w:adjustRightInd w:val="0"/>
              <w:spacing w:before="120" w:after="0" w:line="240" w:lineRule="auto"/>
              <w:jc w:val="both"/>
              <w:rPr>
                <w:sz w:val="18"/>
                <w:szCs w:val="20"/>
              </w:rPr>
            </w:pPr>
            <w:r w:rsidRPr="00350226">
              <w:rPr>
                <w:sz w:val="18"/>
                <w:szCs w:val="20"/>
              </w:rPr>
              <w:t xml:space="preserve">Tiek ES, tiek Lietuvos lygmeniu prastėjanti socialinė </w:t>
            </w:r>
            <w:r w:rsidR="00772D65">
              <w:rPr>
                <w:sz w:val="18"/>
                <w:szCs w:val="20"/>
              </w:rPr>
              <w:t xml:space="preserve">– </w:t>
            </w:r>
            <w:r w:rsidRPr="00350226">
              <w:rPr>
                <w:sz w:val="18"/>
                <w:szCs w:val="20"/>
              </w:rPr>
              <w:t>ekonominė situacija darė neigiamą įtaką šalių socialinės sanglaudos rodikliams. Finansų krizės sukeltas pasekmes daugelis šalių siekė suvaldyti griežtomis taupymo priemonėmis</w:t>
            </w:r>
            <w:r w:rsidR="00772D65">
              <w:rPr>
                <w:sz w:val="18"/>
                <w:szCs w:val="20"/>
              </w:rPr>
              <w:t>;</w:t>
            </w:r>
            <w:r w:rsidRPr="00350226">
              <w:rPr>
                <w:sz w:val="18"/>
                <w:szCs w:val="20"/>
              </w:rPr>
              <w:t xml:space="preserve"> tai sąlygojo išlaidų socialinei politikai mažinimą.</w:t>
            </w:r>
          </w:p>
        </w:tc>
      </w:tr>
      <w:tr w:rsidR="008C725E" w:rsidRPr="00350226" w14:paraId="56DBC6DD" w14:textId="77777777" w:rsidTr="00E54C5C">
        <w:trPr>
          <w:trHeight w:val="1160"/>
        </w:trPr>
        <w:tc>
          <w:tcPr>
            <w:tcW w:w="2047" w:type="dxa"/>
            <w:hideMark/>
          </w:tcPr>
          <w:p w14:paraId="0768D952" w14:textId="77777777" w:rsidR="008C725E" w:rsidRPr="00350226" w:rsidRDefault="008C725E" w:rsidP="00390D50">
            <w:pPr>
              <w:autoSpaceDE w:val="0"/>
              <w:autoSpaceDN w:val="0"/>
              <w:adjustRightInd w:val="0"/>
              <w:spacing w:before="120" w:after="0" w:line="240" w:lineRule="auto"/>
              <w:rPr>
                <w:sz w:val="18"/>
                <w:szCs w:val="20"/>
              </w:rPr>
            </w:pPr>
            <w:r w:rsidRPr="00350226">
              <w:rPr>
                <w:b/>
                <w:bCs/>
                <w:sz w:val="18"/>
                <w:szCs w:val="20"/>
              </w:rPr>
              <w:t xml:space="preserve">6. Grėsmių visuomenės sveikatai mažinimas </w:t>
            </w:r>
          </w:p>
        </w:tc>
        <w:tc>
          <w:tcPr>
            <w:tcW w:w="1800" w:type="dxa"/>
            <w:vAlign w:val="center"/>
            <w:hideMark/>
          </w:tcPr>
          <w:p w14:paraId="5C65C168" w14:textId="77777777" w:rsidR="008C725E" w:rsidRPr="00350226" w:rsidRDefault="008C725E" w:rsidP="00390D50">
            <w:pPr>
              <w:autoSpaceDE w:val="0"/>
              <w:autoSpaceDN w:val="0"/>
              <w:adjustRightInd w:val="0"/>
              <w:spacing w:before="120" w:after="0" w:line="240" w:lineRule="auto"/>
              <w:jc w:val="center"/>
              <w:rPr>
                <w:sz w:val="18"/>
                <w:szCs w:val="20"/>
              </w:rPr>
            </w:pPr>
            <w:r w:rsidRPr="00350226">
              <w:rPr>
                <w:b/>
                <w:bCs/>
                <w:sz w:val="18"/>
                <w:szCs w:val="20"/>
              </w:rPr>
              <w:t>Neutralus</w:t>
            </w:r>
          </w:p>
        </w:tc>
        <w:tc>
          <w:tcPr>
            <w:tcW w:w="4073" w:type="dxa"/>
            <w:vAlign w:val="center"/>
            <w:hideMark/>
          </w:tcPr>
          <w:p w14:paraId="46B98979" w14:textId="6DE7887A" w:rsidR="008C725E" w:rsidRPr="00350226" w:rsidRDefault="008C725E" w:rsidP="00390D50">
            <w:pPr>
              <w:autoSpaceDE w:val="0"/>
              <w:autoSpaceDN w:val="0"/>
              <w:adjustRightInd w:val="0"/>
              <w:spacing w:before="120" w:after="0" w:line="240" w:lineRule="auto"/>
              <w:jc w:val="both"/>
              <w:rPr>
                <w:sz w:val="18"/>
                <w:szCs w:val="20"/>
              </w:rPr>
            </w:pPr>
            <w:r w:rsidRPr="00350226">
              <w:rPr>
                <w:sz w:val="18"/>
                <w:szCs w:val="20"/>
              </w:rPr>
              <w:t xml:space="preserve">Socialinė </w:t>
            </w:r>
            <w:r w:rsidR="00772D65">
              <w:rPr>
                <w:sz w:val="18"/>
                <w:szCs w:val="20"/>
              </w:rPr>
              <w:t xml:space="preserve">– </w:t>
            </w:r>
            <w:r w:rsidRPr="00350226">
              <w:rPr>
                <w:sz w:val="18"/>
                <w:szCs w:val="20"/>
              </w:rPr>
              <w:t>ekonominė situacija darn</w:t>
            </w:r>
            <w:r w:rsidR="00772D65" w:rsidRPr="00772D65">
              <w:rPr>
                <w:sz w:val="18"/>
                <w:szCs w:val="20"/>
              </w:rPr>
              <w:t>iojo</w:t>
            </w:r>
            <w:r w:rsidRPr="00350226">
              <w:rPr>
                <w:sz w:val="18"/>
                <w:szCs w:val="20"/>
              </w:rPr>
              <w:t xml:space="preserve"> vystymosi horizontal</w:t>
            </w:r>
            <w:r w:rsidR="00772D65" w:rsidRPr="00772D65">
              <w:rPr>
                <w:sz w:val="18"/>
                <w:szCs w:val="20"/>
              </w:rPr>
              <w:t>iojo</w:t>
            </w:r>
            <w:r w:rsidRPr="00350226">
              <w:rPr>
                <w:sz w:val="18"/>
                <w:szCs w:val="20"/>
              </w:rPr>
              <w:t xml:space="preserve"> prioriteto tikslui neturėjo reikšmingos įtakos. ES struktūrinių fondų investicijos į sveikatos sektoriaus infrastruktūrą, taip pat įvairias ligų ir priklausomybių prevencijos problemas leido nepabloginti visuomenės sveikatos rodiklių.</w:t>
            </w:r>
          </w:p>
        </w:tc>
      </w:tr>
      <w:tr w:rsidR="008C725E" w:rsidRPr="00350226" w14:paraId="2CB2EE36" w14:textId="77777777" w:rsidTr="00E54C5C">
        <w:trPr>
          <w:trHeight w:val="692"/>
        </w:trPr>
        <w:tc>
          <w:tcPr>
            <w:tcW w:w="2047" w:type="dxa"/>
            <w:hideMark/>
          </w:tcPr>
          <w:p w14:paraId="4868F94E" w14:textId="77777777" w:rsidR="008C725E" w:rsidRPr="00350226" w:rsidRDefault="008C725E" w:rsidP="00390D50">
            <w:pPr>
              <w:autoSpaceDE w:val="0"/>
              <w:autoSpaceDN w:val="0"/>
              <w:adjustRightInd w:val="0"/>
              <w:spacing w:before="120" w:after="0" w:line="240" w:lineRule="auto"/>
              <w:rPr>
                <w:sz w:val="18"/>
                <w:szCs w:val="20"/>
              </w:rPr>
            </w:pPr>
            <w:r w:rsidRPr="00350226">
              <w:rPr>
                <w:b/>
                <w:bCs/>
                <w:sz w:val="18"/>
                <w:szCs w:val="20"/>
              </w:rPr>
              <w:t xml:space="preserve">7. Demografinių ir emigracijos sukeltų problemų sprendimas </w:t>
            </w:r>
          </w:p>
        </w:tc>
        <w:tc>
          <w:tcPr>
            <w:tcW w:w="1800" w:type="dxa"/>
            <w:vAlign w:val="center"/>
            <w:hideMark/>
          </w:tcPr>
          <w:p w14:paraId="7E310A30" w14:textId="77777777" w:rsidR="008C725E" w:rsidRPr="00350226" w:rsidRDefault="008C725E" w:rsidP="00390D50">
            <w:pPr>
              <w:autoSpaceDE w:val="0"/>
              <w:autoSpaceDN w:val="0"/>
              <w:adjustRightInd w:val="0"/>
              <w:spacing w:before="120" w:after="0" w:line="240" w:lineRule="auto"/>
              <w:jc w:val="center"/>
              <w:rPr>
                <w:sz w:val="18"/>
                <w:szCs w:val="20"/>
              </w:rPr>
            </w:pPr>
            <w:r w:rsidRPr="00350226">
              <w:rPr>
                <w:b/>
                <w:bCs/>
                <w:sz w:val="18"/>
                <w:szCs w:val="20"/>
              </w:rPr>
              <w:t>Neigiamas</w:t>
            </w:r>
          </w:p>
        </w:tc>
        <w:tc>
          <w:tcPr>
            <w:tcW w:w="4073" w:type="dxa"/>
            <w:vAlign w:val="center"/>
            <w:hideMark/>
          </w:tcPr>
          <w:p w14:paraId="3A60C002" w14:textId="3240EB17" w:rsidR="008C725E" w:rsidRPr="00350226" w:rsidRDefault="008C725E" w:rsidP="00390D50">
            <w:pPr>
              <w:autoSpaceDE w:val="0"/>
              <w:autoSpaceDN w:val="0"/>
              <w:adjustRightInd w:val="0"/>
              <w:spacing w:before="120" w:after="0" w:line="240" w:lineRule="auto"/>
              <w:jc w:val="both"/>
              <w:rPr>
                <w:sz w:val="18"/>
                <w:szCs w:val="20"/>
              </w:rPr>
            </w:pPr>
            <w:r w:rsidRPr="00350226">
              <w:rPr>
                <w:sz w:val="18"/>
                <w:szCs w:val="20"/>
              </w:rPr>
              <w:t xml:space="preserve">Socialinė </w:t>
            </w:r>
            <w:r w:rsidR="001A1A54">
              <w:rPr>
                <w:sz w:val="18"/>
                <w:szCs w:val="20"/>
              </w:rPr>
              <w:t xml:space="preserve">– </w:t>
            </w:r>
            <w:r w:rsidRPr="00350226">
              <w:rPr>
                <w:sz w:val="18"/>
                <w:szCs w:val="20"/>
              </w:rPr>
              <w:t>ekonominė situacija turėjo stiprų neigiamą poveikį demografinės ir emigracijos sukeltoms problemoms.</w:t>
            </w:r>
          </w:p>
        </w:tc>
      </w:tr>
    </w:tbl>
    <w:p w14:paraId="67694D28" w14:textId="563C8154" w:rsidR="008C725E" w:rsidRPr="00350226" w:rsidRDefault="008C725E" w:rsidP="00453EFE">
      <w:pPr>
        <w:autoSpaceDE w:val="0"/>
        <w:autoSpaceDN w:val="0"/>
        <w:adjustRightInd w:val="0"/>
        <w:spacing w:before="120" w:after="0"/>
        <w:jc w:val="both"/>
        <w:rPr>
          <w:sz w:val="18"/>
          <w:szCs w:val="20"/>
        </w:rPr>
      </w:pPr>
      <w:r w:rsidRPr="00350226">
        <w:rPr>
          <w:sz w:val="18"/>
          <w:szCs w:val="20"/>
        </w:rPr>
        <w:t>Šaltinis: sudaryta Vertintojų</w:t>
      </w:r>
    </w:p>
    <w:p w14:paraId="4DC1D292" w14:textId="24AECD98" w:rsidR="008C725E" w:rsidRPr="00350226" w:rsidRDefault="008C725E" w:rsidP="008C725E">
      <w:pPr>
        <w:autoSpaceDE w:val="0"/>
        <w:autoSpaceDN w:val="0"/>
        <w:adjustRightInd w:val="0"/>
        <w:spacing w:before="120" w:after="0" w:line="240" w:lineRule="auto"/>
        <w:jc w:val="both"/>
        <w:rPr>
          <w:b/>
          <w:color w:val="81BC00"/>
          <w:sz w:val="20"/>
        </w:rPr>
      </w:pPr>
      <w:r w:rsidRPr="00350226">
        <w:rPr>
          <w:b/>
          <w:color w:val="81BC00"/>
          <w:sz w:val="20"/>
        </w:rPr>
        <w:t>9.1.2. Kurie ir kaip veiksmų programų prioritetai (priemonės) prisidėjo prie Strategijoje numatyto darnaus vystymosi horizontalaus prioriteto įgyvendinimo?</w:t>
      </w:r>
    </w:p>
    <w:p w14:paraId="1FB7F91E" w14:textId="28787711" w:rsidR="008C725E" w:rsidRPr="00350226" w:rsidRDefault="008C725E" w:rsidP="008C725E">
      <w:pPr>
        <w:autoSpaceDE w:val="0"/>
        <w:autoSpaceDN w:val="0"/>
        <w:adjustRightInd w:val="0"/>
        <w:spacing w:before="120" w:after="0" w:line="240" w:lineRule="auto"/>
        <w:jc w:val="both"/>
        <w:rPr>
          <w:b/>
          <w:color w:val="81BC00"/>
          <w:sz w:val="20"/>
        </w:rPr>
      </w:pPr>
      <w:r w:rsidRPr="00350226">
        <w:rPr>
          <w:b/>
          <w:color w:val="81BC00"/>
          <w:sz w:val="20"/>
        </w:rPr>
        <w:t>9.2.4. Kokios ir kaip priemonės tiesiogiai ir netiesiogiai prisidėjo prie darnaus vystymosi prioriteto įgyvendinimo? Kurios intervencijos labiausiai prisidėjo prie darnaus vystymosi plėtros ir kodėl? Geros praktikos pavyzdžiai.</w:t>
      </w:r>
    </w:p>
    <w:p w14:paraId="6FDCB1B6" w14:textId="5A0F89B8"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2007–2013 m. ES struktūrinių fondų paramos indėlis į darnų</w:t>
      </w:r>
      <w:r w:rsidR="00127C96">
        <w:rPr>
          <w:sz w:val="20"/>
          <w:szCs w:val="20"/>
        </w:rPr>
        <w:t>jį</w:t>
      </w:r>
      <w:r w:rsidRPr="00350226">
        <w:rPr>
          <w:sz w:val="20"/>
          <w:szCs w:val="20"/>
        </w:rPr>
        <w:t xml:space="preserve"> vystymąsi Lietuvoje buvo vertinamas pasitelkiant keturių kapitalų teoriją (ja remiantis, kapitalo ištekliai skirstomi į keturias rūšis: gamtos, gamybinį, socialinį ir žmogiškąjį). Vertinimo metu atskiros priemonės buvo analizuojamos pagal tai, kokiai kapitalo rūšiai priklausė priemonių intervencijos.</w:t>
      </w:r>
    </w:p>
    <w:p w14:paraId="009A8DB4" w14:textId="66006B6E"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 xml:space="preserve">Lietuva 2007–2013 m. ES struktūrinių fondų programavimo laikotarpiu daugiausia investavo </w:t>
      </w:r>
      <w:r w:rsidR="001B009A" w:rsidRPr="00350226">
        <w:rPr>
          <w:sz w:val="20"/>
          <w:szCs w:val="20"/>
        </w:rPr>
        <w:t xml:space="preserve">į gamybinį kapitalą </w:t>
      </w:r>
      <w:r w:rsidRPr="00350226">
        <w:rPr>
          <w:sz w:val="20"/>
          <w:szCs w:val="20"/>
        </w:rPr>
        <w:t xml:space="preserve">(skirtas </w:t>
      </w:r>
      <w:r w:rsidR="00127C96" w:rsidRPr="00350226">
        <w:rPr>
          <w:sz w:val="20"/>
          <w:szCs w:val="20"/>
        </w:rPr>
        <w:t>finansavim</w:t>
      </w:r>
      <w:r w:rsidR="00127C96">
        <w:rPr>
          <w:sz w:val="20"/>
          <w:szCs w:val="20"/>
        </w:rPr>
        <w:t>as</w:t>
      </w:r>
      <w:r w:rsidR="00127C96" w:rsidRPr="00350226">
        <w:rPr>
          <w:sz w:val="20"/>
          <w:szCs w:val="20"/>
        </w:rPr>
        <w:t xml:space="preserve"> </w:t>
      </w:r>
      <w:r w:rsidRPr="00350226">
        <w:rPr>
          <w:sz w:val="20"/>
          <w:szCs w:val="20"/>
        </w:rPr>
        <w:t>eurais, įskaitant tiek ES, tiek Lietuvos biudžeto lėšas), tuo tarpu investicijos į kitas tris kapitalo rūšis pasiskirstė palyginti tolygiai.</w:t>
      </w:r>
    </w:p>
    <w:p w14:paraId="443AEC29" w14:textId="39265026"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Vertinant vertikaliu</w:t>
      </w:r>
      <w:r w:rsidR="001B009A">
        <w:rPr>
          <w:sz w:val="20"/>
          <w:szCs w:val="20"/>
        </w:rPr>
        <w:t>oju</w:t>
      </w:r>
      <w:r w:rsidRPr="00350226">
        <w:rPr>
          <w:sz w:val="20"/>
          <w:szCs w:val="20"/>
        </w:rPr>
        <w:t xml:space="preserve"> požiūriu, investicijos į skirtingus kapitalus yra netolygios, tačiau </w:t>
      </w:r>
      <w:r w:rsidR="001B009A" w:rsidRPr="00350226">
        <w:rPr>
          <w:sz w:val="20"/>
          <w:szCs w:val="20"/>
        </w:rPr>
        <w:t>horizontaliu</w:t>
      </w:r>
      <w:r w:rsidR="001B009A">
        <w:rPr>
          <w:sz w:val="20"/>
          <w:szCs w:val="20"/>
        </w:rPr>
        <w:t xml:space="preserve">oju </w:t>
      </w:r>
      <w:r w:rsidRPr="00350226">
        <w:rPr>
          <w:sz w:val="20"/>
          <w:szCs w:val="20"/>
        </w:rPr>
        <w:t>požiūriu investicijų paskirstymas yra labiau tolygus, nes</w:t>
      </w:r>
      <w:r w:rsidR="001B009A">
        <w:rPr>
          <w:sz w:val="20"/>
          <w:szCs w:val="20"/>
        </w:rPr>
        <w:t>,</w:t>
      </w:r>
      <w:r w:rsidRPr="00350226">
        <w:rPr>
          <w:sz w:val="20"/>
          <w:szCs w:val="20"/>
        </w:rPr>
        <w:t xml:space="preserve"> pvz.</w:t>
      </w:r>
      <w:r w:rsidR="001B009A">
        <w:rPr>
          <w:sz w:val="20"/>
          <w:szCs w:val="20"/>
        </w:rPr>
        <w:t>,</w:t>
      </w:r>
      <w:r w:rsidRPr="00350226">
        <w:rPr>
          <w:sz w:val="20"/>
          <w:szCs w:val="20"/>
        </w:rPr>
        <w:t xml:space="preserve"> gamtos kapitalo dimensija fiksuotina ir investicijose į gamybinį kapitalą.</w:t>
      </w:r>
    </w:p>
    <w:p w14:paraId="23A5462F" w14:textId="7EA4C7A3" w:rsidR="008C725E" w:rsidRPr="00350226" w:rsidRDefault="008C725E" w:rsidP="008C725E">
      <w:pPr>
        <w:spacing w:before="120"/>
        <w:jc w:val="both"/>
        <w:rPr>
          <w:sz w:val="20"/>
        </w:rPr>
      </w:pPr>
      <w:r w:rsidRPr="00350226">
        <w:rPr>
          <w:sz w:val="20"/>
        </w:rPr>
        <w:t xml:space="preserve">Vertinant pagal atskiras 2007–2013 m. veiksmų programas, daugiausia į žmogiškąjį kapitalą buvo investuota ŽIPVP </w:t>
      </w:r>
      <w:r w:rsidR="00EA27C1" w:rsidRPr="00350226">
        <w:rPr>
          <w:sz w:val="20"/>
        </w:rPr>
        <w:t>apimt</w:t>
      </w:r>
      <w:r w:rsidR="00EA27C1">
        <w:rPr>
          <w:sz w:val="20"/>
        </w:rPr>
        <w:t>imi</w:t>
      </w:r>
      <w:r w:rsidRPr="00350226">
        <w:rPr>
          <w:sz w:val="20"/>
        </w:rPr>
        <w:t xml:space="preserve">, tuo tarpu EAVP ir SSVP atveju didžiausio dėmesio sulaukė gamybinis kapitalas. Šios tendencijos atitinka veiksmų programų finansavimo kryptis ir keltus tikslus. Atitinkamai, atsirenkant į Vertinimo objektą patenkančias priemones, buvo siekiama tolygiai padengti visas tris veiksmų programas, </w:t>
      </w:r>
      <w:r w:rsidRPr="00350226">
        <w:rPr>
          <w:sz w:val="20"/>
        </w:rPr>
        <w:lastRenderedPageBreak/>
        <w:t>tris ES struktūrinius fondus, iškeltus darn</w:t>
      </w:r>
      <w:r w:rsidR="001B009A" w:rsidRPr="001B009A">
        <w:rPr>
          <w:sz w:val="20"/>
        </w:rPr>
        <w:t>iojo</w:t>
      </w:r>
      <w:r w:rsidRPr="00350226">
        <w:rPr>
          <w:sz w:val="20"/>
        </w:rPr>
        <w:t xml:space="preserve"> vystymosi prioriteto tikslus ir keturias kapitalo rūšis.</w:t>
      </w:r>
    </w:p>
    <w:p w14:paraId="16823F36" w14:textId="51D923C4" w:rsidR="008C725E" w:rsidRPr="00350226" w:rsidRDefault="008C725E" w:rsidP="008C725E">
      <w:pPr>
        <w:spacing w:before="120"/>
        <w:jc w:val="both"/>
        <w:rPr>
          <w:sz w:val="20"/>
        </w:rPr>
      </w:pPr>
      <w:r w:rsidRPr="00350226">
        <w:rPr>
          <w:sz w:val="20"/>
        </w:rPr>
        <w:t>Siekiant įvertinti, kokie veiksmų programų prioritetai ir priemonės labiausiai prisidėjo prie darn</w:t>
      </w:r>
      <w:r w:rsidR="001B009A" w:rsidRPr="001B009A">
        <w:rPr>
          <w:sz w:val="20"/>
        </w:rPr>
        <w:t>iojo</w:t>
      </w:r>
      <w:r w:rsidRPr="00350226">
        <w:rPr>
          <w:sz w:val="20"/>
        </w:rPr>
        <w:t xml:space="preserve"> vystymosi principo įgyvendinimo, buvo atlikta priemonių projektų finansavimo sąlygų aprašų (PFSA) analizė, taip pat buvo įvertinti pagrindiniai darn</w:t>
      </w:r>
      <w:r w:rsidR="001B009A" w:rsidRPr="001B009A">
        <w:rPr>
          <w:sz w:val="20"/>
        </w:rPr>
        <w:t>iojo</w:t>
      </w:r>
      <w:r w:rsidRPr="00350226">
        <w:rPr>
          <w:sz w:val="20"/>
        </w:rPr>
        <w:t xml:space="preserve"> vystymosi horizontal</w:t>
      </w:r>
      <w:r w:rsidR="001B009A" w:rsidRPr="001B009A">
        <w:rPr>
          <w:sz w:val="20"/>
        </w:rPr>
        <w:t>iojo</w:t>
      </w:r>
      <w:r w:rsidRPr="00350226">
        <w:rPr>
          <w:sz w:val="20"/>
        </w:rPr>
        <w:t xml:space="preserve"> prioriteto tikslai. Ekspertinio vertinimo metu veiksmų programų priemonės buvo susietos su darn</w:t>
      </w:r>
      <w:r w:rsidR="001B009A" w:rsidRPr="001B009A">
        <w:rPr>
          <w:sz w:val="20"/>
        </w:rPr>
        <w:t>iojo</w:t>
      </w:r>
      <w:r w:rsidRPr="00350226">
        <w:rPr>
          <w:sz w:val="20"/>
        </w:rPr>
        <w:t xml:space="preserve"> vystymosi tikslais ir juos matuojančiais darn</w:t>
      </w:r>
      <w:r w:rsidR="001B009A" w:rsidRPr="001B009A">
        <w:rPr>
          <w:sz w:val="20"/>
        </w:rPr>
        <w:t>iojo</w:t>
      </w:r>
      <w:r w:rsidRPr="00350226">
        <w:rPr>
          <w:sz w:val="20"/>
        </w:rPr>
        <w:t xml:space="preserve"> vystymosi (</w:t>
      </w:r>
      <w:r w:rsidR="001B009A">
        <w:rPr>
          <w:sz w:val="20"/>
        </w:rPr>
        <w:t xml:space="preserve">įskaitant </w:t>
      </w:r>
      <w:r w:rsidRPr="00350226">
        <w:rPr>
          <w:sz w:val="20"/>
        </w:rPr>
        <w:t xml:space="preserve">ir </w:t>
      </w:r>
      <w:r w:rsidRPr="00350226">
        <w:rPr>
          <w:sz w:val="20"/>
          <w:szCs w:val="20"/>
        </w:rPr>
        <w:t xml:space="preserve">ekologinio efektyvumo) bei veiksmų programose nustatytais strateginio konteksto rodikliais. 2007–2013 m. </w:t>
      </w:r>
      <w:r w:rsidRPr="00350226">
        <w:rPr>
          <w:b/>
          <w:color w:val="81BC00"/>
          <w:sz w:val="20"/>
          <w:szCs w:val="20"/>
        </w:rPr>
        <w:t>ES struktūrinės paramos priemonių priskyrimas kapitalo rūšims yra pateikiamas šios ataskaitos 6 priede.</w:t>
      </w:r>
      <w:r w:rsidRPr="00350226">
        <w:rPr>
          <w:sz w:val="20"/>
          <w:szCs w:val="20"/>
        </w:rPr>
        <w:t xml:space="preserve"> Ten pat pateikiamos ir priemonių sąsajos su atskirais darn</w:t>
      </w:r>
      <w:r w:rsidR="001B009A" w:rsidRPr="001B009A">
        <w:rPr>
          <w:sz w:val="20"/>
          <w:szCs w:val="20"/>
        </w:rPr>
        <w:t>iojo</w:t>
      </w:r>
      <w:r w:rsidRPr="00350226">
        <w:rPr>
          <w:sz w:val="20"/>
          <w:szCs w:val="20"/>
        </w:rPr>
        <w:t xml:space="preserve"> vystymosi </w:t>
      </w:r>
      <w:r w:rsidR="001B009A">
        <w:rPr>
          <w:sz w:val="20"/>
          <w:szCs w:val="20"/>
        </w:rPr>
        <w:t>bei</w:t>
      </w:r>
      <w:r w:rsidR="001B009A" w:rsidRPr="00350226">
        <w:rPr>
          <w:sz w:val="20"/>
          <w:szCs w:val="20"/>
        </w:rPr>
        <w:t xml:space="preserve"> </w:t>
      </w:r>
      <w:r w:rsidRPr="00350226">
        <w:rPr>
          <w:sz w:val="20"/>
          <w:szCs w:val="20"/>
        </w:rPr>
        <w:t>strateginio konteksto rodikliais.</w:t>
      </w:r>
    </w:p>
    <w:p w14:paraId="1DBFAEB2" w14:textId="790A2376" w:rsidR="008C725E" w:rsidRPr="00350226" w:rsidRDefault="008C725E" w:rsidP="008C725E">
      <w:pPr>
        <w:pStyle w:val="Komentarotekstas"/>
        <w:jc w:val="both"/>
      </w:pPr>
      <w:r w:rsidRPr="00350226">
        <w:t>Atsižvelgiant į tai, kad buvo vertinamas visų 2007–2013 m. projektų poveikis darnia</w:t>
      </w:r>
      <w:r w:rsidR="002B6D29">
        <w:t>ja</w:t>
      </w:r>
      <w:r w:rsidRPr="00350226">
        <w:t>m vystymuisi jau projektų paraiškų tinkamumo finansuoti vertinimo metu</w:t>
      </w:r>
      <w:r w:rsidR="002B6D29">
        <w:t>,</w:t>
      </w:r>
      <w:r w:rsidRPr="00350226">
        <w:t xml:space="preserve"> ir neigiamą įtaką galintys turėti projektai nebuvo finansuojami, galima daryti prielaidą, kad visos 2007–2013 m. investicijos darė neutralų arba teigiamą poveikį darnia</w:t>
      </w:r>
      <w:r w:rsidR="002B6D29">
        <w:t>ja</w:t>
      </w:r>
      <w:r w:rsidRPr="00350226">
        <w:t>m vystymuisi Lietuvoje operaciniu (projektų</w:t>
      </w:r>
      <w:r w:rsidR="002B6D29">
        <w:t xml:space="preserve"> </w:t>
      </w:r>
      <w:r w:rsidRPr="00350226">
        <w:t xml:space="preserve">/ priemonių) lygmeniu. </w:t>
      </w:r>
    </w:p>
    <w:p w14:paraId="5D9D9F5B" w14:textId="598F1D67" w:rsidR="008C725E" w:rsidRPr="00350226" w:rsidRDefault="008C725E" w:rsidP="008C725E">
      <w:pPr>
        <w:pStyle w:val="Komentarotekstas"/>
        <w:jc w:val="both"/>
      </w:pPr>
      <w:r w:rsidRPr="00350226">
        <w:t xml:space="preserve">Atlikus PFSA analizę (rezultatai pateikiami ataskaitos 7 priede) buvo išskirtos </w:t>
      </w:r>
      <w:r w:rsidRPr="00350226">
        <w:rPr>
          <w:b/>
          <w:color w:val="81BC00"/>
          <w:szCs w:val="24"/>
        </w:rPr>
        <w:t>tiesiogiai ir netiesiogiai prie darn</w:t>
      </w:r>
      <w:r w:rsidR="002B6D29" w:rsidRPr="002B6D29">
        <w:rPr>
          <w:b/>
          <w:color w:val="81BC00"/>
          <w:szCs w:val="24"/>
        </w:rPr>
        <w:t>iojo</w:t>
      </w:r>
      <w:r w:rsidRPr="00350226">
        <w:rPr>
          <w:b/>
          <w:color w:val="81BC00"/>
          <w:szCs w:val="24"/>
        </w:rPr>
        <w:t xml:space="preserve"> vystymosi prisidėjusios priemonės</w:t>
      </w:r>
      <w:r w:rsidRPr="00350226">
        <w:t>. Tiesiogiai prie darn</w:t>
      </w:r>
      <w:r w:rsidR="002B6D29" w:rsidRPr="002B6D29">
        <w:t>iojo</w:t>
      </w:r>
      <w:r w:rsidRPr="00350226">
        <w:t xml:space="preserve"> vystymosi prisidėjusiomis priemonėmis yra laikomos tos ES struktūrinių fondų priemonės, kuriose darn</w:t>
      </w:r>
      <w:r w:rsidR="002B6D29" w:rsidRPr="002B6D29">
        <w:t>iojo</w:t>
      </w:r>
      <w:r w:rsidRPr="00350226">
        <w:t xml:space="preserve"> vystymosi HP buvo integruotas vertikaliai. Tuo tarpu netiesiogiai prie darn</w:t>
      </w:r>
      <w:r w:rsidR="002B6D29" w:rsidRPr="002B6D29">
        <w:t>iojo</w:t>
      </w:r>
      <w:r w:rsidRPr="00350226">
        <w:t xml:space="preserve"> vystymosi prisidėjusiomis priemonėmis yra laikomos tos ES struktūrinių fondų priemonės, kuriose darn</w:t>
      </w:r>
      <w:r w:rsidR="002B6D29" w:rsidRPr="002B6D29">
        <w:t>iojo</w:t>
      </w:r>
      <w:r w:rsidRPr="00350226">
        <w:t xml:space="preserve"> vystymosi horizontalus</w:t>
      </w:r>
      <w:r w:rsidR="002B6D29">
        <w:t>is</w:t>
      </w:r>
      <w:r w:rsidRPr="00350226">
        <w:t xml:space="preserve"> prioritetas integruotas horizontaliai arba horizontaliai, taikant papildomas proaktyvias priemones konkrečioje srityje. </w:t>
      </w:r>
    </w:p>
    <w:p w14:paraId="02F744D9" w14:textId="460AE7DA" w:rsidR="008C725E" w:rsidRPr="00350226" w:rsidRDefault="008C725E" w:rsidP="008C725E">
      <w:pPr>
        <w:pStyle w:val="Komentarotekstas"/>
        <w:jc w:val="both"/>
      </w:pPr>
      <w:r w:rsidRPr="00350226">
        <w:t>Vertinimo metu nustatyta, kad tiesiogiai prie darn</w:t>
      </w:r>
      <w:r w:rsidR="002B6D29" w:rsidRPr="002B6D29">
        <w:t>iojo</w:t>
      </w:r>
      <w:r w:rsidRPr="00350226">
        <w:t xml:space="preserve"> vystymosi horizontal</w:t>
      </w:r>
      <w:r w:rsidR="002B6D29" w:rsidRPr="002B6D29">
        <w:t>iojo</w:t>
      </w:r>
      <w:r w:rsidRPr="00350226">
        <w:t xml:space="preserve"> prioriteto prisidėjo visos EAVP 2.4. prioriteto „Esminė ekonominė infrastruktūra“, 2.5. prioriteto „Transeuropinių transporto tinklų plėtra“ priemonės ir dalis SSVP 3.1. prioriteto „Vietinė plėtra ir urbanistinė plėtra, kultūros paveldo ir gamtos išsaugojimas bei pritaikymas turizmo plėtrai“ ir 3.3. prioriteto „Aplinka ir darnus</w:t>
      </w:r>
      <w:r w:rsidR="002B6D29">
        <w:t>is</w:t>
      </w:r>
      <w:r w:rsidRPr="00350226">
        <w:t xml:space="preserve"> vystymasis“ priemonių. Detali šių prioritetų ir priemonių analizė yra pateikiama toliau. </w:t>
      </w:r>
    </w:p>
    <w:p w14:paraId="6318E3B0" w14:textId="6E004D1C" w:rsidR="008C725E" w:rsidRPr="00350226" w:rsidRDefault="008C725E" w:rsidP="008C725E">
      <w:pPr>
        <w:spacing w:before="120"/>
        <w:jc w:val="both"/>
        <w:rPr>
          <w:sz w:val="20"/>
        </w:rPr>
      </w:pPr>
      <w:r w:rsidRPr="00350226">
        <w:rPr>
          <w:sz w:val="20"/>
        </w:rPr>
        <w:t xml:space="preserve">Atlikus tikslinių 2007–2013 m. ES SF investicijų keturiolikoje probleminių teritorijų atvejo studijas bei regresinę analizę, nustatyta, kad </w:t>
      </w:r>
      <w:r w:rsidRPr="00350226">
        <w:rPr>
          <w:b/>
          <w:color w:val="81BC00"/>
          <w:sz w:val="20"/>
        </w:rPr>
        <w:t xml:space="preserve">ES SF priemonės didžiausią įtaką darė gamybinio ir gamtos kapitalo ištekliams. </w:t>
      </w:r>
      <w:r w:rsidRPr="00350226">
        <w:rPr>
          <w:sz w:val="20"/>
        </w:rPr>
        <w:t>Tai atitinka ir gamybiniam bei gamtos kapitalui skirtų investicinių lėšų apimtis 2007–2013 m. laikotarpiu.</w:t>
      </w:r>
    </w:p>
    <w:p w14:paraId="4CE3D33F" w14:textId="0474DABD" w:rsidR="008C725E" w:rsidRPr="00350226" w:rsidRDefault="008C725E" w:rsidP="008C725E">
      <w:pPr>
        <w:autoSpaceDE w:val="0"/>
        <w:autoSpaceDN w:val="0"/>
        <w:adjustRightInd w:val="0"/>
        <w:spacing w:before="120" w:after="120" w:line="240" w:lineRule="auto"/>
        <w:jc w:val="both"/>
        <w:rPr>
          <w:b/>
          <w:color w:val="81BC00"/>
          <w:sz w:val="20"/>
        </w:rPr>
      </w:pPr>
      <w:r w:rsidRPr="00350226">
        <w:rPr>
          <w:b/>
          <w:color w:val="81BC00"/>
          <w:sz w:val="20"/>
        </w:rPr>
        <w:t>9.1.3. Ar pasirinktos tinkamos priemonės ir būdai darnaus vystymosi horizontaliam prioritetui įgyvendinti? Kodėl?</w:t>
      </w:r>
    </w:p>
    <w:p w14:paraId="5B2BEF7A" w14:textId="2D176F45" w:rsidR="008C725E" w:rsidRPr="00350226" w:rsidRDefault="008C725E" w:rsidP="008C725E">
      <w:pPr>
        <w:autoSpaceDE w:val="0"/>
        <w:autoSpaceDN w:val="0"/>
        <w:adjustRightInd w:val="0"/>
        <w:spacing w:before="120" w:after="0" w:line="240" w:lineRule="auto"/>
        <w:jc w:val="both"/>
        <w:rPr>
          <w:b/>
          <w:color w:val="81BC00"/>
          <w:sz w:val="20"/>
        </w:rPr>
      </w:pPr>
      <w:r w:rsidRPr="00350226">
        <w:rPr>
          <w:b/>
          <w:color w:val="81BC00"/>
          <w:sz w:val="20"/>
        </w:rPr>
        <w:t>9.2.5. Kokios priemonės būtų labiau tinkamos/veiksmingos, siekiant įgyvendinti darnaus vystymosi prioritetą? Kodėl?</w:t>
      </w:r>
    </w:p>
    <w:p w14:paraId="3F8F021F" w14:textId="77146C3A" w:rsidR="008C725E" w:rsidRPr="00350226" w:rsidRDefault="008C725E" w:rsidP="008C725E">
      <w:pPr>
        <w:spacing w:before="120" w:line="240" w:lineRule="auto"/>
        <w:jc w:val="both"/>
        <w:rPr>
          <w:rFonts w:cs="Arial"/>
          <w:sz w:val="20"/>
          <w:szCs w:val="20"/>
        </w:rPr>
      </w:pPr>
      <w:r w:rsidRPr="00350226">
        <w:rPr>
          <w:rFonts w:cs="Arial"/>
          <w:sz w:val="20"/>
          <w:szCs w:val="20"/>
        </w:rPr>
        <w:t>Siekiant sėkmingai įgyvendinti darn</w:t>
      </w:r>
      <w:r w:rsidR="00991250" w:rsidRPr="00991250">
        <w:rPr>
          <w:rFonts w:cs="Arial"/>
          <w:sz w:val="20"/>
          <w:szCs w:val="20"/>
        </w:rPr>
        <w:t>iojo</w:t>
      </w:r>
      <w:r w:rsidRPr="00350226">
        <w:rPr>
          <w:rFonts w:cs="Arial"/>
          <w:sz w:val="20"/>
          <w:szCs w:val="20"/>
        </w:rPr>
        <w:t xml:space="preserve"> vystymosi tikslus struktūrinių fondų kontekste, viso programavimo ir projektų įgyvendinimo metu buvo taikomi trejopo pobūdžio integracijos įrankiai – </w:t>
      </w:r>
      <w:r w:rsidRPr="00350226">
        <w:rPr>
          <w:b/>
          <w:color w:val="81BC00"/>
          <w:sz w:val="20"/>
          <w:szCs w:val="20"/>
        </w:rPr>
        <w:t>strateginiai, procedūriniai ir organizaciniai instrumentai.</w:t>
      </w:r>
    </w:p>
    <w:p w14:paraId="6C514131" w14:textId="77777777" w:rsidR="008C725E" w:rsidRPr="00350226" w:rsidRDefault="008C725E" w:rsidP="008C725E">
      <w:pPr>
        <w:spacing w:line="240" w:lineRule="auto"/>
        <w:jc w:val="both"/>
        <w:rPr>
          <w:rFonts w:cs="Arial"/>
          <w:sz w:val="20"/>
          <w:szCs w:val="20"/>
        </w:rPr>
      </w:pPr>
      <w:r w:rsidRPr="00350226">
        <w:rPr>
          <w:b/>
          <w:color w:val="81BC00"/>
          <w:sz w:val="20"/>
          <w:szCs w:val="20"/>
        </w:rPr>
        <w:t>Strateginiai instrumentai</w:t>
      </w:r>
      <w:r w:rsidRPr="00350226">
        <w:rPr>
          <w:rFonts w:cs="Arial"/>
          <w:sz w:val="20"/>
          <w:szCs w:val="20"/>
        </w:rPr>
        <w:t xml:space="preserve"> užtikrina tikslų priklausymą ir darnumą Sanglaudos politikos programoms, nustato adekvatų finansavimą. Šie įrankiai padeda suformuluoti viziją, tikslus, strategijas, kurių įgyvendinimas paliekamas valstybėms narėms.</w:t>
      </w:r>
    </w:p>
    <w:p w14:paraId="043EDE27" w14:textId="6588D5D1" w:rsidR="008C725E" w:rsidRPr="00350226" w:rsidRDefault="008C725E" w:rsidP="008C725E">
      <w:pPr>
        <w:spacing w:line="240" w:lineRule="auto"/>
        <w:jc w:val="both"/>
        <w:rPr>
          <w:rFonts w:cs="Arial"/>
          <w:sz w:val="20"/>
          <w:szCs w:val="20"/>
        </w:rPr>
      </w:pPr>
      <w:r w:rsidRPr="00350226">
        <w:rPr>
          <w:b/>
          <w:color w:val="81BC00"/>
          <w:sz w:val="20"/>
          <w:szCs w:val="20"/>
        </w:rPr>
        <w:t>Procedūriniai instrumentai</w:t>
      </w:r>
      <w:r w:rsidRPr="00350226">
        <w:rPr>
          <w:rFonts w:cs="Arial"/>
          <w:sz w:val="20"/>
          <w:szCs w:val="20"/>
        </w:rPr>
        <w:t xml:space="preserve"> apima vertinimą, stebėjimo procedūras ir ataskaitų teikimą. Šių įrankių tikslas: tobulinti politikos formavimo procedūras, operacijas. Tačiau dažnai šie instrumentai susilaukia politinio pasipriešinimo ir didina administracinę naštą.</w:t>
      </w:r>
    </w:p>
    <w:p w14:paraId="7ADD40A0" w14:textId="4D7FB0BB" w:rsidR="008C725E" w:rsidRPr="00350226" w:rsidRDefault="008C725E">
      <w:pPr>
        <w:spacing w:after="0" w:line="240" w:lineRule="auto"/>
        <w:jc w:val="both"/>
        <w:rPr>
          <w:rFonts w:cs="Arial"/>
          <w:sz w:val="20"/>
          <w:szCs w:val="20"/>
        </w:rPr>
      </w:pPr>
      <w:r w:rsidRPr="00350226">
        <w:rPr>
          <w:b/>
          <w:color w:val="81BC00"/>
          <w:sz w:val="20"/>
          <w:szCs w:val="20"/>
        </w:rPr>
        <w:t xml:space="preserve">Organizaciniai instrumentai </w:t>
      </w:r>
      <w:r w:rsidRPr="00350226">
        <w:rPr>
          <w:rFonts w:cs="Arial"/>
          <w:sz w:val="20"/>
          <w:szCs w:val="20"/>
        </w:rPr>
        <w:t>apima institucijų struktūrų pokyčius, bendradarbiavimo skatinimą, konsultacijas. Šių įrankių potencialas</w:t>
      </w:r>
      <w:r w:rsidR="00991250">
        <w:rPr>
          <w:rFonts w:cs="Arial"/>
          <w:sz w:val="20"/>
          <w:szCs w:val="20"/>
        </w:rPr>
        <w:t xml:space="preserve"> –</w:t>
      </w:r>
      <w:r w:rsidRPr="00350226">
        <w:rPr>
          <w:rFonts w:cs="Arial"/>
          <w:sz w:val="20"/>
          <w:szCs w:val="20"/>
        </w:rPr>
        <w:t xml:space="preserve"> sustiprinti institucijų pozicijas, pritraukti naujų suinteresuotų šalių. </w:t>
      </w:r>
    </w:p>
    <w:p w14:paraId="15053EC0" w14:textId="77777777" w:rsidR="008C725E" w:rsidRPr="00350226" w:rsidRDefault="008C725E" w:rsidP="00453EFE">
      <w:pPr>
        <w:spacing w:before="120"/>
        <w:jc w:val="both"/>
        <w:rPr>
          <w:rFonts w:cs="Arial"/>
          <w:sz w:val="20"/>
          <w:szCs w:val="20"/>
        </w:rPr>
      </w:pPr>
      <w:r w:rsidRPr="00350226">
        <w:rPr>
          <w:rFonts w:cs="Arial"/>
          <w:sz w:val="20"/>
          <w:szCs w:val="20"/>
        </w:rPr>
        <w:t xml:space="preserve">Visos trys instrumentų grupės tarpusavyje susijusios ir papildo viena kitą. </w:t>
      </w:r>
    </w:p>
    <w:p w14:paraId="44B690C6" w14:textId="782A49C8" w:rsidR="00056AE6" w:rsidRPr="00350226" w:rsidRDefault="008C725E" w:rsidP="008C725E">
      <w:pPr>
        <w:spacing w:line="240" w:lineRule="auto"/>
        <w:jc w:val="both"/>
        <w:rPr>
          <w:rFonts w:cs="Arial"/>
          <w:sz w:val="20"/>
          <w:szCs w:val="20"/>
        </w:rPr>
      </w:pPr>
      <w:r w:rsidRPr="00350226">
        <w:rPr>
          <w:b/>
          <w:color w:val="81BC00"/>
          <w:sz w:val="20"/>
          <w:szCs w:val="20"/>
        </w:rPr>
        <w:t>Lietuvoje strateginiai instrumentai apima Nacionalinę darn</w:t>
      </w:r>
      <w:r w:rsidR="007F02A5" w:rsidRPr="007F02A5">
        <w:rPr>
          <w:b/>
          <w:color w:val="81BC00"/>
          <w:sz w:val="20"/>
          <w:szCs w:val="20"/>
        </w:rPr>
        <w:t>iojo</w:t>
      </w:r>
      <w:r w:rsidRPr="00350226">
        <w:rPr>
          <w:b/>
          <w:color w:val="81BC00"/>
          <w:sz w:val="20"/>
          <w:szCs w:val="20"/>
        </w:rPr>
        <w:t xml:space="preserve"> vystymosi strategiją ir kitas su ja susijusias sektorines programas.</w:t>
      </w:r>
      <w:r w:rsidRPr="00350226">
        <w:rPr>
          <w:rFonts w:cs="Arial"/>
          <w:sz w:val="20"/>
          <w:szCs w:val="20"/>
        </w:rPr>
        <w:t xml:space="preserve"> Vis dėlto Nacionalinės darn</w:t>
      </w:r>
      <w:r w:rsidR="007F02A5" w:rsidRPr="007F02A5">
        <w:rPr>
          <w:rFonts w:cs="Arial"/>
          <w:sz w:val="20"/>
          <w:szCs w:val="20"/>
        </w:rPr>
        <w:t>iojo</w:t>
      </w:r>
      <w:r w:rsidRPr="00350226">
        <w:rPr>
          <w:rFonts w:cs="Arial"/>
          <w:sz w:val="20"/>
          <w:szCs w:val="20"/>
        </w:rPr>
        <w:t xml:space="preserve"> </w:t>
      </w:r>
      <w:r w:rsidRPr="00350226">
        <w:rPr>
          <w:rFonts w:cs="Arial"/>
          <w:sz w:val="20"/>
          <w:szCs w:val="20"/>
        </w:rPr>
        <w:lastRenderedPageBreak/>
        <w:t xml:space="preserve">vystymosi strategijos vieta ir aktualumas kitų Lietuvos strateginio planavimo dokumentų </w:t>
      </w:r>
      <w:r w:rsidR="00056AE6" w:rsidRPr="00F6222A">
        <w:rPr>
          <w:rFonts w:cs="Arial"/>
          <w:noProof/>
          <w:sz w:val="20"/>
          <w:szCs w:val="20"/>
          <w:lang w:eastAsia="lt-LT"/>
        </w:rPr>
        <mc:AlternateContent>
          <mc:Choice Requires="wps">
            <w:drawing>
              <wp:anchor distT="45720" distB="45720" distL="114300" distR="114300" simplePos="0" relativeHeight="251725312" behindDoc="0" locked="0" layoutInCell="1" allowOverlap="1" wp14:anchorId="5E8C8100" wp14:editId="6272F583">
                <wp:simplePos x="0" y="0"/>
                <wp:positionH relativeFrom="column">
                  <wp:posOffset>-19050</wp:posOffset>
                </wp:positionH>
                <wp:positionV relativeFrom="paragraph">
                  <wp:posOffset>354965</wp:posOffset>
                </wp:positionV>
                <wp:extent cx="5029200" cy="140462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chemeClr val="bg1">
                            <a:lumMod val="95000"/>
                          </a:schemeClr>
                        </a:solidFill>
                        <a:ln w="9525">
                          <a:solidFill>
                            <a:srgbClr val="000000"/>
                          </a:solidFill>
                          <a:miter lim="800000"/>
                          <a:headEnd/>
                          <a:tailEnd/>
                        </a:ln>
                      </wps:spPr>
                      <wps:txbx>
                        <w:txbxContent>
                          <w:p w14:paraId="2ADCCB21" w14:textId="77777777" w:rsidR="00056AE6" w:rsidRPr="00F6222A" w:rsidRDefault="00056AE6" w:rsidP="00056AE6">
                            <w:pPr>
                              <w:shd w:val="clear" w:color="auto" w:fill="F2F2F2" w:themeFill="background1" w:themeFillShade="F2"/>
                              <w:jc w:val="both"/>
                              <w:rPr>
                                <w:rFonts w:cs="Arial"/>
                                <w:b/>
                                <w:sz w:val="20"/>
                                <w:szCs w:val="20"/>
                              </w:rPr>
                            </w:pPr>
                            <w:r w:rsidRPr="00F6222A">
                              <w:rPr>
                                <w:rFonts w:cs="Arial"/>
                                <w:b/>
                                <w:sz w:val="20"/>
                                <w:szCs w:val="20"/>
                              </w:rPr>
                              <w:t>Strateginis siūlymas</w:t>
                            </w:r>
                          </w:p>
                          <w:p w14:paraId="73698A9A" w14:textId="77777777" w:rsidR="00056AE6" w:rsidRDefault="00056AE6" w:rsidP="00056AE6">
                            <w:pPr>
                              <w:shd w:val="clear" w:color="auto" w:fill="F2F2F2" w:themeFill="background1" w:themeFillShade="F2"/>
                              <w:jc w:val="both"/>
                            </w:pPr>
                            <w:r w:rsidRPr="00350226">
                              <w:rPr>
                                <w:rFonts w:cs="Arial"/>
                                <w:sz w:val="20"/>
                                <w:szCs w:val="20"/>
                              </w:rPr>
                              <w:t>Atsižvelgiant į darn</w:t>
                            </w:r>
                            <w:r w:rsidRPr="007F02A5">
                              <w:rPr>
                                <w:rFonts w:cs="Arial"/>
                                <w:sz w:val="20"/>
                                <w:szCs w:val="20"/>
                              </w:rPr>
                              <w:t>iojo</w:t>
                            </w:r>
                            <w:r w:rsidRPr="00350226">
                              <w:rPr>
                                <w:rFonts w:cs="Arial"/>
                                <w:sz w:val="20"/>
                                <w:szCs w:val="20"/>
                              </w:rPr>
                              <w:t xml:space="preserve"> vystymosi principo turinį ir tai, kad Nacionalinė darn</w:t>
                            </w:r>
                            <w:r w:rsidRPr="007F02A5">
                              <w:rPr>
                                <w:rFonts w:cs="Arial"/>
                                <w:sz w:val="20"/>
                                <w:szCs w:val="20"/>
                              </w:rPr>
                              <w:t>iojo</w:t>
                            </w:r>
                            <w:r w:rsidRPr="00350226">
                              <w:rPr>
                                <w:rFonts w:cs="Arial"/>
                                <w:sz w:val="20"/>
                                <w:szCs w:val="20"/>
                              </w:rPr>
                              <w:t xml:space="preserve"> vystymosi strategija yra orientuota į ilgalaikį šalies socialinės, ekonominės </w:t>
                            </w:r>
                            <w:r>
                              <w:rPr>
                                <w:rFonts w:cs="Arial"/>
                                <w:sz w:val="20"/>
                                <w:szCs w:val="20"/>
                              </w:rPr>
                              <w:t>bei</w:t>
                            </w:r>
                            <w:r w:rsidRPr="00350226">
                              <w:rPr>
                                <w:rFonts w:cs="Arial"/>
                                <w:sz w:val="20"/>
                                <w:szCs w:val="20"/>
                              </w:rPr>
                              <w:t xml:space="preserve"> aplinkos būklės vystymąsi, svarbu nustatyti sąsajas tarp jos ir, pavyzdžiui, Nacionalinės pažangos programos, ilgalaikės strategijos „Lietuva 2030</w:t>
                            </w:r>
                            <w:r>
                              <w:rPr>
                                <w:rFonts w:cs="Arial"/>
                                <w:sz w:val="20"/>
                                <w:szCs w:val="20"/>
                              </w:rPr>
                              <w:t>“</w:t>
                            </w:r>
                            <w:r w:rsidRPr="00350226">
                              <w:rPr>
                                <w:rFonts w:cs="Arial"/>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5E8C8100" id="_x0000_t202" coordsize="21600,21600" o:spt="202" path="m,l,21600r21600,l21600,xe">
                <v:stroke joinstyle="miter"/>
                <v:path gradientshapeok="t" o:connecttype="rect"/>
              </v:shapetype>
              <v:shape id="Text Box 2" o:spid="_x0000_s1026" type="#_x0000_t202" style="position:absolute;left:0;text-align:left;margin-left:-1.5pt;margin-top:27.95pt;width:396pt;height:110.6pt;z-index:25172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" fillcolor="#f2f2f2 [3052]">
                <v:textbox style="mso-fit-shape-to-text:t">
                  <w:txbxContent>
                    <w:p w14:paraId="2ADCCB21" w14:textId="77777777" w:rsidR="00056AE6" w:rsidRPr="00F6222A" w:rsidRDefault="00056AE6" w:rsidP="00056AE6">
                      <w:pPr>
                        <w:shd w:val="clear" w:color="auto" w:fill="F2F2F2" w:themeFill="background1" w:themeFillShade="F2"/>
                        <w:jc w:val="both"/>
                        <w:rPr>
                          <w:rFonts w:cs="Arial"/>
                          <w:b/>
                          <w:sz w:val="20"/>
                          <w:szCs w:val="20"/>
                        </w:rPr>
                      </w:pPr>
                      <w:r w:rsidRPr="00F6222A">
                        <w:rPr>
                          <w:rFonts w:cs="Arial"/>
                          <w:b/>
                          <w:sz w:val="20"/>
                          <w:szCs w:val="20"/>
                        </w:rPr>
                        <w:t>Strateginis siūlymas</w:t>
                      </w:r>
                    </w:p>
                    <w:p w14:paraId="73698A9A" w14:textId="77777777" w:rsidR="00056AE6" w:rsidRDefault="00056AE6" w:rsidP="00056AE6">
                      <w:pPr>
                        <w:shd w:val="clear" w:color="auto" w:fill="F2F2F2" w:themeFill="background1" w:themeFillShade="F2"/>
                        <w:jc w:val="both"/>
                      </w:pPr>
                      <w:r w:rsidRPr="00350226">
                        <w:rPr>
                          <w:rFonts w:cs="Arial"/>
                          <w:sz w:val="20"/>
                          <w:szCs w:val="20"/>
                        </w:rPr>
                        <w:t>Atsižvelgiant į darn</w:t>
                      </w:r>
                      <w:r w:rsidRPr="007F02A5">
                        <w:rPr>
                          <w:rFonts w:cs="Arial"/>
                          <w:sz w:val="20"/>
                          <w:szCs w:val="20"/>
                        </w:rPr>
                        <w:t>iojo</w:t>
                      </w:r>
                      <w:r w:rsidRPr="00350226">
                        <w:rPr>
                          <w:rFonts w:cs="Arial"/>
                          <w:sz w:val="20"/>
                          <w:szCs w:val="20"/>
                        </w:rPr>
                        <w:t xml:space="preserve"> vystymosi principo turinį ir tai, kad Nacionalinė darn</w:t>
                      </w:r>
                      <w:r w:rsidRPr="007F02A5">
                        <w:rPr>
                          <w:rFonts w:cs="Arial"/>
                          <w:sz w:val="20"/>
                          <w:szCs w:val="20"/>
                        </w:rPr>
                        <w:t>iojo</w:t>
                      </w:r>
                      <w:r w:rsidRPr="00350226">
                        <w:rPr>
                          <w:rFonts w:cs="Arial"/>
                          <w:sz w:val="20"/>
                          <w:szCs w:val="20"/>
                        </w:rPr>
                        <w:t xml:space="preserve"> vystymosi strategija yra orientuota į ilgalaikį šalies socialinės, ekonominės </w:t>
                      </w:r>
                      <w:r>
                        <w:rPr>
                          <w:rFonts w:cs="Arial"/>
                          <w:sz w:val="20"/>
                          <w:szCs w:val="20"/>
                        </w:rPr>
                        <w:t>bei</w:t>
                      </w:r>
                      <w:r w:rsidRPr="00350226">
                        <w:rPr>
                          <w:rFonts w:cs="Arial"/>
                          <w:sz w:val="20"/>
                          <w:szCs w:val="20"/>
                        </w:rPr>
                        <w:t xml:space="preserve"> aplinkos būklės vystymąsi, svarbu nustatyti sąsajas tarp jos ir, pavyzdžiui, Nacionalinės pažangos programos, ilgalaikės strategijos „Lietuva 2030</w:t>
                      </w:r>
                      <w:r>
                        <w:rPr>
                          <w:rFonts w:cs="Arial"/>
                          <w:sz w:val="20"/>
                          <w:szCs w:val="20"/>
                        </w:rPr>
                        <w:t>“</w:t>
                      </w:r>
                      <w:r w:rsidRPr="00350226">
                        <w:rPr>
                          <w:rFonts w:cs="Arial"/>
                          <w:sz w:val="20"/>
                          <w:szCs w:val="20"/>
                        </w:rPr>
                        <w:t>.</w:t>
                      </w:r>
                    </w:p>
                  </w:txbxContent>
                </v:textbox>
                <w10:wrap type="square"/>
              </v:shape>
            </w:pict>
          </mc:Fallback>
        </mc:AlternateContent>
      </w:r>
      <w:r w:rsidRPr="00350226">
        <w:rPr>
          <w:rFonts w:cs="Arial"/>
          <w:sz w:val="20"/>
          <w:szCs w:val="20"/>
        </w:rPr>
        <w:t xml:space="preserve">sistemoje išlieka vienu pagrindinių trūkumų. </w:t>
      </w:r>
    </w:p>
    <w:p w14:paraId="45EB841E" w14:textId="7207AF33" w:rsidR="008C725E" w:rsidRDefault="00066B65" w:rsidP="008C725E">
      <w:pPr>
        <w:spacing w:line="240" w:lineRule="auto"/>
        <w:jc w:val="both"/>
        <w:rPr>
          <w:rFonts w:cs="Arial"/>
          <w:sz w:val="20"/>
          <w:szCs w:val="20"/>
        </w:rPr>
      </w:pPr>
      <w:r w:rsidRPr="00F6222A">
        <w:rPr>
          <w:rFonts w:cs="Arial"/>
          <w:noProof/>
          <w:sz w:val="20"/>
          <w:szCs w:val="20"/>
          <w:lang w:eastAsia="lt-LT"/>
        </w:rPr>
        <mc:AlternateContent>
          <mc:Choice Requires="wps">
            <w:drawing>
              <wp:anchor distT="45720" distB="45720" distL="114300" distR="114300" simplePos="0" relativeHeight="251727360" behindDoc="0" locked="0" layoutInCell="1" allowOverlap="1" wp14:anchorId="4DEF426C" wp14:editId="6390DE01">
                <wp:simplePos x="0" y="0"/>
                <wp:positionH relativeFrom="column">
                  <wp:posOffset>-19050</wp:posOffset>
                </wp:positionH>
                <wp:positionV relativeFrom="paragraph">
                  <wp:posOffset>2936240</wp:posOffset>
                </wp:positionV>
                <wp:extent cx="5029200" cy="1404620"/>
                <wp:effectExtent l="0" t="0" r="19050" b="165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chemeClr val="bg1">
                            <a:lumMod val="95000"/>
                          </a:schemeClr>
                        </a:solidFill>
                        <a:ln w="9525">
                          <a:solidFill>
                            <a:srgbClr val="000000"/>
                          </a:solidFill>
                          <a:miter lim="800000"/>
                          <a:headEnd/>
                          <a:tailEnd/>
                        </a:ln>
                      </wps:spPr>
                      <wps:txbx>
                        <w:txbxContent>
                          <w:p w14:paraId="6E2403A7" w14:textId="77777777" w:rsidR="00066B65" w:rsidRDefault="00066B65" w:rsidP="00066B65">
                            <w:pPr>
                              <w:shd w:val="clear" w:color="auto" w:fill="F2F2F2" w:themeFill="background1" w:themeFillShade="F2"/>
                              <w:jc w:val="both"/>
                              <w:rPr>
                                <w:rFonts w:cs="Arial"/>
                                <w:b/>
                                <w:sz w:val="20"/>
                                <w:szCs w:val="20"/>
                              </w:rPr>
                            </w:pPr>
                            <w:r w:rsidRPr="00F6222A">
                              <w:rPr>
                                <w:rFonts w:cs="Arial"/>
                                <w:b/>
                                <w:sz w:val="20"/>
                                <w:szCs w:val="20"/>
                              </w:rPr>
                              <w:t>Strateginis siūlymas</w:t>
                            </w:r>
                          </w:p>
                          <w:p w14:paraId="76AD0032" w14:textId="77777777" w:rsidR="00066B65" w:rsidRPr="00F6222A" w:rsidRDefault="00066B65" w:rsidP="00066B65">
                            <w:pPr>
                              <w:spacing w:line="240" w:lineRule="auto"/>
                              <w:jc w:val="both"/>
                              <w:rPr>
                                <w:rFonts w:cs="Arial"/>
                                <w:sz w:val="20"/>
                                <w:szCs w:val="20"/>
                              </w:rPr>
                            </w:pPr>
                            <w:r w:rsidRPr="00350226">
                              <w:rPr>
                                <w:rFonts w:cs="Arial"/>
                                <w:sz w:val="20"/>
                                <w:szCs w:val="20"/>
                              </w:rPr>
                              <w:t>Papildomas strateginis instrumentas, susijęs su dabar pasitaikančiu sektoriškumu, yra vieno nacionalinio koordinatoriaus paskyrimas darn</w:t>
                            </w:r>
                            <w:r w:rsidRPr="00D8401A">
                              <w:rPr>
                                <w:rFonts w:cs="Arial"/>
                                <w:sz w:val="20"/>
                                <w:szCs w:val="20"/>
                              </w:rPr>
                              <w:t>iojo</w:t>
                            </w:r>
                            <w:r w:rsidRPr="00350226">
                              <w:rPr>
                                <w:rFonts w:cs="Arial"/>
                                <w:sz w:val="20"/>
                                <w:szCs w:val="20"/>
                              </w:rPr>
                              <w:t xml:space="preserve"> vystymosi principo užtikrinimui. Kaip rodo užsienio šalių pavyzdžiai, sprendimų priėmima</w:t>
                            </w:r>
                            <w:r>
                              <w:rPr>
                                <w:rFonts w:cs="Arial"/>
                                <w:sz w:val="20"/>
                                <w:szCs w:val="20"/>
                              </w:rPr>
                              <w:t>s Vyriausybės lygmeniu užtikrintų</w:t>
                            </w:r>
                            <w:r w:rsidRPr="00350226">
                              <w:rPr>
                                <w:rFonts w:cs="Arial"/>
                                <w:sz w:val="20"/>
                                <w:szCs w:val="20"/>
                              </w:rPr>
                              <w:t xml:space="preserve"> didesnį politinį dėmesį ir tuo pačiu kryptingesnius strateginio valdymo sprendimus.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DEF426C" id="_x0000_s1027" type="#_x0000_t202" style="position:absolute;left:0;text-align:left;margin-left:-1.5pt;margin-top:231.2pt;width:396pt;height:110.6pt;z-index:251727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" fillcolor="#f2f2f2 [3052]">
                <v:textbox style="mso-fit-shape-to-text:t">
                  <w:txbxContent>
                    <w:p w14:paraId="6E2403A7" w14:textId="77777777" w:rsidR="00066B65" w:rsidRDefault="00066B65" w:rsidP="00066B65">
                      <w:pPr>
                        <w:shd w:val="clear" w:color="auto" w:fill="F2F2F2" w:themeFill="background1" w:themeFillShade="F2"/>
                        <w:jc w:val="both"/>
                        <w:rPr>
                          <w:rFonts w:cs="Arial"/>
                          <w:b/>
                          <w:sz w:val="20"/>
                          <w:szCs w:val="20"/>
                        </w:rPr>
                      </w:pPr>
                      <w:r w:rsidRPr="00F6222A">
                        <w:rPr>
                          <w:rFonts w:cs="Arial"/>
                          <w:b/>
                          <w:sz w:val="20"/>
                          <w:szCs w:val="20"/>
                        </w:rPr>
                        <w:t>Strateginis siūlymas</w:t>
                      </w:r>
                    </w:p>
                    <w:p w14:paraId="76AD0032" w14:textId="77777777" w:rsidR="00066B65" w:rsidRPr="00F6222A" w:rsidRDefault="00066B65" w:rsidP="00066B65">
                      <w:pPr>
                        <w:spacing w:line="240" w:lineRule="auto"/>
                        <w:jc w:val="both"/>
                        <w:rPr>
                          <w:rFonts w:cs="Arial"/>
                          <w:sz w:val="20"/>
                          <w:szCs w:val="20"/>
                        </w:rPr>
                      </w:pPr>
                      <w:r w:rsidRPr="00350226">
                        <w:rPr>
                          <w:rFonts w:cs="Arial"/>
                          <w:sz w:val="20"/>
                          <w:szCs w:val="20"/>
                        </w:rPr>
                        <w:t>Papildomas strateginis instrumentas, susijęs su dabar pasitaikančiu sektoriškumu, yra vieno nacionalinio koordinatoriaus paskyrimas darn</w:t>
                      </w:r>
                      <w:r w:rsidRPr="00D8401A">
                        <w:rPr>
                          <w:rFonts w:cs="Arial"/>
                          <w:sz w:val="20"/>
                          <w:szCs w:val="20"/>
                        </w:rPr>
                        <w:t>iojo</w:t>
                      </w:r>
                      <w:r w:rsidRPr="00350226">
                        <w:rPr>
                          <w:rFonts w:cs="Arial"/>
                          <w:sz w:val="20"/>
                          <w:szCs w:val="20"/>
                        </w:rPr>
                        <w:t xml:space="preserve"> vystymosi principo užtikrinimui. Kaip rodo užsienio šalių pavyzdžiai, sprendimų priėmima</w:t>
                      </w:r>
                      <w:r>
                        <w:rPr>
                          <w:rFonts w:cs="Arial"/>
                          <w:sz w:val="20"/>
                          <w:szCs w:val="20"/>
                        </w:rPr>
                        <w:t>s Vyriausybės lygmeniu užtikrintų</w:t>
                      </w:r>
                      <w:r w:rsidRPr="00350226">
                        <w:rPr>
                          <w:rFonts w:cs="Arial"/>
                          <w:sz w:val="20"/>
                          <w:szCs w:val="20"/>
                        </w:rPr>
                        <w:t xml:space="preserve"> didesnį politinį dėmesį ir tuo pačiu kryptingesnius strateginio valdymo sprendimus.</w:t>
                      </w:r>
                    </w:p>
                  </w:txbxContent>
                </v:textbox>
                <w10:wrap type="square"/>
              </v:shape>
            </w:pict>
          </mc:Fallback>
        </mc:AlternateContent>
      </w:r>
      <w:r w:rsidR="008C725E" w:rsidRPr="00350226">
        <w:rPr>
          <w:rFonts w:cs="Arial"/>
          <w:sz w:val="20"/>
          <w:szCs w:val="20"/>
        </w:rPr>
        <w:t>Darn</w:t>
      </w:r>
      <w:r w:rsidR="007F02A5" w:rsidRPr="007F02A5">
        <w:rPr>
          <w:rFonts w:cs="Arial"/>
          <w:sz w:val="20"/>
          <w:szCs w:val="20"/>
        </w:rPr>
        <w:t>iojo</w:t>
      </w:r>
      <w:r w:rsidR="008C725E" w:rsidRPr="00350226">
        <w:rPr>
          <w:rFonts w:cs="Arial"/>
          <w:sz w:val="20"/>
          <w:szCs w:val="20"/>
        </w:rPr>
        <w:t xml:space="preserve"> vystymosi principas savyje integruoja tolygų konkrečios teritorijos vystymąsi, kuris yra grįstas neigiamo poveikio gamtos ištekliams (aplinkai) nedarančia socialine </w:t>
      </w:r>
      <w:r w:rsidR="007F02A5">
        <w:rPr>
          <w:rFonts w:cs="Arial"/>
          <w:sz w:val="20"/>
          <w:szCs w:val="20"/>
        </w:rPr>
        <w:t>–</w:t>
      </w:r>
      <w:r w:rsidR="008C725E" w:rsidRPr="00350226">
        <w:rPr>
          <w:rFonts w:cs="Arial"/>
          <w:sz w:val="20"/>
          <w:szCs w:val="20"/>
        </w:rPr>
        <w:t>ekonomine plėtra. Remiantis šiuo apibrėžimu, visi nacionaliniai</w:t>
      </w:r>
      <w:r w:rsidR="007F02A5">
        <w:rPr>
          <w:rFonts w:cs="Arial"/>
          <w:sz w:val="20"/>
          <w:szCs w:val="20"/>
        </w:rPr>
        <w:t xml:space="preserve"> </w:t>
      </w:r>
      <w:r w:rsidR="008C725E" w:rsidRPr="00350226">
        <w:rPr>
          <w:rFonts w:cs="Arial"/>
          <w:sz w:val="20"/>
          <w:szCs w:val="20"/>
        </w:rPr>
        <w:t>/ regioniniai</w:t>
      </w:r>
      <w:r w:rsidR="007F02A5">
        <w:rPr>
          <w:rFonts w:cs="Arial"/>
          <w:sz w:val="20"/>
          <w:szCs w:val="20"/>
        </w:rPr>
        <w:t xml:space="preserve"> </w:t>
      </w:r>
      <w:r w:rsidR="008C725E" w:rsidRPr="00350226">
        <w:rPr>
          <w:rFonts w:cs="Arial"/>
          <w:sz w:val="20"/>
          <w:szCs w:val="20"/>
        </w:rPr>
        <w:t>/ vietos savivaldos dokumentai yra priemonės ar įrankiai darn</w:t>
      </w:r>
      <w:r w:rsidR="007F02A5" w:rsidRPr="007F02A5">
        <w:rPr>
          <w:rFonts w:cs="Arial"/>
          <w:sz w:val="20"/>
          <w:szCs w:val="20"/>
        </w:rPr>
        <w:t>iojo</w:t>
      </w:r>
      <w:r w:rsidR="008C725E" w:rsidRPr="00350226">
        <w:rPr>
          <w:rFonts w:cs="Arial"/>
          <w:sz w:val="20"/>
          <w:szCs w:val="20"/>
        </w:rPr>
        <w:t xml:space="preserve"> vystymosi </w:t>
      </w:r>
      <w:r w:rsidR="007F02A5" w:rsidRPr="00350226">
        <w:rPr>
          <w:rFonts w:cs="Arial"/>
          <w:sz w:val="20"/>
          <w:szCs w:val="20"/>
        </w:rPr>
        <w:t>princip</w:t>
      </w:r>
      <w:r w:rsidR="007F02A5">
        <w:rPr>
          <w:rFonts w:cs="Arial"/>
          <w:sz w:val="20"/>
          <w:szCs w:val="20"/>
        </w:rPr>
        <w:t>ui</w:t>
      </w:r>
      <w:r w:rsidR="007F02A5" w:rsidRPr="00350226">
        <w:rPr>
          <w:rFonts w:cs="Arial"/>
          <w:sz w:val="20"/>
          <w:szCs w:val="20"/>
        </w:rPr>
        <w:t xml:space="preserve"> įgyvendin</w:t>
      </w:r>
      <w:r w:rsidR="007F02A5">
        <w:rPr>
          <w:rFonts w:cs="Arial"/>
          <w:sz w:val="20"/>
          <w:szCs w:val="20"/>
        </w:rPr>
        <w:t>ti</w:t>
      </w:r>
      <w:r w:rsidR="008C725E" w:rsidRPr="00350226">
        <w:rPr>
          <w:rFonts w:cs="Arial"/>
          <w:sz w:val="20"/>
          <w:szCs w:val="20"/>
        </w:rPr>
        <w:t xml:space="preserve">. Už Nacionalinės </w:t>
      </w:r>
      <w:r w:rsidR="007F02A5" w:rsidRPr="00350226">
        <w:rPr>
          <w:rFonts w:cs="Arial"/>
          <w:sz w:val="20"/>
          <w:szCs w:val="20"/>
        </w:rPr>
        <w:t>darn</w:t>
      </w:r>
      <w:r w:rsidR="007F02A5">
        <w:rPr>
          <w:rFonts w:cs="Arial"/>
          <w:sz w:val="20"/>
          <w:szCs w:val="20"/>
        </w:rPr>
        <w:t>iojo</w:t>
      </w:r>
      <w:r w:rsidR="007F02A5" w:rsidRPr="00350226">
        <w:rPr>
          <w:rFonts w:cs="Arial"/>
          <w:sz w:val="20"/>
          <w:szCs w:val="20"/>
        </w:rPr>
        <w:t xml:space="preserve"> </w:t>
      </w:r>
      <w:r w:rsidR="008C725E" w:rsidRPr="00350226">
        <w:rPr>
          <w:rFonts w:cs="Arial"/>
          <w:sz w:val="20"/>
          <w:szCs w:val="20"/>
        </w:rPr>
        <w:t xml:space="preserve">vystymosi strategijos vykdymą šiuo metu yra atsakinga LR aplinkos ministerija. Nacionalinės </w:t>
      </w:r>
      <w:r w:rsidR="007F02A5" w:rsidRPr="00350226">
        <w:rPr>
          <w:rFonts w:cs="Arial"/>
          <w:sz w:val="20"/>
          <w:szCs w:val="20"/>
        </w:rPr>
        <w:t>darn</w:t>
      </w:r>
      <w:r w:rsidR="007F02A5">
        <w:rPr>
          <w:rFonts w:cs="Arial"/>
          <w:sz w:val="20"/>
          <w:szCs w:val="20"/>
        </w:rPr>
        <w:t>iojo</w:t>
      </w:r>
      <w:r w:rsidR="007F02A5" w:rsidRPr="00350226">
        <w:rPr>
          <w:rFonts w:cs="Arial"/>
          <w:sz w:val="20"/>
          <w:szCs w:val="20"/>
        </w:rPr>
        <w:t xml:space="preserve"> </w:t>
      </w:r>
      <w:r w:rsidR="008C725E" w:rsidRPr="00350226">
        <w:rPr>
          <w:rFonts w:cs="Arial"/>
          <w:sz w:val="20"/>
          <w:szCs w:val="20"/>
        </w:rPr>
        <w:t>vystymosi strategijos stebėseną vykdo</w:t>
      </w:r>
      <w:r w:rsidR="008C725E" w:rsidRPr="00350226">
        <w:t xml:space="preserve"> </w:t>
      </w:r>
      <w:r w:rsidR="008C725E" w:rsidRPr="00350226">
        <w:rPr>
          <w:rFonts w:cs="Arial"/>
          <w:sz w:val="20"/>
          <w:szCs w:val="20"/>
        </w:rPr>
        <w:t>Nacionalinė darn</w:t>
      </w:r>
      <w:r w:rsidR="007F02A5" w:rsidRPr="007F02A5">
        <w:rPr>
          <w:rFonts w:cs="Arial"/>
          <w:sz w:val="20"/>
          <w:szCs w:val="20"/>
        </w:rPr>
        <w:t>iojo</w:t>
      </w:r>
      <w:r w:rsidR="008C725E" w:rsidRPr="00350226">
        <w:rPr>
          <w:rFonts w:cs="Arial"/>
          <w:sz w:val="20"/>
          <w:szCs w:val="20"/>
        </w:rPr>
        <w:t xml:space="preserve"> vystymosi komisija. Vertinimo metu nustatyta, kad tokios horizontalios srities priskyrimas sektorinei ministerijai Lietuvoje egzistuojančių tarpinstitucinio bendradarbiavimo iššūkių kontekste lemia nepakankamą dėmesį darn</w:t>
      </w:r>
      <w:r w:rsidR="00D8401A" w:rsidRPr="00D8401A">
        <w:rPr>
          <w:rFonts w:cs="Arial"/>
          <w:sz w:val="20"/>
          <w:szCs w:val="20"/>
        </w:rPr>
        <w:t>iojo</w:t>
      </w:r>
      <w:r w:rsidR="008C725E" w:rsidRPr="00350226">
        <w:rPr>
          <w:rFonts w:cs="Arial"/>
          <w:sz w:val="20"/>
          <w:szCs w:val="20"/>
        </w:rPr>
        <w:t xml:space="preserve"> vystymosi klausimams, ribotą suderinamumą su kitomis sektorinėmis strategijomis. Taip pat reti, epizodiški Nacionalinės darn</w:t>
      </w:r>
      <w:r w:rsidR="00D8401A" w:rsidRPr="00D8401A">
        <w:rPr>
          <w:rFonts w:cs="Arial"/>
          <w:sz w:val="20"/>
          <w:szCs w:val="20"/>
        </w:rPr>
        <w:t>iojo</w:t>
      </w:r>
      <w:r w:rsidR="008C725E" w:rsidRPr="00350226">
        <w:rPr>
          <w:rFonts w:cs="Arial"/>
          <w:sz w:val="20"/>
          <w:szCs w:val="20"/>
        </w:rPr>
        <w:t xml:space="preserve"> vystymosi komisijos posėdžiai neužtikrina pakankamo dėmesio strategijos įgyvendinimui, jos sąsajų su sektorinėmis plėtros strategijomis kūrimui.</w:t>
      </w:r>
    </w:p>
    <w:p w14:paraId="463AFC74" w14:textId="77777777" w:rsidR="008C725E" w:rsidRPr="00350226" w:rsidRDefault="008C725E" w:rsidP="008C725E">
      <w:pPr>
        <w:spacing w:line="240" w:lineRule="auto"/>
        <w:jc w:val="both"/>
        <w:rPr>
          <w:rFonts w:cs="Arial"/>
          <w:sz w:val="20"/>
          <w:szCs w:val="20"/>
        </w:rPr>
      </w:pPr>
      <w:r w:rsidRPr="00350226">
        <w:rPr>
          <w:b/>
          <w:color w:val="81BC00"/>
          <w:sz w:val="20"/>
          <w:szCs w:val="20"/>
        </w:rPr>
        <w:t>Procedūriniai instrumentai, kaip ir strateginių atveju, taip pat daugiausiai orientuoti į aplinkosauginius klausimus.</w:t>
      </w:r>
      <w:r w:rsidRPr="00350226">
        <w:rPr>
          <w:rFonts w:cs="Arial"/>
          <w:sz w:val="20"/>
          <w:szCs w:val="20"/>
        </w:rPr>
        <w:t xml:space="preserve"> Strateginis pasekmių aplinkai vertinimas (toliau – SPAV) yra galimų pasekmių aplinkai nustatymo, apibūdinimo ir vertinimo procesas, per kurį rengiami SPAV dokumentai, konsultuojama, atsižvelgiama į vertinimo ir konsultacijų rezultatus prieš priimant ir (arba) tvirtinant planą ar programą, teikiama informacija, susijusi su sprendimu dėl plano ar programos priėmimo ir (arba) tvirtinimo. </w:t>
      </w:r>
    </w:p>
    <w:p w14:paraId="5FF3BEFD" w14:textId="3F68C100" w:rsidR="008C725E" w:rsidRPr="00350226" w:rsidRDefault="008C725E" w:rsidP="008C725E">
      <w:pPr>
        <w:spacing w:line="240" w:lineRule="auto"/>
        <w:jc w:val="both"/>
        <w:rPr>
          <w:rFonts w:cs="Arial"/>
          <w:sz w:val="20"/>
          <w:szCs w:val="20"/>
        </w:rPr>
      </w:pPr>
      <w:r w:rsidRPr="00350226">
        <w:rPr>
          <w:rFonts w:cs="Arial"/>
          <w:sz w:val="20"/>
          <w:szCs w:val="20"/>
        </w:rPr>
        <w:t xml:space="preserve">Bendrai SPAV yra privalomas ir palyginti griežtai EK apibrėžtas instrumentas, todėl visos šalys narės, </w:t>
      </w:r>
      <w:r w:rsidR="00D8401A">
        <w:rPr>
          <w:rFonts w:cs="Arial"/>
          <w:sz w:val="20"/>
          <w:szCs w:val="20"/>
        </w:rPr>
        <w:t>įskaitant</w:t>
      </w:r>
      <w:r w:rsidRPr="00350226">
        <w:rPr>
          <w:rFonts w:cs="Arial"/>
          <w:sz w:val="20"/>
          <w:szCs w:val="20"/>
        </w:rPr>
        <w:t xml:space="preserve"> </w:t>
      </w:r>
      <w:r w:rsidR="00D8401A" w:rsidRPr="00350226">
        <w:rPr>
          <w:rFonts w:cs="Arial"/>
          <w:sz w:val="20"/>
          <w:szCs w:val="20"/>
        </w:rPr>
        <w:t>Lietuv</w:t>
      </w:r>
      <w:r w:rsidR="00D8401A">
        <w:rPr>
          <w:rFonts w:cs="Arial"/>
          <w:sz w:val="20"/>
          <w:szCs w:val="20"/>
        </w:rPr>
        <w:t>ą</w:t>
      </w:r>
      <w:r w:rsidRPr="00350226">
        <w:rPr>
          <w:rFonts w:cs="Arial"/>
          <w:sz w:val="20"/>
          <w:szCs w:val="20"/>
        </w:rPr>
        <w:t>, jį taiko viena ar kita apimtimi. Didesnį klausimą kelia ne paties instrumento taikymo, o jo išvadų panaudojimo periodinės peržiūros veiksmai. Dažnai pasitaikanti praktika (</w:t>
      </w:r>
      <w:r w:rsidR="00D8401A" w:rsidRPr="00350226">
        <w:rPr>
          <w:rFonts w:cs="Arial"/>
          <w:sz w:val="20"/>
          <w:szCs w:val="20"/>
        </w:rPr>
        <w:t>ta</w:t>
      </w:r>
      <w:r w:rsidR="00D8401A">
        <w:rPr>
          <w:rFonts w:cs="Arial"/>
          <w:sz w:val="20"/>
          <w:szCs w:val="20"/>
        </w:rPr>
        <w:t>ip</w:t>
      </w:r>
      <w:r w:rsidR="00D8401A" w:rsidRPr="00350226">
        <w:rPr>
          <w:rFonts w:cs="Arial"/>
          <w:sz w:val="20"/>
          <w:szCs w:val="20"/>
        </w:rPr>
        <w:t xml:space="preserve"> </w:t>
      </w:r>
      <w:r w:rsidR="00D8401A">
        <w:rPr>
          <w:rFonts w:cs="Arial"/>
          <w:sz w:val="20"/>
          <w:szCs w:val="20"/>
        </w:rPr>
        <w:t>pat</w:t>
      </w:r>
      <w:r w:rsidR="00D8401A" w:rsidRPr="00350226">
        <w:rPr>
          <w:rFonts w:cs="Arial"/>
          <w:sz w:val="20"/>
          <w:szCs w:val="20"/>
        </w:rPr>
        <w:t xml:space="preserve"> </w:t>
      </w:r>
      <w:r w:rsidRPr="00350226">
        <w:rPr>
          <w:rFonts w:cs="Arial"/>
          <w:sz w:val="20"/>
          <w:szCs w:val="20"/>
        </w:rPr>
        <w:t xml:space="preserve">ir Lietuvoje) – SPAV didžiausias dėmesys yra teikiamas programavimo metu, tačiau suformavus veiksmų programą ir ją patvirtinus EK, SPAV nėra periodiškai peržiūrimas, atsižvelgiant į pačios veiksmų programos ir jos finansuojamų priemonių pakeitimus. </w:t>
      </w:r>
    </w:p>
    <w:p w14:paraId="24F2C960" w14:textId="30C10108" w:rsidR="008C725E" w:rsidRPr="00350226" w:rsidRDefault="008C725E" w:rsidP="008C725E">
      <w:pPr>
        <w:spacing w:line="240" w:lineRule="auto"/>
        <w:jc w:val="both"/>
        <w:rPr>
          <w:rFonts w:cs="Arial"/>
          <w:sz w:val="20"/>
          <w:szCs w:val="20"/>
        </w:rPr>
      </w:pPr>
      <w:r w:rsidRPr="00350226">
        <w:rPr>
          <w:rFonts w:cs="Arial"/>
          <w:sz w:val="20"/>
          <w:szCs w:val="20"/>
        </w:rPr>
        <w:t xml:space="preserve">Kito instrumento – poveikio aplinkai vertinimo (toliau – PAV) – tikslas yra užtikrinti, kad atsakinga institucija, priimanti sprendimą dėl veiklos leistinumo pasirinktoje vietoje, disponuotų informacija apie galimą reikšmingą tos veiklos poveikį aplinkai, šio poveikio sumažinimo galimybes, būtų susipažinusi su visuomenės nuomone. Lietuvoje poveikio aplinkai vertinimai buvo atliekami tik dalyje keturių EAVP ir SSVP prioritetų priemonių. PAV atlikimas taikomas infrastruktūriniuose, aplinkosauginiuose projektuose, tačiau čia didelį iššūkį kelia įgyvendinančių institucijų gebėjimai įvertinti tokių vertinimų atlikimo kokybę. Taigi, siekiant užtikrinti </w:t>
      </w:r>
      <w:r w:rsidR="0007483D" w:rsidRPr="00350226">
        <w:rPr>
          <w:rFonts w:cs="Arial"/>
          <w:sz w:val="20"/>
          <w:szCs w:val="20"/>
        </w:rPr>
        <w:t>didžiausi</w:t>
      </w:r>
      <w:r w:rsidR="0007483D">
        <w:rPr>
          <w:rFonts w:cs="Arial"/>
          <w:sz w:val="20"/>
          <w:szCs w:val="20"/>
        </w:rPr>
        <w:t>ą</w:t>
      </w:r>
      <w:r w:rsidR="0007483D" w:rsidRPr="00350226">
        <w:rPr>
          <w:rFonts w:cs="Arial"/>
          <w:sz w:val="20"/>
          <w:szCs w:val="20"/>
        </w:rPr>
        <w:t xml:space="preserve"> </w:t>
      </w:r>
      <w:r w:rsidRPr="00350226">
        <w:rPr>
          <w:rFonts w:cs="Arial"/>
          <w:sz w:val="20"/>
          <w:szCs w:val="20"/>
        </w:rPr>
        <w:t>PAV teikiamą naudą, siūloma PAV atlikti jau projekto planavimo stadijoje, prieš įtraukiant projektą į valstybės ar regionų projektų planavimo sąrašą.</w:t>
      </w:r>
    </w:p>
    <w:p w14:paraId="11243D12" w14:textId="77025336" w:rsidR="008C725E" w:rsidRPr="00350226" w:rsidRDefault="008C725E" w:rsidP="008C725E">
      <w:pPr>
        <w:spacing w:line="240" w:lineRule="auto"/>
        <w:jc w:val="both"/>
        <w:rPr>
          <w:rFonts w:cs="Arial"/>
          <w:color w:val="000000"/>
          <w:sz w:val="20"/>
          <w:szCs w:val="20"/>
        </w:rPr>
      </w:pPr>
      <w:r w:rsidRPr="00350226">
        <w:rPr>
          <w:rFonts w:cs="Arial"/>
          <w:color w:val="000000"/>
          <w:sz w:val="20"/>
          <w:szCs w:val="20"/>
        </w:rPr>
        <w:lastRenderedPageBreak/>
        <w:t xml:space="preserve">Poveikio teritorijai vertinimas (toliau – PTV) yra skirtas įvairių ES politikos instrumentų poveikio vertinimui tam tikroje teritorijoje. PTV gali pasirodyti neįprastas dėl savo kompleksiškumo, stambaus masto analizių ir įvairių poveikių įvertinimų. Šio įrankio esmė – nurodyti numatytą ir nenumatytą įtaką, kurią sukėlė įvairūs instrumentai. Svarbu pabrėžti, kad Lietuvoje į atskiras teritorijas yra investuojama iš skirtingų ES struktūrinių fondų, taip pat iš kitos tarptautinės finansinės paramos (pvz., EEE ir Norvegijos, Šveicarijos finansinės paramos fondų). 2007–2013 m. laikotarpiu nebuvo atliktas </w:t>
      </w:r>
      <w:r w:rsidR="0007483D" w:rsidRPr="00350226">
        <w:rPr>
          <w:rFonts w:cs="Arial"/>
          <w:color w:val="000000"/>
          <w:sz w:val="20"/>
          <w:szCs w:val="20"/>
        </w:rPr>
        <w:t>n</w:t>
      </w:r>
      <w:r w:rsidR="0007483D">
        <w:rPr>
          <w:rFonts w:cs="Arial"/>
          <w:color w:val="000000"/>
          <w:sz w:val="20"/>
          <w:szCs w:val="20"/>
        </w:rPr>
        <w:t>ė</w:t>
      </w:r>
      <w:r w:rsidR="0007483D" w:rsidRPr="00350226">
        <w:rPr>
          <w:rFonts w:cs="Arial"/>
          <w:color w:val="000000"/>
          <w:sz w:val="20"/>
          <w:szCs w:val="20"/>
        </w:rPr>
        <w:t xml:space="preserve"> </w:t>
      </w:r>
      <w:r w:rsidRPr="00350226">
        <w:rPr>
          <w:rFonts w:cs="Arial"/>
          <w:color w:val="000000"/>
          <w:sz w:val="20"/>
          <w:szCs w:val="20"/>
        </w:rPr>
        <w:t>vienas vertinimas, kurio metu buvo kompleksiškai įvertintos įgyvendinamos finansinės investicijos, jų tarpusavio suderinamumas, takoskyros ar galimi persidengimai. PTV vertinimai, atliekami, pvz.</w:t>
      </w:r>
      <w:r w:rsidR="0007483D">
        <w:rPr>
          <w:rFonts w:cs="Arial"/>
          <w:color w:val="000000"/>
          <w:sz w:val="20"/>
          <w:szCs w:val="20"/>
        </w:rPr>
        <w:t>,</w:t>
      </w:r>
      <w:r w:rsidRPr="00350226">
        <w:rPr>
          <w:rFonts w:cs="Arial"/>
          <w:color w:val="000000"/>
          <w:sz w:val="20"/>
          <w:szCs w:val="20"/>
        </w:rPr>
        <w:t xml:space="preserve"> Vyriausybės kanceliarijos arba atskirų vietos savivaldybių, užtikrintų kryptingesnį lėšų panaudojimą.</w:t>
      </w:r>
    </w:p>
    <w:p w14:paraId="3647A32C" w14:textId="27657B1B" w:rsidR="008C725E" w:rsidRPr="00350226" w:rsidRDefault="008C725E" w:rsidP="008C725E">
      <w:pPr>
        <w:spacing w:line="240" w:lineRule="auto"/>
        <w:jc w:val="both"/>
        <w:rPr>
          <w:rFonts w:cs="Arial"/>
          <w:sz w:val="20"/>
          <w:szCs w:val="20"/>
        </w:rPr>
      </w:pPr>
      <w:r w:rsidRPr="00350226">
        <w:rPr>
          <w:rFonts w:cs="Arial"/>
          <w:sz w:val="20"/>
          <w:szCs w:val="20"/>
        </w:rPr>
        <w:t xml:space="preserve">Vertinimo metu nustatyta, kad didžiausias dėmesys </w:t>
      </w:r>
      <w:r w:rsidR="000F0F3D" w:rsidRPr="00350226">
        <w:rPr>
          <w:rFonts w:cs="Arial"/>
          <w:sz w:val="20"/>
          <w:szCs w:val="20"/>
        </w:rPr>
        <w:t>darn</w:t>
      </w:r>
      <w:r w:rsidR="000F0F3D">
        <w:rPr>
          <w:rFonts w:cs="Arial"/>
          <w:sz w:val="20"/>
          <w:szCs w:val="20"/>
        </w:rPr>
        <w:t>iojo</w:t>
      </w:r>
      <w:r w:rsidR="000F0F3D" w:rsidRPr="00350226">
        <w:rPr>
          <w:rFonts w:cs="Arial"/>
          <w:sz w:val="20"/>
          <w:szCs w:val="20"/>
        </w:rPr>
        <w:t xml:space="preserve"> </w:t>
      </w:r>
      <w:r w:rsidRPr="00350226">
        <w:rPr>
          <w:rFonts w:cs="Arial"/>
          <w:sz w:val="20"/>
          <w:szCs w:val="20"/>
        </w:rPr>
        <w:t>vystymosi horizontaliajam principui yra skiriamas aplinkosaugos sektoriuje. Darn</w:t>
      </w:r>
      <w:r w:rsidR="000F0F3D" w:rsidRPr="000F0F3D">
        <w:rPr>
          <w:rFonts w:cs="Arial"/>
          <w:sz w:val="20"/>
          <w:szCs w:val="20"/>
        </w:rPr>
        <w:t>iojo</w:t>
      </w:r>
      <w:r w:rsidRPr="00350226">
        <w:rPr>
          <w:rFonts w:cs="Arial"/>
          <w:sz w:val="20"/>
          <w:szCs w:val="20"/>
        </w:rPr>
        <w:t xml:space="preserve"> vystymosi horizontalus</w:t>
      </w:r>
      <w:r w:rsidR="000F0F3D">
        <w:rPr>
          <w:rFonts w:cs="Arial"/>
          <w:sz w:val="20"/>
          <w:szCs w:val="20"/>
        </w:rPr>
        <w:t>is</w:t>
      </w:r>
      <w:r w:rsidRPr="00350226">
        <w:rPr>
          <w:rFonts w:cs="Arial"/>
          <w:sz w:val="20"/>
          <w:szCs w:val="20"/>
        </w:rPr>
        <w:t xml:space="preserve"> principas taip pat aktualus integruotai urbanistinei plėtrai, ūkinės veiklos diversifikacijai, aplinkosauginių reikalavimų įgyvendinimo klausimams, tačiau vertinant investicijas į viešąjį sektorių ar ES struktūrinių fondų poveikį gyvenimo kokybei, socialinės atskirties ir skurdo mažinimui Lietuvoje, horizontaliesiems prioritetams (t. y.</w:t>
      </w:r>
      <w:r w:rsidR="000F0F3D">
        <w:rPr>
          <w:rFonts w:cs="Arial"/>
          <w:sz w:val="20"/>
          <w:szCs w:val="20"/>
        </w:rPr>
        <w:t>,</w:t>
      </w:r>
      <w:r w:rsidRPr="00350226">
        <w:rPr>
          <w:rFonts w:cs="Arial"/>
          <w:sz w:val="20"/>
          <w:szCs w:val="20"/>
        </w:rPr>
        <w:t xml:space="preserve"> darniajam vystymuisi) nėra skiriama pakankamai dėmesio. </w:t>
      </w:r>
    </w:p>
    <w:p w14:paraId="754B9B55" w14:textId="4853ED54" w:rsidR="008C725E" w:rsidRPr="00350226" w:rsidRDefault="008C725E" w:rsidP="008C725E">
      <w:pPr>
        <w:spacing w:line="240" w:lineRule="auto"/>
        <w:jc w:val="both"/>
        <w:rPr>
          <w:b/>
          <w:color w:val="81BC00"/>
          <w:sz w:val="20"/>
          <w:szCs w:val="20"/>
        </w:rPr>
      </w:pPr>
      <w:r w:rsidRPr="00350226">
        <w:rPr>
          <w:b/>
          <w:color w:val="81BC00"/>
          <w:sz w:val="20"/>
          <w:szCs w:val="20"/>
        </w:rPr>
        <w:t>Vertinimo metu atlikus 2007–2013 m. programavimo laikotarpio PFSA analizę, nustatyta, kad dažniausiai (apie 80 proc. atvejų) darn</w:t>
      </w:r>
      <w:r w:rsidR="000F0F3D" w:rsidRPr="000F0F3D">
        <w:rPr>
          <w:b/>
          <w:color w:val="81BC00"/>
          <w:sz w:val="20"/>
          <w:szCs w:val="20"/>
        </w:rPr>
        <w:t>iojo</w:t>
      </w:r>
      <w:r w:rsidRPr="00350226">
        <w:rPr>
          <w:b/>
          <w:color w:val="81BC00"/>
          <w:sz w:val="20"/>
          <w:szCs w:val="20"/>
        </w:rPr>
        <w:t xml:space="preserve"> vystymosi horizontalus</w:t>
      </w:r>
      <w:r w:rsidR="000F0F3D">
        <w:rPr>
          <w:b/>
          <w:color w:val="81BC00"/>
          <w:sz w:val="20"/>
          <w:szCs w:val="20"/>
        </w:rPr>
        <w:t>is</w:t>
      </w:r>
      <w:r w:rsidRPr="00350226">
        <w:rPr>
          <w:b/>
          <w:color w:val="81BC00"/>
          <w:sz w:val="20"/>
          <w:szCs w:val="20"/>
        </w:rPr>
        <w:t xml:space="preserve"> prioritetas yra įgyvendinamas integruotuoju (arba horizontaliu</w:t>
      </w:r>
      <w:r w:rsidR="000F0F3D">
        <w:rPr>
          <w:b/>
          <w:color w:val="81BC00"/>
          <w:sz w:val="20"/>
          <w:szCs w:val="20"/>
        </w:rPr>
        <w:t>oju</w:t>
      </w:r>
      <w:r w:rsidRPr="00350226">
        <w:rPr>
          <w:b/>
          <w:color w:val="81BC00"/>
          <w:sz w:val="20"/>
          <w:szCs w:val="20"/>
        </w:rPr>
        <w:t xml:space="preserve">) būdu. </w:t>
      </w:r>
      <w:r w:rsidRPr="00350226">
        <w:rPr>
          <w:rFonts w:cs="Arial"/>
          <w:sz w:val="20"/>
          <w:szCs w:val="20"/>
        </w:rPr>
        <w:t>Tik apie 20 proc. visų nagrinėtų priemonių horizontalusis prioritetas buvo įgyvendintas diferencijuotu (arba vertikaliu</w:t>
      </w:r>
      <w:r w:rsidR="000F0F3D">
        <w:rPr>
          <w:rFonts w:cs="Arial"/>
          <w:sz w:val="20"/>
          <w:szCs w:val="20"/>
        </w:rPr>
        <w:t>oju</w:t>
      </w:r>
      <w:r w:rsidRPr="00350226">
        <w:rPr>
          <w:rFonts w:cs="Arial"/>
          <w:sz w:val="20"/>
          <w:szCs w:val="20"/>
        </w:rPr>
        <w:t>) būdu.</w:t>
      </w:r>
      <w:r w:rsidRPr="00350226">
        <w:rPr>
          <w:b/>
          <w:color w:val="81BC00"/>
          <w:sz w:val="20"/>
          <w:szCs w:val="20"/>
        </w:rPr>
        <w:t xml:space="preserve"> Lietuvoje vyraujantys integruoto įgyvendinimo būdai apima projekto vykdytojo pateikiamą aprašymą apie neutralų poveikį darn</w:t>
      </w:r>
      <w:r w:rsidR="000F0F3D" w:rsidRPr="000F0F3D">
        <w:rPr>
          <w:b/>
          <w:color w:val="81BC00"/>
          <w:sz w:val="20"/>
          <w:szCs w:val="20"/>
        </w:rPr>
        <w:t>iojo</w:t>
      </w:r>
      <w:r w:rsidRPr="00350226">
        <w:rPr>
          <w:b/>
          <w:color w:val="81BC00"/>
          <w:sz w:val="20"/>
          <w:szCs w:val="20"/>
        </w:rPr>
        <w:t xml:space="preserve"> vystymosi principui, arba darn</w:t>
      </w:r>
      <w:r w:rsidR="000F0F3D" w:rsidRPr="000F0F3D">
        <w:rPr>
          <w:b/>
          <w:color w:val="81BC00"/>
          <w:sz w:val="20"/>
          <w:szCs w:val="20"/>
        </w:rPr>
        <w:t>iojo</w:t>
      </w:r>
      <w:r w:rsidRPr="00350226">
        <w:rPr>
          <w:b/>
          <w:color w:val="81BC00"/>
          <w:sz w:val="20"/>
          <w:szCs w:val="20"/>
        </w:rPr>
        <w:t xml:space="preserve"> vystymosi principo nepažeidimą. </w:t>
      </w:r>
      <w:r w:rsidRPr="00350226">
        <w:rPr>
          <w:rFonts w:cs="Arial"/>
          <w:sz w:val="20"/>
          <w:szCs w:val="20"/>
        </w:rPr>
        <w:t>Taigi integruoti įgyvendinimo būdai apima pasyvias priemones.</w:t>
      </w:r>
    </w:p>
    <w:p w14:paraId="70930F9A" w14:textId="7CB516DF" w:rsidR="008C725E" w:rsidRDefault="004D06A7" w:rsidP="008C725E">
      <w:pPr>
        <w:spacing w:line="240" w:lineRule="auto"/>
        <w:jc w:val="both"/>
        <w:rPr>
          <w:rFonts w:cs="Arial"/>
          <w:sz w:val="20"/>
          <w:szCs w:val="20"/>
        </w:rPr>
      </w:pPr>
      <w:r w:rsidRPr="00F6222A">
        <w:rPr>
          <w:rFonts w:cs="Arial"/>
          <w:noProof/>
          <w:sz w:val="20"/>
          <w:szCs w:val="20"/>
          <w:lang w:eastAsia="lt-LT"/>
        </w:rPr>
        <mc:AlternateContent>
          <mc:Choice Requires="wps">
            <w:drawing>
              <wp:anchor distT="45720" distB="45720" distL="114300" distR="114300" simplePos="0" relativeHeight="251729408" behindDoc="0" locked="0" layoutInCell="1" allowOverlap="1" wp14:anchorId="6994078E" wp14:editId="11918DEC">
                <wp:simplePos x="0" y="0"/>
                <wp:positionH relativeFrom="column">
                  <wp:posOffset>28575</wp:posOffset>
                </wp:positionH>
                <wp:positionV relativeFrom="paragraph">
                  <wp:posOffset>1100455</wp:posOffset>
                </wp:positionV>
                <wp:extent cx="4972050" cy="1404620"/>
                <wp:effectExtent l="0" t="0" r="19050" b="1016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404620"/>
                        </a:xfrm>
                        <a:prstGeom prst="rect">
                          <a:avLst/>
                        </a:prstGeom>
                        <a:solidFill>
                          <a:schemeClr val="bg1">
                            <a:lumMod val="95000"/>
                          </a:schemeClr>
                        </a:solidFill>
                        <a:ln w="9525">
                          <a:solidFill>
                            <a:srgbClr val="000000"/>
                          </a:solidFill>
                          <a:miter lim="800000"/>
                          <a:headEnd/>
                          <a:tailEnd/>
                        </a:ln>
                      </wps:spPr>
                      <wps:txbx>
                        <w:txbxContent>
                          <w:p w14:paraId="539300D8" w14:textId="77777777" w:rsidR="004D06A7" w:rsidRDefault="004D06A7" w:rsidP="004D06A7">
                            <w:pPr>
                              <w:shd w:val="clear" w:color="auto" w:fill="F2F2F2" w:themeFill="background1" w:themeFillShade="F2"/>
                              <w:jc w:val="both"/>
                              <w:rPr>
                                <w:rFonts w:cs="Arial"/>
                                <w:b/>
                                <w:sz w:val="20"/>
                                <w:szCs w:val="20"/>
                              </w:rPr>
                            </w:pPr>
                            <w:r w:rsidRPr="00F6222A">
                              <w:rPr>
                                <w:rFonts w:cs="Arial"/>
                                <w:b/>
                                <w:sz w:val="20"/>
                                <w:szCs w:val="20"/>
                              </w:rPr>
                              <w:t>Strateginis siūlymas</w:t>
                            </w:r>
                          </w:p>
                          <w:p w14:paraId="499453CE" w14:textId="77777777" w:rsidR="004D06A7" w:rsidRPr="00F6222A" w:rsidRDefault="004D06A7" w:rsidP="004D06A7">
                            <w:pPr>
                              <w:spacing w:line="240" w:lineRule="auto"/>
                              <w:jc w:val="both"/>
                              <w:rPr>
                                <w:rFonts w:cs="Arial"/>
                                <w:sz w:val="20"/>
                                <w:szCs w:val="20"/>
                              </w:rPr>
                            </w:pPr>
                            <w:r w:rsidRPr="00350226">
                              <w:rPr>
                                <w:rFonts w:cs="Arial"/>
                                <w:sz w:val="20"/>
                                <w:szCs w:val="20"/>
                              </w:rPr>
                              <w:t>Atlikus užsienio šalių analizę pastebėta, kad atskiras investicijų kryptis papildant vienu vertikaliu</w:t>
                            </w:r>
                            <w:r>
                              <w:rPr>
                                <w:rFonts w:cs="Arial"/>
                                <w:sz w:val="20"/>
                                <w:szCs w:val="20"/>
                              </w:rPr>
                              <w:t>oju</w:t>
                            </w:r>
                            <w:r w:rsidRPr="00350226">
                              <w:rPr>
                                <w:rFonts w:cs="Arial"/>
                                <w:sz w:val="20"/>
                                <w:szCs w:val="20"/>
                              </w:rPr>
                              <w:t xml:space="preserve"> darn</w:t>
                            </w:r>
                            <w:r w:rsidRPr="004F1D2C">
                              <w:rPr>
                                <w:rFonts w:cs="Arial"/>
                                <w:sz w:val="20"/>
                                <w:szCs w:val="20"/>
                              </w:rPr>
                              <w:t>iojo</w:t>
                            </w:r>
                            <w:r w:rsidRPr="00350226">
                              <w:rPr>
                                <w:rFonts w:cs="Arial"/>
                                <w:sz w:val="20"/>
                                <w:szCs w:val="20"/>
                              </w:rPr>
                              <w:t xml:space="preserve"> vystymosi prioritetu, skirtu užtikrinti suderinamumą tarp kitų specifinių investicinių prioritetų</w:t>
                            </w:r>
                            <w:r>
                              <w:rPr>
                                <w:rFonts w:cs="Arial"/>
                                <w:sz w:val="20"/>
                                <w:szCs w:val="20"/>
                              </w:rPr>
                              <w:t>,</w:t>
                            </w:r>
                            <w:r w:rsidRPr="00350226">
                              <w:rPr>
                                <w:rFonts w:cs="Arial"/>
                                <w:sz w:val="20"/>
                                <w:szCs w:val="20"/>
                              </w:rPr>
                              <w:t xml:space="preserve"> gali sėkmingai pasitarnauti įgyvendinant darn</w:t>
                            </w:r>
                            <w:r w:rsidRPr="004F1D2C">
                              <w:rPr>
                                <w:rFonts w:cs="Arial"/>
                                <w:sz w:val="20"/>
                                <w:szCs w:val="20"/>
                              </w:rPr>
                              <w:t>iojo</w:t>
                            </w:r>
                            <w:r w:rsidRPr="00350226">
                              <w:rPr>
                                <w:rFonts w:cs="Arial"/>
                                <w:sz w:val="20"/>
                                <w:szCs w:val="20"/>
                              </w:rPr>
                              <w:t xml:space="preserve"> vystymosi principą nacionaliniu ar regiono mastu.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994078E" id="Text Box 7" o:spid="_x0000_s1028" type="#_x0000_t202" style="position:absolute;left:0;text-align:left;margin-left:2.25pt;margin-top:86.65pt;width:391.5pt;height:110.6pt;z-index:251729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" fillcolor="#f2f2f2 [3052]">
                <v:textbox style="mso-fit-shape-to-text:t">
                  <w:txbxContent>
                    <w:p w14:paraId="539300D8" w14:textId="77777777" w:rsidR="004D06A7" w:rsidRDefault="004D06A7" w:rsidP="004D06A7">
                      <w:pPr>
                        <w:shd w:val="clear" w:color="auto" w:fill="F2F2F2" w:themeFill="background1" w:themeFillShade="F2"/>
                        <w:jc w:val="both"/>
                        <w:rPr>
                          <w:rFonts w:cs="Arial"/>
                          <w:b/>
                          <w:sz w:val="20"/>
                          <w:szCs w:val="20"/>
                        </w:rPr>
                      </w:pPr>
                      <w:r w:rsidRPr="00F6222A">
                        <w:rPr>
                          <w:rFonts w:cs="Arial"/>
                          <w:b/>
                          <w:sz w:val="20"/>
                          <w:szCs w:val="20"/>
                        </w:rPr>
                        <w:t>Strateginis siūlymas</w:t>
                      </w:r>
                    </w:p>
                    <w:p w14:paraId="499453CE" w14:textId="77777777" w:rsidR="004D06A7" w:rsidRPr="00F6222A" w:rsidRDefault="004D06A7" w:rsidP="004D06A7">
                      <w:pPr>
                        <w:spacing w:line="240" w:lineRule="auto"/>
                        <w:jc w:val="both"/>
                        <w:rPr>
                          <w:rFonts w:cs="Arial"/>
                          <w:sz w:val="20"/>
                          <w:szCs w:val="20"/>
                        </w:rPr>
                      </w:pPr>
                      <w:r w:rsidRPr="00350226">
                        <w:rPr>
                          <w:rFonts w:cs="Arial"/>
                          <w:sz w:val="20"/>
                          <w:szCs w:val="20"/>
                        </w:rPr>
                        <w:t>Atlikus užsienio šalių analizę pastebėta, kad atskiras investicijų kryptis papildant vienu vertikaliu</w:t>
                      </w:r>
                      <w:r>
                        <w:rPr>
                          <w:rFonts w:cs="Arial"/>
                          <w:sz w:val="20"/>
                          <w:szCs w:val="20"/>
                        </w:rPr>
                        <w:t>oju</w:t>
                      </w:r>
                      <w:r w:rsidRPr="00350226">
                        <w:rPr>
                          <w:rFonts w:cs="Arial"/>
                          <w:sz w:val="20"/>
                          <w:szCs w:val="20"/>
                        </w:rPr>
                        <w:t xml:space="preserve"> darn</w:t>
                      </w:r>
                      <w:r w:rsidRPr="004F1D2C">
                        <w:rPr>
                          <w:rFonts w:cs="Arial"/>
                          <w:sz w:val="20"/>
                          <w:szCs w:val="20"/>
                        </w:rPr>
                        <w:t>iojo</w:t>
                      </w:r>
                      <w:r w:rsidRPr="00350226">
                        <w:rPr>
                          <w:rFonts w:cs="Arial"/>
                          <w:sz w:val="20"/>
                          <w:szCs w:val="20"/>
                        </w:rPr>
                        <w:t xml:space="preserve"> vystymosi prioritetu, skirtu užtikrinti suderinamumą tarp kitų specifinių investicinių prioritetų</w:t>
                      </w:r>
                      <w:r>
                        <w:rPr>
                          <w:rFonts w:cs="Arial"/>
                          <w:sz w:val="20"/>
                          <w:szCs w:val="20"/>
                        </w:rPr>
                        <w:t>,</w:t>
                      </w:r>
                      <w:r w:rsidRPr="00350226">
                        <w:rPr>
                          <w:rFonts w:cs="Arial"/>
                          <w:sz w:val="20"/>
                          <w:szCs w:val="20"/>
                        </w:rPr>
                        <w:t xml:space="preserve"> gali sėkmingai pasitarnauti įgyvendinant darn</w:t>
                      </w:r>
                      <w:r w:rsidRPr="004F1D2C">
                        <w:rPr>
                          <w:rFonts w:cs="Arial"/>
                          <w:sz w:val="20"/>
                          <w:szCs w:val="20"/>
                        </w:rPr>
                        <w:t>iojo</w:t>
                      </w:r>
                      <w:r w:rsidRPr="00350226">
                        <w:rPr>
                          <w:rFonts w:cs="Arial"/>
                          <w:sz w:val="20"/>
                          <w:szCs w:val="20"/>
                        </w:rPr>
                        <w:t xml:space="preserve"> vystymosi principą nacionaliniu ar regiono mastu.</w:t>
                      </w:r>
                    </w:p>
                  </w:txbxContent>
                </v:textbox>
                <w10:wrap type="square"/>
              </v:shape>
            </w:pict>
          </mc:Fallback>
        </mc:AlternateContent>
      </w:r>
      <w:r w:rsidR="008C725E" w:rsidRPr="00350226">
        <w:rPr>
          <w:rFonts w:cs="Arial"/>
          <w:sz w:val="20"/>
          <w:szCs w:val="20"/>
        </w:rPr>
        <w:t>Diferencijuotas įgyvendinimo būdas Lietuvoje 2007–2013 m. apėmė tokias priemones kaip SPAV, PAV, specialiuosius atrankos kriterijus, speciali</w:t>
      </w:r>
      <w:r w:rsidR="004F1D2C">
        <w:rPr>
          <w:rFonts w:cs="Arial"/>
          <w:sz w:val="20"/>
          <w:szCs w:val="20"/>
        </w:rPr>
        <w:t>a</w:t>
      </w:r>
      <w:r w:rsidR="008C725E" w:rsidRPr="00350226">
        <w:rPr>
          <w:rFonts w:cs="Arial"/>
          <w:sz w:val="20"/>
          <w:szCs w:val="20"/>
        </w:rPr>
        <w:t>s darnia</w:t>
      </w:r>
      <w:r w:rsidR="004F1D2C">
        <w:rPr>
          <w:rFonts w:cs="Arial"/>
          <w:sz w:val="20"/>
          <w:szCs w:val="20"/>
        </w:rPr>
        <w:t>ja</w:t>
      </w:r>
      <w:r w:rsidR="008C725E" w:rsidRPr="00350226">
        <w:rPr>
          <w:rFonts w:cs="Arial"/>
          <w:sz w:val="20"/>
          <w:szCs w:val="20"/>
        </w:rPr>
        <w:t xml:space="preserve">m vystymuisi </w:t>
      </w:r>
      <w:r w:rsidR="004F1D2C" w:rsidRPr="00350226">
        <w:rPr>
          <w:rFonts w:cs="Arial"/>
          <w:sz w:val="20"/>
          <w:szCs w:val="20"/>
        </w:rPr>
        <w:t>skirt</w:t>
      </w:r>
      <w:r w:rsidR="004F1D2C">
        <w:rPr>
          <w:rFonts w:cs="Arial"/>
          <w:sz w:val="20"/>
          <w:szCs w:val="20"/>
        </w:rPr>
        <w:t>a</w:t>
      </w:r>
      <w:r w:rsidR="004F1D2C" w:rsidRPr="00350226">
        <w:rPr>
          <w:rFonts w:cs="Arial"/>
          <w:sz w:val="20"/>
          <w:szCs w:val="20"/>
        </w:rPr>
        <w:t xml:space="preserve">s </w:t>
      </w:r>
      <w:r w:rsidR="008C725E" w:rsidRPr="00350226">
        <w:rPr>
          <w:rFonts w:cs="Arial"/>
          <w:sz w:val="20"/>
          <w:szCs w:val="20"/>
        </w:rPr>
        <w:t xml:space="preserve">ES SF finansavimo </w:t>
      </w:r>
      <w:r w:rsidR="004F1D2C" w:rsidRPr="00350226">
        <w:rPr>
          <w:rFonts w:cs="Arial"/>
          <w:sz w:val="20"/>
          <w:szCs w:val="20"/>
        </w:rPr>
        <w:t>priemon</w:t>
      </w:r>
      <w:r w:rsidR="004F1D2C">
        <w:rPr>
          <w:rFonts w:cs="Arial"/>
          <w:sz w:val="20"/>
          <w:szCs w:val="20"/>
        </w:rPr>
        <w:t>e</w:t>
      </w:r>
      <w:r w:rsidR="004F1D2C" w:rsidRPr="00350226">
        <w:rPr>
          <w:rFonts w:cs="Arial"/>
          <w:sz w:val="20"/>
          <w:szCs w:val="20"/>
        </w:rPr>
        <w:t>s</w:t>
      </w:r>
      <w:r w:rsidR="008C725E" w:rsidRPr="00350226">
        <w:rPr>
          <w:rFonts w:cs="Arial"/>
          <w:sz w:val="20"/>
          <w:szCs w:val="20"/>
        </w:rPr>
        <w:t>. Vis dėlto</w:t>
      </w:r>
      <w:r w:rsidR="004F1D2C">
        <w:rPr>
          <w:rFonts w:cs="Arial"/>
          <w:sz w:val="20"/>
          <w:szCs w:val="20"/>
        </w:rPr>
        <w:t>,</w:t>
      </w:r>
      <w:r w:rsidR="008C725E" w:rsidRPr="00350226">
        <w:rPr>
          <w:rFonts w:cs="Arial"/>
          <w:sz w:val="20"/>
          <w:szCs w:val="20"/>
        </w:rPr>
        <w:t xml:space="preserve"> nors vertikaliai integruoto darn</w:t>
      </w:r>
      <w:r w:rsidR="004F1D2C" w:rsidRPr="004F1D2C">
        <w:rPr>
          <w:rFonts w:cs="Arial"/>
          <w:sz w:val="20"/>
          <w:szCs w:val="20"/>
        </w:rPr>
        <w:t>iojo</w:t>
      </w:r>
      <w:r w:rsidR="008C725E" w:rsidRPr="00350226">
        <w:rPr>
          <w:rFonts w:cs="Arial"/>
          <w:sz w:val="20"/>
          <w:szCs w:val="20"/>
        </w:rPr>
        <w:t xml:space="preserve"> vystymosi principo (per specialiąsias ES SF finansavimo priemones) poveikis darnia</w:t>
      </w:r>
      <w:r w:rsidR="004F1D2C">
        <w:rPr>
          <w:rFonts w:cs="Arial"/>
          <w:sz w:val="20"/>
          <w:szCs w:val="20"/>
        </w:rPr>
        <w:t>ja</w:t>
      </w:r>
      <w:r w:rsidR="008C725E" w:rsidRPr="00350226">
        <w:rPr>
          <w:rFonts w:cs="Arial"/>
          <w:sz w:val="20"/>
          <w:szCs w:val="20"/>
        </w:rPr>
        <w:t>m vystymuisi yra ryškiausiai pastebimas ir didžiausias, tačiau kai kurių Vertinime dalyvavusių respondentų teigimu, toks požiūris labai susiaurina patį horizontal</w:t>
      </w:r>
      <w:r w:rsidR="004F1D2C" w:rsidRPr="004F1D2C">
        <w:rPr>
          <w:rFonts w:cs="Arial"/>
          <w:sz w:val="20"/>
          <w:szCs w:val="20"/>
        </w:rPr>
        <w:t>iojo</w:t>
      </w:r>
      <w:r w:rsidR="008C725E" w:rsidRPr="00350226">
        <w:rPr>
          <w:rFonts w:cs="Arial"/>
          <w:sz w:val="20"/>
          <w:szCs w:val="20"/>
        </w:rPr>
        <w:t xml:space="preserve"> prioriteto suvokimą ir pamina principo horizontalumą. </w:t>
      </w:r>
    </w:p>
    <w:p w14:paraId="54CA6D5F" w14:textId="704301C3" w:rsidR="008C725E" w:rsidRPr="00350226" w:rsidRDefault="008C725E" w:rsidP="008C725E">
      <w:pPr>
        <w:spacing w:before="120" w:after="0" w:line="240" w:lineRule="auto"/>
        <w:jc w:val="both"/>
        <w:rPr>
          <w:sz w:val="20"/>
          <w:szCs w:val="20"/>
        </w:rPr>
      </w:pPr>
      <w:r w:rsidRPr="00350226">
        <w:rPr>
          <w:b/>
          <w:color w:val="81BC00"/>
          <w:sz w:val="20"/>
          <w:szCs w:val="20"/>
        </w:rPr>
        <w:t>Trečioji instrumentų rūšis – organizaciniai įrankiai</w:t>
      </w:r>
      <w:r w:rsidR="004F1D2C">
        <w:rPr>
          <w:b/>
          <w:color w:val="81BC00"/>
          <w:sz w:val="20"/>
          <w:szCs w:val="20"/>
        </w:rPr>
        <w:t xml:space="preserve"> –</w:t>
      </w:r>
      <w:r w:rsidRPr="00350226">
        <w:rPr>
          <w:b/>
          <w:color w:val="81BC00"/>
          <w:sz w:val="20"/>
          <w:szCs w:val="20"/>
        </w:rPr>
        <w:t xml:space="preserve"> apima institucinius gebėjimus, bendradarbiavimą, stebėsenos komiteto veiklą įvairių institucinių tinklų kūrimą</w:t>
      </w:r>
      <w:r w:rsidRPr="00350226">
        <w:rPr>
          <w:rFonts w:cs="Arial"/>
          <w:sz w:val="20"/>
          <w:szCs w:val="20"/>
        </w:rPr>
        <w:t xml:space="preserve">. </w:t>
      </w:r>
      <w:r w:rsidRPr="00350226">
        <w:rPr>
          <w:rFonts w:cs="Arial"/>
          <w:bCs/>
          <w:sz w:val="20"/>
          <w:szCs w:val="20"/>
        </w:rPr>
        <w:t xml:space="preserve">ES fondų programos netiesiogiai darė teigiamą įtaką valstybių narių vadybos ir valdymo sistemoms. </w:t>
      </w:r>
      <w:r w:rsidRPr="00350226">
        <w:rPr>
          <w:sz w:val="20"/>
          <w:szCs w:val="20"/>
        </w:rPr>
        <w:t>Atliekant Vertinimą (interviu programos ir apklausos metodo taikymo metu) nustatyta, kad Lietuvos ES struktūrinių fondų administravimo sistemoje yra sukaupta daug teorinių žinių apie darnų</w:t>
      </w:r>
      <w:r w:rsidR="003346A9">
        <w:rPr>
          <w:sz w:val="20"/>
          <w:szCs w:val="20"/>
        </w:rPr>
        <w:t>jį</w:t>
      </w:r>
      <w:r w:rsidRPr="00350226">
        <w:rPr>
          <w:sz w:val="20"/>
          <w:szCs w:val="20"/>
        </w:rPr>
        <w:t xml:space="preserve"> vystymąsi. Vis dėlto daugiausia iššūkių kyla bandant praktiškai pritaikyti teorinį apibrėžimą. Stebėsenos komiteto ir darbo grupės veikla yra vertinama palyginti skeptiškai, daugiau dėmesio skiriant konkretiems darn</w:t>
      </w:r>
      <w:r w:rsidR="003346A9" w:rsidRPr="003346A9">
        <w:rPr>
          <w:sz w:val="20"/>
          <w:szCs w:val="20"/>
        </w:rPr>
        <w:t>iojo</w:t>
      </w:r>
      <w:r w:rsidRPr="00350226">
        <w:rPr>
          <w:sz w:val="20"/>
          <w:szCs w:val="20"/>
        </w:rPr>
        <w:t xml:space="preserve"> vystymosi horizontal</w:t>
      </w:r>
      <w:r w:rsidR="003346A9" w:rsidRPr="003346A9">
        <w:rPr>
          <w:sz w:val="20"/>
          <w:szCs w:val="20"/>
        </w:rPr>
        <w:t>iojo</w:t>
      </w:r>
      <w:r w:rsidRPr="00350226">
        <w:rPr>
          <w:sz w:val="20"/>
          <w:szCs w:val="20"/>
        </w:rPr>
        <w:t xml:space="preserve"> prioriteto integravimo pavyzdžiams, užsienio šalių praktikai. Svarbu pabrėžti, kad daugiausia žinių sukaupta ministerijų </w:t>
      </w:r>
      <w:r w:rsidR="003346A9" w:rsidRPr="00350226">
        <w:rPr>
          <w:sz w:val="20"/>
          <w:szCs w:val="20"/>
        </w:rPr>
        <w:t>lygmen</w:t>
      </w:r>
      <w:r w:rsidR="003346A9">
        <w:rPr>
          <w:sz w:val="20"/>
          <w:szCs w:val="20"/>
        </w:rPr>
        <w:t>iu</w:t>
      </w:r>
      <w:r w:rsidRPr="00350226">
        <w:rPr>
          <w:sz w:val="20"/>
          <w:szCs w:val="20"/>
        </w:rPr>
        <w:t xml:space="preserve">, kurias dauguma kitų ES SF administravimo sistemos dalyvių mato kaip pagrindinius, už horizontaliuosius prioritetus ir jų įgyvendinimą atsakingus subjektus. Vertinimas atskleidė, kad ES SF administravimo sistemos įgyvendinančiųjų institucijų darbuotojų švietimas išlieka viena didžiausių spragų: </w:t>
      </w:r>
      <w:r w:rsidR="003346A9" w:rsidRPr="00350226">
        <w:rPr>
          <w:sz w:val="20"/>
          <w:szCs w:val="20"/>
        </w:rPr>
        <w:t>ši</w:t>
      </w:r>
      <w:r w:rsidR="003346A9">
        <w:rPr>
          <w:sz w:val="20"/>
          <w:szCs w:val="20"/>
        </w:rPr>
        <w:t>uo</w:t>
      </w:r>
      <w:r w:rsidR="003346A9" w:rsidRPr="00350226">
        <w:rPr>
          <w:sz w:val="20"/>
          <w:szCs w:val="20"/>
        </w:rPr>
        <w:t xml:space="preserve"> institucini</w:t>
      </w:r>
      <w:r w:rsidR="003346A9">
        <w:rPr>
          <w:sz w:val="20"/>
          <w:szCs w:val="20"/>
        </w:rPr>
        <w:t>u</w:t>
      </w:r>
      <w:r w:rsidR="003346A9" w:rsidRPr="00350226">
        <w:rPr>
          <w:sz w:val="20"/>
          <w:szCs w:val="20"/>
        </w:rPr>
        <w:t xml:space="preserve"> lygmen</w:t>
      </w:r>
      <w:r w:rsidR="003346A9">
        <w:rPr>
          <w:sz w:val="20"/>
          <w:szCs w:val="20"/>
        </w:rPr>
        <w:t>iu</w:t>
      </w:r>
      <w:r w:rsidR="003346A9" w:rsidRPr="00350226">
        <w:rPr>
          <w:sz w:val="20"/>
          <w:szCs w:val="20"/>
        </w:rPr>
        <w:t xml:space="preserve"> </w:t>
      </w:r>
      <w:r w:rsidRPr="00350226">
        <w:rPr>
          <w:sz w:val="20"/>
          <w:szCs w:val="20"/>
        </w:rPr>
        <w:t>darn</w:t>
      </w:r>
      <w:r w:rsidR="003346A9" w:rsidRPr="003346A9">
        <w:rPr>
          <w:sz w:val="20"/>
          <w:szCs w:val="20"/>
        </w:rPr>
        <w:t>iojo</w:t>
      </w:r>
      <w:r w:rsidRPr="00350226">
        <w:rPr>
          <w:sz w:val="20"/>
          <w:szCs w:val="20"/>
        </w:rPr>
        <w:t xml:space="preserve"> vystymosi horizontalia</w:t>
      </w:r>
      <w:r w:rsidR="003346A9">
        <w:rPr>
          <w:sz w:val="20"/>
          <w:szCs w:val="20"/>
        </w:rPr>
        <w:t>ja</w:t>
      </w:r>
      <w:r w:rsidRPr="00350226">
        <w:rPr>
          <w:sz w:val="20"/>
          <w:szCs w:val="20"/>
        </w:rPr>
        <w:t>m prioritetui yra skiriama mažiau dėmesio nei kitiems, labiau techniniams klausimams, tuo tarpu darbuotojų žinios, teikiant į praktiką orientuotas konsultacijas darn</w:t>
      </w:r>
      <w:r w:rsidR="0064625A" w:rsidRPr="0064625A">
        <w:rPr>
          <w:sz w:val="20"/>
          <w:szCs w:val="20"/>
        </w:rPr>
        <w:t>iojo</w:t>
      </w:r>
      <w:r w:rsidRPr="00350226">
        <w:rPr>
          <w:sz w:val="20"/>
          <w:szCs w:val="20"/>
        </w:rPr>
        <w:t xml:space="preserve"> vystymosi tema, išlieka ribotas.</w:t>
      </w:r>
      <w:r w:rsidR="00902027" w:rsidRPr="00350226">
        <w:rPr>
          <w:sz w:val="20"/>
          <w:szCs w:val="20"/>
        </w:rPr>
        <w:t xml:space="preserve"> </w:t>
      </w:r>
    </w:p>
    <w:p w14:paraId="74D2BB09" w14:textId="1F1214E5" w:rsidR="008C725E" w:rsidRDefault="008F3671" w:rsidP="008C725E">
      <w:pPr>
        <w:spacing w:before="120" w:after="0" w:line="240" w:lineRule="auto"/>
        <w:jc w:val="both"/>
        <w:rPr>
          <w:sz w:val="20"/>
          <w:szCs w:val="20"/>
        </w:rPr>
      </w:pPr>
      <w:r w:rsidRPr="00F6222A">
        <w:rPr>
          <w:rFonts w:cs="Arial"/>
          <w:noProof/>
          <w:sz w:val="20"/>
          <w:szCs w:val="20"/>
          <w:lang w:eastAsia="lt-LT"/>
        </w:rPr>
        <w:lastRenderedPageBreak/>
        <mc:AlternateContent>
          <mc:Choice Requires="wps">
            <w:drawing>
              <wp:anchor distT="45720" distB="45720" distL="114300" distR="114300" simplePos="0" relativeHeight="251731456" behindDoc="0" locked="0" layoutInCell="1" allowOverlap="1" wp14:anchorId="2DD2C786" wp14:editId="580F8E41">
                <wp:simplePos x="0" y="0"/>
                <wp:positionH relativeFrom="column">
                  <wp:posOffset>0</wp:posOffset>
                </wp:positionH>
                <wp:positionV relativeFrom="paragraph">
                  <wp:posOffset>1528445</wp:posOffset>
                </wp:positionV>
                <wp:extent cx="5057775" cy="1404620"/>
                <wp:effectExtent l="0" t="0" r="28575" b="2286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404620"/>
                        </a:xfrm>
                        <a:prstGeom prst="rect">
                          <a:avLst/>
                        </a:prstGeom>
                        <a:solidFill>
                          <a:schemeClr val="bg1">
                            <a:lumMod val="95000"/>
                          </a:schemeClr>
                        </a:solidFill>
                        <a:ln w="9525">
                          <a:solidFill>
                            <a:srgbClr val="000000"/>
                          </a:solidFill>
                          <a:miter lim="800000"/>
                          <a:headEnd/>
                          <a:tailEnd/>
                        </a:ln>
                      </wps:spPr>
                      <wps:txbx>
                        <w:txbxContent>
                          <w:p w14:paraId="7466D1DB" w14:textId="77777777" w:rsidR="008F3671" w:rsidRDefault="008F3671" w:rsidP="008F3671">
                            <w:pPr>
                              <w:shd w:val="clear" w:color="auto" w:fill="F2F2F2" w:themeFill="background1" w:themeFillShade="F2"/>
                              <w:jc w:val="both"/>
                              <w:rPr>
                                <w:rFonts w:cs="Arial"/>
                                <w:b/>
                                <w:sz w:val="20"/>
                                <w:szCs w:val="20"/>
                              </w:rPr>
                            </w:pPr>
                            <w:r w:rsidRPr="00F6222A">
                              <w:rPr>
                                <w:rFonts w:cs="Arial"/>
                                <w:b/>
                                <w:sz w:val="20"/>
                                <w:szCs w:val="20"/>
                              </w:rPr>
                              <w:t>Strateginis siūlymas</w:t>
                            </w:r>
                          </w:p>
                          <w:p w14:paraId="278DC4C2" w14:textId="77777777" w:rsidR="008F3671" w:rsidRDefault="008F3671" w:rsidP="008F3671">
                            <w:pPr>
                              <w:shd w:val="clear" w:color="auto" w:fill="F2F2F2" w:themeFill="background1" w:themeFillShade="F2"/>
                              <w:jc w:val="both"/>
                              <w:rPr>
                                <w:rFonts w:cs="Arial"/>
                                <w:b/>
                                <w:sz w:val="20"/>
                                <w:szCs w:val="20"/>
                              </w:rPr>
                            </w:pPr>
                            <w:r w:rsidRPr="00350226">
                              <w:rPr>
                                <w:sz w:val="20"/>
                                <w:szCs w:val="20"/>
                              </w:rPr>
                              <w:t xml:space="preserve">Atskiros institucijos įgalinimas imtis proaktyvesnio vaidmens </w:t>
                            </w:r>
                            <w:r>
                              <w:rPr>
                                <w:sz w:val="20"/>
                                <w:szCs w:val="20"/>
                              </w:rPr>
                              <w:t xml:space="preserve">kaupiant </w:t>
                            </w:r>
                            <w:r w:rsidRPr="00350226">
                              <w:rPr>
                                <w:sz w:val="20"/>
                                <w:szCs w:val="20"/>
                              </w:rPr>
                              <w:t>ger</w:t>
                            </w:r>
                            <w:r>
                              <w:rPr>
                                <w:sz w:val="20"/>
                                <w:szCs w:val="20"/>
                              </w:rPr>
                              <w:t>as</w:t>
                            </w:r>
                            <w:r w:rsidRPr="00350226">
                              <w:rPr>
                                <w:sz w:val="20"/>
                                <w:szCs w:val="20"/>
                              </w:rPr>
                              <w:t xml:space="preserve"> praktik</w:t>
                            </w:r>
                            <w:r>
                              <w:rPr>
                                <w:sz w:val="20"/>
                                <w:szCs w:val="20"/>
                              </w:rPr>
                              <w:t>as</w:t>
                            </w:r>
                            <w:r w:rsidRPr="00350226">
                              <w:rPr>
                                <w:sz w:val="20"/>
                                <w:szCs w:val="20"/>
                              </w:rPr>
                              <w:t xml:space="preserve"> darn</w:t>
                            </w:r>
                            <w:r w:rsidRPr="0064625A">
                              <w:rPr>
                                <w:sz w:val="20"/>
                                <w:szCs w:val="20"/>
                              </w:rPr>
                              <w:t>iojo</w:t>
                            </w:r>
                            <w:r w:rsidRPr="00350226">
                              <w:rPr>
                                <w:sz w:val="20"/>
                                <w:szCs w:val="20"/>
                              </w:rPr>
                              <w:t xml:space="preserve"> vystymosi srityje, </w:t>
                            </w:r>
                            <w:r>
                              <w:rPr>
                                <w:sz w:val="20"/>
                                <w:szCs w:val="20"/>
                              </w:rPr>
                              <w:t xml:space="preserve">vykdant jų </w:t>
                            </w:r>
                            <w:r w:rsidRPr="00350226">
                              <w:rPr>
                                <w:sz w:val="20"/>
                                <w:szCs w:val="20"/>
                              </w:rPr>
                              <w:t>sklaid</w:t>
                            </w:r>
                            <w:r>
                              <w:rPr>
                                <w:sz w:val="20"/>
                                <w:szCs w:val="20"/>
                              </w:rPr>
                              <w:t>ą</w:t>
                            </w:r>
                            <w:r w:rsidRPr="00350226">
                              <w:rPr>
                                <w:sz w:val="20"/>
                                <w:szCs w:val="20"/>
                              </w:rPr>
                              <w:t>, konsult</w:t>
                            </w:r>
                            <w:r>
                              <w:rPr>
                                <w:sz w:val="20"/>
                                <w:szCs w:val="20"/>
                              </w:rPr>
                              <w:t>uojant</w:t>
                            </w:r>
                            <w:r w:rsidRPr="00350226">
                              <w:rPr>
                                <w:sz w:val="20"/>
                                <w:szCs w:val="20"/>
                              </w:rPr>
                              <w:t xml:space="preserve"> tarpin</w:t>
                            </w:r>
                            <w:r>
                              <w:rPr>
                                <w:sz w:val="20"/>
                                <w:szCs w:val="20"/>
                              </w:rPr>
                              <w:t>es</w:t>
                            </w:r>
                            <w:r w:rsidRPr="00350226">
                              <w:rPr>
                                <w:sz w:val="20"/>
                                <w:szCs w:val="20"/>
                              </w:rPr>
                              <w:t xml:space="preserve"> ir įgyvendinanči</w:t>
                            </w:r>
                            <w:r>
                              <w:rPr>
                                <w:sz w:val="20"/>
                                <w:szCs w:val="20"/>
                              </w:rPr>
                              <w:t>ąsias</w:t>
                            </w:r>
                            <w:r w:rsidRPr="00350226">
                              <w:rPr>
                                <w:sz w:val="20"/>
                                <w:szCs w:val="20"/>
                              </w:rPr>
                              <w:t xml:space="preserve"> institucij</w:t>
                            </w:r>
                            <w:r>
                              <w:rPr>
                                <w:sz w:val="20"/>
                                <w:szCs w:val="20"/>
                              </w:rPr>
                              <w:t>as</w:t>
                            </w:r>
                            <w:r w:rsidRPr="00350226">
                              <w:rPr>
                                <w:sz w:val="20"/>
                                <w:szCs w:val="20"/>
                              </w:rPr>
                              <w:t xml:space="preserve"> </w:t>
                            </w:r>
                            <w:r>
                              <w:rPr>
                                <w:sz w:val="20"/>
                                <w:szCs w:val="20"/>
                              </w:rPr>
                              <w:t>bei</w:t>
                            </w:r>
                            <w:r w:rsidRPr="00350226">
                              <w:rPr>
                                <w:sz w:val="20"/>
                                <w:szCs w:val="20"/>
                              </w:rPr>
                              <w:t xml:space="preserve"> </w:t>
                            </w:r>
                            <w:r>
                              <w:rPr>
                                <w:sz w:val="20"/>
                                <w:szCs w:val="20"/>
                              </w:rPr>
                              <w:t>peržiūrint</w:t>
                            </w:r>
                            <w:r w:rsidRPr="00350226">
                              <w:rPr>
                                <w:sz w:val="20"/>
                                <w:szCs w:val="20"/>
                              </w:rPr>
                              <w:t xml:space="preserve"> proaktyviai rengiam</w:t>
                            </w:r>
                            <w:r>
                              <w:rPr>
                                <w:sz w:val="20"/>
                                <w:szCs w:val="20"/>
                              </w:rPr>
                              <w:t>us</w:t>
                            </w:r>
                            <w:r w:rsidRPr="00350226">
                              <w:rPr>
                                <w:sz w:val="20"/>
                                <w:szCs w:val="20"/>
                              </w:rPr>
                              <w:t xml:space="preserve"> dokument</w:t>
                            </w:r>
                            <w:r>
                              <w:rPr>
                                <w:sz w:val="20"/>
                                <w:szCs w:val="20"/>
                              </w:rPr>
                              <w:t>us</w:t>
                            </w:r>
                            <w:r w:rsidRPr="00350226">
                              <w:rPr>
                                <w:sz w:val="20"/>
                                <w:szCs w:val="20"/>
                              </w:rPr>
                              <w:t xml:space="preserve"> (pvz.</w:t>
                            </w:r>
                            <w:r>
                              <w:rPr>
                                <w:sz w:val="20"/>
                                <w:szCs w:val="20"/>
                              </w:rPr>
                              <w:t>,</w:t>
                            </w:r>
                            <w:r w:rsidRPr="00350226">
                              <w:rPr>
                                <w:sz w:val="20"/>
                                <w:szCs w:val="20"/>
                              </w:rPr>
                              <w:t xml:space="preserve"> PFSA) darn</w:t>
                            </w:r>
                            <w:r w:rsidRPr="003704A9">
                              <w:rPr>
                                <w:sz w:val="20"/>
                                <w:szCs w:val="20"/>
                              </w:rPr>
                              <w:t>iojo</w:t>
                            </w:r>
                            <w:r>
                              <w:rPr>
                                <w:sz w:val="20"/>
                                <w:szCs w:val="20"/>
                              </w:rPr>
                              <w:t xml:space="preserve"> </w:t>
                            </w:r>
                            <w:r w:rsidRPr="00350226">
                              <w:rPr>
                                <w:sz w:val="20"/>
                                <w:szCs w:val="20"/>
                              </w:rPr>
                              <w:t>vystymosi principo įgyvendinimo požiūriu sudarytų teigiamas prielaidas efektyv</w:t>
                            </w:r>
                            <w:r>
                              <w:rPr>
                                <w:sz w:val="20"/>
                                <w:szCs w:val="20"/>
                              </w:rPr>
                              <w:t>iau</w:t>
                            </w:r>
                            <w:r w:rsidRPr="00350226">
                              <w:rPr>
                                <w:sz w:val="20"/>
                                <w:szCs w:val="20"/>
                              </w:rPr>
                              <w:t xml:space="preserve"> prakti</w:t>
                            </w:r>
                            <w:r>
                              <w:rPr>
                                <w:sz w:val="20"/>
                                <w:szCs w:val="20"/>
                              </w:rPr>
                              <w:t>škai</w:t>
                            </w:r>
                            <w:r w:rsidRPr="00350226">
                              <w:rPr>
                                <w:sz w:val="20"/>
                                <w:szCs w:val="20"/>
                              </w:rPr>
                              <w:t xml:space="preserve"> integr</w:t>
                            </w:r>
                            <w:r>
                              <w:rPr>
                                <w:sz w:val="20"/>
                                <w:szCs w:val="20"/>
                              </w:rPr>
                              <w:t>uoti</w:t>
                            </w:r>
                            <w:r w:rsidRPr="00350226">
                              <w:rPr>
                                <w:sz w:val="20"/>
                                <w:szCs w:val="20"/>
                              </w:rPr>
                              <w:t xml:space="preserve"> ir įgyvendin</w:t>
                            </w:r>
                            <w:r>
                              <w:rPr>
                                <w:sz w:val="20"/>
                                <w:szCs w:val="20"/>
                              </w:rPr>
                              <w:t>ti</w:t>
                            </w:r>
                            <w:r w:rsidRPr="00350226">
                              <w:rPr>
                                <w:sz w:val="20"/>
                                <w:szCs w:val="20"/>
                              </w:rPr>
                              <w:t xml:space="preserve"> darn</w:t>
                            </w:r>
                            <w:r w:rsidRPr="003704A9">
                              <w:rPr>
                                <w:sz w:val="20"/>
                                <w:szCs w:val="20"/>
                              </w:rPr>
                              <w:t>iojo</w:t>
                            </w:r>
                            <w:r w:rsidRPr="00350226">
                              <w:rPr>
                                <w:sz w:val="20"/>
                                <w:szCs w:val="20"/>
                              </w:rPr>
                              <w:t xml:space="preserve"> vystymosi prioritet</w:t>
                            </w:r>
                            <w:r>
                              <w:rPr>
                                <w:sz w:val="20"/>
                                <w:szCs w:val="20"/>
                              </w:rPr>
                              <w:t>ą</w:t>
                            </w:r>
                            <w:r w:rsidRPr="00350226">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DD2C786" id="Text Box 28" o:spid="_x0000_s1029" type="#_x0000_t202" style="position:absolute;left:0;text-align:left;margin-left:0;margin-top:120.35pt;width:398.25pt;height:110.6pt;z-index:251731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" fillcolor="#f2f2f2 [3052]">
                <v:textbox style="mso-fit-shape-to-text:t">
                  <w:txbxContent>
                    <w:p w14:paraId="7466D1DB" w14:textId="77777777" w:rsidR="008F3671" w:rsidRDefault="008F3671" w:rsidP="008F3671">
                      <w:pPr>
                        <w:shd w:val="clear" w:color="auto" w:fill="F2F2F2" w:themeFill="background1" w:themeFillShade="F2"/>
                        <w:jc w:val="both"/>
                        <w:rPr>
                          <w:rFonts w:cs="Arial"/>
                          <w:b/>
                          <w:sz w:val="20"/>
                          <w:szCs w:val="20"/>
                        </w:rPr>
                      </w:pPr>
                      <w:r w:rsidRPr="00F6222A">
                        <w:rPr>
                          <w:rFonts w:cs="Arial"/>
                          <w:b/>
                          <w:sz w:val="20"/>
                          <w:szCs w:val="20"/>
                        </w:rPr>
                        <w:t>Strateginis siūlymas</w:t>
                      </w:r>
                    </w:p>
                    <w:p w14:paraId="278DC4C2" w14:textId="77777777" w:rsidR="008F3671" w:rsidRDefault="008F3671" w:rsidP="008F3671">
                      <w:pPr>
                        <w:shd w:val="clear" w:color="auto" w:fill="F2F2F2" w:themeFill="background1" w:themeFillShade="F2"/>
                        <w:jc w:val="both"/>
                        <w:rPr>
                          <w:rFonts w:cs="Arial"/>
                          <w:b/>
                          <w:sz w:val="20"/>
                          <w:szCs w:val="20"/>
                        </w:rPr>
                      </w:pPr>
                      <w:r w:rsidRPr="00350226">
                        <w:rPr>
                          <w:sz w:val="20"/>
                          <w:szCs w:val="20"/>
                        </w:rPr>
                        <w:t xml:space="preserve">Atskiros institucijos įgalinimas imtis proaktyvesnio vaidmens </w:t>
                      </w:r>
                      <w:r>
                        <w:rPr>
                          <w:sz w:val="20"/>
                          <w:szCs w:val="20"/>
                        </w:rPr>
                        <w:t xml:space="preserve">kaupiant </w:t>
                      </w:r>
                      <w:r w:rsidRPr="00350226">
                        <w:rPr>
                          <w:sz w:val="20"/>
                          <w:szCs w:val="20"/>
                        </w:rPr>
                        <w:t>ger</w:t>
                      </w:r>
                      <w:r>
                        <w:rPr>
                          <w:sz w:val="20"/>
                          <w:szCs w:val="20"/>
                        </w:rPr>
                        <w:t>as</w:t>
                      </w:r>
                      <w:r w:rsidRPr="00350226">
                        <w:rPr>
                          <w:sz w:val="20"/>
                          <w:szCs w:val="20"/>
                        </w:rPr>
                        <w:t xml:space="preserve"> praktik</w:t>
                      </w:r>
                      <w:r>
                        <w:rPr>
                          <w:sz w:val="20"/>
                          <w:szCs w:val="20"/>
                        </w:rPr>
                        <w:t>as</w:t>
                      </w:r>
                      <w:r w:rsidRPr="00350226">
                        <w:rPr>
                          <w:sz w:val="20"/>
                          <w:szCs w:val="20"/>
                        </w:rPr>
                        <w:t xml:space="preserve"> darn</w:t>
                      </w:r>
                      <w:r w:rsidRPr="0064625A">
                        <w:rPr>
                          <w:sz w:val="20"/>
                          <w:szCs w:val="20"/>
                        </w:rPr>
                        <w:t>iojo</w:t>
                      </w:r>
                      <w:r w:rsidRPr="00350226">
                        <w:rPr>
                          <w:sz w:val="20"/>
                          <w:szCs w:val="20"/>
                        </w:rPr>
                        <w:t xml:space="preserve"> vystymosi srityje, </w:t>
                      </w:r>
                      <w:r>
                        <w:rPr>
                          <w:sz w:val="20"/>
                          <w:szCs w:val="20"/>
                        </w:rPr>
                        <w:t xml:space="preserve">vykdant jų </w:t>
                      </w:r>
                      <w:r w:rsidRPr="00350226">
                        <w:rPr>
                          <w:sz w:val="20"/>
                          <w:szCs w:val="20"/>
                        </w:rPr>
                        <w:t>sklaid</w:t>
                      </w:r>
                      <w:r>
                        <w:rPr>
                          <w:sz w:val="20"/>
                          <w:szCs w:val="20"/>
                        </w:rPr>
                        <w:t>ą</w:t>
                      </w:r>
                      <w:r w:rsidRPr="00350226">
                        <w:rPr>
                          <w:sz w:val="20"/>
                          <w:szCs w:val="20"/>
                        </w:rPr>
                        <w:t>, konsult</w:t>
                      </w:r>
                      <w:r>
                        <w:rPr>
                          <w:sz w:val="20"/>
                          <w:szCs w:val="20"/>
                        </w:rPr>
                        <w:t>uojant</w:t>
                      </w:r>
                      <w:r w:rsidRPr="00350226">
                        <w:rPr>
                          <w:sz w:val="20"/>
                          <w:szCs w:val="20"/>
                        </w:rPr>
                        <w:t xml:space="preserve"> tarpin</w:t>
                      </w:r>
                      <w:r>
                        <w:rPr>
                          <w:sz w:val="20"/>
                          <w:szCs w:val="20"/>
                        </w:rPr>
                        <w:t>es</w:t>
                      </w:r>
                      <w:r w:rsidRPr="00350226">
                        <w:rPr>
                          <w:sz w:val="20"/>
                          <w:szCs w:val="20"/>
                        </w:rPr>
                        <w:t xml:space="preserve"> ir įgyvendinanči</w:t>
                      </w:r>
                      <w:r>
                        <w:rPr>
                          <w:sz w:val="20"/>
                          <w:szCs w:val="20"/>
                        </w:rPr>
                        <w:t>ąsias</w:t>
                      </w:r>
                      <w:r w:rsidRPr="00350226">
                        <w:rPr>
                          <w:sz w:val="20"/>
                          <w:szCs w:val="20"/>
                        </w:rPr>
                        <w:t xml:space="preserve"> institucij</w:t>
                      </w:r>
                      <w:r>
                        <w:rPr>
                          <w:sz w:val="20"/>
                          <w:szCs w:val="20"/>
                        </w:rPr>
                        <w:t>as</w:t>
                      </w:r>
                      <w:r w:rsidRPr="00350226">
                        <w:rPr>
                          <w:sz w:val="20"/>
                          <w:szCs w:val="20"/>
                        </w:rPr>
                        <w:t xml:space="preserve"> </w:t>
                      </w:r>
                      <w:r>
                        <w:rPr>
                          <w:sz w:val="20"/>
                          <w:szCs w:val="20"/>
                        </w:rPr>
                        <w:t>bei</w:t>
                      </w:r>
                      <w:r w:rsidRPr="00350226">
                        <w:rPr>
                          <w:sz w:val="20"/>
                          <w:szCs w:val="20"/>
                        </w:rPr>
                        <w:t xml:space="preserve"> </w:t>
                      </w:r>
                      <w:r>
                        <w:rPr>
                          <w:sz w:val="20"/>
                          <w:szCs w:val="20"/>
                        </w:rPr>
                        <w:t>peržiūrint</w:t>
                      </w:r>
                      <w:r w:rsidRPr="00350226">
                        <w:rPr>
                          <w:sz w:val="20"/>
                          <w:szCs w:val="20"/>
                        </w:rPr>
                        <w:t xml:space="preserve"> proaktyviai rengiam</w:t>
                      </w:r>
                      <w:r>
                        <w:rPr>
                          <w:sz w:val="20"/>
                          <w:szCs w:val="20"/>
                        </w:rPr>
                        <w:t>us</w:t>
                      </w:r>
                      <w:r w:rsidRPr="00350226">
                        <w:rPr>
                          <w:sz w:val="20"/>
                          <w:szCs w:val="20"/>
                        </w:rPr>
                        <w:t xml:space="preserve"> dokument</w:t>
                      </w:r>
                      <w:r>
                        <w:rPr>
                          <w:sz w:val="20"/>
                          <w:szCs w:val="20"/>
                        </w:rPr>
                        <w:t>us</w:t>
                      </w:r>
                      <w:r w:rsidRPr="00350226">
                        <w:rPr>
                          <w:sz w:val="20"/>
                          <w:szCs w:val="20"/>
                        </w:rPr>
                        <w:t xml:space="preserve"> (pvz.</w:t>
                      </w:r>
                      <w:r>
                        <w:rPr>
                          <w:sz w:val="20"/>
                          <w:szCs w:val="20"/>
                        </w:rPr>
                        <w:t>,</w:t>
                      </w:r>
                      <w:r w:rsidRPr="00350226">
                        <w:rPr>
                          <w:sz w:val="20"/>
                          <w:szCs w:val="20"/>
                        </w:rPr>
                        <w:t xml:space="preserve"> PFSA) darn</w:t>
                      </w:r>
                      <w:r w:rsidRPr="003704A9">
                        <w:rPr>
                          <w:sz w:val="20"/>
                          <w:szCs w:val="20"/>
                        </w:rPr>
                        <w:t>iojo</w:t>
                      </w:r>
                      <w:r>
                        <w:rPr>
                          <w:sz w:val="20"/>
                          <w:szCs w:val="20"/>
                        </w:rPr>
                        <w:t xml:space="preserve"> </w:t>
                      </w:r>
                      <w:r w:rsidRPr="00350226">
                        <w:rPr>
                          <w:sz w:val="20"/>
                          <w:szCs w:val="20"/>
                        </w:rPr>
                        <w:t>vystymosi principo įgyvendinimo požiūriu sudarytų teigiamas prielaidas efektyv</w:t>
                      </w:r>
                      <w:r>
                        <w:rPr>
                          <w:sz w:val="20"/>
                          <w:szCs w:val="20"/>
                        </w:rPr>
                        <w:t>iau</w:t>
                      </w:r>
                      <w:r w:rsidRPr="00350226">
                        <w:rPr>
                          <w:sz w:val="20"/>
                          <w:szCs w:val="20"/>
                        </w:rPr>
                        <w:t xml:space="preserve"> prakti</w:t>
                      </w:r>
                      <w:r>
                        <w:rPr>
                          <w:sz w:val="20"/>
                          <w:szCs w:val="20"/>
                        </w:rPr>
                        <w:t>škai</w:t>
                      </w:r>
                      <w:r w:rsidRPr="00350226">
                        <w:rPr>
                          <w:sz w:val="20"/>
                          <w:szCs w:val="20"/>
                        </w:rPr>
                        <w:t xml:space="preserve"> integr</w:t>
                      </w:r>
                      <w:r>
                        <w:rPr>
                          <w:sz w:val="20"/>
                          <w:szCs w:val="20"/>
                        </w:rPr>
                        <w:t>uoti</w:t>
                      </w:r>
                      <w:r w:rsidRPr="00350226">
                        <w:rPr>
                          <w:sz w:val="20"/>
                          <w:szCs w:val="20"/>
                        </w:rPr>
                        <w:t xml:space="preserve"> ir įgyvendin</w:t>
                      </w:r>
                      <w:r>
                        <w:rPr>
                          <w:sz w:val="20"/>
                          <w:szCs w:val="20"/>
                        </w:rPr>
                        <w:t>ti</w:t>
                      </w:r>
                      <w:r w:rsidRPr="00350226">
                        <w:rPr>
                          <w:sz w:val="20"/>
                          <w:szCs w:val="20"/>
                        </w:rPr>
                        <w:t xml:space="preserve"> darn</w:t>
                      </w:r>
                      <w:r w:rsidRPr="003704A9">
                        <w:rPr>
                          <w:sz w:val="20"/>
                          <w:szCs w:val="20"/>
                        </w:rPr>
                        <w:t>iojo</w:t>
                      </w:r>
                      <w:r w:rsidRPr="00350226">
                        <w:rPr>
                          <w:sz w:val="20"/>
                          <w:szCs w:val="20"/>
                        </w:rPr>
                        <w:t xml:space="preserve"> vystymosi prioritet</w:t>
                      </w:r>
                      <w:r>
                        <w:rPr>
                          <w:sz w:val="20"/>
                          <w:szCs w:val="20"/>
                        </w:rPr>
                        <w:t>ą</w:t>
                      </w:r>
                      <w:r w:rsidRPr="00350226">
                        <w:rPr>
                          <w:sz w:val="20"/>
                          <w:szCs w:val="20"/>
                        </w:rPr>
                        <w:t>.</w:t>
                      </w:r>
                    </w:p>
                  </w:txbxContent>
                </v:textbox>
                <w10:wrap type="square"/>
              </v:shape>
            </w:pict>
          </mc:Fallback>
        </mc:AlternateContent>
      </w:r>
      <w:r w:rsidR="008C725E" w:rsidRPr="00350226">
        <w:rPr>
          <w:b/>
          <w:color w:val="81BC00"/>
          <w:sz w:val="20"/>
          <w:szCs w:val="20"/>
        </w:rPr>
        <w:t>Vertinimo metu nustatyta, kad Lietuvoje yra taikomos tiek strateginio, tiek procedūrinio, tiek operacinio lygmens priemonės. Vis dėlto, norint sėkmingai integruoti ir įgyvendinti darn</w:t>
      </w:r>
      <w:r w:rsidR="00E0308F" w:rsidRPr="00E0308F">
        <w:rPr>
          <w:b/>
          <w:color w:val="81BC00"/>
          <w:sz w:val="20"/>
          <w:szCs w:val="20"/>
        </w:rPr>
        <w:t>iojo</w:t>
      </w:r>
      <w:r w:rsidR="008C725E" w:rsidRPr="00350226">
        <w:rPr>
          <w:b/>
          <w:color w:val="81BC00"/>
          <w:sz w:val="20"/>
          <w:szCs w:val="20"/>
        </w:rPr>
        <w:t xml:space="preserve"> vystymosi principą, svarbu toliau stiprinti strateginį valdymą</w:t>
      </w:r>
      <w:r w:rsidR="008C725E" w:rsidRPr="00350226">
        <w:rPr>
          <w:sz w:val="20"/>
          <w:szCs w:val="20"/>
        </w:rPr>
        <w:t xml:space="preserve"> (užtikrinant Nacionalinės darn</w:t>
      </w:r>
      <w:r w:rsidR="00E0308F" w:rsidRPr="00E0308F">
        <w:rPr>
          <w:sz w:val="20"/>
          <w:szCs w:val="20"/>
        </w:rPr>
        <w:t>iojo</w:t>
      </w:r>
      <w:r w:rsidR="008C725E" w:rsidRPr="00350226">
        <w:rPr>
          <w:sz w:val="20"/>
          <w:szCs w:val="20"/>
        </w:rPr>
        <w:t xml:space="preserve"> vystymosi strategijos ryšius su pagrindiniais nacionaliniais ir sektori</w:t>
      </w:r>
      <w:r w:rsidR="00630E3E">
        <w:rPr>
          <w:sz w:val="20"/>
          <w:szCs w:val="20"/>
        </w:rPr>
        <w:t>ni</w:t>
      </w:r>
      <w:r w:rsidR="008C725E" w:rsidRPr="00350226">
        <w:rPr>
          <w:sz w:val="20"/>
          <w:szCs w:val="20"/>
        </w:rPr>
        <w:t>ais strateginiais dokumentais, užtikrinant nuoseklią strategijos rodiklių stebėseną)</w:t>
      </w:r>
      <w:r w:rsidR="00902027" w:rsidRPr="00350226">
        <w:rPr>
          <w:sz w:val="20"/>
          <w:szCs w:val="20"/>
        </w:rPr>
        <w:t>. Galima teigti, kad didesnė problema yra ne instrumentų stoka, bet jų tarpusavio suderinimas ir taikymo kokybė. Siūlome svarstyti galimybes</w:t>
      </w:r>
      <w:r w:rsidR="008C725E" w:rsidRPr="00350226">
        <w:rPr>
          <w:sz w:val="20"/>
          <w:szCs w:val="20"/>
        </w:rPr>
        <w:t xml:space="preserve"> </w:t>
      </w:r>
      <w:r w:rsidR="008C725E" w:rsidRPr="00350226">
        <w:rPr>
          <w:b/>
          <w:color w:val="81BC00"/>
          <w:sz w:val="20"/>
          <w:szCs w:val="20"/>
        </w:rPr>
        <w:t>naudoti platesnį spektrą procedūrinių instrumentų</w:t>
      </w:r>
      <w:r w:rsidR="008C725E" w:rsidRPr="00350226">
        <w:rPr>
          <w:sz w:val="20"/>
          <w:szCs w:val="20"/>
        </w:rPr>
        <w:t xml:space="preserve"> (</w:t>
      </w:r>
      <w:r w:rsidR="00B15AF0" w:rsidRPr="00350226">
        <w:rPr>
          <w:sz w:val="20"/>
          <w:szCs w:val="20"/>
        </w:rPr>
        <w:t>p</w:t>
      </w:r>
      <w:r w:rsidR="00B15AF0">
        <w:rPr>
          <w:sz w:val="20"/>
          <w:szCs w:val="20"/>
        </w:rPr>
        <w:t>vz.</w:t>
      </w:r>
      <w:r w:rsidR="008C725E" w:rsidRPr="00350226">
        <w:rPr>
          <w:sz w:val="20"/>
          <w:szCs w:val="20"/>
        </w:rPr>
        <w:t xml:space="preserve">, išplečiant PAV, poveikio teritorijai vertinimo ir kaštų – naudos analizės taikymą). Papildomai svarbu </w:t>
      </w:r>
      <w:r w:rsidR="008C725E" w:rsidRPr="00350226">
        <w:rPr>
          <w:b/>
          <w:color w:val="81BC00"/>
          <w:sz w:val="20"/>
          <w:szCs w:val="20"/>
        </w:rPr>
        <w:t>nuo sukurtų stiprių metodinių ir teorinių pagrindų darn</w:t>
      </w:r>
      <w:r w:rsidR="00B15AF0" w:rsidRPr="00B15AF0">
        <w:rPr>
          <w:b/>
          <w:color w:val="81BC00"/>
          <w:sz w:val="20"/>
          <w:szCs w:val="20"/>
        </w:rPr>
        <w:t>iojo</w:t>
      </w:r>
      <w:r w:rsidR="008C725E" w:rsidRPr="00350226">
        <w:rPr>
          <w:b/>
          <w:color w:val="81BC00"/>
          <w:sz w:val="20"/>
          <w:szCs w:val="20"/>
        </w:rPr>
        <w:t xml:space="preserve"> vystymosi srityje</w:t>
      </w:r>
      <w:r w:rsidR="008C725E" w:rsidRPr="00350226">
        <w:rPr>
          <w:sz w:val="20"/>
          <w:szCs w:val="20"/>
        </w:rPr>
        <w:t xml:space="preserve"> </w:t>
      </w:r>
      <w:r w:rsidR="008C725E" w:rsidRPr="00350226">
        <w:rPr>
          <w:b/>
          <w:color w:val="81BC00"/>
          <w:sz w:val="20"/>
          <w:szCs w:val="20"/>
        </w:rPr>
        <w:t>pereiti prie praktinių įgūdžių formavimo</w:t>
      </w:r>
      <w:r w:rsidR="008C725E" w:rsidRPr="00350226">
        <w:rPr>
          <w:sz w:val="20"/>
          <w:szCs w:val="20"/>
        </w:rPr>
        <w:t>.</w:t>
      </w:r>
    </w:p>
    <w:p w14:paraId="535E4D31" w14:textId="12C37564" w:rsidR="008C725E" w:rsidRPr="00350226" w:rsidRDefault="008C725E" w:rsidP="008C725E">
      <w:pPr>
        <w:spacing w:before="120" w:after="0" w:line="240" w:lineRule="auto"/>
        <w:jc w:val="both"/>
        <w:rPr>
          <w:sz w:val="20"/>
          <w:szCs w:val="20"/>
        </w:rPr>
      </w:pPr>
      <w:r w:rsidRPr="00350226">
        <w:rPr>
          <w:sz w:val="20"/>
          <w:szCs w:val="20"/>
        </w:rPr>
        <w:t xml:space="preserve">Taip pat pažymėtina svarbi </w:t>
      </w:r>
      <w:r w:rsidRPr="00350226">
        <w:rPr>
          <w:b/>
          <w:color w:val="81BC00"/>
          <w:sz w:val="20"/>
          <w:szCs w:val="20"/>
        </w:rPr>
        <w:t>taikomų instrumentų integracija tarpusavyje</w:t>
      </w:r>
      <w:r w:rsidRPr="00350226">
        <w:rPr>
          <w:sz w:val="20"/>
          <w:szCs w:val="20"/>
        </w:rPr>
        <w:t>, aiškiai apibrėžiant ir užtikrinant siektinų darn</w:t>
      </w:r>
      <w:r w:rsidR="00B15AF0" w:rsidRPr="00B15AF0">
        <w:rPr>
          <w:sz w:val="20"/>
          <w:szCs w:val="20"/>
        </w:rPr>
        <w:t>iojo</w:t>
      </w:r>
      <w:r w:rsidRPr="00350226">
        <w:rPr>
          <w:sz w:val="20"/>
          <w:szCs w:val="20"/>
        </w:rPr>
        <w:t xml:space="preserve"> vystymosi tikslų įgyvendinimą ir aktyviau taikant vadybinius instrumentus (matuojami rodikliai, atsakomybė ir atskaitomybė, horizontal</w:t>
      </w:r>
      <w:r w:rsidR="00B15AF0" w:rsidRPr="00B15AF0">
        <w:rPr>
          <w:sz w:val="20"/>
          <w:szCs w:val="20"/>
        </w:rPr>
        <w:t>iojo</w:t>
      </w:r>
      <w:r w:rsidRPr="00350226">
        <w:rPr>
          <w:sz w:val="20"/>
          <w:szCs w:val="20"/>
        </w:rPr>
        <w:t xml:space="preserve"> aspekto tobulinimas (tarpinstitucinis bendradarbiavimas, skirtingų poveikio sričių integravimas į priemones)).</w:t>
      </w:r>
    </w:p>
    <w:p w14:paraId="63C433A1" w14:textId="33FB5903" w:rsidR="008C725E" w:rsidRPr="00350226" w:rsidRDefault="008C725E" w:rsidP="008C725E">
      <w:pPr>
        <w:autoSpaceDE w:val="0"/>
        <w:autoSpaceDN w:val="0"/>
        <w:adjustRightInd w:val="0"/>
        <w:spacing w:before="120" w:after="0" w:line="240" w:lineRule="auto"/>
        <w:jc w:val="both"/>
        <w:rPr>
          <w:b/>
          <w:color w:val="81BC00"/>
          <w:sz w:val="20"/>
        </w:rPr>
      </w:pPr>
      <w:r w:rsidRPr="00350226">
        <w:rPr>
          <w:b/>
          <w:color w:val="81BC00"/>
          <w:sz w:val="20"/>
        </w:rPr>
        <w:t>9.1.4. Ar pakankamai Lietuvoje išnaudojamos ES struktūrine paramos teikiamos galimybės, sprendžiant darnaus vystymosi problemas? Kodėl? Kokia yra kitų ES valstybių narių praktika? Išanalizuoti kitų ES valstybių (ne mažiau 3) gerąją praktiką, kaip užtikrinamas šio prioriteto horizontalus įgyvendinimas.</w:t>
      </w:r>
    </w:p>
    <w:p w14:paraId="78FD97BA" w14:textId="4A46DD83" w:rsidR="008C725E" w:rsidRPr="00350226" w:rsidRDefault="008C725E" w:rsidP="008C725E">
      <w:pPr>
        <w:spacing w:before="120" w:after="120" w:line="240" w:lineRule="auto"/>
        <w:jc w:val="both"/>
        <w:rPr>
          <w:b/>
          <w:color w:val="81BC00"/>
          <w:sz w:val="20"/>
          <w:szCs w:val="20"/>
        </w:rPr>
      </w:pPr>
      <w:r w:rsidRPr="00350226">
        <w:rPr>
          <w:sz w:val="20"/>
          <w:szCs w:val="20"/>
        </w:rPr>
        <w:t>Atlikus užsienio šalių atvejo studijas, galima teigti, kad Lietuva nepakankamai išnaudoja ES struktūrinės paramos teikiamas galimybes, sprendžiant darn</w:t>
      </w:r>
      <w:r w:rsidR="00B15AF0" w:rsidRPr="00B15AF0">
        <w:rPr>
          <w:sz w:val="20"/>
          <w:szCs w:val="20"/>
        </w:rPr>
        <w:t>iojo</w:t>
      </w:r>
      <w:r w:rsidRPr="00350226">
        <w:rPr>
          <w:sz w:val="20"/>
          <w:szCs w:val="20"/>
        </w:rPr>
        <w:t xml:space="preserve"> vystymosi problemas. </w:t>
      </w:r>
      <w:r w:rsidRPr="00350226">
        <w:rPr>
          <w:b/>
          <w:color w:val="81BC00"/>
          <w:sz w:val="20"/>
          <w:szCs w:val="20"/>
        </w:rPr>
        <w:t>Be esminių strateginio planavimo spragų ir politinio dėmesio trūkumo darn</w:t>
      </w:r>
      <w:r w:rsidR="00B15AF0" w:rsidRPr="00B15AF0">
        <w:rPr>
          <w:b/>
          <w:color w:val="81BC00"/>
          <w:sz w:val="20"/>
          <w:szCs w:val="20"/>
        </w:rPr>
        <w:t>iojo</w:t>
      </w:r>
      <w:r w:rsidRPr="00350226">
        <w:rPr>
          <w:b/>
          <w:color w:val="81BC00"/>
          <w:sz w:val="20"/>
          <w:szCs w:val="20"/>
        </w:rPr>
        <w:t xml:space="preserve"> vystymosi klausimui, svarbi tobulintina sritis yra horizontal</w:t>
      </w:r>
      <w:r w:rsidR="00B15AF0" w:rsidRPr="00B15AF0">
        <w:rPr>
          <w:b/>
          <w:color w:val="81BC00"/>
          <w:sz w:val="20"/>
          <w:szCs w:val="20"/>
        </w:rPr>
        <w:t>iojo</w:t>
      </w:r>
      <w:r w:rsidRPr="00350226">
        <w:rPr>
          <w:b/>
          <w:color w:val="81BC00"/>
          <w:sz w:val="20"/>
          <w:szCs w:val="20"/>
        </w:rPr>
        <w:t xml:space="preserve"> prioriteto įgyvendinimas projektų įgyvendinimo etapo metu. </w:t>
      </w:r>
    </w:p>
    <w:p w14:paraId="33B2BE85" w14:textId="73C5A1B6" w:rsidR="008C725E" w:rsidRPr="00350226" w:rsidRDefault="008C725E" w:rsidP="008C725E">
      <w:pPr>
        <w:spacing w:before="120" w:after="120" w:line="240" w:lineRule="auto"/>
        <w:jc w:val="both"/>
        <w:rPr>
          <w:rFonts w:cs="Arial"/>
          <w:sz w:val="20"/>
          <w:szCs w:val="20"/>
        </w:rPr>
      </w:pPr>
      <w:r w:rsidRPr="00350226">
        <w:rPr>
          <w:sz w:val="20"/>
          <w:szCs w:val="20"/>
        </w:rPr>
        <w:t xml:space="preserve">Pagrindiniai aspektai, </w:t>
      </w:r>
      <w:r w:rsidRPr="00350226">
        <w:rPr>
          <w:rFonts w:cs="Arial"/>
          <w:sz w:val="20"/>
          <w:szCs w:val="20"/>
        </w:rPr>
        <w:t>kuriuos Lietuva galėtų perimti iš užsienio šalių</w:t>
      </w:r>
      <w:r w:rsidR="00D46914">
        <w:rPr>
          <w:rFonts w:cs="Arial"/>
          <w:sz w:val="20"/>
          <w:szCs w:val="20"/>
        </w:rPr>
        <w:t>,</w:t>
      </w:r>
      <w:r w:rsidRPr="00350226">
        <w:rPr>
          <w:rFonts w:cs="Arial"/>
          <w:sz w:val="20"/>
          <w:szCs w:val="20"/>
        </w:rPr>
        <w:t xml:space="preserve"> yra:</w:t>
      </w:r>
    </w:p>
    <w:p w14:paraId="6B43C935" w14:textId="404DCEBF" w:rsidR="008C725E" w:rsidRPr="00350226" w:rsidRDefault="00D46914" w:rsidP="00D46914">
      <w:pPr>
        <w:pStyle w:val="Sraopastraipa"/>
        <w:numPr>
          <w:ilvl w:val="0"/>
          <w:numId w:val="47"/>
        </w:numPr>
        <w:spacing w:before="120" w:after="120" w:line="240" w:lineRule="auto"/>
        <w:jc w:val="both"/>
        <w:rPr>
          <w:rFonts w:ascii="Arial" w:hAnsi="Arial" w:cs="Arial"/>
          <w:sz w:val="20"/>
          <w:szCs w:val="20"/>
        </w:rPr>
      </w:pPr>
      <w:r>
        <w:rPr>
          <w:rFonts w:ascii="Arial" w:hAnsi="Arial" w:cs="Arial"/>
          <w:sz w:val="20"/>
          <w:szCs w:val="20"/>
        </w:rPr>
        <w:t>p</w:t>
      </w:r>
      <w:r w:rsidRPr="00350226">
        <w:rPr>
          <w:rFonts w:ascii="Arial" w:hAnsi="Arial" w:cs="Arial"/>
          <w:sz w:val="20"/>
          <w:szCs w:val="20"/>
        </w:rPr>
        <w:t xml:space="preserve">riemonių </w:t>
      </w:r>
      <w:r w:rsidR="008C725E" w:rsidRPr="00350226">
        <w:rPr>
          <w:rFonts w:ascii="Arial" w:hAnsi="Arial" w:cs="Arial"/>
          <w:sz w:val="20"/>
          <w:szCs w:val="20"/>
        </w:rPr>
        <w:t>ir projektų sąsaja su konkrečiais darn</w:t>
      </w:r>
      <w:r w:rsidRPr="00D46914">
        <w:rPr>
          <w:rFonts w:ascii="Arial" w:hAnsi="Arial" w:cs="Arial"/>
          <w:sz w:val="20"/>
          <w:szCs w:val="20"/>
        </w:rPr>
        <w:t>iojo</w:t>
      </w:r>
      <w:r w:rsidR="008C725E" w:rsidRPr="00350226">
        <w:rPr>
          <w:rFonts w:ascii="Arial" w:hAnsi="Arial" w:cs="Arial"/>
          <w:sz w:val="20"/>
          <w:szCs w:val="20"/>
        </w:rPr>
        <w:t xml:space="preserve"> vystymosi tikslais ir rodikliais bei jų įgyvendinimo priežiūra finansavimo ir administravimo sutarties įgyvendinimo metu</w:t>
      </w:r>
      <w:r>
        <w:rPr>
          <w:rFonts w:ascii="Arial" w:hAnsi="Arial" w:cs="Arial"/>
          <w:sz w:val="20"/>
          <w:szCs w:val="20"/>
        </w:rPr>
        <w:t>;</w:t>
      </w:r>
      <w:r w:rsidR="008C725E" w:rsidRPr="00350226">
        <w:rPr>
          <w:rFonts w:ascii="Arial" w:hAnsi="Arial" w:cs="Arial"/>
          <w:sz w:val="20"/>
          <w:szCs w:val="20"/>
        </w:rPr>
        <w:t xml:space="preserve"> </w:t>
      </w:r>
    </w:p>
    <w:p w14:paraId="228AEEBE" w14:textId="04013C59" w:rsidR="008C725E" w:rsidRPr="00350226" w:rsidRDefault="00D46914" w:rsidP="00F933CD">
      <w:pPr>
        <w:pStyle w:val="Sraopastraipa"/>
        <w:numPr>
          <w:ilvl w:val="0"/>
          <w:numId w:val="47"/>
        </w:numPr>
        <w:spacing w:before="120" w:after="120" w:line="240" w:lineRule="auto"/>
        <w:jc w:val="both"/>
        <w:rPr>
          <w:rFonts w:ascii="Arial" w:hAnsi="Arial" w:cs="Arial"/>
          <w:sz w:val="20"/>
          <w:szCs w:val="20"/>
        </w:rPr>
      </w:pPr>
      <w:r>
        <w:rPr>
          <w:rFonts w:ascii="Arial" w:hAnsi="Arial" w:cs="Arial"/>
          <w:sz w:val="20"/>
          <w:szCs w:val="20"/>
        </w:rPr>
        <w:t>h</w:t>
      </w:r>
      <w:r w:rsidRPr="00350226">
        <w:rPr>
          <w:rFonts w:ascii="Arial" w:hAnsi="Arial" w:cs="Arial"/>
          <w:sz w:val="20"/>
          <w:szCs w:val="20"/>
        </w:rPr>
        <w:t xml:space="preserve">orizontaliųjų </w:t>
      </w:r>
      <w:r w:rsidR="008C725E" w:rsidRPr="00350226">
        <w:rPr>
          <w:rFonts w:ascii="Arial" w:hAnsi="Arial" w:cs="Arial"/>
          <w:sz w:val="20"/>
          <w:szCs w:val="20"/>
        </w:rPr>
        <w:t>prioritetų įgyvendinimo klausimynų pildymas ir atskaitomybė už įgyvendinimą projekto įgyvendinimo metu</w:t>
      </w:r>
      <w:r w:rsidR="005C221E">
        <w:rPr>
          <w:rFonts w:ascii="Arial" w:hAnsi="Arial" w:cs="Arial"/>
          <w:sz w:val="20"/>
          <w:szCs w:val="20"/>
        </w:rPr>
        <w:t>;</w:t>
      </w:r>
    </w:p>
    <w:p w14:paraId="46F5A57F" w14:textId="234F56F8" w:rsidR="008C725E" w:rsidRPr="00350226" w:rsidRDefault="00D46914" w:rsidP="005C221E">
      <w:pPr>
        <w:pStyle w:val="Sraopastraipa"/>
        <w:numPr>
          <w:ilvl w:val="0"/>
          <w:numId w:val="47"/>
        </w:numPr>
        <w:spacing w:before="120" w:after="120" w:line="240" w:lineRule="auto"/>
        <w:jc w:val="both"/>
        <w:rPr>
          <w:rFonts w:ascii="Arial" w:hAnsi="Arial" w:cs="Arial"/>
          <w:sz w:val="20"/>
          <w:szCs w:val="20"/>
        </w:rPr>
      </w:pPr>
      <w:r>
        <w:rPr>
          <w:rFonts w:ascii="Arial" w:hAnsi="Arial" w:cs="Arial"/>
          <w:sz w:val="20"/>
          <w:szCs w:val="20"/>
        </w:rPr>
        <w:t>r</w:t>
      </w:r>
      <w:r w:rsidRPr="00350226">
        <w:rPr>
          <w:rFonts w:ascii="Arial" w:hAnsi="Arial" w:cs="Arial"/>
          <w:sz w:val="20"/>
          <w:szCs w:val="20"/>
        </w:rPr>
        <w:t xml:space="preserve">egioninės </w:t>
      </w:r>
      <w:r w:rsidR="008C725E" w:rsidRPr="00350226">
        <w:rPr>
          <w:rFonts w:ascii="Arial" w:hAnsi="Arial" w:cs="Arial"/>
          <w:sz w:val="20"/>
          <w:szCs w:val="20"/>
        </w:rPr>
        <w:t>dimensijos stiprinimas, kviečiant diskusijai vietos savivaldos atstovus. Tai galėtų būti įgyvendinta</w:t>
      </w:r>
      <w:r w:rsidR="005C221E">
        <w:rPr>
          <w:rFonts w:ascii="Arial" w:hAnsi="Arial" w:cs="Arial"/>
          <w:sz w:val="20"/>
          <w:szCs w:val="20"/>
        </w:rPr>
        <w:t>,</w:t>
      </w:r>
      <w:r w:rsidR="008C725E" w:rsidRPr="00350226">
        <w:rPr>
          <w:rFonts w:ascii="Arial" w:hAnsi="Arial" w:cs="Arial"/>
          <w:sz w:val="20"/>
          <w:szCs w:val="20"/>
        </w:rPr>
        <w:t xml:space="preserve"> kuriant bendradarbiavimo platformą, keliant savivaldybėms darn</w:t>
      </w:r>
      <w:r w:rsidR="005C221E" w:rsidRPr="005C221E">
        <w:rPr>
          <w:rFonts w:ascii="Arial" w:hAnsi="Arial" w:cs="Arial"/>
          <w:sz w:val="20"/>
          <w:szCs w:val="20"/>
        </w:rPr>
        <w:t>iojo</w:t>
      </w:r>
      <w:r w:rsidR="008C725E" w:rsidRPr="00350226">
        <w:rPr>
          <w:rFonts w:ascii="Arial" w:hAnsi="Arial" w:cs="Arial"/>
          <w:sz w:val="20"/>
          <w:szCs w:val="20"/>
        </w:rPr>
        <w:t xml:space="preserve"> vystymosi tikslus, aktyviai įgyvendinant „Vietos darbotvarkės 21“ iniciatyvą.</w:t>
      </w:r>
    </w:p>
    <w:p w14:paraId="58DAD4FF" w14:textId="54B52B12" w:rsidR="008C725E" w:rsidRPr="00453EFE" w:rsidRDefault="008C725E" w:rsidP="008C725E">
      <w:pPr>
        <w:autoSpaceDE w:val="0"/>
        <w:autoSpaceDN w:val="0"/>
        <w:adjustRightInd w:val="0"/>
        <w:spacing w:before="120" w:after="0" w:line="240" w:lineRule="auto"/>
        <w:jc w:val="both"/>
        <w:rPr>
          <w:rFonts w:cs="Arial"/>
          <w:b/>
          <w:color w:val="81BC00"/>
          <w:sz w:val="20"/>
          <w:szCs w:val="20"/>
        </w:rPr>
      </w:pPr>
      <w:r w:rsidRPr="00453EFE">
        <w:rPr>
          <w:rFonts w:cs="Arial"/>
          <w:b/>
          <w:color w:val="81BC00"/>
          <w:sz w:val="20"/>
          <w:szCs w:val="20"/>
        </w:rPr>
        <w:t>9.2.1. Kaip pasiekti planuoti darnaus vystymosi horizontalaus prioriteto tikslai ir uždaviniai? Koks 2007–2013 m. veiksmų programų poveikis darnaus vystymosi prioriteto tikslų įgyvendinimui:</w:t>
      </w:r>
    </w:p>
    <w:p w14:paraId="5E2A2F00" w14:textId="0F45216D" w:rsidR="008C725E" w:rsidRPr="00453EFE" w:rsidRDefault="008C725E" w:rsidP="0050065D">
      <w:pPr>
        <w:pStyle w:val="Sraopastraipa"/>
        <w:numPr>
          <w:ilvl w:val="0"/>
          <w:numId w:val="45"/>
        </w:numPr>
        <w:autoSpaceDE w:val="0"/>
        <w:autoSpaceDN w:val="0"/>
        <w:adjustRightInd w:val="0"/>
        <w:spacing w:before="120" w:after="0" w:line="240" w:lineRule="auto"/>
        <w:ind w:left="360"/>
        <w:jc w:val="both"/>
        <w:rPr>
          <w:rFonts w:ascii="Arial" w:hAnsi="Arial" w:cs="Arial"/>
          <w:b/>
          <w:color w:val="81BC00"/>
          <w:sz w:val="20"/>
          <w:szCs w:val="20"/>
        </w:rPr>
      </w:pPr>
      <w:r w:rsidRPr="00453EFE">
        <w:rPr>
          <w:rFonts w:ascii="Arial" w:hAnsi="Arial" w:cs="Arial"/>
          <w:b/>
          <w:color w:val="81BC00"/>
          <w:sz w:val="20"/>
          <w:szCs w:val="20"/>
        </w:rPr>
        <w:t>klimato kaitos švelninimas ir prisitaikymas;</w:t>
      </w:r>
    </w:p>
    <w:p w14:paraId="1359F037" w14:textId="55FB9E3C" w:rsidR="008C725E" w:rsidRPr="00453EFE" w:rsidRDefault="008C725E" w:rsidP="0050065D">
      <w:pPr>
        <w:pStyle w:val="Sraopastraipa"/>
        <w:numPr>
          <w:ilvl w:val="0"/>
          <w:numId w:val="45"/>
        </w:numPr>
        <w:autoSpaceDE w:val="0"/>
        <w:autoSpaceDN w:val="0"/>
        <w:adjustRightInd w:val="0"/>
        <w:spacing w:before="120" w:after="0" w:line="240" w:lineRule="auto"/>
        <w:ind w:left="360"/>
        <w:jc w:val="both"/>
        <w:rPr>
          <w:rFonts w:ascii="Arial" w:hAnsi="Arial" w:cs="Arial"/>
          <w:b/>
          <w:color w:val="81BC00"/>
          <w:sz w:val="20"/>
          <w:szCs w:val="20"/>
        </w:rPr>
      </w:pPr>
      <w:r w:rsidRPr="00453EFE">
        <w:rPr>
          <w:rFonts w:ascii="Arial" w:hAnsi="Arial" w:cs="Arial"/>
          <w:b/>
          <w:color w:val="81BC00"/>
          <w:sz w:val="20"/>
          <w:szCs w:val="20"/>
        </w:rPr>
        <w:t>vystyti transportą, mažinant neigiamą poveikį aplinkai;</w:t>
      </w:r>
    </w:p>
    <w:p w14:paraId="7C611FF4" w14:textId="30F2456E" w:rsidR="008C725E" w:rsidRPr="00453EFE" w:rsidRDefault="008C725E" w:rsidP="0050065D">
      <w:pPr>
        <w:pStyle w:val="Sraopastraipa"/>
        <w:numPr>
          <w:ilvl w:val="0"/>
          <w:numId w:val="45"/>
        </w:numPr>
        <w:autoSpaceDE w:val="0"/>
        <w:autoSpaceDN w:val="0"/>
        <w:adjustRightInd w:val="0"/>
        <w:spacing w:before="120" w:after="0" w:line="240" w:lineRule="auto"/>
        <w:ind w:left="360"/>
        <w:jc w:val="both"/>
        <w:rPr>
          <w:rFonts w:ascii="Arial" w:hAnsi="Arial" w:cs="Arial"/>
          <w:b/>
          <w:color w:val="81BC00"/>
          <w:sz w:val="20"/>
          <w:szCs w:val="20"/>
        </w:rPr>
      </w:pPr>
      <w:r w:rsidRPr="00453EFE">
        <w:rPr>
          <w:rFonts w:ascii="Arial" w:hAnsi="Arial" w:cs="Arial"/>
          <w:b/>
          <w:color w:val="81BC00"/>
          <w:sz w:val="20"/>
          <w:szCs w:val="20"/>
        </w:rPr>
        <w:t>skatinti darnią gamybą ir vartojimą;</w:t>
      </w:r>
    </w:p>
    <w:p w14:paraId="3513D9C3" w14:textId="595E5A70" w:rsidR="008C725E" w:rsidRPr="00453EFE" w:rsidRDefault="008C725E" w:rsidP="0050065D">
      <w:pPr>
        <w:pStyle w:val="Sraopastraipa"/>
        <w:numPr>
          <w:ilvl w:val="0"/>
          <w:numId w:val="45"/>
        </w:numPr>
        <w:autoSpaceDE w:val="0"/>
        <w:autoSpaceDN w:val="0"/>
        <w:adjustRightInd w:val="0"/>
        <w:spacing w:before="120" w:after="0" w:line="240" w:lineRule="auto"/>
        <w:ind w:left="360"/>
        <w:jc w:val="both"/>
        <w:rPr>
          <w:rFonts w:ascii="Arial" w:hAnsi="Arial" w:cs="Arial"/>
          <w:b/>
          <w:color w:val="81BC00"/>
          <w:sz w:val="20"/>
          <w:szCs w:val="20"/>
        </w:rPr>
      </w:pPr>
      <w:r w:rsidRPr="00453EFE">
        <w:rPr>
          <w:rFonts w:ascii="Arial" w:hAnsi="Arial" w:cs="Arial"/>
          <w:b/>
          <w:color w:val="81BC00"/>
          <w:sz w:val="20"/>
          <w:szCs w:val="20"/>
        </w:rPr>
        <w:t>geriau valdyti gamtinius išteklius;</w:t>
      </w:r>
    </w:p>
    <w:p w14:paraId="5595ED13" w14:textId="13C04D7C" w:rsidR="008C725E" w:rsidRPr="00453EFE" w:rsidRDefault="008C725E" w:rsidP="0050065D">
      <w:pPr>
        <w:pStyle w:val="Sraopastraipa"/>
        <w:numPr>
          <w:ilvl w:val="0"/>
          <w:numId w:val="45"/>
        </w:numPr>
        <w:autoSpaceDE w:val="0"/>
        <w:autoSpaceDN w:val="0"/>
        <w:adjustRightInd w:val="0"/>
        <w:spacing w:before="120" w:after="0" w:line="240" w:lineRule="auto"/>
        <w:ind w:left="360"/>
        <w:jc w:val="both"/>
        <w:rPr>
          <w:rFonts w:ascii="Arial" w:hAnsi="Arial" w:cs="Arial"/>
          <w:b/>
          <w:color w:val="81BC00"/>
          <w:sz w:val="20"/>
          <w:szCs w:val="20"/>
        </w:rPr>
      </w:pPr>
      <w:r w:rsidRPr="00453EFE">
        <w:rPr>
          <w:rFonts w:ascii="Arial" w:hAnsi="Arial" w:cs="Arial"/>
          <w:b/>
          <w:color w:val="81BC00"/>
          <w:sz w:val="20"/>
          <w:szCs w:val="20"/>
        </w:rPr>
        <w:t>kovoti su skurdu ir socialine atskirtimi;</w:t>
      </w:r>
    </w:p>
    <w:p w14:paraId="73B4C692" w14:textId="53695CDF" w:rsidR="008C725E" w:rsidRPr="00453EFE" w:rsidRDefault="008C725E" w:rsidP="0050065D">
      <w:pPr>
        <w:pStyle w:val="Sraopastraipa"/>
        <w:numPr>
          <w:ilvl w:val="0"/>
          <w:numId w:val="45"/>
        </w:numPr>
        <w:autoSpaceDE w:val="0"/>
        <w:autoSpaceDN w:val="0"/>
        <w:adjustRightInd w:val="0"/>
        <w:spacing w:before="120" w:after="0" w:line="240" w:lineRule="auto"/>
        <w:ind w:left="360"/>
        <w:jc w:val="both"/>
        <w:rPr>
          <w:rFonts w:ascii="Arial" w:hAnsi="Arial" w:cs="Arial"/>
          <w:b/>
          <w:color w:val="81BC00"/>
          <w:sz w:val="20"/>
          <w:szCs w:val="20"/>
        </w:rPr>
      </w:pPr>
      <w:r w:rsidRPr="00453EFE">
        <w:rPr>
          <w:rFonts w:ascii="Arial" w:hAnsi="Arial" w:cs="Arial"/>
          <w:b/>
          <w:color w:val="81BC00"/>
          <w:sz w:val="20"/>
          <w:szCs w:val="20"/>
        </w:rPr>
        <w:t>mažinti grėsmes visuomenės sveikatai;</w:t>
      </w:r>
    </w:p>
    <w:p w14:paraId="7932B29E" w14:textId="4437E72D" w:rsidR="008C725E" w:rsidRPr="00453EFE" w:rsidRDefault="008C725E" w:rsidP="0050065D">
      <w:pPr>
        <w:pStyle w:val="Sraopastraipa"/>
        <w:numPr>
          <w:ilvl w:val="0"/>
          <w:numId w:val="45"/>
        </w:numPr>
        <w:autoSpaceDE w:val="0"/>
        <w:autoSpaceDN w:val="0"/>
        <w:adjustRightInd w:val="0"/>
        <w:spacing w:before="120" w:after="0" w:line="240" w:lineRule="auto"/>
        <w:ind w:left="360"/>
        <w:jc w:val="both"/>
        <w:rPr>
          <w:rFonts w:ascii="Arial" w:hAnsi="Arial" w:cs="Arial"/>
          <w:b/>
          <w:color w:val="81BC00"/>
          <w:sz w:val="20"/>
          <w:szCs w:val="20"/>
        </w:rPr>
      </w:pPr>
      <w:r w:rsidRPr="00453EFE">
        <w:rPr>
          <w:rFonts w:ascii="Arial" w:hAnsi="Arial" w:cs="Arial"/>
          <w:b/>
          <w:color w:val="81BC00"/>
          <w:sz w:val="20"/>
          <w:szCs w:val="20"/>
        </w:rPr>
        <w:t>spręsti demografines ir emigracijos sukeltas problemas.</w:t>
      </w:r>
    </w:p>
    <w:p w14:paraId="28FB40AD" w14:textId="4961DA06" w:rsidR="008C725E" w:rsidRPr="00453EFE" w:rsidRDefault="008C725E" w:rsidP="008C725E">
      <w:pPr>
        <w:autoSpaceDE w:val="0"/>
        <w:autoSpaceDN w:val="0"/>
        <w:adjustRightInd w:val="0"/>
        <w:spacing w:before="120" w:after="0" w:line="240" w:lineRule="auto"/>
        <w:jc w:val="both"/>
        <w:rPr>
          <w:rFonts w:cs="Arial"/>
          <w:b/>
          <w:color w:val="81BC00"/>
          <w:sz w:val="20"/>
          <w:szCs w:val="20"/>
        </w:rPr>
      </w:pPr>
      <w:r w:rsidRPr="00453EFE">
        <w:rPr>
          <w:rFonts w:cs="Arial"/>
          <w:b/>
          <w:color w:val="81BC00"/>
          <w:sz w:val="20"/>
          <w:szCs w:val="20"/>
        </w:rPr>
        <w:lastRenderedPageBreak/>
        <w:t>Ar prie darnaus vystymosi plėtros prisidėjusios priemonės nesukėlė nepageidaujamo poveikio?</w:t>
      </w:r>
    </w:p>
    <w:p w14:paraId="49ECE844" w14:textId="12EAC954" w:rsidR="008C725E" w:rsidRPr="00350226" w:rsidRDefault="008C725E" w:rsidP="008C725E">
      <w:pPr>
        <w:spacing w:before="120" w:after="0" w:line="240" w:lineRule="auto"/>
        <w:jc w:val="both"/>
        <w:rPr>
          <w:sz w:val="20"/>
          <w:szCs w:val="20"/>
        </w:rPr>
      </w:pPr>
      <w:r w:rsidRPr="00350226">
        <w:rPr>
          <w:sz w:val="20"/>
          <w:szCs w:val="20"/>
        </w:rPr>
        <w:t>Darn</w:t>
      </w:r>
      <w:r w:rsidR="0069323A" w:rsidRPr="0069323A">
        <w:rPr>
          <w:sz w:val="20"/>
          <w:szCs w:val="20"/>
        </w:rPr>
        <w:t>iojo</w:t>
      </w:r>
      <w:r w:rsidRPr="00350226">
        <w:rPr>
          <w:sz w:val="20"/>
          <w:szCs w:val="20"/>
        </w:rPr>
        <w:t xml:space="preserve"> vystymosi tikslų pasiekimas buvo vertinamas ne tik per darn</w:t>
      </w:r>
      <w:r w:rsidR="0069323A" w:rsidRPr="0069323A">
        <w:rPr>
          <w:sz w:val="20"/>
          <w:szCs w:val="20"/>
        </w:rPr>
        <w:t>iojo</w:t>
      </w:r>
      <w:r w:rsidRPr="00350226">
        <w:rPr>
          <w:sz w:val="20"/>
          <w:szCs w:val="20"/>
        </w:rPr>
        <w:t xml:space="preserve"> vystymosi ir ekologinio efektyvumo rodiklių pasiekimą, bet ir per ES struktūrinių fondų investicijų poveikį darnia</w:t>
      </w:r>
      <w:r w:rsidR="0069323A">
        <w:rPr>
          <w:sz w:val="20"/>
          <w:szCs w:val="20"/>
        </w:rPr>
        <w:t>ja</w:t>
      </w:r>
      <w:r w:rsidRPr="00350226">
        <w:rPr>
          <w:sz w:val="20"/>
          <w:szCs w:val="20"/>
        </w:rPr>
        <w:t xml:space="preserve">m vystymuisi probleminėse Lietuvos teritorijose (detaliau </w:t>
      </w:r>
      <w:r w:rsidR="0069323A">
        <w:rPr>
          <w:sz w:val="20"/>
          <w:szCs w:val="20"/>
        </w:rPr>
        <w:t xml:space="preserve">– </w:t>
      </w:r>
      <w:r w:rsidRPr="00350226">
        <w:rPr>
          <w:sz w:val="20"/>
          <w:szCs w:val="20"/>
        </w:rPr>
        <w:t xml:space="preserve">ataskaitos 5 priedas). Pateikiant analizę buvo lyginami rodikliai nacionaliniu ir vietos mastu. Tai leido patikrinti intervencijų veikimą </w:t>
      </w:r>
      <w:r w:rsidR="0069323A" w:rsidRPr="00350226">
        <w:rPr>
          <w:sz w:val="20"/>
          <w:szCs w:val="20"/>
        </w:rPr>
        <w:t>operacini</w:t>
      </w:r>
      <w:r w:rsidR="0069323A">
        <w:rPr>
          <w:sz w:val="20"/>
          <w:szCs w:val="20"/>
        </w:rPr>
        <w:t>u</w:t>
      </w:r>
      <w:r w:rsidR="0069323A" w:rsidRPr="00350226">
        <w:rPr>
          <w:sz w:val="20"/>
          <w:szCs w:val="20"/>
        </w:rPr>
        <w:t xml:space="preserve"> lygmen</w:t>
      </w:r>
      <w:r w:rsidR="0069323A">
        <w:rPr>
          <w:sz w:val="20"/>
          <w:szCs w:val="20"/>
        </w:rPr>
        <w:t>iu</w:t>
      </w:r>
      <w:r w:rsidR="0069323A" w:rsidRPr="00350226">
        <w:rPr>
          <w:sz w:val="20"/>
          <w:szCs w:val="20"/>
        </w:rPr>
        <w:t xml:space="preserve"> </w:t>
      </w:r>
      <w:r w:rsidRPr="00350226">
        <w:rPr>
          <w:sz w:val="20"/>
          <w:szCs w:val="20"/>
        </w:rPr>
        <w:t xml:space="preserve">ir specifiniame kontekste, atsižvelgti į regioninę dimensiją. </w:t>
      </w:r>
    </w:p>
    <w:p w14:paraId="2097541E" w14:textId="5BD8793D" w:rsidR="008C725E" w:rsidRPr="00350226" w:rsidRDefault="008C725E" w:rsidP="008C725E">
      <w:pPr>
        <w:spacing w:before="120" w:after="0" w:line="240" w:lineRule="auto"/>
        <w:jc w:val="both"/>
        <w:rPr>
          <w:b/>
          <w:color w:val="81BC00"/>
          <w:sz w:val="20"/>
          <w:szCs w:val="20"/>
        </w:rPr>
      </w:pPr>
      <w:r w:rsidRPr="00350226">
        <w:rPr>
          <w:sz w:val="20"/>
          <w:szCs w:val="20"/>
        </w:rPr>
        <w:t xml:space="preserve">Darnusis vystymasis visuomet buvo vienas iš regioninių problemų sprendimo būdų. </w:t>
      </w:r>
      <w:r w:rsidRPr="00350226">
        <w:rPr>
          <w:b/>
          <w:color w:val="81BC00"/>
          <w:sz w:val="20"/>
          <w:szCs w:val="20"/>
        </w:rPr>
        <w:t xml:space="preserve">Pagalba regiono ekonomikos vystymuisi, atsinaujinančių energijos šaltinių diegimas </w:t>
      </w:r>
      <w:r w:rsidR="003A7623">
        <w:rPr>
          <w:b/>
          <w:color w:val="81BC00"/>
          <w:sz w:val="20"/>
          <w:szCs w:val="20"/>
        </w:rPr>
        <w:t>ir</w:t>
      </w:r>
      <w:r w:rsidR="003A7623" w:rsidRPr="00350226">
        <w:rPr>
          <w:b/>
          <w:color w:val="81BC00"/>
          <w:sz w:val="20"/>
          <w:szCs w:val="20"/>
        </w:rPr>
        <w:t xml:space="preserve">  </w:t>
      </w:r>
      <w:r w:rsidRPr="00350226">
        <w:rPr>
          <w:b/>
          <w:color w:val="81BC00"/>
          <w:sz w:val="20"/>
          <w:szCs w:val="20"/>
        </w:rPr>
        <w:t>darnus</w:t>
      </w:r>
      <w:r w:rsidR="003A7623">
        <w:rPr>
          <w:b/>
          <w:color w:val="81BC00"/>
          <w:sz w:val="20"/>
          <w:szCs w:val="20"/>
        </w:rPr>
        <w:t>is</w:t>
      </w:r>
      <w:r w:rsidRPr="00350226">
        <w:rPr>
          <w:b/>
          <w:color w:val="81BC00"/>
          <w:sz w:val="20"/>
          <w:szCs w:val="20"/>
        </w:rPr>
        <w:t xml:space="preserve"> miestų, regionų planavimas yra tarp priemonių</w:t>
      </w:r>
      <w:r w:rsidR="003A7623">
        <w:rPr>
          <w:b/>
          <w:color w:val="81BC00"/>
          <w:sz w:val="20"/>
          <w:szCs w:val="20"/>
        </w:rPr>
        <w:t>,</w:t>
      </w:r>
      <w:r w:rsidRPr="00350226">
        <w:rPr>
          <w:b/>
          <w:color w:val="81BC00"/>
          <w:sz w:val="20"/>
          <w:szCs w:val="20"/>
        </w:rPr>
        <w:t xml:space="preserve"> naudojamų siekiant suvaldyti gyventojų migraciją iš </w:t>
      </w:r>
      <w:r w:rsidR="003A7623" w:rsidRPr="00350226">
        <w:rPr>
          <w:b/>
          <w:color w:val="81BC00"/>
          <w:sz w:val="20"/>
          <w:szCs w:val="20"/>
        </w:rPr>
        <w:t>kaim</w:t>
      </w:r>
      <w:r w:rsidR="003A7623">
        <w:rPr>
          <w:b/>
          <w:color w:val="81BC00"/>
          <w:sz w:val="20"/>
          <w:szCs w:val="20"/>
        </w:rPr>
        <w:t>o</w:t>
      </w:r>
      <w:r w:rsidR="003A7623" w:rsidRPr="00350226">
        <w:rPr>
          <w:b/>
          <w:color w:val="81BC00"/>
          <w:sz w:val="20"/>
          <w:szCs w:val="20"/>
        </w:rPr>
        <w:t xml:space="preserve"> </w:t>
      </w:r>
      <w:r w:rsidRPr="00350226">
        <w:rPr>
          <w:b/>
          <w:color w:val="81BC00"/>
          <w:sz w:val="20"/>
          <w:szCs w:val="20"/>
        </w:rPr>
        <w:t xml:space="preserve">vietovių bei užkirsti kelią regioninės ekonomikos nuosmukiui. </w:t>
      </w:r>
    </w:p>
    <w:p w14:paraId="6882CD73" w14:textId="1AAFF566"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 xml:space="preserve">Vykdomi sanglaudos projektai prisidėjo gerinant žmonių gyvenimo sąlygas </w:t>
      </w:r>
      <w:r w:rsidR="003A7623">
        <w:rPr>
          <w:sz w:val="20"/>
          <w:szCs w:val="20"/>
        </w:rPr>
        <w:t>ir</w:t>
      </w:r>
      <w:r w:rsidR="003A7623" w:rsidRPr="00350226">
        <w:rPr>
          <w:sz w:val="20"/>
          <w:szCs w:val="20"/>
        </w:rPr>
        <w:t xml:space="preserve"> </w:t>
      </w:r>
      <w:r w:rsidRPr="00350226">
        <w:rPr>
          <w:sz w:val="20"/>
          <w:szCs w:val="20"/>
        </w:rPr>
        <w:t>jų ekonomines galimybes. Tai buvo pasiekta formuojant darbo sąlygoms reikalingus įgūdžius, mažinant nedarbo lygį, atliekant administracinių patalpų renovacijas bei gerinant susisiekimą su kaimiškomis vietovėmis. Šie projektai padėjo užmegzti ryšius tarp mokslinių tyrimų įstaigų, universitetų ir verslo bendruomenės, kuriant pridėtinę vertę ne tik regionų, bet ir Lietuvos mastu.</w:t>
      </w:r>
    </w:p>
    <w:p w14:paraId="7D10AAB6" w14:textId="68DC7D60" w:rsidR="008C725E" w:rsidRPr="00350226" w:rsidRDefault="008C725E" w:rsidP="008C725E">
      <w:pPr>
        <w:autoSpaceDE w:val="0"/>
        <w:autoSpaceDN w:val="0"/>
        <w:adjustRightInd w:val="0"/>
        <w:spacing w:before="120" w:after="0" w:line="240" w:lineRule="auto"/>
        <w:jc w:val="both"/>
        <w:rPr>
          <w:rFonts w:cs="Arial"/>
          <w:sz w:val="20"/>
          <w:szCs w:val="20"/>
          <w:lang w:eastAsia="en-GB"/>
        </w:rPr>
      </w:pPr>
      <w:r w:rsidRPr="00350226">
        <w:rPr>
          <w:rFonts w:cs="Arial"/>
          <w:sz w:val="20"/>
          <w:szCs w:val="20"/>
          <w:lang w:eastAsia="en-GB"/>
        </w:rPr>
        <w:t>Sprendimų priėmėjams vis labiau atsižvelgiant į integralų regioninės plėtros ir darn</w:t>
      </w:r>
      <w:r w:rsidR="00B834D7" w:rsidRPr="00B834D7">
        <w:rPr>
          <w:rFonts w:cs="Arial"/>
          <w:sz w:val="20"/>
          <w:szCs w:val="20"/>
          <w:lang w:eastAsia="en-GB"/>
        </w:rPr>
        <w:t>iojo</w:t>
      </w:r>
      <w:r w:rsidRPr="00350226">
        <w:rPr>
          <w:rFonts w:cs="Arial"/>
          <w:sz w:val="20"/>
          <w:szCs w:val="20"/>
          <w:lang w:eastAsia="en-GB"/>
        </w:rPr>
        <w:t xml:space="preserve"> vystymosi pobūdį, ženkliai sustiprėjo struktūrinių fondų investicijų poveikis darnia</w:t>
      </w:r>
      <w:r w:rsidR="00B834D7">
        <w:rPr>
          <w:rFonts w:cs="Arial"/>
          <w:sz w:val="20"/>
          <w:szCs w:val="20"/>
          <w:lang w:eastAsia="en-GB"/>
        </w:rPr>
        <w:t>ja</w:t>
      </w:r>
      <w:r w:rsidRPr="00350226">
        <w:rPr>
          <w:rFonts w:cs="Arial"/>
          <w:sz w:val="20"/>
          <w:szCs w:val="20"/>
          <w:lang w:eastAsia="en-GB"/>
        </w:rPr>
        <w:t xml:space="preserve">m vystymuisi ES mastu. Taigi pripažįstamas poreikis derinti investicijų programas ne tik dėl ekonominių ir užimtumo tikslų, bet taip pat ir dėl socialinių </w:t>
      </w:r>
      <w:r w:rsidR="00B834D7">
        <w:rPr>
          <w:rFonts w:cs="Arial"/>
          <w:sz w:val="20"/>
          <w:szCs w:val="20"/>
          <w:lang w:eastAsia="en-GB"/>
        </w:rPr>
        <w:t>bei</w:t>
      </w:r>
      <w:r w:rsidR="00B834D7" w:rsidRPr="00350226">
        <w:rPr>
          <w:rFonts w:cs="Arial"/>
          <w:sz w:val="20"/>
          <w:szCs w:val="20"/>
          <w:lang w:eastAsia="en-GB"/>
        </w:rPr>
        <w:t xml:space="preserve"> </w:t>
      </w:r>
      <w:r w:rsidRPr="00350226">
        <w:rPr>
          <w:rFonts w:cs="Arial"/>
          <w:sz w:val="20"/>
          <w:szCs w:val="20"/>
          <w:lang w:eastAsia="en-GB"/>
        </w:rPr>
        <w:t xml:space="preserve">aplinkosaugos siekių. Trijų ramsčių (ekonominio vystymosi, aplinkosaugos ir socialinio vystymosi) </w:t>
      </w:r>
      <w:r w:rsidR="00B834D7" w:rsidRPr="00350226">
        <w:rPr>
          <w:rFonts w:cs="Arial"/>
          <w:sz w:val="20"/>
          <w:szCs w:val="20"/>
          <w:lang w:eastAsia="en-GB"/>
        </w:rPr>
        <w:t xml:space="preserve">idėja </w:t>
      </w:r>
      <w:r w:rsidRPr="00350226">
        <w:rPr>
          <w:rFonts w:cs="Arial"/>
          <w:sz w:val="20"/>
          <w:szCs w:val="20"/>
          <w:lang w:eastAsia="en-GB"/>
        </w:rPr>
        <w:t xml:space="preserve">ir augantis jos supratimas tarp sprendimų priėmėjų regionuose, taip pat didesnės integracijos skatinimas kuriant programas </w:t>
      </w:r>
      <w:r w:rsidR="00B834D7">
        <w:rPr>
          <w:rFonts w:cs="Arial"/>
          <w:sz w:val="20"/>
          <w:szCs w:val="20"/>
          <w:lang w:eastAsia="en-GB"/>
        </w:rPr>
        <w:t>sudaro</w:t>
      </w:r>
      <w:r w:rsidR="00B834D7" w:rsidRPr="00350226">
        <w:rPr>
          <w:rFonts w:cs="Arial"/>
          <w:sz w:val="20"/>
          <w:szCs w:val="20"/>
          <w:lang w:eastAsia="en-GB"/>
        </w:rPr>
        <w:t xml:space="preserve"> </w:t>
      </w:r>
      <w:r w:rsidRPr="00350226">
        <w:rPr>
          <w:rFonts w:cs="Arial"/>
          <w:sz w:val="20"/>
          <w:szCs w:val="20"/>
          <w:lang w:eastAsia="en-GB"/>
        </w:rPr>
        <w:t xml:space="preserve">palankias sąlygas struktūrinių fondų poveikiui pasireikšti. </w:t>
      </w:r>
    </w:p>
    <w:p w14:paraId="03720494" w14:textId="326B1ED3"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 xml:space="preserve">Vertinimo metu nustatyta, kad regioninei plėtrai skiriamos lėšos prisideda prie stipresnio ir efektyvesnio regionų augimo. Taip pat identifikuota, jog šis ryšys labiausiai jaučiamas santykinai stipriuose regionuose, kuriuose vyrauja palanki socialinė ir ekonominė aplinka. Paradoksalu, tačiau ES sanglaudos politika geriau veikia  ir atneša didesnę naudą palyginti </w:t>
      </w:r>
      <w:r w:rsidR="00C64ABC" w:rsidRPr="00350226">
        <w:rPr>
          <w:sz w:val="20"/>
          <w:szCs w:val="20"/>
        </w:rPr>
        <w:t>stipresni</w:t>
      </w:r>
      <w:r w:rsidR="00C64ABC">
        <w:rPr>
          <w:sz w:val="20"/>
          <w:szCs w:val="20"/>
        </w:rPr>
        <w:t>uose</w:t>
      </w:r>
      <w:r w:rsidR="00C64ABC" w:rsidRPr="00350226">
        <w:rPr>
          <w:sz w:val="20"/>
          <w:szCs w:val="20"/>
        </w:rPr>
        <w:t xml:space="preserve"> region</w:t>
      </w:r>
      <w:r w:rsidR="00C64ABC">
        <w:rPr>
          <w:sz w:val="20"/>
          <w:szCs w:val="20"/>
        </w:rPr>
        <w:t>uose</w:t>
      </w:r>
      <w:r w:rsidR="00C64ABC" w:rsidRPr="00350226">
        <w:rPr>
          <w:sz w:val="20"/>
          <w:szCs w:val="20"/>
        </w:rPr>
        <w:t xml:space="preserve"> </w:t>
      </w:r>
      <w:r w:rsidRPr="00350226">
        <w:rPr>
          <w:sz w:val="20"/>
          <w:szCs w:val="20"/>
        </w:rPr>
        <w:t>(silpnesniuose regionuose fiksuojama tik santykinai teigiama nauda). Toks naudos efektyvumo skirtumas ilguoju laikotarpiu gali potencialiai didinti didžiųjų regionų atotrūkį nuo mažesniųjų. NVO organizacijos taip pat dažnai pasisako apie neigiamą Sanglaudos politikos poveikį aplinkai. Pagrindinius argumentus sudarė šiltnamio efektą sukeliančių dujų padidėjimas, kurį sukelia transporto kiekio padidėjimas</w:t>
      </w:r>
      <w:r w:rsidR="00C64ABC">
        <w:rPr>
          <w:sz w:val="20"/>
          <w:szCs w:val="20"/>
        </w:rPr>
        <w:t>,</w:t>
      </w:r>
      <w:r w:rsidRPr="00350226">
        <w:rPr>
          <w:sz w:val="20"/>
          <w:szCs w:val="20"/>
        </w:rPr>
        <w:t xml:space="preserve"> </w:t>
      </w:r>
      <w:r w:rsidR="00C64ABC">
        <w:rPr>
          <w:sz w:val="20"/>
          <w:szCs w:val="20"/>
        </w:rPr>
        <w:t>ir</w:t>
      </w:r>
      <w:r w:rsidR="00C64ABC" w:rsidRPr="00350226">
        <w:rPr>
          <w:sz w:val="20"/>
          <w:szCs w:val="20"/>
        </w:rPr>
        <w:t xml:space="preserve"> </w:t>
      </w:r>
      <w:r w:rsidRPr="00350226">
        <w:rPr>
          <w:sz w:val="20"/>
          <w:szCs w:val="20"/>
        </w:rPr>
        <w:t xml:space="preserve">su transportu ar panašiais projektais susijusi žala, </w:t>
      </w:r>
      <w:r w:rsidR="00C64ABC">
        <w:rPr>
          <w:sz w:val="20"/>
          <w:szCs w:val="20"/>
        </w:rPr>
        <w:t>sukeliama</w:t>
      </w:r>
      <w:r w:rsidRPr="00350226">
        <w:rPr>
          <w:sz w:val="20"/>
          <w:szCs w:val="20"/>
        </w:rPr>
        <w:t xml:space="preserve"> biologinei įvairovei.</w:t>
      </w:r>
    </w:p>
    <w:p w14:paraId="48264A00" w14:textId="46DB377A" w:rsidR="008C725E" w:rsidRPr="00350226" w:rsidRDefault="00C64ABC" w:rsidP="008C725E">
      <w:pPr>
        <w:autoSpaceDE w:val="0"/>
        <w:autoSpaceDN w:val="0"/>
        <w:adjustRightInd w:val="0"/>
        <w:spacing w:before="120" w:after="0" w:line="240" w:lineRule="auto"/>
        <w:jc w:val="both"/>
        <w:rPr>
          <w:b/>
          <w:color w:val="81BC00"/>
          <w:sz w:val="20"/>
          <w:szCs w:val="20"/>
        </w:rPr>
      </w:pPr>
      <w:r w:rsidRPr="00350226">
        <w:rPr>
          <w:sz w:val="20"/>
          <w:szCs w:val="20"/>
        </w:rPr>
        <w:t>Nagrinė</w:t>
      </w:r>
      <w:r>
        <w:rPr>
          <w:sz w:val="20"/>
          <w:szCs w:val="20"/>
        </w:rPr>
        <w:t>jant</w:t>
      </w:r>
      <w:r w:rsidRPr="00350226">
        <w:rPr>
          <w:sz w:val="20"/>
          <w:szCs w:val="20"/>
        </w:rPr>
        <w:t xml:space="preserve"> </w:t>
      </w:r>
      <w:r w:rsidR="008C725E" w:rsidRPr="00350226">
        <w:rPr>
          <w:sz w:val="20"/>
          <w:szCs w:val="20"/>
        </w:rPr>
        <w:t>probleminių teritorijų atvej</w:t>
      </w:r>
      <w:r>
        <w:rPr>
          <w:sz w:val="20"/>
          <w:szCs w:val="20"/>
        </w:rPr>
        <w:t>us</w:t>
      </w:r>
      <w:r w:rsidR="008C725E" w:rsidRPr="00350226">
        <w:rPr>
          <w:sz w:val="20"/>
          <w:szCs w:val="20"/>
        </w:rPr>
        <w:t xml:space="preserve"> pastebėta, jog vykdant atranką finansavimo sulaukė tie projektai, kurie turėjo didesnę ekonominę naudą, aplinkosaugos problemas palikdami antroje vietoje. </w:t>
      </w:r>
      <w:r w:rsidR="008C725E" w:rsidRPr="00350226">
        <w:rPr>
          <w:b/>
          <w:color w:val="81BC00"/>
          <w:sz w:val="20"/>
          <w:szCs w:val="20"/>
        </w:rPr>
        <w:t>Vienas iš pastebėjimų</w:t>
      </w:r>
      <w:r>
        <w:rPr>
          <w:b/>
          <w:color w:val="81BC00"/>
          <w:sz w:val="20"/>
          <w:szCs w:val="20"/>
        </w:rPr>
        <w:t>,</w:t>
      </w:r>
      <w:r w:rsidR="008C725E" w:rsidRPr="00350226">
        <w:rPr>
          <w:b/>
          <w:color w:val="81BC00"/>
          <w:sz w:val="20"/>
          <w:szCs w:val="20"/>
        </w:rPr>
        <w:t xml:space="preserve"> atsiskleidžiančių tyrime, nagrinėjančiame regioninę plėtrą, rodo, jog vyrauja neigiamas ryšys tarp ekonominio augimo tempo ir gamtinių išteklių (padidėjus augimui, pastebimas gamtinių išteklų mažėjimas). Potencialios sinergijos </w:t>
      </w:r>
      <w:r w:rsidR="00AC0A56" w:rsidRPr="00350226">
        <w:rPr>
          <w:b/>
          <w:color w:val="81BC00"/>
          <w:sz w:val="20"/>
          <w:szCs w:val="20"/>
        </w:rPr>
        <w:t>link</w:t>
      </w:r>
      <w:r w:rsidR="00AC0A56">
        <w:rPr>
          <w:b/>
          <w:color w:val="81BC00"/>
          <w:sz w:val="20"/>
          <w:szCs w:val="20"/>
        </w:rPr>
        <w:t>usios</w:t>
      </w:r>
      <w:r w:rsidR="00AC0A56" w:rsidRPr="00350226">
        <w:rPr>
          <w:b/>
          <w:color w:val="81BC00"/>
          <w:sz w:val="20"/>
          <w:szCs w:val="20"/>
        </w:rPr>
        <w:t xml:space="preserve"> </w:t>
      </w:r>
      <w:r w:rsidR="008C725E" w:rsidRPr="00350226">
        <w:rPr>
          <w:b/>
          <w:color w:val="81BC00"/>
          <w:sz w:val="20"/>
          <w:szCs w:val="20"/>
        </w:rPr>
        <w:t xml:space="preserve">susidaryti tarp ekonominio augimo ir aplinkos tvarumo, </w:t>
      </w:r>
      <w:r w:rsidR="00AC0A56" w:rsidRPr="00350226">
        <w:rPr>
          <w:b/>
          <w:color w:val="81BC00"/>
          <w:sz w:val="20"/>
          <w:szCs w:val="20"/>
        </w:rPr>
        <w:t>p</w:t>
      </w:r>
      <w:r w:rsidR="00AC0A56">
        <w:rPr>
          <w:b/>
          <w:color w:val="81BC00"/>
          <w:sz w:val="20"/>
          <w:szCs w:val="20"/>
        </w:rPr>
        <w:t>vz.,</w:t>
      </w:r>
      <w:r w:rsidR="008C725E" w:rsidRPr="00350226">
        <w:rPr>
          <w:b/>
          <w:color w:val="81BC00"/>
          <w:sz w:val="20"/>
          <w:szCs w:val="20"/>
        </w:rPr>
        <w:t xml:space="preserve"> efektyvus išteklių naudojimas ir aplinkos apsaugos technologijų vystymasis.</w:t>
      </w:r>
    </w:p>
    <w:p w14:paraId="7FF1D097" w14:textId="197D64AB" w:rsidR="008C725E" w:rsidRPr="00350226" w:rsidRDefault="008C725E" w:rsidP="008C725E">
      <w:pPr>
        <w:spacing w:before="120"/>
        <w:jc w:val="both"/>
        <w:rPr>
          <w:rFonts w:cs="Arial"/>
          <w:sz w:val="20"/>
        </w:rPr>
      </w:pPr>
      <w:r w:rsidRPr="00350226">
        <w:rPr>
          <w:rFonts w:cs="Arial"/>
          <w:sz w:val="20"/>
        </w:rPr>
        <w:t xml:space="preserve">Atliekant probleminių teritorijų atvejo studijas buvo vertinami keli aspektai: a) skirtas 2007–2013 m. ES struktūrinių fondų finansavimas, b) pagrindiniai socialinės </w:t>
      </w:r>
      <w:r w:rsidR="00AC0A56">
        <w:rPr>
          <w:rFonts w:cs="Arial"/>
          <w:sz w:val="20"/>
        </w:rPr>
        <w:t xml:space="preserve">– </w:t>
      </w:r>
      <w:r w:rsidRPr="00350226">
        <w:rPr>
          <w:rFonts w:cs="Arial"/>
          <w:sz w:val="20"/>
        </w:rPr>
        <w:t>ekonominės ir fizinės aplinkos padėtį atspindintys statistiniai rodikliai. Papildomai buvo atliktas lyginimas tarp pačių probleminių teritorijų, tarpusavyje jas vertinant pagal investuotas ES struktūrinių fondų lėšas ir pasiektus rezultatus.</w:t>
      </w:r>
    </w:p>
    <w:p w14:paraId="7ADC34F3" w14:textId="77777777" w:rsidR="008C725E" w:rsidRPr="00350226" w:rsidRDefault="008C725E" w:rsidP="008C725E">
      <w:pPr>
        <w:jc w:val="both"/>
        <w:rPr>
          <w:b/>
          <w:color w:val="81BC00"/>
          <w:sz w:val="20"/>
          <w:szCs w:val="20"/>
        </w:rPr>
      </w:pPr>
      <w:r w:rsidRPr="00350226">
        <w:rPr>
          <w:rFonts w:cs="Arial"/>
          <w:sz w:val="20"/>
        </w:rPr>
        <w:t xml:space="preserve">Keturiolikos probleminių teritorijų atvejo studijos (ataskaitos 5 priedas) atskleidė, kad  </w:t>
      </w:r>
      <w:r w:rsidRPr="00350226">
        <w:rPr>
          <w:b/>
          <w:color w:val="81BC00"/>
          <w:sz w:val="20"/>
          <w:szCs w:val="20"/>
        </w:rPr>
        <w:t>daugiausiai investicijų sulaukė gamybinio ir gamtos kapitalo ištekliai. Tuo tarpu į žmogiškąjį ir socialinį kapitalą probleminėse teritorijose buvo investuojama ribotai. Tai atliepia ir bendras nacionalines tendencijas.</w:t>
      </w:r>
    </w:p>
    <w:p w14:paraId="6CE85778" w14:textId="572298EC" w:rsidR="008C725E" w:rsidRPr="00350226" w:rsidRDefault="008C725E" w:rsidP="008C725E">
      <w:pPr>
        <w:jc w:val="both"/>
        <w:rPr>
          <w:rFonts w:cs="Arial"/>
          <w:sz w:val="20"/>
        </w:rPr>
      </w:pPr>
      <w:r w:rsidRPr="00350226">
        <w:rPr>
          <w:rFonts w:cs="Arial"/>
          <w:sz w:val="20"/>
        </w:rPr>
        <w:lastRenderedPageBreak/>
        <w:t xml:space="preserve">Nagrinėjant pagal atskirus EAVP ir SSVP prioritetus, visose savivaldybėse mažiausiai investicijų buvo skirta pagal EAVP 1 „Ūkio konkurencingumui ir ekonomikos augimui skirti moksliniai tyrimai ir technologinė plėtra“ ir 3 „Informacinė visuomenė visiems“  prioritetus; EAVP 2 „Verslo produktyvumo didinimas ir verslo aplinkos gerinimas“ ir 5 „Transeuropinių transporto tinklų plėtra“ prioritetai patenka į vidutinės apimties lėšų grupę, tuo tarpu daugiausia investicijų buvo įgyvendinta pagal EAVP 4 prioritetą „Esminė ekonominė infrastruktūra“. Dauguma šių prioritetų priemonių yra nukreiptos į gamybinio kapitalo išteklių plėtrą. SSVP atveju investicijos pagal tris veiksmų programos prioritetus pasiskirstė tolygiai tarp investicijų pagal 1 „Vietinė ir urbanistinė plėtra, kultūros paveldo ir gamtos išsaugojimas bei pritaikymas turizmo plėtrai“ ir 3 „Aplinka ir </w:t>
      </w:r>
      <w:r w:rsidR="00093585" w:rsidRPr="00350226">
        <w:rPr>
          <w:rFonts w:cs="Arial"/>
          <w:sz w:val="20"/>
        </w:rPr>
        <w:t>dar</w:t>
      </w:r>
      <w:r w:rsidR="00093585">
        <w:rPr>
          <w:rFonts w:cs="Arial"/>
          <w:sz w:val="20"/>
        </w:rPr>
        <w:t>nusis</w:t>
      </w:r>
      <w:r w:rsidR="00093585" w:rsidRPr="00350226">
        <w:rPr>
          <w:rFonts w:cs="Arial"/>
          <w:sz w:val="20"/>
        </w:rPr>
        <w:t xml:space="preserve"> </w:t>
      </w:r>
      <w:r w:rsidRPr="00350226">
        <w:rPr>
          <w:rFonts w:cs="Arial"/>
          <w:sz w:val="20"/>
        </w:rPr>
        <w:t>vystymasis“ prioritetus. Mažiausiai investicijų sulaukė 2 prioritetas „Viešųjų paslaugų kokybė ir prieinamumas: sveikatos, švietimo ir socialinė infrastruktūra“. SSVP apimtyje daugiausia investicijų buvo sutelkta gamtos kapitalo srityje.</w:t>
      </w:r>
    </w:p>
    <w:p w14:paraId="0E84E4C0" w14:textId="7FBC515F" w:rsidR="008C725E" w:rsidRPr="00350226" w:rsidRDefault="008C725E" w:rsidP="008C725E">
      <w:pPr>
        <w:jc w:val="both"/>
        <w:rPr>
          <w:rFonts w:cs="Arial"/>
          <w:sz w:val="20"/>
        </w:rPr>
      </w:pPr>
      <w:r w:rsidRPr="00350226">
        <w:rPr>
          <w:rFonts w:cs="Arial"/>
          <w:sz w:val="20"/>
        </w:rPr>
        <w:t xml:space="preserve">Vertinant pasiektus rezultatus (aplinkos taršos, demografinius ir ekonominės veiklos rodiklius), matomos kelios tendencijos. Nepaisant to, kad buvo aktyviai investuojama į gamtos ir gamybinį kapitalą, investicijos sukėlė atvirkštinį poveikį: tose savivaldybėse, kur stebimas aplinkos taršos rodiklių gerėjimo tendencijos, ekonominės veiklos rodikliai prastėja (ir atvirkščiai). Demografinės situacijos rodikliai pasižymėjo vienodomis tendencijomis visose nagrinėtose savivaldybėse – finansų krizės padaryta žala ir rodiklių blogėjimas buvo suvaldytas ir nuo 2010 m. rodikliai gerėjo. Vis dėlto svarbu pabrėžti tokių išorės veiksnių, kaip migracijos saldo, įtaką: bedarbių santykio su bendru gyventojų skaičiumi rodiklis gerėjo ir dėl mažėjančių nuolatinių gyventojų </w:t>
      </w:r>
      <w:r w:rsidR="00093585">
        <w:rPr>
          <w:rFonts w:cs="Arial"/>
          <w:sz w:val="20"/>
        </w:rPr>
        <w:t>bei</w:t>
      </w:r>
      <w:r w:rsidR="00093585" w:rsidRPr="00350226">
        <w:rPr>
          <w:rFonts w:cs="Arial"/>
          <w:sz w:val="20"/>
        </w:rPr>
        <w:t xml:space="preserve"> </w:t>
      </w:r>
      <w:r w:rsidRPr="00350226">
        <w:rPr>
          <w:rFonts w:cs="Arial"/>
          <w:sz w:val="20"/>
        </w:rPr>
        <w:t>darbingo amžiaus gyventojų skaičių. Apibendrinant, iš visų probleminių teritorijų galima išskirti vieną gerosios praktikos atvejį – Druskininkų savivaldybę, kur visos trys darn</w:t>
      </w:r>
      <w:r w:rsidR="00421074" w:rsidRPr="00421074">
        <w:rPr>
          <w:rFonts w:cs="Arial"/>
          <w:sz w:val="20"/>
        </w:rPr>
        <w:t>iojo</w:t>
      </w:r>
      <w:r w:rsidRPr="00350226">
        <w:rPr>
          <w:rFonts w:cs="Arial"/>
          <w:sz w:val="20"/>
        </w:rPr>
        <w:t xml:space="preserve"> vystymosi sritys buvo plėtojamos santykinai tolygiai.</w:t>
      </w:r>
    </w:p>
    <w:p w14:paraId="1B4865CE" w14:textId="0FD20CA9" w:rsidR="008C725E" w:rsidRPr="00350226" w:rsidRDefault="008C725E" w:rsidP="008C725E">
      <w:pPr>
        <w:autoSpaceDE w:val="0"/>
        <w:autoSpaceDN w:val="0"/>
        <w:adjustRightInd w:val="0"/>
        <w:spacing w:before="120" w:after="0" w:line="240" w:lineRule="auto"/>
        <w:jc w:val="both"/>
        <w:rPr>
          <w:b/>
          <w:color w:val="81BC00"/>
          <w:sz w:val="20"/>
        </w:rPr>
      </w:pPr>
      <w:r w:rsidRPr="00350226">
        <w:rPr>
          <w:rFonts w:cs="Arial"/>
          <w:sz w:val="20"/>
        </w:rPr>
        <w:t>Apibendrinant, Vertinimas papildo anksčiau atliktų ES Sanglaudos politikos vertinimų</w:t>
      </w:r>
      <w:r w:rsidR="006828AC">
        <w:rPr>
          <w:rFonts w:cs="Arial"/>
          <w:sz w:val="20"/>
        </w:rPr>
        <w:t xml:space="preserve"> </w:t>
      </w:r>
      <w:r w:rsidRPr="00350226">
        <w:rPr>
          <w:rFonts w:cs="Arial"/>
          <w:sz w:val="20"/>
        </w:rPr>
        <w:t xml:space="preserve">/ studijų įžvalgas, kad </w:t>
      </w:r>
      <w:r w:rsidRPr="00350226">
        <w:rPr>
          <w:b/>
          <w:color w:val="81BC00"/>
          <w:sz w:val="20"/>
        </w:rPr>
        <w:t xml:space="preserve">dažnai investicijos į ekonominės veiklos vystymą neigiamai veikia gamtos kapitalo išteklius (ir atvirkščiai). </w:t>
      </w:r>
      <w:r w:rsidRPr="00350226">
        <w:rPr>
          <w:rFonts w:cs="Arial"/>
          <w:sz w:val="20"/>
        </w:rPr>
        <w:t>Taip pat nustatyta, kad visose (išskyrus Druskininkus) probleminėse teritorijose plėtra 2007–2013 m. nebuvo darni.</w:t>
      </w:r>
      <w:r w:rsidRPr="00350226">
        <w:rPr>
          <w:b/>
          <w:color w:val="81BC00"/>
          <w:sz w:val="20"/>
        </w:rPr>
        <w:t xml:space="preserve"> Darnų</w:t>
      </w:r>
      <w:r w:rsidR="006828AC">
        <w:rPr>
          <w:b/>
          <w:color w:val="81BC00"/>
          <w:sz w:val="20"/>
        </w:rPr>
        <w:t>jį</w:t>
      </w:r>
      <w:r w:rsidRPr="00350226">
        <w:rPr>
          <w:b/>
          <w:color w:val="81BC00"/>
          <w:sz w:val="20"/>
        </w:rPr>
        <w:t xml:space="preserve"> savivaldybių vystymąsi tiek pagal aplinkos, tiek ekonomikos, tiek socialinius parametrus užtikrina ne tolygus lėšų paskirstymas skirtingoms kapitalo rūšims, bet kryptingas jų panaudojimas.</w:t>
      </w:r>
    </w:p>
    <w:p w14:paraId="43765153" w14:textId="7D0F748C" w:rsidR="008C725E" w:rsidRPr="00350226" w:rsidRDefault="008C725E" w:rsidP="008C725E">
      <w:pPr>
        <w:autoSpaceDE w:val="0"/>
        <w:autoSpaceDN w:val="0"/>
        <w:adjustRightInd w:val="0"/>
        <w:spacing w:before="120" w:after="0" w:line="240" w:lineRule="auto"/>
        <w:jc w:val="both"/>
        <w:rPr>
          <w:b/>
          <w:color w:val="81BC00"/>
          <w:sz w:val="20"/>
        </w:rPr>
      </w:pPr>
      <w:r w:rsidRPr="00350226">
        <w:rPr>
          <w:b/>
          <w:color w:val="81BC00"/>
          <w:sz w:val="20"/>
        </w:rPr>
        <w:t>9.2.2. Koks 2007–2013 m. veiksmų programose numatytų strateginio konteksto rodiklių, susijusių su darniojo vystymosi prioritetu, pasiekimas? Kiek ir kaip šiuos pokyčius įtakojo 2007–2013 m. veiksmų programų įgyvendinimas?</w:t>
      </w:r>
    </w:p>
    <w:p w14:paraId="2D1AAD8D" w14:textId="77777777" w:rsidR="008C725E" w:rsidRPr="00350226" w:rsidRDefault="008C725E" w:rsidP="008C725E">
      <w:pPr>
        <w:autoSpaceDE w:val="0"/>
        <w:autoSpaceDN w:val="0"/>
        <w:adjustRightInd w:val="0"/>
        <w:spacing w:before="120" w:after="0" w:line="240" w:lineRule="auto"/>
        <w:jc w:val="both"/>
        <w:rPr>
          <w:b/>
          <w:color w:val="81BC00"/>
          <w:sz w:val="20"/>
        </w:rPr>
      </w:pPr>
      <w:r w:rsidRPr="00350226">
        <w:rPr>
          <w:b/>
          <w:color w:val="81BC00"/>
          <w:sz w:val="20"/>
        </w:rPr>
        <w:t>9.2.3. Koks ekologinio efektyvumo rodiklių pasiekimas? Kaip ir kokia apimti 2007–2013 m. veiksmų programos prisidėjo prie ekologinio efektyvumo rodiklių pasiekimo?</w:t>
      </w:r>
    </w:p>
    <w:p w14:paraId="7380D03D" w14:textId="3FE49ADE"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Darn</w:t>
      </w:r>
      <w:r w:rsidR="00852A2A" w:rsidRPr="00852A2A">
        <w:rPr>
          <w:sz w:val="20"/>
          <w:szCs w:val="20"/>
        </w:rPr>
        <w:t>iojo</w:t>
      </w:r>
      <w:r w:rsidRPr="00350226">
        <w:rPr>
          <w:sz w:val="20"/>
          <w:szCs w:val="20"/>
        </w:rPr>
        <w:t xml:space="preserve"> vystymosi (</w:t>
      </w:r>
      <w:r w:rsidR="00852A2A" w:rsidRPr="00350226">
        <w:rPr>
          <w:sz w:val="20"/>
          <w:szCs w:val="20"/>
        </w:rPr>
        <w:t>ta</w:t>
      </w:r>
      <w:r w:rsidR="00852A2A">
        <w:rPr>
          <w:sz w:val="20"/>
          <w:szCs w:val="20"/>
        </w:rPr>
        <w:t>ip</w:t>
      </w:r>
      <w:r w:rsidR="00852A2A" w:rsidRPr="00350226">
        <w:rPr>
          <w:sz w:val="20"/>
          <w:szCs w:val="20"/>
        </w:rPr>
        <w:t xml:space="preserve"> </w:t>
      </w:r>
      <w:r w:rsidR="00852A2A">
        <w:rPr>
          <w:sz w:val="20"/>
          <w:szCs w:val="20"/>
        </w:rPr>
        <w:t>pat</w:t>
      </w:r>
      <w:r w:rsidR="00852A2A" w:rsidRPr="00350226">
        <w:rPr>
          <w:sz w:val="20"/>
          <w:szCs w:val="20"/>
        </w:rPr>
        <w:t xml:space="preserve"> </w:t>
      </w:r>
      <w:r w:rsidRPr="00350226">
        <w:rPr>
          <w:sz w:val="20"/>
          <w:szCs w:val="20"/>
        </w:rPr>
        <w:t>ir ekologinio efektyvumo) bei strateginio konteksto rodikliai yra analizuojami pagal tris veiksmų programas</w:t>
      </w:r>
      <w:r w:rsidR="00EC1B3F">
        <w:rPr>
          <w:sz w:val="20"/>
          <w:szCs w:val="20"/>
        </w:rPr>
        <w:t>:</w:t>
      </w:r>
      <w:r w:rsidRPr="00350226">
        <w:rPr>
          <w:sz w:val="20"/>
          <w:szCs w:val="20"/>
        </w:rPr>
        <w:t xml:space="preserve"> ŽIPVP, EAVP</w:t>
      </w:r>
      <w:r w:rsidR="00EC1B3F">
        <w:rPr>
          <w:sz w:val="20"/>
          <w:szCs w:val="20"/>
        </w:rPr>
        <w:t xml:space="preserve"> ir</w:t>
      </w:r>
      <w:r w:rsidRPr="00350226">
        <w:rPr>
          <w:sz w:val="20"/>
          <w:szCs w:val="20"/>
        </w:rPr>
        <w:t xml:space="preserve"> SSVP. </w:t>
      </w:r>
    </w:p>
    <w:p w14:paraId="2FC1A215" w14:textId="2A581383" w:rsidR="008C725E" w:rsidRPr="00350226" w:rsidRDefault="008C725E" w:rsidP="008C725E">
      <w:pPr>
        <w:autoSpaceDE w:val="0"/>
        <w:autoSpaceDN w:val="0"/>
        <w:adjustRightInd w:val="0"/>
        <w:spacing w:before="120" w:after="0" w:line="240" w:lineRule="auto"/>
        <w:jc w:val="both"/>
        <w:rPr>
          <w:sz w:val="20"/>
          <w:szCs w:val="20"/>
        </w:rPr>
      </w:pPr>
      <w:r w:rsidRPr="00350226">
        <w:rPr>
          <w:b/>
          <w:sz w:val="20"/>
          <w:szCs w:val="20"/>
        </w:rPr>
        <w:t xml:space="preserve">ŽIPVP </w:t>
      </w:r>
      <w:r w:rsidRPr="00350226">
        <w:rPr>
          <w:sz w:val="20"/>
          <w:szCs w:val="20"/>
        </w:rPr>
        <w:t>atveju buvo vertinti visi keturi prioritetai</w:t>
      </w:r>
      <w:r w:rsidR="00EC1B3F">
        <w:rPr>
          <w:sz w:val="20"/>
          <w:szCs w:val="20"/>
        </w:rPr>
        <w:t>:</w:t>
      </w:r>
      <w:r w:rsidRPr="00350226">
        <w:rPr>
          <w:sz w:val="20"/>
          <w:szCs w:val="20"/>
        </w:rPr>
        <w:t xml:space="preserve"> „1 prioritetas „Kokybiškas užimtumas ir socialinė aprėptis“, 2 prioritetas „Mokymasis visą gyvenimą“, „3 prioritetas „Tyrėjų gebėjimų stiprinimas“, „4 prioritetas „Administracinių gebėjimų stiprinimas ir viešojo administravimo efektyvumo didinimas“.</w:t>
      </w:r>
    </w:p>
    <w:p w14:paraId="3273C517" w14:textId="4398510E"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Atliktas Vertinimas patvirtina anksčiau atliktų ES struktūrinės paramos poveikio vertinimų išvadas, kuriose teigiama, kad ES struktūrinių fondų parama darė teigiamą įtaką ilgalaikio nedarbo ir bendrojo nedarbo lygio mažėjimui Lietuvoje. Taip pat ES struktūrinių fondų investicijos sudarė sąlygas ilgalaikių bedarbių kategorijai priklausančius asmenis imtis aktyvių grįžimo į darbo rinką priemonių. Bendram užimtumo lygiui ES struktūrinių fondų parama darė teigiamą poveikį. Neigiamo ES struktūrinės paramos poveikio nenustatyta. Darn</w:t>
      </w:r>
      <w:r w:rsidR="0050547E" w:rsidRPr="0050547E">
        <w:rPr>
          <w:sz w:val="20"/>
          <w:szCs w:val="20"/>
        </w:rPr>
        <w:t>iojo</w:t>
      </w:r>
      <w:r w:rsidRPr="00350226">
        <w:rPr>
          <w:sz w:val="20"/>
          <w:szCs w:val="20"/>
        </w:rPr>
        <w:t xml:space="preserve"> vystymosi horizontal</w:t>
      </w:r>
      <w:r w:rsidR="00343800" w:rsidRPr="00343800">
        <w:rPr>
          <w:sz w:val="20"/>
          <w:szCs w:val="20"/>
        </w:rPr>
        <w:t>iojo</w:t>
      </w:r>
      <w:r w:rsidRPr="00350226">
        <w:rPr>
          <w:sz w:val="20"/>
          <w:szCs w:val="20"/>
        </w:rPr>
        <w:t xml:space="preserve"> prioriteto požiūriu</w:t>
      </w:r>
      <w:r w:rsidR="006F6F66">
        <w:rPr>
          <w:sz w:val="20"/>
          <w:szCs w:val="20"/>
        </w:rPr>
        <w:t>,</w:t>
      </w:r>
      <w:r w:rsidRPr="00350226">
        <w:rPr>
          <w:sz w:val="20"/>
          <w:szCs w:val="20"/>
        </w:rPr>
        <w:t xml:space="preserve"> ŽIPVP prioriteto „1 prioritetas „Kokybiškas užimtumas ir socialinė aprėptis“ parama atitiktų investicijas į žmogiškojo ir socialinio kapitalo plėtojimą. Interpretuojant Vertinimo metu surinktus duomenis bei </w:t>
      </w:r>
      <w:r w:rsidRPr="00350226">
        <w:rPr>
          <w:sz w:val="20"/>
          <w:szCs w:val="20"/>
        </w:rPr>
        <w:lastRenderedPageBreak/>
        <w:t>atliktos jų analizės rezultatus, galima teigti, kad ES SF padarė stiprų poveikį užimtumui, tačiau jis buvo apribotas išorės veiksnių įtakos.</w:t>
      </w:r>
    </w:p>
    <w:p w14:paraId="1E5CC572" w14:textId="1C50BFE3"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ES struktūrinių fondų investicijos didino bendrą švietimo lygį Lietuvoje, nepaisant mažėjančio aukštųjų mokyklų absolventų skaičiaus. Pastarąją tendenciją nulėmė gimstamumo rodiklių kaita ir Lietuvos aukštojo mokslo sistemos patrauklumo problema. ES SF investicijos nepadarė reikšmingos teigiamos įtakos mokymosi visą gyvenimą lygiui Lietuvoje. Neigiamo ES struktūrinės paramos poveikio nenustatyta. Darn</w:t>
      </w:r>
      <w:r w:rsidR="00343800" w:rsidRPr="00343800">
        <w:rPr>
          <w:sz w:val="20"/>
          <w:szCs w:val="20"/>
        </w:rPr>
        <w:t>iojo</w:t>
      </w:r>
      <w:r w:rsidRPr="00350226">
        <w:rPr>
          <w:sz w:val="20"/>
          <w:szCs w:val="20"/>
        </w:rPr>
        <w:t xml:space="preserve"> vystymosi horizontal</w:t>
      </w:r>
      <w:r w:rsidR="00343800" w:rsidRPr="00343800">
        <w:rPr>
          <w:sz w:val="20"/>
          <w:szCs w:val="20"/>
        </w:rPr>
        <w:t>iojo</w:t>
      </w:r>
      <w:r w:rsidRPr="00350226">
        <w:rPr>
          <w:sz w:val="20"/>
          <w:szCs w:val="20"/>
        </w:rPr>
        <w:t xml:space="preserve"> prioriteto požiūriu, ŽIPVP prioriteto „2 prioritetas „Mokymasis visą gyvenimą“ parama atitiktų investicijas į žmogiškojo ir socialinio kapitalo plėtojimą. Interpretuojant Vertinimo metu surinktus duomenis bei atliktos jų analizės rezultatus, galima teigti, kad ES SF padarė silpną poveikį socialinei sanglaudai.</w:t>
      </w:r>
    </w:p>
    <w:p w14:paraId="680F61D5" w14:textId="21D2ADE6"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Regresinės analizės metu nenustatytas statistiškai reikšmingas poveikis ŽIPVP 3 ir 4 prioritetų su darn</w:t>
      </w:r>
      <w:r w:rsidR="00343800" w:rsidRPr="00343800">
        <w:rPr>
          <w:sz w:val="20"/>
          <w:szCs w:val="20"/>
        </w:rPr>
        <w:t>iojo</w:t>
      </w:r>
      <w:r w:rsidRPr="00350226">
        <w:rPr>
          <w:sz w:val="20"/>
          <w:szCs w:val="20"/>
        </w:rPr>
        <w:t xml:space="preserve"> vystymosi horizontaliu</w:t>
      </w:r>
      <w:r w:rsidR="00343800">
        <w:rPr>
          <w:sz w:val="20"/>
          <w:szCs w:val="20"/>
        </w:rPr>
        <w:t>oju</w:t>
      </w:r>
      <w:r w:rsidRPr="00350226">
        <w:rPr>
          <w:sz w:val="20"/>
          <w:szCs w:val="20"/>
        </w:rPr>
        <w:t xml:space="preserve"> prioritetu susijusių rodiklių tendencijoms. Vis dėlto</w:t>
      </w:r>
      <w:r w:rsidR="00343800">
        <w:rPr>
          <w:sz w:val="20"/>
          <w:szCs w:val="20"/>
        </w:rPr>
        <w:t>,</w:t>
      </w:r>
      <w:r w:rsidRPr="00350226">
        <w:rPr>
          <w:sz w:val="20"/>
          <w:szCs w:val="20"/>
        </w:rPr>
        <w:t xml:space="preserve"> papildžius regresinės analizės rezultatus kokybinių duomenų analize, galima teigti, kad ES SF padarė teigiamą įtaką tyrėjų gebėjimų stiprinimui ir MTTP plėtrai Lietuvoje. Taip pat ES SF padarė teigiamą įtaką gyventojų pasitikėjimui viešosios valdžios institucijoms, ypač per investicijas į klientų aptarnavimo gerinimą ir e</w:t>
      </w:r>
      <w:r w:rsidR="001D081E">
        <w:rPr>
          <w:sz w:val="20"/>
          <w:szCs w:val="20"/>
        </w:rPr>
        <w:t>-</w:t>
      </w:r>
      <w:r w:rsidRPr="00350226">
        <w:rPr>
          <w:sz w:val="20"/>
          <w:szCs w:val="20"/>
        </w:rPr>
        <w:t>paslaugų plėtrą. Darn</w:t>
      </w:r>
      <w:r w:rsidR="001D081E" w:rsidRPr="001D081E">
        <w:rPr>
          <w:sz w:val="20"/>
          <w:szCs w:val="20"/>
        </w:rPr>
        <w:t>iojo</w:t>
      </w:r>
      <w:r w:rsidRPr="00350226">
        <w:rPr>
          <w:sz w:val="20"/>
          <w:szCs w:val="20"/>
        </w:rPr>
        <w:t xml:space="preserve"> vystymosi horizontal</w:t>
      </w:r>
      <w:r w:rsidR="001D081E" w:rsidRPr="001D081E">
        <w:rPr>
          <w:sz w:val="20"/>
          <w:szCs w:val="20"/>
        </w:rPr>
        <w:t>iojo</w:t>
      </w:r>
      <w:r w:rsidRPr="00350226">
        <w:rPr>
          <w:sz w:val="20"/>
          <w:szCs w:val="20"/>
        </w:rPr>
        <w:t xml:space="preserve"> prioriteto požiūriu, šių ŽIPVP prioritetų „3 prioritetas „Tyrėjų gebėjimų stiprinimas“ ir „4 prioritetas „Administracinių gebėjimų stiprinimas ir viešojo administravimo efektyvumo didinimas“  parama atitiktų investicijas į žmogiškojo ir socialinio kapitalo plėtojimą. Interpretuojant Vertinimo metu surinktus duomenis bei atliktos jų analizės rezultatus, galima teigti, kad ES SF padarė silpną teigiamą poveikį.</w:t>
      </w:r>
    </w:p>
    <w:p w14:paraId="312903CB" w14:textId="2A660814" w:rsidR="008C725E" w:rsidRPr="00350226" w:rsidRDefault="008C725E" w:rsidP="008C725E">
      <w:pPr>
        <w:autoSpaceDE w:val="0"/>
        <w:autoSpaceDN w:val="0"/>
        <w:adjustRightInd w:val="0"/>
        <w:spacing w:before="120" w:after="0" w:line="240" w:lineRule="auto"/>
        <w:jc w:val="both"/>
        <w:rPr>
          <w:sz w:val="20"/>
          <w:szCs w:val="20"/>
        </w:rPr>
      </w:pPr>
      <w:r w:rsidRPr="00350226">
        <w:rPr>
          <w:b/>
          <w:sz w:val="20"/>
          <w:szCs w:val="20"/>
        </w:rPr>
        <w:t>EAVP</w:t>
      </w:r>
      <w:r w:rsidRPr="00350226">
        <w:rPr>
          <w:sz w:val="20"/>
          <w:szCs w:val="20"/>
        </w:rPr>
        <w:t xml:space="preserve"> atveju buvo vertinti šie keturi prioritetai</w:t>
      </w:r>
      <w:r w:rsidR="00424624">
        <w:rPr>
          <w:sz w:val="20"/>
          <w:szCs w:val="20"/>
        </w:rPr>
        <w:t>:</w:t>
      </w:r>
      <w:r w:rsidRPr="00350226">
        <w:rPr>
          <w:sz w:val="20"/>
          <w:szCs w:val="20"/>
        </w:rPr>
        <w:t xml:space="preserve"> „1 prioritetas „Ūkio konkurencingumui ir ekonomikos augimui skirti moksliniai tyrimai ir technologinė plėtra“, „2 prioritetas „Verslo produktyvumo didinimas ir aplinkos verslui gerinimas“, „4 prioritetas „Esminė ekonominė infrastruktūra“, „5 prioritetas „Transeuropinių transporto tinklų plėtra“.</w:t>
      </w:r>
    </w:p>
    <w:p w14:paraId="0D834D4E" w14:textId="13C5AD5D"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2007–2013 m. ES struktūrinių fondų parama didžiausią teigiamą poveikį darė darn</w:t>
      </w:r>
      <w:r w:rsidR="00424624" w:rsidRPr="00424624">
        <w:rPr>
          <w:sz w:val="20"/>
          <w:szCs w:val="20"/>
        </w:rPr>
        <w:t>iojo</w:t>
      </w:r>
      <w:r w:rsidRPr="00350226">
        <w:rPr>
          <w:sz w:val="20"/>
          <w:szCs w:val="20"/>
        </w:rPr>
        <w:t xml:space="preserve"> vystymosi rodikliams</w:t>
      </w:r>
      <w:r w:rsidR="00424624">
        <w:rPr>
          <w:sz w:val="20"/>
          <w:szCs w:val="20"/>
        </w:rPr>
        <w:t>,</w:t>
      </w:r>
      <w:r w:rsidRPr="00350226">
        <w:rPr>
          <w:sz w:val="20"/>
          <w:szCs w:val="20"/>
        </w:rPr>
        <w:t xml:space="preserve"> susijusiems su BVP prieaugiu. ES struktūrinių fondų parama darė reikšmingą įtaką BVP augimui, ypač nekilnojamo</w:t>
      </w:r>
      <w:r w:rsidR="00424624">
        <w:rPr>
          <w:sz w:val="20"/>
          <w:szCs w:val="20"/>
        </w:rPr>
        <w:t>jo</w:t>
      </w:r>
      <w:r w:rsidRPr="00350226">
        <w:rPr>
          <w:sz w:val="20"/>
          <w:szCs w:val="20"/>
        </w:rPr>
        <w:t xml:space="preserve"> turto ir aptarnavimo sektoriams. Didelė teigiama įtaka BVP augimui nacionaliniu lygmeniu darė neigiamą įtaką regionų BVP santykiniams dydžiams. Tai gali būti aiškinama ribotais regionų BVP augimo tempais. Darn</w:t>
      </w:r>
      <w:r w:rsidR="00424624" w:rsidRPr="00424624">
        <w:rPr>
          <w:sz w:val="20"/>
          <w:szCs w:val="20"/>
        </w:rPr>
        <w:t>iojo</w:t>
      </w:r>
      <w:r w:rsidRPr="00350226">
        <w:rPr>
          <w:sz w:val="20"/>
          <w:szCs w:val="20"/>
        </w:rPr>
        <w:t xml:space="preserve"> vystymosi horizontal</w:t>
      </w:r>
      <w:r w:rsidR="00424624" w:rsidRPr="00424624">
        <w:rPr>
          <w:sz w:val="20"/>
          <w:szCs w:val="20"/>
        </w:rPr>
        <w:t>iojo</w:t>
      </w:r>
      <w:r w:rsidRPr="00350226">
        <w:rPr>
          <w:sz w:val="20"/>
          <w:szCs w:val="20"/>
        </w:rPr>
        <w:t xml:space="preserve"> prioriteto požiūriu, EAVP prioriteto „1 prioritetas „Ūkio konkurencingumui ir ekonomikos augimui skirti moksliniai tyrimai ir technologinė plėtra“ parama atitiktų investicijas į gamybinio kapitalo plėtojimą. Interpretuojant Vertinimo metu surinktus duomenis bei atliktos jų analizės rezultatus, galima teigti, kad ES SF padarė stiprų teigiamą poveikį.</w:t>
      </w:r>
    </w:p>
    <w:p w14:paraId="0139528D" w14:textId="77E63051"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ES SF poveikį 2007–2013 m. laikotarpiu ribojo finansų krizės veiksnys. Darn</w:t>
      </w:r>
      <w:r w:rsidR="00EC6198" w:rsidRPr="00EC6198">
        <w:rPr>
          <w:sz w:val="20"/>
          <w:szCs w:val="20"/>
        </w:rPr>
        <w:t>iojo</w:t>
      </w:r>
      <w:r w:rsidRPr="00350226">
        <w:rPr>
          <w:sz w:val="20"/>
          <w:szCs w:val="20"/>
        </w:rPr>
        <w:t xml:space="preserve"> vystymosi horizontal</w:t>
      </w:r>
      <w:r w:rsidR="00EC6198" w:rsidRPr="00EC6198">
        <w:rPr>
          <w:sz w:val="20"/>
          <w:szCs w:val="20"/>
        </w:rPr>
        <w:t>iojo</w:t>
      </w:r>
      <w:r w:rsidRPr="00350226">
        <w:rPr>
          <w:sz w:val="20"/>
          <w:szCs w:val="20"/>
        </w:rPr>
        <w:t xml:space="preserve"> prioriteto požiūriu, EAVP prioriteto „2 </w:t>
      </w:r>
      <w:r w:rsidR="00EC6198" w:rsidRPr="00350226">
        <w:rPr>
          <w:sz w:val="20"/>
          <w:szCs w:val="20"/>
        </w:rPr>
        <w:t>prioritet</w:t>
      </w:r>
      <w:r w:rsidR="00EC6198">
        <w:rPr>
          <w:sz w:val="20"/>
          <w:szCs w:val="20"/>
        </w:rPr>
        <w:t>as</w:t>
      </w:r>
      <w:r w:rsidR="00EC6198" w:rsidRPr="00350226">
        <w:rPr>
          <w:sz w:val="20"/>
          <w:szCs w:val="20"/>
        </w:rPr>
        <w:t xml:space="preserve"> </w:t>
      </w:r>
      <w:r w:rsidRPr="00350226">
        <w:rPr>
          <w:sz w:val="20"/>
          <w:szCs w:val="20"/>
        </w:rPr>
        <w:t>„Verslo produktyvumo didinimas ir aplinkos verslui gerinimas“ parama atitiktų investicijas į gamybinio ir socialinio kapitalo plėtojimą. Interpretuojant Vertinimo metu surinktus duomenis bei atliktos jų analizės rezultatus, galima teigti, kad ES SF padarė silpną teigiamą poveikį.</w:t>
      </w:r>
    </w:p>
    <w:p w14:paraId="0F209AF5" w14:textId="0420CEED"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 xml:space="preserve">2007–2013 m. ES struktūrinių fondų lėšos darė didžiausią teigiamą poveikį strateginiam konteksto rodikliui „Ro-Ro krovinių srautas Klaipėdos uoste (mln. t)“. Nors statistiškai reikšmingo neigiamo poveikio </w:t>
      </w:r>
      <w:r w:rsidR="00A6585B" w:rsidRPr="00350226">
        <w:rPr>
          <w:sz w:val="20"/>
          <w:szCs w:val="20"/>
        </w:rPr>
        <w:t>n</w:t>
      </w:r>
      <w:r w:rsidR="00A6585B">
        <w:rPr>
          <w:sz w:val="20"/>
          <w:szCs w:val="20"/>
        </w:rPr>
        <w:t>ė</w:t>
      </w:r>
      <w:r w:rsidR="00A6585B" w:rsidRPr="00350226">
        <w:rPr>
          <w:sz w:val="20"/>
          <w:szCs w:val="20"/>
        </w:rPr>
        <w:t xml:space="preserve"> </w:t>
      </w:r>
      <w:r w:rsidRPr="00350226">
        <w:rPr>
          <w:sz w:val="20"/>
          <w:szCs w:val="20"/>
        </w:rPr>
        <w:t>vienam iš strateginio konteksto ar darn</w:t>
      </w:r>
      <w:r w:rsidR="00A6585B" w:rsidRPr="00A6585B">
        <w:rPr>
          <w:sz w:val="20"/>
          <w:szCs w:val="20"/>
        </w:rPr>
        <w:t>iojo</w:t>
      </w:r>
      <w:r w:rsidRPr="00350226">
        <w:rPr>
          <w:sz w:val="20"/>
          <w:szCs w:val="20"/>
        </w:rPr>
        <w:t xml:space="preserve"> vystymosi rodiklių nepastebėta, tačiau vietos savivaldos atvejo studijos atskleidžia galimą neigiamą įtaką aplinkos taršos rodikliams. Darn</w:t>
      </w:r>
      <w:r w:rsidR="00A6585B" w:rsidRPr="00A6585B">
        <w:rPr>
          <w:sz w:val="20"/>
          <w:szCs w:val="20"/>
        </w:rPr>
        <w:t>iojo</w:t>
      </w:r>
      <w:r w:rsidRPr="00350226">
        <w:rPr>
          <w:sz w:val="20"/>
          <w:szCs w:val="20"/>
        </w:rPr>
        <w:t xml:space="preserve"> vystymosi horizontal</w:t>
      </w:r>
      <w:r w:rsidR="00A6585B" w:rsidRPr="00A6585B">
        <w:rPr>
          <w:sz w:val="20"/>
          <w:szCs w:val="20"/>
        </w:rPr>
        <w:t>iojo</w:t>
      </w:r>
      <w:r w:rsidRPr="00350226">
        <w:rPr>
          <w:sz w:val="20"/>
          <w:szCs w:val="20"/>
        </w:rPr>
        <w:t xml:space="preserve"> prioriteto požiūriu, EAVP prioriteto „4 prioritetas „Esminė ekonominė infrastruktūra“ parama atitiktų investicijas į gamybinio kapitalo plėtojimą. Interpretuojant Vertinimo metu surinktus duomenis bei atliktos jų analizės rezultatus, galima teigti, kad ES SF padarė dvejopą poveikį: teigiamą poveikį ekonominei veiklai ir transporto tinklams, tačiau galimą neigiamą poveikį aplinkos taršos rodikliams.</w:t>
      </w:r>
    </w:p>
    <w:p w14:paraId="70E5512A" w14:textId="566FBB40"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 xml:space="preserve">EAVP prioriteto „5 prioritetas „Transeuropinių transporto tinklų plėtra“ kontekste nustatyta, kad ES SF padarė reikšmingą poveikį automobilių kelių ir oro uostų tinklų ir infrastruktūros  pokyčiams. Vietos savivaldos atvejo studijos atskleidžia galimą neigiamą </w:t>
      </w:r>
      <w:r w:rsidRPr="00350226">
        <w:rPr>
          <w:sz w:val="20"/>
          <w:szCs w:val="20"/>
        </w:rPr>
        <w:lastRenderedPageBreak/>
        <w:t>įtaką aplinkos taršos rodikliams. Darn</w:t>
      </w:r>
      <w:r w:rsidR="00A6585B" w:rsidRPr="00A6585B">
        <w:rPr>
          <w:sz w:val="20"/>
          <w:szCs w:val="20"/>
        </w:rPr>
        <w:t>iojo</w:t>
      </w:r>
      <w:r w:rsidRPr="00350226">
        <w:rPr>
          <w:sz w:val="20"/>
          <w:szCs w:val="20"/>
        </w:rPr>
        <w:t xml:space="preserve"> vystymosi horizontal</w:t>
      </w:r>
      <w:r w:rsidR="00A6585B" w:rsidRPr="00A6585B">
        <w:rPr>
          <w:sz w:val="20"/>
          <w:szCs w:val="20"/>
        </w:rPr>
        <w:t>iojo</w:t>
      </w:r>
      <w:r w:rsidRPr="00350226">
        <w:rPr>
          <w:sz w:val="20"/>
          <w:szCs w:val="20"/>
        </w:rPr>
        <w:t xml:space="preserve"> prioriteto požiūriu, šio EAVP prioriteto „5 prioritetas „Transeuropinių transporto tinklų plėtra“ parama atitiktų investicijas į gamybinio kapitalo plėtojimą. Interpretuojant Vertinimo metu surinktus duomenis bei atliktos jų analizės rezultatus, galima teigti, kad ES SF padarė dvejopą poveikį: teigiamą poveikį ekonominei veiklai ir transporto tinklams, tačiau galimą neigiamą poveikį aplinkos taršos rodikliams.</w:t>
      </w:r>
    </w:p>
    <w:p w14:paraId="2867AB63" w14:textId="2C774578" w:rsidR="008C725E" w:rsidRPr="00350226" w:rsidRDefault="008C725E" w:rsidP="008C725E">
      <w:pPr>
        <w:autoSpaceDE w:val="0"/>
        <w:autoSpaceDN w:val="0"/>
        <w:adjustRightInd w:val="0"/>
        <w:spacing w:before="120" w:after="0" w:line="240" w:lineRule="auto"/>
        <w:jc w:val="both"/>
        <w:rPr>
          <w:sz w:val="20"/>
          <w:szCs w:val="20"/>
        </w:rPr>
      </w:pPr>
      <w:r w:rsidRPr="00350226">
        <w:rPr>
          <w:b/>
          <w:sz w:val="20"/>
          <w:szCs w:val="20"/>
        </w:rPr>
        <w:t xml:space="preserve">SSVP </w:t>
      </w:r>
      <w:r w:rsidRPr="00350226">
        <w:rPr>
          <w:sz w:val="20"/>
          <w:szCs w:val="20"/>
        </w:rPr>
        <w:t>atveju buvo nagrinėjami šie prioritetai</w:t>
      </w:r>
      <w:r w:rsidR="00AC646F">
        <w:rPr>
          <w:sz w:val="20"/>
          <w:szCs w:val="20"/>
        </w:rPr>
        <w:t>:</w:t>
      </w:r>
      <w:r w:rsidRPr="00350226">
        <w:rPr>
          <w:sz w:val="20"/>
          <w:szCs w:val="20"/>
        </w:rPr>
        <w:t xml:space="preserve"> „1 prioritetas </w:t>
      </w:r>
      <w:r w:rsidR="00AC646F">
        <w:rPr>
          <w:sz w:val="20"/>
          <w:szCs w:val="20"/>
        </w:rPr>
        <w:t>„</w:t>
      </w:r>
      <w:r w:rsidRPr="00350226">
        <w:rPr>
          <w:sz w:val="20"/>
          <w:szCs w:val="20"/>
        </w:rPr>
        <w:t>Vietinė ir urbanistinė plėtra, kultūros paveldo ir gamtos išsaugojimas bei pritaikymas turizmo plėtrai“, „2 prioritetas „Viešųjų paslaugų kokybė ir prieinamumas: sveikatos, švietimo ir socialinė infrastruktūra“, „3 prioritet</w:t>
      </w:r>
      <w:r w:rsidR="00AC646F">
        <w:rPr>
          <w:sz w:val="20"/>
          <w:szCs w:val="20"/>
        </w:rPr>
        <w:t>as</w:t>
      </w:r>
      <w:r w:rsidRPr="00350226">
        <w:rPr>
          <w:sz w:val="20"/>
          <w:szCs w:val="20"/>
        </w:rPr>
        <w:t xml:space="preserve"> </w:t>
      </w:r>
      <w:r w:rsidR="00AC646F">
        <w:rPr>
          <w:sz w:val="20"/>
          <w:szCs w:val="20"/>
        </w:rPr>
        <w:t>„</w:t>
      </w:r>
      <w:r w:rsidRPr="00350226">
        <w:rPr>
          <w:sz w:val="20"/>
          <w:szCs w:val="20"/>
        </w:rPr>
        <w:t xml:space="preserve">Aplinka ir </w:t>
      </w:r>
      <w:r w:rsidR="00AC646F" w:rsidRPr="00350226">
        <w:rPr>
          <w:sz w:val="20"/>
          <w:szCs w:val="20"/>
        </w:rPr>
        <w:t>darnu</w:t>
      </w:r>
      <w:r w:rsidR="00AC646F">
        <w:rPr>
          <w:sz w:val="20"/>
          <w:szCs w:val="20"/>
        </w:rPr>
        <w:t>is</w:t>
      </w:r>
      <w:r w:rsidR="00AC646F" w:rsidRPr="00350226">
        <w:rPr>
          <w:sz w:val="20"/>
          <w:szCs w:val="20"/>
        </w:rPr>
        <w:t xml:space="preserve"> </w:t>
      </w:r>
      <w:r w:rsidRPr="00350226">
        <w:rPr>
          <w:sz w:val="20"/>
          <w:szCs w:val="20"/>
        </w:rPr>
        <w:t>vystymasis“.</w:t>
      </w:r>
    </w:p>
    <w:p w14:paraId="2C26BF38" w14:textId="114A5BA7"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ES struktūrinių fondų investicijos darė teigiamą poveikį regionų plėtrai</w:t>
      </w:r>
      <w:r w:rsidR="00954865">
        <w:rPr>
          <w:sz w:val="20"/>
          <w:szCs w:val="20"/>
        </w:rPr>
        <w:t xml:space="preserve"> ir</w:t>
      </w:r>
      <w:r w:rsidRPr="00350226">
        <w:rPr>
          <w:sz w:val="20"/>
          <w:szCs w:val="20"/>
        </w:rPr>
        <w:t xml:space="preserve"> turizmo skatinimui. ES SF poveikis gamtos kapitalo ištekliams nebuvo teigiamas: skatinama ekonominė veikla atskirais atvejais lėmė aplinkos taršos rodiklių augimo tendencijas. Darn</w:t>
      </w:r>
      <w:r w:rsidR="00954865" w:rsidRPr="00954865">
        <w:rPr>
          <w:sz w:val="20"/>
          <w:szCs w:val="20"/>
        </w:rPr>
        <w:t>iojo</w:t>
      </w:r>
      <w:r w:rsidRPr="00350226">
        <w:rPr>
          <w:sz w:val="20"/>
          <w:szCs w:val="20"/>
        </w:rPr>
        <w:t xml:space="preserve"> vystymosi horizontal</w:t>
      </w:r>
      <w:r w:rsidR="00954865" w:rsidRPr="00954865">
        <w:rPr>
          <w:sz w:val="20"/>
          <w:szCs w:val="20"/>
        </w:rPr>
        <w:t>iojo</w:t>
      </w:r>
      <w:r w:rsidRPr="00350226">
        <w:rPr>
          <w:sz w:val="20"/>
          <w:szCs w:val="20"/>
        </w:rPr>
        <w:t xml:space="preserve"> prioriteto požiūriu, SSVP prioriteto „1 prioritetas. Vietinė ir urbanistinė plėtra, kultūros paveldo ir gamtos išsaugojimas bei pritaikymas turizmo plėtrai“ parama atitiktų investicijas į gamybinio ir gamtos kapitalo plėtojimą. Interpretuojant Vertinimo metu surinktus duomenis bei atliktos jų analizės rezultatus, galima teigti, kad ES SF padarė teigiamą poveikį ekonominei veiklai.</w:t>
      </w:r>
    </w:p>
    <w:p w14:paraId="6582A168" w14:textId="03CAEF1F"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 xml:space="preserve">Vertinimo metu nustatyta, kad ES SF lėšos darė teigiamą poveikį </w:t>
      </w:r>
      <w:r w:rsidR="007C1F49" w:rsidRPr="00350226">
        <w:rPr>
          <w:sz w:val="20"/>
          <w:szCs w:val="20"/>
        </w:rPr>
        <w:t xml:space="preserve">visose trijose </w:t>
      </w:r>
      <w:r w:rsidR="007C1F49" w:rsidRPr="007C1F49">
        <w:rPr>
          <w:sz w:val="20"/>
          <w:szCs w:val="20"/>
        </w:rPr>
        <w:t xml:space="preserve">– sveikatos, švietimo ir socialinės aprėpties – </w:t>
      </w:r>
      <w:r w:rsidRPr="00350226">
        <w:rPr>
          <w:sz w:val="20"/>
          <w:szCs w:val="20"/>
        </w:rPr>
        <w:t>investicijų į infrastruktūrą</w:t>
      </w:r>
      <w:r w:rsidR="007C1F49">
        <w:rPr>
          <w:sz w:val="20"/>
          <w:szCs w:val="20"/>
        </w:rPr>
        <w:t xml:space="preserve"> </w:t>
      </w:r>
      <w:r w:rsidRPr="00350226">
        <w:rPr>
          <w:sz w:val="20"/>
          <w:szCs w:val="20"/>
        </w:rPr>
        <w:t xml:space="preserve">srityse. </w:t>
      </w:r>
      <w:r w:rsidR="007C1F49" w:rsidRPr="00350226">
        <w:rPr>
          <w:sz w:val="20"/>
          <w:szCs w:val="20"/>
        </w:rPr>
        <w:t>Darn</w:t>
      </w:r>
      <w:r w:rsidR="007C1F49">
        <w:rPr>
          <w:sz w:val="20"/>
          <w:szCs w:val="20"/>
        </w:rPr>
        <w:t>iojo</w:t>
      </w:r>
      <w:r w:rsidR="007C1F49" w:rsidRPr="00350226">
        <w:rPr>
          <w:sz w:val="20"/>
          <w:szCs w:val="20"/>
        </w:rPr>
        <w:t xml:space="preserve"> </w:t>
      </w:r>
      <w:r w:rsidRPr="00350226">
        <w:rPr>
          <w:sz w:val="20"/>
          <w:szCs w:val="20"/>
        </w:rPr>
        <w:t>vystymosi horizontal</w:t>
      </w:r>
      <w:r w:rsidR="007C1F49" w:rsidRPr="007C1F49">
        <w:rPr>
          <w:sz w:val="20"/>
          <w:szCs w:val="20"/>
        </w:rPr>
        <w:t>iojo</w:t>
      </w:r>
      <w:r w:rsidRPr="00350226">
        <w:rPr>
          <w:sz w:val="20"/>
          <w:szCs w:val="20"/>
        </w:rPr>
        <w:t xml:space="preserve"> prioriteto požiūriu, SSVP prioriteto „2 prioritetas „Viešųjų paslaugų kokybė ir prieinamumas: sveikatos, švietimo ir socialinė infrastruktūra“ parama atitiktų investicijas į gamybinio ir žmogiškojo kapitalo plėtojimą. Interpretuojant Vertinimo metu surinktus duomenis bei atliktos jų analizės rezultatus, galima teigti, kad ES SF padarė stiprų teigiamą poveikį abiejų kapitalo rūšių ištekliams.</w:t>
      </w:r>
    </w:p>
    <w:p w14:paraId="5F76F95B" w14:textId="20C1E9AC" w:rsidR="008C725E" w:rsidRPr="00350226" w:rsidRDefault="008C725E" w:rsidP="008C725E">
      <w:pPr>
        <w:autoSpaceDE w:val="0"/>
        <w:autoSpaceDN w:val="0"/>
        <w:adjustRightInd w:val="0"/>
        <w:spacing w:before="120" w:after="0" w:line="240" w:lineRule="auto"/>
        <w:jc w:val="both"/>
        <w:rPr>
          <w:sz w:val="20"/>
          <w:szCs w:val="20"/>
        </w:rPr>
      </w:pPr>
      <w:r w:rsidRPr="00350226">
        <w:rPr>
          <w:sz w:val="20"/>
          <w:szCs w:val="20"/>
        </w:rPr>
        <w:t>Apibendrinant, ES SF poveikis buvo nepakankamas, norint pasiekti ilgalaikių teigiamų tendencijų darn</w:t>
      </w:r>
      <w:r w:rsidR="007C1F49" w:rsidRPr="007C1F49">
        <w:rPr>
          <w:sz w:val="20"/>
          <w:szCs w:val="20"/>
        </w:rPr>
        <w:t>iojo</w:t>
      </w:r>
      <w:r w:rsidRPr="00350226">
        <w:rPr>
          <w:sz w:val="20"/>
          <w:szCs w:val="20"/>
        </w:rPr>
        <w:t xml:space="preserve"> vystymosi srityje. Vertinimo metu nustatyta, kad ES SF investicijos į ekonominę veiklą ir finansų krizės padarinių suvaldymą galėjo daryti neigiamą įtaką aplinkos taršos rodikliams.</w:t>
      </w:r>
    </w:p>
    <w:p w14:paraId="72490B72" w14:textId="54F71924" w:rsidR="008C725E" w:rsidRPr="00350226" w:rsidRDefault="008C725E" w:rsidP="008C725E">
      <w:pPr>
        <w:spacing w:before="120" w:after="0" w:line="240" w:lineRule="auto"/>
        <w:jc w:val="both"/>
        <w:rPr>
          <w:rFonts w:eastAsia="Times New Roman"/>
          <w:color w:val="000000"/>
          <w:sz w:val="20"/>
          <w:szCs w:val="48"/>
        </w:rPr>
      </w:pPr>
      <w:r w:rsidRPr="00350226">
        <w:rPr>
          <w:b/>
          <w:color w:val="81BC00"/>
          <w:sz w:val="20"/>
        </w:rPr>
        <w:t>9.2.6. Ar pasiekti rezultatai ir poveikis darnaus vystymosi srityje bus ilgesnį laiką tvarūs, ilgiau išsilaikys? Kodėl?</w:t>
      </w:r>
    </w:p>
    <w:p w14:paraId="77490A20" w14:textId="7F3D1621" w:rsidR="008C725E" w:rsidRPr="00350226" w:rsidRDefault="008C725E" w:rsidP="008C725E">
      <w:pPr>
        <w:jc w:val="both"/>
        <w:rPr>
          <w:rFonts w:eastAsia="Times New Roman" w:cs="Arial"/>
          <w:sz w:val="20"/>
          <w:szCs w:val="20"/>
        </w:rPr>
      </w:pPr>
      <w:r w:rsidRPr="00350226">
        <w:rPr>
          <w:rFonts w:eastAsia="Times New Roman" w:cs="Arial"/>
          <w:sz w:val="20"/>
          <w:szCs w:val="20"/>
        </w:rPr>
        <w:t>2007–2013 m. ES SF investicijos padarė poveikį visoms darn</w:t>
      </w:r>
      <w:r w:rsidR="00DD62DC" w:rsidRPr="00DD62DC">
        <w:rPr>
          <w:rFonts w:eastAsia="Times New Roman" w:cs="Arial"/>
          <w:sz w:val="20"/>
          <w:szCs w:val="20"/>
        </w:rPr>
        <w:t>iojo</w:t>
      </w:r>
      <w:r w:rsidRPr="00350226">
        <w:rPr>
          <w:rFonts w:eastAsia="Times New Roman" w:cs="Arial"/>
          <w:sz w:val="20"/>
          <w:szCs w:val="20"/>
        </w:rPr>
        <w:t xml:space="preserve"> vystymosi sritims ir vienaip ar kitaip paveikė visas keturias kapitalo rūšis. Apibendrinant ŽIPVP, EAVP ir SSVP poveikio analizę darn</w:t>
      </w:r>
      <w:r w:rsidR="00DD62DC" w:rsidRPr="00DD62DC">
        <w:rPr>
          <w:rFonts w:eastAsia="Times New Roman" w:cs="Arial"/>
          <w:sz w:val="20"/>
          <w:szCs w:val="20"/>
        </w:rPr>
        <w:t>iojo</w:t>
      </w:r>
      <w:r w:rsidRPr="00350226">
        <w:rPr>
          <w:rFonts w:eastAsia="Times New Roman" w:cs="Arial"/>
          <w:sz w:val="20"/>
          <w:szCs w:val="20"/>
        </w:rPr>
        <w:t xml:space="preserve"> vystymosi tikslams, galima išskirti tokias tendencijas:</w:t>
      </w:r>
    </w:p>
    <w:p w14:paraId="48165540" w14:textId="6586FDAD" w:rsidR="008C725E" w:rsidRPr="00350226" w:rsidRDefault="008C725E" w:rsidP="008C725E">
      <w:pPr>
        <w:pStyle w:val="Sraopastraipa"/>
        <w:numPr>
          <w:ilvl w:val="0"/>
          <w:numId w:val="42"/>
        </w:numPr>
        <w:jc w:val="both"/>
        <w:rPr>
          <w:rFonts w:ascii="Arial" w:eastAsia="Times New Roman" w:hAnsi="Arial" w:cs="Arial"/>
          <w:sz w:val="20"/>
          <w:szCs w:val="20"/>
        </w:rPr>
      </w:pPr>
      <w:r w:rsidRPr="00350226">
        <w:rPr>
          <w:rFonts w:ascii="Arial" w:eastAsia="Times New Roman" w:hAnsi="Arial" w:cs="Arial"/>
          <w:sz w:val="20"/>
          <w:szCs w:val="20"/>
        </w:rPr>
        <w:t xml:space="preserve">ES SF investicijos darė teigiamą poveikį žmogiškojo ir socialinio kapitalo ištekliams, įgyvendinant ne tik </w:t>
      </w:r>
      <w:r w:rsidR="002B249B">
        <w:rPr>
          <w:rFonts w:ascii="Arial" w:eastAsia="Times New Roman" w:hAnsi="Arial" w:cs="Arial"/>
          <w:sz w:val="20"/>
          <w:szCs w:val="20"/>
        </w:rPr>
        <w:t>„</w:t>
      </w:r>
      <w:r w:rsidRPr="00350226">
        <w:rPr>
          <w:rFonts w:ascii="Arial" w:eastAsia="Times New Roman" w:hAnsi="Arial" w:cs="Arial"/>
          <w:sz w:val="20"/>
          <w:szCs w:val="20"/>
        </w:rPr>
        <w:t>minkštąsias</w:t>
      </w:r>
      <w:r w:rsidR="002B249B">
        <w:rPr>
          <w:rFonts w:ascii="Arial" w:eastAsia="Times New Roman" w:hAnsi="Arial" w:cs="Arial"/>
          <w:sz w:val="20"/>
          <w:szCs w:val="20"/>
        </w:rPr>
        <w:t>“</w:t>
      </w:r>
      <w:r w:rsidRPr="00350226">
        <w:rPr>
          <w:rFonts w:ascii="Arial" w:eastAsia="Times New Roman" w:hAnsi="Arial" w:cs="Arial"/>
          <w:sz w:val="20"/>
          <w:szCs w:val="20"/>
        </w:rPr>
        <w:t xml:space="preserve"> bet ir didelės apimties infrastruktūrines investicijas. Vis dėlto ES SF poveikio apimčiai didelę įtaką darė finansų krizės sukelti socialiniai ir ekonominiai padariniai</w:t>
      </w:r>
      <w:r w:rsidR="00DD62DC">
        <w:rPr>
          <w:rFonts w:ascii="Arial" w:eastAsia="Times New Roman" w:hAnsi="Arial" w:cs="Arial"/>
          <w:sz w:val="20"/>
          <w:szCs w:val="20"/>
        </w:rPr>
        <w:t>;</w:t>
      </w:r>
      <w:r w:rsidRPr="00350226">
        <w:rPr>
          <w:rFonts w:ascii="Arial" w:eastAsia="Times New Roman" w:hAnsi="Arial" w:cs="Arial"/>
          <w:sz w:val="20"/>
          <w:szCs w:val="20"/>
        </w:rPr>
        <w:t xml:space="preserve"> </w:t>
      </w:r>
    </w:p>
    <w:p w14:paraId="1BD15A2F" w14:textId="06BEC246" w:rsidR="008C725E" w:rsidRPr="00350226" w:rsidRDefault="008C725E" w:rsidP="008C725E">
      <w:pPr>
        <w:pStyle w:val="Sraopastraipa"/>
        <w:numPr>
          <w:ilvl w:val="0"/>
          <w:numId w:val="42"/>
        </w:numPr>
        <w:jc w:val="both"/>
        <w:rPr>
          <w:rFonts w:ascii="Arial" w:eastAsia="Times New Roman" w:hAnsi="Arial" w:cs="Arial"/>
          <w:sz w:val="20"/>
          <w:szCs w:val="20"/>
        </w:rPr>
      </w:pPr>
      <w:r w:rsidRPr="00350226">
        <w:rPr>
          <w:rFonts w:ascii="Arial" w:eastAsia="Times New Roman" w:hAnsi="Arial" w:cs="Arial"/>
          <w:sz w:val="20"/>
          <w:szCs w:val="20"/>
        </w:rPr>
        <w:t>ES SF investicijos darė stiprų teigiamą poveikį gamybinio kapitalo ištekliams, ypač transporto ir energetikos srityse. Svarbu pastebėti, kad šis poveikis buvo tiesioginis ir stebimas tiek nacionaliniu, tiek vietos lygmeniu</w:t>
      </w:r>
      <w:r w:rsidR="00DD62DC">
        <w:rPr>
          <w:rFonts w:ascii="Arial" w:eastAsia="Times New Roman" w:hAnsi="Arial" w:cs="Arial"/>
          <w:sz w:val="20"/>
          <w:szCs w:val="20"/>
        </w:rPr>
        <w:t>;</w:t>
      </w:r>
      <w:r w:rsidRPr="00350226">
        <w:rPr>
          <w:rFonts w:ascii="Arial" w:eastAsia="Times New Roman" w:hAnsi="Arial" w:cs="Arial"/>
          <w:sz w:val="20"/>
          <w:szCs w:val="20"/>
        </w:rPr>
        <w:t xml:space="preserve"> </w:t>
      </w:r>
    </w:p>
    <w:p w14:paraId="497D800F" w14:textId="5F2FA489" w:rsidR="008C725E" w:rsidRPr="00350226" w:rsidRDefault="008C725E" w:rsidP="008C725E">
      <w:pPr>
        <w:pStyle w:val="Sraopastraipa"/>
        <w:numPr>
          <w:ilvl w:val="0"/>
          <w:numId w:val="42"/>
        </w:numPr>
        <w:jc w:val="both"/>
        <w:rPr>
          <w:rFonts w:ascii="Arial" w:eastAsia="Times New Roman" w:hAnsi="Arial" w:cs="Arial"/>
          <w:sz w:val="20"/>
          <w:szCs w:val="20"/>
        </w:rPr>
      </w:pPr>
      <w:r w:rsidRPr="00350226">
        <w:rPr>
          <w:rFonts w:ascii="Arial" w:eastAsia="Times New Roman" w:hAnsi="Arial" w:cs="Arial"/>
          <w:sz w:val="20"/>
          <w:szCs w:val="20"/>
        </w:rPr>
        <w:t>ES SF investicijų apimtis gamtos kapitalo išteklių srityje buvo nepakankama, kad atsvertų ekonominės plėtros sukeltus padarinius, o aplinkos taršos rodikliai atspindėtų teigiamas tendencijas.</w:t>
      </w:r>
    </w:p>
    <w:p w14:paraId="6EA6A81F" w14:textId="4BDF2CD2" w:rsidR="008C725E" w:rsidRPr="00350226" w:rsidRDefault="008C725E" w:rsidP="008C725E">
      <w:pPr>
        <w:pStyle w:val="Antrat"/>
        <w:spacing w:after="120"/>
        <w:rPr>
          <w:b w:val="0"/>
          <w:i/>
          <w:noProof/>
        </w:rPr>
      </w:pPr>
      <w:r w:rsidRPr="00350226">
        <w:rPr>
          <w:b w:val="0"/>
          <w:i/>
          <w:noProof/>
        </w:rPr>
        <w:fldChar w:fldCharType="begin"/>
      </w:r>
      <w:r w:rsidRPr="00350226">
        <w:rPr>
          <w:noProof/>
        </w:rPr>
        <w:instrText xml:space="preserve"> SEQ lentelė \* ARABIC </w:instrText>
      </w:r>
      <w:r w:rsidRPr="00350226">
        <w:rPr>
          <w:b w:val="0"/>
          <w:i/>
          <w:noProof/>
        </w:rPr>
        <w:fldChar w:fldCharType="separate"/>
      </w:r>
      <w:bookmarkStart w:id="137" w:name="_Toc455404326"/>
      <w:r w:rsidR="00B17A8A">
        <w:rPr>
          <w:noProof/>
        </w:rPr>
        <w:t>13</w:t>
      </w:r>
      <w:r w:rsidRPr="00350226">
        <w:rPr>
          <w:b w:val="0"/>
          <w:i/>
          <w:noProof/>
        </w:rPr>
        <w:fldChar w:fldCharType="end"/>
      </w:r>
      <w:r w:rsidRPr="00350226">
        <w:rPr>
          <w:noProof/>
        </w:rPr>
        <w:t xml:space="preserve"> lentelė. 2007–2013 m. ES SF poveikis darnia</w:t>
      </w:r>
      <w:r w:rsidR="002B249B">
        <w:rPr>
          <w:noProof/>
        </w:rPr>
        <w:t>ja</w:t>
      </w:r>
      <w:r w:rsidRPr="00350226">
        <w:rPr>
          <w:noProof/>
        </w:rPr>
        <w:t>m vystymuisi Lietuvoje</w:t>
      </w:r>
      <w:bookmarkEnd w:id="137"/>
      <w:r w:rsidRPr="00350226">
        <w:rPr>
          <w:noProof/>
        </w:rPr>
        <w:t xml:space="preserve"> </w:t>
      </w:r>
    </w:p>
    <w:tbl>
      <w:tblPr>
        <w:tblStyle w:val="Lentelstinklelis"/>
        <w:tblW w:w="0" w:type="auto"/>
        <w:tblInd w:w="108" w:type="dxa"/>
        <w:tblLook w:val="04A0" w:firstRow="1" w:lastRow="0" w:firstColumn="1" w:lastColumn="0" w:noHBand="0" w:noVBand="1"/>
      </w:tblPr>
      <w:tblGrid>
        <w:gridCol w:w="961"/>
        <w:gridCol w:w="1107"/>
        <w:gridCol w:w="1282"/>
        <w:gridCol w:w="1522"/>
        <w:gridCol w:w="1470"/>
        <w:gridCol w:w="1472"/>
      </w:tblGrid>
      <w:tr w:rsidR="008C725E" w:rsidRPr="00350226" w14:paraId="64085540" w14:textId="77777777" w:rsidTr="008C725E">
        <w:trPr>
          <w:tblHeader/>
        </w:trPr>
        <w:tc>
          <w:tcPr>
            <w:tcW w:w="961" w:type="dxa"/>
            <w:shd w:val="clear" w:color="auto" w:fill="002776"/>
            <w:vAlign w:val="center"/>
          </w:tcPr>
          <w:p w14:paraId="0A8CA3F4" w14:textId="77777777" w:rsidR="008C725E" w:rsidRPr="00350226" w:rsidRDefault="008C725E" w:rsidP="00390D50">
            <w:pPr>
              <w:spacing w:after="0"/>
              <w:jc w:val="center"/>
              <w:rPr>
                <w:rFonts w:eastAsia="Times New Roman" w:cs="Arial"/>
                <w:b/>
                <w:sz w:val="16"/>
                <w:szCs w:val="16"/>
              </w:rPr>
            </w:pPr>
            <w:r w:rsidRPr="00350226">
              <w:rPr>
                <w:rFonts w:eastAsia="Times New Roman" w:cs="Arial"/>
                <w:b/>
                <w:sz w:val="16"/>
                <w:szCs w:val="16"/>
              </w:rPr>
              <w:t>Veiksmų programa</w:t>
            </w:r>
          </w:p>
        </w:tc>
        <w:tc>
          <w:tcPr>
            <w:tcW w:w="1107" w:type="dxa"/>
            <w:shd w:val="clear" w:color="auto" w:fill="002776"/>
            <w:vAlign w:val="center"/>
          </w:tcPr>
          <w:p w14:paraId="507A7053" w14:textId="77777777" w:rsidR="008C725E" w:rsidRPr="00350226" w:rsidRDefault="008C725E" w:rsidP="00390D50">
            <w:pPr>
              <w:spacing w:after="0"/>
              <w:jc w:val="center"/>
              <w:rPr>
                <w:rFonts w:eastAsia="Times New Roman" w:cs="Arial"/>
                <w:b/>
                <w:sz w:val="16"/>
                <w:szCs w:val="16"/>
              </w:rPr>
            </w:pPr>
            <w:r w:rsidRPr="00350226">
              <w:rPr>
                <w:rFonts w:eastAsia="Times New Roman" w:cs="Arial"/>
                <w:b/>
                <w:sz w:val="16"/>
                <w:szCs w:val="16"/>
              </w:rPr>
              <w:t>Prioritetas</w:t>
            </w:r>
          </w:p>
        </w:tc>
        <w:tc>
          <w:tcPr>
            <w:tcW w:w="1282" w:type="dxa"/>
            <w:shd w:val="clear" w:color="auto" w:fill="002776"/>
            <w:vAlign w:val="center"/>
          </w:tcPr>
          <w:p w14:paraId="04341232" w14:textId="77777777" w:rsidR="008C725E" w:rsidRPr="00350226" w:rsidRDefault="008C725E" w:rsidP="00390D50">
            <w:pPr>
              <w:spacing w:after="0"/>
              <w:jc w:val="center"/>
              <w:rPr>
                <w:rFonts w:eastAsia="Times New Roman" w:cs="Arial"/>
                <w:b/>
                <w:sz w:val="16"/>
                <w:szCs w:val="16"/>
              </w:rPr>
            </w:pPr>
            <w:r w:rsidRPr="00350226">
              <w:rPr>
                <w:rFonts w:eastAsia="Times New Roman" w:cs="Arial"/>
                <w:b/>
                <w:sz w:val="16"/>
                <w:szCs w:val="16"/>
              </w:rPr>
              <w:t>Kapitalo rūšis</w:t>
            </w:r>
          </w:p>
        </w:tc>
        <w:tc>
          <w:tcPr>
            <w:tcW w:w="1522" w:type="dxa"/>
            <w:shd w:val="clear" w:color="auto" w:fill="002776"/>
            <w:vAlign w:val="center"/>
          </w:tcPr>
          <w:p w14:paraId="5CAACD2C" w14:textId="77777777" w:rsidR="008C725E" w:rsidRPr="00350226" w:rsidRDefault="008C725E" w:rsidP="00390D50">
            <w:pPr>
              <w:spacing w:after="0"/>
              <w:jc w:val="center"/>
              <w:rPr>
                <w:rFonts w:eastAsia="Times New Roman" w:cs="Arial"/>
                <w:b/>
                <w:sz w:val="16"/>
                <w:szCs w:val="16"/>
              </w:rPr>
            </w:pPr>
            <w:r w:rsidRPr="00350226">
              <w:rPr>
                <w:rFonts w:eastAsia="Times New Roman" w:cs="Arial"/>
                <w:b/>
                <w:sz w:val="16"/>
                <w:szCs w:val="16"/>
              </w:rPr>
              <w:t>DV tikslas</w:t>
            </w:r>
          </w:p>
        </w:tc>
        <w:tc>
          <w:tcPr>
            <w:tcW w:w="1470" w:type="dxa"/>
            <w:shd w:val="clear" w:color="auto" w:fill="002776"/>
            <w:vAlign w:val="center"/>
          </w:tcPr>
          <w:p w14:paraId="1F8DF5FD" w14:textId="77777777" w:rsidR="008C725E" w:rsidRPr="00350226" w:rsidRDefault="008C725E" w:rsidP="00390D50">
            <w:pPr>
              <w:spacing w:after="0"/>
              <w:jc w:val="center"/>
              <w:rPr>
                <w:rFonts w:eastAsia="Times New Roman" w:cs="Arial"/>
                <w:b/>
                <w:sz w:val="16"/>
                <w:szCs w:val="16"/>
              </w:rPr>
            </w:pPr>
            <w:r w:rsidRPr="00350226">
              <w:rPr>
                <w:rFonts w:eastAsia="Times New Roman" w:cs="Arial"/>
                <w:b/>
                <w:sz w:val="16"/>
                <w:szCs w:val="16"/>
              </w:rPr>
              <w:t>Poveikio rūšis</w:t>
            </w:r>
          </w:p>
        </w:tc>
        <w:tc>
          <w:tcPr>
            <w:tcW w:w="1472" w:type="dxa"/>
            <w:shd w:val="clear" w:color="auto" w:fill="002776"/>
            <w:vAlign w:val="center"/>
          </w:tcPr>
          <w:p w14:paraId="2422BF0F" w14:textId="77777777" w:rsidR="008C725E" w:rsidRPr="00350226" w:rsidRDefault="008C725E" w:rsidP="00390D50">
            <w:pPr>
              <w:spacing w:after="0"/>
              <w:jc w:val="center"/>
              <w:rPr>
                <w:rFonts w:eastAsia="Times New Roman" w:cs="Arial"/>
                <w:b/>
                <w:sz w:val="16"/>
                <w:szCs w:val="16"/>
              </w:rPr>
            </w:pPr>
            <w:r w:rsidRPr="00350226">
              <w:rPr>
                <w:rFonts w:eastAsia="Times New Roman" w:cs="Arial"/>
                <w:b/>
                <w:sz w:val="16"/>
                <w:szCs w:val="16"/>
              </w:rPr>
              <w:t>Poveikio stiprumas</w:t>
            </w:r>
          </w:p>
        </w:tc>
      </w:tr>
      <w:tr w:rsidR="008C725E" w:rsidRPr="00350226" w14:paraId="6916488A" w14:textId="77777777" w:rsidTr="008C725E">
        <w:trPr>
          <w:trHeight w:val="833"/>
        </w:trPr>
        <w:tc>
          <w:tcPr>
            <w:tcW w:w="961" w:type="dxa"/>
            <w:vMerge w:val="restart"/>
            <w:vAlign w:val="center"/>
          </w:tcPr>
          <w:p w14:paraId="2EBB57EF" w14:textId="77777777" w:rsidR="008C725E" w:rsidRPr="00350226" w:rsidRDefault="008C725E" w:rsidP="00390D50">
            <w:pPr>
              <w:spacing w:after="0"/>
              <w:jc w:val="center"/>
              <w:rPr>
                <w:rFonts w:eastAsia="Times New Roman" w:cs="Arial"/>
                <w:b/>
                <w:sz w:val="16"/>
                <w:szCs w:val="16"/>
              </w:rPr>
            </w:pPr>
            <w:r w:rsidRPr="00350226">
              <w:rPr>
                <w:rFonts w:eastAsia="Times New Roman" w:cs="Arial"/>
                <w:b/>
                <w:sz w:val="16"/>
                <w:szCs w:val="16"/>
              </w:rPr>
              <w:t>ŽIPVP</w:t>
            </w:r>
          </w:p>
        </w:tc>
        <w:tc>
          <w:tcPr>
            <w:tcW w:w="1107" w:type="dxa"/>
            <w:vMerge w:val="restart"/>
            <w:vAlign w:val="center"/>
          </w:tcPr>
          <w:p w14:paraId="642943F0"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1</w:t>
            </w:r>
          </w:p>
        </w:tc>
        <w:tc>
          <w:tcPr>
            <w:tcW w:w="1282" w:type="dxa"/>
          </w:tcPr>
          <w:p w14:paraId="1E203F68"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Žmogiškasis kapitalas</w:t>
            </w:r>
          </w:p>
        </w:tc>
        <w:tc>
          <w:tcPr>
            <w:tcW w:w="1522" w:type="dxa"/>
          </w:tcPr>
          <w:p w14:paraId="562D3DDD"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Spręsti demografines ir emigracijos sukeltas problemas</w:t>
            </w:r>
          </w:p>
        </w:tc>
        <w:tc>
          <w:tcPr>
            <w:tcW w:w="1470" w:type="dxa"/>
            <w:vAlign w:val="center"/>
          </w:tcPr>
          <w:p w14:paraId="20AB3342"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Teigiamas</w:t>
            </w:r>
          </w:p>
        </w:tc>
        <w:tc>
          <w:tcPr>
            <w:tcW w:w="1472" w:type="dxa"/>
            <w:vAlign w:val="center"/>
          </w:tcPr>
          <w:p w14:paraId="62DA3B00"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Stiprus</w:t>
            </w:r>
          </w:p>
        </w:tc>
      </w:tr>
      <w:tr w:rsidR="008C725E" w:rsidRPr="00350226" w14:paraId="07858C2C" w14:textId="77777777" w:rsidTr="008C725E">
        <w:trPr>
          <w:trHeight w:val="832"/>
        </w:trPr>
        <w:tc>
          <w:tcPr>
            <w:tcW w:w="961" w:type="dxa"/>
            <w:vMerge/>
            <w:vAlign w:val="center"/>
          </w:tcPr>
          <w:p w14:paraId="16E9B24C" w14:textId="77777777" w:rsidR="008C725E" w:rsidRPr="00350226" w:rsidRDefault="008C725E" w:rsidP="00390D50">
            <w:pPr>
              <w:spacing w:after="0"/>
              <w:jc w:val="center"/>
              <w:rPr>
                <w:rFonts w:eastAsia="Times New Roman" w:cs="Arial"/>
                <w:b/>
                <w:sz w:val="16"/>
                <w:szCs w:val="16"/>
              </w:rPr>
            </w:pPr>
          </w:p>
        </w:tc>
        <w:tc>
          <w:tcPr>
            <w:tcW w:w="1107" w:type="dxa"/>
            <w:vMerge/>
            <w:vAlign w:val="center"/>
          </w:tcPr>
          <w:p w14:paraId="1E69D11F" w14:textId="77777777" w:rsidR="008C725E" w:rsidRPr="00350226" w:rsidRDefault="008C725E" w:rsidP="00390D50">
            <w:pPr>
              <w:spacing w:after="0"/>
              <w:jc w:val="center"/>
              <w:rPr>
                <w:rFonts w:eastAsia="Times New Roman" w:cs="Arial"/>
                <w:sz w:val="16"/>
                <w:szCs w:val="16"/>
              </w:rPr>
            </w:pPr>
          </w:p>
        </w:tc>
        <w:tc>
          <w:tcPr>
            <w:tcW w:w="1282" w:type="dxa"/>
          </w:tcPr>
          <w:p w14:paraId="5C885EFD"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Socialinis kapitalas</w:t>
            </w:r>
          </w:p>
        </w:tc>
        <w:tc>
          <w:tcPr>
            <w:tcW w:w="1522" w:type="dxa"/>
          </w:tcPr>
          <w:p w14:paraId="76B0E9BF"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Kovoti su skurdu ir socialine atskirtimi</w:t>
            </w:r>
          </w:p>
        </w:tc>
        <w:tc>
          <w:tcPr>
            <w:tcW w:w="1470" w:type="dxa"/>
            <w:vAlign w:val="center"/>
          </w:tcPr>
          <w:p w14:paraId="7C043C6B"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Teigiamas</w:t>
            </w:r>
          </w:p>
        </w:tc>
        <w:tc>
          <w:tcPr>
            <w:tcW w:w="1472" w:type="dxa"/>
            <w:vAlign w:val="center"/>
          </w:tcPr>
          <w:p w14:paraId="498ED4C6"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Stiprus</w:t>
            </w:r>
          </w:p>
        </w:tc>
      </w:tr>
      <w:tr w:rsidR="008C725E" w:rsidRPr="00350226" w14:paraId="02505B68" w14:textId="77777777" w:rsidTr="008C725E">
        <w:trPr>
          <w:trHeight w:val="180"/>
        </w:trPr>
        <w:tc>
          <w:tcPr>
            <w:tcW w:w="961" w:type="dxa"/>
            <w:vMerge/>
            <w:vAlign w:val="center"/>
          </w:tcPr>
          <w:p w14:paraId="295F181A" w14:textId="77777777" w:rsidR="008C725E" w:rsidRPr="00350226" w:rsidRDefault="008C725E" w:rsidP="00390D50">
            <w:pPr>
              <w:spacing w:after="0"/>
              <w:jc w:val="center"/>
              <w:rPr>
                <w:rFonts w:eastAsia="Times New Roman" w:cs="Arial"/>
                <w:b/>
                <w:sz w:val="16"/>
                <w:szCs w:val="16"/>
              </w:rPr>
            </w:pPr>
          </w:p>
        </w:tc>
        <w:tc>
          <w:tcPr>
            <w:tcW w:w="1107" w:type="dxa"/>
            <w:vMerge w:val="restart"/>
            <w:vAlign w:val="center"/>
          </w:tcPr>
          <w:p w14:paraId="402C660D"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2</w:t>
            </w:r>
          </w:p>
        </w:tc>
        <w:tc>
          <w:tcPr>
            <w:tcW w:w="1282" w:type="dxa"/>
          </w:tcPr>
          <w:p w14:paraId="0253DAF1"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Žmogiškasis kapitalas</w:t>
            </w:r>
          </w:p>
        </w:tc>
        <w:tc>
          <w:tcPr>
            <w:tcW w:w="1522" w:type="dxa"/>
          </w:tcPr>
          <w:p w14:paraId="6602F756"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Spręsti demografines ir emigracijos sukeltas problemas</w:t>
            </w:r>
          </w:p>
        </w:tc>
        <w:tc>
          <w:tcPr>
            <w:tcW w:w="1470" w:type="dxa"/>
            <w:vAlign w:val="center"/>
          </w:tcPr>
          <w:p w14:paraId="1AD78965"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Teigiamas</w:t>
            </w:r>
          </w:p>
        </w:tc>
        <w:tc>
          <w:tcPr>
            <w:tcW w:w="1472" w:type="dxa"/>
            <w:vAlign w:val="center"/>
          </w:tcPr>
          <w:p w14:paraId="59BEA86E"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Vidutinis</w:t>
            </w:r>
          </w:p>
        </w:tc>
      </w:tr>
      <w:tr w:rsidR="008C725E" w:rsidRPr="00350226" w14:paraId="23E6CAF7" w14:textId="77777777" w:rsidTr="008C725E">
        <w:trPr>
          <w:trHeight w:val="180"/>
        </w:trPr>
        <w:tc>
          <w:tcPr>
            <w:tcW w:w="961" w:type="dxa"/>
            <w:vMerge/>
            <w:vAlign w:val="center"/>
          </w:tcPr>
          <w:p w14:paraId="5FCF5748" w14:textId="77777777" w:rsidR="008C725E" w:rsidRPr="00350226" w:rsidRDefault="008C725E" w:rsidP="00390D50">
            <w:pPr>
              <w:spacing w:after="0"/>
              <w:jc w:val="center"/>
              <w:rPr>
                <w:rFonts w:eastAsia="Times New Roman" w:cs="Arial"/>
                <w:b/>
                <w:sz w:val="16"/>
                <w:szCs w:val="16"/>
              </w:rPr>
            </w:pPr>
          </w:p>
        </w:tc>
        <w:tc>
          <w:tcPr>
            <w:tcW w:w="1107" w:type="dxa"/>
            <w:vMerge/>
            <w:vAlign w:val="center"/>
          </w:tcPr>
          <w:p w14:paraId="30544F55" w14:textId="77777777" w:rsidR="008C725E" w:rsidRPr="00350226" w:rsidRDefault="008C725E" w:rsidP="00390D50">
            <w:pPr>
              <w:spacing w:after="0"/>
              <w:jc w:val="center"/>
              <w:rPr>
                <w:rFonts w:eastAsia="Times New Roman" w:cs="Arial"/>
                <w:sz w:val="16"/>
                <w:szCs w:val="16"/>
              </w:rPr>
            </w:pPr>
          </w:p>
        </w:tc>
        <w:tc>
          <w:tcPr>
            <w:tcW w:w="1282" w:type="dxa"/>
          </w:tcPr>
          <w:p w14:paraId="2D74491F"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Socialinis kapitalas</w:t>
            </w:r>
          </w:p>
        </w:tc>
        <w:tc>
          <w:tcPr>
            <w:tcW w:w="1522" w:type="dxa"/>
          </w:tcPr>
          <w:p w14:paraId="6125EA8C"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Kovoti su skurdu ir socialine atskirtimi</w:t>
            </w:r>
          </w:p>
        </w:tc>
        <w:tc>
          <w:tcPr>
            <w:tcW w:w="1470" w:type="dxa"/>
            <w:vAlign w:val="center"/>
          </w:tcPr>
          <w:p w14:paraId="06A3F739"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Teigiamas</w:t>
            </w:r>
          </w:p>
        </w:tc>
        <w:tc>
          <w:tcPr>
            <w:tcW w:w="1472" w:type="dxa"/>
            <w:vAlign w:val="center"/>
          </w:tcPr>
          <w:p w14:paraId="5B4FEA92"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Vidutinis</w:t>
            </w:r>
          </w:p>
        </w:tc>
      </w:tr>
      <w:tr w:rsidR="008C725E" w:rsidRPr="00350226" w14:paraId="0770824D" w14:textId="77777777" w:rsidTr="008C725E">
        <w:tc>
          <w:tcPr>
            <w:tcW w:w="961" w:type="dxa"/>
            <w:vMerge/>
            <w:vAlign w:val="center"/>
          </w:tcPr>
          <w:p w14:paraId="68053D18" w14:textId="77777777" w:rsidR="008C725E" w:rsidRPr="00350226" w:rsidRDefault="008C725E" w:rsidP="00390D50">
            <w:pPr>
              <w:spacing w:after="0"/>
              <w:jc w:val="center"/>
              <w:rPr>
                <w:rFonts w:eastAsia="Times New Roman" w:cs="Arial"/>
                <w:b/>
                <w:sz w:val="16"/>
                <w:szCs w:val="16"/>
              </w:rPr>
            </w:pPr>
          </w:p>
        </w:tc>
        <w:tc>
          <w:tcPr>
            <w:tcW w:w="1107" w:type="dxa"/>
            <w:vAlign w:val="center"/>
          </w:tcPr>
          <w:p w14:paraId="2C05B9FB"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3</w:t>
            </w:r>
          </w:p>
        </w:tc>
        <w:tc>
          <w:tcPr>
            <w:tcW w:w="1282" w:type="dxa"/>
          </w:tcPr>
          <w:p w14:paraId="72BC9A1D"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Žmogiškasis ir socialinis kapitalas</w:t>
            </w:r>
          </w:p>
        </w:tc>
        <w:tc>
          <w:tcPr>
            <w:tcW w:w="1522" w:type="dxa"/>
          </w:tcPr>
          <w:p w14:paraId="487132C3" w14:textId="6FA3EE3B"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Skatinti darnią</w:t>
            </w:r>
            <w:r w:rsidR="002B249B">
              <w:rPr>
                <w:rFonts w:eastAsia="Times New Roman" w:cs="Arial"/>
                <w:sz w:val="16"/>
                <w:szCs w:val="16"/>
              </w:rPr>
              <w:t>ją</w:t>
            </w:r>
            <w:r w:rsidRPr="00350226">
              <w:rPr>
                <w:rFonts w:eastAsia="Times New Roman" w:cs="Arial"/>
                <w:sz w:val="16"/>
                <w:szCs w:val="16"/>
              </w:rPr>
              <w:t xml:space="preserve"> gamybą ir vartojimą</w:t>
            </w:r>
          </w:p>
        </w:tc>
        <w:tc>
          <w:tcPr>
            <w:tcW w:w="1470" w:type="dxa"/>
            <w:vAlign w:val="center"/>
          </w:tcPr>
          <w:p w14:paraId="39B52FCB"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Teigiamas</w:t>
            </w:r>
          </w:p>
        </w:tc>
        <w:tc>
          <w:tcPr>
            <w:tcW w:w="1472" w:type="dxa"/>
            <w:vAlign w:val="center"/>
          </w:tcPr>
          <w:p w14:paraId="76F74720"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Vidutinis</w:t>
            </w:r>
          </w:p>
        </w:tc>
      </w:tr>
      <w:tr w:rsidR="008C725E" w:rsidRPr="00350226" w14:paraId="2B89D245" w14:textId="77777777" w:rsidTr="008C725E">
        <w:tc>
          <w:tcPr>
            <w:tcW w:w="961" w:type="dxa"/>
            <w:vMerge/>
            <w:vAlign w:val="center"/>
          </w:tcPr>
          <w:p w14:paraId="02437834" w14:textId="77777777" w:rsidR="008C725E" w:rsidRPr="00350226" w:rsidRDefault="008C725E" w:rsidP="00390D50">
            <w:pPr>
              <w:spacing w:after="0"/>
              <w:jc w:val="center"/>
              <w:rPr>
                <w:rFonts w:eastAsia="Times New Roman" w:cs="Arial"/>
                <w:b/>
                <w:sz w:val="16"/>
                <w:szCs w:val="16"/>
              </w:rPr>
            </w:pPr>
          </w:p>
        </w:tc>
        <w:tc>
          <w:tcPr>
            <w:tcW w:w="1107" w:type="dxa"/>
            <w:vAlign w:val="center"/>
          </w:tcPr>
          <w:p w14:paraId="71670727"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4</w:t>
            </w:r>
          </w:p>
        </w:tc>
        <w:tc>
          <w:tcPr>
            <w:tcW w:w="1282" w:type="dxa"/>
          </w:tcPr>
          <w:p w14:paraId="188A6014"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Socialinis kapitalas</w:t>
            </w:r>
          </w:p>
        </w:tc>
        <w:tc>
          <w:tcPr>
            <w:tcW w:w="1522" w:type="dxa"/>
          </w:tcPr>
          <w:p w14:paraId="0F94A1E1"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Geriau valdyti gamtinius išteklius</w:t>
            </w:r>
          </w:p>
        </w:tc>
        <w:tc>
          <w:tcPr>
            <w:tcW w:w="1470" w:type="dxa"/>
            <w:vAlign w:val="center"/>
          </w:tcPr>
          <w:p w14:paraId="5412FA92"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Neutralus</w:t>
            </w:r>
          </w:p>
        </w:tc>
        <w:tc>
          <w:tcPr>
            <w:tcW w:w="1472" w:type="dxa"/>
            <w:vAlign w:val="center"/>
          </w:tcPr>
          <w:p w14:paraId="772397F7"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w:t>
            </w:r>
          </w:p>
        </w:tc>
      </w:tr>
      <w:tr w:rsidR="008C725E" w:rsidRPr="00350226" w14:paraId="3E940E7F" w14:textId="77777777" w:rsidTr="008C725E">
        <w:tc>
          <w:tcPr>
            <w:tcW w:w="961" w:type="dxa"/>
            <w:vMerge w:val="restart"/>
            <w:vAlign w:val="center"/>
          </w:tcPr>
          <w:p w14:paraId="61547E80" w14:textId="77777777" w:rsidR="008C725E" w:rsidRPr="00350226" w:rsidRDefault="008C725E" w:rsidP="00390D50">
            <w:pPr>
              <w:spacing w:after="0"/>
              <w:jc w:val="center"/>
              <w:rPr>
                <w:rFonts w:eastAsia="Times New Roman" w:cs="Arial"/>
                <w:b/>
                <w:sz w:val="16"/>
                <w:szCs w:val="16"/>
              </w:rPr>
            </w:pPr>
            <w:r w:rsidRPr="00350226">
              <w:rPr>
                <w:rFonts w:eastAsia="Times New Roman" w:cs="Arial"/>
                <w:b/>
                <w:sz w:val="16"/>
                <w:szCs w:val="16"/>
              </w:rPr>
              <w:t>EAVP</w:t>
            </w:r>
          </w:p>
        </w:tc>
        <w:tc>
          <w:tcPr>
            <w:tcW w:w="1107" w:type="dxa"/>
            <w:vAlign w:val="center"/>
          </w:tcPr>
          <w:p w14:paraId="0185E1C0"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1</w:t>
            </w:r>
          </w:p>
        </w:tc>
        <w:tc>
          <w:tcPr>
            <w:tcW w:w="1282" w:type="dxa"/>
          </w:tcPr>
          <w:p w14:paraId="08322FC9"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Gamybinis kapitalas</w:t>
            </w:r>
          </w:p>
        </w:tc>
        <w:tc>
          <w:tcPr>
            <w:tcW w:w="1522" w:type="dxa"/>
          </w:tcPr>
          <w:p w14:paraId="085FEBDE" w14:textId="7EF7458A"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Skatinti darnią</w:t>
            </w:r>
            <w:r w:rsidR="002B249B">
              <w:rPr>
                <w:rFonts w:eastAsia="Times New Roman" w:cs="Arial"/>
                <w:sz w:val="16"/>
                <w:szCs w:val="16"/>
              </w:rPr>
              <w:t>ją</w:t>
            </w:r>
            <w:r w:rsidRPr="00350226">
              <w:rPr>
                <w:rFonts w:eastAsia="Times New Roman" w:cs="Arial"/>
                <w:sz w:val="16"/>
                <w:szCs w:val="16"/>
              </w:rPr>
              <w:t xml:space="preserve"> gamybą ir vartojimą</w:t>
            </w:r>
          </w:p>
        </w:tc>
        <w:tc>
          <w:tcPr>
            <w:tcW w:w="1470" w:type="dxa"/>
            <w:vAlign w:val="center"/>
          </w:tcPr>
          <w:p w14:paraId="62E86B51"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Teigiamas</w:t>
            </w:r>
          </w:p>
        </w:tc>
        <w:tc>
          <w:tcPr>
            <w:tcW w:w="1472" w:type="dxa"/>
            <w:vAlign w:val="center"/>
          </w:tcPr>
          <w:p w14:paraId="0969E572"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Stiprus</w:t>
            </w:r>
          </w:p>
        </w:tc>
      </w:tr>
      <w:tr w:rsidR="008C725E" w:rsidRPr="00350226" w14:paraId="3E0AAAE9" w14:textId="77777777" w:rsidTr="008C725E">
        <w:tc>
          <w:tcPr>
            <w:tcW w:w="961" w:type="dxa"/>
            <w:vMerge/>
            <w:vAlign w:val="center"/>
          </w:tcPr>
          <w:p w14:paraId="50FCEDEF" w14:textId="77777777" w:rsidR="008C725E" w:rsidRPr="00350226" w:rsidRDefault="008C725E" w:rsidP="00390D50">
            <w:pPr>
              <w:spacing w:after="0"/>
              <w:jc w:val="center"/>
              <w:rPr>
                <w:rFonts w:eastAsia="Times New Roman" w:cs="Arial"/>
                <w:b/>
                <w:sz w:val="16"/>
                <w:szCs w:val="16"/>
              </w:rPr>
            </w:pPr>
          </w:p>
        </w:tc>
        <w:tc>
          <w:tcPr>
            <w:tcW w:w="1107" w:type="dxa"/>
            <w:vAlign w:val="center"/>
          </w:tcPr>
          <w:p w14:paraId="1240D4D3"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2</w:t>
            </w:r>
          </w:p>
        </w:tc>
        <w:tc>
          <w:tcPr>
            <w:tcW w:w="1282" w:type="dxa"/>
          </w:tcPr>
          <w:p w14:paraId="5C3164D0"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Gamybinis kapitalas</w:t>
            </w:r>
          </w:p>
        </w:tc>
        <w:tc>
          <w:tcPr>
            <w:tcW w:w="1522" w:type="dxa"/>
          </w:tcPr>
          <w:p w14:paraId="6DF5684F" w14:textId="6F33C5ED"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Skatinti darnią</w:t>
            </w:r>
            <w:r w:rsidR="002B249B">
              <w:rPr>
                <w:rFonts w:eastAsia="Times New Roman" w:cs="Arial"/>
                <w:sz w:val="16"/>
                <w:szCs w:val="16"/>
              </w:rPr>
              <w:t>ją</w:t>
            </w:r>
            <w:r w:rsidRPr="00350226">
              <w:rPr>
                <w:rFonts w:eastAsia="Times New Roman" w:cs="Arial"/>
                <w:sz w:val="16"/>
                <w:szCs w:val="16"/>
              </w:rPr>
              <w:t xml:space="preserve"> gamybą ir vartojimą</w:t>
            </w:r>
          </w:p>
        </w:tc>
        <w:tc>
          <w:tcPr>
            <w:tcW w:w="1470" w:type="dxa"/>
            <w:vAlign w:val="center"/>
          </w:tcPr>
          <w:p w14:paraId="7AAF9C5A"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Neutralus</w:t>
            </w:r>
          </w:p>
        </w:tc>
        <w:tc>
          <w:tcPr>
            <w:tcW w:w="1472" w:type="dxa"/>
            <w:vAlign w:val="center"/>
          </w:tcPr>
          <w:p w14:paraId="3E0E1A10"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w:t>
            </w:r>
          </w:p>
        </w:tc>
      </w:tr>
      <w:tr w:rsidR="008C725E" w:rsidRPr="00350226" w14:paraId="61826831" w14:textId="77777777" w:rsidTr="008C725E">
        <w:tc>
          <w:tcPr>
            <w:tcW w:w="961" w:type="dxa"/>
            <w:vMerge/>
            <w:vAlign w:val="center"/>
          </w:tcPr>
          <w:p w14:paraId="3A4B70FB" w14:textId="77777777" w:rsidR="008C725E" w:rsidRPr="00350226" w:rsidRDefault="008C725E" w:rsidP="00390D50">
            <w:pPr>
              <w:spacing w:after="0"/>
              <w:jc w:val="center"/>
              <w:rPr>
                <w:rFonts w:eastAsia="Times New Roman" w:cs="Arial"/>
                <w:b/>
                <w:sz w:val="16"/>
                <w:szCs w:val="16"/>
              </w:rPr>
            </w:pPr>
          </w:p>
        </w:tc>
        <w:tc>
          <w:tcPr>
            <w:tcW w:w="1107" w:type="dxa"/>
            <w:vAlign w:val="center"/>
          </w:tcPr>
          <w:p w14:paraId="7B3A19D5"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4</w:t>
            </w:r>
          </w:p>
        </w:tc>
        <w:tc>
          <w:tcPr>
            <w:tcW w:w="1282" w:type="dxa"/>
          </w:tcPr>
          <w:p w14:paraId="7EFDF99C"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Gamybinis kapitalas</w:t>
            </w:r>
          </w:p>
        </w:tc>
        <w:tc>
          <w:tcPr>
            <w:tcW w:w="1522" w:type="dxa"/>
          </w:tcPr>
          <w:p w14:paraId="705DD1FA"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Vystyti transportą, mažinant neigiamą poveikį aplinkai</w:t>
            </w:r>
          </w:p>
        </w:tc>
        <w:tc>
          <w:tcPr>
            <w:tcW w:w="1470" w:type="dxa"/>
            <w:vAlign w:val="center"/>
          </w:tcPr>
          <w:p w14:paraId="5A4D4AD8"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Teigiamas</w:t>
            </w:r>
          </w:p>
        </w:tc>
        <w:tc>
          <w:tcPr>
            <w:tcW w:w="1472" w:type="dxa"/>
            <w:vAlign w:val="center"/>
          </w:tcPr>
          <w:p w14:paraId="623D3761"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Stiprus</w:t>
            </w:r>
          </w:p>
        </w:tc>
      </w:tr>
      <w:tr w:rsidR="008C725E" w:rsidRPr="00350226" w14:paraId="67EE41AA" w14:textId="77777777" w:rsidTr="008C725E">
        <w:tc>
          <w:tcPr>
            <w:tcW w:w="961" w:type="dxa"/>
            <w:vMerge/>
            <w:vAlign w:val="center"/>
          </w:tcPr>
          <w:p w14:paraId="62E4057A" w14:textId="77777777" w:rsidR="008C725E" w:rsidRPr="00350226" w:rsidRDefault="008C725E" w:rsidP="00390D50">
            <w:pPr>
              <w:spacing w:after="0"/>
              <w:jc w:val="center"/>
              <w:rPr>
                <w:rFonts w:eastAsia="Times New Roman" w:cs="Arial"/>
                <w:b/>
                <w:sz w:val="16"/>
                <w:szCs w:val="16"/>
              </w:rPr>
            </w:pPr>
          </w:p>
        </w:tc>
        <w:tc>
          <w:tcPr>
            <w:tcW w:w="1107" w:type="dxa"/>
            <w:vAlign w:val="center"/>
          </w:tcPr>
          <w:p w14:paraId="60B305D1"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5</w:t>
            </w:r>
          </w:p>
        </w:tc>
        <w:tc>
          <w:tcPr>
            <w:tcW w:w="1282" w:type="dxa"/>
          </w:tcPr>
          <w:p w14:paraId="4EF2FD5D"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Gamybinis kapitalas</w:t>
            </w:r>
          </w:p>
        </w:tc>
        <w:tc>
          <w:tcPr>
            <w:tcW w:w="1522" w:type="dxa"/>
          </w:tcPr>
          <w:p w14:paraId="5AEEBBD7"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Vystyti transportą, mažinant neigiamą poveikį aplinkai</w:t>
            </w:r>
          </w:p>
        </w:tc>
        <w:tc>
          <w:tcPr>
            <w:tcW w:w="1470" w:type="dxa"/>
            <w:vAlign w:val="center"/>
          </w:tcPr>
          <w:p w14:paraId="13A905E5"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Teigiamas</w:t>
            </w:r>
          </w:p>
        </w:tc>
        <w:tc>
          <w:tcPr>
            <w:tcW w:w="1472" w:type="dxa"/>
            <w:vAlign w:val="center"/>
          </w:tcPr>
          <w:p w14:paraId="5653CD0D"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Stiprus</w:t>
            </w:r>
          </w:p>
        </w:tc>
      </w:tr>
      <w:tr w:rsidR="008C725E" w:rsidRPr="00350226" w14:paraId="6F0D7BFA" w14:textId="77777777" w:rsidTr="008C725E">
        <w:trPr>
          <w:trHeight w:val="315"/>
        </w:trPr>
        <w:tc>
          <w:tcPr>
            <w:tcW w:w="961" w:type="dxa"/>
            <w:vMerge w:val="restart"/>
            <w:vAlign w:val="center"/>
          </w:tcPr>
          <w:p w14:paraId="3A59FDB6" w14:textId="77777777" w:rsidR="008C725E" w:rsidRPr="00350226" w:rsidRDefault="008C725E" w:rsidP="00390D50">
            <w:pPr>
              <w:spacing w:after="0"/>
              <w:jc w:val="center"/>
              <w:rPr>
                <w:rFonts w:eastAsia="Times New Roman" w:cs="Arial"/>
                <w:b/>
                <w:sz w:val="16"/>
                <w:szCs w:val="16"/>
              </w:rPr>
            </w:pPr>
            <w:r w:rsidRPr="00350226">
              <w:rPr>
                <w:rFonts w:eastAsia="Times New Roman" w:cs="Arial"/>
                <w:b/>
                <w:sz w:val="16"/>
                <w:szCs w:val="16"/>
              </w:rPr>
              <w:t>SSVP</w:t>
            </w:r>
          </w:p>
        </w:tc>
        <w:tc>
          <w:tcPr>
            <w:tcW w:w="1107" w:type="dxa"/>
            <w:vMerge w:val="restart"/>
            <w:vAlign w:val="center"/>
          </w:tcPr>
          <w:p w14:paraId="2966F8A0"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1</w:t>
            </w:r>
          </w:p>
        </w:tc>
        <w:tc>
          <w:tcPr>
            <w:tcW w:w="1282" w:type="dxa"/>
          </w:tcPr>
          <w:p w14:paraId="6E5CCCDE"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Gamybinis kapitalas</w:t>
            </w:r>
          </w:p>
        </w:tc>
        <w:tc>
          <w:tcPr>
            <w:tcW w:w="1522" w:type="dxa"/>
          </w:tcPr>
          <w:p w14:paraId="792C4A12"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Spręsti demografines ir emigracijos sukeltas problemas</w:t>
            </w:r>
          </w:p>
        </w:tc>
        <w:tc>
          <w:tcPr>
            <w:tcW w:w="1470" w:type="dxa"/>
            <w:vAlign w:val="center"/>
          </w:tcPr>
          <w:p w14:paraId="33228442"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Teigiamas</w:t>
            </w:r>
          </w:p>
        </w:tc>
        <w:tc>
          <w:tcPr>
            <w:tcW w:w="1472" w:type="dxa"/>
            <w:vAlign w:val="center"/>
          </w:tcPr>
          <w:p w14:paraId="4E38AB39"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Vidutinis</w:t>
            </w:r>
          </w:p>
        </w:tc>
      </w:tr>
      <w:tr w:rsidR="008C725E" w:rsidRPr="00350226" w14:paraId="057C0D16" w14:textId="77777777" w:rsidTr="008C725E">
        <w:trPr>
          <w:trHeight w:val="777"/>
        </w:trPr>
        <w:tc>
          <w:tcPr>
            <w:tcW w:w="961" w:type="dxa"/>
            <w:vMerge/>
            <w:vAlign w:val="center"/>
          </w:tcPr>
          <w:p w14:paraId="735A1097" w14:textId="77777777" w:rsidR="008C725E" w:rsidRPr="00350226" w:rsidRDefault="008C725E" w:rsidP="00390D50">
            <w:pPr>
              <w:spacing w:after="0"/>
              <w:jc w:val="center"/>
              <w:rPr>
                <w:rFonts w:eastAsia="Times New Roman" w:cs="Arial"/>
                <w:b/>
                <w:sz w:val="16"/>
                <w:szCs w:val="16"/>
              </w:rPr>
            </w:pPr>
          </w:p>
        </w:tc>
        <w:tc>
          <w:tcPr>
            <w:tcW w:w="1107" w:type="dxa"/>
            <w:vMerge/>
            <w:vAlign w:val="center"/>
          </w:tcPr>
          <w:p w14:paraId="613B6AE9" w14:textId="77777777" w:rsidR="008C725E" w:rsidRPr="00350226" w:rsidRDefault="008C725E" w:rsidP="00390D50">
            <w:pPr>
              <w:spacing w:after="0"/>
              <w:jc w:val="center"/>
              <w:rPr>
                <w:rFonts w:eastAsia="Times New Roman" w:cs="Arial"/>
                <w:sz w:val="16"/>
                <w:szCs w:val="16"/>
              </w:rPr>
            </w:pPr>
          </w:p>
        </w:tc>
        <w:tc>
          <w:tcPr>
            <w:tcW w:w="1282" w:type="dxa"/>
          </w:tcPr>
          <w:p w14:paraId="3F8168CD"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Gamtos kapitalas</w:t>
            </w:r>
          </w:p>
        </w:tc>
        <w:tc>
          <w:tcPr>
            <w:tcW w:w="1522" w:type="dxa"/>
          </w:tcPr>
          <w:p w14:paraId="629E597C"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Geriau valdyti gamtinius išteklius</w:t>
            </w:r>
          </w:p>
        </w:tc>
        <w:tc>
          <w:tcPr>
            <w:tcW w:w="1470" w:type="dxa"/>
            <w:vAlign w:val="center"/>
          </w:tcPr>
          <w:p w14:paraId="6FDBE228"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Teigiamas</w:t>
            </w:r>
          </w:p>
        </w:tc>
        <w:tc>
          <w:tcPr>
            <w:tcW w:w="1472" w:type="dxa"/>
            <w:vAlign w:val="center"/>
          </w:tcPr>
          <w:p w14:paraId="617FF8E3"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Stiprus</w:t>
            </w:r>
          </w:p>
        </w:tc>
      </w:tr>
      <w:tr w:rsidR="008C725E" w:rsidRPr="00350226" w14:paraId="4A3EFAAD" w14:textId="77777777" w:rsidTr="008C725E">
        <w:trPr>
          <w:trHeight w:val="315"/>
        </w:trPr>
        <w:tc>
          <w:tcPr>
            <w:tcW w:w="961" w:type="dxa"/>
            <w:vMerge/>
            <w:vAlign w:val="center"/>
          </w:tcPr>
          <w:p w14:paraId="030EB8B2" w14:textId="77777777" w:rsidR="008C725E" w:rsidRPr="00350226" w:rsidRDefault="008C725E" w:rsidP="00390D50">
            <w:pPr>
              <w:spacing w:after="0"/>
              <w:jc w:val="center"/>
              <w:rPr>
                <w:rFonts w:eastAsia="Times New Roman" w:cs="Arial"/>
                <w:b/>
                <w:sz w:val="16"/>
                <w:szCs w:val="16"/>
              </w:rPr>
            </w:pPr>
          </w:p>
        </w:tc>
        <w:tc>
          <w:tcPr>
            <w:tcW w:w="1107" w:type="dxa"/>
            <w:vMerge/>
            <w:vAlign w:val="center"/>
          </w:tcPr>
          <w:p w14:paraId="66D044E0" w14:textId="77777777" w:rsidR="008C725E" w:rsidRPr="00350226" w:rsidRDefault="008C725E" w:rsidP="00390D50">
            <w:pPr>
              <w:spacing w:after="0"/>
              <w:jc w:val="center"/>
              <w:rPr>
                <w:rFonts w:eastAsia="Times New Roman" w:cs="Arial"/>
                <w:sz w:val="16"/>
                <w:szCs w:val="16"/>
              </w:rPr>
            </w:pPr>
          </w:p>
        </w:tc>
        <w:tc>
          <w:tcPr>
            <w:tcW w:w="1282" w:type="dxa"/>
          </w:tcPr>
          <w:p w14:paraId="5EEF38C4"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Gamtos kapitalas</w:t>
            </w:r>
          </w:p>
        </w:tc>
        <w:tc>
          <w:tcPr>
            <w:tcW w:w="1522" w:type="dxa"/>
          </w:tcPr>
          <w:p w14:paraId="1A619D8F" w14:textId="43700EDC" w:rsidR="008C725E" w:rsidRPr="00350226" w:rsidRDefault="008C725E">
            <w:pPr>
              <w:spacing w:after="0"/>
              <w:jc w:val="both"/>
              <w:rPr>
                <w:rFonts w:eastAsia="Times New Roman" w:cs="Arial"/>
                <w:sz w:val="16"/>
                <w:szCs w:val="16"/>
              </w:rPr>
            </w:pPr>
            <w:r w:rsidRPr="00350226">
              <w:rPr>
                <w:rFonts w:eastAsia="Times New Roman" w:cs="Arial"/>
                <w:sz w:val="16"/>
                <w:szCs w:val="16"/>
              </w:rPr>
              <w:t>Klimato kaitos švelninimas ir prisitaikymas</w:t>
            </w:r>
          </w:p>
        </w:tc>
        <w:tc>
          <w:tcPr>
            <w:tcW w:w="1470" w:type="dxa"/>
            <w:vAlign w:val="center"/>
          </w:tcPr>
          <w:p w14:paraId="2DE62F12"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Neutralus</w:t>
            </w:r>
          </w:p>
        </w:tc>
        <w:tc>
          <w:tcPr>
            <w:tcW w:w="1472" w:type="dxa"/>
            <w:vAlign w:val="center"/>
          </w:tcPr>
          <w:p w14:paraId="72A8A140"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w:t>
            </w:r>
          </w:p>
        </w:tc>
      </w:tr>
      <w:tr w:rsidR="008C725E" w:rsidRPr="00350226" w14:paraId="61B2B844" w14:textId="77777777" w:rsidTr="008C725E">
        <w:trPr>
          <w:trHeight w:val="180"/>
        </w:trPr>
        <w:tc>
          <w:tcPr>
            <w:tcW w:w="961" w:type="dxa"/>
            <w:vMerge/>
            <w:vAlign w:val="center"/>
          </w:tcPr>
          <w:p w14:paraId="6D23A460" w14:textId="77777777" w:rsidR="008C725E" w:rsidRPr="00350226" w:rsidRDefault="008C725E" w:rsidP="00390D50">
            <w:pPr>
              <w:spacing w:after="0"/>
              <w:jc w:val="center"/>
              <w:rPr>
                <w:rFonts w:eastAsia="Times New Roman" w:cs="Arial"/>
                <w:b/>
                <w:sz w:val="16"/>
                <w:szCs w:val="16"/>
              </w:rPr>
            </w:pPr>
          </w:p>
        </w:tc>
        <w:tc>
          <w:tcPr>
            <w:tcW w:w="1107" w:type="dxa"/>
            <w:vMerge w:val="restart"/>
            <w:vAlign w:val="center"/>
          </w:tcPr>
          <w:p w14:paraId="0B65D570"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2</w:t>
            </w:r>
          </w:p>
        </w:tc>
        <w:tc>
          <w:tcPr>
            <w:tcW w:w="1282" w:type="dxa"/>
          </w:tcPr>
          <w:p w14:paraId="5CB9E627"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Gamybinis kapitalas</w:t>
            </w:r>
          </w:p>
        </w:tc>
        <w:tc>
          <w:tcPr>
            <w:tcW w:w="1522" w:type="dxa"/>
          </w:tcPr>
          <w:p w14:paraId="62BF5669" w14:textId="3CF6DC86"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Skatinti darnią gamybą ir vartojimą</w:t>
            </w:r>
          </w:p>
        </w:tc>
        <w:tc>
          <w:tcPr>
            <w:tcW w:w="1470" w:type="dxa"/>
            <w:vAlign w:val="center"/>
          </w:tcPr>
          <w:p w14:paraId="6162D7BA"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Teigiamas</w:t>
            </w:r>
          </w:p>
        </w:tc>
        <w:tc>
          <w:tcPr>
            <w:tcW w:w="1472" w:type="dxa"/>
            <w:vAlign w:val="center"/>
          </w:tcPr>
          <w:p w14:paraId="27FAF5C1"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Stiprus</w:t>
            </w:r>
          </w:p>
        </w:tc>
      </w:tr>
      <w:tr w:rsidR="008C725E" w:rsidRPr="00350226" w14:paraId="1F05263D" w14:textId="77777777" w:rsidTr="008C725E">
        <w:trPr>
          <w:trHeight w:val="180"/>
        </w:trPr>
        <w:tc>
          <w:tcPr>
            <w:tcW w:w="961" w:type="dxa"/>
            <w:vMerge/>
            <w:vAlign w:val="center"/>
          </w:tcPr>
          <w:p w14:paraId="2053E9AA" w14:textId="77777777" w:rsidR="008C725E" w:rsidRPr="00350226" w:rsidRDefault="008C725E" w:rsidP="00390D50">
            <w:pPr>
              <w:spacing w:after="0"/>
              <w:jc w:val="center"/>
              <w:rPr>
                <w:rFonts w:eastAsia="Times New Roman" w:cs="Arial"/>
                <w:b/>
                <w:sz w:val="16"/>
                <w:szCs w:val="16"/>
              </w:rPr>
            </w:pPr>
          </w:p>
        </w:tc>
        <w:tc>
          <w:tcPr>
            <w:tcW w:w="1107" w:type="dxa"/>
            <w:vMerge/>
            <w:vAlign w:val="center"/>
          </w:tcPr>
          <w:p w14:paraId="4E37D3E2" w14:textId="77777777" w:rsidR="008C725E" w:rsidRPr="00350226" w:rsidRDefault="008C725E" w:rsidP="00390D50">
            <w:pPr>
              <w:spacing w:after="0"/>
              <w:jc w:val="center"/>
              <w:rPr>
                <w:rFonts w:eastAsia="Times New Roman" w:cs="Arial"/>
                <w:sz w:val="16"/>
                <w:szCs w:val="16"/>
              </w:rPr>
            </w:pPr>
          </w:p>
        </w:tc>
        <w:tc>
          <w:tcPr>
            <w:tcW w:w="1282" w:type="dxa"/>
          </w:tcPr>
          <w:p w14:paraId="4EC8569F"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Žmogiškasis kapitalas</w:t>
            </w:r>
          </w:p>
        </w:tc>
        <w:tc>
          <w:tcPr>
            <w:tcW w:w="1522" w:type="dxa"/>
          </w:tcPr>
          <w:p w14:paraId="76B00393"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Mažinti grėsmes visuomenės sveikatai</w:t>
            </w:r>
          </w:p>
        </w:tc>
        <w:tc>
          <w:tcPr>
            <w:tcW w:w="1470" w:type="dxa"/>
            <w:vAlign w:val="center"/>
          </w:tcPr>
          <w:p w14:paraId="59861B3B"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Teigiamas</w:t>
            </w:r>
          </w:p>
        </w:tc>
        <w:tc>
          <w:tcPr>
            <w:tcW w:w="1472" w:type="dxa"/>
            <w:vAlign w:val="center"/>
          </w:tcPr>
          <w:p w14:paraId="08CF97F4"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Stiprus</w:t>
            </w:r>
          </w:p>
        </w:tc>
      </w:tr>
      <w:tr w:rsidR="008C725E" w:rsidRPr="00350226" w14:paraId="31C72890" w14:textId="77777777" w:rsidTr="008C725E">
        <w:tc>
          <w:tcPr>
            <w:tcW w:w="961" w:type="dxa"/>
            <w:vMerge/>
            <w:vAlign w:val="center"/>
          </w:tcPr>
          <w:p w14:paraId="2398A749" w14:textId="77777777" w:rsidR="008C725E" w:rsidRPr="00350226" w:rsidRDefault="008C725E" w:rsidP="00390D50">
            <w:pPr>
              <w:spacing w:after="0"/>
              <w:jc w:val="center"/>
              <w:rPr>
                <w:rFonts w:eastAsia="Times New Roman" w:cs="Arial"/>
                <w:b/>
                <w:sz w:val="16"/>
                <w:szCs w:val="16"/>
              </w:rPr>
            </w:pPr>
          </w:p>
        </w:tc>
        <w:tc>
          <w:tcPr>
            <w:tcW w:w="1107" w:type="dxa"/>
            <w:vAlign w:val="center"/>
          </w:tcPr>
          <w:p w14:paraId="32566D0B"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3</w:t>
            </w:r>
          </w:p>
        </w:tc>
        <w:tc>
          <w:tcPr>
            <w:tcW w:w="1282" w:type="dxa"/>
          </w:tcPr>
          <w:p w14:paraId="38A20A73" w14:textId="77777777"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Gamtos kapitalas</w:t>
            </w:r>
          </w:p>
        </w:tc>
        <w:tc>
          <w:tcPr>
            <w:tcW w:w="1522" w:type="dxa"/>
          </w:tcPr>
          <w:p w14:paraId="3B77B43F" w14:textId="6576C8E9" w:rsidR="008C725E" w:rsidRPr="00350226" w:rsidRDefault="008C725E" w:rsidP="00390D50">
            <w:pPr>
              <w:spacing w:after="0"/>
              <w:jc w:val="both"/>
              <w:rPr>
                <w:rFonts w:eastAsia="Times New Roman" w:cs="Arial"/>
                <w:sz w:val="16"/>
                <w:szCs w:val="16"/>
              </w:rPr>
            </w:pPr>
            <w:r w:rsidRPr="00350226">
              <w:rPr>
                <w:rFonts w:eastAsia="Times New Roman" w:cs="Arial"/>
                <w:sz w:val="16"/>
                <w:szCs w:val="16"/>
              </w:rPr>
              <w:t>Klimato kaitos švelninimas ir prisitaikymas</w:t>
            </w:r>
          </w:p>
        </w:tc>
        <w:tc>
          <w:tcPr>
            <w:tcW w:w="1470" w:type="dxa"/>
            <w:vAlign w:val="center"/>
          </w:tcPr>
          <w:p w14:paraId="7A4A9FE3"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Neutralus</w:t>
            </w:r>
          </w:p>
        </w:tc>
        <w:tc>
          <w:tcPr>
            <w:tcW w:w="1472" w:type="dxa"/>
            <w:vAlign w:val="center"/>
          </w:tcPr>
          <w:p w14:paraId="1BE4C0DA" w14:textId="77777777" w:rsidR="008C725E" w:rsidRPr="00350226" w:rsidRDefault="008C725E" w:rsidP="00390D50">
            <w:pPr>
              <w:spacing w:after="0"/>
              <w:jc w:val="center"/>
              <w:rPr>
                <w:rFonts w:eastAsia="Times New Roman" w:cs="Arial"/>
                <w:sz w:val="16"/>
                <w:szCs w:val="16"/>
              </w:rPr>
            </w:pPr>
            <w:r w:rsidRPr="00350226">
              <w:rPr>
                <w:rFonts w:eastAsia="Times New Roman" w:cs="Arial"/>
                <w:sz w:val="16"/>
                <w:szCs w:val="16"/>
              </w:rPr>
              <w:t>-</w:t>
            </w:r>
          </w:p>
        </w:tc>
      </w:tr>
    </w:tbl>
    <w:p w14:paraId="406BED16" w14:textId="27121BFF" w:rsidR="008C725E" w:rsidRPr="00350226" w:rsidRDefault="008C725E" w:rsidP="00453EFE">
      <w:pPr>
        <w:jc w:val="both"/>
        <w:rPr>
          <w:rFonts w:eastAsia="Times New Roman" w:cs="Arial"/>
          <w:sz w:val="18"/>
          <w:szCs w:val="20"/>
        </w:rPr>
      </w:pPr>
      <w:r w:rsidRPr="00350226">
        <w:rPr>
          <w:rFonts w:eastAsia="Times New Roman" w:cs="Arial"/>
          <w:sz w:val="18"/>
          <w:szCs w:val="20"/>
        </w:rPr>
        <w:t xml:space="preserve">Šaltinis: sudaryta </w:t>
      </w:r>
      <w:r w:rsidR="007C2ACF">
        <w:rPr>
          <w:rFonts w:eastAsia="Times New Roman" w:cs="Arial"/>
          <w:sz w:val="18"/>
          <w:szCs w:val="20"/>
        </w:rPr>
        <w:t>V</w:t>
      </w:r>
      <w:r w:rsidR="007C2ACF" w:rsidRPr="00350226">
        <w:rPr>
          <w:rFonts w:eastAsia="Times New Roman" w:cs="Arial"/>
          <w:sz w:val="18"/>
          <w:szCs w:val="20"/>
        </w:rPr>
        <w:t>ertintojų</w:t>
      </w:r>
    </w:p>
    <w:p w14:paraId="0773377E" w14:textId="36BB8C3F" w:rsidR="008C725E" w:rsidRPr="00350226" w:rsidRDefault="008C725E" w:rsidP="008C725E">
      <w:pPr>
        <w:autoSpaceDE w:val="0"/>
        <w:autoSpaceDN w:val="0"/>
        <w:adjustRightInd w:val="0"/>
        <w:spacing w:after="0" w:line="240" w:lineRule="auto"/>
        <w:jc w:val="both"/>
        <w:rPr>
          <w:sz w:val="20"/>
          <w:szCs w:val="20"/>
        </w:rPr>
      </w:pPr>
      <w:r w:rsidRPr="00350226">
        <w:rPr>
          <w:rFonts w:cs="Arial"/>
          <w:sz w:val="20"/>
          <w:szCs w:val="20"/>
          <w:lang w:eastAsia="en-GB"/>
        </w:rPr>
        <w:t xml:space="preserve">Vertinant ES SF poveikio tvarumą, galima pastebėti, kad ES SF poveikis daugelyje sričių bus išlaikytas arba išlaikytas visose srityse, darant prielaidą, kad ateityje nebus ryškių </w:t>
      </w:r>
      <w:r w:rsidRPr="00350226">
        <w:rPr>
          <w:rFonts w:cs="Arial"/>
          <w:sz w:val="20"/>
          <w:szCs w:val="20"/>
          <w:lang w:eastAsia="en-GB"/>
        </w:rPr>
        <w:lastRenderedPageBreak/>
        <w:t>ekonomikos ciklų svyravimų. Vis dėlto</w:t>
      </w:r>
      <w:r w:rsidR="007C2ACF">
        <w:rPr>
          <w:rFonts w:cs="Arial"/>
          <w:sz w:val="20"/>
          <w:szCs w:val="20"/>
          <w:lang w:eastAsia="en-GB"/>
        </w:rPr>
        <w:t>,</w:t>
      </w:r>
      <w:r w:rsidRPr="00350226">
        <w:rPr>
          <w:rFonts w:cs="Arial"/>
          <w:sz w:val="20"/>
          <w:szCs w:val="20"/>
          <w:lang w:eastAsia="en-GB"/>
        </w:rPr>
        <w:t xml:space="preserve"> siekiant užtikrinti ES SF poveikio darnia</w:t>
      </w:r>
      <w:r w:rsidR="007C2ACF">
        <w:rPr>
          <w:rFonts w:cs="Arial"/>
          <w:sz w:val="20"/>
          <w:szCs w:val="20"/>
          <w:lang w:eastAsia="en-GB"/>
        </w:rPr>
        <w:t>ja</w:t>
      </w:r>
      <w:r w:rsidRPr="00350226">
        <w:rPr>
          <w:rFonts w:cs="Arial"/>
          <w:sz w:val="20"/>
          <w:szCs w:val="20"/>
          <w:lang w:eastAsia="en-GB"/>
        </w:rPr>
        <w:t>m vystymuisi tvarumą</w:t>
      </w:r>
      <w:r w:rsidR="007C2ACF">
        <w:rPr>
          <w:rFonts w:cs="Arial"/>
          <w:sz w:val="20"/>
          <w:szCs w:val="20"/>
          <w:lang w:eastAsia="en-GB"/>
        </w:rPr>
        <w:t>,</w:t>
      </w:r>
      <w:r w:rsidRPr="00350226">
        <w:rPr>
          <w:rFonts w:cs="Arial"/>
          <w:sz w:val="20"/>
          <w:szCs w:val="20"/>
          <w:lang w:eastAsia="en-GB"/>
        </w:rPr>
        <w:t xml:space="preserve"> svarbu ne tik įveiklinti investicijų į infrastruktūrą metu sukurtus rezultatus, </w:t>
      </w:r>
      <w:r w:rsidR="007C2ACF">
        <w:rPr>
          <w:rFonts w:cs="Arial"/>
          <w:sz w:val="20"/>
          <w:szCs w:val="20"/>
          <w:lang w:eastAsia="en-GB"/>
        </w:rPr>
        <w:t>bei ir</w:t>
      </w:r>
      <w:r w:rsidR="007C2ACF" w:rsidRPr="00350226">
        <w:rPr>
          <w:rFonts w:cs="Arial"/>
          <w:sz w:val="20"/>
          <w:szCs w:val="20"/>
          <w:lang w:eastAsia="en-GB"/>
        </w:rPr>
        <w:t xml:space="preserve"> </w:t>
      </w:r>
      <w:r w:rsidRPr="00350226">
        <w:rPr>
          <w:rFonts w:cs="Arial"/>
          <w:sz w:val="20"/>
          <w:szCs w:val="20"/>
          <w:lang w:eastAsia="en-GB"/>
        </w:rPr>
        <w:t xml:space="preserve">užtikrinti kryptingas investicijas aplinkos taršos </w:t>
      </w:r>
      <w:r w:rsidR="004C39A6" w:rsidRPr="00350226">
        <w:rPr>
          <w:rFonts w:cs="Arial"/>
          <w:sz w:val="20"/>
          <w:szCs w:val="20"/>
          <w:lang w:eastAsia="en-GB"/>
        </w:rPr>
        <w:t>mažinim</w:t>
      </w:r>
      <w:r w:rsidR="004C39A6">
        <w:rPr>
          <w:rFonts w:cs="Arial"/>
          <w:sz w:val="20"/>
          <w:szCs w:val="20"/>
          <w:lang w:eastAsia="en-GB"/>
        </w:rPr>
        <w:t>o srityje</w:t>
      </w:r>
      <w:r w:rsidRPr="00350226">
        <w:rPr>
          <w:rFonts w:cs="Arial"/>
          <w:sz w:val="20"/>
          <w:szCs w:val="20"/>
          <w:lang w:eastAsia="en-GB"/>
        </w:rPr>
        <w:t xml:space="preserve">. </w:t>
      </w:r>
      <w:r w:rsidRPr="00350226">
        <w:rPr>
          <w:sz w:val="20"/>
          <w:szCs w:val="20"/>
        </w:rPr>
        <w:t>Atlikti ankstesni tyrimai atkreipia dėmesį į tai, jog ilguoju laikotarpiu, norint pasiekti ir išlaikyti stabilumą, reikia sustiprinti pastangas bei iniciatyvas</w:t>
      </w:r>
      <w:r w:rsidR="004C39A6">
        <w:rPr>
          <w:sz w:val="20"/>
          <w:szCs w:val="20"/>
        </w:rPr>
        <w:t>,</w:t>
      </w:r>
      <w:r w:rsidRPr="00350226">
        <w:rPr>
          <w:sz w:val="20"/>
          <w:szCs w:val="20"/>
        </w:rPr>
        <w:t xml:space="preserve"> vedančias šio tikslo link. Šiuo metu vis dar fiksuojama tendencija, neleidžianti įsitvirtinti pasiektiems rezultatams. Su klimato kaita susijusios studijos rodo, </w:t>
      </w:r>
      <w:r w:rsidR="004C39A6">
        <w:rPr>
          <w:sz w:val="20"/>
          <w:szCs w:val="20"/>
        </w:rPr>
        <w:t>kad</w:t>
      </w:r>
      <w:r w:rsidR="004C39A6" w:rsidRPr="00350226">
        <w:rPr>
          <w:sz w:val="20"/>
          <w:szCs w:val="20"/>
        </w:rPr>
        <w:t xml:space="preserve"> </w:t>
      </w:r>
      <w:r w:rsidRPr="00350226">
        <w:rPr>
          <w:sz w:val="20"/>
          <w:szCs w:val="20"/>
        </w:rPr>
        <w:t xml:space="preserve">imantis veiksmų ankstyvoje stadijoje, investicijos atneša daugiau ir labiau apčiuopiamos naudos mažesnėmis sąnaudomis nei imantis atitinkamų veiksmų vėlesnėse stadijose. Ekologiškas darbo vietas nagrinėjanti studija atskleidžia, jog investicijos į gamtos saugojimą turi teigiamą ryšį su žmonių užimtumu. Šis ryšys </w:t>
      </w:r>
      <w:r w:rsidR="004C39A6" w:rsidRPr="00350226">
        <w:rPr>
          <w:sz w:val="20"/>
          <w:szCs w:val="20"/>
        </w:rPr>
        <w:t>ypa</w:t>
      </w:r>
      <w:r w:rsidR="004C39A6">
        <w:rPr>
          <w:sz w:val="20"/>
          <w:szCs w:val="20"/>
        </w:rPr>
        <w:t>č</w:t>
      </w:r>
      <w:r w:rsidR="004C39A6" w:rsidRPr="00350226">
        <w:rPr>
          <w:sz w:val="20"/>
          <w:szCs w:val="20"/>
        </w:rPr>
        <w:t xml:space="preserve"> </w:t>
      </w:r>
      <w:r w:rsidRPr="00350226">
        <w:rPr>
          <w:sz w:val="20"/>
          <w:szCs w:val="20"/>
        </w:rPr>
        <w:t>stiprėja ilguoju laikotarpiu, gerinant ekonominės veiklos tvarumą. Be didėjančio užimtumo, išryškėja ir kita svarbi investicijų generuojama nauda</w:t>
      </w:r>
      <w:r w:rsidR="004C39A6">
        <w:rPr>
          <w:sz w:val="20"/>
          <w:szCs w:val="20"/>
        </w:rPr>
        <w:t>:</w:t>
      </w:r>
      <w:r w:rsidRPr="00350226">
        <w:rPr>
          <w:sz w:val="20"/>
          <w:szCs w:val="20"/>
        </w:rPr>
        <w:t xml:space="preserve"> gerėjanti Europos gyventojų gyvenimo kokybė. Todėl siekiant užtikrinti šių investicijų ilgalaikę naudą būtina </w:t>
      </w:r>
      <w:r w:rsidR="004C39A6">
        <w:rPr>
          <w:sz w:val="20"/>
          <w:szCs w:val="20"/>
        </w:rPr>
        <w:t>užtikrinti</w:t>
      </w:r>
      <w:r w:rsidRPr="00350226">
        <w:rPr>
          <w:sz w:val="20"/>
          <w:szCs w:val="20"/>
        </w:rPr>
        <w:t xml:space="preserve">, </w:t>
      </w:r>
      <w:r w:rsidR="004C39A6">
        <w:rPr>
          <w:sz w:val="20"/>
          <w:szCs w:val="20"/>
        </w:rPr>
        <w:t>kad</w:t>
      </w:r>
      <w:r w:rsidR="004C39A6" w:rsidRPr="00350226">
        <w:rPr>
          <w:sz w:val="20"/>
          <w:szCs w:val="20"/>
        </w:rPr>
        <w:t xml:space="preserve"> </w:t>
      </w:r>
      <w:r w:rsidRPr="00350226">
        <w:rPr>
          <w:sz w:val="20"/>
          <w:szCs w:val="20"/>
        </w:rPr>
        <w:t>žmonėms būtų suteikti reikiami įgūdžiai</w:t>
      </w:r>
      <w:r w:rsidR="004C39A6">
        <w:rPr>
          <w:sz w:val="20"/>
          <w:szCs w:val="20"/>
        </w:rPr>
        <w:t>,</w:t>
      </w:r>
      <w:r w:rsidRPr="00350226">
        <w:rPr>
          <w:sz w:val="20"/>
          <w:szCs w:val="20"/>
        </w:rPr>
        <w:t xml:space="preserve"> padėsiantys pritaikyti naujų technologijų teikiamas galimybes.</w:t>
      </w:r>
    </w:p>
    <w:p w14:paraId="6A248FB9" w14:textId="77777777" w:rsidR="008C725E" w:rsidRPr="00350226" w:rsidRDefault="008C725E" w:rsidP="008C725E">
      <w:pPr>
        <w:autoSpaceDE w:val="0"/>
        <w:autoSpaceDN w:val="0"/>
        <w:adjustRightInd w:val="0"/>
        <w:spacing w:after="0" w:line="240" w:lineRule="auto"/>
        <w:jc w:val="both"/>
        <w:rPr>
          <w:sz w:val="20"/>
          <w:szCs w:val="20"/>
        </w:rPr>
      </w:pPr>
    </w:p>
    <w:p w14:paraId="17AA99D4" w14:textId="5CCD101F" w:rsidR="008C725E" w:rsidRPr="00350226" w:rsidRDefault="008C725E" w:rsidP="008C725E">
      <w:pPr>
        <w:jc w:val="both"/>
        <w:rPr>
          <w:rFonts w:eastAsia="Times New Roman" w:cs="Arial"/>
          <w:sz w:val="20"/>
          <w:szCs w:val="20"/>
        </w:rPr>
      </w:pPr>
      <w:r w:rsidRPr="00350226">
        <w:rPr>
          <w:rFonts w:eastAsia="Times New Roman" w:cs="Arial"/>
          <w:sz w:val="20"/>
          <w:szCs w:val="20"/>
        </w:rPr>
        <w:t>Taigi ES SF poveikis darnia</w:t>
      </w:r>
      <w:r w:rsidR="004C39A6">
        <w:rPr>
          <w:rFonts w:eastAsia="Times New Roman" w:cs="Arial"/>
          <w:sz w:val="20"/>
          <w:szCs w:val="20"/>
        </w:rPr>
        <w:t>ja</w:t>
      </w:r>
      <w:r w:rsidRPr="00350226">
        <w:rPr>
          <w:rFonts w:eastAsia="Times New Roman" w:cs="Arial"/>
          <w:sz w:val="20"/>
          <w:szCs w:val="20"/>
        </w:rPr>
        <w:t xml:space="preserve">m vystymuisi Lietuvoje buvo ribotas, kadangi investicijos į žmogiškąjį, socialinį ir gamybinį kapitalą sumažino gamtos kapitalo išteklius. Atsižvelgiant į neigiamą socialinę </w:t>
      </w:r>
      <w:r w:rsidR="004C39A6">
        <w:rPr>
          <w:rFonts w:eastAsia="Times New Roman" w:cs="Arial"/>
          <w:sz w:val="20"/>
          <w:szCs w:val="20"/>
        </w:rPr>
        <w:t xml:space="preserve">– </w:t>
      </w:r>
      <w:r w:rsidRPr="00350226">
        <w:rPr>
          <w:rFonts w:eastAsia="Times New Roman" w:cs="Arial"/>
          <w:sz w:val="20"/>
          <w:szCs w:val="20"/>
        </w:rPr>
        <w:t>ekonominę situaciją ir 2008 m. pasaulinę finansų krizę, dauguma viešosios valdžios sprendimų (</w:t>
      </w:r>
      <w:r w:rsidR="004C39A6">
        <w:rPr>
          <w:rFonts w:eastAsia="Times New Roman" w:cs="Arial"/>
          <w:sz w:val="20"/>
          <w:szCs w:val="20"/>
        </w:rPr>
        <w:t>įskaitant</w:t>
      </w:r>
      <w:r w:rsidRPr="00350226">
        <w:rPr>
          <w:rFonts w:eastAsia="Times New Roman" w:cs="Arial"/>
          <w:sz w:val="20"/>
          <w:szCs w:val="20"/>
        </w:rPr>
        <w:t xml:space="preserve"> ir ES SF lėšų </w:t>
      </w:r>
      <w:r w:rsidR="004C39A6" w:rsidRPr="00350226">
        <w:rPr>
          <w:rFonts w:eastAsia="Times New Roman" w:cs="Arial"/>
          <w:sz w:val="20"/>
          <w:szCs w:val="20"/>
        </w:rPr>
        <w:t>perskirstym</w:t>
      </w:r>
      <w:r w:rsidR="004C39A6">
        <w:rPr>
          <w:rFonts w:eastAsia="Times New Roman" w:cs="Arial"/>
          <w:sz w:val="20"/>
          <w:szCs w:val="20"/>
        </w:rPr>
        <w:t>ą</w:t>
      </w:r>
      <w:r w:rsidRPr="00350226">
        <w:rPr>
          <w:rFonts w:eastAsia="Times New Roman" w:cs="Arial"/>
          <w:sz w:val="20"/>
          <w:szCs w:val="20"/>
        </w:rPr>
        <w:t>) buvo orientuoti į trumpalaikį finansų krizės padarinių suvaldymą, o ne ilgalaikius tikslus. Atliktas vertinimas parodė, kad 2007</w:t>
      </w:r>
      <w:r w:rsidR="00DF0167" w:rsidRPr="00DF0167">
        <w:rPr>
          <w:rFonts w:eastAsia="Times New Roman" w:cs="Arial"/>
          <w:sz w:val="20"/>
          <w:szCs w:val="20"/>
        </w:rPr>
        <w:t>–</w:t>
      </w:r>
      <w:r w:rsidRPr="00350226">
        <w:rPr>
          <w:rFonts w:eastAsia="Times New Roman" w:cs="Arial"/>
          <w:sz w:val="20"/>
          <w:szCs w:val="20"/>
        </w:rPr>
        <w:t xml:space="preserve">2013 </w:t>
      </w:r>
      <w:r w:rsidR="00DF0167" w:rsidRPr="00350226">
        <w:rPr>
          <w:rFonts w:eastAsia="Times New Roman" w:cs="Arial"/>
          <w:sz w:val="20"/>
          <w:szCs w:val="20"/>
        </w:rPr>
        <w:t>m</w:t>
      </w:r>
      <w:r w:rsidR="00DF0167">
        <w:rPr>
          <w:rFonts w:eastAsia="Times New Roman" w:cs="Arial"/>
          <w:sz w:val="20"/>
          <w:szCs w:val="20"/>
        </w:rPr>
        <w:t>.</w:t>
      </w:r>
      <w:r w:rsidR="00DF0167" w:rsidRPr="00350226">
        <w:rPr>
          <w:rFonts w:eastAsia="Times New Roman" w:cs="Arial"/>
          <w:sz w:val="20"/>
          <w:szCs w:val="20"/>
        </w:rPr>
        <w:t xml:space="preserve"> </w:t>
      </w:r>
      <w:r w:rsidRPr="00350226">
        <w:rPr>
          <w:rFonts w:eastAsia="Times New Roman" w:cs="Arial"/>
          <w:sz w:val="20"/>
          <w:szCs w:val="20"/>
        </w:rPr>
        <w:t xml:space="preserve">programavimo </w:t>
      </w:r>
      <w:r w:rsidR="00DF0167" w:rsidRPr="00350226">
        <w:rPr>
          <w:rFonts w:eastAsia="Times New Roman" w:cs="Arial"/>
          <w:sz w:val="20"/>
          <w:szCs w:val="20"/>
        </w:rPr>
        <w:t>period</w:t>
      </w:r>
      <w:r w:rsidR="00DF0167">
        <w:rPr>
          <w:rFonts w:eastAsia="Times New Roman" w:cs="Arial"/>
          <w:sz w:val="20"/>
          <w:szCs w:val="20"/>
        </w:rPr>
        <w:t>u</w:t>
      </w:r>
      <w:r w:rsidR="00DF0167" w:rsidRPr="00350226">
        <w:rPr>
          <w:rFonts w:eastAsia="Times New Roman" w:cs="Arial"/>
          <w:sz w:val="20"/>
          <w:szCs w:val="20"/>
        </w:rPr>
        <w:t xml:space="preserve"> </w:t>
      </w:r>
      <w:r w:rsidRPr="00350226">
        <w:rPr>
          <w:rFonts w:eastAsia="Times New Roman" w:cs="Arial"/>
          <w:sz w:val="20"/>
          <w:szCs w:val="20"/>
        </w:rPr>
        <w:t xml:space="preserve">keltas tikslas nepakenkti </w:t>
      </w:r>
      <w:r w:rsidR="00DF0167" w:rsidRPr="00350226">
        <w:rPr>
          <w:rFonts w:eastAsia="Times New Roman" w:cs="Arial"/>
          <w:sz w:val="20"/>
          <w:szCs w:val="20"/>
        </w:rPr>
        <w:t>darn</w:t>
      </w:r>
      <w:r w:rsidR="00DF0167">
        <w:rPr>
          <w:rFonts w:eastAsia="Times New Roman" w:cs="Arial"/>
          <w:sz w:val="20"/>
          <w:szCs w:val="20"/>
        </w:rPr>
        <w:t xml:space="preserve">iojo </w:t>
      </w:r>
      <w:r w:rsidRPr="00350226">
        <w:rPr>
          <w:rFonts w:eastAsia="Times New Roman" w:cs="Arial"/>
          <w:sz w:val="20"/>
          <w:szCs w:val="20"/>
        </w:rPr>
        <w:t>vystymosi prioritetams buvo iš esmės pasiektas ir daugeliu atveju ES SF intervencijų poveikis buvo teigiamas bei tvarus.</w:t>
      </w:r>
    </w:p>
    <w:p w14:paraId="2A71849E" w14:textId="77777777" w:rsidR="008C725E" w:rsidRPr="00350226" w:rsidRDefault="008C725E" w:rsidP="008C725E">
      <w:pPr>
        <w:jc w:val="both"/>
        <w:rPr>
          <w:rFonts w:eastAsia="Times New Roman" w:cs="Arial"/>
          <w:sz w:val="20"/>
          <w:szCs w:val="20"/>
        </w:rPr>
      </w:pPr>
    </w:p>
    <w:p w14:paraId="44531961" w14:textId="189473C3" w:rsidR="00796B43" w:rsidRPr="00350226" w:rsidRDefault="00796B43" w:rsidP="00F933CD">
      <w:pPr>
        <w:tabs>
          <w:tab w:val="left" w:pos="2235"/>
        </w:tabs>
        <w:sectPr w:rsidR="00796B43" w:rsidRPr="00350226" w:rsidSect="002316F0">
          <w:pgSz w:w="11901" w:h="16840"/>
          <w:pgMar w:top="1418" w:right="1134" w:bottom="1701" w:left="2835" w:header="709" w:footer="709" w:gutter="0"/>
          <w:cols w:space="708"/>
          <w:titlePg/>
        </w:sectPr>
      </w:pPr>
    </w:p>
    <w:p w14:paraId="012453BE" w14:textId="2D161C94" w:rsidR="004E778B" w:rsidRPr="00350226" w:rsidRDefault="004E778B" w:rsidP="004E778B">
      <w:pPr>
        <w:pStyle w:val="001-lineSectionheading"/>
        <w:numPr>
          <w:ilvl w:val="0"/>
          <w:numId w:val="3"/>
        </w:numPr>
        <w:spacing w:after="120"/>
        <w:ind w:left="450" w:hanging="540"/>
        <w:outlineLvl w:val="0"/>
        <w:rPr>
          <w:noProof w:val="0"/>
          <w:lang w:val="lt-LT"/>
        </w:rPr>
      </w:pPr>
      <w:bookmarkStart w:id="138" w:name="_Toc452845690"/>
      <w:r w:rsidRPr="00350226">
        <w:rPr>
          <w:noProof w:val="0"/>
          <w:lang w:val="lt-LT"/>
        </w:rPr>
        <w:lastRenderedPageBreak/>
        <w:t>Vertinimo rekomendacijos</w:t>
      </w:r>
      <w:bookmarkEnd w:id="138"/>
    </w:p>
    <w:p w14:paraId="5E64AA66" w14:textId="16F48DB7" w:rsidR="004E778B" w:rsidRPr="00350226" w:rsidRDefault="004E778B" w:rsidP="005117D2">
      <w:pPr>
        <w:pStyle w:val="Antrat"/>
      </w:pPr>
      <w:r w:rsidRPr="00350226">
        <w:fldChar w:fldCharType="begin"/>
      </w:r>
      <w:r w:rsidRPr="00350226">
        <w:instrText xml:space="preserve"> SEQ lentelė \* ARABIC </w:instrText>
      </w:r>
      <w:r w:rsidRPr="00350226">
        <w:fldChar w:fldCharType="separate"/>
      </w:r>
      <w:bookmarkStart w:id="139" w:name="_Toc455404327"/>
      <w:r w:rsidR="00B17A8A">
        <w:rPr>
          <w:noProof/>
        </w:rPr>
        <w:t>14</w:t>
      </w:r>
      <w:r w:rsidRPr="00350226">
        <w:fldChar w:fldCharType="end"/>
      </w:r>
      <w:r w:rsidRPr="00350226">
        <w:t xml:space="preserve"> lentelė. Vertinimo rekomendacijų lentelė</w:t>
      </w:r>
      <w:bookmarkEnd w:id="139"/>
      <w:r w:rsidRPr="00350226">
        <w:t xml:space="preserve"> </w:t>
      </w:r>
    </w:p>
    <w:tbl>
      <w:tblPr>
        <w:tblStyle w:val="Lentelstinklelis"/>
        <w:tblW w:w="14423" w:type="dxa"/>
        <w:tblInd w:w="-635" w:type="dxa"/>
        <w:tblLayout w:type="fixed"/>
        <w:tblLook w:val="04A0" w:firstRow="1" w:lastRow="0" w:firstColumn="1" w:lastColumn="0" w:noHBand="0" w:noVBand="1"/>
      </w:tblPr>
      <w:tblGrid>
        <w:gridCol w:w="2003"/>
        <w:gridCol w:w="4500"/>
        <w:gridCol w:w="4368"/>
        <w:gridCol w:w="1662"/>
        <w:gridCol w:w="1890"/>
      </w:tblGrid>
      <w:tr w:rsidR="00D55F33" w:rsidRPr="00350226" w14:paraId="49FE7AE1" w14:textId="77777777" w:rsidTr="00D61DD9">
        <w:trPr>
          <w:tblHeader/>
        </w:trPr>
        <w:tc>
          <w:tcPr>
            <w:tcW w:w="2003" w:type="dxa"/>
            <w:shd w:val="clear" w:color="auto" w:fill="1F497D" w:themeFill="text2"/>
          </w:tcPr>
          <w:p w14:paraId="145EDE60" w14:textId="31E19F79" w:rsidR="00D55F33" w:rsidRPr="00350226" w:rsidRDefault="00D55F33" w:rsidP="00BF4B8B">
            <w:pPr>
              <w:jc w:val="center"/>
              <w:rPr>
                <w:rFonts w:cs="Arial"/>
                <w:b/>
                <w:color w:val="FFFFFF" w:themeColor="background1"/>
                <w:sz w:val="16"/>
                <w:szCs w:val="20"/>
              </w:rPr>
            </w:pPr>
            <w:r w:rsidRPr="00350226">
              <w:rPr>
                <w:rFonts w:cs="Arial"/>
                <w:b/>
                <w:color w:val="FFFFFF" w:themeColor="background1"/>
                <w:sz w:val="16"/>
                <w:szCs w:val="20"/>
              </w:rPr>
              <w:t>Ataskaitos skyrius ir psl., kuriame pateiktas problemos aprašymas</w:t>
            </w:r>
          </w:p>
        </w:tc>
        <w:tc>
          <w:tcPr>
            <w:tcW w:w="4500" w:type="dxa"/>
            <w:shd w:val="clear" w:color="auto" w:fill="1F497D" w:themeFill="text2"/>
            <w:vAlign w:val="center"/>
          </w:tcPr>
          <w:p w14:paraId="2FBC1F80" w14:textId="5F03158E" w:rsidR="00D55F33" w:rsidRPr="00350226" w:rsidRDefault="00D55F33" w:rsidP="00BF4B8B">
            <w:pPr>
              <w:jc w:val="center"/>
              <w:rPr>
                <w:rFonts w:cs="Arial"/>
                <w:b/>
                <w:color w:val="FFFFFF" w:themeColor="background1"/>
                <w:sz w:val="20"/>
                <w:szCs w:val="20"/>
              </w:rPr>
            </w:pPr>
            <w:r w:rsidRPr="00350226">
              <w:rPr>
                <w:rFonts w:cs="Arial"/>
                <w:b/>
                <w:color w:val="FFFFFF" w:themeColor="background1"/>
                <w:sz w:val="20"/>
                <w:szCs w:val="20"/>
              </w:rPr>
              <w:t>Problema</w:t>
            </w:r>
          </w:p>
        </w:tc>
        <w:tc>
          <w:tcPr>
            <w:tcW w:w="4368" w:type="dxa"/>
            <w:shd w:val="clear" w:color="auto" w:fill="1F497D" w:themeFill="text2"/>
            <w:vAlign w:val="center"/>
          </w:tcPr>
          <w:p w14:paraId="5F114AD0" w14:textId="728E2B2D" w:rsidR="00D55F33" w:rsidRPr="00350226" w:rsidRDefault="00D55F33" w:rsidP="00BF4B8B">
            <w:pPr>
              <w:jc w:val="center"/>
              <w:rPr>
                <w:rFonts w:cs="Arial"/>
                <w:b/>
                <w:color w:val="FFFFFF" w:themeColor="background1"/>
                <w:sz w:val="20"/>
                <w:szCs w:val="20"/>
              </w:rPr>
            </w:pPr>
            <w:r w:rsidRPr="00350226">
              <w:rPr>
                <w:rFonts w:cs="Arial"/>
                <w:b/>
                <w:color w:val="FFFFFF" w:themeColor="background1"/>
                <w:sz w:val="20"/>
                <w:szCs w:val="20"/>
              </w:rPr>
              <w:t>Rekomendacija</w:t>
            </w:r>
          </w:p>
        </w:tc>
        <w:tc>
          <w:tcPr>
            <w:tcW w:w="1662" w:type="dxa"/>
            <w:shd w:val="clear" w:color="auto" w:fill="1F497D" w:themeFill="text2"/>
            <w:vAlign w:val="center"/>
          </w:tcPr>
          <w:p w14:paraId="356FFB2F" w14:textId="77777777" w:rsidR="00D55F33" w:rsidRPr="00350226" w:rsidRDefault="00D55F33" w:rsidP="00BF4B8B">
            <w:pPr>
              <w:jc w:val="center"/>
              <w:rPr>
                <w:rFonts w:cs="Arial"/>
                <w:b/>
                <w:color w:val="FFFFFF" w:themeColor="background1"/>
                <w:sz w:val="20"/>
                <w:szCs w:val="20"/>
              </w:rPr>
            </w:pPr>
            <w:r w:rsidRPr="00350226">
              <w:rPr>
                <w:rFonts w:cs="Arial"/>
                <w:b/>
                <w:color w:val="FFFFFF" w:themeColor="background1"/>
                <w:sz w:val="20"/>
                <w:szCs w:val="20"/>
              </w:rPr>
              <w:t>Atsakingos institucijos</w:t>
            </w:r>
          </w:p>
        </w:tc>
        <w:tc>
          <w:tcPr>
            <w:tcW w:w="1890" w:type="dxa"/>
            <w:shd w:val="clear" w:color="auto" w:fill="1F497D" w:themeFill="text2"/>
            <w:vAlign w:val="center"/>
          </w:tcPr>
          <w:p w14:paraId="240409F3" w14:textId="77777777" w:rsidR="00D55F33" w:rsidRPr="00350226" w:rsidRDefault="00D55F33" w:rsidP="00BF4B8B">
            <w:pPr>
              <w:jc w:val="center"/>
              <w:rPr>
                <w:rFonts w:cs="Arial"/>
                <w:b/>
                <w:color w:val="FFFFFF" w:themeColor="background1"/>
                <w:sz w:val="20"/>
                <w:szCs w:val="20"/>
              </w:rPr>
            </w:pPr>
            <w:r w:rsidRPr="00350226">
              <w:rPr>
                <w:rFonts w:cs="Arial"/>
                <w:b/>
                <w:color w:val="FFFFFF" w:themeColor="background1"/>
                <w:sz w:val="20"/>
                <w:szCs w:val="20"/>
              </w:rPr>
              <w:t>Įgyvendinimo laikotarpis</w:t>
            </w:r>
          </w:p>
        </w:tc>
      </w:tr>
      <w:tr w:rsidR="00D55F33" w:rsidRPr="00350226" w14:paraId="286C2DBA" w14:textId="77777777" w:rsidTr="00D55F33">
        <w:trPr>
          <w:trHeight w:val="1460"/>
        </w:trPr>
        <w:tc>
          <w:tcPr>
            <w:tcW w:w="2003" w:type="dxa"/>
          </w:tcPr>
          <w:p w14:paraId="5AE98E80" w14:textId="0B249252" w:rsidR="00D55F33" w:rsidRPr="00350226" w:rsidRDefault="00E71343" w:rsidP="00453EFE">
            <w:pPr>
              <w:tabs>
                <w:tab w:val="left" w:pos="380"/>
              </w:tabs>
              <w:jc w:val="both"/>
              <w:rPr>
                <w:rFonts w:cs="Arial"/>
                <w:sz w:val="20"/>
                <w:szCs w:val="20"/>
              </w:rPr>
            </w:pPr>
            <w:r w:rsidRPr="00350226">
              <w:rPr>
                <w:rFonts w:cs="Arial"/>
                <w:sz w:val="20"/>
                <w:szCs w:val="20"/>
              </w:rPr>
              <w:t>2.1.</w:t>
            </w:r>
            <w:r w:rsidRPr="00350226">
              <w:rPr>
                <w:rFonts w:cs="Arial"/>
                <w:sz w:val="20"/>
                <w:szCs w:val="20"/>
              </w:rPr>
              <w:tab/>
            </w:r>
            <w:r w:rsidR="00DF0167" w:rsidRPr="00350226">
              <w:rPr>
                <w:rFonts w:cs="Arial"/>
                <w:sz w:val="20"/>
                <w:szCs w:val="20"/>
              </w:rPr>
              <w:t>Darn</w:t>
            </w:r>
            <w:r w:rsidR="00DF0167">
              <w:rPr>
                <w:rFonts w:cs="Arial"/>
                <w:sz w:val="20"/>
                <w:szCs w:val="20"/>
              </w:rPr>
              <w:t xml:space="preserve">iojo </w:t>
            </w:r>
            <w:r w:rsidRPr="00350226">
              <w:rPr>
                <w:rFonts w:cs="Arial"/>
                <w:sz w:val="20"/>
                <w:szCs w:val="20"/>
              </w:rPr>
              <w:t>vystymosi horizontal</w:t>
            </w:r>
            <w:r w:rsidR="00DF0167" w:rsidRPr="00DF0167">
              <w:rPr>
                <w:rFonts w:cs="Arial"/>
                <w:sz w:val="20"/>
                <w:szCs w:val="20"/>
              </w:rPr>
              <w:t>iojo</w:t>
            </w:r>
            <w:r w:rsidR="00DF0167">
              <w:rPr>
                <w:rFonts w:cs="Arial"/>
                <w:sz w:val="20"/>
                <w:szCs w:val="20"/>
              </w:rPr>
              <w:t xml:space="preserve"> </w:t>
            </w:r>
            <w:r w:rsidRPr="00350226">
              <w:rPr>
                <w:rFonts w:cs="Arial"/>
                <w:sz w:val="20"/>
                <w:szCs w:val="20"/>
              </w:rPr>
              <w:t>prioriteto įgyvendinimo tinkamumas ir pakankamumas, psl. 59</w:t>
            </w:r>
            <w:r w:rsidR="00DF0167">
              <w:rPr>
                <w:rFonts w:cs="Arial"/>
                <w:sz w:val="20"/>
                <w:szCs w:val="20"/>
              </w:rPr>
              <w:t>–</w:t>
            </w:r>
            <w:r w:rsidRPr="00350226">
              <w:rPr>
                <w:rFonts w:cs="Arial"/>
                <w:sz w:val="20"/>
                <w:szCs w:val="20"/>
              </w:rPr>
              <w:t>60</w:t>
            </w:r>
          </w:p>
        </w:tc>
        <w:tc>
          <w:tcPr>
            <w:tcW w:w="4500" w:type="dxa"/>
          </w:tcPr>
          <w:p w14:paraId="36227E0F" w14:textId="18EA90BF" w:rsidR="00D55F33" w:rsidRPr="00350226" w:rsidRDefault="00E71343">
            <w:pPr>
              <w:jc w:val="both"/>
              <w:rPr>
                <w:rFonts w:cs="Arial"/>
                <w:sz w:val="20"/>
                <w:szCs w:val="20"/>
              </w:rPr>
            </w:pPr>
            <w:r w:rsidRPr="00350226">
              <w:rPr>
                <w:rFonts w:cs="Arial"/>
                <w:sz w:val="20"/>
                <w:szCs w:val="20"/>
              </w:rPr>
              <w:t>Lietuvoje strateginiai instrumentai apima Nacionalinę darn</w:t>
            </w:r>
            <w:r w:rsidR="00DF0167" w:rsidRPr="00DF0167">
              <w:rPr>
                <w:rFonts w:cs="Arial"/>
                <w:sz w:val="20"/>
                <w:szCs w:val="20"/>
              </w:rPr>
              <w:t>iojo</w:t>
            </w:r>
            <w:r w:rsidRPr="00350226">
              <w:rPr>
                <w:rFonts w:cs="Arial"/>
                <w:sz w:val="20"/>
                <w:szCs w:val="20"/>
              </w:rPr>
              <w:t xml:space="preserve"> vystymosi strategiją ir kitas su ja susijusias sektorines programas. Vis dėlto aiški strateginio planavimo dokumentų hierarchija, arba Nacionalinės darn</w:t>
            </w:r>
            <w:r w:rsidR="00DF0167" w:rsidRPr="00DF0167">
              <w:rPr>
                <w:rFonts w:cs="Arial"/>
                <w:sz w:val="20"/>
                <w:szCs w:val="20"/>
              </w:rPr>
              <w:t>iojo</w:t>
            </w:r>
            <w:r w:rsidR="00DF0167">
              <w:rPr>
                <w:rFonts w:cs="Arial"/>
                <w:sz w:val="20"/>
                <w:szCs w:val="20"/>
              </w:rPr>
              <w:t xml:space="preserve"> </w:t>
            </w:r>
            <w:r w:rsidRPr="00350226">
              <w:rPr>
                <w:rFonts w:cs="Arial"/>
                <w:sz w:val="20"/>
                <w:szCs w:val="20"/>
              </w:rPr>
              <w:t>vystymosi strategijos vieta kitų Lietuvos strateginio planavimo dokumentų sistemoje išlieka vienu pagrindinių trūkumų. Atsižvelgiant į darn</w:t>
            </w:r>
            <w:r w:rsidR="00DF0167" w:rsidRPr="00DF0167">
              <w:rPr>
                <w:rFonts w:cs="Arial"/>
                <w:sz w:val="20"/>
                <w:szCs w:val="20"/>
              </w:rPr>
              <w:t>iojo</w:t>
            </w:r>
            <w:r w:rsidRPr="00350226">
              <w:rPr>
                <w:rFonts w:cs="Arial"/>
                <w:sz w:val="20"/>
                <w:szCs w:val="20"/>
              </w:rPr>
              <w:t xml:space="preserve"> vystymosi principo turinį ir tai, kad Nacionalinė darn</w:t>
            </w:r>
            <w:r w:rsidR="00DF0167" w:rsidRPr="00DF0167">
              <w:rPr>
                <w:rFonts w:cs="Arial"/>
                <w:sz w:val="20"/>
                <w:szCs w:val="20"/>
              </w:rPr>
              <w:t>iojo</w:t>
            </w:r>
            <w:r w:rsidRPr="00350226">
              <w:rPr>
                <w:rFonts w:cs="Arial"/>
                <w:sz w:val="20"/>
                <w:szCs w:val="20"/>
              </w:rPr>
              <w:t xml:space="preserve"> vystymosi strategija yra orientuota į ilgalaikį šalies socialinės, ekonominės ir aplinkos būklės vystymąsi, svarbu nustatyti sąsajas tarp jos ir, </w:t>
            </w:r>
            <w:r w:rsidR="00DF0167" w:rsidRPr="00350226">
              <w:rPr>
                <w:rFonts w:cs="Arial"/>
                <w:sz w:val="20"/>
                <w:szCs w:val="20"/>
              </w:rPr>
              <w:t>p</w:t>
            </w:r>
            <w:r w:rsidR="00DF0167">
              <w:rPr>
                <w:rFonts w:cs="Arial"/>
                <w:sz w:val="20"/>
                <w:szCs w:val="20"/>
              </w:rPr>
              <w:t>vz.</w:t>
            </w:r>
            <w:r w:rsidRPr="00350226">
              <w:rPr>
                <w:rFonts w:cs="Arial"/>
                <w:sz w:val="20"/>
                <w:szCs w:val="20"/>
              </w:rPr>
              <w:t>, Nacionalinės pažangos programos, ilgalaikės strategijos „Lietuva 2030”.</w:t>
            </w:r>
          </w:p>
        </w:tc>
        <w:tc>
          <w:tcPr>
            <w:tcW w:w="4368" w:type="dxa"/>
          </w:tcPr>
          <w:p w14:paraId="644AE162" w14:textId="64B697DA" w:rsidR="00D55F33" w:rsidRPr="00350226" w:rsidRDefault="00D55F33">
            <w:pPr>
              <w:pStyle w:val="Sraopastraipa"/>
              <w:numPr>
                <w:ilvl w:val="0"/>
                <w:numId w:val="44"/>
              </w:numPr>
              <w:spacing w:before="120" w:after="0" w:line="240" w:lineRule="auto"/>
              <w:ind w:left="252" w:hanging="252"/>
              <w:contextualSpacing w:val="0"/>
              <w:jc w:val="both"/>
              <w:rPr>
                <w:rFonts w:ascii="Arial" w:hAnsi="Arial" w:cs="Arial"/>
                <w:sz w:val="20"/>
                <w:szCs w:val="20"/>
              </w:rPr>
            </w:pPr>
            <w:r w:rsidRPr="00350226">
              <w:rPr>
                <w:rFonts w:ascii="Arial" w:hAnsi="Arial" w:cs="Arial"/>
                <w:sz w:val="20"/>
                <w:szCs w:val="20"/>
              </w:rPr>
              <w:t>Rekomenduojama likus 2</w:t>
            </w:r>
            <w:r w:rsidR="00DF0167">
              <w:rPr>
                <w:rFonts w:ascii="Arial" w:hAnsi="Arial" w:cs="Arial"/>
                <w:sz w:val="20"/>
                <w:szCs w:val="20"/>
              </w:rPr>
              <w:t>–</w:t>
            </w:r>
            <w:r w:rsidRPr="00350226">
              <w:rPr>
                <w:rFonts w:ascii="Arial" w:hAnsi="Arial" w:cs="Arial"/>
                <w:sz w:val="20"/>
                <w:szCs w:val="20"/>
              </w:rPr>
              <w:t xml:space="preserve">3 metams iki naujo ES struktūrinių fondų programavimo laikotarpio atlikti </w:t>
            </w:r>
            <w:r w:rsidR="00A05F43" w:rsidRPr="00350226">
              <w:rPr>
                <w:rFonts w:ascii="Arial" w:hAnsi="Arial" w:cs="Arial"/>
                <w:sz w:val="20"/>
                <w:szCs w:val="20"/>
              </w:rPr>
              <w:t>pagrindines šalies vystymosi kryptis apibrėžiančio strateginio dokumento</w:t>
            </w:r>
            <w:r w:rsidRPr="00350226">
              <w:rPr>
                <w:rFonts w:ascii="Arial" w:hAnsi="Arial" w:cs="Arial"/>
                <w:sz w:val="20"/>
                <w:szCs w:val="20"/>
              </w:rPr>
              <w:t xml:space="preserve"> peržiūrą ir įvertinti darn</w:t>
            </w:r>
            <w:r w:rsidR="0055425B" w:rsidRPr="0055425B">
              <w:rPr>
                <w:rFonts w:ascii="Arial" w:hAnsi="Arial" w:cs="Arial"/>
                <w:sz w:val="20"/>
                <w:szCs w:val="20"/>
              </w:rPr>
              <w:t>iojo</w:t>
            </w:r>
            <w:r w:rsidRPr="00350226">
              <w:rPr>
                <w:rFonts w:ascii="Arial" w:hAnsi="Arial" w:cs="Arial"/>
                <w:sz w:val="20"/>
                <w:szCs w:val="20"/>
              </w:rPr>
              <w:t xml:space="preserve"> vystymosi prioritetus ateinančiai perspektyvai.</w:t>
            </w:r>
          </w:p>
        </w:tc>
        <w:tc>
          <w:tcPr>
            <w:tcW w:w="1662" w:type="dxa"/>
          </w:tcPr>
          <w:p w14:paraId="27B567EF" w14:textId="6C40930E" w:rsidR="00D55F33" w:rsidRPr="00350226" w:rsidRDefault="00D55F33" w:rsidP="00796B43">
            <w:pPr>
              <w:spacing w:before="120" w:after="120"/>
              <w:rPr>
                <w:rFonts w:cs="Arial"/>
                <w:sz w:val="20"/>
                <w:szCs w:val="20"/>
              </w:rPr>
            </w:pPr>
            <w:r w:rsidRPr="00350226">
              <w:rPr>
                <w:rFonts w:cs="Arial"/>
                <w:sz w:val="20"/>
                <w:szCs w:val="20"/>
              </w:rPr>
              <w:t xml:space="preserve">Finansų ministerija </w:t>
            </w:r>
          </w:p>
        </w:tc>
        <w:tc>
          <w:tcPr>
            <w:tcW w:w="1890" w:type="dxa"/>
          </w:tcPr>
          <w:p w14:paraId="756114E9" w14:textId="77777777" w:rsidR="00D55F33" w:rsidRPr="00350226" w:rsidRDefault="00D55F33" w:rsidP="005117D2">
            <w:pPr>
              <w:spacing w:before="120" w:after="120"/>
              <w:rPr>
                <w:rFonts w:cs="Arial"/>
                <w:sz w:val="20"/>
                <w:szCs w:val="20"/>
              </w:rPr>
            </w:pPr>
            <w:r w:rsidRPr="00350226">
              <w:rPr>
                <w:rFonts w:cs="Arial"/>
                <w:sz w:val="20"/>
                <w:szCs w:val="20"/>
              </w:rPr>
              <w:t>2019 m.</w:t>
            </w:r>
          </w:p>
        </w:tc>
      </w:tr>
      <w:tr w:rsidR="00D55F33" w:rsidRPr="00350226" w14:paraId="57F0707F" w14:textId="77777777" w:rsidTr="00D55F33">
        <w:trPr>
          <w:trHeight w:val="923"/>
        </w:trPr>
        <w:tc>
          <w:tcPr>
            <w:tcW w:w="2003" w:type="dxa"/>
          </w:tcPr>
          <w:p w14:paraId="23972FE9" w14:textId="37D0E636" w:rsidR="00D55F33" w:rsidRPr="00350226" w:rsidRDefault="00E71343" w:rsidP="00453EFE">
            <w:pPr>
              <w:tabs>
                <w:tab w:val="left" w:pos="380"/>
              </w:tabs>
              <w:jc w:val="both"/>
              <w:rPr>
                <w:rFonts w:cs="Arial"/>
                <w:sz w:val="20"/>
                <w:szCs w:val="20"/>
              </w:rPr>
            </w:pPr>
            <w:r w:rsidRPr="00350226">
              <w:rPr>
                <w:rFonts w:cs="Arial"/>
                <w:sz w:val="20"/>
                <w:szCs w:val="20"/>
              </w:rPr>
              <w:t>2.1.</w:t>
            </w:r>
            <w:r w:rsidR="00E75C9F">
              <w:rPr>
                <w:rFonts w:cs="Arial"/>
                <w:sz w:val="20"/>
                <w:szCs w:val="20"/>
              </w:rPr>
              <w:t xml:space="preserve"> </w:t>
            </w:r>
            <w:r w:rsidRPr="00350226">
              <w:rPr>
                <w:rFonts w:cs="Arial"/>
                <w:sz w:val="20"/>
                <w:szCs w:val="20"/>
              </w:rPr>
              <w:t>Darn</w:t>
            </w:r>
            <w:r w:rsidR="0055425B" w:rsidRPr="0055425B">
              <w:rPr>
                <w:rFonts w:cs="Arial"/>
                <w:sz w:val="20"/>
                <w:szCs w:val="20"/>
              </w:rPr>
              <w:t>iojo</w:t>
            </w:r>
            <w:r w:rsidR="0055425B">
              <w:rPr>
                <w:rFonts w:cs="Arial"/>
                <w:sz w:val="20"/>
                <w:szCs w:val="20"/>
              </w:rPr>
              <w:t xml:space="preserve"> </w:t>
            </w:r>
            <w:r w:rsidRPr="00350226">
              <w:rPr>
                <w:rFonts w:cs="Arial"/>
                <w:sz w:val="20"/>
                <w:szCs w:val="20"/>
              </w:rPr>
              <w:t>vystymosi horizontal</w:t>
            </w:r>
            <w:r w:rsidR="0055425B" w:rsidRPr="0055425B">
              <w:rPr>
                <w:rFonts w:cs="Arial"/>
                <w:sz w:val="20"/>
                <w:szCs w:val="20"/>
              </w:rPr>
              <w:t>iojo</w:t>
            </w:r>
            <w:r w:rsidRPr="00350226">
              <w:rPr>
                <w:rFonts w:cs="Arial"/>
                <w:sz w:val="20"/>
                <w:szCs w:val="20"/>
              </w:rPr>
              <w:t xml:space="preserve"> prioriteto įgyvendinimo tinkamumas ir pakankamumas, psl. 36</w:t>
            </w:r>
            <w:r w:rsidR="0055425B">
              <w:rPr>
                <w:rFonts w:cs="Arial"/>
                <w:sz w:val="20"/>
                <w:szCs w:val="20"/>
              </w:rPr>
              <w:t>–</w:t>
            </w:r>
            <w:r w:rsidRPr="00350226">
              <w:rPr>
                <w:rFonts w:cs="Arial"/>
                <w:sz w:val="20"/>
                <w:szCs w:val="20"/>
              </w:rPr>
              <w:t>58</w:t>
            </w:r>
          </w:p>
        </w:tc>
        <w:tc>
          <w:tcPr>
            <w:tcW w:w="4500" w:type="dxa"/>
          </w:tcPr>
          <w:p w14:paraId="750435FF" w14:textId="2A7F73FD" w:rsidR="00D55F33" w:rsidRPr="00350226" w:rsidRDefault="00D55F33" w:rsidP="005117D2">
            <w:pPr>
              <w:spacing w:before="120" w:after="120"/>
              <w:jc w:val="both"/>
              <w:rPr>
                <w:rFonts w:cs="Arial"/>
                <w:sz w:val="20"/>
                <w:szCs w:val="20"/>
              </w:rPr>
            </w:pPr>
            <w:r w:rsidRPr="00350226">
              <w:rPr>
                <w:rFonts w:cs="Arial"/>
                <w:sz w:val="20"/>
                <w:szCs w:val="20"/>
              </w:rPr>
              <w:t>Darn</w:t>
            </w:r>
            <w:r w:rsidR="0055425B" w:rsidRPr="0055425B">
              <w:rPr>
                <w:rFonts w:cs="Arial"/>
                <w:sz w:val="20"/>
                <w:szCs w:val="20"/>
              </w:rPr>
              <w:t>iojo</w:t>
            </w:r>
            <w:r w:rsidRPr="00350226">
              <w:rPr>
                <w:rFonts w:cs="Arial"/>
                <w:sz w:val="20"/>
                <w:szCs w:val="20"/>
              </w:rPr>
              <w:t xml:space="preserve"> vystymosi horizontal</w:t>
            </w:r>
            <w:r w:rsidR="0055425B" w:rsidRPr="0055425B">
              <w:rPr>
                <w:rFonts w:cs="Arial"/>
                <w:sz w:val="20"/>
                <w:szCs w:val="20"/>
              </w:rPr>
              <w:t>iojo</w:t>
            </w:r>
            <w:r w:rsidRPr="00350226">
              <w:rPr>
                <w:rFonts w:cs="Arial"/>
                <w:sz w:val="20"/>
                <w:szCs w:val="20"/>
              </w:rPr>
              <w:t xml:space="preserve"> prioriteto įgyvendinimui itin svarbi regioninė ir vietos savivaldos </w:t>
            </w:r>
            <w:r w:rsidR="0055425B" w:rsidRPr="00350226">
              <w:rPr>
                <w:rFonts w:cs="Arial"/>
                <w:sz w:val="20"/>
                <w:szCs w:val="20"/>
              </w:rPr>
              <w:t>dimensij</w:t>
            </w:r>
            <w:r w:rsidR="0055425B">
              <w:rPr>
                <w:rFonts w:cs="Arial"/>
                <w:sz w:val="20"/>
                <w:szCs w:val="20"/>
              </w:rPr>
              <w:t>os</w:t>
            </w:r>
            <w:r w:rsidRPr="00350226">
              <w:rPr>
                <w:rFonts w:cs="Arial"/>
                <w:sz w:val="20"/>
                <w:szCs w:val="20"/>
              </w:rPr>
              <w:t>. Tuo tarpu, siekiant darnios plėtros tiek vietos, tiek nacionaliniu lygmeniu, svarbu investicijas nukreipti į prioritetines sritis. Vertinimo metu pastebėta, kad vietos savivaldos institucijų pasiekimai darnios</w:t>
            </w:r>
            <w:r w:rsidR="0055425B">
              <w:rPr>
                <w:rFonts w:cs="Arial"/>
                <w:sz w:val="20"/>
                <w:szCs w:val="20"/>
              </w:rPr>
              <w:t>ios</w:t>
            </w:r>
            <w:r w:rsidRPr="00350226">
              <w:rPr>
                <w:rFonts w:cs="Arial"/>
                <w:sz w:val="20"/>
                <w:szCs w:val="20"/>
              </w:rPr>
              <w:t xml:space="preserve"> plėtros srityje nėra analizuojami. Savivaldybių pasiekimai ekonominėje, socialinėje ir aplinkosauginėje </w:t>
            </w:r>
            <w:r w:rsidR="00A74FDB" w:rsidRPr="00350226">
              <w:rPr>
                <w:rFonts w:cs="Arial"/>
                <w:sz w:val="20"/>
                <w:szCs w:val="20"/>
              </w:rPr>
              <w:t>srity</w:t>
            </w:r>
            <w:r w:rsidR="00A74FDB">
              <w:rPr>
                <w:rFonts w:cs="Arial"/>
                <w:sz w:val="20"/>
                <w:szCs w:val="20"/>
              </w:rPr>
              <w:t>s</w:t>
            </w:r>
            <w:r w:rsidR="00A74FDB" w:rsidRPr="00350226">
              <w:rPr>
                <w:rFonts w:cs="Arial"/>
                <w:sz w:val="20"/>
                <w:szCs w:val="20"/>
              </w:rPr>
              <w:t xml:space="preserve">e </w:t>
            </w:r>
            <w:r w:rsidRPr="00350226">
              <w:rPr>
                <w:rFonts w:cs="Arial"/>
                <w:sz w:val="20"/>
                <w:szCs w:val="20"/>
              </w:rPr>
              <w:t>nėra išreikšti rodikliais</w:t>
            </w:r>
            <w:r w:rsidR="00A74FDB">
              <w:rPr>
                <w:rFonts w:cs="Arial"/>
                <w:sz w:val="20"/>
                <w:szCs w:val="20"/>
              </w:rPr>
              <w:t>,</w:t>
            </w:r>
            <w:r w:rsidRPr="00350226">
              <w:rPr>
                <w:rFonts w:cs="Arial"/>
                <w:sz w:val="20"/>
                <w:szCs w:val="20"/>
              </w:rPr>
              <w:t xml:space="preserve"> nėra atliekama sisteminga jų stebėsena. </w:t>
            </w:r>
          </w:p>
          <w:p w14:paraId="3C5D7362" w14:textId="63EFE787" w:rsidR="00A05F43" w:rsidRPr="00350226" w:rsidRDefault="00A05F43" w:rsidP="00147119">
            <w:pPr>
              <w:spacing w:before="120" w:after="120"/>
              <w:jc w:val="both"/>
              <w:rPr>
                <w:rFonts w:cs="Arial"/>
                <w:sz w:val="20"/>
                <w:szCs w:val="20"/>
              </w:rPr>
            </w:pPr>
            <w:r w:rsidRPr="00350226">
              <w:rPr>
                <w:rFonts w:cs="Arial"/>
                <w:sz w:val="20"/>
                <w:szCs w:val="20"/>
              </w:rPr>
              <w:t xml:space="preserve">2007–2013 m. laikotarpiu išskirtose </w:t>
            </w:r>
            <w:r w:rsidRPr="00350226">
              <w:rPr>
                <w:rFonts w:cs="Arial"/>
                <w:sz w:val="20"/>
                <w:szCs w:val="20"/>
              </w:rPr>
              <w:lastRenderedPageBreak/>
              <w:t>probleminėse teritorijose prasčiausius socialinius – ekonominius rodiklius buvo siekiama pagerinti</w:t>
            </w:r>
            <w:r w:rsidR="00A74FDB">
              <w:rPr>
                <w:rFonts w:cs="Arial"/>
                <w:sz w:val="20"/>
                <w:szCs w:val="20"/>
              </w:rPr>
              <w:t>,</w:t>
            </w:r>
            <w:r w:rsidRPr="00350226">
              <w:rPr>
                <w:rFonts w:cs="Arial"/>
                <w:sz w:val="20"/>
                <w:szCs w:val="20"/>
              </w:rPr>
              <w:t xml:space="preserve"> investuojant į infrastruktūrą ir fizinę aplinką. Poveikio prasme didžiausias efektas buvo stebimas būtent fizinės aplinkos srityse. </w:t>
            </w:r>
            <w:r w:rsidR="00147119" w:rsidRPr="00350226">
              <w:rPr>
                <w:rFonts w:cs="Arial"/>
                <w:sz w:val="20"/>
                <w:szCs w:val="20"/>
              </w:rPr>
              <w:t>Vertinimo metu nustatyta, kad investicijos į socialinį ir žmogiškąjį kapitalą probleminėse savivaldybėse daugiausiai priklausė nuo investicijų skyrimo tvarkos: kadangi investicijos į socialinį ir žmogiškąjį kapitalą buvo įgyvendinamos pasitelkiant projektų konkursus ir priklausė nuo vietos subjektų aktyvumo, jų buvo gerokai mažiau nei investicijų į gamybinį ir gamtos kapitalą, kurios buvo įgyvendinamos pasitelkiant regionų projektų planavimą.</w:t>
            </w:r>
          </w:p>
        </w:tc>
        <w:tc>
          <w:tcPr>
            <w:tcW w:w="4368" w:type="dxa"/>
          </w:tcPr>
          <w:p w14:paraId="682042A7" w14:textId="4E0C6786" w:rsidR="00D55F33" w:rsidRPr="00350226" w:rsidRDefault="00A05F43" w:rsidP="00E71343">
            <w:pPr>
              <w:pStyle w:val="Sraopastraipa"/>
              <w:numPr>
                <w:ilvl w:val="0"/>
                <w:numId w:val="44"/>
              </w:numPr>
              <w:spacing w:before="120" w:after="120" w:line="240" w:lineRule="auto"/>
              <w:ind w:left="252" w:hanging="252"/>
              <w:contextualSpacing w:val="0"/>
              <w:jc w:val="both"/>
              <w:rPr>
                <w:rFonts w:ascii="Arial" w:hAnsi="Arial" w:cs="Arial"/>
                <w:sz w:val="20"/>
                <w:szCs w:val="20"/>
              </w:rPr>
            </w:pPr>
            <w:r w:rsidRPr="00350226">
              <w:rPr>
                <w:rFonts w:ascii="Arial" w:hAnsi="Arial" w:cs="Arial"/>
                <w:sz w:val="20"/>
                <w:szCs w:val="20"/>
              </w:rPr>
              <w:lastRenderedPageBreak/>
              <w:t xml:space="preserve">Rekomenduojama 2014–2020 m. ES struktūrinių fondų programavimo laikotarpiu </w:t>
            </w:r>
            <w:r w:rsidR="00E71343" w:rsidRPr="00350226">
              <w:rPr>
                <w:rFonts w:ascii="Arial" w:hAnsi="Arial" w:cs="Arial"/>
                <w:sz w:val="20"/>
                <w:szCs w:val="20"/>
              </w:rPr>
              <w:t>kryptingai investuoti į socialinį ir žmogiškąjį kapitalą, intervencijas įgyvendinant  regioninio projektų planavimo būdu.</w:t>
            </w:r>
            <w:r w:rsidRPr="00350226">
              <w:rPr>
                <w:rFonts w:ascii="Arial" w:hAnsi="Arial" w:cs="Arial"/>
                <w:sz w:val="20"/>
                <w:szCs w:val="20"/>
              </w:rPr>
              <w:t xml:space="preserve"> </w:t>
            </w:r>
          </w:p>
        </w:tc>
        <w:tc>
          <w:tcPr>
            <w:tcW w:w="1662" w:type="dxa"/>
          </w:tcPr>
          <w:p w14:paraId="38A9E885" w14:textId="606DB834" w:rsidR="00D55F33" w:rsidRPr="00350226" w:rsidRDefault="00D55F33" w:rsidP="005117D2">
            <w:pPr>
              <w:spacing w:before="120" w:after="120"/>
              <w:rPr>
                <w:rFonts w:cs="Arial"/>
                <w:sz w:val="20"/>
                <w:szCs w:val="20"/>
              </w:rPr>
            </w:pPr>
            <w:r w:rsidRPr="00350226">
              <w:rPr>
                <w:rFonts w:cs="Arial"/>
                <w:sz w:val="20"/>
                <w:szCs w:val="20"/>
              </w:rPr>
              <w:t>Finansų ministerija</w:t>
            </w:r>
          </w:p>
        </w:tc>
        <w:tc>
          <w:tcPr>
            <w:tcW w:w="1890" w:type="dxa"/>
          </w:tcPr>
          <w:p w14:paraId="694A06B6" w14:textId="41D0615B" w:rsidR="00D55F33" w:rsidRPr="00350226" w:rsidRDefault="00D55F33" w:rsidP="005117D2">
            <w:pPr>
              <w:spacing w:before="120" w:after="120"/>
              <w:rPr>
                <w:rFonts w:cs="Arial"/>
                <w:sz w:val="20"/>
                <w:szCs w:val="20"/>
              </w:rPr>
            </w:pPr>
            <w:r w:rsidRPr="00350226">
              <w:rPr>
                <w:rFonts w:cs="Arial"/>
                <w:sz w:val="20"/>
                <w:szCs w:val="20"/>
              </w:rPr>
              <w:t xml:space="preserve">2016 m. </w:t>
            </w:r>
            <w:r w:rsidR="00EF72AC" w:rsidRPr="00350226">
              <w:rPr>
                <w:rFonts w:cs="Arial"/>
                <w:sz w:val="20"/>
                <w:szCs w:val="20"/>
              </w:rPr>
              <w:t>–</w:t>
            </w:r>
            <w:r w:rsidR="00A05F43" w:rsidRPr="00350226">
              <w:rPr>
                <w:rFonts w:cs="Arial"/>
                <w:sz w:val="20"/>
                <w:szCs w:val="20"/>
              </w:rPr>
              <w:t xml:space="preserve"> </w:t>
            </w:r>
            <w:r w:rsidRPr="00350226">
              <w:rPr>
                <w:rFonts w:cs="Arial"/>
                <w:sz w:val="20"/>
                <w:szCs w:val="20"/>
              </w:rPr>
              <w:t>2020 m.</w:t>
            </w:r>
          </w:p>
        </w:tc>
      </w:tr>
      <w:tr w:rsidR="00D55F33" w:rsidRPr="00350226" w14:paraId="20F683EB" w14:textId="77777777" w:rsidTr="00D55F33">
        <w:trPr>
          <w:trHeight w:val="1385"/>
        </w:trPr>
        <w:tc>
          <w:tcPr>
            <w:tcW w:w="2003" w:type="dxa"/>
          </w:tcPr>
          <w:p w14:paraId="65DE217C" w14:textId="4863554F" w:rsidR="00D55F33" w:rsidRPr="00350226" w:rsidRDefault="00D61DD9" w:rsidP="00453EFE">
            <w:pPr>
              <w:tabs>
                <w:tab w:val="left" w:pos="380"/>
              </w:tabs>
              <w:jc w:val="both"/>
              <w:rPr>
                <w:rFonts w:cs="Arial"/>
                <w:sz w:val="20"/>
                <w:szCs w:val="20"/>
              </w:rPr>
            </w:pPr>
            <w:r w:rsidRPr="00350226">
              <w:rPr>
                <w:rFonts w:cs="Arial"/>
                <w:sz w:val="20"/>
                <w:szCs w:val="20"/>
              </w:rPr>
              <w:lastRenderedPageBreak/>
              <w:t>2.1.</w:t>
            </w:r>
            <w:r w:rsidRPr="00350226">
              <w:rPr>
                <w:rFonts w:cs="Arial"/>
                <w:sz w:val="20"/>
                <w:szCs w:val="20"/>
              </w:rPr>
              <w:tab/>
              <w:t>Darn</w:t>
            </w:r>
            <w:r w:rsidR="00A74FDB" w:rsidRPr="00A74FDB">
              <w:rPr>
                <w:rFonts w:cs="Arial"/>
                <w:sz w:val="20"/>
                <w:szCs w:val="20"/>
              </w:rPr>
              <w:t>iojo</w:t>
            </w:r>
            <w:r w:rsidRPr="00350226">
              <w:rPr>
                <w:rFonts w:cs="Arial"/>
                <w:sz w:val="20"/>
                <w:szCs w:val="20"/>
              </w:rPr>
              <w:t xml:space="preserve"> vystymosi horizontal</w:t>
            </w:r>
            <w:r w:rsidR="00A74FDB" w:rsidRPr="00A74FDB">
              <w:rPr>
                <w:rFonts w:cs="Arial"/>
                <w:sz w:val="20"/>
                <w:szCs w:val="20"/>
              </w:rPr>
              <w:t>iojo</w:t>
            </w:r>
            <w:r w:rsidRPr="00350226">
              <w:rPr>
                <w:rFonts w:cs="Arial"/>
                <w:sz w:val="20"/>
                <w:szCs w:val="20"/>
              </w:rPr>
              <w:t xml:space="preserve"> prioriteto įgyvendinimo tinkamumas ir pakankamumas, psl. 33</w:t>
            </w:r>
            <w:r w:rsidR="00A74FDB">
              <w:rPr>
                <w:rFonts w:cs="Arial"/>
                <w:sz w:val="20"/>
                <w:szCs w:val="20"/>
              </w:rPr>
              <w:t>–</w:t>
            </w:r>
            <w:r w:rsidRPr="00350226">
              <w:rPr>
                <w:rFonts w:cs="Arial"/>
                <w:sz w:val="20"/>
                <w:szCs w:val="20"/>
              </w:rPr>
              <w:t>66, ataskaitos 3 priedas</w:t>
            </w:r>
          </w:p>
        </w:tc>
        <w:tc>
          <w:tcPr>
            <w:tcW w:w="4500" w:type="dxa"/>
          </w:tcPr>
          <w:p w14:paraId="15B779AD" w14:textId="39E779F8" w:rsidR="00D55F33" w:rsidRPr="00350226" w:rsidRDefault="00E71343" w:rsidP="005117D2">
            <w:pPr>
              <w:spacing w:before="120" w:after="120"/>
              <w:jc w:val="both"/>
              <w:rPr>
                <w:rFonts w:cs="Arial"/>
                <w:sz w:val="20"/>
                <w:szCs w:val="20"/>
              </w:rPr>
            </w:pPr>
            <w:r w:rsidRPr="00350226">
              <w:rPr>
                <w:rFonts w:cs="Arial"/>
                <w:sz w:val="20"/>
                <w:szCs w:val="20"/>
              </w:rPr>
              <w:t xml:space="preserve">Užsienio šalių atvejo studijos ir vertinimo metu atlikta programinių dokumentų analizė atskleidė, kad nesant aiškios ES SF priemonės </w:t>
            </w:r>
            <w:r w:rsidR="00D61DD9" w:rsidRPr="00350226">
              <w:rPr>
                <w:rFonts w:cs="Arial"/>
                <w:sz w:val="20"/>
                <w:szCs w:val="20"/>
              </w:rPr>
              <w:t>sąsajos su darn</w:t>
            </w:r>
            <w:r w:rsidR="00750F97" w:rsidRPr="00750F97">
              <w:rPr>
                <w:rFonts w:cs="Arial"/>
                <w:sz w:val="20"/>
                <w:szCs w:val="20"/>
              </w:rPr>
              <w:t>iojo</w:t>
            </w:r>
            <w:r w:rsidR="00D61DD9" w:rsidRPr="00350226">
              <w:rPr>
                <w:rFonts w:cs="Arial"/>
                <w:sz w:val="20"/>
                <w:szCs w:val="20"/>
              </w:rPr>
              <w:t xml:space="preserve"> vystymosi horizontal</w:t>
            </w:r>
            <w:r w:rsidR="00750F97" w:rsidRPr="00750F97">
              <w:rPr>
                <w:rFonts w:cs="Arial"/>
                <w:sz w:val="20"/>
                <w:szCs w:val="20"/>
              </w:rPr>
              <w:t>iojo</w:t>
            </w:r>
            <w:r w:rsidR="00D61DD9" w:rsidRPr="00350226">
              <w:rPr>
                <w:rFonts w:cs="Arial"/>
                <w:sz w:val="20"/>
                <w:szCs w:val="20"/>
              </w:rPr>
              <w:t xml:space="preserve"> prioriteto įgyvendinimu (konkrečių proaktyvių veiksmų, susijusių rodiklių ir pan.), darn</w:t>
            </w:r>
            <w:r w:rsidR="00750F97" w:rsidRPr="00750F97">
              <w:rPr>
                <w:rFonts w:cs="Arial"/>
                <w:sz w:val="20"/>
                <w:szCs w:val="20"/>
              </w:rPr>
              <w:t>iojo</w:t>
            </w:r>
            <w:r w:rsidR="00D61DD9" w:rsidRPr="00350226">
              <w:rPr>
                <w:rFonts w:cs="Arial"/>
                <w:sz w:val="20"/>
                <w:szCs w:val="20"/>
              </w:rPr>
              <w:t xml:space="preserve"> vystymosi horizontal</w:t>
            </w:r>
            <w:r w:rsidR="00750F97" w:rsidRPr="00750F97">
              <w:rPr>
                <w:rFonts w:cs="Arial"/>
                <w:sz w:val="20"/>
                <w:szCs w:val="20"/>
              </w:rPr>
              <w:t>iojo</w:t>
            </w:r>
            <w:r w:rsidR="00D61DD9" w:rsidRPr="00350226">
              <w:rPr>
                <w:rFonts w:cs="Arial"/>
                <w:sz w:val="20"/>
                <w:szCs w:val="20"/>
              </w:rPr>
              <w:t xml:space="preserve"> prioriteto įgyvendinimas tampa formalumu.</w:t>
            </w:r>
          </w:p>
        </w:tc>
        <w:tc>
          <w:tcPr>
            <w:tcW w:w="4368" w:type="dxa"/>
          </w:tcPr>
          <w:p w14:paraId="3AC39D57" w14:textId="19A4A294" w:rsidR="00D55F33" w:rsidRPr="00350226" w:rsidRDefault="00D55F33">
            <w:pPr>
              <w:pStyle w:val="Sraopastraipa"/>
              <w:numPr>
                <w:ilvl w:val="0"/>
                <w:numId w:val="44"/>
              </w:numPr>
              <w:spacing w:before="120" w:after="120" w:line="240" w:lineRule="auto"/>
              <w:ind w:left="252" w:hanging="252"/>
              <w:contextualSpacing w:val="0"/>
              <w:jc w:val="both"/>
              <w:rPr>
                <w:rFonts w:ascii="Arial" w:hAnsi="Arial" w:cs="Arial"/>
                <w:sz w:val="20"/>
                <w:szCs w:val="20"/>
              </w:rPr>
            </w:pPr>
            <w:r w:rsidRPr="00350226">
              <w:rPr>
                <w:rFonts w:ascii="Arial" w:hAnsi="Arial" w:cs="Arial"/>
                <w:sz w:val="20"/>
                <w:szCs w:val="20"/>
              </w:rPr>
              <w:t>Numatyti papildomus tikslus ir rodiklius darn</w:t>
            </w:r>
            <w:r w:rsidR="00750F97" w:rsidRPr="00750F97">
              <w:rPr>
                <w:rFonts w:ascii="Arial" w:hAnsi="Arial" w:cs="Arial"/>
                <w:sz w:val="20"/>
                <w:szCs w:val="20"/>
              </w:rPr>
              <w:t>iojo</w:t>
            </w:r>
            <w:r w:rsidRPr="00350226">
              <w:rPr>
                <w:rFonts w:ascii="Arial" w:hAnsi="Arial" w:cs="Arial"/>
                <w:sz w:val="20"/>
                <w:szCs w:val="20"/>
              </w:rPr>
              <w:t xml:space="preserve"> vystymosi srityje</w:t>
            </w:r>
            <w:r w:rsidR="00E71343" w:rsidRPr="00350226">
              <w:rPr>
                <w:rFonts w:ascii="Arial" w:hAnsi="Arial" w:cs="Arial"/>
                <w:sz w:val="20"/>
                <w:szCs w:val="20"/>
              </w:rPr>
              <w:t xml:space="preserve"> tose priemonėse, kuriose numatyta įgyvendinti proaktyvias darn</w:t>
            </w:r>
            <w:r w:rsidR="00750F97" w:rsidRPr="00750F97">
              <w:rPr>
                <w:rFonts w:ascii="Arial" w:hAnsi="Arial" w:cs="Arial"/>
                <w:sz w:val="20"/>
                <w:szCs w:val="20"/>
              </w:rPr>
              <w:t>iojo</w:t>
            </w:r>
            <w:r w:rsidR="00E71343" w:rsidRPr="00350226">
              <w:rPr>
                <w:rFonts w:ascii="Arial" w:hAnsi="Arial" w:cs="Arial"/>
                <w:sz w:val="20"/>
                <w:szCs w:val="20"/>
              </w:rPr>
              <w:t xml:space="preserve"> vystymosi horizontal</w:t>
            </w:r>
            <w:r w:rsidR="00750F97" w:rsidRPr="00750F97">
              <w:rPr>
                <w:rFonts w:ascii="Arial" w:hAnsi="Arial" w:cs="Arial"/>
                <w:sz w:val="20"/>
                <w:szCs w:val="20"/>
              </w:rPr>
              <w:t>iojo</w:t>
            </w:r>
            <w:r w:rsidR="00E71343" w:rsidRPr="00350226">
              <w:rPr>
                <w:rFonts w:ascii="Arial" w:hAnsi="Arial" w:cs="Arial"/>
                <w:sz w:val="20"/>
                <w:szCs w:val="20"/>
              </w:rPr>
              <w:t xml:space="preserve"> prioriteto įgyvendinimo priemones</w:t>
            </w:r>
            <w:r w:rsidR="00EF72AC" w:rsidRPr="00350226">
              <w:rPr>
                <w:rFonts w:ascii="Arial" w:hAnsi="Arial" w:cs="Arial"/>
                <w:sz w:val="20"/>
                <w:szCs w:val="20"/>
              </w:rPr>
              <w:t xml:space="preserve">, numatant rodiklius ne tik tiesiogiai tarpinei institucijai </w:t>
            </w:r>
            <w:r w:rsidR="00750F97" w:rsidRPr="00350226">
              <w:rPr>
                <w:rFonts w:ascii="Arial" w:hAnsi="Arial" w:cs="Arial"/>
                <w:sz w:val="20"/>
                <w:szCs w:val="20"/>
              </w:rPr>
              <w:t>priskirt</w:t>
            </w:r>
            <w:r w:rsidR="00750F97">
              <w:rPr>
                <w:rFonts w:ascii="Arial" w:hAnsi="Arial" w:cs="Arial"/>
                <w:sz w:val="20"/>
                <w:szCs w:val="20"/>
              </w:rPr>
              <w:t>iems</w:t>
            </w:r>
            <w:r w:rsidR="00750F97" w:rsidRPr="00350226">
              <w:rPr>
                <w:rFonts w:ascii="Arial" w:hAnsi="Arial" w:cs="Arial"/>
                <w:sz w:val="20"/>
                <w:szCs w:val="20"/>
              </w:rPr>
              <w:t xml:space="preserve"> </w:t>
            </w:r>
            <w:r w:rsidR="00EF72AC" w:rsidRPr="00350226">
              <w:rPr>
                <w:rFonts w:ascii="Arial" w:hAnsi="Arial" w:cs="Arial"/>
                <w:sz w:val="20"/>
                <w:szCs w:val="20"/>
              </w:rPr>
              <w:t>(</w:t>
            </w:r>
            <w:r w:rsidR="00750F97" w:rsidRPr="00350226">
              <w:rPr>
                <w:rFonts w:ascii="Arial" w:hAnsi="Arial" w:cs="Arial"/>
                <w:sz w:val="20"/>
                <w:szCs w:val="20"/>
              </w:rPr>
              <w:t>sektorini</w:t>
            </w:r>
            <w:r w:rsidR="00750F97">
              <w:rPr>
                <w:rFonts w:ascii="Arial" w:hAnsi="Arial" w:cs="Arial"/>
                <w:sz w:val="20"/>
                <w:szCs w:val="20"/>
              </w:rPr>
              <w:t>ams</w:t>
            </w:r>
            <w:r w:rsidR="00EF72AC" w:rsidRPr="00350226">
              <w:rPr>
                <w:rFonts w:ascii="Arial" w:hAnsi="Arial" w:cs="Arial"/>
                <w:sz w:val="20"/>
                <w:szCs w:val="20"/>
              </w:rPr>
              <w:t xml:space="preserve">) </w:t>
            </w:r>
            <w:r w:rsidR="00750F97" w:rsidRPr="00350226">
              <w:rPr>
                <w:rFonts w:ascii="Arial" w:hAnsi="Arial" w:cs="Arial"/>
                <w:sz w:val="20"/>
                <w:szCs w:val="20"/>
              </w:rPr>
              <w:t>tiksl</w:t>
            </w:r>
            <w:r w:rsidR="00750F97">
              <w:rPr>
                <w:rFonts w:ascii="Arial" w:hAnsi="Arial" w:cs="Arial"/>
                <w:sz w:val="20"/>
                <w:szCs w:val="20"/>
              </w:rPr>
              <w:t>ams</w:t>
            </w:r>
            <w:r w:rsidR="00750F97" w:rsidRPr="00350226">
              <w:rPr>
                <w:rFonts w:ascii="Arial" w:hAnsi="Arial" w:cs="Arial"/>
                <w:sz w:val="20"/>
                <w:szCs w:val="20"/>
              </w:rPr>
              <w:t xml:space="preserve"> įgyvendin</w:t>
            </w:r>
            <w:r w:rsidR="00750F97">
              <w:rPr>
                <w:rFonts w:ascii="Arial" w:hAnsi="Arial" w:cs="Arial"/>
                <w:sz w:val="20"/>
                <w:szCs w:val="20"/>
              </w:rPr>
              <w:t>ti</w:t>
            </w:r>
            <w:r w:rsidR="00EF72AC" w:rsidRPr="00350226">
              <w:rPr>
                <w:rFonts w:ascii="Arial" w:hAnsi="Arial" w:cs="Arial"/>
                <w:sz w:val="20"/>
                <w:szCs w:val="20"/>
              </w:rPr>
              <w:t xml:space="preserve">, tačiau susijusius </w:t>
            </w:r>
            <w:r w:rsidR="002B628E">
              <w:rPr>
                <w:rFonts w:ascii="Arial" w:hAnsi="Arial" w:cs="Arial"/>
                <w:sz w:val="20"/>
                <w:szCs w:val="20"/>
              </w:rPr>
              <w:t xml:space="preserve">ir </w:t>
            </w:r>
            <w:r w:rsidR="00EF72AC" w:rsidRPr="00350226">
              <w:rPr>
                <w:rFonts w:ascii="Arial" w:hAnsi="Arial" w:cs="Arial"/>
                <w:sz w:val="20"/>
                <w:szCs w:val="20"/>
              </w:rPr>
              <w:t>su kitomis darnų</w:t>
            </w:r>
            <w:r w:rsidR="002B628E">
              <w:rPr>
                <w:rFonts w:ascii="Arial" w:hAnsi="Arial" w:cs="Arial"/>
                <w:sz w:val="20"/>
                <w:szCs w:val="20"/>
              </w:rPr>
              <w:t>jį</w:t>
            </w:r>
            <w:r w:rsidR="00EF72AC" w:rsidRPr="00350226">
              <w:rPr>
                <w:rFonts w:ascii="Arial" w:hAnsi="Arial" w:cs="Arial"/>
                <w:sz w:val="20"/>
                <w:szCs w:val="20"/>
              </w:rPr>
              <w:t xml:space="preserve"> vystymąsi užtikrinančiomis sritimis</w:t>
            </w:r>
            <w:r w:rsidR="00E71343" w:rsidRPr="00350226">
              <w:rPr>
                <w:rFonts w:ascii="Arial" w:hAnsi="Arial" w:cs="Arial"/>
                <w:sz w:val="20"/>
                <w:szCs w:val="20"/>
              </w:rPr>
              <w:t xml:space="preserve">. </w:t>
            </w:r>
          </w:p>
        </w:tc>
        <w:tc>
          <w:tcPr>
            <w:tcW w:w="1662" w:type="dxa"/>
          </w:tcPr>
          <w:p w14:paraId="7D77F4FC" w14:textId="6AF28000" w:rsidR="00D55F33" w:rsidRPr="00350226" w:rsidRDefault="00D55F33" w:rsidP="005117D2">
            <w:pPr>
              <w:spacing w:before="120" w:after="120"/>
              <w:rPr>
                <w:rFonts w:cs="Arial"/>
                <w:sz w:val="20"/>
                <w:szCs w:val="20"/>
              </w:rPr>
            </w:pPr>
            <w:r w:rsidRPr="00350226">
              <w:rPr>
                <w:rFonts w:cs="Arial"/>
                <w:sz w:val="20"/>
                <w:szCs w:val="20"/>
              </w:rPr>
              <w:t>Finansų ministerija</w:t>
            </w:r>
          </w:p>
        </w:tc>
        <w:tc>
          <w:tcPr>
            <w:tcW w:w="1890" w:type="dxa"/>
          </w:tcPr>
          <w:p w14:paraId="7DFE5457" w14:textId="7233B58D" w:rsidR="00D55F33" w:rsidRPr="00350226" w:rsidRDefault="00E71343" w:rsidP="005117D2">
            <w:pPr>
              <w:spacing w:before="120" w:after="120"/>
              <w:rPr>
                <w:rFonts w:cs="Arial"/>
                <w:sz w:val="20"/>
                <w:szCs w:val="20"/>
              </w:rPr>
            </w:pPr>
            <w:r w:rsidRPr="00350226">
              <w:rPr>
                <w:rFonts w:cs="Arial"/>
                <w:sz w:val="20"/>
                <w:szCs w:val="20"/>
              </w:rPr>
              <w:t xml:space="preserve">2016 m. </w:t>
            </w:r>
            <w:r w:rsidR="00EF72AC" w:rsidRPr="00350226">
              <w:rPr>
                <w:rFonts w:cs="Arial"/>
                <w:sz w:val="20"/>
                <w:szCs w:val="20"/>
              </w:rPr>
              <w:t xml:space="preserve">– </w:t>
            </w:r>
            <w:r w:rsidRPr="00350226">
              <w:rPr>
                <w:rFonts w:cs="Arial"/>
                <w:sz w:val="20"/>
                <w:szCs w:val="20"/>
              </w:rPr>
              <w:t>2020 m.</w:t>
            </w:r>
          </w:p>
        </w:tc>
      </w:tr>
      <w:tr w:rsidR="00D55F33" w:rsidRPr="00350226" w14:paraId="1D3D079E" w14:textId="77777777" w:rsidTr="00D55F33">
        <w:tc>
          <w:tcPr>
            <w:tcW w:w="2003" w:type="dxa"/>
          </w:tcPr>
          <w:p w14:paraId="4CAC0ACA" w14:textId="5F88740F" w:rsidR="00D55F33" w:rsidRPr="00350226" w:rsidRDefault="00D61DD9" w:rsidP="00453EFE">
            <w:pPr>
              <w:tabs>
                <w:tab w:val="left" w:pos="380"/>
              </w:tabs>
              <w:jc w:val="both"/>
              <w:rPr>
                <w:rFonts w:cs="Arial"/>
                <w:sz w:val="20"/>
                <w:szCs w:val="20"/>
              </w:rPr>
            </w:pPr>
            <w:r w:rsidRPr="00350226">
              <w:rPr>
                <w:rFonts w:cs="Arial"/>
                <w:sz w:val="20"/>
                <w:szCs w:val="20"/>
              </w:rPr>
              <w:t>2.1.</w:t>
            </w:r>
            <w:r w:rsidRPr="00350226">
              <w:rPr>
                <w:rFonts w:cs="Arial"/>
                <w:sz w:val="20"/>
                <w:szCs w:val="20"/>
              </w:rPr>
              <w:tab/>
              <w:t>Darn</w:t>
            </w:r>
            <w:r w:rsidR="00A74FDB" w:rsidRPr="00A74FDB">
              <w:rPr>
                <w:rFonts w:cs="Arial"/>
                <w:sz w:val="20"/>
                <w:szCs w:val="20"/>
              </w:rPr>
              <w:t>iojo</w:t>
            </w:r>
            <w:r w:rsidRPr="00350226">
              <w:rPr>
                <w:rFonts w:cs="Arial"/>
                <w:sz w:val="20"/>
                <w:szCs w:val="20"/>
              </w:rPr>
              <w:t xml:space="preserve"> vystymosi horizontal</w:t>
            </w:r>
            <w:r w:rsidR="00A74FDB" w:rsidRPr="00A74FDB">
              <w:rPr>
                <w:rFonts w:cs="Arial"/>
                <w:sz w:val="20"/>
                <w:szCs w:val="20"/>
              </w:rPr>
              <w:t>iojo</w:t>
            </w:r>
            <w:r w:rsidRPr="00350226">
              <w:rPr>
                <w:rFonts w:cs="Arial"/>
                <w:sz w:val="20"/>
                <w:szCs w:val="20"/>
              </w:rPr>
              <w:t xml:space="preserve"> prioriteto įgyvendinimo tinkamumas ir pakankamumas, psl. 60</w:t>
            </w:r>
            <w:r w:rsidR="00A74FDB">
              <w:rPr>
                <w:rFonts w:cs="Arial"/>
                <w:sz w:val="20"/>
                <w:szCs w:val="20"/>
              </w:rPr>
              <w:t>–6</w:t>
            </w:r>
            <w:r w:rsidRPr="00350226">
              <w:rPr>
                <w:rFonts w:cs="Arial"/>
                <w:sz w:val="20"/>
                <w:szCs w:val="20"/>
              </w:rPr>
              <w:t>3</w:t>
            </w:r>
          </w:p>
        </w:tc>
        <w:tc>
          <w:tcPr>
            <w:tcW w:w="4500" w:type="dxa"/>
          </w:tcPr>
          <w:p w14:paraId="0C221B29" w14:textId="0E9A333B" w:rsidR="00D55F33" w:rsidRPr="00350226" w:rsidRDefault="00D55F33" w:rsidP="005117D2">
            <w:pPr>
              <w:spacing w:before="120" w:after="120"/>
              <w:jc w:val="both"/>
              <w:rPr>
                <w:rFonts w:cs="Arial"/>
                <w:sz w:val="20"/>
                <w:szCs w:val="20"/>
              </w:rPr>
            </w:pPr>
            <w:r w:rsidRPr="00350226">
              <w:rPr>
                <w:rFonts w:cs="Arial"/>
                <w:sz w:val="20"/>
                <w:szCs w:val="20"/>
              </w:rPr>
              <w:t xml:space="preserve">ES struktūrinių fondų lėšos Lietuvoje yra vienas iš investicinių instrumentų atskirų sektorių politikos įgyvendinimui. Vis dėlto, sisteminiai vertinimai, apimantys ne vien ES struktūrinių fondų investicijas atliekami palyginti epizodiškai. Esant plačiam investicijų šaltinių spektrui (valstybės ir savivaldybių biudžeto lėšos, ES SF, užsienio šalių finansinė parama), svarbu kompleksiškai įvertinti poveikį regionui/ teritorijai. Lietuvoje tokie vertinimai nėra </w:t>
            </w:r>
            <w:r w:rsidRPr="00350226">
              <w:rPr>
                <w:rFonts w:cs="Arial"/>
                <w:sz w:val="20"/>
                <w:szCs w:val="20"/>
              </w:rPr>
              <w:lastRenderedPageBreak/>
              <w:t>atliekami, nebent šiai kategorijai būtų priskirti atliekami veiksmų programų ex ante, einamieji ir ex post vertinimai. Svarbu pabrėžti, kad Lietuvoje į atskiras teritorijas yra investuojama iš skirtingų ES struktūrinių fondų, taip pat iš kitos tarptautinės finansinės paramos (pvz., EEE ir Norvegijos, Šveicarijos finansinės paramos fondų). 2007 – 2013 m. laikotarpiu nebuvo atliktas nei vienas vertinimas, kurio metu buvo kompleksiškai įvertintos įgyvendinamos finansinės investicijos, jų tarpusavio suderinamumas ir takoskyros.</w:t>
            </w:r>
          </w:p>
        </w:tc>
        <w:tc>
          <w:tcPr>
            <w:tcW w:w="4368" w:type="dxa"/>
          </w:tcPr>
          <w:p w14:paraId="1378A606" w14:textId="4DD903DD" w:rsidR="00D55F33" w:rsidRPr="00350226" w:rsidRDefault="00D55F33" w:rsidP="005117D2">
            <w:pPr>
              <w:pStyle w:val="Sraopastraipa"/>
              <w:numPr>
                <w:ilvl w:val="0"/>
                <w:numId w:val="44"/>
              </w:numPr>
              <w:spacing w:before="120" w:after="120" w:line="240" w:lineRule="auto"/>
              <w:ind w:left="252" w:hanging="252"/>
              <w:contextualSpacing w:val="0"/>
              <w:jc w:val="both"/>
              <w:rPr>
                <w:rFonts w:ascii="Arial" w:hAnsi="Arial" w:cs="Arial"/>
                <w:sz w:val="20"/>
                <w:szCs w:val="20"/>
              </w:rPr>
            </w:pPr>
            <w:r w:rsidRPr="00350226">
              <w:rPr>
                <w:rFonts w:ascii="Arial" w:hAnsi="Arial" w:cs="Arial"/>
                <w:sz w:val="20"/>
                <w:szCs w:val="20"/>
              </w:rPr>
              <w:lastRenderedPageBreak/>
              <w:t xml:space="preserve">Rekomenduojama </w:t>
            </w:r>
            <w:r w:rsidR="00E71343" w:rsidRPr="00350226">
              <w:rPr>
                <w:rFonts w:ascii="Arial" w:hAnsi="Arial" w:cs="Arial"/>
                <w:sz w:val="20"/>
                <w:szCs w:val="20"/>
              </w:rPr>
              <w:t>stiprinti ES struktūrinių fondų lėšas administruojančių institucijų valstybės tarnautojų ir darbuotojų admin</w:t>
            </w:r>
            <w:r w:rsidR="00350226">
              <w:rPr>
                <w:rFonts w:ascii="Arial" w:hAnsi="Arial" w:cs="Arial"/>
                <w:sz w:val="20"/>
                <w:szCs w:val="20"/>
              </w:rPr>
              <w:t>i</w:t>
            </w:r>
            <w:r w:rsidR="00E71343" w:rsidRPr="00350226">
              <w:rPr>
                <w:rFonts w:ascii="Arial" w:hAnsi="Arial" w:cs="Arial"/>
                <w:sz w:val="20"/>
                <w:szCs w:val="20"/>
              </w:rPr>
              <w:t xml:space="preserve">stracinius gebėjimus </w:t>
            </w:r>
            <w:r w:rsidRPr="00350226">
              <w:rPr>
                <w:rFonts w:ascii="Arial" w:hAnsi="Arial" w:cs="Arial"/>
                <w:sz w:val="20"/>
                <w:szCs w:val="20"/>
              </w:rPr>
              <w:t>poveikio teritorijai vertinimų (</w:t>
            </w:r>
            <w:r w:rsidR="002B628E">
              <w:rPr>
                <w:rFonts w:ascii="Arial" w:hAnsi="Arial" w:cs="Arial"/>
                <w:sz w:val="20"/>
                <w:szCs w:val="20"/>
              </w:rPr>
              <w:t xml:space="preserve">angl. </w:t>
            </w:r>
            <w:r w:rsidRPr="00350226">
              <w:rPr>
                <w:rFonts w:ascii="Arial" w:hAnsi="Arial" w:cs="Arial"/>
                <w:i/>
                <w:sz w:val="20"/>
                <w:szCs w:val="20"/>
              </w:rPr>
              <w:t>territorial impact assessment)</w:t>
            </w:r>
            <w:r w:rsidRPr="00350226">
              <w:rPr>
                <w:rFonts w:ascii="Arial" w:hAnsi="Arial" w:cs="Arial"/>
                <w:sz w:val="20"/>
                <w:szCs w:val="20"/>
              </w:rPr>
              <w:t xml:space="preserve"> </w:t>
            </w:r>
            <w:r w:rsidR="00E71343" w:rsidRPr="00350226">
              <w:rPr>
                <w:rFonts w:ascii="Arial" w:hAnsi="Arial" w:cs="Arial"/>
                <w:sz w:val="20"/>
                <w:szCs w:val="20"/>
              </w:rPr>
              <w:t>srityje</w:t>
            </w:r>
            <w:r w:rsidRPr="00350226">
              <w:rPr>
                <w:rFonts w:ascii="Arial" w:hAnsi="Arial" w:cs="Arial"/>
                <w:sz w:val="20"/>
                <w:szCs w:val="20"/>
              </w:rPr>
              <w:t>.</w:t>
            </w:r>
          </w:p>
          <w:p w14:paraId="1685FB84" w14:textId="77777777" w:rsidR="00D55F33" w:rsidRPr="00350226" w:rsidRDefault="00D55F33" w:rsidP="005117D2">
            <w:pPr>
              <w:pStyle w:val="Sraopastraipa"/>
              <w:spacing w:before="120" w:after="120"/>
              <w:ind w:left="252"/>
              <w:jc w:val="both"/>
              <w:rPr>
                <w:rFonts w:ascii="Arial" w:hAnsi="Arial" w:cs="Arial"/>
                <w:sz w:val="20"/>
                <w:szCs w:val="20"/>
              </w:rPr>
            </w:pPr>
          </w:p>
        </w:tc>
        <w:tc>
          <w:tcPr>
            <w:tcW w:w="1662" w:type="dxa"/>
          </w:tcPr>
          <w:p w14:paraId="2D0EA76F" w14:textId="77777777" w:rsidR="00D55F33" w:rsidRPr="00350226" w:rsidRDefault="00D55F33" w:rsidP="005117D2">
            <w:pPr>
              <w:spacing w:before="120"/>
              <w:rPr>
                <w:rFonts w:cs="Arial"/>
                <w:sz w:val="20"/>
                <w:szCs w:val="20"/>
              </w:rPr>
            </w:pPr>
            <w:r w:rsidRPr="00350226">
              <w:rPr>
                <w:rFonts w:cs="Arial"/>
                <w:sz w:val="20"/>
                <w:szCs w:val="20"/>
              </w:rPr>
              <w:t>Finansų ministerija</w:t>
            </w:r>
          </w:p>
        </w:tc>
        <w:tc>
          <w:tcPr>
            <w:tcW w:w="1890" w:type="dxa"/>
          </w:tcPr>
          <w:p w14:paraId="263A14CF" w14:textId="44C8C5BA" w:rsidR="00D55F33" w:rsidRPr="00350226" w:rsidRDefault="00D55F33" w:rsidP="005117D2">
            <w:pPr>
              <w:spacing w:before="120"/>
              <w:rPr>
                <w:rFonts w:cs="Arial"/>
                <w:sz w:val="20"/>
                <w:szCs w:val="20"/>
              </w:rPr>
            </w:pPr>
            <w:r w:rsidRPr="00350226">
              <w:rPr>
                <w:rFonts w:cs="Arial"/>
                <w:sz w:val="20"/>
                <w:szCs w:val="20"/>
              </w:rPr>
              <w:t xml:space="preserve">2016 m. </w:t>
            </w:r>
            <w:r w:rsidR="00EF72AC" w:rsidRPr="00350226">
              <w:rPr>
                <w:rFonts w:cs="Arial"/>
                <w:sz w:val="20"/>
                <w:szCs w:val="20"/>
              </w:rPr>
              <w:t xml:space="preserve">– </w:t>
            </w:r>
            <w:r w:rsidRPr="00350226">
              <w:rPr>
                <w:rFonts w:cs="Arial"/>
                <w:sz w:val="20"/>
                <w:szCs w:val="20"/>
              </w:rPr>
              <w:t>2020 m.</w:t>
            </w:r>
          </w:p>
        </w:tc>
      </w:tr>
      <w:tr w:rsidR="00D55F33" w:rsidRPr="00350226" w14:paraId="67CADBB0" w14:textId="77777777" w:rsidTr="00D55F33">
        <w:tc>
          <w:tcPr>
            <w:tcW w:w="2003" w:type="dxa"/>
          </w:tcPr>
          <w:p w14:paraId="0FDD5635" w14:textId="77421743" w:rsidR="00D55F33" w:rsidRPr="00350226" w:rsidRDefault="00D61DD9" w:rsidP="00453EFE">
            <w:pPr>
              <w:tabs>
                <w:tab w:val="left" w:pos="380"/>
              </w:tabs>
              <w:jc w:val="both"/>
              <w:rPr>
                <w:rFonts w:cs="Arial"/>
                <w:sz w:val="20"/>
                <w:szCs w:val="20"/>
              </w:rPr>
            </w:pPr>
            <w:r w:rsidRPr="00350226">
              <w:rPr>
                <w:rFonts w:cs="Arial"/>
                <w:sz w:val="20"/>
                <w:szCs w:val="20"/>
              </w:rPr>
              <w:lastRenderedPageBreak/>
              <w:t>2.1.</w:t>
            </w:r>
            <w:r w:rsidRPr="00350226">
              <w:rPr>
                <w:rFonts w:cs="Arial"/>
                <w:sz w:val="20"/>
                <w:szCs w:val="20"/>
              </w:rPr>
              <w:tab/>
              <w:t>Darn</w:t>
            </w:r>
            <w:r w:rsidR="002B628E" w:rsidRPr="002B628E">
              <w:rPr>
                <w:rFonts w:cs="Arial"/>
                <w:sz w:val="20"/>
                <w:szCs w:val="20"/>
              </w:rPr>
              <w:t>iojo</w:t>
            </w:r>
            <w:r w:rsidRPr="00350226">
              <w:rPr>
                <w:rFonts w:cs="Arial"/>
                <w:sz w:val="20"/>
                <w:szCs w:val="20"/>
              </w:rPr>
              <w:t xml:space="preserve"> vystymosi horizontal</w:t>
            </w:r>
            <w:r w:rsidR="002B628E" w:rsidRPr="002B628E">
              <w:rPr>
                <w:rFonts w:cs="Arial"/>
                <w:sz w:val="20"/>
                <w:szCs w:val="20"/>
              </w:rPr>
              <w:t>iojo</w:t>
            </w:r>
            <w:r w:rsidRPr="00350226">
              <w:rPr>
                <w:rFonts w:cs="Arial"/>
                <w:sz w:val="20"/>
                <w:szCs w:val="20"/>
              </w:rPr>
              <w:t xml:space="preserve"> prioriteto įgyvendinimo tinkamumas ir pakankamumas, psl. 60</w:t>
            </w:r>
            <w:r w:rsidR="002B628E">
              <w:rPr>
                <w:rFonts w:cs="Arial"/>
                <w:sz w:val="20"/>
                <w:szCs w:val="20"/>
              </w:rPr>
              <w:t>–</w:t>
            </w:r>
            <w:r w:rsidRPr="00350226">
              <w:rPr>
                <w:rFonts w:cs="Arial"/>
                <w:sz w:val="20"/>
                <w:szCs w:val="20"/>
              </w:rPr>
              <w:t>63</w:t>
            </w:r>
          </w:p>
        </w:tc>
        <w:tc>
          <w:tcPr>
            <w:tcW w:w="4500" w:type="dxa"/>
          </w:tcPr>
          <w:p w14:paraId="1B7E0DBF" w14:textId="13621648" w:rsidR="00D55F33" w:rsidRPr="00350226" w:rsidRDefault="00D55F33">
            <w:pPr>
              <w:spacing w:before="120" w:after="120"/>
              <w:jc w:val="both"/>
              <w:rPr>
                <w:rFonts w:cs="Arial"/>
                <w:sz w:val="20"/>
                <w:szCs w:val="20"/>
              </w:rPr>
            </w:pPr>
            <w:r w:rsidRPr="00350226">
              <w:rPr>
                <w:rFonts w:cs="Arial"/>
                <w:sz w:val="20"/>
                <w:szCs w:val="20"/>
              </w:rPr>
              <w:t>2007</w:t>
            </w:r>
            <w:r w:rsidR="002B628E">
              <w:rPr>
                <w:rFonts w:cs="Arial"/>
                <w:sz w:val="20"/>
                <w:szCs w:val="20"/>
              </w:rPr>
              <w:t>–</w:t>
            </w:r>
            <w:r w:rsidRPr="00350226">
              <w:rPr>
                <w:rFonts w:cs="Arial"/>
                <w:sz w:val="20"/>
                <w:szCs w:val="20"/>
              </w:rPr>
              <w:t xml:space="preserve">2013 </w:t>
            </w:r>
            <w:r w:rsidR="002B628E">
              <w:rPr>
                <w:rFonts w:cs="Arial"/>
                <w:sz w:val="20"/>
                <w:szCs w:val="20"/>
              </w:rPr>
              <w:t xml:space="preserve">m. </w:t>
            </w:r>
            <w:r w:rsidRPr="00350226">
              <w:rPr>
                <w:rFonts w:cs="Arial"/>
                <w:sz w:val="20"/>
                <w:szCs w:val="20"/>
              </w:rPr>
              <w:t xml:space="preserve">fondų programose naudojant strateginio pasekmių aplinkai vertinimo instrumentą (SPAV) aplinkosaugos specialistai buvo įtraukiami į visas sprendimų priėmimo pakopas ir prisidėjo prie kriterijų projektams sudarymo, veiklos stebėjimo ir matavimo sistemų. Kita vertus, netinkamai nustatyti terminai trukdė kokybiškai įtraukti visuomenę, aplinkosaugos ataskaitos paruoštos nekokybiškai. Bendrai SPAV yra privalomas ir palyginti griežtai EK apibrėžtas instrumentas, todėl visos šalys narės, </w:t>
            </w:r>
            <w:r w:rsidR="00EB450C">
              <w:rPr>
                <w:rFonts w:cs="Arial"/>
                <w:sz w:val="20"/>
                <w:szCs w:val="20"/>
              </w:rPr>
              <w:t>įskaitant</w:t>
            </w:r>
            <w:r w:rsidRPr="00350226">
              <w:rPr>
                <w:rFonts w:cs="Arial"/>
                <w:sz w:val="20"/>
                <w:szCs w:val="20"/>
              </w:rPr>
              <w:t xml:space="preserve"> </w:t>
            </w:r>
            <w:r w:rsidR="00EB450C" w:rsidRPr="00350226">
              <w:rPr>
                <w:rFonts w:cs="Arial"/>
                <w:sz w:val="20"/>
                <w:szCs w:val="20"/>
              </w:rPr>
              <w:t>Lietuv</w:t>
            </w:r>
            <w:r w:rsidR="00EB450C">
              <w:rPr>
                <w:rFonts w:cs="Arial"/>
                <w:sz w:val="20"/>
                <w:szCs w:val="20"/>
              </w:rPr>
              <w:t>ą</w:t>
            </w:r>
            <w:r w:rsidRPr="00350226">
              <w:rPr>
                <w:rFonts w:cs="Arial"/>
                <w:sz w:val="20"/>
                <w:szCs w:val="20"/>
              </w:rPr>
              <w:t>, jį taiko viena ar kita apimtimi. Didesnį klausimą kelia ne paties instrumento taikymo, o jo išvadų panaudojimo</w:t>
            </w:r>
            <w:r w:rsidR="00EB450C">
              <w:rPr>
                <w:rFonts w:cs="Arial"/>
                <w:sz w:val="20"/>
                <w:szCs w:val="20"/>
              </w:rPr>
              <w:t xml:space="preserve"> ir</w:t>
            </w:r>
            <w:r w:rsidRPr="00350226">
              <w:rPr>
                <w:rFonts w:cs="Arial"/>
                <w:sz w:val="20"/>
                <w:szCs w:val="20"/>
              </w:rPr>
              <w:t xml:space="preserve"> periodinės peržiūros veiksmai. Dažnai pasitaikanti praktika (</w:t>
            </w:r>
            <w:r w:rsidR="00EB450C" w:rsidRPr="00350226">
              <w:rPr>
                <w:rFonts w:cs="Arial"/>
                <w:sz w:val="20"/>
                <w:szCs w:val="20"/>
              </w:rPr>
              <w:t>ta</w:t>
            </w:r>
            <w:r w:rsidR="00EB450C">
              <w:rPr>
                <w:rFonts w:cs="Arial"/>
                <w:sz w:val="20"/>
                <w:szCs w:val="20"/>
              </w:rPr>
              <w:t>ip</w:t>
            </w:r>
            <w:r w:rsidR="00EB450C" w:rsidRPr="00350226">
              <w:rPr>
                <w:rFonts w:cs="Arial"/>
                <w:sz w:val="20"/>
                <w:szCs w:val="20"/>
              </w:rPr>
              <w:t xml:space="preserve"> </w:t>
            </w:r>
            <w:r w:rsidR="00EB450C">
              <w:rPr>
                <w:rFonts w:cs="Arial"/>
                <w:sz w:val="20"/>
                <w:szCs w:val="20"/>
              </w:rPr>
              <w:t>pat</w:t>
            </w:r>
            <w:r w:rsidR="00EB450C" w:rsidRPr="00350226">
              <w:rPr>
                <w:rFonts w:cs="Arial"/>
                <w:sz w:val="20"/>
                <w:szCs w:val="20"/>
              </w:rPr>
              <w:t xml:space="preserve"> </w:t>
            </w:r>
            <w:r w:rsidRPr="00350226">
              <w:rPr>
                <w:rFonts w:cs="Arial"/>
                <w:sz w:val="20"/>
                <w:szCs w:val="20"/>
              </w:rPr>
              <w:t>ir Lietuvoje) – SPAV didžiausias dėmesys yra teikiamas programavimo metu, tačiau suformavus veiksmų programą ir ją patvirtinus EK, SPAV nėra periodiškai peržiūrimas, atsižvelgiant į pačios veiksmų programos ir jos finansuojamų priemonių pakeitimus.</w:t>
            </w:r>
          </w:p>
        </w:tc>
        <w:tc>
          <w:tcPr>
            <w:tcW w:w="4368" w:type="dxa"/>
          </w:tcPr>
          <w:p w14:paraId="4DE21095" w14:textId="34FD84ED" w:rsidR="00D55F33" w:rsidRPr="00350226" w:rsidRDefault="00D55F33" w:rsidP="005117D2">
            <w:pPr>
              <w:pStyle w:val="Sraopastraipa"/>
              <w:numPr>
                <w:ilvl w:val="0"/>
                <w:numId w:val="44"/>
              </w:numPr>
              <w:spacing w:before="120" w:after="120" w:line="240" w:lineRule="auto"/>
              <w:ind w:left="252" w:hanging="252"/>
              <w:contextualSpacing w:val="0"/>
              <w:jc w:val="both"/>
              <w:rPr>
                <w:rFonts w:ascii="Arial" w:hAnsi="Arial" w:cs="Arial"/>
                <w:sz w:val="20"/>
                <w:szCs w:val="20"/>
              </w:rPr>
            </w:pPr>
            <w:r w:rsidRPr="00350226">
              <w:rPr>
                <w:rFonts w:ascii="Arial" w:hAnsi="Arial" w:cs="Arial"/>
                <w:sz w:val="20"/>
                <w:szCs w:val="20"/>
              </w:rPr>
              <w:t>Rekomenduojama į SPAV procesą įtraukti platesnį darn</w:t>
            </w:r>
            <w:r w:rsidR="00EB450C" w:rsidRPr="00EB450C">
              <w:rPr>
                <w:rFonts w:ascii="Arial" w:hAnsi="Arial" w:cs="Arial"/>
                <w:sz w:val="20"/>
                <w:szCs w:val="20"/>
              </w:rPr>
              <w:t>iojo</w:t>
            </w:r>
            <w:r w:rsidRPr="00350226">
              <w:rPr>
                <w:rFonts w:ascii="Arial" w:hAnsi="Arial" w:cs="Arial"/>
                <w:sz w:val="20"/>
                <w:szCs w:val="20"/>
              </w:rPr>
              <w:t xml:space="preserve"> vystymosi aspektų spektrą (ypač socialinius ir ekonominius aspektus). Taip pat siūloma SPAV metu kreipti dėmesį ne vien į neigiamo efekto išvengimą, bet ir proaktyviai siekti kaip įmanoma maksimizuoti investicijų poveikį.</w:t>
            </w:r>
          </w:p>
        </w:tc>
        <w:tc>
          <w:tcPr>
            <w:tcW w:w="1662" w:type="dxa"/>
          </w:tcPr>
          <w:p w14:paraId="74A306CE" w14:textId="77777777" w:rsidR="00D55F33" w:rsidRPr="00350226" w:rsidRDefault="00D55F33" w:rsidP="005117D2">
            <w:pPr>
              <w:spacing w:before="120" w:after="120"/>
              <w:rPr>
                <w:rFonts w:cs="Arial"/>
                <w:sz w:val="20"/>
                <w:szCs w:val="20"/>
              </w:rPr>
            </w:pPr>
            <w:r w:rsidRPr="00350226">
              <w:rPr>
                <w:rFonts w:cs="Arial"/>
                <w:sz w:val="20"/>
                <w:szCs w:val="20"/>
              </w:rPr>
              <w:t>Finansų ministerija</w:t>
            </w:r>
          </w:p>
        </w:tc>
        <w:tc>
          <w:tcPr>
            <w:tcW w:w="1890" w:type="dxa"/>
          </w:tcPr>
          <w:p w14:paraId="2D491582" w14:textId="655652CD" w:rsidR="00D55F33" w:rsidRPr="00350226" w:rsidRDefault="00D55F33" w:rsidP="005117D2">
            <w:pPr>
              <w:spacing w:before="120" w:after="120"/>
              <w:rPr>
                <w:rFonts w:cs="Arial"/>
                <w:sz w:val="20"/>
                <w:szCs w:val="20"/>
              </w:rPr>
            </w:pPr>
            <w:r w:rsidRPr="00350226">
              <w:rPr>
                <w:rFonts w:cs="Arial"/>
                <w:sz w:val="20"/>
                <w:szCs w:val="20"/>
              </w:rPr>
              <w:t xml:space="preserve">2016 m. </w:t>
            </w:r>
            <w:r w:rsidR="00EF72AC" w:rsidRPr="00350226">
              <w:rPr>
                <w:rFonts w:cs="Arial"/>
                <w:sz w:val="20"/>
                <w:szCs w:val="20"/>
              </w:rPr>
              <w:t xml:space="preserve">– </w:t>
            </w:r>
            <w:r w:rsidRPr="00350226">
              <w:rPr>
                <w:rFonts w:cs="Arial"/>
                <w:sz w:val="20"/>
                <w:szCs w:val="20"/>
              </w:rPr>
              <w:t>2020 m.</w:t>
            </w:r>
          </w:p>
        </w:tc>
      </w:tr>
      <w:tr w:rsidR="00D61DD9" w:rsidRPr="00350226" w14:paraId="4E726F18" w14:textId="77777777" w:rsidTr="00D55F33">
        <w:trPr>
          <w:trHeight w:val="530"/>
        </w:trPr>
        <w:tc>
          <w:tcPr>
            <w:tcW w:w="2003" w:type="dxa"/>
            <w:vMerge w:val="restart"/>
          </w:tcPr>
          <w:p w14:paraId="07F9809C" w14:textId="7F340EFB" w:rsidR="00D61DD9" w:rsidRPr="00350226" w:rsidRDefault="00D61DD9">
            <w:pPr>
              <w:tabs>
                <w:tab w:val="left" w:pos="380"/>
              </w:tabs>
              <w:jc w:val="both"/>
              <w:rPr>
                <w:rFonts w:cs="Arial"/>
                <w:sz w:val="20"/>
                <w:szCs w:val="20"/>
              </w:rPr>
            </w:pPr>
            <w:r w:rsidRPr="00350226">
              <w:rPr>
                <w:rFonts w:cs="Arial"/>
                <w:sz w:val="20"/>
                <w:szCs w:val="20"/>
              </w:rPr>
              <w:lastRenderedPageBreak/>
              <w:t>2.1.</w:t>
            </w:r>
            <w:r w:rsidR="00EB450C">
              <w:rPr>
                <w:rFonts w:cs="Arial"/>
                <w:sz w:val="20"/>
                <w:szCs w:val="20"/>
              </w:rPr>
              <w:t xml:space="preserve"> </w:t>
            </w:r>
            <w:r w:rsidRPr="00350226">
              <w:rPr>
                <w:rFonts w:cs="Arial"/>
                <w:sz w:val="20"/>
                <w:szCs w:val="20"/>
              </w:rPr>
              <w:t>Darn</w:t>
            </w:r>
            <w:r w:rsidR="00EB450C" w:rsidRPr="00EB450C">
              <w:rPr>
                <w:rFonts w:cs="Arial"/>
                <w:sz w:val="20"/>
                <w:szCs w:val="20"/>
              </w:rPr>
              <w:t>iojo</w:t>
            </w:r>
            <w:r w:rsidRPr="00350226">
              <w:rPr>
                <w:rFonts w:cs="Arial"/>
                <w:sz w:val="20"/>
                <w:szCs w:val="20"/>
              </w:rPr>
              <w:t xml:space="preserve"> vystymosi horizontal</w:t>
            </w:r>
            <w:r w:rsidR="00E75C9F" w:rsidRPr="00E75C9F">
              <w:rPr>
                <w:rFonts w:cs="Arial"/>
                <w:sz w:val="20"/>
                <w:szCs w:val="20"/>
              </w:rPr>
              <w:t>iojo</w:t>
            </w:r>
            <w:r w:rsidRPr="00350226">
              <w:rPr>
                <w:rFonts w:cs="Arial"/>
                <w:sz w:val="20"/>
                <w:szCs w:val="20"/>
              </w:rPr>
              <w:t xml:space="preserve"> prioriteto įgyvendinimo tinkamumas ir pakankamumas, psl. 33, ataskaitos 7 priedas</w:t>
            </w:r>
          </w:p>
        </w:tc>
        <w:tc>
          <w:tcPr>
            <w:tcW w:w="4500" w:type="dxa"/>
            <w:vMerge w:val="restart"/>
          </w:tcPr>
          <w:p w14:paraId="76B7B3B4" w14:textId="72E4AAA7" w:rsidR="00D61DD9" w:rsidRPr="00350226" w:rsidRDefault="00D61DD9" w:rsidP="005117D2">
            <w:pPr>
              <w:jc w:val="both"/>
              <w:rPr>
                <w:rFonts w:cs="Arial"/>
                <w:sz w:val="20"/>
                <w:szCs w:val="20"/>
              </w:rPr>
            </w:pPr>
            <w:r w:rsidRPr="00350226">
              <w:rPr>
                <w:rFonts w:cs="Arial"/>
                <w:sz w:val="20"/>
                <w:szCs w:val="20"/>
              </w:rPr>
              <w:t>2007–2013 m. ES struktūrinių fondų programavimo laikotarpiu dažniausiai buvo taikomi pasyvūs darn</w:t>
            </w:r>
            <w:r w:rsidR="00E75C9F" w:rsidRPr="00E75C9F">
              <w:rPr>
                <w:rFonts w:cs="Arial"/>
                <w:sz w:val="20"/>
                <w:szCs w:val="20"/>
              </w:rPr>
              <w:t>iojo</w:t>
            </w:r>
            <w:r w:rsidRPr="00350226">
              <w:rPr>
                <w:rFonts w:cs="Arial"/>
                <w:sz w:val="20"/>
                <w:szCs w:val="20"/>
              </w:rPr>
              <w:t xml:space="preserve"> vystymosi horizontal</w:t>
            </w:r>
            <w:r w:rsidR="00E75C9F" w:rsidRPr="00E75C9F">
              <w:rPr>
                <w:rFonts w:cs="Arial"/>
                <w:sz w:val="20"/>
                <w:szCs w:val="20"/>
              </w:rPr>
              <w:t>iojo</w:t>
            </w:r>
            <w:r w:rsidRPr="00350226">
              <w:rPr>
                <w:rFonts w:cs="Arial"/>
                <w:sz w:val="20"/>
                <w:szCs w:val="20"/>
              </w:rPr>
              <w:t xml:space="preserve"> prioriteto įgyvendinimo būdai (pvz., bendras reikalavimas nepažeisti darn</w:t>
            </w:r>
            <w:r w:rsidR="00E75C9F" w:rsidRPr="00E75C9F">
              <w:rPr>
                <w:rFonts w:cs="Arial"/>
                <w:sz w:val="20"/>
                <w:szCs w:val="20"/>
              </w:rPr>
              <w:t>iojo</w:t>
            </w:r>
            <w:r w:rsidRPr="00350226">
              <w:rPr>
                <w:rFonts w:cs="Arial"/>
                <w:sz w:val="20"/>
                <w:szCs w:val="20"/>
              </w:rPr>
              <w:t xml:space="preserve"> vystymosi principo). Iš vertikalių</w:t>
            </w:r>
            <w:r w:rsidR="00E75C9F">
              <w:rPr>
                <w:rFonts w:cs="Arial"/>
                <w:sz w:val="20"/>
                <w:szCs w:val="20"/>
              </w:rPr>
              <w:t>jų</w:t>
            </w:r>
            <w:r w:rsidRPr="00350226">
              <w:rPr>
                <w:rFonts w:cs="Arial"/>
                <w:sz w:val="20"/>
                <w:szCs w:val="20"/>
              </w:rPr>
              <w:t xml:space="preserve"> priemonių 2007–2013 m. buvo taikomi poveikio aplinkai vertinimai. Naujuoju laikotarpiu, siekiant skatinti proaktyvų darn</w:t>
            </w:r>
            <w:r w:rsidR="006806B8" w:rsidRPr="006806B8">
              <w:rPr>
                <w:rFonts w:cs="Arial"/>
                <w:sz w:val="20"/>
                <w:szCs w:val="20"/>
              </w:rPr>
              <w:t>iojo</w:t>
            </w:r>
            <w:r w:rsidRPr="00350226">
              <w:rPr>
                <w:rFonts w:cs="Arial"/>
                <w:sz w:val="20"/>
                <w:szCs w:val="20"/>
              </w:rPr>
              <w:t xml:space="preserve"> vystymosi horizontal</w:t>
            </w:r>
            <w:r w:rsidR="006806B8" w:rsidRPr="006806B8">
              <w:rPr>
                <w:rFonts w:cs="Arial"/>
                <w:sz w:val="20"/>
                <w:szCs w:val="20"/>
              </w:rPr>
              <w:t>iojo</w:t>
            </w:r>
            <w:r w:rsidRPr="00350226">
              <w:rPr>
                <w:rFonts w:cs="Arial"/>
                <w:sz w:val="20"/>
                <w:szCs w:val="20"/>
              </w:rPr>
              <w:t xml:space="preserve"> prioriteto įgyvendinimą, svarbu taikyti daugiau ir įvairesnių vertikal</w:t>
            </w:r>
            <w:r w:rsidR="006806B8" w:rsidRPr="006806B8">
              <w:rPr>
                <w:rFonts w:cs="Arial"/>
                <w:sz w:val="20"/>
                <w:szCs w:val="20"/>
              </w:rPr>
              <w:t>iojo</w:t>
            </w:r>
            <w:r w:rsidRPr="00350226">
              <w:rPr>
                <w:rFonts w:cs="Arial"/>
                <w:sz w:val="20"/>
                <w:szCs w:val="20"/>
              </w:rPr>
              <w:t xml:space="preserve"> prioriteto integravimą užtikrinančių priemonių.</w:t>
            </w:r>
          </w:p>
        </w:tc>
        <w:tc>
          <w:tcPr>
            <w:tcW w:w="4368" w:type="dxa"/>
          </w:tcPr>
          <w:p w14:paraId="00760AA3" w14:textId="4973BA7C" w:rsidR="00D61DD9" w:rsidRPr="00350226" w:rsidRDefault="00D61DD9" w:rsidP="005117D2">
            <w:pPr>
              <w:pStyle w:val="Sraopastraipa"/>
              <w:numPr>
                <w:ilvl w:val="0"/>
                <w:numId w:val="44"/>
              </w:numPr>
              <w:spacing w:before="120" w:after="120" w:line="240" w:lineRule="auto"/>
              <w:ind w:left="252" w:hanging="252"/>
              <w:contextualSpacing w:val="0"/>
              <w:jc w:val="both"/>
              <w:rPr>
                <w:rFonts w:ascii="Arial" w:hAnsi="Arial" w:cs="Arial"/>
                <w:sz w:val="20"/>
                <w:szCs w:val="20"/>
              </w:rPr>
            </w:pPr>
            <w:r w:rsidRPr="00350226">
              <w:rPr>
                <w:rFonts w:ascii="Arial" w:hAnsi="Arial" w:cs="Arial"/>
                <w:sz w:val="20"/>
                <w:szCs w:val="20"/>
              </w:rPr>
              <w:t>Rekomenduojama projektų finansavimo sąlygų aprašuose pateikti proaktyvių darn</w:t>
            </w:r>
            <w:r w:rsidR="006806B8" w:rsidRPr="006806B8">
              <w:rPr>
                <w:rFonts w:ascii="Arial" w:hAnsi="Arial" w:cs="Arial"/>
                <w:sz w:val="20"/>
                <w:szCs w:val="20"/>
              </w:rPr>
              <w:t>iojo</w:t>
            </w:r>
            <w:r w:rsidRPr="00350226">
              <w:rPr>
                <w:rFonts w:ascii="Arial" w:hAnsi="Arial" w:cs="Arial"/>
                <w:sz w:val="20"/>
                <w:szCs w:val="20"/>
              </w:rPr>
              <w:t xml:space="preserve"> vystymosi horizontalų</w:t>
            </w:r>
            <w:r w:rsidR="006806B8">
              <w:rPr>
                <w:rFonts w:ascii="Arial" w:hAnsi="Arial" w:cs="Arial"/>
                <w:sz w:val="20"/>
                <w:szCs w:val="20"/>
              </w:rPr>
              <w:t>jį</w:t>
            </w:r>
            <w:r w:rsidRPr="00350226">
              <w:rPr>
                <w:rFonts w:ascii="Arial" w:hAnsi="Arial" w:cs="Arial"/>
                <w:sz w:val="20"/>
                <w:szCs w:val="20"/>
              </w:rPr>
              <w:t xml:space="preserve"> prioritetą įgyvendinančių priemonių pavyzdžių, kurios padėtų pareiškėjams suprasti projektams keliamus lūkesčius.</w:t>
            </w:r>
          </w:p>
        </w:tc>
        <w:tc>
          <w:tcPr>
            <w:tcW w:w="1662" w:type="dxa"/>
          </w:tcPr>
          <w:p w14:paraId="4B82C7A3" w14:textId="77777777" w:rsidR="00D61DD9" w:rsidRPr="00350226" w:rsidRDefault="00D61DD9" w:rsidP="005117D2">
            <w:pPr>
              <w:spacing w:before="120"/>
              <w:rPr>
                <w:rFonts w:cs="Arial"/>
                <w:sz w:val="20"/>
                <w:szCs w:val="20"/>
              </w:rPr>
            </w:pPr>
            <w:r w:rsidRPr="00350226">
              <w:rPr>
                <w:rFonts w:cs="Arial"/>
                <w:sz w:val="20"/>
                <w:szCs w:val="20"/>
              </w:rPr>
              <w:t>Finansų ministerija</w:t>
            </w:r>
          </w:p>
        </w:tc>
        <w:tc>
          <w:tcPr>
            <w:tcW w:w="1890" w:type="dxa"/>
          </w:tcPr>
          <w:p w14:paraId="7331896F" w14:textId="3BB36155" w:rsidR="00D61DD9" w:rsidRPr="00350226" w:rsidRDefault="00D61DD9" w:rsidP="005117D2">
            <w:pPr>
              <w:spacing w:before="120"/>
              <w:rPr>
                <w:rFonts w:cs="Arial"/>
                <w:sz w:val="20"/>
                <w:szCs w:val="20"/>
              </w:rPr>
            </w:pPr>
            <w:r w:rsidRPr="00350226">
              <w:rPr>
                <w:rFonts w:cs="Arial"/>
                <w:sz w:val="20"/>
                <w:szCs w:val="20"/>
              </w:rPr>
              <w:t xml:space="preserve">2016 m. </w:t>
            </w:r>
            <w:r w:rsidR="00EF72AC" w:rsidRPr="00350226">
              <w:rPr>
                <w:rFonts w:cs="Arial"/>
                <w:sz w:val="20"/>
                <w:szCs w:val="20"/>
              </w:rPr>
              <w:t xml:space="preserve">– </w:t>
            </w:r>
            <w:r w:rsidRPr="00350226">
              <w:rPr>
                <w:rFonts w:cs="Arial"/>
                <w:sz w:val="20"/>
                <w:szCs w:val="20"/>
              </w:rPr>
              <w:t>2020 m.</w:t>
            </w:r>
          </w:p>
        </w:tc>
      </w:tr>
      <w:tr w:rsidR="00D61DD9" w:rsidRPr="00350226" w14:paraId="356FA408" w14:textId="77777777" w:rsidTr="00D55F33">
        <w:trPr>
          <w:trHeight w:val="692"/>
        </w:trPr>
        <w:tc>
          <w:tcPr>
            <w:tcW w:w="2003" w:type="dxa"/>
            <w:vMerge/>
          </w:tcPr>
          <w:p w14:paraId="4B2069BB" w14:textId="77777777" w:rsidR="00D61DD9" w:rsidRPr="00350226" w:rsidRDefault="00D61DD9" w:rsidP="005117D2">
            <w:pPr>
              <w:rPr>
                <w:rFonts w:cs="Arial"/>
                <w:sz w:val="20"/>
                <w:szCs w:val="20"/>
              </w:rPr>
            </w:pPr>
          </w:p>
        </w:tc>
        <w:tc>
          <w:tcPr>
            <w:tcW w:w="4500" w:type="dxa"/>
            <w:vMerge/>
          </w:tcPr>
          <w:p w14:paraId="469747D4" w14:textId="09C7A562" w:rsidR="00D61DD9" w:rsidRPr="00350226" w:rsidRDefault="00D61DD9" w:rsidP="005117D2">
            <w:pPr>
              <w:rPr>
                <w:rFonts w:cs="Arial"/>
                <w:sz w:val="20"/>
                <w:szCs w:val="20"/>
              </w:rPr>
            </w:pPr>
          </w:p>
        </w:tc>
        <w:tc>
          <w:tcPr>
            <w:tcW w:w="4368" w:type="dxa"/>
          </w:tcPr>
          <w:p w14:paraId="34AB5DB8" w14:textId="019E5BD5" w:rsidR="00D61DD9" w:rsidRPr="00350226" w:rsidRDefault="00D61DD9" w:rsidP="005117D2">
            <w:pPr>
              <w:pStyle w:val="Sraopastraipa"/>
              <w:numPr>
                <w:ilvl w:val="0"/>
                <w:numId w:val="44"/>
              </w:numPr>
              <w:spacing w:before="120" w:after="120" w:line="240" w:lineRule="auto"/>
              <w:ind w:left="252" w:hanging="252"/>
              <w:contextualSpacing w:val="0"/>
              <w:jc w:val="both"/>
              <w:rPr>
                <w:rFonts w:ascii="Arial" w:hAnsi="Arial" w:cs="Arial"/>
                <w:sz w:val="20"/>
                <w:szCs w:val="20"/>
              </w:rPr>
            </w:pPr>
            <w:r w:rsidRPr="00350226">
              <w:rPr>
                <w:rFonts w:ascii="Arial" w:hAnsi="Arial" w:cs="Arial"/>
                <w:sz w:val="20"/>
                <w:szCs w:val="20"/>
              </w:rPr>
              <w:t>Rekomenduojama į projektų specialiuosius atrankos kriterijus įtraukti su darn</w:t>
            </w:r>
            <w:r w:rsidR="006806B8" w:rsidRPr="006806B8">
              <w:rPr>
                <w:rFonts w:ascii="Arial" w:hAnsi="Arial" w:cs="Arial"/>
                <w:sz w:val="20"/>
                <w:szCs w:val="20"/>
              </w:rPr>
              <w:t>iojo</w:t>
            </w:r>
            <w:r w:rsidRPr="00350226">
              <w:rPr>
                <w:rFonts w:ascii="Arial" w:hAnsi="Arial" w:cs="Arial"/>
                <w:sz w:val="20"/>
                <w:szCs w:val="20"/>
              </w:rPr>
              <w:t xml:space="preserve"> vystymosi prioriteto įgyvendinimu susijusių priemonių taikymo reikalavimą. Pareiškėjo numatytos darn</w:t>
            </w:r>
            <w:r w:rsidR="006806B8" w:rsidRPr="006806B8">
              <w:rPr>
                <w:rFonts w:ascii="Arial" w:hAnsi="Arial" w:cs="Arial"/>
                <w:sz w:val="20"/>
                <w:szCs w:val="20"/>
              </w:rPr>
              <w:t>iojo</w:t>
            </w:r>
            <w:r w:rsidRPr="00350226">
              <w:rPr>
                <w:rFonts w:ascii="Arial" w:hAnsi="Arial" w:cs="Arial"/>
                <w:sz w:val="20"/>
                <w:szCs w:val="20"/>
              </w:rPr>
              <w:t xml:space="preserve"> vystymosi priemonės galėtų būti vertinamos naudos ir kokybės vertinimo metu.</w:t>
            </w:r>
          </w:p>
        </w:tc>
        <w:tc>
          <w:tcPr>
            <w:tcW w:w="1662" w:type="dxa"/>
          </w:tcPr>
          <w:p w14:paraId="2D371D2F" w14:textId="77777777" w:rsidR="00D61DD9" w:rsidRPr="00350226" w:rsidRDefault="00D61DD9" w:rsidP="005117D2">
            <w:pPr>
              <w:spacing w:before="120"/>
              <w:rPr>
                <w:rFonts w:cs="Arial"/>
                <w:sz w:val="20"/>
                <w:szCs w:val="20"/>
              </w:rPr>
            </w:pPr>
            <w:r w:rsidRPr="00350226">
              <w:rPr>
                <w:rFonts w:cs="Arial"/>
                <w:sz w:val="20"/>
                <w:szCs w:val="20"/>
              </w:rPr>
              <w:t>Finansų ministerija</w:t>
            </w:r>
          </w:p>
        </w:tc>
        <w:tc>
          <w:tcPr>
            <w:tcW w:w="1890" w:type="dxa"/>
          </w:tcPr>
          <w:p w14:paraId="36675689" w14:textId="6BA9D211" w:rsidR="00D61DD9" w:rsidRPr="00350226" w:rsidRDefault="00D61DD9" w:rsidP="005117D2">
            <w:pPr>
              <w:spacing w:before="120"/>
              <w:rPr>
                <w:rFonts w:cs="Arial"/>
                <w:sz w:val="20"/>
                <w:szCs w:val="20"/>
              </w:rPr>
            </w:pPr>
            <w:r w:rsidRPr="00350226">
              <w:rPr>
                <w:rFonts w:cs="Arial"/>
                <w:sz w:val="20"/>
                <w:szCs w:val="20"/>
              </w:rPr>
              <w:t xml:space="preserve">2016 m. </w:t>
            </w:r>
            <w:r w:rsidR="00EF72AC" w:rsidRPr="00350226">
              <w:rPr>
                <w:rFonts w:cs="Arial"/>
                <w:sz w:val="20"/>
                <w:szCs w:val="20"/>
              </w:rPr>
              <w:t xml:space="preserve">– </w:t>
            </w:r>
            <w:r w:rsidRPr="00350226">
              <w:rPr>
                <w:rFonts w:cs="Arial"/>
                <w:sz w:val="20"/>
                <w:szCs w:val="20"/>
              </w:rPr>
              <w:t>2020 m.</w:t>
            </w:r>
          </w:p>
        </w:tc>
      </w:tr>
      <w:tr w:rsidR="00EF72AC" w:rsidRPr="00350226" w14:paraId="11F342EE" w14:textId="77777777" w:rsidTr="00D55F33">
        <w:trPr>
          <w:trHeight w:val="692"/>
        </w:trPr>
        <w:tc>
          <w:tcPr>
            <w:tcW w:w="2003" w:type="dxa"/>
          </w:tcPr>
          <w:p w14:paraId="17274C4F" w14:textId="221E3812" w:rsidR="00EF72AC" w:rsidRPr="00350226" w:rsidRDefault="00EF72AC">
            <w:pPr>
              <w:tabs>
                <w:tab w:val="left" w:pos="380"/>
              </w:tabs>
              <w:rPr>
                <w:rFonts w:cs="Arial"/>
                <w:sz w:val="20"/>
                <w:szCs w:val="20"/>
              </w:rPr>
            </w:pPr>
            <w:r w:rsidRPr="00350226">
              <w:rPr>
                <w:rFonts w:cs="Arial"/>
                <w:sz w:val="20"/>
                <w:szCs w:val="20"/>
              </w:rPr>
              <w:t>2.1.</w:t>
            </w:r>
            <w:r w:rsidRPr="00350226">
              <w:rPr>
                <w:rFonts w:cs="Arial"/>
                <w:sz w:val="20"/>
                <w:szCs w:val="20"/>
              </w:rPr>
              <w:tab/>
              <w:t>Darn</w:t>
            </w:r>
            <w:r w:rsidR="006806B8" w:rsidRPr="006806B8">
              <w:rPr>
                <w:rFonts w:cs="Arial"/>
                <w:sz w:val="20"/>
                <w:szCs w:val="20"/>
              </w:rPr>
              <w:t>iojo</w:t>
            </w:r>
            <w:r w:rsidRPr="00350226">
              <w:rPr>
                <w:rFonts w:cs="Arial"/>
                <w:sz w:val="20"/>
                <w:szCs w:val="20"/>
              </w:rPr>
              <w:t xml:space="preserve"> vystymosi horizontal</w:t>
            </w:r>
            <w:r w:rsidR="006806B8" w:rsidRPr="006806B8">
              <w:rPr>
                <w:rFonts w:cs="Arial"/>
                <w:sz w:val="20"/>
                <w:szCs w:val="20"/>
              </w:rPr>
              <w:t>iojo</w:t>
            </w:r>
            <w:r w:rsidR="006806B8">
              <w:rPr>
                <w:rFonts w:cs="Arial"/>
                <w:sz w:val="20"/>
                <w:szCs w:val="20"/>
              </w:rPr>
              <w:t xml:space="preserve"> </w:t>
            </w:r>
            <w:r w:rsidRPr="00350226">
              <w:rPr>
                <w:rFonts w:cs="Arial"/>
                <w:sz w:val="20"/>
                <w:szCs w:val="20"/>
              </w:rPr>
              <w:t xml:space="preserve">prioriteto įgyvendinimo tinkamumas ir pakankamumas, psl. </w:t>
            </w:r>
            <w:r w:rsidR="00C7105D" w:rsidRPr="00350226">
              <w:rPr>
                <w:rFonts w:cs="Arial"/>
                <w:sz w:val="20"/>
                <w:szCs w:val="20"/>
              </w:rPr>
              <w:t>63</w:t>
            </w:r>
            <w:r w:rsidR="006806B8">
              <w:rPr>
                <w:rFonts w:cs="Arial"/>
                <w:sz w:val="20"/>
                <w:szCs w:val="20"/>
              </w:rPr>
              <w:t>–</w:t>
            </w:r>
            <w:r w:rsidR="00C7105D" w:rsidRPr="00350226">
              <w:rPr>
                <w:rFonts w:cs="Arial"/>
                <w:sz w:val="20"/>
                <w:szCs w:val="20"/>
              </w:rPr>
              <w:t>65</w:t>
            </w:r>
          </w:p>
        </w:tc>
        <w:tc>
          <w:tcPr>
            <w:tcW w:w="4500" w:type="dxa"/>
          </w:tcPr>
          <w:p w14:paraId="59A7219A" w14:textId="41491006" w:rsidR="00EF72AC" w:rsidRPr="00350226" w:rsidRDefault="00EF72AC">
            <w:pPr>
              <w:rPr>
                <w:rFonts w:cs="Arial"/>
                <w:sz w:val="20"/>
                <w:szCs w:val="20"/>
              </w:rPr>
            </w:pPr>
            <w:r w:rsidRPr="00350226">
              <w:rPr>
                <w:rFonts w:cs="Arial"/>
                <w:sz w:val="20"/>
                <w:szCs w:val="20"/>
              </w:rPr>
              <w:t>At</w:t>
            </w:r>
            <w:r w:rsidR="00350226">
              <w:rPr>
                <w:rFonts w:cs="Arial"/>
                <w:sz w:val="20"/>
                <w:szCs w:val="20"/>
              </w:rPr>
              <w:t>l</w:t>
            </w:r>
            <w:r w:rsidRPr="00350226">
              <w:rPr>
                <w:rFonts w:cs="Arial"/>
                <w:sz w:val="20"/>
                <w:szCs w:val="20"/>
              </w:rPr>
              <w:t>iktas tyrimas parodė, kad Lietuvoje yra naudojamas pakankamai platus instrumentų, skirtų skatinti darnų</w:t>
            </w:r>
            <w:r w:rsidR="00DE3249">
              <w:rPr>
                <w:rFonts w:cs="Arial"/>
                <w:sz w:val="20"/>
                <w:szCs w:val="20"/>
              </w:rPr>
              <w:t>jį</w:t>
            </w:r>
            <w:r w:rsidRPr="00350226">
              <w:rPr>
                <w:rFonts w:cs="Arial"/>
                <w:sz w:val="20"/>
                <w:szCs w:val="20"/>
              </w:rPr>
              <w:t xml:space="preserve"> vystymąsi</w:t>
            </w:r>
            <w:r w:rsidR="00DE3249">
              <w:rPr>
                <w:rFonts w:cs="Arial"/>
                <w:sz w:val="20"/>
                <w:szCs w:val="20"/>
              </w:rPr>
              <w:t>,</w:t>
            </w:r>
            <w:r w:rsidRPr="00350226">
              <w:rPr>
                <w:rFonts w:cs="Arial"/>
                <w:sz w:val="20"/>
                <w:szCs w:val="20"/>
              </w:rPr>
              <w:t xml:space="preserve"> spektras, taip pat identifikuotas teigiamas ES SF administravimo sistemos dalyvių požiūris į darnų</w:t>
            </w:r>
            <w:r w:rsidR="00DE3249">
              <w:rPr>
                <w:rFonts w:cs="Arial"/>
                <w:sz w:val="20"/>
                <w:szCs w:val="20"/>
              </w:rPr>
              <w:t>jį</w:t>
            </w:r>
            <w:r w:rsidRPr="00350226">
              <w:rPr>
                <w:rFonts w:cs="Arial"/>
                <w:sz w:val="20"/>
                <w:szCs w:val="20"/>
              </w:rPr>
              <w:t xml:space="preserve"> vystymąsi. Visgi v</w:t>
            </w:r>
            <w:r w:rsidRPr="00350226">
              <w:rPr>
                <w:sz w:val="20"/>
                <w:szCs w:val="20"/>
              </w:rPr>
              <w:t xml:space="preserve">ertinimas atskleidė, kad ES SF administravimo sistemos įgyvendinančiųjų institucijų darbuotojų švietimas išlieka viena didžiausių spragų: </w:t>
            </w:r>
            <w:r w:rsidR="00010217" w:rsidRPr="00350226">
              <w:rPr>
                <w:sz w:val="20"/>
                <w:szCs w:val="20"/>
              </w:rPr>
              <w:t>ši</w:t>
            </w:r>
            <w:r w:rsidR="00010217">
              <w:rPr>
                <w:sz w:val="20"/>
                <w:szCs w:val="20"/>
              </w:rPr>
              <w:t>uo</w:t>
            </w:r>
            <w:r w:rsidR="00010217" w:rsidRPr="00350226">
              <w:rPr>
                <w:sz w:val="20"/>
                <w:szCs w:val="20"/>
              </w:rPr>
              <w:t xml:space="preserve"> institucini</w:t>
            </w:r>
            <w:r w:rsidR="00010217">
              <w:rPr>
                <w:sz w:val="20"/>
                <w:szCs w:val="20"/>
              </w:rPr>
              <w:t>u</w:t>
            </w:r>
            <w:r w:rsidR="00010217" w:rsidRPr="00350226">
              <w:rPr>
                <w:sz w:val="20"/>
                <w:szCs w:val="20"/>
              </w:rPr>
              <w:t xml:space="preserve"> lygmen</w:t>
            </w:r>
            <w:r w:rsidR="00010217">
              <w:rPr>
                <w:sz w:val="20"/>
                <w:szCs w:val="20"/>
              </w:rPr>
              <w:t>iu</w:t>
            </w:r>
            <w:r w:rsidR="00010217" w:rsidRPr="00350226">
              <w:rPr>
                <w:sz w:val="20"/>
                <w:szCs w:val="20"/>
              </w:rPr>
              <w:t xml:space="preserve"> </w:t>
            </w:r>
            <w:r w:rsidRPr="00350226">
              <w:rPr>
                <w:sz w:val="20"/>
                <w:szCs w:val="20"/>
              </w:rPr>
              <w:t>darn</w:t>
            </w:r>
            <w:r w:rsidR="00010217" w:rsidRPr="00010217">
              <w:rPr>
                <w:sz w:val="20"/>
                <w:szCs w:val="20"/>
              </w:rPr>
              <w:t>iojo</w:t>
            </w:r>
            <w:r w:rsidRPr="00350226">
              <w:rPr>
                <w:sz w:val="20"/>
                <w:szCs w:val="20"/>
              </w:rPr>
              <w:t xml:space="preserve"> vystymosi horizontalia</w:t>
            </w:r>
            <w:r w:rsidR="00010217">
              <w:rPr>
                <w:sz w:val="20"/>
                <w:szCs w:val="20"/>
              </w:rPr>
              <w:t>ja</w:t>
            </w:r>
            <w:r w:rsidRPr="00350226">
              <w:rPr>
                <w:sz w:val="20"/>
                <w:szCs w:val="20"/>
              </w:rPr>
              <w:t>m prioritetui yra skiriama mažiau dėmesio nei kitiems, labiau techniniams, klausimams, tuo tarpu darbuotojų žinios, teikiant į praktiką orientuotas konsultacijas darn</w:t>
            </w:r>
            <w:r w:rsidR="00010217" w:rsidRPr="00010217">
              <w:rPr>
                <w:sz w:val="20"/>
                <w:szCs w:val="20"/>
              </w:rPr>
              <w:t>iojo</w:t>
            </w:r>
            <w:r w:rsidRPr="00350226">
              <w:rPr>
                <w:sz w:val="20"/>
                <w:szCs w:val="20"/>
              </w:rPr>
              <w:t xml:space="preserve"> vystymosi tema, išlieka ribotas.</w:t>
            </w:r>
          </w:p>
        </w:tc>
        <w:tc>
          <w:tcPr>
            <w:tcW w:w="4368" w:type="dxa"/>
          </w:tcPr>
          <w:p w14:paraId="7BC105E8" w14:textId="1ABFF841" w:rsidR="00EF72AC" w:rsidRPr="00350226" w:rsidRDefault="00EF72AC" w:rsidP="0014032B">
            <w:pPr>
              <w:pStyle w:val="Sraopastraipa"/>
              <w:numPr>
                <w:ilvl w:val="0"/>
                <w:numId w:val="44"/>
              </w:numPr>
              <w:spacing w:before="120" w:after="120" w:line="240" w:lineRule="auto"/>
              <w:ind w:left="252" w:hanging="252"/>
              <w:contextualSpacing w:val="0"/>
              <w:jc w:val="both"/>
              <w:rPr>
                <w:rFonts w:ascii="Arial" w:hAnsi="Arial" w:cs="Arial"/>
                <w:sz w:val="20"/>
                <w:szCs w:val="20"/>
              </w:rPr>
            </w:pPr>
            <w:r w:rsidRPr="00350226">
              <w:rPr>
                <w:rFonts w:ascii="Arial" w:hAnsi="Arial" w:cs="Arial"/>
                <w:sz w:val="20"/>
                <w:szCs w:val="20"/>
              </w:rPr>
              <w:t>Įgalinti dedikuotą instituciją proaktyviai rinkti ir skleisti informaciją apie gerąją darn</w:t>
            </w:r>
            <w:r w:rsidR="00010217" w:rsidRPr="00010217">
              <w:rPr>
                <w:rFonts w:ascii="Arial" w:hAnsi="Arial" w:cs="Arial"/>
                <w:sz w:val="20"/>
                <w:szCs w:val="20"/>
              </w:rPr>
              <w:t>iojo</w:t>
            </w:r>
            <w:r w:rsidRPr="00350226">
              <w:rPr>
                <w:rFonts w:ascii="Arial" w:hAnsi="Arial" w:cs="Arial"/>
                <w:sz w:val="20"/>
                <w:szCs w:val="20"/>
              </w:rPr>
              <w:t xml:space="preserve"> vystymosi prioriteto įgyvendinimo praktiką, proaktyviai įsitraukti į rengiamų dokumentų (pvz.</w:t>
            </w:r>
            <w:r w:rsidR="00010217">
              <w:rPr>
                <w:rFonts w:ascii="Arial" w:hAnsi="Arial" w:cs="Arial"/>
                <w:sz w:val="20"/>
                <w:szCs w:val="20"/>
              </w:rPr>
              <w:t>,</w:t>
            </w:r>
            <w:r w:rsidRPr="00350226">
              <w:rPr>
                <w:rFonts w:ascii="Arial" w:hAnsi="Arial" w:cs="Arial"/>
                <w:sz w:val="20"/>
                <w:szCs w:val="20"/>
              </w:rPr>
              <w:t xml:space="preserve"> PFSA) peržiūrą ir rekomendacijų teikimą</w:t>
            </w:r>
            <w:r w:rsidR="00010217">
              <w:rPr>
                <w:rFonts w:ascii="Arial" w:hAnsi="Arial" w:cs="Arial"/>
                <w:sz w:val="20"/>
                <w:szCs w:val="20"/>
              </w:rPr>
              <w:t>,</w:t>
            </w:r>
            <w:r w:rsidRPr="00350226">
              <w:rPr>
                <w:rFonts w:ascii="Arial" w:hAnsi="Arial" w:cs="Arial"/>
                <w:sz w:val="20"/>
                <w:szCs w:val="20"/>
              </w:rPr>
              <w:t xml:space="preserve"> tikslingiau įgyvendinant darn</w:t>
            </w:r>
            <w:r w:rsidR="00010217" w:rsidRPr="00010217">
              <w:rPr>
                <w:rFonts w:ascii="Arial" w:hAnsi="Arial" w:cs="Arial"/>
                <w:sz w:val="20"/>
                <w:szCs w:val="20"/>
              </w:rPr>
              <w:t>iojo</w:t>
            </w:r>
            <w:r w:rsidRPr="00350226">
              <w:rPr>
                <w:rFonts w:ascii="Arial" w:hAnsi="Arial" w:cs="Arial"/>
                <w:sz w:val="20"/>
                <w:szCs w:val="20"/>
              </w:rPr>
              <w:t xml:space="preserve"> vystymosi prioritetą.</w:t>
            </w:r>
          </w:p>
        </w:tc>
        <w:tc>
          <w:tcPr>
            <w:tcW w:w="1662" w:type="dxa"/>
          </w:tcPr>
          <w:p w14:paraId="370C83E0" w14:textId="4720DF98" w:rsidR="00EF72AC" w:rsidRPr="00350226" w:rsidRDefault="00EF72AC" w:rsidP="005117D2">
            <w:pPr>
              <w:spacing w:before="120"/>
              <w:rPr>
                <w:rFonts w:cs="Arial"/>
                <w:sz w:val="20"/>
                <w:szCs w:val="20"/>
              </w:rPr>
            </w:pPr>
            <w:r w:rsidRPr="00350226">
              <w:rPr>
                <w:rFonts w:cs="Arial"/>
                <w:sz w:val="20"/>
                <w:szCs w:val="20"/>
              </w:rPr>
              <w:t>Finansų ministerija</w:t>
            </w:r>
          </w:p>
        </w:tc>
        <w:tc>
          <w:tcPr>
            <w:tcW w:w="1890" w:type="dxa"/>
          </w:tcPr>
          <w:p w14:paraId="762C061B" w14:textId="390B0761" w:rsidR="00EF72AC" w:rsidRPr="00350226" w:rsidRDefault="00EF72AC" w:rsidP="005117D2">
            <w:pPr>
              <w:spacing w:before="120"/>
              <w:rPr>
                <w:rFonts w:cs="Arial"/>
                <w:sz w:val="20"/>
                <w:szCs w:val="20"/>
              </w:rPr>
            </w:pPr>
            <w:r w:rsidRPr="00350226">
              <w:rPr>
                <w:rFonts w:cs="Arial"/>
                <w:sz w:val="20"/>
                <w:szCs w:val="20"/>
              </w:rPr>
              <w:t>2016 m. – 2020 m.</w:t>
            </w:r>
          </w:p>
        </w:tc>
      </w:tr>
    </w:tbl>
    <w:p w14:paraId="19C7C0B0" w14:textId="51696EDD" w:rsidR="001102CA" w:rsidRPr="00350226" w:rsidRDefault="001102CA" w:rsidP="00EF6275">
      <w:pPr>
        <w:jc w:val="both"/>
        <w:rPr>
          <w:rFonts w:eastAsia="Times"/>
          <w:b/>
          <w:color w:val="00A1DE"/>
          <w:sz w:val="21"/>
        </w:rPr>
      </w:pPr>
    </w:p>
    <w:p w14:paraId="2BA1BAD8" w14:textId="77777777" w:rsidR="00796B43" w:rsidRPr="00350226" w:rsidRDefault="00796B43" w:rsidP="00EF6275">
      <w:pPr>
        <w:jc w:val="both"/>
        <w:rPr>
          <w:sz w:val="20"/>
          <w:szCs w:val="20"/>
        </w:rPr>
        <w:sectPr w:rsidR="00796B43" w:rsidRPr="00350226" w:rsidSect="00D55F33">
          <w:pgSz w:w="16840" w:h="11901" w:orient="landscape"/>
          <w:pgMar w:top="810" w:right="1411" w:bottom="1138" w:left="1699" w:header="706" w:footer="706" w:gutter="0"/>
          <w:cols w:space="708"/>
          <w:titlePg/>
        </w:sectPr>
      </w:pPr>
    </w:p>
    <w:p w14:paraId="20E37EF7" w14:textId="2A039798" w:rsidR="00055376" w:rsidRPr="00350226" w:rsidRDefault="00055376" w:rsidP="00055376">
      <w:pPr>
        <w:pStyle w:val="001-lineSectionheading"/>
        <w:spacing w:after="480"/>
        <w:ind w:left="-90"/>
        <w:outlineLvl w:val="0"/>
        <w:rPr>
          <w:noProof w:val="0"/>
          <w:lang w:val="lt-LT"/>
        </w:rPr>
      </w:pPr>
      <w:bookmarkStart w:id="140" w:name="_Toc452845691"/>
      <w:r w:rsidRPr="00350226">
        <w:rPr>
          <w:noProof w:val="0"/>
          <w:lang w:val="lt-LT"/>
        </w:rPr>
        <w:lastRenderedPageBreak/>
        <w:t>Literatūros sąrašas</w:t>
      </w:r>
      <w:bookmarkEnd w:id="140"/>
    </w:p>
    <w:p w14:paraId="53B3434D"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ES struktūrinės paramos reglamentai:  Tarybos reglamentas Nr. 1083/2006, nustatantis bendrąsias nuostatas dėl Europos regioninės plėtros fondo, Europos socialinio fondo ir Sanglaudos fondo bei panaikinantis Reglamentą Nr. 1260/1999, taip pat atskirų struktūrinių fondų reglamentai;</w:t>
      </w:r>
    </w:p>
    <w:p w14:paraId="1F29BAAA"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Europos Komisijai teikiamos veiksmų programų metinės įgyvendinimo ataskaitos. Ataskaitas galima rasti &lt;http://www.esparama.lt/metines-ataskaitos&gt;;</w:t>
      </w:r>
    </w:p>
    <w:p w14:paraId="1EEACF7F"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Europa 2020 strategija (Europe 2020);</w:t>
      </w:r>
    </w:p>
    <w:p w14:paraId="3126F668"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LR finansų ministro 2009 m. gegužės 12 d. įsakymas Nr. 1K-159  „Dėl veiksmų programų įgyvendinimo stebėsenos rodiklių skaičiavimo rekomendacijų patvirtinimo“;</w:t>
      </w:r>
    </w:p>
    <w:p w14:paraId="3EC7C142"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Lietuvos pažangos strategija „Lietuva 2030“. &lt;http://tar.tic.lt/Default.aspx?id=2&amp;item=results&amp;aktoid=457531FD-584C-4AD7-BC7C-5EE74F9648A5&gt;;</w:t>
      </w:r>
    </w:p>
    <w:p w14:paraId="104DD3C7"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Nacionalinė bendroji strategija: Lietuvos 2007–2013 m. Europos Sąjungos struktūrinės paramos panaudojimo strategija konvergencijos tikslui įgyvendinti. Vilnius, 2007;</w:t>
      </w:r>
    </w:p>
    <w:p w14:paraId="14C221C2"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Viešosios politikos ir vadybos institutas, „Horizontaliųjų prioritetų įgyvendinimas Įsisavinant Europos Sąjungos struktūrinę paramą. Vertinimo ataskaita“, atlikta Lietuvos Respublikos finansų ministerijos užsakymu, 2008.</w:t>
      </w:r>
    </w:p>
    <w:p w14:paraId="7695C63F"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 xml:space="preserve">ES struktūrinės paramos horizontalios temos: Škotijos ir Lietuvos patirties pamokos, VšĮ Viešosios politikos ir vadybos institutas, Centre for Strategy &amp; Evaluation Services, 2007. </w:t>
      </w:r>
    </w:p>
    <w:p w14:paraId="6AE3569F"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Finansų ministerija, „Horizontalieji prioritetai: praktinis vadovas pareiškėjams ir projektų vykdytojams“. Parengta bendradarbiaujant su Viešosios politikos ir vadybos institutu, 2009.</w:t>
      </w:r>
    </w:p>
    <w:p w14:paraId="2E7EF5CB"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2008-2012 metais atliktų vertinimų apžvalga, 2012 m. spalis. &lt;http://www.esparama.lt/es_parama_pletra/failai/fm/failai/Vertinimas_ESSP_Neringos/Ataskaitos_2012MVP/2008-2012_vertinimu_apzvalga.pdf&gt;.</w:t>
      </w:r>
    </w:p>
    <w:p w14:paraId="57A8331A"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Pagal 2007-2013 m. Europos Sąjungos struktūrinės paramos panaudojimo strategiją įgyvendinamų veiksmų programų einamasis stebėsenos rodiklių tinkamumo vertinimas, vertinimo ataskaita, 2010 m. liepos 20 d &lt;http://www.esparama.lt/es_parama_pletra/failai/fm/failai/Vertinimas_ESSP_Neringos/Ataskaitos_2009MVP/VP_rodikliu_tinkamumo_vertinimas_ataskaita.pdf&gt;.</w:t>
      </w:r>
    </w:p>
    <w:p w14:paraId="6ABD5BC9"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Lietuvos 2007-2013 m. ES struktūrinės paramos panaudojimo strategijos ir ją įgyvendinančių veiksmų programų indėlio siekiant strategijos "Europa 2020" tikslų vertinimas, 2011 m. gegužė. &lt;http://www.esparama.lt/es_parama_pletra/failai/fm/failai/Vertinimas_ESSP_Neringos/Ataskaitos_2011MVP/Europa_2020_2007-2013_VP_vertinimas.pdf&gt;.</w:t>
      </w:r>
    </w:p>
    <w:p w14:paraId="7D772B12"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2007-2013 m. Europos Sąjungos struktūrinės paramos specialiųjų atrankos  kriterijų vertinimas, galutinė vertinimo ataskaita, 2010 m. birželio 16 d. &lt;http://www.esparama.lt/es_parama_pletra/failai/fm/failai/Vertinimas_ESSP_Neringos/Ataskaitos_2009MVP/SpecKriterijai_ataskaita.pdf&gt;.</w:t>
      </w:r>
    </w:p>
    <w:p w14:paraId="5FBC57CF"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Paramos gavėjų požiūrio į mokymus, paraiškų rengimą ir projekto įgyvendinimą bei informacijos poreikio įvertinimo tyrimas, 2005 m., &lt;http://www.esparama.lt/es_parama_pletra/failai/fm/failai/Ataskaitos/BPD_vertinimo_ataskaitos/CPVA_49.pdf&gt;.</w:t>
      </w:r>
    </w:p>
    <w:p w14:paraId="57818D38"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LR finansų ministerija. Lietuvos 2007–2013 m. ES struktūrinės paramos panaudojimo strategijos ir ją įgyvendinančių veiksmų programų indėlio siekiant strategijos „Europa 2020“ tikslų vertinimas.</w:t>
      </w:r>
    </w:p>
    <w:p w14:paraId="20138233"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ESF finansuojamų užimtumą skatinančių priemonių įgyvendinimo efektyvumo vertinimas, 2011 m. gegužė. &lt;http://www.esparama.lt/es_parama_pletra/failai/fm/failai/Vertinimas_ESSP_Neringos/Ataskaitos_2010MVP/ESF_uzimtumo_priemoniu_vertinimo_ataskaita_0516.pdf&gt;.</w:t>
      </w:r>
    </w:p>
    <w:p w14:paraId="2776A4BD"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Žmogiškųjų išteklių plėtros veiksmų programos 4 prioriteto 2 ir 3 uždavinių rezultato rodiklių įgyvendinimo rodiklių vertinimas. Galutinė ataskaita. LR vidaus reikalų ministerijos užsakymu parengė UAB „Ekonominės konsultacijos ir tyrimai“, 2009. &lt;http://www.esparama.lt/es_parama_pletra/failai/fm/failai/Vertinimas_ESSP_Neringos/Ataskaitos_2008MVP/ZIPVP4_rodikl_ataskaita.pdf&gt;.</w:t>
      </w:r>
    </w:p>
    <w:p w14:paraId="0D9AA1B5"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Bulgarijos viešosios aplinkos tvaraus vystymosi centras, „Europos struktūrinių fondų pridėtinės vertės analizė“, parengta pagal Europos Parlamento regioninės plėtros komiteto užsakymą, 2009.</w:t>
      </w:r>
    </w:p>
    <w:p w14:paraId="003A5554"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Bulgarijos viešosios aplinkos tvaraus vystymosi centras, “Civilinės stebėsenos ataskaita apie ES struktūrinių fondų veiklą Bulgarijoje”, 2009.</w:t>
      </w:r>
    </w:p>
    <w:p w14:paraId="58E8304F"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“IQNet Bulletin”, “Struktūrinių fondų valdymo programų tobulinimas“, 14 leidimas, 2009.</w:t>
      </w:r>
    </w:p>
    <w:p w14:paraId="5E923AC3" w14:textId="6BBB994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Jungtinių Tautų aplinkos programa, “Čekijos Respublika: nacionali</w:t>
      </w:r>
      <w:r w:rsidR="007B13EF" w:rsidRPr="00350226">
        <w:rPr>
          <w:rFonts w:cs="Arial"/>
          <w:sz w:val="16"/>
          <w:szCs w:val="16"/>
          <w:lang w:val="lt-LT"/>
        </w:rPr>
        <w:t>ni</w:t>
      </w:r>
      <w:r w:rsidRPr="00350226">
        <w:rPr>
          <w:rFonts w:cs="Arial"/>
          <w:sz w:val="16"/>
          <w:szCs w:val="16"/>
          <w:lang w:val="lt-LT"/>
        </w:rPr>
        <w:t>o plėtros plano vertinimas ir integruotas planavimas”, 2007.</w:t>
      </w:r>
    </w:p>
    <w:p w14:paraId="2AE540EE"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Europos aplinkos politikos institutas, “Sanglaudos politika ir darnus vystymasis, santrauka”, 2010 Spalis.</w:t>
      </w:r>
    </w:p>
    <w:p w14:paraId="37F8A821"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Europos aplinkos politikos institutas, “Sanglaudos politika ir darnus vystymasis, darnaus vystymosi įrankiai”, 2010 Spalis.</w:t>
      </w:r>
    </w:p>
    <w:p w14:paraId="5956C045"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Ekonomikos žurnalas Baltijos šalims, “ES sanglaudos politikos poveikis aplinkos sektoriaus tvarumas Baltijos šalyse”, 2010.</w:t>
      </w:r>
    </w:p>
    <w:p w14:paraId="701AFF70"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Vengrijos ”Petru Maior” universiteto profesoriaus Mihaela Kardos mokslinis darbas, ES sanglaudos politika, susijusi su darnaus vystymosi iššūkiais”.</w:t>
      </w:r>
    </w:p>
    <w:p w14:paraId="56C66CDD" w14:textId="3138AC06"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 xml:space="preserve">Politikos </w:t>
      </w:r>
      <w:r w:rsidR="007B13EF" w:rsidRPr="00350226">
        <w:rPr>
          <w:rFonts w:cs="Arial"/>
          <w:sz w:val="16"/>
          <w:szCs w:val="16"/>
          <w:lang w:val="lt-LT"/>
        </w:rPr>
        <w:t>studijų</w:t>
      </w:r>
      <w:r w:rsidRPr="00350226">
        <w:rPr>
          <w:rFonts w:cs="Arial"/>
          <w:sz w:val="16"/>
          <w:szCs w:val="16"/>
          <w:lang w:val="lt-LT"/>
        </w:rPr>
        <w:t xml:space="preserve"> instituto profesorius Paul Ekman, “Europos struktūrinių fondų įnašas į tvarų vystymąsi: Metodologija, rodikliai ir rezultatai“, 2003.</w:t>
      </w:r>
    </w:p>
    <w:p w14:paraId="154B39D2"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lastRenderedPageBreak/>
        <w:t>Europos Sąjungos Socialinis Fondas, „Darnus vystymasis 2007-2013 ESF“, 2014 Rugpjūtis.</w:t>
      </w:r>
    </w:p>
    <w:p w14:paraId="01F5F779"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Europos Sąjungos Socialinis Fondas, „Darnaus vystymosi 2007-2013 ESF valdymas“, 2014 Rugpjūtis.</w:t>
      </w:r>
    </w:p>
    <w:p w14:paraId="542389B0"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Europos Sąjungos Socialinis Fondas, „Europos socialinis fondas darnaus vystymosi ir aplinkai nežalingų darbo vietų kūrimo įvertinimas“, 2011.</w:t>
      </w:r>
    </w:p>
    <w:p w14:paraId="72660FA3"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Velso Europos finansavimo biuras, “Kompleksinių problemų sprendimų integravimas į 2014-2020 m Europos Sąjungos struktūrinius fondų politiką, 2015 Balandis.</w:t>
      </w:r>
    </w:p>
    <w:p w14:paraId="5072C3DE"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Tarpdisciplininė Vienos centras lyginamiesiems socialinių mokslų tyrimams, "Politikos ir  potencialo stiprinimas regiono darnumo vystyme: Europos praktikos pavyzdžių analizė“, 2006.</w:t>
      </w:r>
    </w:p>
    <w:p w14:paraId="5DD10BF7"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Europos Komisija, “2007-2013 m Sanglaudos politikos programų vertinimas , sutelkiant dėmesį į Europos regioninės plėtros fondą ( ERPF) ir Sanglaudos fondą ( SF). Duomenų rinkimas ir kokybės vertinimas. Galutinė ataskaita”, 2015 Kovas.</w:t>
      </w:r>
    </w:p>
    <w:p w14:paraId="37C4E749"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“IQNet” teminė analizė , “Nuo aplinkos tvarumo iki tvaraus vystymosi?  Konceptų realizavimas struktūrinių fondų programose”, 2008 Gegužė.</w:t>
      </w:r>
    </w:p>
    <w:p w14:paraId="17E9AC38"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Danijos technologijų institutas, „Europos Struktūrinių fondų naudos Lisabonos strategijai vertinimas“, 2005 Vasaris.</w:t>
      </w:r>
    </w:p>
    <w:p w14:paraId="7A80ABDE"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Tarptautinis socialinių ir humanitarinių mokslų žurnalas, „ES struktūrinių fondų panaudojimas darnumo vystymui Lietuvoje“, 2014 Kovas.</w:t>
      </w:r>
    </w:p>
    <w:p w14:paraId="354E6773"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Europos regioninės plėtros programos ištrauka, „Nauda aplinkai ir tvarumo vystymasis struktūrinių fondų politikoje“, 2000.</w:t>
      </w:r>
    </w:p>
    <w:p w14:paraId="1BE36DBD"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 Easy - Eco 1 konferencijos Vienoje aprašas, „Tvarumo vertinimas“, 2002 Gegužė.</w:t>
      </w:r>
    </w:p>
    <w:p w14:paraId="7EF59FA8"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Facta Universitatis, sritis: Ekonomika ir Organizavimas, „Europos fondų darnus vystymasis centrinėse Rytų Europos šalyse“, 2011.</w:t>
      </w:r>
    </w:p>
    <w:p w14:paraId="2FFAF27C"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Eurostat statistikos knyga, „Matavimo pažanga tvaresnės Europos link, 2007 metų ES tvaraus vystymosi strategijos stebėsenos ataskaita“,  2007.</w:t>
      </w:r>
    </w:p>
    <w:p w14:paraId="49353BAA"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Europos Komisija, “Stebėsenos ir vertinimo rodikliai: praktinis vadovas“, 2006 Vasaris.</w:t>
      </w:r>
    </w:p>
    <w:p w14:paraId="1A3EC094" w14:textId="662C35CC"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Europos Šiaurės šalių struktūrinių fondų programų dokumentų vertinimas, „Aplinkos ir darnus vystymasi</w:t>
      </w:r>
      <w:r w:rsidR="007B13EF" w:rsidRPr="00350226">
        <w:rPr>
          <w:rFonts w:cs="Arial"/>
          <w:sz w:val="16"/>
          <w:szCs w:val="16"/>
          <w:lang w:val="lt-LT"/>
        </w:rPr>
        <w:t>s</w:t>
      </w:r>
      <w:r w:rsidRPr="00350226">
        <w:rPr>
          <w:rFonts w:cs="Arial"/>
          <w:sz w:val="16"/>
          <w:szCs w:val="16"/>
          <w:lang w:val="lt-LT"/>
        </w:rPr>
        <w:t xml:space="preserve"> integracija į Šiaurės šalių struktūrinių fondų politiką“, 2004.</w:t>
      </w:r>
    </w:p>
    <w:p w14:paraId="746E9CBE"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Mokymo vadovas vyriausybinėms institucijoms, „ES struktūrinių ir Sanglaudos fondų planų sudarymas“, 2009 Gegužė.</w:t>
      </w:r>
    </w:p>
    <w:p w14:paraId="528020F4"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Leidinio „Policy Quarterly“ ištrauka, „Tvarumo skatinimas iš viršaus: apmąstymai dėl Europos Sąjungos įtakos turizmo valdymui“, 7 tomas, 4 leidimas, 2011 Lapkritis.</w:t>
      </w:r>
    </w:p>
    <w:p w14:paraId="187D1B44"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Annales Universitatis of Romania, “Analyzing sustainable development of European funded projects”, 2014.</w:t>
      </w:r>
    </w:p>
    <w:p w14:paraId="128BC564"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Annales Universitatis of Romania, “Structural funds contribution to the romanian sustainable development – barriers for efficient implementation”, 2013.</w:t>
      </w:r>
    </w:p>
    <w:p w14:paraId="17203DF6"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Scotland environment protection agency,” Linking Sustainable Development to Regional Development; Learning Lessons from Scotland’s European Structural Funds Experience”.</w:t>
      </w:r>
    </w:p>
    <w:p w14:paraId="4AF5B56C"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Journal of Security and Sustainability Issues, “Influence of the European Union structural funds to sustainability of the country’s regional development”, 2012.</w:t>
      </w:r>
    </w:p>
    <w:p w14:paraId="4F3DCCC5"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The Ministry of Construction and Regional Development of Slovak Republic, “National Strategic Reference Framework of the Slovak Republic for 2007 – 2013”, 2006 December.</w:t>
      </w:r>
    </w:p>
    <w:p w14:paraId="10E587EC"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Commission, “ The European Social Fund: Sustainable development and eco – technologies”, 2010.</w:t>
      </w:r>
    </w:p>
    <w:p w14:paraId="509C20DB"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University of Strathclyde Glasgow, “Strathprints Institutional Repository - EU cohesion policy and the role of the regions: investigating the influence of structural funds in the new member states. Environment and Planning”, 2007.</w:t>
      </w:r>
    </w:p>
    <w:p w14:paraId="10A54D46"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Ruggero Schleicher-Tappeser and Filippo Strati, “Structural funds and sustainable development. The SQM approach”, 2004.</w:t>
      </w:r>
    </w:p>
    <w:p w14:paraId="3092367F"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Wuppertal Institute for climate, environment and energy, “EU structural and cohesion policy and sustainable development”, 2012.</w:t>
      </w:r>
    </w:p>
    <w:p w14:paraId="74416539"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Interdisciplinary Centre for Comparative Research in the Social Sciences, “National Strategies for Sustainable Development and their Implications on the Regional Level: Overview of Experiences with Vertical Policy Integration in Europe”, 2005.</w:t>
      </w:r>
    </w:p>
    <w:p w14:paraId="0BD539AA"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case study of Algarve in Portugal, 2013.</w:t>
      </w:r>
    </w:p>
    <w:p w14:paraId="0E11EF46"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case study of Andalucia, 2013.</w:t>
      </w:r>
    </w:p>
    <w:p w14:paraId="611512F7"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case study of Basilicata, 2013.</w:t>
      </w:r>
    </w:p>
    <w:p w14:paraId="008572F6"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case study of Burgenland, Austria, 2013.</w:t>
      </w:r>
    </w:p>
    <w:p w14:paraId="1A980A0E"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case study of Campania, 2013.</w:t>
      </w:r>
    </w:p>
    <w:p w14:paraId="55C687E3"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case study of Dytiki, Ellada, 2013.</w:t>
      </w:r>
    </w:p>
    <w:p w14:paraId="3C57FBC6"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case study of Galicia 2013.</w:t>
      </w:r>
    </w:p>
    <w:p w14:paraId="1662B718"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lastRenderedPageBreak/>
        <w:t>European Policies Research Centre, “Evaluation of main achievements of cohesion policy programmes and projects over the longer term in 15 selected regions”, case study of Ireland, 2013.</w:t>
      </w:r>
    </w:p>
    <w:p w14:paraId="6416D73A"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case study of Itä-Suomi, Eastern Finland, 2013.</w:t>
      </w:r>
    </w:p>
    <w:p w14:paraId="5B4BBF29"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case study of Nord-Pas-De-Calays, 2013.</w:t>
      </w:r>
    </w:p>
    <w:p w14:paraId="03F161BD"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case study of Nordrhein-Westfalen, 2013.</w:t>
      </w:r>
    </w:p>
    <w:p w14:paraId="5E3F3AF8"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case study of Norte, Portugal, 2013.</w:t>
      </w:r>
    </w:p>
    <w:p w14:paraId="3AC6157C"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case study of North East England, 2013.</w:t>
      </w:r>
    </w:p>
    <w:p w14:paraId="5C330445"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case study of Sachsen Anhalt, 2013.</w:t>
      </w:r>
    </w:p>
    <w:p w14:paraId="2C37BD2F"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Institute for European Environmental Policy (IEEP), “Cohesion policy and sustainable development”, Final Synthesis Report, October 2011.</w:t>
      </w:r>
    </w:p>
    <w:p w14:paraId="7161800C"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Institute for European Environmental Policy (IEEP), “Cohesion policy and sustainable development”, a literature review, supporting paper No. 1, April 2010.</w:t>
      </w:r>
    </w:p>
    <w:p w14:paraId="447A539B"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Institute for European Environmental Policy (IEEP), “Cohesion policy and sustainable development”, cohesion policy performance, supporting paper No. 2, September 2010.</w:t>
      </w:r>
    </w:p>
    <w:p w14:paraId="23E635E8"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Institute for European Environmental Policy (IEEP), “Cohesion policy and sustainable development”, role of non-cohesion policy instruments, supporting paper No. 3, December 2010.</w:t>
      </w:r>
    </w:p>
    <w:p w14:paraId="51AEBB87"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Institute for European Environmental Policy (IEEP), “Cohesion policy and sustainable development”, case studies, supporting paper No. 4, October 2011.</w:t>
      </w:r>
    </w:p>
    <w:p w14:paraId="375D175D"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Institute for European Environmental Policy (IEEP), “Cohesion policy and sustainable development”, tools for sustainable development, supporting paper No. 5, February 2011.</w:t>
      </w:r>
    </w:p>
    <w:p w14:paraId="09562527"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Commission of the European Communities, “Mainstreaming sustainable development into EU policies: 2009 Review of the European Union Strategy for Sustainable Development”, July 2009.</w:t>
      </w:r>
    </w:p>
    <w:p w14:paraId="48DBFEE4"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final report, 2013.</w:t>
      </w:r>
    </w:p>
    <w:p w14:paraId="3ACE53BC"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Sustainable Europe Research Institute (SERI), “Sustainable development – a concept developed enough to guide Cohesion Policy programmes?” November 2009.</w:t>
      </w:r>
    </w:p>
    <w:p w14:paraId="186F2426"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Policies Research Centre, “Evaluation of main achievements of cohesion policy programmes and projects over the longer term in 15 selected regions”, inception report to the European Commission, 2013.</w:t>
      </w:r>
    </w:p>
    <w:p w14:paraId="7ACA78E7"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London School of Economics and Political Sciences, “LSE Europe in Question Discussion Paper Series, “The EU Cohesion policy in context: regional growth and the influence of agricultural and rural development policies, December, 2014.</w:t>
      </w:r>
    </w:p>
    <w:p w14:paraId="448D317A"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Final Report to the European Commission, Directorate- General for Regional Policy, Evaluation Unit, “The Potential for regional Policy Instruments, 2007-2013, to contribute to the Lisbon and Göteborg objectives for growth, jobs and sustainable development”, July 2009.</w:t>
      </w:r>
    </w:p>
    <w:p w14:paraId="77AFDD06"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Mihaela Kardos, Assoc. Prof., PhD of University of Tîrgu Mureş, “The EU cohesion policy in relation to the challenges of sustainable development”.</w:t>
      </w:r>
    </w:p>
    <w:p w14:paraId="30BF28DD"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ClientEarth Justice for the Planet, “Identifying Opportunities for Sustainable Public Procurement Briefing Series Briefing No.1: Sustainable Development as a Key Policy Objective of the European Union, October 2011.</w:t>
      </w:r>
    </w:p>
    <w:p w14:paraId="308F7F87"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European Union department for Work and Pensions, “European Social Fund Evaluation of sustainable development and green jobs”, 2011.</w:t>
      </w:r>
    </w:p>
    <w:p w14:paraId="0C1C1E56"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Final Report to the European Commission, “The Thematic Evaluation on the Contribution of the Structural Funds to Sustainable Development, Annexes to Volume 1: Synthesis Report Final”, December 2002.</w:t>
      </w:r>
    </w:p>
    <w:p w14:paraId="2DC476E0"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Final Report to the European Commission, “The Thematic Evaluation on the Contribution of the Structural Funds to Sustainable Development, Volume 1: Synthesis Report”, December 2002.</w:t>
      </w:r>
    </w:p>
    <w:p w14:paraId="65113A9A"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Final Report to the European Commission, “The Thematic Evaluation on the Contribution of the Structural Funds to Sustainable Development, Volume 2 Concepts and Models”, December 2002.</w:t>
      </w:r>
    </w:p>
    <w:p w14:paraId="61020DDF"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Ex post evaluation of Cohesion Policy programmes 2007-2013, focusing on the European Regional Development Fund (ERDF) and Cohesion Fund (CF) – Work Package Zero: Data collection and quality assessment, final report, March 2015.</w:t>
      </w:r>
    </w:p>
    <w:p w14:paraId="26DAFB61"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Ex post evaluation of Cohesion Policy programmes 2007-2013, focusing on the European Regional Development Fund (ERDF) and Cohesion Fund (CF) – Work Package 2 support to SMEs – increasing research and innovation in SMEs and SME development, October, 2014.</w:t>
      </w:r>
    </w:p>
    <w:p w14:paraId="39EA8A23"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Ex post evaluation of Cohesion Policy programmes 2007-2013, focusing on the European Regional Development Fund (ERDF) and the Cohesion Fund (CF) Geography of Expenditure Final Report Work Package 13, August 2015.</w:t>
      </w:r>
    </w:p>
    <w:p w14:paraId="75C228A5"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Ex post evaluation of Cohesion Policy programmes 2007-2013, focusing on the European Regional Development Fund (ERDF) and the Cohesion Fund (CF) Final report annexes.</w:t>
      </w:r>
    </w:p>
    <w:p w14:paraId="349E2A2B"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 xml:space="preserve">UAB „BGI Consulting“, „ES struktūrinių fondų lėšų, skirtų kelių sektoriaus projektams įgyvendinti, planavimo ir panaudojimo efektyvumo vertinimas“, 2013 Birželis. Nuoroda: </w:t>
      </w:r>
      <w:r w:rsidRPr="00350226">
        <w:rPr>
          <w:rFonts w:cs="Arial"/>
          <w:sz w:val="16"/>
          <w:szCs w:val="16"/>
          <w:lang w:val="lt-LT"/>
        </w:rPr>
        <w:lastRenderedPageBreak/>
        <w:t>http://www.esparama.lt/es_parama_pletra/failai/fm/failai/Vertinimas_ESSP_Neringos/Ataskaitos_2011MVP/ES_SF_lesu_skirtu_keliu_sektoriaus_projektams_vertinimas.pdf</w:t>
      </w:r>
    </w:p>
    <w:p w14:paraId="32C48093"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UAB „PPMI Group“, „ES struktūrinės paramos poveikio horizontalaus prioriteto „Lyčių lygybė ir nediskriminavimas“ įgyvendinimo vertinimo ataskaita“, 2013 Birželis. Nuoroda: http://www.esparama.lt/es_parama_pletra/failai/fm/failai/Vertinimas_ESSP_Neringos/Ataskaitos_2012MVP/Lyciu_lygybes_ir_nediskriminavimo_vertinimas.pdf</w:t>
      </w:r>
    </w:p>
    <w:p w14:paraId="37854FC9"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UAB „BGI Consulting“, „ES struktūrinės paramos poveikio vietinės ir urbanistinės plėtros galutinė ataskaita“, 2013 Gegužė.   Nuoroda:http://www.esparama.lt/es_parama_pletra/failai/fm/failai/Vertinimas_ESSP_Neringos/Ataskaitos_2012MVP/Poveikio_urbanistinei_pletrai_vertinimas.pdf</w:t>
      </w:r>
    </w:p>
    <w:p w14:paraId="10529755"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VšĮ Viešosios politikos ir vadybos institutas, „Žmogiškųjų išteklių plėtros veiksmų programos 4 prioriteto įgyvendinimo galutinio vertinimo ataskaita“, 2008 Rugsėjis. Nuoroda:http://www.esparama.lt/es_parama_pletra/failai/fm/failai/Vertinimas_ESSP_Neringos/Ataskaitos_2010MVP/4_prioriteto_vertinimo_ataskaita.pdf</w:t>
      </w:r>
    </w:p>
    <w:p w14:paraId="4B844C07"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Lietuvos Respublikos finansų ministerijos ES struktūrinės paramos valdymo departamento ES sanglaudos politikos skyrius, „Lietuvos 2007-2013m. ES struktūrinės paramos panaudojimo strategijos ir ją įgyvendinančių veiksmų programų idėlis siekiant strategijos „Europa 2020”, tikslų vertinimo galutinė ataskaita, 2011 Gegužė. Nuoroda:http://www.esparama.lt/es_parama_pletra/failai/fm/failai/Vertinimas_ESSP_Neringos/Ataskaitos_2011MVP/Europa_2020_2007-2013_VP_vertinimas.pdf</w:t>
      </w:r>
    </w:p>
    <w:p w14:paraId="2D659291"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„Viešosios politikos ir vadybos institutas – VPVI“ kartu su LR finansų ministerija, „„Partnerystės principo įgyvendinimo įsisavinant ES struktūrinę paramą vertinimas“, 2010 Sausis. Nuoroda:http://www.esparama.lt/es_parama_pletra/failai/fm/failai/Vertinimas_ESSP_Neringos/Ataskaitos_2009MVP/Partnerystes_vertinimo_ataskaita.pdf</w:t>
      </w:r>
    </w:p>
    <w:p w14:paraId="2CB49F57"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UAB „BGI Consulting“ bendradarbiaujant su dr. John Bradley, EMDS (Economic Modelling and Development Strategies), „ES struktūrinių fondų poveikio bendrajam vidaus produktui vertinimas“, galutinė ataskaita, 2009 Sausis. Nuoroda:http://www.esparama.lt/es_parama_pletra/failai/fm/failai/Vertinimas_ESSP_Neringos/Ataskaitos_2008MVP/BVP_ataskaita.pdf</w:t>
      </w:r>
    </w:p>
    <w:p w14:paraId="28519E34"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UAB „Ekonominės konsultacijos ir tyrimai“, „2007–2013 m. Sanglaudos skatinimo veiksmų programos 1 prioriteto priemonės „Prielaidų spartesnei ūkinės veiklos diversifikacijai kaimo vietovėse sudarymas“ poveikio ir jos tęstinumo vertinimas“, galutinė vertinimo ataskaita, 2013 Rugpjūtis. Nuoroda:http://www.esparama.lt/es_parama_pletra/failai/fm/failai/Vertinimas_ESSP_Neringos/Ataskaitos_2012MVP/Veiklos_diversifikacijos_kaimo_vietovese_poveikio_vertinimas.pdf</w:t>
      </w:r>
    </w:p>
    <w:p w14:paraId="5E2F034F"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UAB „BGI Consulting“, „2007 – 2013 m. Sanglaudos skatinimo veiksmų programos 1 prioriteto priemonės „Regioninių ekonomikos augimo centrų plėtra“ įgyvendinimo atskiruose regioniniuose ekonomikos augimo centruose ir jos tęstinumo“ vertinimas, 2012 Sausis. Nuoroda:http://www.esparama.lt/es_parama_pletra/failai/fm/failai/Vertinimas_ESSP_Neringos/Ataskaitos_2011MVP/VRM_Regionu_centru_pletros_vertinimas_ataskaita.pdf</w:t>
      </w:r>
    </w:p>
    <w:p w14:paraId="4C9EE669"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UAB "AF-Consult" ir UAB „Ernst &amp; Young Baltic”, „Aplinkosauginių reikalavimų įgyvendinimo vertinimo ataskaita“, 2011 Rugsėjis. Nuoroda:http://www.esparama.lt/es_parama_pletra/failai/fm/failai/Vertinimas_ESSP_Neringos/Ataskaitos_2010MVP/Aplinkosauginiu_reikalavimu_vertinimo_ataskaita.pdf</w:t>
      </w:r>
    </w:p>
    <w:p w14:paraId="06FA1587"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Lietuvos Respublikos finansų ministerija, „ES struktūrinės paramos poveikio gyvenimo kokybei, socialinės atskirties ir skurdo mažinimui Lietuvoje vertinimas“, galutinė vertinimo ataskaita, 2014 Birželis. Nuoroda:http://www.esparama.lt/es_parama_pletra/failai/fm/failai/Vertinimas_ESSP_Neringos/Ataskaitos_2013MVP/Skurdo_vertinimas_galutine_ataskaita.pdf</w:t>
      </w:r>
    </w:p>
    <w:p w14:paraId="4318852E" w14:textId="77777777" w:rsidR="0001058B" w:rsidRPr="00350226" w:rsidRDefault="0001058B" w:rsidP="0001058B">
      <w:pPr>
        <w:pStyle w:val="Deloittebodytext"/>
        <w:numPr>
          <w:ilvl w:val="0"/>
          <w:numId w:val="20"/>
        </w:numPr>
        <w:spacing w:after="0" w:line="240" w:lineRule="auto"/>
        <w:jc w:val="both"/>
        <w:rPr>
          <w:rFonts w:cs="Arial"/>
          <w:sz w:val="16"/>
          <w:szCs w:val="16"/>
          <w:lang w:val="lt-LT"/>
        </w:rPr>
      </w:pPr>
      <w:r w:rsidRPr="00350226">
        <w:rPr>
          <w:rFonts w:cs="Arial"/>
          <w:sz w:val="16"/>
          <w:szCs w:val="16"/>
          <w:lang w:val="lt-LT"/>
        </w:rPr>
        <w:t>Environmental NGOs – BirdLife International, CEE Bankwatch Network, CEEWEB, Friends of the Earth Europe, Milieukontakt Oost-Europa and WWF, „Delivering sustainable development. Environmental NGOs’ common position on European Regional Policy after 2006“, May 2004. Nuoroda: http://www.ceeweb.org/wp-content/uploads/2011/12/from_Reg_Pol_SF.pdf</w:t>
      </w:r>
    </w:p>
    <w:p w14:paraId="7EA4E92A" w14:textId="553A6687" w:rsidR="00FC64E7" w:rsidRPr="00350226" w:rsidRDefault="00FC64E7" w:rsidP="00FC64E7">
      <w:pPr>
        <w:pStyle w:val="Deloittebodytext"/>
        <w:rPr>
          <w:lang w:val="lt-LT"/>
        </w:rPr>
      </w:pPr>
    </w:p>
    <w:p w14:paraId="2827B65D" w14:textId="77777777" w:rsidR="00217478" w:rsidRPr="00350226" w:rsidRDefault="00217478">
      <w:pPr>
        <w:spacing w:after="0" w:line="240" w:lineRule="auto"/>
        <w:rPr>
          <w:rFonts w:ascii="Times New Roman" w:eastAsia="Times" w:hAnsi="Times New Roman"/>
          <w:color w:val="002776"/>
          <w:kern w:val="28"/>
          <w:sz w:val="64"/>
          <w:szCs w:val="70"/>
        </w:rPr>
      </w:pPr>
      <w:r w:rsidRPr="00350226">
        <w:br w:type="page"/>
      </w:r>
    </w:p>
    <w:p w14:paraId="251B213E" w14:textId="5A6D24C0" w:rsidR="00245682" w:rsidRPr="00350226" w:rsidRDefault="00245682" w:rsidP="00245682">
      <w:pPr>
        <w:pStyle w:val="001-lineSectionheading"/>
        <w:spacing w:after="480"/>
        <w:ind w:left="-90"/>
        <w:outlineLvl w:val="0"/>
        <w:rPr>
          <w:noProof w:val="0"/>
          <w:lang w:val="lt-LT"/>
        </w:rPr>
      </w:pPr>
      <w:bookmarkStart w:id="141" w:name="_Toc452845692"/>
      <w:r w:rsidRPr="00350226">
        <w:rPr>
          <w:noProof w:val="0"/>
          <w:lang w:val="lt-LT"/>
        </w:rPr>
        <w:lastRenderedPageBreak/>
        <w:t>PRIEDAI</w:t>
      </w:r>
      <w:bookmarkEnd w:id="141"/>
    </w:p>
    <w:p w14:paraId="1CD71BAC" w14:textId="31756C3E" w:rsidR="00245682" w:rsidRPr="00350226" w:rsidRDefault="00245682" w:rsidP="00245682">
      <w:pPr>
        <w:pStyle w:val="001-lineSectionheading"/>
        <w:spacing w:after="480"/>
        <w:ind w:left="-90"/>
        <w:outlineLvl w:val="0"/>
        <w:rPr>
          <w:noProof w:val="0"/>
          <w:lang w:val="lt-LT"/>
        </w:rPr>
      </w:pPr>
      <w:bookmarkStart w:id="142" w:name="_Toc452845693"/>
      <w:r w:rsidRPr="00350226">
        <w:rPr>
          <w:noProof w:val="0"/>
          <w:lang w:val="lt-LT"/>
        </w:rPr>
        <w:t xml:space="preserve">1 priedas. </w:t>
      </w:r>
      <w:r w:rsidR="004203DC" w:rsidRPr="00350226">
        <w:rPr>
          <w:noProof w:val="0"/>
          <w:lang w:val="lt-LT"/>
        </w:rPr>
        <w:t xml:space="preserve">Interviu </w:t>
      </w:r>
      <w:r w:rsidR="00EA76E7" w:rsidRPr="00350226">
        <w:rPr>
          <w:noProof w:val="0"/>
          <w:lang w:val="lt-LT"/>
        </w:rPr>
        <w:t>programos dalyviai</w:t>
      </w:r>
      <w:bookmarkEnd w:id="142"/>
    </w:p>
    <w:p w14:paraId="4F2B91D0" w14:textId="167F8B7B" w:rsidR="004203DC" w:rsidRPr="00350226" w:rsidRDefault="00245682" w:rsidP="00245682">
      <w:pPr>
        <w:pStyle w:val="001-lineSectionheading"/>
        <w:spacing w:after="480"/>
        <w:ind w:left="-90"/>
        <w:outlineLvl w:val="0"/>
        <w:rPr>
          <w:noProof w:val="0"/>
          <w:lang w:val="lt-LT"/>
        </w:rPr>
      </w:pPr>
      <w:bookmarkStart w:id="143" w:name="_Toc452845694"/>
      <w:r w:rsidRPr="00350226">
        <w:rPr>
          <w:noProof w:val="0"/>
          <w:lang w:val="lt-LT"/>
        </w:rPr>
        <w:t xml:space="preserve">2 priedas. </w:t>
      </w:r>
      <w:r w:rsidR="00EC5C98" w:rsidRPr="00350226">
        <w:rPr>
          <w:noProof w:val="0"/>
          <w:lang w:val="lt-LT"/>
        </w:rPr>
        <w:t>Apklausos duomenų lentelės</w:t>
      </w:r>
      <w:bookmarkEnd w:id="143"/>
    </w:p>
    <w:p w14:paraId="07F40A3F" w14:textId="036AAC89" w:rsidR="004203DC" w:rsidRPr="00350226" w:rsidRDefault="00245682" w:rsidP="004203DC">
      <w:pPr>
        <w:pStyle w:val="001-lineSectionheading"/>
        <w:spacing w:after="480"/>
        <w:ind w:left="-90"/>
        <w:outlineLvl w:val="0"/>
        <w:rPr>
          <w:noProof w:val="0"/>
          <w:lang w:val="lt-LT"/>
        </w:rPr>
      </w:pPr>
      <w:bookmarkStart w:id="144" w:name="_Toc452845695"/>
      <w:r w:rsidRPr="00350226">
        <w:rPr>
          <w:noProof w:val="0"/>
          <w:lang w:val="lt-LT"/>
        </w:rPr>
        <w:t xml:space="preserve">3 priedas. </w:t>
      </w:r>
      <w:r w:rsidR="004203DC" w:rsidRPr="00350226">
        <w:rPr>
          <w:noProof w:val="0"/>
          <w:lang w:val="lt-LT"/>
        </w:rPr>
        <w:t>A</w:t>
      </w:r>
      <w:r w:rsidR="00EC5C98" w:rsidRPr="00350226">
        <w:rPr>
          <w:noProof w:val="0"/>
          <w:lang w:val="lt-LT"/>
        </w:rPr>
        <w:t>tvejo studijos</w:t>
      </w:r>
      <w:bookmarkEnd w:id="144"/>
    </w:p>
    <w:p w14:paraId="1CA1BA09" w14:textId="0229A43C" w:rsidR="00EC5C98" w:rsidRPr="00350226" w:rsidRDefault="00EC5C98" w:rsidP="004203DC">
      <w:pPr>
        <w:pStyle w:val="001-lineSectionheading"/>
        <w:spacing w:after="480"/>
        <w:ind w:left="-90"/>
        <w:outlineLvl w:val="0"/>
        <w:rPr>
          <w:noProof w:val="0"/>
          <w:lang w:val="lt-LT"/>
        </w:rPr>
      </w:pPr>
      <w:bookmarkStart w:id="145" w:name="_Toc452845696"/>
      <w:r w:rsidRPr="00350226">
        <w:rPr>
          <w:noProof w:val="0"/>
          <w:lang w:val="lt-LT"/>
        </w:rPr>
        <w:t>3.1. Slovėnijos atvejo studija</w:t>
      </w:r>
      <w:bookmarkEnd w:id="145"/>
    </w:p>
    <w:p w14:paraId="33398D87" w14:textId="128E4DAB" w:rsidR="00EC5C98" w:rsidRPr="00350226" w:rsidRDefault="00EC5C98" w:rsidP="004203DC">
      <w:pPr>
        <w:pStyle w:val="001-lineSectionheading"/>
        <w:spacing w:after="480"/>
        <w:ind w:left="-90"/>
        <w:outlineLvl w:val="0"/>
        <w:rPr>
          <w:noProof w:val="0"/>
          <w:lang w:val="lt-LT"/>
        </w:rPr>
      </w:pPr>
      <w:bookmarkStart w:id="146" w:name="_Toc452845697"/>
      <w:r w:rsidRPr="00350226">
        <w:rPr>
          <w:noProof w:val="0"/>
          <w:lang w:val="lt-LT"/>
        </w:rPr>
        <w:t>3.2. Čekijos atvejo studija</w:t>
      </w:r>
      <w:bookmarkEnd w:id="146"/>
    </w:p>
    <w:p w14:paraId="14C53A5C" w14:textId="3241A038" w:rsidR="00F00E6D" w:rsidRPr="00350226" w:rsidRDefault="00EC5C98" w:rsidP="00EC5C98">
      <w:pPr>
        <w:pStyle w:val="001-lineSectionheading"/>
        <w:spacing w:after="480"/>
        <w:ind w:left="-90"/>
        <w:outlineLvl w:val="0"/>
        <w:rPr>
          <w:noProof w:val="0"/>
          <w:lang w:val="lt-LT"/>
        </w:rPr>
      </w:pPr>
      <w:bookmarkStart w:id="147" w:name="_Toc452845698"/>
      <w:r w:rsidRPr="00350226">
        <w:rPr>
          <w:noProof w:val="0"/>
          <w:lang w:val="lt-LT"/>
        </w:rPr>
        <w:t>3.3. Austrijos atvejo studija</w:t>
      </w:r>
      <w:bookmarkEnd w:id="147"/>
    </w:p>
    <w:p w14:paraId="53530EA2" w14:textId="63C9866D" w:rsidR="00BC5D22" w:rsidRPr="00350226" w:rsidRDefault="00EC5C98" w:rsidP="00EC5C98">
      <w:pPr>
        <w:pStyle w:val="001-lineSectionheading"/>
        <w:spacing w:after="480"/>
        <w:outlineLvl w:val="0"/>
        <w:rPr>
          <w:noProof w:val="0"/>
          <w:lang w:val="lt-LT"/>
        </w:rPr>
      </w:pPr>
      <w:bookmarkStart w:id="148" w:name="_Toc452845699"/>
      <w:r w:rsidRPr="00350226">
        <w:rPr>
          <w:noProof w:val="0"/>
          <w:lang w:val="lt-LT"/>
        </w:rPr>
        <w:t xml:space="preserve">4 </w:t>
      </w:r>
      <w:r w:rsidR="00BC5D22" w:rsidRPr="00350226">
        <w:rPr>
          <w:noProof w:val="0"/>
          <w:lang w:val="lt-LT"/>
        </w:rPr>
        <w:t>priedas. Fokusuotų grupinių diskusijų dalyvių sąrašas</w:t>
      </w:r>
      <w:bookmarkEnd w:id="148"/>
    </w:p>
    <w:p w14:paraId="499E19AE" w14:textId="68D53A72" w:rsidR="00EC5C98" w:rsidRPr="00350226" w:rsidRDefault="00BC5D22" w:rsidP="00EC5C98">
      <w:pPr>
        <w:pStyle w:val="001-lineSectionheading"/>
        <w:spacing w:after="480"/>
        <w:outlineLvl w:val="0"/>
        <w:rPr>
          <w:noProof w:val="0"/>
          <w:lang w:val="lt-LT"/>
        </w:rPr>
      </w:pPr>
      <w:bookmarkStart w:id="149" w:name="_Toc452845700"/>
      <w:r w:rsidRPr="00350226">
        <w:rPr>
          <w:noProof w:val="0"/>
          <w:lang w:val="lt-LT"/>
        </w:rPr>
        <w:t xml:space="preserve">5 </w:t>
      </w:r>
      <w:r w:rsidR="00EC5C98" w:rsidRPr="00350226">
        <w:rPr>
          <w:noProof w:val="0"/>
          <w:lang w:val="lt-LT"/>
        </w:rPr>
        <w:t xml:space="preserve">priedas. </w:t>
      </w:r>
      <w:r w:rsidR="00E4794B" w:rsidRPr="00350226">
        <w:rPr>
          <w:noProof w:val="0"/>
          <w:lang w:val="lt-LT"/>
        </w:rPr>
        <w:t>Probleminių teritorijų atvejo studijos</w:t>
      </w:r>
      <w:bookmarkEnd w:id="149"/>
    </w:p>
    <w:p w14:paraId="6B926CB7" w14:textId="6B618DC8" w:rsidR="008802D7" w:rsidRPr="00350226" w:rsidRDefault="008802D7" w:rsidP="00EC5C98">
      <w:pPr>
        <w:pStyle w:val="001-lineSectionheading"/>
        <w:spacing w:after="480"/>
        <w:outlineLvl w:val="0"/>
        <w:rPr>
          <w:noProof w:val="0"/>
          <w:lang w:val="lt-LT"/>
        </w:rPr>
      </w:pPr>
      <w:bookmarkStart w:id="150" w:name="_Toc452845701"/>
      <w:r w:rsidRPr="00350226">
        <w:rPr>
          <w:noProof w:val="0"/>
          <w:lang w:val="lt-LT"/>
        </w:rPr>
        <w:lastRenderedPageBreak/>
        <w:t>6 priedas. Vertinimo objektas</w:t>
      </w:r>
      <w:bookmarkEnd w:id="150"/>
    </w:p>
    <w:p w14:paraId="6D31F3CE" w14:textId="0397772A" w:rsidR="00BA0665" w:rsidRPr="00350226" w:rsidRDefault="00BA0665" w:rsidP="00EC5C98">
      <w:pPr>
        <w:pStyle w:val="001-lineSectionheading"/>
        <w:spacing w:after="480"/>
        <w:outlineLvl w:val="0"/>
        <w:rPr>
          <w:noProof w:val="0"/>
          <w:lang w:val="lt-LT"/>
        </w:rPr>
      </w:pPr>
      <w:bookmarkStart w:id="151" w:name="_Toc452845702"/>
      <w:r w:rsidRPr="00350226">
        <w:rPr>
          <w:noProof w:val="0"/>
          <w:lang w:val="lt-LT"/>
        </w:rPr>
        <w:t>7 priedas. PFSA analizės rezultatai</w:t>
      </w:r>
      <w:bookmarkEnd w:id="151"/>
    </w:p>
    <w:p w14:paraId="63A0D0BB" w14:textId="51A3850B" w:rsidR="00A646F6" w:rsidRPr="00350226" w:rsidRDefault="00B82419" w:rsidP="00EC5C98">
      <w:pPr>
        <w:pStyle w:val="001-lineSectionheading"/>
        <w:spacing w:after="480"/>
        <w:outlineLvl w:val="0"/>
        <w:rPr>
          <w:noProof w:val="0"/>
          <w:lang w:val="lt-LT"/>
        </w:rPr>
      </w:pPr>
      <w:bookmarkStart w:id="152" w:name="_Toc452845703"/>
      <w:r w:rsidRPr="00350226">
        <w:rPr>
          <w:noProof w:val="0"/>
          <w:lang w:val="lt-LT"/>
        </w:rPr>
        <w:t>8</w:t>
      </w:r>
      <w:r w:rsidR="00A646F6" w:rsidRPr="00350226">
        <w:rPr>
          <w:noProof w:val="0"/>
          <w:lang w:val="lt-LT"/>
        </w:rPr>
        <w:t xml:space="preserve"> priedas. Darn</w:t>
      </w:r>
      <w:r w:rsidR="00010217" w:rsidRPr="00010217">
        <w:rPr>
          <w:noProof w:val="0"/>
          <w:lang w:val="lt-LT"/>
        </w:rPr>
        <w:t>iojo</w:t>
      </w:r>
      <w:r w:rsidR="00A646F6" w:rsidRPr="00350226">
        <w:rPr>
          <w:noProof w:val="0"/>
          <w:lang w:val="lt-LT"/>
        </w:rPr>
        <w:t xml:space="preserve"> vystymosi ir strateginio konteksto rodiklių reikšmės</w:t>
      </w:r>
      <w:bookmarkEnd w:id="152"/>
    </w:p>
    <w:p w14:paraId="7F393E94" w14:textId="5E1B5A66" w:rsidR="00993215" w:rsidRPr="00350226" w:rsidRDefault="00453EFE" w:rsidP="00993215">
      <w:pPr>
        <w:pStyle w:val="001-lineSectionheading"/>
        <w:spacing w:after="480"/>
        <w:outlineLvl w:val="0"/>
        <w:rPr>
          <w:noProof w:val="0"/>
          <w:lang w:val="lt-LT"/>
        </w:rPr>
      </w:pPr>
      <w:r>
        <w:rPr>
          <w:noProof w:val="0"/>
          <w:lang w:val="lt-LT"/>
        </w:rPr>
        <w:t>9 priedas. Vertinimo rekomendacijų aptarimo apibendrinimas</w:t>
      </w:r>
    </w:p>
    <w:p w14:paraId="157F23F3" w14:textId="77777777" w:rsidR="00993215" w:rsidRPr="00350226" w:rsidRDefault="00993215" w:rsidP="00EC5C98">
      <w:pPr>
        <w:pStyle w:val="001-lineSectionheading"/>
        <w:spacing w:after="480"/>
        <w:outlineLvl w:val="0"/>
        <w:rPr>
          <w:noProof w:val="0"/>
          <w:lang w:val="lt-LT"/>
        </w:rPr>
      </w:pPr>
    </w:p>
    <w:p w14:paraId="24D2B56E" w14:textId="77777777" w:rsidR="00993215" w:rsidRPr="00350226" w:rsidRDefault="00993215" w:rsidP="00EC5C98">
      <w:pPr>
        <w:pStyle w:val="001-lineSectionheading"/>
        <w:spacing w:after="480"/>
        <w:outlineLvl w:val="0"/>
        <w:rPr>
          <w:noProof w:val="0"/>
          <w:lang w:val="lt-LT"/>
        </w:rPr>
        <w:sectPr w:rsidR="00993215" w:rsidRPr="00350226" w:rsidSect="002316F0">
          <w:pgSz w:w="11901" w:h="16840"/>
          <w:pgMar w:top="1418" w:right="1134" w:bottom="1701" w:left="2835" w:header="709" w:footer="709" w:gutter="0"/>
          <w:cols w:space="708"/>
          <w:titlePg/>
        </w:sectPr>
      </w:pPr>
    </w:p>
    <w:p w14:paraId="3C845369" w14:textId="77777777" w:rsidR="00D513F3" w:rsidRPr="00350226" w:rsidRDefault="00D513F3" w:rsidP="00B47511">
      <w:pPr>
        <w:pStyle w:val="02Bodytext"/>
        <w:numPr>
          <w:ilvl w:val="0"/>
          <w:numId w:val="0"/>
        </w:numPr>
        <w:spacing w:line="240" w:lineRule="auto"/>
        <w:ind w:left="284" w:hanging="284"/>
        <w:rPr>
          <w:lang w:val="lt-LT"/>
        </w:rPr>
      </w:pPr>
    </w:p>
    <w:p w14:paraId="3B80B99D" w14:textId="77777777" w:rsidR="004A6305" w:rsidRPr="00350226" w:rsidRDefault="00B47511" w:rsidP="00D513F3">
      <w:pPr>
        <w:pStyle w:val="02Bodytext"/>
        <w:numPr>
          <w:ilvl w:val="0"/>
          <w:numId w:val="0"/>
        </w:numPr>
        <w:rPr>
          <w:lang w:val="lt-LT"/>
        </w:rPr>
      </w:pPr>
      <w:r w:rsidRPr="00350226">
        <w:rPr>
          <w:noProof/>
          <w:lang w:val="lt-LT" w:eastAsia="lt-LT"/>
        </w:rPr>
        <mc:AlternateContent>
          <mc:Choice Requires="wps">
            <w:drawing>
              <wp:anchor distT="155575" distB="0" distL="0" distR="155575" simplePos="0" relativeHeight="251642880" behindDoc="0" locked="0" layoutInCell="1" allowOverlap="1" wp14:anchorId="32E11EBA" wp14:editId="6709A930">
                <wp:simplePos x="0" y="0"/>
                <wp:positionH relativeFrom="page">
                  <wp:posOffset>1925955</wp:posOffset>
                </wp:positionH>
                <wp:positionV relativeFrom="page">
                  <wp:posOffset>7312338</wp:posOffset>
                </wp:positionV>
                <wp:extent cx="5161915" cy="3017520"/>
                <wp:effectExtent l="0" t="0" r="635" b="11430"/>
                <wp:wrapSquare wrapText="bothSides"/>
                <wp:docPr id="103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915"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0BE4D" w14:textId="77777777" w:rsidR="00DE0466" w:rsidRPr="006B5559" w:rsidRDefault="00DE0466" w:rsidP="00B47511">
                            <w:pPr>
                              <w:rPr>
                                <w:rFonts w:cs="Arial"/>
                                <w:color w:val="000000"/>
                                <w:sz w:val="16"/>
                                <w:szCs w:val="16"/>
                              </w:rPr>
                            </w:pPr>
                          </w:p>
                          <w:p w14:paraId="36B16877" w14:textId="77777777" w:rsidR="00DE0466" w:rsidRPr="006B5559" w:rsidRDefault="00DE0466" w:rsidP="00B47511">
                            <w:pPr>
                              <w:rPr>
                                <w:rFonts w:cs="Arial"/>
                                <w:color w:val="000000"/>
                                <w:sz w:val="16"/>
                                <w:szCs w:val="16"/>
                              </w:rPr>
                            </w:pPr>
                          </w:p>
                          <w:p w14:paraId="4F016490" w14:textId="77777777" w:rsidR="00DE0466" w:rsidRPr="006B5559" w:rsidRDefault="00DE0466" w:rsidP="00B47511">
                            <w:pPr>
                              <w:rPr>
                                <w:rFonts w:cs="Arial"/>
                                <w:color w:val="000000"/>
                                <w:sz w:val="16"/>
                                <w:szCs w:val="16"/>
                              </w:rPr>
                            </w:pPr>
                          </w:p>
                          <w:p w14:paraId="037BBF29" w14:textId="77777777" w:rsidR="00DE0466" w:rsidRPr="006B5559" w:rsidRDefault="00DE0466" w:rsidP="00B47511">
                            <w:pPr>
                              <w:rPr>
                                <w:rFonts w:cs="Arial"/>
                                <w:color w:val="000000"/>
                                <w:sz w:val="16"/>
                                <w:szCs w:val="16"/>
                              </w:rPr>
                            </w:pPr>
                          </w:p>
                          <w:p w14:paraId="6D7EF640" w14:textId="77777777" w:rsidR="00DE0466" w:rsidRPr="006B5559" w:rsidRDefault="00DE0466" w:rsidP="00B47511">
                            <w:pPr>
                              <w:rPr>
                                <w:rFonts w:cs="Arial"/>
                                <w:color w:val="000000"/>
                                <w:sz w:val="16"/>
                                <w:szCs w:val="16"/>
                              </w:rPr>
                            </w:pPr>
                          </w:p>
                          <w:p w14:paraId="3AB9DAC7" w14:textId="77777777" w:rsidR="00DE0466" w:rsidRPr="006B5559" w:rsidRDefault="00DE0466" w:rsidP="00B47511">
                            <w:pPr>
                              <w:rPr>
                                <w:rFonts w:cs="Arial"/>
                                <w:color w:val="000000"/>
                                <w:sz w:val="16"/>
                                <w:szCs w:val="16"/>
                              </w:rPr>
                            </w:pPr>
                          </w:p>
                          <w:p w14:paraId="320AA5A5" w14:textId="77777777" w:rsidR="00DE0466" w:rsidRPr="00711680" w:rsidRDefault="00DE0466" w:rsidP="00711680">
                            <w:pPr>
                              <w:rPr>
                                <w:rFonts w:cs="Arial"/>
                                <w:color w:val="000000"/>
                                <w:sz w:val="16"/>
                                <w:szCs w:val="16"/>
                              </w:rPr>
                            </w:pPr>
                            <w:r w:rsidRPr="00711680">
                              <w:rPr>
                                <w:rFonts w:cs="Arial"/>
                                <w:color w:val="000000"/>
                                <w:sz w:val="16"/>
                                <w:szCs w:val="16"/>
                              </w:rPr>
                              <w:t xml:space="preserve">Lietuvoje paslaugas teikia UAB „Deloitte Lietuva“ ir UAB „Deloitte verslo konsultacijos“ (kartu vadinamos „Deloitte Lietuva“) yra Deloitte Central Europe Holdings Limited organizacijos padaliniai Lietuvoje. Deloitte Lietuva yra viena lyderiaujančių profesionalių paslaugų bendrovių šalyje. Daugiau kaip 80 vietinių ir tarptautinių ekspertų teikia audito, apskaitos, mokesčių, finansų bei verslo konsultacijų ir teisines paslaugas. </w:t>
                            </w:r>
                          </w:p>
                          <w:p w14:paraId="5D818395" w14:textId="77777777" w:rsidR="00DE0466" w:rsidRPr="00711680" w:rsidRDefault="00DE0466" w:rsidP="00711680">
                            <w:pPr>
                              <w:rPr>
                                <w:rFonts w:cs="Arial"/>
                                <w:color w:val="000000"/>
                                <w:sz w:val="16"/>
                                <w:szCs w:val="16"/>
                              </w:rPr>
                            </w:pPr>
                          </w:p>
                          <w:p w14:paraId="4CA1C066" w14:textId="77777777" w:rsidR="00DE0466" w:rsidRPr="00711680" w:rsidRDefault="00DE0466" w:rsidP="00711680">
                            <w:pPr>
                              <w:rPr>
                                <w:rFonts w:cs="Arial"/>
                                <w:color w:val="000000"/>
                                <w:sz w:val="16"/>
                                <w:szCs w:val="16"/>
                              </w:rPr>
                            </w:pPr>
                            <w:r w:rsidRPr="00711680">
                              <w:rPr>
                                <w:rFonts w:cs="Arial"/>
                                <w:color w:val="000000"/>
                                <w:sz w:val="16"/>
                                <w:szCs w:val="16"/>
                              </w:rPr>
                              <w:t>© 2016 Deloitte Lietuva</w:t>
                            </w:r>
                          </w:p>
                          <w:p w14:paraId="5A548892" w14:textId="0FF5EACF" w:rsidR="00DE0466" w:rsidRPr="006B5559" w:rsidRDefault="00DE0466" w:rsidP="00B4751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E11EBA" id="Text Box 110" o:spid="_x0000_s1030" type="#_x0000_t202" style="position:absolute;margin-left:151.65pt;margin-top:575.75pt;width:406.45pt;height:237.6pt;z-index:251642880;visibility:visible;mso-wrap-style:square;mso-width-percent:0;mso-height-percent:0;mso-wrap-distance-left:0;mso-wrap-distance-top:12.25pt;mso-wrap-distance-right:12.25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" filled="f" stroked="f">
                <v:textbox inset="0,0,0,0">
                  <w:txbxContent>
                    <w:p w14:paraId="49A0BE4D" w14:textId="77777777" w:rsidR="00DE0466" w:rsidRPr="006B5559" w:rsidRDefault="00DE0466" w:rsidP="00B47511">
                      <w:pPr>
                        <w:rPr>
                          <w:rFonts w:cs="Arial"/>
                          <w:color w:val="000000"/>
                          <w:sz w:val="16"/>
                          <w:szCs w:val="16"/>
                        </w:rPr>
                      </w:pPr>
                    </w:p>
                    <w:p w14:paraId="36B16877" w14:textId="77777777" w:rsidR="00DE0466" w:rsidRPr="006B5559" w:rsidRDefault="00DE0466" w:rsidP="00B47511">
                      <w:pPr>
                        <w:rPr>
                          <w:rFonts w:cs="Arial"/>
                          <w:color w:val="000000"/>
                          <w:sz w:val="16"/>
                          <w:szCs w:val="16"/>
                        </w:rPr>
                      </w:pPr>
                    </w:p>
                    <w:p w14:paraId="4F016490" w14:textId="77777777" w:rsidR="00DE0466" w:rsidRPr="006B5559" w:rsidRDefault="00DE0466" w:rsidP="00B47511">
                      <w:pPr>
                        <w:rPr>
                          <w:rFonts w:cs="Arial"/>
                          <w:color w:val="000000"/>
                          <w:sz w:val="16"/>
                          <w:szCs w:val="16"/>
                        </w:rPr>
                      </w:pPr>
                    </w:p>
                    <w:p w14:paraId="037BBF29" w14:textId="77777777" w:rsidR="00DE0466" w:rsidRPr="006B5559" w:rsidRDefault="00DE0466" w:rsidP="00B47511">
                      <w:pPr>
                        <w:rPr>
                          <w:rFonts w:cs="Arial"/>
                          <w:color w:val="000000"/>
                          <w:sz w:val="16"/>
                          <w:szCs w:val="16"/>
                        </w:rPr>
                      </w:pPr>
                    </w:p>
                    <w:p w14:paraId="6D7EF640" w14:textId="77777777" w:rsidR="00DE0466" w:rsidRPr="006B5559" w:rsidRDefault="00DE0466" w:rsidP="00B47511">
                      <w:pPr>
                        <w:rPr>
                          <w:rFonts w:cs="Arial"/>
                          <w:color w:val="000000"/>
                          <w:sz w:val="16"/>
                          <w:szCs w:val="16"/>
                        </w:rPr>
                      </w:pPr>
                    </w:p>
                    <w:p w14:paraId="3AB9DAC7" w14:textId="77777777" w:rsidR="00DE0466" w:rsidRPr="006B5559" w:rsidRDefault="00DE0466" w:rsidP="00B47511">
                      <w:pPr>
                        <w:rPr>
                          <w:rFonts w:cs="Arial"/>
                          <w:color w:val="000000"/>
                          <w:sz w:val="16"/>
                          <w:szCs w:val="16"/>
                        </w:rPr>
                      </w:pPr>
                    </w:p>
                    <w:p w14:paraId="320AA5A5" w14:textId="77777777" w:rsidR="00DE0466" w:rsidRPr="00711680" w:rsidRDefault="00DE0466" w:rsidP="00711680">
                      <w:pPr>
                        <w:rPr>
                          <w:rFonts w:cs="Arial"/>
                          <w:color w:val="000000"/>
                          <w:sz w:val="16"/>
                          <w:szCs w:val="16"/>
                        </w:rPr>
                      </w:pPr>
                      <w:r w:rsidRPr="00711680">
                        <w:rPr>
                          <w:rFonts w:cs="Arial"/>
                          <w:color w:val="000000"/>
                          <w:sz w:val="16"/>
                          <w:szCs w:val="16"/>
                        </w:rPr>
                        <w:t xml:space="preserve">Lietuvoje paslaugas teikia UAB „Deloitte Lietuva“ ir UAB „Deloitte verslo konsultacijos“ (kartu vadinamos „Deloitte Lietuva“) yra Deloitte Central Europe Holdings Limited organizacijos padaliniai Lietuvoje. Deloitte Lietuva yra viena lyderiaujančių profesionalių paslaugų bendrovių šalyje. Daugiau kaip 80 vietinių ir tarptautinių ekspertų teikia audito, apskaitos, mokesčių, finansų bei verslo konsultacijų ir teisines paslaugas. </w:t>
                      </w:r>
                    </w:p>
                    <w:p w14:paraId="5D818395" w14:textId="77777777" w:rsidR="00DE0466" w:rsidRPr="00711680" w:rsidRDefault="00DE0466" w:rsidP="00711680">
                      <w:pPr>
                        <w:rPr>
                          <w:rFonts w:cs="Arial"/>
                          <w:color w:val="000000"/>
                          <w:sz w:val="16"/>
                          <w:szCs w:val="16"/>
                        </w:rPr>
                      </w:pPr>
                    </w:p>
                    <w:p w14:paraId="4CA1C066" w14:textId="77777777" w:rsidR="00DE0466" w:rsidRPr="00711680" w:rsidRDefault="00DE0466" w:rsidP="00711680">
                      <w:pPr>
                        <w:rPr>
                          <w:rFonts w:cs="Arial"/>
                          <w:color w:val="000000"/>
                          <w:sz w:val="16"/>
                          <w:szCs w:val="16"/>
                        </w:rPr>
                      </w:pPr>
                      <w:r w:rsidRPr="00711680">
                        <w:rPr>
                          <w:rFonts w:cs="Arial"/>
                          <w:color w:val="000000"/>
                          <w:sz w:val="16"/>
                          <w:szCs w:val="16"/>
                        </w:rPr>
                        <w:t>© 2016 Deloitte Lietuva</w:t>
                      </w:r>
                    </w:p>
                    <w:p w14:paraId="5A548892" w14:textId="0FF5EACF" w:rsidR="00DE0466" w:rsidRPr="006B5559" w:rsidRDefault="00DE0466" w:rsidP="00B47511"/>
                  </w:txbxContent>
                </v:textbox>
                <w10:wrap type="square" anchorx="page" anchory="page"/>
              </v:shape>
            </w:pict>
          </mc:Fallback>
        </mc:AlternateContent>
      </w:r>
    </w:p>
    <w:p w14:paraId="144DB981" w14:textId="77777777" w:rsidR="00F00E6D" w:rsidRPr="00350226" w:rsidRDefault="00F00E6D">
      <w:pPr>
        <w:pStyle w:val="02Bodytext"/>
        <w:numPr>
          <w:ilvl w:val="0"/>
          <w:numId w:val="0"/>
        </w:numPr>
        <w:rPr>
          <w:lang w:val="lt-LT"/>
        </w:rPr>
      </w:pPr>
    </w:p>
    <w:sectPr w:rsidR="00F00E6D" w:rsidRPr="00350226" w:rsidSect="00FC336C">
      <w:footerReference w:type="first" r:id="rId57"/>
      <w:pgSz w:w="11909" w:h="16834" w:code="9"/>
      <w:pgMar w:top="1411" w:right="806" w:bottom="1699" w:left="1987" w:header="432" w:footer="432"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8787CD" w14:textId="77777777" w:rsidR="00DE0466" w:rsidRDefault="00DE0466" w:rsidP="001A66E2">
      <w:r>
        <w:separator/>
      </w:r>
    </w:p>
  </w:endnote>
  <w:endnote w:type="continuationSeparator" w:id="0">
    <w:p w14:paraId="3DB5CE5E" w14:textId="77777777" w:rsidR="00DE0466" w:rsidRDefault="00DE0466" w:rsidP="001A6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20002A87" w:usb1="00000000" w:usb2="00000000" w:usb3="00000000" w:csb0="000001F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Lucida Grande">
    <w:altName w:val="Times New Roman"/>
    <w:charset w:val="00"/>
    <w:family w:val="auto"/>
    <w:pitch w:val="variable"/>
    <w:sig w:usb0="00000003" w:usb1="00000000" w:usb2="00000000" w:usb3="00000000" w:csb0="00000001" w:csb1="00000000"/>
  </w:font>
  <w:font w:name="Arial Bold">
    <w:altName w:val="Arial"/>
    <w:panose1 w:val="020B0704020202020204"/>
    <w:charset w:val="00"/>
    <w:family w:val="auto"/>
    <w:pitch w:val="variable"/>
    <w:sig w:usb0="00000003"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460A8" w14:textId="77777777" w:rsidR="00DE0466" w:rsidRPr="008B60D9" w:rsidRDefault="00DE0466" w:rsidP="00925032">
    <w:pPr>
      <w:pStyle w:val="01Level1Bluesubhead"/>
      <w:spacing w:before="113" w:after="0"/>
      <w:rPr>
        <w:color w:val="002776"/>
      </w:rPr>
    </w:pPr>
  </w:p>
  <w:p w14:paraId="3ADCB964" w14:textId="4DFAE7CC" w:rsidR="00DE0466" w:rsidRPr="00D072C4" w:rsidRDefault="00DE0466" w:rsidP="00D072C4">
    <w:pPr>
      <w:pStyle w:val="01Level1Bluesubhead"/>
      <w:spacing w:before="113" w:after="0"/>
      <w:rPr>
        <w:color w:val="002776"/>
        <w:lang w:val="lt-LT"/>
      </w:rPr>
    </w:pPr>
    <w:r>
      <w:rPr>
        <w:color w:val="002776"/>
        <w:lang w:val="lt-LT"/>
      </w:rPr>
      <w:t>201</w:t>
    </w:r>
    <w:r>
      <w:rPr>
        <w:color w:val="002776"/>
      </w:rPr>
      <w:t>6</w:t>
    </w:r>
    <w:r>
      <w:rPr>
        <w:color w:val="002776"/>
        <w:lang w:val="lt-LT"/>
      </w:rPr>
      <w:t xml:space="preserve"> m. liepos </w:t>
    </w:r>
    <w:r>
      <w:rPr>
        <w:color w:val="002776"/>
      </w:rPr>
      <w:t>7</w:t>
    </w:r>
    <w:r>
      <w:rPr>
        <w:color w:val="002776"/>
        <w:lang w:val="lt-LT"/>
      </w:rPr>
      <w:t xml:space="preserve"> 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1DAC8" w14:textId="77777777" w:rsidR="00DE0466" w:rsidRPr="00C670E6" w:rsidRDefault="00DE0466" w:rsidP="000A3D65">
    <w:pPr>
      <w:tabs>
        <w:tab w:val="right" w:pos="8222"/>
      </w:tabs>
      <w:rPr>
        <w:sz w:val="16"/>
      </w:rPr>
    </w:pPr>
  </w:p>
  <w:p w14:paraId="7582D13E" w14:textId="77777777" w:rsidR="00DE0466" w:rsidRDefault="00DE0466" w:rsidP="000A3D6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0EDBC" w14:textId="4067D160" w:rsidR="00DE0466" w:rsidRPr="008B60D9" w:rsidRDefault="00DE0466" w:rsidP="009072CA">
    <w:pPr>
      <w:tabs>
        <w:tab w:val="right" w:pos="7796"/>
        <w:tab w:val="right" w:pos="8363"/>
      </w:tabs>
      <w:ind w:left="-1701"/>
      <w:rPr>
        <w:b/>
        <w:color w:val="002776"/>
        <w:sz w:val="20"/>
      </w:rPr>
    </w:pPr>
    <w:r>
      <w:tab/>
    </w:r>
    <w:r>
      <w:fldChar w:fldCharType="begin"/>
    </w:r>
    <w:r>
      <w:instrText xml:space="preserve"> PAGE   \* MERGEFORMAT </w:instrText>
    </w:r>
    <w:r>
      <w:fldChar w:fldCharType="separate"/>
    </w:r>
    <w:r w:rsidR="00CF429F">
      <w:rPr>
        <w:noProof/>
      </w:rPr>
      <w:t>100</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4AB52" w14:textId="03D81F0D" w:rsidR="00DE0466" w:rsidRPr="001A57CF" w:rsidRDefault="00DE0466" w:rsidP="009A2186">
    <w:pPr>
      <w:tabs>
        <w:tab w:val="left" w:pos="6426"/>
        <w:tab w:val="right" w:pos="9450"/>
      </w:tabs>
      <w:ind w:left="-1440"/>
    </w:pPr>
    <w:r w:rsidRPr="00C670E6">
      <w:tab/>
    </w:r>
    <w:r>
      <w:t xml:space="preserve">                        </w:t>
    </w:r>
    <w:r>
      <w:tab/>
    </w:r>
    <w:r>
      <w:fldChar w:fldCharType="begin"/>
    </w:r>
    <w:r>
      <w:instrText xml:space="preserve"> PAGE   \* MERGEFORMAT </w:instrText>
    </w:r>
    <w:r>
      <w:fldChar w:fldCharType="separate"/>
    </w:r>
    <w:r w:rsidR="00CF429F">
      <w:rPr>
        <w:noProof/>
      </w:rPr>
      <w:t>97</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85E31" w14:textId="77777777" w:rsidR="00DE0466" w:rsidRPr="00BE0549" w:rsidRDefault="00DE0466" w:rsidP="00BE0549">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323890" w14:textId="77777777" w:rsidR="00DE0466" w:rsidRDefault="00DE0466" w:rsidP="001A66E2">
      <w:r>
        <w:separator/>
      </w:r>
    </w:p>
  </w:footnote>
  <w:footnote w:type="continuationSeparator" w:id="0">
    <w:p w14:paraId="593608C8" w14:textId="77777777" w:rsidR="00DE0466" w:rsidRDefault="00DE0466" w:rsidP="001A66E2">
      <w:r>
        <w:continuationSeparator/>
      </w:r>
    </w:p>
  </w:footnote>
  <w:footnote w:id="1">
    <w:p w14:paraId="57F20983" w14:textId="0B2E0BC4" w:rsidR="00DE0466" w:rsidRPr="004A5B4E" w:rsidRDefault="00DE0466" w:rsidP="00D91757">
      <w:pPr>
        <w:pStyle w:val="Puslapioinaostekstas"/>
        <w:rPr>
          <w:rFonts w:cs="Arial"/>
          <w:sz w:val="16"/>
          <w:szCs w:val="16"/>
        </w:rPr>
      </w:pPr>
      <w:r w:rsidRPr="004A5B4E">
        <w:rPr>
          <w:rStyle w:val="Puslapioinaosnuoroda"/>
          <w:rFonts w:cs="Arial"/>
          <w:sz w:val="16"/>
          <w:szCs w:val="16"/>
        </w:rPr>
        <w:footnoteRef/>
      </w:r>
      <w:r w:rsidRPr="004A5B4E">
        <w:rPr>
          <w:rFonts w:cs="Arial"/>
          <w:sz w:val="16"/>
          <w:szCs w:val="16"/>
        </w:rPr>
        <w:t xml:space="preserve"> Lietuvos 2007–2013 m. ES struktūrinės paramos panaudojimo strategija, 42 psl.</w:t>
      </w:r>
    </w:p>
  </w:footnote>
  <w:footnote w:id="2">
    <w:p w14:paraId="67E052DB" w14:textId="77777777"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R. Pawson, N. Tilley, , </w:t>
      </w:r>
      <w:r w:rsidRPr="004A5B4E">
        <w:rPr>
          <w:rFonts w:cs="Arial"/>
          <w:i/>
          <w:sz w:val="16"/>
          <w:szCs w:val="16"/>
        </w:rPr>
        <w:t>Realistic Evaluation</w:t>
      </w:r>
      <w:r w:rsidRPr="004A5B4E">
        <w:rPr>
          <w:rFonts w:cs="Arial"/>
          <w:sz w:val="16"/>
          <w:szCs w:val="16"/>
        </w:rPr>
        <w:t>, 1997. London: Sage.</w:t>
      </w:r>
    </w:p>
    <w:p w14:paraId="23D79911" w14:textId="77777777" w:rsidR="00DE0466" w:rsidRPr="004A5B4E" w:rsidRDefault="00DE0466" w:rsidP="004634FE">
      <w:pPr>
        <w:pStyle w:val="Puslapioinaostekstas"/>
        <w:jc w:val="both"/>
        <w:rPr>
          <w:rFonts w:cs="Arial"/>
          <w:sz w:val="16"/>
          <w:szCs w:val="16"/>
        </w:rPr>
      </w:pPr>
      <w:r w:rsidRPr="004A5B4E">
        <w:rPr>
          <w:rFonts w:cs="Arial"/>
          <w:sz w:val="16"/>
          <w:szCs w:val="16"/>
        </w:rPr>
        <w:t xml:space="preserve">R. Pawson, N. Tilley, Realistic Evaluation Bloodlines. </w:t>
      </w:r>
      <w:r w:rsidRPr="004A5B4E">
        <w:rPr>
          <w:rFonts w:cs="Arial"/>
          <w:i/>
          <w:sz w:val="16"/>
          <w:szCs w:val="16"/>
        </w:rPr>
        <w:t>American Journal of Evaluation</w:t>
      </w:r>
      <w:r w:rsidRPr="004A5B4E">
        <w:rPr>
          <w:rFonts w:cs="Arial"/>
          <w:sz w:val="16"/>
          <w:szCs w:val="16"/>
        </w:rPr>
        <w:t>, 22: 317-324, 2001.</w:t>
      </w:r>
    </w:p>
    <w:p w14:paraId="2117DE2B" w14:textId="77777777" w:rsidR="00DE0466" w:rsidRPr="004A5B4E" w:rsidRDefault="00DE0466" w:rsidP="004634FE">
      <w:pPr>
        <w:pStyle w:val="Puslapioinaostekstas"/>
        <w:jc w:val="both"/>
        <w:rPr>
          <w:rFonts w:cs="Arial"/>
          <w:sz w:val="16"/>
          <w:szCs w:val="16"/>
        </w:rPr>
      </w:pPr>
      <w:r w:rsidRPr="004A5B4E">
        <w:rPr>
          <w:rFonts w:cs="Arial"/>
          <w:sz w:val="16"/>
          <w:szCs w:val="16"/>
        </w:rPr>
        <w:t xml:space="preserve">&lt; </w:t>
      </w:r>
      <w:hyperlink r:id="rId1" w:history="1">
        <w:r w:rsidRPr="004A5B4E">
          <w:rPr>
            <w:rStyle w:val="Hipersaitas"/>
            <w:rFonts w:cs="Arial"/>
            <w:b w:val="0"/>
            <w:color w:val="auto"/>
            <w:sz w:val="16"/>
            <w:szCs w:val="16"/>
          </w:rPr>
          <w:t>http://aje.sagepub.com/content/22/3/317.full.pdf+html</w:t>
        </w:r>
      </w:hyperlink>
      <w:r w:rsidRPr="004A5B4E">
        <w:rPr>
          <w:rFonts w:cs="Arial"/>
          <w:sz w:val="16"/>
          <w:szCs w:val="16"/>
        </w:rPr>
        <w:t xml:space="preserve"> &gt;</w:t>
      </w:r>
    </w:p>
    <w:p w14:paraId="2BB2EBEB" w14:textId="77777777" w:rsidR="00DE0466" w:rsidRPr="004A5B4E" w:rsidRDefault="00DE0466" w:rsidP="004634FE">
      <w:pPr>
        <w:pStyle w:val="Puslapioinaostekstas"/>
        <w:jc w:val="both"/>
        <w:rPr>
          <w:rFonts w:cs="Arial"/>
          <w:sz w:val="16"/>
          <w:szCs w:val="16"/>
          <w:lang w:val="en-US"/>
        </w:rPr>
      </w:pPr>
      <w:r w:rsidRPr="004A5B4E">
        <w:rPr>
          <w:rFonts w:cs="Arial"/>
          <w:sz w:val="16"/>
          <w:szCs w:val="16"/>
        </w:rPr>
        <w:t xml:space="preserve">R. Pawson, </w:t>
      </w:r>
      <w:r w:rsidRPr="004A5B4E">
        <w:rPr>
          <w:rFonts w:cs="Arial"/>
          <w:i/>
          <w:sz w:val="16"/>
          <w:szCs w:val="16"/>
        </w:rPr>
        <w:t>The science of evaluation: a realist manifesto</w:t>
      </w:r>
      <w:r w:rsidRPr="004A5B4E">
        <w:rPr>
          <w:rFonts w:cs="Arial"/>
          <w:sz w:val="16"/>
          <w:szCs w:val="16"/>
        </w:rPr>
        <w:t>, London, SAGE Publications</w:t>
      </w:r>
      <w:r w:rsidRPr="004A5B4E">
        <w:rPr>
          <w:rFonts w:cs="Arial"/>
          <w:sz w:val="16"/>
          <w:szCs w:val="16"/>
          <w:lang w:val="en-US"/>
        </w:rPr>
        <w:t>, 2013.</w:t>
      </w:r>
    </w:p>
  </w:footnote>
  <w:footnote w:id="3">
    <w:p w14:paraId="46E40B6F" w14:textId="77777777"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footnote>
  <w:footnote w:id="4">
    <w:p w14:paraId="572D83FC" w14:textId="77777777"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footnote>
  <w:footnote w:id="5">
    <w:p w14:paraId="75F512BC" w14:textId="62AE16A6" w:rsidR="00DE0466" w:rsidRPr="004A5B4E" w:rsidRDefault="00DE0466">
      <w:pPr>
        <w:pStyle w:val="Puslapioinaostekstas"/>
        <w:rPr>
          <w:rFonts w:cs="Arial"/>
          <w:sz w:val="16"/>
          <w:szCs w:val="16"/>
        </w:rPr>
      </w:pPr>
      <w:r w:rsidRPr="004A5B4E">
        <w:rPr>
          <w:rStyle w:val="Puslapioinaosnuoroda"/>
          <w:rFonts w:cs="Arial"/>
          <w:sz w:val="16"/>
          <w:szCs w:val="16"/>
        </w:rPr>
        <w:footnoteRef/>
      </w:r>
      <w:r w:rsidRPr="004A5B4E">
        <w:rPr>
          <w:rFonts w:cs="Arial"/>
          <w:sz w:val="16"/>
          <w:szCs w:val="16"/>
        </w:rPr>
        <w:t xml:space="preserve"> Statistinės programos pavadinimas. Daugiau apie ją - Hornik, Kurt (November 26, 2015). "R FAQ". The Comprehensive R Archive Network. 2.1 What is R?. Retrieved 2015-12-06.</w:t>
      </w:r>
    </w:p>
  </w:footnote>
  <w:footnote w:id="6">
    <w:p w14:paraId="5EC717DD" w14:textId="4D875392" w:rsidR="00DE0466" w:rsidRPr="004A5B4E" w:rsidRDefault="00DE0466">
      <w:pPr>
        <w:pStyle w:val="Puslapioinaostekstas"/>
        <w:rPr>
          <w:rFonts w:cs="Arial"/>
          <w:sz w:val="16"/>
          <w:szCs w:val="16"/>
        </w:rPr>
      </w:pPr>
      <w:r w:rsidRPr="004A5B4E">
        <w:rPr>
          <w:rStyle w:val="Puslapioinaosnuoroda"/>
          <w:rFonts w:cs="Arial"/>
          <w:sz w:val="16"/>
          <w:szCs w:val="16"/>
        </w:rPr>
        <w:footnoteRef/>
      </w:r>
      <w:r w:rsidRPr="004A5B4E">
        <w:rPr>
          <w:rFonts w:cs="Arial"/>
          <w:sz w:val="16"/>
          <w:szCs w:val="16"/>
        </w:rPr>
        <w:t xml:space="preserve"> Regresinė analizė – tai statistiniai metodai, skirti regresijos modeliui sudaryti, patikrinti, ar jis tinkamas ir taikyti prognozėms. Regresijos modelis – statistinis modelis, leidžiantis vieno kintamojo reikšmes prognozuoti pagal kito kintamojo reikšmes.</w:t>
      </w:r>
    </w:p>
  </w:footnote>
  <w:footnote w:id="7">
    <w:p w14:paraId="0B0BE42D" w14:textId="77777777"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Lietuvos statistikos departamentas, </w:t>
      </w:r>
      <w:r w:rsidRPr="004A5B4E">
        <w:rPr>
          <w:rFonts w:cs="Arial"/>
          <w:i/>
          <w:sz w:val="16"/>
          <w:szCs w:val="16"/>
        </w:rPr>
        <w:t>Pagrindiniai šalies rodikliai</w:t>
      </w:r>
      <w:r w:rsidRPr="004A5B4E">
        <w:rPr>
          <w:rFonts w:cs="Arial"/>
          <w:sz w:val="16"/>
          <w:szCs w:val="16"/>
        </w:rPr>
        <w:t>.</w:t>
      </w:r>
    </w:p>
  </w:footnote>
  <w:footnote w:id="8">
    <w:p w14:paraId="7911CFD4" w14:textId="1DFF0398"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UAB „B</w:t>
      </w:r>
      <w:r>
        <w:rPr>
          <w:rFonts w:cs="Arial"/>
          <w:sz w:val="16"/>
          <w:szCs w:val="16"/>
        </w:rPr>
        <w:t>G</w:t>
      </w:r>
      <w:r w:rsidRPr="004A5B4E">
        <w:rPr>
          <w:rFonts w:cs="Arial"/>
          <w:sz w:val="16"/>
          <w:szCs w:val="16"/>
        </w:rPr>
        <w:t>I Consulting“, „ES struktūrinės paramos poveikio žmogiškųjų išteklių plėtrai vertinimas“, galutinė vertinimo ataskaita, 2015 m. kovo mėn.</w:t>
      </w:r>
    </w:p>
    <w:p w14:paraId="72669A3E" w14:textId="44D2B49C" w:rsidR="00DE0466" w:rsidRPr="004A5B4E" w:rsidRDefault="00DE0466" w:rsidP="004634FE">
      <w:pPr>
        <w:pStyle w:val="Puslapioinaostekstas"/>
        <w:jc w:val="both"/>
        <w:rPr>
          <w:rFonts w:cs="Arial"/>
          <w:sz w:val="16"/>
          <w:szCs w:val="16"/>
        </w:rPr>
      </w:pPr>
      <w:r w:rsidRPr="004A5B4E">
        <w:rPr>
          <w:rFonts w:cs="Arial"/>
          <w:sz w:val="16"/>
          <w:szCs w:val="16"/>
        </w:rPr>
        <w:t xml:space="preserve">VšĮ „Ekonominiai socialiniai ir teisiniai Europos projektai“ (ESTEP), „ES struktūrinės paramos poveikio Lietuvos konkurencingumui vertinimas“, galutinė vertinimo ataskaita, 2015 m. balandžio mėn. </w:t>
      </w:r>
    </w:p>
  </w:footnote>
  <w:footnote w:id="9">
    <w:p w14:paraId="65D0A4D1" w14:textId="5B39919E" w:rsidR="00DE0466" w:rsidRPr="004A5B4E" w:rsidRDefault="00DE0466" w:rsidP="003D3735">
      <w:pPr>
        <w:pStyle w:val="Puslapioinaostekstas"/>
        <w:rPr>
          <w:rFonts w:cs="Arial"/>
          <w:sz w:val="16"/>
          <w:szCs w:val="16"/>
        </w:rPr>
      </w:pPr>
      <w:r w:rsidRPr="004A5B4E">
        <w:rPr>
          <w:rStyle w:val="Puslapioinaosnuoroda"/>
          <w:rFonts w:cs="Arial"/>
          <w:sz w:val="16"/>
          <w:szCs w:val="16"/>
        </w:rPr>
        <w:footnoteRef/>
      </w:r>
      <w:r w:rsidRPr="004A5B4E">
        <w:rPr>
          <w:rFonts w:cs="Arial"/>
          <w:sz w:val="16"/>
          <w:szCs w:val="16"/>
        </w:rPr>
        <w:t xml:space="preserve"> UAB „B</w:t>
      </w:r>
      <w:r>
        <w:rPr>
          <w:rFonts w:cs="Arial"/>
          <w:sz w:val="16"/>
          <w:szCs w:val="16"/>
        </w:rPr>
        <w:t>G</w:t>
      </w:r>
      <w:r w:rsidRPr="004A5B4E">
        <w:rPr>
          <w:rFonts w:cs="Arial"/>
          <w:sz w:val="16"/>
          <w:szCs w:val="16"/>
        </w:rPr>
        <w:t xml:space="preserve">I Consulting“, LR finansų ministerija, „ES struktūrinių fondų poveikio BVP vertinimas“, „Atnaujinti duomenys apie ES struktūrinių fondų poveikį Lietuvos ekonomikai ir augimo prognozės iki 2020 m.“, </w:t>
      </w:r>
      <w:r w:rsidRPr="004A5B4E">
        <w:rPr>
          <w:rFonts w:cs="Arial"/>
          <w:sz w:val="16"/>
          <w:szCs w:val="16"/>
          <w:lang w:val="en-US"/>
        </w:rPr>
        <w:t>2012 m.</w:t>
      </w:r>
    </w:p>
  </w:footnote>
  <w:footnote w:id="10">
    <w:p w14:paraId="141562DE" w14:textId="361FF1BE"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B</w:t>
      </w:r>
      <w:r>
        <w:rPr>
          <w:rFonts w:cs="Arial"/>
          <w:sz w:val="16"/>
          <w:szCs w:val="16"/>
        </w:rPr>
        <w:t>G</w:t>
      </w:r>
      <w:r w:rsidRPr="004A5B4E">
        <w:rPr>
          <w:rFonts w:cs="Arial"/>
          <w:sz w:val="16"/>
          <w:szCs w:val="16"/>
        </w:rPr>
        <w:t xml:space="preserve">I Consulting „ES struktūrinių fondų poveikio bendrajam vidaus produktui vertinimas“, </w:t>
      </w:r>
      <w:r w:rsidRPr="004A5B4E">
        <w:rPr>
          <w:rFonts w:cs="Arial"/>
          <w:sz w:val="16"/>
          <w:szCs w:val="16"/>
          <w:lang w:val="en-US"/>
        </w:rPr>
        <w:t>2009 m.</w:t>
      </w:r>
      <w:r w:rsidRPr="004A5B4E">
        <w:rPr>
          <w:rFonts w:cs="Arial"/>
          <w:sz w:val="16"/>
          <w:szCs w:val="16"/>
        </w:rPr>
        <w:t xml:space="preserve"> rugsėjis. Užsakovas </w:t>
      </w:r>
      <w:r>
        <w:rPr>
          <w:rFonts w:cs="Arial"/>
          <w:sz w:val="16"/>
          <w:szCs w:val="16"/>
        </w:rPr>
        <w:t>–</w:t>
      </w:r>
      <w:r w:rsidRPr="004A5B4E">
        <w:rPr>
          <w:rFonts w:cs="Arial"/>
          <w:sz w:val="16"/>
          <w:szCs w:val="16"/>
        </w:rPr>
        <w:t xml:space="preserve"> LR finansų ministerija. </w:t>
      </w:r>
    </w:p>
  </w:footnote>
  <w:footnote w:id="11">
    <w:p w14:paraId="05F1B424" w14:textId="3660EE98"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ES struktūrinių fondų poveikio šalies ekonomikai vertinimas, ekonomikos augimo prognozės iki 2020 metų. Santrauka &lt;http://www.esparama.lt/es_parama_pletra/failai/fm/failai/Vertinimas_ESSP_Neringos/Poveikio_ekonomikai_modeliavimas2012_santrauka_LT.pdf &gt;</w:t>
      </w:r>
    </w:p>
  </w:footnote>
  <w:footnote w:id="12">
    <w:p w14:paraId="7EC6E070" w14:textId="08E7EE72"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w:t>
      </w:r>
      <w:r w:rsidRPr="004A5B4E">
        <w:rPr>
          <w:rFonts w:cs="Arial"/>
          <w:i/>
          <w:sz w:val="16"/>
          <w:szCs w:val="16"/>
        </w:rPr>
        <w:t>Evaluation of the reaction of the ESF to the economic and financial crisis</w:t>
      </w:r>
      <w:r w:rsidRPr="004A5B4E">
        <w:rPr>
          <w:rFonts w:cs="Arial"/>
          <w:sz w:val="16"/>
          <w:szCs w:val="16"/>
        </w:rPr>
        <w:t>, Metis GmbH in cooperation with wiiw, 2012.</w:t>
      </w:r>
    </w:p>
    <w:p w14:paraId="44B35152" w14:textId="68105072" w:rsidR="00DE0466" w:rsidRPr="004A5B4E" w:rsidRDefault="00DE0466" w:rsidP="004634FE">
      <w:pPr>
        <w:pStyle w:val="Puslapioinaostekstas"/>
        <w:jc w:val="both"/>
        <w:rPr>
          <w:rFonts w:cs="Arial"/>
          <w:sz w:val="16"/>
          <w:szCs w:val="16"/>
          <w:lang w:val="en-US"/>
        </w:rPr>
      </w:pPr>
      <w:r w:rsidRPr="004A5B4E">
        <w:rPr>
          <w:rFonts w:cs="Arial"/>
          <w:i/>
          <w:sz w:val="16"/>
          <w:szCs w:val="16"/>
          <w:lang w:val="en-US"/>
        </w:rPr>
        <w:t>Main ESF achievements, 2007-2013</w:t>
      </w:r>
      <w:r w:rsidRPr="004A5B4E">
        <w:rPr>
          <w:rFonts w:cs="Arial"/>
          <w:sz w:val="16"/>
          <w:szCs w:val="16"/>
          <w:lang w:val="en-US"/>
        </w:rPr>
        <w:t>, ESF Expert Evaluation Network, 2014-03.</w:t>
      </w:r>
    </w:p>
  </w:footnote>
  <w:footnote w:id="13">
    <w:p w14:paraId="1B28177A" w14:textId="0289D3E1"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w:t>
      </w:r>
      <w:r>
        <w:rPr>
          <w:rFonts w:cs="Arial"/>
          <w:sz w:val="16"/>
          <w:szCs w:val="16"/>
        </w:rPr>
        <w:t>E</w:t>
      </w:r>
      <w:r w:rsidRPr="004A5B4E">
        <w:rPr>
          <w:rFonts w:cs="Arial"/>
          <w:sz w:val="16"/>
          <w:szCs w:val="16"/>
        </w:rPr>
        <w:t>urostat</w:t>
      </w:r>
    </w:p>
  </w:footnote>
  <w:footnote w:id="14">
    <w:p w14:paraId="1C3447A3" w14:textId="2E5638BC"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Lietuvos statistikos departamentas</w:t>
      </w:r>
    </w:p>
  </w:footnote>
  <w:footnote w:id="15">
    <w:p w14:paraId="615FF0F4" w14:textId="7C9207A5"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footnote>
  <w:footnote w:id="16">
    <w:p w14:paraId="7118B8BB" w14:textId="77777777"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VšĮ „Ekonominiai socialiniai ir teisiniai Europos projektai“ (ESTEP), „ES struktūrinės paramos poveikio gyvenimo kokybei, socialinės atskirties ir skurdo mažinimui Lietuvoje vertinimas“, galutinė vertinimo ataskaita, 2014 m. birželio mėn. </w:t>
      </w:r>
    </w:p>
    <w:p w14:paraId="5C73CE53" w14:textId="093C4BE5" w:rsidR="00DE0466" w:rsidRPr="004A5B4E" w:rsidRDefault="00DE0466" w:rsidP="004634FE">
      <w:pPr>
        <w:pStyle w:val="Puslapioinaostekstas"/>
        <w:jc w:val="both"/>
        <w:rPr>
          <w:rFonts w:cs="Arial"/>
          <w:sz w:val="16"/>
          <w:szCs w:val="16"/>
        </w:rPr>
      </w:pPr>
      <w:r w:rsidRPr="004A5B4E">
        <w:rPr>
          <w:rFonts w:cs="Arial"/>
          <w:sz w:val="16"/>
          <w:szCs w:val="16"/>
        </w:rPr>
        <w:t>UAB „B</w:t>
      </w:r>
      <w:r>
        <w:rPr>
          <w:rFonts w:cs="Arial"/>
          <w:sz w:val="16"/>
          <w:szCs w:val="16"/>
        </w:rPr>
        <w:t>G</w:t>
      </w:r>
      <w:r w:rsidRPr="004A5B4E">
        <w:rPr>
          <w:rFonts w:cs="Arial"/>
          <w:sz w:val="16"/>
          <w:szCs w:val="16"/>
        </w:rPr>
        <w:t>I Consulting“, „ES struktūrinės paramos poveikio žmogiškųjų išteklių plėtrai vertinimas“, galutinė vertinimo ataskaita, 2015 m. kovo mėn.</w:t>
      </w:r>
    </w:p>
    <w:p w14:paraId="61BF31AC" w14:textId="2CBD34E9" w:rsidR="00DE0466" w:rsidRPr="004A5B4E" w:rsidRDefault="00DE0466" w:rsidP="004634FE">
      <w:pPr>
        <w:pStyle w:val="Puslapioinaostekstas"/>
        <w:jc w:val="both"/>
        <w:rPr>
          <w:rFonts w:cs="Arial"/>
          <w:sz w:val="16"/>
          <w:szCs w:val="16"/>
        </w:rPr>
      </w:pPr>
      <w:r w:rsidRPr="004A5B4E">
        <w:rPr>
          <w:rFonts w:cs="Arial"/>
          <w:sz w:val="16"/>
          <w:szCs w:val="16"/>
        </w:rPr>
        <w:t xml:space="preserve">VšĮ „Ekonominiai socialiniai ir teisiniai Europos projektai“ (ESTEP), „ES struktūrinės paramos poveikio Lietuvos konkurencingumui vertinimas“, galutinė vertinimo ataskaita, 2015 m. balandžio mėn. </w:t>
      </w:r>
    </w:p>
  </w:footnote>
  <w:footnote w:id="17">
    <w:p w14:paraId="7EE1866C" w14:textId="77777777"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UAB „PPMI Group“ kartu su VšĮ „Viešosios politikos ir vadybos institutas“, „Lietuvos 2014–2020 m. ES struktūrinių fondų veiksmų programos išankstinis vertinimas“, galutinė vertinimo ataskaita ir priedai, 2014 m. birželio mėn.</w:t>
      </w:r>
    </w:p>
  </w:footnote>
  <w:footnote w:id="18">
    <w:p w14:paraId="2CEECF80" w14:textId="6938397A"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UAB „B</w:t>
      </w:r>
      <w:r>
        <w:rPr>
          <w:rFonts w:cs="Arial"/>
          <w:sz w:val="16"/>
          <w:szCs w:val="16"/>
        </w:rPr>
        <w:t>G</w:t>
      </w:r>
      <w:r w:rsidRPr="004A5B4E">
        <w:rPr>
          <w:rFonts w:cs="Arial"/>
          <w:sz w:val="16"/>
          <w:szCs w:val="16"/>
        </w:rPr>
        <w:t>I Consulting“, „ES struktūrinės paramos poveikio žmogiškųjų išteklių plėtrai vertinimas“, galutinė vertinimo ataskaita, 2015 m. kovo mėn.</w:t>
      </w:r>
    </w:p>
    <w:p w14:paraId="3E460A05" w14:textId="2A30C083" w:rsidR="00DE0466" w:rsidRPr="004A5B4E" w:rsidRDefault="00DE0466" w:rsidP="004634FE">
      <w:pPr>
        <w:pStyle w:val="Puslapioinaostekstas"/>
        <w:jc w:val="both"/>
        <w:rPr>
          <w:rFonts w:cs="Arial"/>
          <w:sz w:val="16"/>
          <w:szCs w:val="16"/>
        </w:rPr>
      </w:pPr>
      <w:r w:rsidRPr="004A5B4E">
        <w:rPr>
          <w:rFonts w:cs="Arial"/>
          <w:sz w:val="16"/>
          <w:szCs w:val="16"/>
        </w:rPr>
        <w:t>VšĮ „Ekonominiai socialiniai ir teisiniai Europos projektai“ (ESTEP), „ES struktūrinės paramos poveikio Lietuvos konkurencingumui vertinimas“, galutinė vertinimo ata</w:t>
      </w:r>
      <w:r>
        <w:rPr>
          <w:rFonts w:cs="Arial"/>
          <w:sz w:val="16"/>
          <w:szCs w:val="16"/>
        </w:rPr>
        <w:t xml:space="preserve">skaita, 2015 m. balandžio mėn. </w:t>
      </w:r>
    </w:p>
  </w:footnote>
  <w:footnote w:id="19">
    <w:p w14:paraId="0FEA80F7" w14:textId="2D01DA62"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footnote>
  <w:footnote w:id="20">
    <w:p w14:paraId="4A36A9CB" w14:textId="77777777"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VšĮ „Ekonominiai socialiniai ir teisiniai Europos projektai“ (ESTEP), „ES struktūrinės paramos poveikio gyvenimo kokybei, socialinės atskirties ir skurdo mažinimui Lietuvoje vertinimas“, galutinė vertinimo ataskaita, 2014 m. birželio mėn. </w:t>
      </w:r>
    </w:p>
    <w:p w14:paraId="2E1CBDEB" w14:textId="77777777" w:rsidR="00DE0466" w:rsidRPr="004A5B4E" w:rsidRDefault="00DE0466" w:rsidP="004634FE">
      <w:pPr>
        <w:pStyle w:val="Puslapioinaostekstas"/>
        <w:jc w:val="both"/>
        <w:rPr>
          <w:rFonts w:cs="Arial"/>
          <w:sz w:val="16"/>
          <w:szCs w:val="16"/>
        </w:rPr>
      </w:pPr>
      <w:r w:rsidRPr="004A5B4E">
        <w:rPr>
          <w:rFonts w:cs="Arial"/>
          <w:sz w:val="16"/>
          <w:szCs w:val="16"/>
        </w:rPr>
        <w:t>UAB „PPMI Group“ kartu su VšĮ „Viešosios politikos ir vadybos institutas“, „Lietuvos 2014–2020 m. ES struktūrinių fondų veiksmų programos išankstinis vertinimas“, galutinė vertinimo ataskaita ir priedai, 2014 m. birželio mėn.</w:t>
      </w:r>
    </w:p>
  </w:footnote>
  <w:footnote w:id="21">
    <w:p w14:paraId="1FAEACCD" w14:textId="3B23AC02"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footnote>
  <w:footnote w:id="22">
    <w:p w14:paraId="5C68D5EE" w14:textId="628A8A5D"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footnote>
  <w:footnote w:id="23">
    <w:p w14:paraId="3CE4036C" w14:textId="77EAF01E"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p w14:paraId="126418A9" w14:textId="77777777" w:rsidR="00DE0466" w:rsidRPr="004A5B4E" w:rsidRDefault="00DE0466" w:rsidP="004634FE">
      <w:pPr>
        <w:pStyle w:val="Puslapioinaostekstas"/>
        <w:jc w:val="both"/>
        <w:rPr>
          <w:rFonts w:cs="Arial"/>
          <w:sz w:val="16"/>
          <w:szCs w:val="16"/>
        </w:rPr>
      </w:pPr>
      <w:r w:rsidRPr="004A5B4E">
        <w:rPr>
          <w:rFonts w:cs="Arial"/>
          <w:sz w:val="16"/>
          <w:szCs w:val="16"/>
        </w:rPr>
        <w:t xml:space="preserve">VšĮ „Ekonominiai socialiniai ir teisiniai Europos projektai“ (ESTEP), „ES paramos atliekų tvarkymui Lietuvoje efektyvumo vertinimas ir 2014–2020 metų finansavimo prioritetų nustatymas“, galutinė vertinimo ataskaita, </w:t>
      </w:r>
      <w:r w:rsidRPr="004A5B4E">
        <w:rPr>
          <w:rFonts w:cs="Arial"/>
          <w:sz w:val="16"/>
          <w:szCs w:val="16"/>
          <w:lang w:val="en-US"/>
        </w:rPr>
        <w:t>2014 m.</w:t>
      </w:r>
      <w:r w:rsidRPr="004A5B4E">
        <w:rPr>
          <w:rFonts w:cs="Arial"/>
          <w:sz w:val="16"/>
          <w:szCs w:val="16"/>
        </w:rPr>
        <w:t xml:space="preserve"> rugsėjo mėn.</w:t>
      </w:r>
    </w:p>
  </w:footnote>
  <w:footnote w:id="24">
    <w:p w14:paraId="0A86D522" w14:textId="0B0AA30A"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LR susisiekimo ministerijos duomenys</w:t>
      </w:r>
    </w:p>
  </w:footnote>
  <w:footnote w:id="25">
    <w:p w14:paraId="71AB3DFC" w14:textId="321D7F17"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Statistikos departamento duomenys</w:t>
      </w:r>
    </w:p>
  </w:footnote>
  <w:footnote w:id="26">
    <w:p w14:paraId="5175D512" w14:textId="77777777"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Baltoji knyga. Bendros Europos transporto erdvės kūrimo planas. Konkurencingos efektyviu išteklių naudojimu grindžiamos transporto sistemos kūrimas. Briuselis, 2011.3.28 KOM(2011) 144 galutinis</w:t>
      </w:r>
    </w:p>
  </w:footnote>
  <w:footnote w:id="27">
    <w:p w14:paraId="307BFC5D" w14:textId="77777777"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UAB „PPMI Group“ kartu su VšĮ „Viešosios politikos ir vadybos institutas“, „Lietuvos 2014–2020 m. ES struktūrinių fondų veiksmų programos išankstinis vertinimas“, galutinė vertinimo ataskaita ir priedai, 2014 m. birželio mėn.</w:t>
      </w:r>
    </w:p>
  </w:footnote>
  <w:footnote w:id="28">
    <w:p w14:paraId="1E00A41B" w14:textId="30A161A2"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p w14:paraId="19A46605" w14:textId="77777777" w:rsidR="00DE0466" w:rsidRPr="004A5B4E" w:rsidRDefault="00DE0466" w:rsidP="004634FE">
      <w:pPr>
        <w:pStyle w:val="Puslapioinaostekstas"/>
        <w:jc w:val="both"/>
        <w:rPr>
          <w:rFonts w:cs="Arial"/>
          <w:sz w:val="16"/>
          <w:szCs w:val="16"/>
        </w:rPr>
      </w:pPr>
      <w:r w:rsidRPr="004A5B4E">
        <w:rPr>
          <w:rFonts w:cs="Arial"/>
          <w:sz w:val="16"/>
          <w:szCs w:val="16"/>
        </w:rPr>
        <w:t>VšĮ „Ekonominiai socialiniai ir teisiniai Europos projektai“ (ESTEP), „ES struktūrinės paramos poveikio Lietuvos konkurencingumui vertinimas“, galutinė vertinimo ataskaita, 2015 m. balandžio mėn.</w:t>
      </w:r>
    </w:p>
  </w:footnote>
  <w:footnote w:id="29">
    <w:p w14:paraId="52EA88DC" w14:textId="3A2B5A3F"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footnote>
  <w:footnote w:id="30">
    <w:p w14:paraId="3CCD85B6" w14:textId="2C31E6EC"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footnote>
  <w:footnote w:id="31">
    <w:p w14:paraId="338F71EE" w14:textId="1174C2E1"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footnote>
  <w:footnote w:id="32">
    <w:p w14:paraId="4296C219" w14:textId="0627503B"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Lietuvos Respublikos Vyriausybės 2010 m. liepos 21 d. nutarimas Nr. 1098 „Dėl Nemuno upių baseinų rajono valdymo plano ir priemonių vandensaugos tikslams Nemuno upių baseinų rajone pasiekti programos patvirtinimo“ (Žin., 2010, Nr. 90-4756); Lietuvos Respublikos Vyriausybės 2010 m. lapkričio 17 d. nutarimas Nr. 1617 „Dėl Ventos upių baseino rajono valdymo plano ir priemonių vandensaugos tikslams Ventos upių baseino rajone pasiekti programos patvirtinimo“ (Žin., 2010, Nr. 136-6939); Lietuvos Respublikos Vyriausybės 2010 m. lapkričio 17 d. nutarimas Nr. 1618 „Dėl Lielupės upių baseino rajono valdymo plano ir priemonių vandensaugos tikslams Lielupės upių baseino rajone pasiekti programos patvirtinimo“ (Žin., 2010, Nr. 136-6940); Lietuvos Respublikos Vyriausybės 2010 m. lapkričio 17 d. nutarimas Nr. 1616 „Dėl Dauguvos upių baseino rajono valdymo plano ir priemonių vandensaugos tikslams Dauguvos upių baseino rajone pasiekti programos patvirtinimo“ (Žin., 2010, Nr. 136-6938)</w:t>
      </w:r>
    </w:p>
  </w:footnote>
  <w:footnote w:id="33">
    <w:p w14:paraId="2CA107AF" w14:textId="77777777"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UAB „PPMI Group“ kartu su VšĮ „Viešosios politikos ir vadybos institutas“, „Lietuvos 2014–2020 m. ES struktūrinių fondų veiksmų programos išankstinis vertinimas“, galutinė vertinimo ataskaita ir priedai, 2014 m. birželio mėn.</w:t>
      </w:r>
    </w:p>
  </w:footnote>
  <w:footnote w:id="34">
    <w:p w14:paraId="4381FED1" w14:textId="2D3DA82C"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p w14:paraId="6D196506" w14:textId="77777777" w:rsidR="00DE0466" w:rsidRPr="004A5B4E" w:rsidRDefault="00DE0466" w:rsidP="004634FE">
      <w:pPr>
        <w:pStyle w:val="Puslapioinaostekstas"/>
        <w:jc w:val="both"/>
        <w:rPr>
          <w:rFonts w:cs="Arial"/>
          <w:sz w:val="16"/>
          <w:szCs w:val="16"/>
        </w:rPr>
      </w:pPr>
      <w:r w:rsidRPr="004A5B4E">
        <w:rPr>
          <w:rFonts w:cs="Arial"/>
          <w:sz w:val="16"/>
          <w:szCs w:val="16"/>
        </w:rPr>
        <w:t>VšĮ „Ekonominiai socialiniai ir teisiniai Europos projektai“ (ESTEP), „ES paramos atliekų tvarkymui Lietuvoje efektyvumo vertinimas ir 2014–2020 metų finansavimo prioritetų nustatymas“, galutinė vertinimo ataskaita, 2014 m. rugsėjo mėn.</w:t>
      </w:r>
    </w:p>
  </w:footnote>
  <w:footnote w:id="35">
    <w:p w14:paraId="024593DD" w14:textId="3169776D" w:rsidR="00DE0466" w:rsidRPr="004A5B4E" w:rsidRDefault="00DE0466" w:rsidP="004634F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footnote>
  <w:footnote w:id="36">
    <w:p w14:paraId="25E0DAD1" w14:textId="77777777" w:rsidR="00DE0466" w:rsidRPr="004A5B4E" w:rsidRDefault="00DE0466" w:rsidP="00365920">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IEEP „COHESION POLICY AND SUSTAINABLE DEVELOPMENT Supporting Paper 5 Tools for Sustainable Development“ 2011 m. Vasaris</w:t>
      </w:r>
    </w:p>
  </w:footnote>
  <w:footnote w:id="37">
    <w:p w14:paraId="3BAF157B" w14:textId="40C95EF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IEEP „COHESION POLICY AND SUSTAINABLE DEVELOPMENT Supporting Paper 5 Tools for Sustainable Development“ 2011 m. Vasaris</w:t>
      </w:r>
    </w:p>
  </w:footnote>
  <w:footnote w:id="38">
    <w:p w14:paraId="46D7EBFF"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IEEP „COHESION POLICY AND SUSTAINABLE DEVELOPMENT Supporting Paper 5 Tools for Sustainable Development“ 2011m. Vasaris</w:t>
      </w:r>
    </w:p>
  </w:footnote>
  <w:footnote w:id="39">
    <w:p w14:paraId="64856715"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IEEP „COHESION POLICY AND SUSTAINABLE DEVELOPMENT Supporting Paper 5 Tools for Sustainable Development“ 2011m. Vasaris</w:t>
      </w:r>
    </w:p>
  </w:footnote>
  <w:footnote w:id="40">
    <w:p w14:paraId="151DD1E9"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“COHESION POLICY AND SUSTAINABLE DEVELOPMENT Supporting Paper 4: Case studies” 2011m. IEEP</w:t>
      </w:r>
    </w:p>
  </w:footnote>
  <w:footnote w:id="41">
    <w:p w14:paraId="340AA259"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http://www.datar.gouv.fr/IMG/Fichiers/DEVELOPPEMENT_DURABLE/Necater_presentation.pdf  </w:t>
      </w:r>
    </w:p>
  </w:footnote>
  <w:footnote w:id="42">
    <w:p w14:paraId="17030DD8"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IEEP „COHESION POLICY AND SUSTAINABLE DEVELOPMENT Supporting Paper 5 Tools for Sustainable Development“ 2011m. Vasaris</w:t>
      </w:r>
    </w:p>
  </w:footnote>
  <w:footnote w:id="43">
    <w:p w14:paraId="6B36E551"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2014–2020 M. ES STRUKTŪRINĖS PARAMOS VEIKSMŲ PROGRAMOS STRATEGINIO PASEKMIŲ APLINKAI VERTINIMO ATASKAITA</w:t>
      </w:r>
    </w:p>
  </w:footnote>
  <w:footnote w:id="44">
    <w:p w14:paraId="34084A10"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2014–2020 M. ES STRUKTŪRINĖS PARAMOS VEIKSMŲ PROGRAMOS STRATEGINIO PASEKMIŲ APLINKAI VERTINIMO ATASKAITA</w:t>
      </w:r>
    </w:p>
  </w:footnote>
  <w:footnote w:id="45">
    <w:p w14:paraId="3D0E288C"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CEC. Report by the Commission on the application and effectiveness of the Directive on Strategic Environmental Assessment (Directive 2001/42/EC), (COM(2009)469), Brussels, 14.9.2009  </w:t>
      </w:r>
    </w:p>
  </w:footnote>
  <w:footnote w:id="46">
    <w:p w14:paraId="63364971"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http://ec.europa.eu/regional_policy/sources/docoffic/2007/working/wd1_exante_en.pdf  </w:t>
      </w:r>
    </w:p>
  </w:footnote>
  <w:footnote w:id="47">
    <w:p w14:paraId="34AC51F0"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ENEA. 2008. Draft report of the working group on Cohesion and SEA. 22/05/2008, http://ec.europa.eu/environment/integration/pdf/sea.pdf  </w:t>
      </w:r>
    </w:p>
  </w:footnote>
  <w:footnote w:id="48">
    <w:p w14:paraId="51D02E84"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Nordregio. European Policies Research Centre, Austrian Institute for Spatial Planning (ÖIR) and SWECO (2009) “The potential of regional development instruments 2007-2013 to contribute to the Lisbon and Goteborg objectives for growth, jobs and sustainable development. Final report for the European Commission,</w:t>
      </w:r>
      <w:r w:rsidRPr="004A5B4E">
        <w:rPr>
          <w:rFonts w:cs="Arial"/>
          <w:sz w:val="16"/>
          <w:szCs w:val="16"/>
        </w:rPr>
        <w:br/>
        <w:t>DG Regional Policy, Evaluation Unit, Liepa 2009m.</w:t>
      </w:r>
    </w:p>
  </w:footnote>
  <w:footnote w:id="49">
    <w:p w14:paraId="3A955EFC"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http://www.am.lt/VI/rubric.php3?rubric_id=1043</w:t>
      </w:r>
    </w:p>
  </w:footnote>
  <w:footnote w:id="50">
    <w:p w14:paraId="0F69CC02"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http://eur-lex.europa.eu/legal-content/EN/TXT/?uri=celex%3A32014L0052</w:t>
      </w:r>
    </w:p>
  </w:footnote>
  <w:footnote w:id="51">
    <w:p w14:paraId="68C40FC3"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http://eur-lex.europa.eu/LexUriServ/LexUriServ.do?uri=COM:2009:0378:FIN:EN:PDF</w:t>
      </w:r>
    </w:p>
  </w:footnote>
  <w:footnote w:id="52">
    <w:p w14:paraId="449D9E08" w14:textId="361769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Torrieri, Francesca and Peter Nijkamp (2009) “Scenario analysis in spatial impact assessment: a</w:t>
      </w:r>
      <w:r w:rsidRPr="004A5B4E">
        <w:rPr>
          <w:rFonts w:cs="Arial"/>
          <w:sz w:val="16"/>
          <w:szCs w:val="16"/>
        </w:rPr>
        <w:br/>
        <w:t>methodological approach”, 2009-26, Vrije Universiteit Amsterdam, Faculty of Economics and Business Administration</w:t>
      </w:r>
    </w:p>
  </w:footnote>
  <w:footnote w:id="53">
    <w:p w14:paraId="6DC46BD9"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IEEP „COHESION POLICY AND SUSTAINABLE DEVELOPMENT Supporting Paper 5 Tools for Sustainable Development“ 2011m. Vasaris</w:t>
      </w:r>
    </w:p>
  </w:footnote>
  <w:footnote w:id="54">
    <w:p w14:paraId="5FE66C4C" w14:textId="77777777" w:rsidR="00DE0466" w:rsidRPr="004A5B4E" w:rsidRDefault="00DE0466" w:rsidP="00BC3CF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IEEP „COHESION POLICY AND SUSTAINABLE DEVELOPMENT Supporting Paper 5 Tools for Sustainable Development“ 2011m. Vasaris</w:t>
      </w:r>
    </w:p>
  </w:footnote>
  <w:footnote w:id="55">
    <w:p w14:paraId="02AFADE7" w14:textId="77777777" w:rsidR="00DE0466" w:rsidRPr="004A5B4E" w:rsidRDefault="00DE0466" w:rsidP="00BC3CF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IEEP „COHESION POLICY AND SUSTAINABLE DEVELOPMENT Supporting Paper 5 Tools for Sustainable Development“ 2011m. Vasaris</w:t>
      </w:r>
    </w:p>
  </w:footnote>
  <w:footnote w:id="56">
    <w:p w14:paraId="4CAE9E6B" w14:textId="17C86E3C"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EEA. 2009. “Analysis of environmental aspects of the EU Cohesion Policy in selected countries. EEA technical report” 10/2009</w:t>
      </w:r>
    </w:p>
  </w:footnote>
  <w:footnote w:id="57">
    <w:p w14:paraId="5CEAB772" w14:textId="77777777" w:rsidR="00DE0466" w:rsidRPr="004A5B4E" w:rsidRDefault="00DE0466" w:rsidP="00BC3CF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IEEP „COHESION POLICY AND SUSTAINABLE DEVELOPMENT Supporting Paper 5 Tools for Sustainable Development“ 2011m. Vasaris</w:t>
      </w:r>
    </w:p>
  </w:footnote>
  <w:footnote w:id="58">
    <w:p w14:paraId="3F2908D8" w14:textId="77777777" w:rsidR="00DE0466" w:rsidRPr="004A5B4E" w:rsidRDefault="00DE0466" w:rsidP="0038552B">
      <w:pPr>
        <w:pStyle w:val="Puslapioinaostekstas"/>
        <w:rPr>
          <w:rFonts w:cs="Arial"/>
          <w:sz w:val="16"/>
          <w:szCs w:val="16"/>
        </w:rPr>
      </w:pPr>
      <w:r w:rsidRPr="004A5B4E">
        <w:rPr>
          <w:rStyle w:val="Puslapioinaosnuoroda"/>
          <w:rFonts w:cs="Arial"/>
          <w:sz w:val="16"/>
          <w:szCs w:val="16"/>
        </w:rPr>
        <w:footnoteRef/>
      </w:r>
      <w:r w:rsidRPr="004A5B4E">
        <w:rPr>
          <w:rFonts w:cs="Arial"/>
          <w:sz w:val="16"/>
          <w:szCs w:val="16"/>
        </w:rPr>
        <w:t xml:space="preserve"> ES struktūrinių fondų lėšų, skirtų kelių sektoriaus projektams įgyvendinti, planavimo ir panaudojimo efektyvumo vertinimas, LR susisiekimo ministerija, </w:t>
      </w:r>
      <w:r w:rsidRPr="004A5B4E">
        <w:rPr>
          <w:rFonts w:cs="Arial"/>
          <w:sz w:val="16"/>
          <w:szCs w:val="16"/>
          <w:lang w:val="en-US"/>
        </w:rPr>
        <w:t xml:space="preserve">2013 m. &lt; </w:t>
      </w:r>
      <w:hyperlink r:id="rId2" w:history="1">
        <w:r w:rsidRPr="004A5B4E">
          <w:rPr>
            <w:rStyle w:val="Hipersaitas"/>
            <w:rFonts w:cs="Arial"/>
            <w:b w:val="0"/>
            <w:color w:val="auto"/>
            <w:sz w:val="16"/>
            <w:szCs w:val="16"/>
            <w:lang w:val="en-US"/>
          </w:rPr>
          <w:t>http://www.esparama.lt/es_parama_pletra/failai/fm/failai/Vertinimas_ESSP_Neringos/Ataskaitos_2011MVP/ES_SF_lesu_skirtu_keliu_sektoriaus_projektams_vertinimas.pdf</w:t>
        </w:r>
      </w:hyperlink>
      <w:r w:rsidRPr="004A5B4E">
        <w:rPr>
          <w:rFonts w:cs="Arial"/>
          <w:sz w:val="16"/>
          <w:szCs w:val="16"/>
          <w:lang w:val="en-US"/>
        </w:rPr>
        <w:t xml:space="preserve"> &gt;</w:t>
      </w:r>
    </w:p>
  </w:footnote>
  <w:footnote w:id="59">
    <w:p w14:paraId="24450D6E" w14:textId="77777777" w:rsidR="00DE0466" w:rsidRPr="004A5B4E" w:rsidRDefault="00DE0466" w:rsidP="0038552B">
      <w:pPr>
        <w:pStyle w:val="Puslapioinaostekstas"/>
        <w:rPr>
          <w:rFonts w:cs="Arial"/>
          <w:sz w:val="16"/>
          <w:szCs w:val="16"/>
        </w:rPr>
      </w:pPr>
      <w:r w:rsidRPr="004A5B4E">
        <w:rPr>
          <w:rStyle w:val="Puslapioinaosnuoroda"/>
          <w:rFonts w:cs="Arial"/>
          <w:sz w:val="16"/>
          <w:szCs w:val="16"/>
        </w:rPr>
        <w:footnoteRef/>
      </w:r>
      <w:r w:rsidRPr="004A5B4E">
        <w:rPr>
          <w:rFonts w:cs="Arial"/>
          <w:sz w:val="16"/>
          <w:szCs w:val="16"/>
        </w:rPr>
        <w:t xml:space="preserve"> ES struktūrinės paramos poveikio vietinei ir urbanistinei plėtrai vertinimas, LR finansų ministerija, &lt; http://www.esparama.lt/es_parama_pletra/failai/fm/failai/Vertinimas_ESSP_Neringos/Ataskaitos_2012MVP/Poveikio_urbanistinei_pletrai_vertinimas.pdf&gt;</w:t>
      </w:r>
    </w:p>
  </w:footnote>
  <w:footnote w:id="60">
    <w:p w14:paraId="0820E8F7" w14:textId="77777777" w:rsidR="00DE0466" w:rsidRPr="004A5B4E" w:rsidRDefault="00DE0466" w:rsidP="0038552B">
      <w:pPr>
        <w:pStyle w:val="Puslapioinaostekstas"/>
        <w:rPr>
          <w:rFonts w:cs="Arial"/>
          <w:sz w:val="16"/>
          <w:szCs w:val="16"/>
        </w:rPr>
      </w:pPr>
      <w:r w:rsidRPr="004A5B4E">
        <w:rPr>
          <w:rStyle w:val="Puslapioinaosnuoroda"/>
          <w:rFonts w:cs="Arial"/>
          <w:sz w:val="16"/>
          <w:szCs w:val="16"/>
        </w:rPr>
        <w:footnoteRef/>
      </w:r>
      <w:r w:rsidRPr="004A5B4E">
        <w:rPr>
          <w:rFonts w:cs="Arial"/>
          <w:sz w:val="16"/>
          <w:szCs w:val="16"/>
        </w:rPr>
        <w:t xml:space="preserve"> 2007–2013 m. Sanglaudos skatinimo veiksmų programos 1 prioriteto priemonės „Prielaidų spartesnei ūkinės veiklos diversifikacijai kaimo vietovėse sudarymas“ poveikio ir jos tęstinumo vertinimas“, LR vidaus reikalų ministerija &lt; </w:t>
      </w:r>
      <w:hyperlink r:id="rId3" w:history="1">
        <w:r w:rsidRPr="004A5B4E">
          <w:rPr>
            <w:rStyle w:val="Hipersaitas"/>
            <w:rFonts w:cs="Arial"/>
            <w:b w:val="0"/>
            <w:color w:val="auto"/>
            <w:sz w:val="16"/>
            <w:szCs w:val="16"/>
          </w:rPr>
          <w:t>http://www.esparama.lt/es_parama_pletra/failai/fm/failai/Vertinimas_ESSP_Neringos/Ataskaitos_2012MVP/Veiklos_diversifikacijos_kaimo_vietovese_poveikio_vertinimas.pdf</w:t>
        </w:r>
      </w:hyperlink>
      <w:r w:rsidRPr="004A5B4E">
        <w:rPr>
          <w:rFonts w:cs="Arial"/>
          <w:sz w:val="16"/>
          <w:szCs w:val="16"/>
        </w:rPr>
        <w:t xml:space="preserve"> &gt;</w:t>
      </w:r>
    </w:p>
  </w:footnote>
  <w:footnote w:id="61">
    <w:p w14:paraId="71960174" w14:textId="77777777" w:rsidR="00DE0466" w:rsidRPr="004A5B4E" w:rsidRDefault="00DE0466" w:rsidP="0038552B">
      <w:pPr>
        <w:pStyle w:val="Puslapioinaostekstas"/>
        <w:rPr>
          <w:rFonts w:cs="Arial"/>
          <w:sz w:val="16"/>
          <w:szCs w:val="16"/>
        </w:rPr>
      </w:pPr>
      <w:r w:rsidRPr="004A5B4E">
        <w:rPr>
          <w:rStyle w:val="Puslapioinaosnuoroda"/>
          <w:rFonts w:cs="Arial"/>
          <w:sz w:val="16"/>
          <w:szCs w:val="16"/>
        </w:rPr>
        <w:footnoteRef/>
      </w:r>
      <w:r w:rsidRPr="004A5B4E">
        <w:rPr>
          <w:rFonts w:cs="Arial"/>
          <w:sz w:val="16"/>
          <w:szCs w:val="16"/>
        </w:rPr>
        <w:t xml:space="preserve"> Aplinkosauginių reikalavimų įgyvendinimo vertinimas, LR finansų ministerija, </w:t>
      </w:r>
      <w:r w:rsidRPr="004A5B4E">
        <w:rPr>
          <w:rFonts w:cs="Arial"/>
          <w:sz w:val="16"/>
          <w:szCs w:val="16"/>
          <w:lang w:val="en-US"/>
        </w:rPr>
        <w:t>2011 m.</w:t>
      </w:r>
      <w:r w:rsidRPr="004A5B4E">
        <w:rPr>
          <w:rFonts w:cs="Arial"/>
          <w:sz w:val="16"/>
          <w:szCs w:val="16"/>
        </w:rPr>
        <w:t xml:space="preserve"> &lt; </w:t>
      </w:r>
      <w:hyperlink r:id="rId4" w:history="1">
        <w:r w:rsidRPr="004A5B4E">
          <w:rPr>
            <w:rStyle w:val="Hipersaitas"/>
            <w:rFonts w:cs="Arial"/>
            <w:b w:val="0"/>
            <w:color w:val="auto"/>
            <w:sz w:val="16"/>
            <w:szCs w:val="16"/>
          </w:rPr>
          <w:t>http://www.esparama.lt/es_parama_pletra/failai/fm/failai/Vertinimas_ESSP_Neringos/Ataskaitos_2010MVP/Aplinkosauginiu_reikalavimu_vertinimo_ataskaita.pdf</w:t>
        </w:r>
      </w:hyperlink>
      <w:r w:rsidRPr="004A5B4E">
        <w:rPr>
          <w:rFonts w:cs="Arial"/>
          <w:sz w:val="16"/>
          <w:szCs w:val="16"/>
        </w:rPr>
        <w:t xml:space="preserve"> &gt;</w:t>
      </w:r>
    </w:p>
  </w:footnote>
  <w:footnote w:id="62">
    <w:p w14:paraId="22C2A20C"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Bachtler, J. 2010m. “Challenges, consultations and concepts: preparing for the Cohesion Policy debate” 2010m.</w:t>
      </w:r>
    </w:p>
  </w:footnote>
  <w:footnote w:id="63">
    <w:p w14:paraId="1FCF7736"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IEEP „COHESION POLICY AND SUSTAINABLE DEVELOPMENT Supporting Paper 5 Tools for Sustainable Development“ 2011m. Vasaris</w:t>
      </w:r>
    </w:p>
  </w:footnote>
  <w:footnote w:id="64">
    <w:p w14:paraId="75713909"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IEEP „COHESION POLICY AND SUSTAINABLE DEVELOPMENT Supporting Paper 5 Tools for Sustainable Development“ 2011m. Vasaris</w:t>
      </w:r>
    </w:p>
  </w:footnote>
  <w:footnote w:id="65">
    <w:p w14:paraId="13A5FC58" w14:textId="77777777"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“General Regulation 1083/2006/EC” 63 str.</w:t>
      </w:r>
    </w:p>
  </w:footnote>
  <w:footnote w:id="66">
    <w:p w14:paraId="53397EF1" w14:textId="7F39BD26" w:rsidR="00DE0466" w:rsidRPr="004A5B4E" w:rsidRDefault="00DE0466" w:rsidP="007B3625">
      <w:pPr>
        <w:pStyle w:val="Puslapioinaostekstas"/>
        <w:rPr>
          <w:rFonts w:cs="Arial"/>
          <w:sz w:val="16"/>
          <w:szCs w:val="16"/>
          <w:lang w:val="en-US"/>
        </w:rPr>
      </w:pPr>
      <w:r w:rsidRPr="004A5B4E">
        <w:rPr>
          <w:rStyle w:val="Puslapioinaosnuoroda"/>
          <w:rFonts w:eastAsia="MS PGothic" w:cs="Arial"/>
          <w:sz w:val="16"/>
          <w:szCs w:val="16"/>
        </w:rPr>
        <w:footnoteRef/>
      </w:r>
      <w:r w:rsidRPr="004A5B4E">
        <w:rPr>
          <w:rFonts w:cs="Arial"/>
          <w:sz w:val="16"/>
          <w:szCs w:val="16"/>
        </w:rPr>
        <w:t xml:space="preserve"> Research report, European Social Fund Evaluation of sustainable development and green jobs by Peter Dickinson and Richard Lloyd, </w:t>
      </w:r>
      <w:r w:rsidRPr="004A5B4E">
        <w:rPr>
          <w:rFonts w:cs="Arial"/>
          <w:sz w:val="16"/>
          <w:szCs w:val="16"/>
          <w:lang w:val="en-US"/>
        </w:rPr>
        <w:t>2011</w:t>
      </w:r>
    </w:p>
  </w:footnote>
  <w:footnote w:id="67">
    <w:p w14:paraId="25EBCF09" w14:textId="651A5456" w:rsidR="00DE0466" w:rsidRPr="004A5B4E" w:rsidRDefault="00DE0466" w:rsidP="0038552B">
      <w:pPr>
        <w:pStyle w:val="Puslapioinaostekstas"/>
        <w:rPr>
          <w:rFonts w:cs="Arial"/>
          <w:sz w:val="16"/>
          <w:szCs w:val="16"/>
          <w:lang w:val="en-GB"/>
        </w:rPr>
      </w:pPr>
      <w:r w:rsidRPr="004A5B4E">
        <w:rPr>
          <w:rStyle w:val="Puslapioinaosnuoroda"/>
          <w:rFonts w:eastAsia="MS PGothic" w:cs="Arial"/>
          <w:sz w:val="16"/>
          <w:szCs w:val="16"/>
        </w:rPr>
        <w:footnoteRef/>
      </w:r>
      <w:r w:rsidRPr="004A5B4E">
        <w:rPr>
          <w:rFonts w:cs="Arial"/>
          <w:sz w:val="16"/>
          <w:szCs w:val="16"/>
        </w:rPr>
        <w:t xml:space="preserve"> Supporting Paper 5, Cohesion policy and sustainable development, February 2011</w:t>
      </w:r>
    </w:p>
  </w:footnote>
  <w:footnote w:id="68">
    <w:p w14:paraId="62725F97" w14:textId="3E22590F" w:rsidR="00DE0466" w:rsidRPr="004A5B4E" w:rsidRDefault="00DE0466" w:rsidP="0038552B">
      <w:pPr>
        <w:pStyle w:val="Puslapioinaostekstas"/>
        <w:rPr>
          <w:rFonts w:cs="Arial"/>
          <w:sz w:val="16"/>
          <w:szCs w:val="16"/>
        </w:rPr>
      </w:pPr>
      <w:r w:rsidRPr="004A5B4E">
        <w:rPr>
          <w:rStyle w:val="Puslapioinaosnuoroda"/>
          <w:rFonts w:eastAsia="MS PGothic" w:cs="Arial"/>
          <w:sz w:val="16"/>
          <w:szCs w:val="16"/>
        </w:rPr>
        <w:footnoteRef/>
      </w:r>
      <w:r w:rsidRPr="004A5B4E">
        <w:rPr>
          <w:rFonts w:cs="Arial"/>
          <w:sz w:val="16"/>
          <w:szCs w:val="16"/>
        </w:rPr>
        <w:t xml:space="preserve"> Environmental Gain and Sustainable Development in the Structural Funds, Keith Clement, Scotand</w:t>
      </w:r>
    </w:p>
  </w:footnote>
  <w:footnote w:id="69">
    <w:p w14:paraId="58C9FD18" w14:textId="46BF6AEB" w:rsidR="00DE0466" w:rsidRPr="004A5B4E" w:rsidRDefault="00DE0466" w:rsidP="0038552B">
      <w:pPr>
        <w:pStyle w:val="Puslapioinaostekstas"/>
        <w:rPr>
          <w:rFonts w:cs="Arial"/>
          <w:sz w:val="16"/>
          <w:szCs w:val="16"/>
          <w:lang w:val="en-US"/>
        </w:rPr>
      </w:pPr>
      <w:r w:rsidRPr="004A5B4E">
        <w:rPr>
          <w:rStyle w:val="Puslapioinaosnuoroda"/>
          <w:rFonts w:eastAsia="MS PGothic" w:cs="Arial"/>
          <w:sz w:val="16"/>
          <w:szCs w:val="16"/>
        </w:rPr>
        <w:footnoteRef/>
      </w:r>
      <w:r w:rsidRPr="004A5B4E">
        <w:rPr>
          <w:rFonts w:cs="Arial"/>
          <w:sz w:val="16"/>
          <w:szCs w:val="16"/>
        </w:rPr>
        <w:t xml:space="preserve"> Research report, European Social Fund Evaluation of sustainable development and green jobs by Peter Dickinson and Richard Lloyd, 2011</w:t>
      </w:r>
    </w:p>
  </w:footnote>
  <w:footnote w:id="70">
    <w:p w14:paraId="408F2025" w14:textId="38758460" w:rsidR="00DE0466" w:rsidRPr="004A5B4E" w:rsidRDefault="00DE0466" w:rsidP="004A5B4E">
      <w:pPr>
        <w:pStyle w:val="Puslapioinaostekstas"/>
        <w:jc w:val="both"/>
        <w:rPr>
          <w:rFonts w:cs="Arial"/>
          <w:sz w:val="16"/>
          <w:szCs w:val="16"/>
        </w:rPr>
      </w:pPr>
      <w:r w:rsidRPr="004A5B4E">
        <w:rPr>
          <w:rStyle w:val="Puslapioinaosnuoroda"/>
          <w:rFonts w:cs="Arial"/>
          <w:sz w:val="16"/>
          <w:szCs w:val="16"/>
        </w:rPr>
        <w:footnoteRef/>
      </w:r>
      <w:r w:rsidRPr="004A5B4E">
        <w:rPr>
          <w:rFonts w:cs="Arial"/>
          <w:sz w:val="16"/>
          <w:szCs w:val="16"/>
        </w:rPr>
        <w:t xml:space="preserve"> Vietos darbotvarkė </w:t>
      </w:r>
      <w:r w:rsidRPr="004A5B4E">
        <w:rPr>
          <w:rFonts w:cs="Arial"/>
          <w:sz w:val="16"/>
          <w:szCs w:val="16"/>
          <w:lang w:val="en-US"/>
        </w:rPr>
        <w:t>21</w:t>
      </w:r>
      <w:r w:rsidRPr="004A5B4E">
        <w:rPr>
          <w:rFonts w:cs="Arial"/>
          <w:sz w:val="16"/>
          <w:szCs w:val="16"/>
        </w:rPr>
        <w:t xml:space="preserve"> (</w:t>
      </w:r>
      <w:r w:rsidRPr="004A5B4E">
        <w:rPr>
          <w:rFonts w:cs="Arial"/>
          <w:i/>
          <w:sz w:val="16"/>
          <w:szCs w:val="16"/>
        </w:rPr>
        <w:t xml:space="preserve">Local agenda </w:t>
      </w:r>
      <w:r w:rsidRPr="004A5B4E">
        <w:rPr>
          <w:rFonts w:cs="Arial"/>
          <w:i/>
          <w:sz w:val="16"/>
          <w:szCs w:val="16"/>
          <w:lang w:val="en-US"/>
        </w:rPr>
        <w:t>21</w:t>
      </w:r>
      <w:r w:rsidRPr="004A5B4E">
        <w:rPr>
          <w:rFonts w:cs="Arial"/>
          <w:sz w:val="16"/>
          <w:szCs w:val="16"/>
          <w:lang w:val="en-US"/>
        </w:rPr>
        <w:t xml:space="preserve">) kilo iš Jungtinių tautų organizacijos Darbotvarkės 21 </w:t>
      </w:r>
    </w:p>
  </w:footnote>
  <w:footnote w:id="71">
    <w:p w14:paraId="0CEF18EB" w14:textId="77777777" w:rsidR="00DE0466" w:rsidRPr="004A5B4E" w:rsidRDefault="00DE0466" w:rsidP="00230E60">
      <w:pPr>
        <w:pStyle w:val="Puslapioinaostekstas"/>
        <w:rPr>
          <w:rFonts w:cs="Arial"/>
          <w:sz w:val="16"/>
          <w:szCs w:val="16"/>
          <w:lang w:val="en-US"/>
        </w:rPr>
      </w:pPr>
      <w:r w:rsidRPr="004A5B4E">
        <w:rPr>
          <w:rStyle w:val="Puslapioinaosnuoroda"/>
          <w:rFonts w:eastAsia="MS PGothic" w:cs="Arial"/>
          <w:sz w:val="16"/>
          <w:szCs w:val="16"/>
        </w:rPr>
        <w:footnoteRef/>
      </w:r>
      <w:r w:rsidRPr="004A5B4E">
        <w:rPr>
          <w:rFonts w:cs="Arial"/>
          <w:sz w:val="16"/>
          <w:szCs w:val="16"/>
        </w:rPr>
        <w:t xml:space="preserve"> Sustainable development – a concept developed enough to guide Cohesion Policy programmes, Dr. Friedrich Hinterberger, </w:t>
      </w:r>
      <w:r w:rsidRPr="004A5B4E">
        <w:rPr>
          <w:rFonts w:cs="Arial"/>
          <w:sz w:val="16"/>
          <w:szCs w:val="16"/>
          <w:lang w:val="en-US"/>
        </w:rPr>
        <w:t xml:space="preserve">2009 </w:t>
      </w:r>
    </w:p>
    <w:p w14:paraId="4B9BA8B1" w14:textId="0F6429E6" w:rsidR="00DE0466" w:rsidRPr="004A5B4E" w:rsidRDefault="00DE0466" w:rsidP="00230E60">
      <w:pPr>
        <w:pStyle w:val="Puslapioinaostekstas"/>
        <w:rPr>
          <w:rFonts w:cs="Arial"/>
          <w:sz w:val="16"/>
          <w:szCs w:val="16"/>
          <w:lang w:val="en-US"/>
        </w:rPr>
      </w:pPr>
      <w:r w:rsidRPr="004A5B4E">
        <w:rPr>
          <w:rFonts w:cs="Arial"/>
          <w:sz w:val="16"/>
          <w:szCs w:val="16"/>
          <w:lang w:val="en-US"/>
        </w:rPr>
        <w:t xml:space="preserve">European Commission, </w:t>
      </w:r>
      <w:r w:rsidRPr="004A5B4E">
        <w:rPr>
          <w:rFonts w:cs="Arial"/>
          <w:i/>
          <w:iCs/>
          <w:sz w:val="16"/>
          <w:szCs w:val="16"/>
          <w:lang w:val="en-US"/>
        </w:rPr>
        <w:t>Promoting development and good governance in EU regions and cities, Sixth report on economic, social and territorial cohesion Investment for jobs and growth</w:t>
      </w:r>
      <w:r w:rsidRPr="004A5B4E">
        <w:rPr>
          <w:rFonts w:cs="Arial"/>
          <w:sz w:val="16"/>
          <w:szCs w:val="16"/>
          <w:lang w:val="en-US"/>
        </w:rPr>
        <w:t>, 2014</w:t>
      </w:r>
    </w:p>
  </w:footnote>
  <w:footnote w:id="72">
    <w:p w14:paraId="610A833A" w14:textId="10A819ED" w:rsidR="00DE0466" w:rsidRPr="004A5B4E" w:rsidRDefault="00DE0466">
      <w:pPr>
        <w:pStyle w:val="Puslapioinaostekstas"/>
        <w:rPr>
          <w:rFonts w:cs="Arial"/>
          <w:sz w:val="16"/>
          <w:szCs w:val="16"/>
        </w:rPr>
      </w:pPr>
      <w:r w:rsidRPr="004A5B4E">
        <w:rPr>
          <w:rStyle w:val="Puslapioinaosnuoroda"/>
          <w:rFonts w:cs="Arial"/>
          <w:sz w:val="16"/>
          <w:szCs w:val="16"/>
        </w:rPr>
        <w:footnoteRef/>
      </w:r>
      <w:r w:rsidRPr="004A5B4E">
        <w:rPr>
          <w:rFonts w:cs="Arial"/>
          <w:sz w:val="16"/>
          <w:szCs w:val="16"/>
        </w:rPr>
        <w:t xml:space="preserve"> Ten pat</w:t>
      </w:r>
    </w:p>
  </w:footnote>
  <w:footnote w:id="73">
    <w:p w14:paraId="373E7B4A" w14:textId="1BF74382" w:rsidR="00DE0466" w:rsidRPr="004A5B4E" w:rsidRDefault="00DE0466">
      <w:pPr>
        <w:pStyle w:val="Puslapioinaostekstas"/>
        <w:rPr>
          <w:rFonts w:cs="Arial"/>
          <w:sz w:val="16"/>
          <w:szCs w:val="16"/>
        </w:rPr>
      </w:pPr>
      <w:r w:rsidRPr="004A5B4E">
        <w:rPr>
          <w:rStyle w:val="Puslapioinaosnuoroda"/>
          <w:rFonts w:cs="Arial"/>
          <w:sz w:val="16"/>
          <w:szCs w:val="16"/>
        </w:rPr>
        <w:footnoteRef/>
      </w:r>
      <w:r w:rsidRPr="004A5B4E">
        <w:rPr>
          <w:rFonts w:cs="Arial"/>
          <w:sz w:val="16"/>
          <w:szCs w:val="16"/>
        </w:rPr>
        <w:t xml:space="preserve"> Ro-ro, arba RO-RO (angl. </w:t>
      </w:r>
      <w:r w:rsidRPr="004A5B4E">
        <w:rPr>
          <w:rFonts w:cs="Arial"/>
          <w:i/>
          <w:sz w:val="16"/>
          <w:szCs w:val="16"/>
        </w:rPr>
        <w:t>Roll-on/roll-off</w:t>
      </w:r>
      <w:r w:rsidRPr="004A5B4E">
        <w:rPr>
          <w:rFonts w:cs="Arial"/>
          <w:sz w:val="16"/>
          <w:szCs w:val="16"/>
        </w:rPr>
        <w:t>) – ratuotas transporto priemones pervežančio laivo tipas; taip pat šia sąvoka apibrėžiamos transporto priemonės, kroviniai, terminalai, krantinės</w:t>
      </w:r>
    </w:p>
  </w:footnote>
  <w:footnote w:id="74">
    <w:p w14:paraId="75B46EFA" w14:textId="77E5A4B8" w:rsidR="00DE0466" w:rsidRPr="004A5B4E" w:rsidRDefault="00DE0466" w:rsidP="006A62AE">
      <w:pPr>
        <w:pStyle w:val="Puslapioinaostekstas"/>
        <w:rPr>
          <w:rFonts w:cs="Arial"/>
          <w:sz w:val="16"/>
          <w:szCs w:val="16"/>
        </w:rPr>
      </w:pPr>
      <w:r w:rsidRPr="004A5B4E">
        <w:rPr>
          <w:rStyle w:val="Puslapioinaosnuoroda"/>
          <w:rFonts w:cs="Arial"/>
          <w:sz w:val="16"/>
          <w:szCs w:val="16"/>
        </w:rPr>
        <w:footnoteRef/>
      </w:r>
      <w:r w:rsidRPr="004A5B4E">
        <w:rPr>
          <w:rFonts w:cs="Arial"/>
          <w:sz w:val="16"/>
          <w:szCs w:val="16"/>
        </w:rPr>
        <w:t xml:space="preserve"> </w:t>
      </w:r>
      <w:r w:rsidRPr="004A5B4E">
        <w:rPr>
          <w:rFonts w:cs="Arial"/>
          <w:i/>
          <w:iCs/>
          <w:sz w:val="16"/>
          <w:szCs w:val="16"/>
          <w:lang w:eastAsia="en-GB"/>
        </w:rPr>
        <w:t>International Journal of Social Science and Humanity</w:t>
      </w:r>
      <w:r w:rsidRPr="004A5B4E">
        <w:rPr>
          <w:rFonts w:cs="Arial"/>
          <w:iCs/>
          <w:sz w:val="16"/>
          <w:szCs w:val="16"/>
          <w:lang w:eastAsia="en-GB"/>
        </w:rPr>
        <w:t>, Vol. 4, Nr. 2, 2014 m. kovas</w:t>
      </w:r>
    </w:p>
  </w:footnote>
  <w:footnote w:id="75">
    <w:p w14:paraId="57F965DC" w14:textId="3FED2686" w:rsidR="00DE0466" w:rsidRPr="004A5B4E" w:rsidRDefault="00DE0466" w:rsidP="00FF3058">
      <w:pPr>
        <w:pStyle w:val="Puslapioinaostekstas"/>
        <w:rPr>
          <w:rFonts w:cs="Arial"/>
          <w:sz w:val="16"/>
          <w:szCs w:val="16"/>
          <w:lang w:val="en-US"/>
        </w:rPr>
      </w:pPr>
      <w:r w:rsidRPr="004A5B4E">
        <w:rPr>
          <w:rStyle w:val="Puslapioinaosnuoroda"/>
          <w:rFonts w:eastAsia="MS PGothic" w:cs="Arial"/>
          <w:sz w:val="16"/>
          <w:szCs w:val="16"/>
        </w:rPr>
        <w:footnoteRef/>
      </w:r>
      <w:r w:rsidRPr="004A5B4E">
        <w:rPr>
          <w:rFonts w:cs="Arial"/>
          <w:sz w:val="16"/>
          <w:szCs w:val="16"/>
        </w:rPr>
        <w:t xml:space="preserve"> Mainstreaming sustainable development into EU policies: 2009 Review of the European Union Strategy for Sustainable Development, Brussels, </w:t>
      </w:r>
      <w:r w:rsidRPr="004A5B4E">
        <w:rPr>
          <w:rFonts w:cs="Arial"/>
          <w:sz w:val="16"/>
          <w:szCs w:val="16"/>
          <w:lang w:val="en-US"/>
        </w:rPr>
        <w:t>2009</w:t>
      </w:r>
    </w:p>
  </w:footnote>
  <w:footnote w:id="76">
    <w:p w14:paraId="1E20CADC" w14:textId="07EBA9F1" w:rsidR="00DE0466" w:rsidRPr="004A5B4E" w:rsidRDefault="00DE0466" w:rsidP="00FF3058">
      <w:pPr>
        <w:pStyle w:val="Puslapioinaostekstas"/>
        <w:rPr>
          <w:rFonts w:cs="Arial"/>
          <w:sz w:val="16"/>
          <w:szCs w:val="16"/>
          <w:lang w:val="en-US"/>
        </w:rPr>
      </w:pPr>
      <w:r w:rsidRPr="004A5B4E">
        <w:rPr>
          <w:rStyle w:val="Puslapioinaosnuoroda"/>
          <w:rFonts w:eastAsia="MS PGothic" w:cs="Arial"/>
          <w:sz w:val="16"/>
          <w:szCs w:val="16"/>
        </w:rPr>
        <w:footnoteRef/>
      </w:r>
      <w:r w:rsidRPr="004A5B4E">
        <w:rPr>
          <w:rFonts w:cs="Arial"/>
          <w:sz w:val="16"/>
          <w:szCs w:val="16"/>
        </w:rPr>
        <w:t xml:space="preserve"> GHK, Evaluating the Potential for Green Jobs in the next Multi-annual Financial Framework,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9F6BF" w14:textId="77E5DF13" w:rsidR="00DE0466" w:rsidRDefault="00DE0466">
    <w:r>
      <w:rPr>
        <w:noProof/>
        <w:lang w:eastAsia="lt-LT"/>
      </w:rPr>
      <w:drawing>
        <wp:anchor distT="0" distB="0" distL="114300" distR="114300" simplePos="0" relativeHeight="251655680" behindDoc="1" locked="0" layoutInCell="1" allowOverlap="1" wp14:anchorId="01185D45" wp14:editId="7E9FD073">
          <wp:simplePos x="0" y="0"/>
          <wp:positionH relativeFrom="margin">
            <wp:posOffset>4613377</wp:posOffset>
          </wp:positionH>
          <wp:positionV relativeFrom="paragraph">
            <wp:posOffset>-281127</wp:posOffset>
          </wp:positionV>
          <wp:extent cx="2085975" cy="1319530"/>
          <wp:effectExtent l="0" t="0" r="9525" b="0"/>
          <wp:wrapTight wrapText="bothSides">
            <wp:wrapPolygon edited="0">
              <wp:start x="0" y="0"/>
              <wp:lineTo x="0" y="21205"/>
              <wp:lineTo x="21501" y="21205"/>
              <wp:lineTo x="21501" y="0"/>
              <wp:lineTo x="0" y="0"/>
            </wp:wrapPolygon>
          </wp:wrapTight>
          <wp:docPr id="6" name="Picture 6" descr="http://esinvesticijos.lt/uploads/documents/images/%C5%BEenklai/zenklas_2015%2004%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sinvesticijos.lt/uploads/documents/images/%C5%BEenklai/zenklas_2015%2004%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t-LT"/>
      </w:rPr>
      <w:drawing>
        <wp:inline distT="0" distB="0" distL="0" distR="0" wp14:anchorId="19AC6E56" wp14:editId="07119680">
          <wp:extent cx="4731750" cy="270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11" name="Untitled.jpg"/>
                  <pic:cNvPicPr/>
                </pic:nvPicPr>
                <pic:blipFill>
                  <a:blip r:embed="rId2">
                    <a:extLst>
                      <a:ext uri="{28A0092B-C50C-407E-A947-70E740481C1C}">
                        <a14:useLocalDpi xmlns:a14="http://schemas.microsoft.com/office/drawing/2010/main" val="0"/>
                      </a:ext>
                    </a:extLst>
                  </a:blip>
                  <a:stretch>
                    <a:fillRect/>
                  </a:stretch>
                </pic:blipFill>
                <pic:spPr>
                  <a:xfrm>
                    <a:off x="0" y="0"/>
                    <a:ext cx="4735341" cy="2707153"/>
                  </a:xfrm>
                  <a:prstGeom prst="rect">
                    <a:avLst/>
                  </a:prstGeom>
                </pic:spPr>
              </pic:pic>
            </a:graphicData>
          </a:graphic>
        </wp:inline>
      </w:drawing>
    </w:r>
    <w:r>
      <w:rPr>
        <w:noProof/>
        <w:lang w:eastAsia="lt-LT"/>
      </w:rPr>
      <w:drawing>
        <wp:anchor distT="0" distB="338455" distL="0" distR="338455" simplePos="0" relativeHeight="251652608" behindDoc="0" locked="1" layoutInCell="1" allowOverlap="0" wp14:anchorId="39839D9E" wp14:editId="44E20749">
          <wp:simplePos x="0" y="0"/>
          <wp:positionH relativeFrom="margin">
            <wp:align>left</wp:align>
          </wp:positionH>
          <wp:positionV relativeFrom="page">
            <wp:posOffset>564515</wp:posOffset>
          </wp:positionV>
          <wp:extent cx="2035810" cy="387350"/>
          <wp:effectExtent l="0" t="0" r="2540" b="0"/>
          <wp:wrapTight wrapText="bothSides">
            <wp:wrapPolygon edited="0">
              <wp:start x="0" y="0"/>
              <wp:lineTo x="0" y="20184"/>
              <wp:lineTo x="21425" y="20184"/>
              <wp:lineTo x="21425" y="0"/>
              <wp:lineTo x="0" y="0"/>
            </wp:wrapPolygon>
          </wp:wrapTight>
          <wp:docPr id="19" name="Picture 1" descr="Description: Delo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loitt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7296" cy="3935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46155" w14:textId="77777777" w:rsidR="00DE0466" w:rsidRDefault="00DE0466">
    <w:r>
      <w:rPr>
        <w:noProof/>
        <w:lang w:eastAsia="lt-LT"/>
      </w:rPr>
      <mc:AlternateContent>
        <mc:Choice Requires="wps">
          <w:drawing>
            <wp:anchor distT="0" distB="0" distL="114300" distR="114300" simplePos="0" relativeHeight="251657216" behindDoc="1" locked="0" layoutInCell="1" allowOverlap="1" wp14:anchorId="5A0041B1" wp14:editId="56E51245">
              <wp:simplePos x="0" y="0"/>
              <wp:positionH relativeFrom="column">
                <wp:posOffset>-719455</wp:posOffset>
              </wp:positionH>
              <wp:positionV relativeFrom="paragraph">
                <wp:posOffset>259080</wp:posOffset>
              </wp:positionV>
              <wp:extent cx="6480175" cy="9161780"/>
              <wp:effectExtent l="0" t="0" r="15875" b="2032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9161780"/>
                      </a:xfrm>
                      <a:prstGeom prst="rect">
                        <a:avLst/>
                      </a:prstGeom>
                      <a:noFill/>
                      <a:ln w="0">
                        <a:solidFill>
                          <a:srgbClr val="8C8C8C">
                            <a:lumMod val="100000"/>
                            <a:lumOff val="0"/>
                          </a:srgbClr>
                        </a:solidFill>
                        <a:miter lim="800000"/>
                        <a:headEnd/>
                        <a:tailEnd/>
                      </a:ln>
                      <a:effectLst/>
                      <a:extLst/>
                    </wps:spPr>
                    <wps:txbx>
                      <w:txbxContent>
                        <w:p w14:paraId="14394C92" w14:textId="77777777" w:rsidR="00DE0466" w:rsidRPr="00AF214E" w:rsidRDefault="00DE0466" w:rsidP="00D072C4">
                          <w:pPr>
                            <w:pStyle w:val="92LetterTOPaddress"/>
                            <w:rPr>
                              <w:lang w:val="fr-CA"/>
                            </w:rPr>
                          </w:pPr>
                          <w:r w:rsidRPr="00AF214E">
                            <w:rPr>
                              <w:lang w:val="fr-CA"/>
                            </w:rPr>
                            <w:t>AB „Deloitte Lietuva”</w:t>
                          </w:r>
                        </w:p>
                        <w:p w14:paraId="753B4365" w14:textId="77777777" w:rsidR="00DE0466" w:rsidRPr="00AF214E" w:rsidRDefault="00DE0466" w:rsidP="00D072C4">
                          <w:pPr>
                            <w:pStyle w:val="92LetterTOPaddress"/>
                            <w:rPr>
                              <w:lang w:val="fr-CA"/>
                            </w:rPr>
                          </w:pPr>
                          <w:r w:rsidRPr="00AF214E">
                            <w:rPr>
                              <w:lang w:val="fr-CA"/>
                            </w:rPr>
                            <w:t>Jogailos g. 4</w:t>
                          </w:r>
                        </w:p>
                        <w:p w14:paraId="7D956908" w14:textId="77777777" w:rsidR="00DE0466" w:rsidRPr="00AF214E" w:rsidRDefault="00DE0466" w:rsidP="00D072C4">
                          <w:pPr>
                            <w:pStyle w:val="92LetterTOPaddress"/>
                            <w:rPr>
                              <w:lang w:val="fr-CA"/>
                            </w:rPr>
                          </w:pPr>
                          <w:r w:rsidRPr="00AF214E">
                            <w:rPr>
                              <w:lang w:val="fr-CA"/>
                            </w:rPr>
                            <w:t>LT-01116 Vilnius</w:t>
                          </w:r>
                        </w:p>
                        <w:p w14:paraId="67EB551C" w14:textId="77777777" w:rsidR="00DE0466" w:rsidRPr="00AF214E" w:rsidRDefault="00DE0466" w:rsidP="00D072C4">
                          <w:pPr>
                            <w:pStyle w:val="92LetterTOPaddress"/>
                            <w:rPr>
                              <w:lang w:val="fr-CA"/>
                            </w:rPr>
                          </w:pPr>
                          <w:r w:rsidRPr="00AF214E">
                            <w:rPr>
                              <w:lang w:val="fr-CA"/>
                            </w:rPr>
                            <w:t>Lietuva</w:t>
                          </w:r>
                        </w:p>
                        <w:p w14:paraId="4A2D0117" w14:textId="77777777" w:rsidR="00DE0466" w:rsidRPr="00AF214E" w:rsidRDefault="00DE0466" w:rsidP="00D072C4">
                          <w:pPr>
                            <w:pStyle w:val="92LetterTOPaddress"/>
                            <w:rPr>
                              <w:lang w:val="fr-CA"/>
                            </w:rPr>
                          </w:pPr>
                          <w:r w:rsidRPr="00AF214E">
                            <w:rPr>
                              <w:lang w:val="fr-CA"/>
                            </w:rPr>
                            <w:t>Tel.: +370 5 255 3000</w:t>
                          </w:r>
                        </w:p>
                        <w:p w14:paraId="3B8FBB1A" w14:textId="77777777" w:rsidR="00DE0466" w:rsidRPr="00AF214E" w:rsidRDefault="00DE0466" w:rsidP="00D072C4">
                          <w:pPr>
                            <w:pStyle w:val="92LetterTOPaddress"/>
                            <w:rPr>
                              <w:lang w:val="fr-CA"/>
                            </w:rPr>
                          </w:pPr>
                          <w:r w:rsidRPr="00AF214E">
                            <w:rPr>
                              <w:lang w:val="fr-CA"/>
                            </w:rPr>
                            <w:t>Faks.: +370 5 212 6844</w:t>
                          </w:r>
                        </w:p>
                        <w:p w14:paraId="1409B5EE" w14:textId="77777777" w:rsidR="00DE0466" w:rsidRDefault="00DE0466" w:rsidP="00D072C4">
                          <w:pPr>
                            <w:pStyle w:val="92LetterTOPaddress"/>
                          </w:pPr>
                          <w:r w:rsidRPr="00AF214E">
                            <w:rPr>
                              <w:lang w:val="fr-CA"/>
                            </w:rPr>
                            <w:t>www.deloitte.lt</w:t>
                          </w:r>
                        </w:p>
                        <w:p w14:paraId="53952B00" w14:textId="77777777" w:rsidR="00DE0466" w:rsidRDefault="00DE0466" w:rsidP="00D072C4">
                          <w:pPr>
                            <w:pStyle w:val="92LetterBASEaddress"/>
                            <w:spacing w:after="11500"/>
                            <w:ind w:left="6237"/>
                          </w:pPr>
                          <w:r>
                            <w:t>www.deloitte.com</w:t>
                          </w:r>
                        </w:p>
                        <w:p w14:paraId="1C9F7A0A" w14:textId="77777777" w:rsidR="00DE0466" w:rsidRDefault="00DE0466" w:rsidP="00D072C4">
                          <w:pPr>
                            <w:pStyle w:val="92LetterBASEaddress"/>
                          </w:pPr>
                          <w:r>
                            <w:t>Deloitte yra vadinamos Deloitte Touche Tohmatsu Limited, Jungtinės Karalystės ribotos atsakomybės bendrovės, ir grupei priklausančios bendrovės narės („DTTL“). Kiekviena DTTL narė yra atskiras ir nepriklausomas juridinis asmuo. DTTL (dar vadinama „Deloitte Global“) pati savaime paslaugų neteikia. Daugiau informacijos apie DTTL ir jos bendroves nares galite rasti www.deloitte.com/lt/apie.</w:t>
                          </w:r>
                        </w:p>
                        <w:p w14:paraId="2D199FB6" w14:textId="77777777" w:rsidR="00DE0466" w:rsidRDefault="00DE0466" w:rsidP="00D072C4">
                          <w:pPr>
                            <w:pStyle w:val="92LetterBASEaddress"/>
                          </w:pPr>
                        </w:p>
                      </w:txbxContent>
                    </wps:txbx>
                    <wps:bodyPr rot="0" vert="horz" wrap="square" lIns="720000" tIns="450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0041B1" id="_x0000_t202" coordsize="21600,21600" o:spt="202" path="m,l,21600r21600,l21600,xe">
              <v:stroke joinstyle="miter"/>
              <v:path gradientshapeok="t" o:connecttype="rect"/>
            </v:shapetype>
            <v:shape id="Text Box 20" o:spid="_x0000_s1031" type="#_x0000_t202" style="position:absolute;margin-left:-56.65pt;margin-top:20.4pt;width:510.25pt;height:7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" filled="f" strokecolor="#8c8c8c" strokeweight="0">
              <v:textbox inset="20mm,12.5mm,,7.2pt">
                <w:txbxContent>
                  <w:p w14:paraId="14394C92" w14:textId="77777777" w:rsidR="00DE0466" w:rsidRPr="00AF214E" w:rsidRDefault="00DE0466" w:rsidP="00D072C4">
                    <w:pPr>
                      <w:pStyle w:val="92LetterTOPaddress"/>
                      <w:rPr>
                        <w:lang w:val="fr-CA"/>
                      </w:rPr>
                    </w:pPr>
                    <w:r w:rsidRPr="00AF214E">
                      <w:rPr>
                        <w:lang w:val="fr-CA"/>
                      </w:rPr>
                      <w:t>AB „Deloitte Lietuva”</w:t>
                    </w:r>
                  </w:p>
                  <w:p w14:paraId="753B4365" w14:textId="77777777" w:rsidR="00DE0466" w:rsidRPr="00AF214E" w:rsidRDefault="00DE0466" w:rsidP="00D072C4">
                    <w:pPr>
                      <w:pStyle w:val="92LetterTOPaddress"/>
                      <w:rPr>
                        <w:lang w:val="fr-CA"/>
                      </w:rPr>
                    </w:pPr>
                    <w:r w:rsidRPr="00AF214E">
                      <w:rPr>
                        <w:lang w:val="fr-CA"/>
                      </w:rPr>
                      <w:t>Jogailos g. 4</w:t>
                    </w:r>
                  </w:p>
                  <w:p w14:paraId="7D956908" w14:textId="77777777" w:rsidR="00DE0466" w:rsidRPr="00AF214E" w:rsidRDefault="00DE0466" w:rsidP="00D072C4">
                    <w:pPr>
                      <w:pStyle w:val="92LetterTOPaddress"/>
                      <w:rPr>
                        <w:lang w:val="fr-CA"/>
                      </w:rPr>
                    </w:pPr>
                    <w:r w:rsidRPr="00AF214E">
                      <w:rPr>
                        <w:lang w:val="fr-CA"/>
                      </w:rPr>
                      <w:t>LT-01116 Vilnius</w:t>
                    </w:r>
                  </w:p>
                  <w:p w14:paraId="67EB551C" w14:textId="77777777" w:rsidR="00DE0466" w:rsidRPr="00AF214E" w:rsidRDefault="00DE0466" w:rsidP="00D072C4">
                    <w:pPr>
                      <w:pStyle w:val="92LetterTOPaddress"/>
                      <w:rPr>
                        <w:lang w:val="fr-CA"/>
                      </w:rPr>
                    </w:pPr>
                    <w:r w:rsidRPr="00AF214E">
                      <w:rPr>
                        <w:lang w:val="fr-CA"/>
                      </w:rPr>
                      <w:t>Lietuva</w:t>
                    </w:r>
                  </w:p>
                  <w:p w14:paraId="4A2D0117" w14:textId="77777777" w:rsidR="00DE0466" w:rsidRPr="00AF214E" w:rsidRDefault="00DE0466" w:rsidP="00D072C4">
                    <w:pPr>
                      <w:pStyle w:val="92LetterTOPaddress"/>
                      <w:rPr>
                        <w:lang w:val="fr-CA"/>
                      </w:rPr>
                    </w:pPr>
                    <w:r w:rsidRPr="00AF214E">
                      <w:rPr>
                        <w:lang w:val="fr-CA"/>
                      </w:rPr>
                      <w:t>Tel.: +370 5 255 3000</w:t>
                    </w:r>
                  </w:p>
                  <w:p w14:paraId="3B8FBB1A" w14:textId="77777777" w:rsidR="00DE0466" w:rsidRPr="00AF214E" w:rsidRDefault="00DE0466" w:rsidP="00D072C4">
                    <w:pPr>
                      <w:pStyle w:val="92LetterTOPaddress"/>
                      <w:rPr>
                        <w:lang w:val="fr-CA"/>
                      </w:rPr>
                    </w:pPr>
                    <w:r w:rsidRPr="00AF214E">
                      <w:rPr>
                        <w:lang w:val="fr-CA"/>
                      </w:rPr>
                      <w:t>Faks.: +370 5 212 6844</w:t>
                    </w:r>
                  </w:p>
                  <w:p w14:paraId="1409B5EE" w14:textId="77777777" w:rsidR="00DE0466" w:rsidRDefault="00DE0466" w:rsidP="00D072C4">
                    <w:pPr>
                      <w:pStyle w:val="92LetterTOPaddress"/>
                    </w:pPr>
                    <w:r w:rsidRPr="00AF214E">
                      <w:rPr>
                        <w:lang w:val="fr-CA"/>
                      </w:rPr>
                      <w:t>www.deloitte.lt</w:t>
                    </w:r>
                  </w:p>
                  <w:p w14:paraId="53952B00" w14:textId="77777777" w:rsidR="00DE0466" w:rsidRDefault="00DE0466" w:rsidP="00D072C4">
                    <w:pPr>
                      <w:pStyle w:val="92LetterBASEaddress"/>
                      <w:spacing w:after="11500"/>
                      <w:ind w:left="6237"/>
                    </w:pPr>
                    <w:r>
                      <w:t>www.deloitte.com</w:t>
                    </w:r>
                  </w:p>
                  <w:p w14:paraId="1C9F7A0A" w14:textId="77777777" w:rsidR="00DE0466" w:rsidRDefault="00DE0466" w:rsidP="00D072C4">
                    <w:pPr>
                      <w:pStyle w:val="92LetterBASEaddress"/>
                    </w:pPr>
                    <w:r>
                      <w:t>Deloitte yra vadinamos Deloitte Touche Tohmatsu Limited, Jungtinės Karalystės ribotos atsakomybės bendrovės, ir grupei priklausančios bendrovės narės („DTTL“). Kiekviena DTTL narė yra atskiras ir nepriklausomas juridinis asmuo. DTTL (dar vadinama „Deloitte Global“) pati savaime paslaugų neteikia. Daugiau informacijos apie DTTL ir jos bendroves nares galite rasti www.deloitte.com/lt/apie.</w:t>
                    </w:r>
                  </w:p>
                  <w:p w14:paraId="2D199FB6" w14:textId="77777777" w:rsidR="00DE0466" w:rsidRDefault="00DE0466" w:rsidP="00D072C4">
                    <w:pPr>
                      <w:pStyle w:val="92LetterBASEaddress"/>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2EA87" w14:textId="77777777" w:rsidR="00DE0466" w:rsidRDefault="00DE046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776C6" w14:textId="77777777" w:rsidR="00DE0466" w:rsidRPr="00422892" w:rsidRDefault="00DE0466" w:rsidP="00422892">
    <w:pPr>
      <w:pStyle w:val="Antrat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642E4" w14:textId="77777777" w:rsidR="00DE0466" w:rsidRDefault="00DE0466"/>
  <w:p w14:paraId="6A21BA5F" w14:textId="77777777" w:rsidR="00DE0466" w:rsidRDefault="00DE04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174A"/>
    <w:multiLevelType w:val="multilevel"/>
    <w:tmpl w:val="3EF0123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nsid w:val="045C7894"/>
    <w:multiLevelType w:val="hybridMultilevel"/>
    <w:tmpl w:val="2DD0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B3A07"/>
    <w:multiLevelType w:val="hybridMultilevel"/>
    <w:tmpl w:val="C26AF3DA"/>
    <w:lvl w:ilvl="0" w:tplc="053C0B94">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D680B"/>
    <w:multiLevelType w:val="hybridMultilevel"/>
    <w:tmpl w:val="518E34A8"/>
    <w:lvl w:ilvl="0" w:tplc="A6C663C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039E2"/>
    <w:multiLevelType w:val="hybridMultilevel"/>
    <w:tmpl w:val="82A8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2F404F"/>
    <w:multiLevelType w:val="hybridMultilevel"/>
    <w:tmpl w:val="AD2AA6D0"/>
    <w:lvl w:ilvl="0" w:tplc="053C0B94">
      <w:start w:val="1"/>
      <w:numFmt w:val="bullet"/>
      <w:lvlText w:val=""/>
      <w:lvlJc w:val="left"/>
      <w:pPr>
        <w:ind w:left="720" w:hanging="360"/>
      </w:pPr>
      <w:rPr>
        <w:rFonts w:ascii="Symbol" w:hAnsi="Symbol" w:hint="default"/>
        <w:color w:val="92D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571D8B"/>
    <w:multiLevelType w:val="hybridMultilevel"/>
    <w:tmpl w:val="14E61934"/>
    <w:lvl w:ilvl="0" w:tplc="28AA6DE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4C6C64"/>
    <w:multiLevelType w:val="hybridMultilevel"/>
    <w:tmpl w:val="1826C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18238F"/>
    <w:multiLevelType w:val="hybridMultilevel"/>
    <w:tmpl w:val="EC1C966C"/>
    <w:lvl w:ilvl="0" w:tplc="053C0B94">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C24013"/>
    <w:multiLevelType w:val="hybridMultilevel"/>
    <w:tmpl w:val="8EA283CA"/>
    <w:lvl w:ilvl="0" w:tplc="053C0B94">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E250E5"/>
    <w:multiLevelType w:val="hybridMultilevel"/>
    <w:tmpl w:val="60EA670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1">
    <w:nsid w:val="15173D44"/>
    <w:multiLevelType w:val="hybridMultilevel"/>
    <w:tmpl w:val="2FD6AC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851173"/>
    <w:multiLevelType w:val="hybridMultilevel"/>
    <w:tmpl w:val="5BEE4642"/>
    <w:lvl w:ilvl="0" w:tplc="053C0B94">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7B50E7"/>
    <w:multiLevelType w:val="hybridMultilevel"/>
    <w:tmpl w:val="DF428362"/>
    <w:lvl w:ilvl="0" w:tplc="053C0B94">
      <w:start w:val="1"/>
      <w:numFmt w:val="bullet"/>
      <w:lvlText w:val=""/>
      <w:lvlJc w:val="left"/>
      <w:pPr>
        <w:ind w:left="781" w:hanging="360"/>
      </w:pPr>
      <w:rPr>
        <w:rFonts w:ascii="Symbol" w:hAnsi="Symbol" w:hint="default"/>
        <w:color w:val="92D050"/>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4">
    <w:nsid w:val="19940545"/>
    <w:multiLevelType w:val="hybridMultilevel"/>
    <w:tmpl w:val="CCB85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1416B6"/>
    <w:multiLevelType w:val="hybridMultilevel"/>
    <w:tmpl w:val="1756B8B2"/>
    <w:lvl w:ilvl="0" w:tplc="A0F6AB2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49716C"/>
    <w:multiLevelType w:val="hybridMultilevel"/>
    <w:tmpl w:val="0090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F355DF"/>
    <w:multiLevelType w:val="hybridMultilevel"/>
    <w:tmpl w:val="29E83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1D02AB"/>
    <w:multiLevelType w:val="hybridMultilevel"/>
    <w:tmpl w:val="78F0FA40"/>
    <w:lvl w:ilvl="0" w:tplc="F4DA15AE">
      <w:start w:val="1"/>
      <w:numFmt w:val="decimal"/>
      <w:lvlText w:val="%1."/>
      <w:lvlJc w:val="left"/>
      <w:pPr>
        <w:ind w:left="720" w:hanging="360"/>
      </w:pPr>
      <w:rPr>
        <w:rFonts w:ascii="Arial" w:hAnsi="Arial" w:cs="Aria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91391D"/>
    <w:multiLevelType w:val="hybridMultilevel"/>
    <w:tmpl w:val="8F0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28419C"/>
    <w:multiLevelType w:val="hybridMultilevel"/>
    <w:tmpl w:val="A1FA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1F3B5C"/>
    <w:multiLevelType w:val="hybridMultilevel"/>
    <w:tmpl w:val="E4CA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2F41EF"/>
    <w:multiLevelType w:val="hybridMultilevel"/>
    <w:tmpl w:val="687E4046"/>
    <w:lvl w:ilvl="0" w:tplc="053C0B94">
      <w:start w:val="1"/>
      <w:numFmt w:val="bullet"/>
      <w:lvlText w:val=""/>
      <w:lvlJc w:val="left"/>
      <w:pPr>
        <w:ind w:left="720" w:hanging="360"/>
      </w:pPr>
      <w:rPr>
        <w:rFonts w:ascii="Symbol" w:hAnsi="Symbol" w:hint="default"/>
        <w:color w:val="92D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0262BD"/>
    <w:multiLevelType w:val="hybridMultilevel"/>
    <w:tmpl w:val="7AE4F49A"/>
    <w:lvl w:ilvl="0" w:tplc="6C240BB4">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4D0C0A"/>
    <w:multiLevelType w:val="hybridMultilevel"/>
    <w:tmpl w:val="0712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065D7F"/>
    <w:multiLevelType w:val="hybridMultilevel"/>
    <w:tmpl w:val="7ED0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F0F1B22"/>
    <w:multiLevelType w:val="hybridMultilevel"/>
    <w:tmpl w:val="36548AF2"/>
    <w:lvl w:ilvl="0" w:tplc="053C0B94">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8674B2"/>
    <w:multiLevelType w:val="hybridMultilevel"/>
    <w:tmpl w:val="33D8613E"/>
    <w:lvl w:ilvl="0" w:tplc="053C0B94">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EE2B57"/>
    <w:multiLevelType w:val="hybridMultilevel"/>
    <w:tmpl w:val="1CA8A774"/>
    <w:lvl w:ilvl="0" w:tplc="91DAD6DE">
      <w:start w:val="1"/>
      <w:numFmt w:val="bullet"/>
      <w:pStyle w:val="5Tabletex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6E5C5D"/>
    <w:multiLevelType w:val="multilevel"/>
    <w:tmpl w:val="3EF0123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nsid w:val="4979770C"/>
    <w:multiLevelType w:val="hybridMultilevel"/>
    <w:tmpl w:val="92122E22"/>
    <w:lvl w:ilvl="0" w:tplc="053C0B94">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D5406B"/>
    <w:multiLevelType w:val="hybridMultilevel"/>
    <w:tmpl w:val="EDC66EA2"/>
    <w:lvl w:ilvl="0" w:tplc="43DA6C30">
      <w:numFmt w:val="bullet"/>
      <w:lvlText w:val="•"/>
      <w:lvlJc w:val="left"/>
      <w:pPr>
        <w:ind w:left="1080" w:hanging="720"/>
      </w:pPr>
      <w:rPr>
        <w:rFonts w:ascii="Arial" w:eastAsia="MS P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1E22D3"/>
    <w:multiLevelType w:val="hybridMultilevel"/>
    <w:tmpl w:val="6F602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B17121"/>
    <w:multiLevelType w:val="hybridMultilevel"/>
    <w:tmpl w:val="78C4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137E83"/>
    <w:multiLevelType w:val="hybridMultilevel"/>
    <w:tmpl w:val="75D87D10"/>
    <w:lvl w:ilvl="0" w:tplc="053C0B94">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160649"/>
    <w:multiLevelType w:val="hybridMultilevel"/>
    <w:tmpl w:val="78F0FA40"/>
    <w:lvl w:ilvl="0" w:tplc="F4DA15AE">
      <w:start w:val="1"/>
      <w:numFmt w:val="decimal"/>
      <w:lvlText w:val="%1."/>
      <w:lvlJc w:val="left"/>
      <w:pPr>
        <w:ind w:left="720" w:hanging="360"/>
      </w:pPr>
      <w:rPr>
        <w:rFonts w:ascii="Arial" w:hAnsi="Arial" w:cs="Aria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502C2D"/>
    <w:multiLevelType w:val="hybridMultilevel"/>
    <w:tmpl w:val="D58CFBC6"/>
    <w:lvl w:ilvl="0" w:tplc="5DC0EB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58C26FF"/>
    <w:multiLevelType w:val="multilevel"/>
    <w:tmpl w:val="6E8C69A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55F6798D"/>
    <w:multiLevelType w:val="hybridMultilevel"/>
    <w:tmpl w:val="D9343838"/>
    <w:lvl w:ilvl="0" w:tplc="0C8000E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CB4CD4"/>
    <w:multiLevelType w:val="hybridMultilevel"/>
    <w:tmpl w:val="5F8276EC"/>
    <w:lvl w:ilvl="0" w:tplc="053C0B94">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4F452F"/>
    <w:multiLevelType w:val="hybridMultilevel"/>
    <w:tmpl w:val="5880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6E06ED"/>
    <w:multiLevelType w:val="hybridMultilevel"/>
    <w:tmpl w:val="C13A77FA"/>
    <w:lvl w:ilvl="0" w:tplc="053C0B94">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670CC1"/>
    <w:multiLevelType w:val="hybridMultilevel"/>
    <w:tmpl w:val="F7FAF3C2"/>
    <w:lvl w:ilvl="0" w:tplc="053C0B94">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3A1223"/>
    <w:multiLevelType w:val="hybridMultilevel"/>
    <w:tmpl w:val="059A21E4"/>
    <w:lvl w:ilvl="0" w:tplc="053C0B94">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EC69DB"/>
    <w:multiLevelType w:val="multilevel"/>
    <w:tmpl w:val="95902A36"/>
    <w:lvl w:ilvl="0">
      <w:start w:val="1"/>
      <w:numFmt w:val="bullet"/>
      <w:pStyle w:val="02Bodytex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nsid w:val="78385F10"/>
    <w:multiLevelType w:val="hybridMultilevel"/>
    <w:tmpl w:val="5880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131F6F"/>
    <w:multiLevelType w:val="hybridMultilevel"/>
    <w:tmpl w:val="363E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7D7177"/>
    <w:multiLevelType w:val="hybridMultilevel"/>
    <w:tmpl w:val="424CD95E"/>
    <w:lvl w:ilvl="0" w:tplc="A6C663C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4"/>
  </w:num>
  <w:num w:numId="3">
    <w:abstractNumId w:val="0"/>
  </w:num>
  <w:num w:numId="4">
    <w:abstractNumId w:val="14"/>
  </w:num>
  <w:num w:numId="5">
    <w:abstractNumId w:val="3"/>
  </w:num>
  <w:num w:numId="6">
    <w:abstractNumId w:val="34"/>
  </w:num>
  <w:num w:numId="7">
    <w:abstractNumId w:val="39"/>
  </w:num>
  <w:num w:numId="8">
    <w:abstractNumId w:val="8"/>
  </w:num>
  <w:num w:numId="9">
    <w:abstractNumId w:val="22"/>
  </w:num>
  <w:num w:numId="10">
    <w:abstractNumId w:val="38"/>
  </w:num>
  <w:num w:numId="11">
    <w:abstractNumId w:val="19"/>
  </w:num>
  <w:num w:numId="12">
    <w:abstractNumId w:val="7"/>
  </w:num>
  <w:num w:numId="13">
    <w:abstractNumId w:val="20"/>
  </w:num>
  <w:num w:numId="14">
    <w:abstractNumId w:val="16"/>
  </w:num>
  <w:num w:numId="15">
    <w:abstractNumId w:val="24"/>
  </w:num>
  <w:num w:numId="16">
    <w:abstractNumId w:val="4"/>
  </w:num>
  <w:num w:numId="17">
    <w:abstractNumId w:val="46"/>
  </w:num>
  <w:num w:numId="18">
    <w:abstractNumId w:val="21"/>
  </w:num>
  <w:num w:numId="19">
    <w:abstractNumId w:val="17"/>
  </w:num>
  <w:num w:numId="20">
    <w:abstractNumId w:val="32"/>
  </w:num>
  <w:num w:numId="21">
    <w:abstractNumId w:val="27"/>
  </w:num>
  <w:num w:numId="22">
    <w:abstractNumId w:val="9"/>
  </w:num>
  <w:num w:numId="23">
    <w:abstractNumId w:val="12"/>
  </w:num>
  <w:num w:numId="24">
    <w:abstractNumId w:val="11"/>
  </w:num>
  <w:num w:numId="25">
    <w:abstractNumId w:val="5"/>
  </w:num>
  <w:num w:numId="26">
    <w:abstractNumId w:val="37"/>
  </w:num>
  <w:num w:numId="27">
    <w:abstractNumId w:val="13"/>
  </w:num>
  <w:num w:numId="28">
    <w:abstractNumId w:val="30"/>
  </w:num>
  <w:num w:numId="29">
    <w:abstractNumId w:val="41"/>
  </w:num>
  <w:num w:numId="30">
    <w:abstractNumId w:val="45"/>
  </w:num>
  <w:num w:numId="31">
    <w:abstractNumId w:val="40"/>
  </w:num>
  <w:num w:numId="32">
    <w:abstractNumId w:val="47"/>
  </w:num>
  <w:num w:numId="33">
    <w:abstractNumId w:val="2"/>
  </w:num>
  <w:num w:numId="34">
    <w:abstractNumId w:val="43"/>
  </w:num>
  <w:num w:numId="35">
    <w:abstractNumId w:val="23"/>
  </w:num>
  <w:num w:numId="36">
    <w:abstractNumId w:val="33"/>
  </w:num>
  <w:num w:numId="37">
    <w:abstractNumId w:val="42"/>
  </w:num>
  <w:num w:numId="38">
    <w:abstractNumId w:val="36"/>
  </w:num>
  <w:num w:numId="39">
    <w:abstractNumId w:val="29"/>
  </w:num>
  <w:num w:numId="40">
    <w:abstractNumId w:val="35"/>
  </w:num>
  <w:num w:numId="41">
    <w:abstractNumId w:val="1"/>
  </w:num>
  <w:num w:numId="42">
    <w:abstractNumId w:val="26"/>
  </w:num>
  <w:num w:numId="43">
    <w:abstractNumId w:val="6"/>
  </w:num>
  <w:num w:numId="44">
    <w:abstractNumId w:val="15"/>
  </w:num>
  <w:num w:numId="45">
    <w:abstractNumId w:val="10"/>
  </w:num>
  <w:num w:numId="46">
    <w:abstractNumId w:val="31"/>
  </w:num>
  <w:num w:numId="47">
    <w:abstractNumId w:val="18"/>
  </w:num>
  <w:num w:numId="48">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attachedTemplate r:id="rId1"/>
  <w:documentProtection w:edit="readOnly" w:formatting="1" w:enforcement="1" w:cryptProviderType="rsaFull" w:cryptAlgorithmClass="hash" w:cryptAlgorithmType="typeAny" w:cryptAlgorithmSid="4" w:cryptSpinCount="100000" w:hash="JVxtBoBew8C/AEGHURvGGgmQcO0=" w:salt="ZTaNyR6DTspNnP+m0hIjPg=="/>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4577" strokecolor="none [3215]">
      <v:stroke color="none [3215]" weight="0"/>
      <v:shadow on="t" opacity="22938f" offset="0"/>
      <v:textbox inset=",7.2pt,,7.2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0BD"/>
    <w:rsid w:val="000000F3"/>
    <w:rsid w:val="0000037A"/>
    <w:rsid w:val="000004E5"/>
    <w:rsid w:val="00000646"/>
    <w:rsid w:val="00002359"/>
    <w:rsid w:val="000024D1"/>
    <w:rsid w:val="000036FF"/>
    <w:rsid w:val="00003C59"/>
    <w:rsid w:val="000054BD"/>
    <w:rsid w:val="00005FDC"/>
    <w:rsid w:val="00006D17"/>
    <w:rsid w:val="00010217"/>
    <w:rsid w:val="0001058B"/>
    <w:rsid w:val="000128DA"/>
    <w:rsid w:val="00012A6F"/>
    <w:rsid w:val="0001401C"/>
    <w:rsid w:val="0001656D"/>
    <w:rsid w:val="00016ADC"/>
    <w:rsid w:val="00020D80"/>
    <w:rsid w:val="0002404C"/>
    <w:rsid w:val="0002410F"/>
    <w:rsid w:val="000244BF"/>
    <w:rsid w:val="000246E4"/>
    <w:rsid w:val="00025C0A"/>
    <w:rsid w:val="00027B26"/>
    <w:rsid w:val="000301CB"/>
    <w:rsid w:val="00030CC8"/>
    <w:rsid w:val="00031D33"/>
    <w:rsid w:val="00033E07"/>
    <w:rsid w:val="00034A04"/>
    <w:rsid w:val="00035187"/>
    <w:rsid w:val="000359D8"/>
    <w:rsid w:val="00035DF2"/>
    <w:rsid w:val="00035FE6"/>
    <w:rsid w:val="000368D3"/>
    <w:rsid w:val="00037E25"/>
    <w:rsid w:val="0004062E"/>
    <w:rsid w:val="000408DD"/>
    <w:rsid w:val="000418AE"/>
    <w:rsid w:val="0004288B"/>
    <w:rsid w:val="00043499"/>
    <w:rsid w:val="00044D9F"/>
    <w:rsid w:val="00044FBA"/>
    <w:rsid w:val="00046477"/>
    <w:rsid w:val="00047922"/>
    <w:rsid w:val="0005027C"/>
    <w:rsid w:val="0005035C"/>
    <w:rsid w:val="0005241E"/>
    <w:rsid w:val="00052B02"/>
    <w:rsid w:val="000532CA"/>
    <w:rsid w:val="0005334A"/>
    <w:rsid w:val="000536C3"/>
    <w:rsid w:val="00053C21"/>
    <w:rsid w:val="0005430D"/>
    <w:rsid w:val="00055376"/>
    <w:rsid w:val="00055833"/>
    <w:rsid w:val="000565C8"/>
    <w:rsid w:val="00056AE6"/>
    <w:rsid w:val="0006050A"/>
    <w:rsid w:val="0006086E"/>
    <w:rsid w:val="00061AE7"/>
    <w:rsid w:val="00061CD5"/>
    <w:rsid w:val="00063390"/>
    <w:rsid w:val="000660CB"/>
    <w:rsid w:val="0006632A"/>
    <w:rsid w:val="00066B65"/>
    <w:rsid w:val="00066C2B"/>
    <w:rsid w:val="00067BA2"/>
    <w:rsid w:val="00070508"/>
    <w:rsid w:val="00070906"/>
    <w:rsid w:val="000721A5"/>
    <w:rsid w:val="00072F62"/>
    <w:rsid w:val="0007483D"/>
    <w:rsid w:val="00076526"/>
    <w:rsid w:val="00076A4F"/>
    <w:rsid w:val="00077883"/>
    <w:rsid w:val="00080B4C"/>
    <w:rsid w:val="00080E00"/>
    <w:rsid w:val="0008216F"/>
    <w:rsid w:val="00084696"/>
    <w:rsid w:val="000859AD"/>
    <w:rsid w:val="00085A74"/>
    <w:rsid w:val="00085AB0"/>
    <w:rsid w:val="00087035"/>
    <w:rsid w:val="00090897"/>
    <w:rsid w:val="0009182D"/>
    <w:rsid w:val="00093585"/>
    <w:rsid w:val="00093E51"/>
    <w:rsid w:val="000948B1"/>
    <w:rsid w:val="0009523A"/>
    <w:rsid w:val="000959E7"/>
    <w:rsid w:val="00095A63"/>
    <w:rsid w:val="00095CCF"/>
    <w:rsid w:val="00096027"/>
    <w:rsid w:val="0009765E"/>
    <w:rsid w:val="000A04CA"/>
    <w:rsid w:val="000A11B2"/>
    <w:rsid w:val="000A1BA8"/>
    <w:rsid w:val="000A2DA0"/>
    <w:rsid w:val="000A3375"/>
    <w:rsid w:val="000A33F2"/>
    <w:rsid w:val="000A3D65"/>
    <w:rsid w:val="000A563D"/>
    <w:rsid w:val="000A6993"/>
    <w:rsid w:val="000A6DC3"/>
    <w:rsid w:val="000A75BD"/>
    <w:rsid w:val="000A7B8D"/>
    <w:rsid w:val="000B02B7"/>
    <w:rsid w:val="000B0B32"/>
    <w:rsid w:val="000B0EC1"/>
    <w:rsid w:val="000B0F54"/>
    <w:rsid w:val="000B1115"/>
    <w:rsid w:val="000B1A9F"/>
    <w:rsid w:val="000B1B70"/>
    <w:rsid w:val="000B1C0B"/>
    <w:rsid w:val="000B24C0"/>
    <w:rsid w:val="000B2846"/>
    <w:rsid w:val="000B4296"/>
    <w:rsid w:val="000B5358"/>
    <w:rsid w:val="000C0C76"/>
    <w:rsid w:val="000C10F8"/>
    <w:rsid w:val="000C1387"/>
    <w:rsid w:val="000C270D"/>
    <w:rsid w:val="000C3A24"/>
    <w:rsid w:val="000C3F78"/>
    <w:rsid w:val="000C6895"/>
    <w:rsid w:val="000C6B4C"/>
    <w:rsid w:val="000D31D1"/>
    <w:rsid w:val="000D535C"/>
    <w:rsid w:val="000D5D9C"/>
    <w:rsid w:val="000D6382"/>
    <w:rsid w:val="000E061D"/>
    <w:rsid w:val="000E1849"/>
    <w:rsid w:val="000E18E3"/>
    <w:rsid w:val="000E1D5A"/>
    <w:rsid w:val="000E28AF"/>
    <w:rsid w:val="000E2A16"/>
    <w:rsid w:val="000E2C60"/>
    <w:rsid w:val="000E2D3E"/>
    <w:rsid w:val="000E2F7B"/>
    <w:rsid w:val="000E3D05"/>
    <w:rsid w:val="000E4C19"/>
    <w:rsid w:val="000E6A5A"/>
    <w:rsid w:val="000E6E80"/>
    <w:rsid w:val="000E7A4F"/>
    <w:rsid w:val="000E7BF3"/>
    <w:rsid w:val="000E7FC9"/>
    <w:rsid w:val="000F0B08"/>
    <w:rsid w:val="000F0D30"/>
    <w:rsid w:val="000F0F3D"/>
    <w:rsid w:val="000F3FB1"/>
    <w:rsid w:val="000F4D3B"/>
    <w:rsid w:val="000F5B83"/>
    <w:rsid w:val="000F6CF0"/>
    <w:rsid w:val="000F7815"/>
    <w:rsid w:val="00102130"/>
    <w:rsid w:val="00102E1D"/>
    <w:rsid w:val="001032F8"/>
    <w:rsid w:val="001033ED"/>
    <w:rsid w:val="00105834"/>
    <w:rsid w:val="001058E9"/>
    <w:rsid w:val="001063DD"/>
    <w:rsid w:val="00106672"/>
    <w:rsid w:val="00106A59"/>
    <w:rsid w:val="00107068"/>
    <w:rsid w:val="001079C4"/>
    <w:rsid w:val="001102CA"/>
    <w:rsid w:val="00110D6E"/>
    <w:rsid w:val="00111DD2"/>
    <w:rsid w:val="00112420"/>
    <w:rsid w:val="00113007"/>
    <w:rsid w:val="00114FA2"/>
    <w:rsid w:val="0011731B"/>
    <w:rsid w:val="0011766A"/>
    <w:rsid w:val="0011784C"/>
    <w:rsid w:val="00117855"/>
    <w:rsid w:val="001214C5"/>
    <w:rsid w:val="001217D9"/>
    <w:rsid w:val="001229D4"/>
    <w:rsid w:val="0012328C"/>
    <w:rsid w:val="0012647A"/>
    <w:rsid w:val="00126668"/>
    <w:rsid w:val="0012707E"/>
    <w:rsid w:val="001273C1"/>
    <w:rsid w:val="00127982"/>
    <w:rsid w:val="00127C96"/>
    <w:rsid w:val="00130218"/>
    <w:rsid w:val="00130809"/>
    <w:rsid w:val="00131CAB"/>
    <w:rsid w:val="00132394"/>
    <w:rsid w:val="00134C72"/>
    <w:rsid w:val="0013532B"/>
    <w:rsid w:val="00136A92"/>
    <w:rsid w:val="0014032B"/>
    <w:rsid w:val="00141F75"/>
    <w:rsid w:val="001424F4"/>
    <w:rsid w:val="00142F55"/>
    <w:rsid w:val="00143346"/>
    <w:rsid w:val="00145FEF"/>
    <w:rsid w:val="001462E1"/>
    <w:rsid w:val="00146CDB"/>
    <w:rsid w:val="00146FAA"/>
    <w:rsid w:val="001470A0"/>
    <w:rsid w:val="00147119"/>
    <w:rsid w:val="00147ADD"/>
    <w:rsid w:val="001506E2"/>
    <w:rsid w:val="00152333"/>
    <w:rsid w:val="00152AAE"/>
    <w:rsid w:val="001535D2"/>
    <w:rsid w:val="0015379D"/>
    <w:rsid w:val="00153DA6"/>
    <w:rsid w:val="00153E57"/>
    <w:rsid w:val="00154C1F"/>
    <w:rsid w:val="001560B4"/>
    <w:rsid w:val="00157D90"/>
    <w:rsid w:val="00160058"/>
    <w:rsid w:val="0016162A"/>
    <w:rsid w:val="00162DCD"/>
    <w:rsid w:val="001642E5"/>
    <w:rsid w:val="00164443"/>
    <w:rsid w:val="001646FA"/>
    <w:rsid w:val="00165B4F"/>
    <w:rsid w:val="0016654C"/>
    <w:rsid w:val="00166AD1"/>
    <w:rsid w:val="001672FB"/>
    <w:rsid w:val="00171329"/>
    <w:rsid w:val="0017153D"/>
    <w:rsid w:val="00171827"/>
    <w:rsid w:val="001728D4"/>
    <w:rsid w:val="00173EFD"/>
    <w:rsid w:val="00175345"/>
    <w:rsid w:val="00176620"/>
    <w:rsid w:val="00177337"/>
    <w:rsid w:val="001774C3"/>
    <w:rsid w:val="001777E5"/>
    <w:rsid w:val="0018028B"/>
    <w:rsid w:val="001808C1"/>
    <w:rsid w:val="00180CD6"/>
    <w:rsid w:val="00181CC3"/>
    <w:rsid w:val="00181E0B"/>
    <w:rsid w:val="001841F8"/>
    <w:rsid w:val="00185508"/>
    <w:rsid w:val="001855F2"/>
    <w:rsid w:val="00185A27"/>
    <w:rsid w:val="001861E8"/>
    <w:rsid w:val="001865C0"/>
    <w:rsid w:val="00191D12"/>
    <w:rsid w:val="00191E0B"/>
    <w:rsid w:val="001924F2"/>
    <w:rsid w:val="00192ED8"/>
    <w:rsid w:val="001934D9"/>
    <w:rsid w:val="0019490C"/>
    <w:rsid w:val="001955A1"/>
    <w:rsid w:val="001972C2"/>
    <w:rsid w:val="001A0258"/>
    <w:rsid w:val="001A16FE"/>
    <w:rsid w:val="001A1A54"/>
    <w:rsid w:val="001A1A93"/>
    <w:rsid w:val="001A1BFF"/>
    <w:rsid w:val="001A2069"/>
    <w:rsid w:val="001A20DF"/>
    <w:rsid w:val="001A3D3D"/>
    <w:rsid w:val="001A3EEE"/>
    <w:rsid w:val="001A53BD"/>
    <w:rsid w:val="001A57CF"/>
    <w:rsid w:val="001A6133"/>
    <w:rsid w:val="001A66E2"/>
    <w:rsid w:val="001B009A"/>
    <w:rsid w:val="001B2389"/>
    <w:rsid w:val="001B31A2"/>
    <w:rsid w:val="001B3378"/>
    <w:rsid w:val="001B53BD"/>
    <w:rsid w:val="001B5A04"/>
    <w:rsid w:val="001B5DFE"/>
    <w:rsid w:val="001B66EF"/>
    <w:rsid w:val="001B6C2C"/>
    <w:rsid w:val="001B7713"/>
    <w:rsid w:val="001B7D1E"/>
    <w:rsid w:val="001C1A39"/>
    <w:rsid w:val="001C3518"/>
    <w:rsid w:val="001C3A0D"/>
    <w:rsid w:val="001C3ABE"/>
    <w:rsid w:val="001C40F7"/>
    <w:rsid w:val="001C4AA7"/>
    <w:rsid w:val="001C4CC0"/>
    <w:rsid w:val="001C4F48"/>
    <w:rsid w:val="001C5167"/>
    <w:rsid w:val="001C5C3E"/>
    <w:rsid w:val="001C6428"/>
    <w:rsid w:val="001D02C4"/>
    <w:rsid w:val="001D081E"/>
    <w:rsid w:val="001D0B64"/>
    <w:rsid w:val="001D0BC9"/>
    <w:rsid w:val="001D2C6C"/>
    <w:rsid w:val="001D3A91"/>
    <w:rsid w:val="001D5239"/>
    <w:rsid w:val="001D58F3"/>
    <w:rsid w:val="001D70D7"/>
    <w:rsid w:val="001E0066"/>
    <w:rsid w:val="001E0097"/>
    <w:rsid w:val="001E137E"/>
    <w:rsid w:val="001E1A2B"/>
    <w:rsid w:val="001E2BC5"/>
    <w:rsid w:val="001E3C3A"/>
    <w:rsid w:val="001E51BF"/>
    <w:rsid w:val="001E624D"/>
    <w:rsid w:val="001E6A21"/>
    <w:rsid w:val="001F0EBB"/>
    <w:rsid w:val="001F128B"/>
    <w:rsid w:val="001F2E6A"/>
    <w:rsid w:val="001F31D5"/>
    <w:rsid w:val="001F48C4"/>
    <w:rsid w:val="001F4F28"/>
    <w:rsid w:val="001F5244"/>
    <w:rsid w:val="001F623F"/>
    <w:rsid w:val="001F6432"/>
    <w:rsid w:val="001F7011"/>
    <w:rsid w:val="00200F14"/>
    <w:rsid w:val="00201D4D"/>
    <w:rsid w:val="0020254A"/>
    <w:rsid w:val="00202E9A"/>
    <w:rsid w:val="0020462B"/>
    <w:rsid w:val="00204A80"/>
    <w:rsid w:val="00204C27"/>
    <w:rsid w:val="002109CB"/>
    <w:rsid w:val="00211E5E"/>
    <w:rsid w:val="00212086"/>
    <w:rsid w:val="002123B0"/>
    <w:rsid w:val="00212D09"/>
    <w:rsid w:val="002134B4"/>
    <w:rsid w:val="00213613"/>
    <w:rsid w:val="002137CB"/>
    <w:rsid w:val="002140C4"/>
    <w:rsid w:val="002150F8"/>
    <w:rsid w:val="00215C2C"/>
    <w:rsid w:val="00216AB9"/>
    <w:rsid w:val="00217478"/>
    <w:rsid w:val="002174C9"/>
    <w:rsid w:val="0021759D"/>
    <w:rsid w:val="00220C61"/>
    <w:rsid w:val="00220E7E"/>
    <w:rsid w:val="00221A53"/>
    <w:rsid w:val="00224758"/>
    <w:rsid w:val="0022583D"/>
    <w:rsid w:val="0022743A"/>
    <w:rsid w:val="00230AAB"/>
    <w:rsid w:val="00230E60"/>
    <w:rsid w:val="002316F0"/>
    <w:rsid w:val="00233196"/>
    <w:rsid w:val="0023406D"/>
    <w:rsid w:val="0023460F"/>
    <w:rsid w:val="00234FE6"/>
    <w:rsid w:val="00237B20"/>
    <w:rsid w:val="00237DC1"/>
    <w:rsid w:val="00240EB5"/>
    <w:rsid w:val="0024285F"/>
    <w:rsid w:val="00242FF8"/>
    <w:rsid w:val="00243298"/>
    <w:rsid w:val="00243658"/>
    <w:rsid w:val="002439EB"/>
    <w:rsid w:val="002440DD"/>
    <w:rsid w:val="00245682"/>
    <w:rsid w:val="002460C4"/>
    <w:rsid w:val="002463C9"/>
    <w:rsid w:val="00246E57"/>
    <w:rsid w:val="00247178"/>
    <w:rsid w:val="0024773C"/>
    <w:rsid w:val="002501CB"/>
    <w:rsid w:val="00251814"/>
    <w:rsid w:val="002531EA"/>
    <w:rsid w:val="00253E46"/>
    <w:rsid w:val="0025540F"/>
    <w:rsid w:val="00256758"/>
    <w:rsid w:val="00257953"/>
    <w:rsid w:val="00257DCA"/>
    <w:rsid w:val="002608DB"/>
    <w:rsid w:val="00261562"/>
    <w:rsid w:val="00262450"/>
    <w:rsid w:val="00263081"/>
    <w:rsid w:val="00263EE6"/>
    <w:rsid w:val="00264EA1"/>
    <w:rsid w:val="00265798"/>
    <w:rsid w:val="002659AB"/>
    <w:rsid w:val="002669E5"/>
    <w:rsid w:val="00267F8A"/>
    <w:rsid w:val="002703E7"/>
    <w:rsid w:val="002706BA"/>
    <w:rsid w:val="002706CA"/>
    <w:rsid w:val="0027199C"/>
    <w:rsid w:val="00272244"/>
    <w:rsid w:val="002734D3"/>
    <w:rsid w:val="00274CE1"/>
    <w:rsid w:val="00274E34"/>
    <w:rsid w:val="00277CDE"/>
    <w:rsid w:val="00280513"/>
    <w:rsid w:val="002813F5"/>
    <w:rsid w:val="00281C18"/>
    <w:rsid w:val="002860A8"/>
    <w:rsid w:val="0028758C"/>
    <w:rsid w:val="00290A02"/>
    <w:rsid w:val="00291C9E"/>
    <w:rsid w:val="00291CA6"/>
    <w:rsid w:val="00292236"/>
    <w:rsid w:val="002937D6"/>
    <w:rsid w:val="00293E80"/>
    <w:rsid w:val="0029785D"/>
    <w:rsid w:val="002A04CC"/>
    <w:rsid w:val="002A08C7"/>
    <w:rsid w:val="002A0A8D"/>
    <w:rsid w:val="002A13DD"/>
    <w:rsid w:val="002A3384"/>
    <w:rsid w:val="002A3717"/>
    <w:rsid w:val="002A524D"/>
    <w:rsid w:val="002A6617"/>
    <w:rsid w:val="002A75D5"/>
    <w:rsid w:val="002A7661"/>
    <w:rsid w:val="002A76FE"/>
    <w:rsid w:val="002B20ED"/>
    <w:rsid w:val="002B249B"/>
    <w:rsid w:val="002B271C"/>
    <w:rsid w:val="002B2C48"/>
    <w:rsid w:val="002B32B2"/>
    <w:rsid w:val="002B3528"/>
    <w:rsid w:val="002B39AD"/>
    <w:rsid w:val="002B438A"/>
    <w:rsid w:val="002B446E"/>
    <w:rsid w:val="002B478D"/>
    <w:rsid w:val="002B628E"/>
    <w:rsid w:val="002B6D29"/>
    <w:rsid w:val="002B78A3"/>
    <w:rsid w:val="002C0486"/>
    <w:rsid w:val="002C15C3"/>
    <w:rsid w:val="002C1E48"/>
    <w:rsid w:val="002C272A"/>
    <w:rsid w:val="002C37A0"/>
    <w:rsid w:val="002C5214"/>
    <w:rsid w:val="002C55CD"/>
    <w:rsid w:val="002D0C99"/>
    <w:rsid w:val="002D1435"/>
    <w:rsid w:val="002D1451"/>
    <w:rsid w:val="002D19AE"/>
    <w:rsid w:val="002D1B79"/>
    <w:rsid w:val="002D4F47"/>
    <w:rsid w:val="002D57F2"/>
    <w:rsid w:val="002D5F53"/>
    <w:rsid w:val="002D7359"/>
    <w:rsid w:val="002D7B3A"/>
    <w:rsid w:val="002D7B62"/>
    <w:rsid w:val="002E0EAF"/>
    <w:rsid w:val="002E2B39"/>
    <w:rsid w:val="002E3ACE"/>
    <w:rsid w:val="002E48FA"/>
    <w:rsid w:val="002E4E9C"/>
    <w:rsid w:val="002E5377"/>
    <w:rsid w:val="002E5CB1"/>
    <w:rsid w:val="002E670F"/>
    <w:rsid w:val="002E7853"/>
    <w:rsid w:val="002E7AB8"/>
    <w:rsid w:val="002F0F86"/>
    <w:rsid w:val="002F198B"/>
    <w:rsid w:val="002F1A1C"/>
    <w:rsid w:val="002F1FDF"/>
    <w:rsid w:val="002F4147"/>
    <w:rsid w:val="002F4771"/>
    <w:rsid w:val="002F4A5D"/>
    <w:rsid w:val="002F4C04"/>
    <w:rsid w:val="002F50B2"/>
    <w:rsid w:val="002F6EE4"/>
    <w:rsid w:val="002F7199"/>
    <w:rsid w:val="002F79E7"/>
    <w:rsid w:val="00300EF7"/>
    <w:rsid w:val="003021D5"/>
    <w:rsid w:val="00302C85"/>
    <w:rsid w:val="003037B8"/>
    <w:rsid w:val="00303B13"/>
    <w:rsid w:val="00303F50"/>
    <w:rsid w:val="0030593B"/>
    <w:rsid w:val="00305D38"/>
    <w:rsid w:val="003062C9"/>
    <w:rsid w:val="0030642D"/>
    <w:rsid w:val="00306DE2"/>
    <w:rsid w:val="00307F8D"/>
    <w:rsid w:val="00310012"/>
    <w:rsid w:val="003142ED"/>
    <w:rsid w:val="003153F5"/>
    <w:rsid w:val="003167E6"/>
    <w:rsid w:val="00317820"/>
    <w:rsid w:val="00320593"/>
    <w:rsid w:val="00320E07"/>
    <w:rsid w:val="00320E80"/>
    <w:rsid w:val="00321AC7"/>
    <w:rsid w:val="0032316C"/>
    <w:rsid w:val="00323343"/>
    <w:rsid w:val="0032507D"/>
    <w:rsid w:val="003251BA"/>
    <w:rsid w:val="00327CE2"/>
    <w:rsid w:val="003312A5"/>
    <w:rsid w:val="00333052"/>
    <w:rsid w:val="003343AC"/>
    <w:rsid w:val="003346A9"/>
    <w:rsid w:val="00334EA7"/>
    <w:rsid w:val="00336539"/>
    <w:rsid w:val="00336800"/>
    <w:rsid w:val="00336F03"/>
    <w:rsid w:val="00337455"/>
    <w:rsid w:val="00337EDE"/>
    <w:rsid w:val="00341BB3"/>
    <w:rsid w:val="0034244D"/>
    <w:rsid w:val="00342FE6"/>
    <w:rsid w:val="00343207"/>
    <w:rsid w:val="00343800"/>
    <w:rsid w:val="00344F68"/>
    <w:rsid w:val="00345BFF"/>
    <w:rsid w:val="00345F80"/>
    <w:rsid w:val="0034618E"/>
    <w:rsid w:val="00350226"/>
    <w:rsid w:val="00350E4F"/>
    <w:rsid w:val="00353422"/>
    <w:rsid w:val="0035427B"/>
    <w:rsid w:val="003546B2"/>
    <w:rsid w:val="0035472F"/>
    <w:rsid w:val="00355B7C"/>
    <w:rsid w:val="003563ED"/>
    <w:rsid w:val="003565E2"/>
    <w:rsid w:val="00360682"/>
    <w:rsid w:val="00362059"/>
    <w:rsid w:val="00362907"/>
    <w:rsid w:val="00362C58"/>
    <w:rsid w:val="003630C1"/>
    <w:rsid w:val="003650B0"/>
    <w:rsid w:val="003654FC"/>
    <w:rsid w:val="00365920"/>
    <w:rsid w:val="00365995"/>
    <w:rsid w:val="00366D67"/>
    <w:rsid w:val="0036715F"/>
    <w:rsid w:val="003704A9"/>
    <w:rsid w:val="0037327A"/>
    <w:rsid w:val="003737C6"/>
    <w:rsid w:val="00373DF7"/>
    <w:rsid w:val="00374417"/>
    <w:rsid w:val="003801DB"/>
    <w:rsid w:val="00383017"/>
    <w:rsid w:val="00383BB0"/>
    <w:rsid w:val="0038446D"/>
    <w:rsid w:val="0038552B"/>
    <w:rsid w:val="003866CB"/>
    <w:rsid w:val="00390D50"/>
    <w:rsid w:val="00395E51"/>
    <w:rsid w:val="0039643F"/>
    <w:rsid w:val="0039705C"/>
    <w:rsid w:val="003978C0"/>
    <w:rsid w:val="003979D7"/>
    <w:rsid w:val="00397B34"/>
    <w:rsid w:val="003A2AD7"/>
    <w:rsid w:val="003A3916"/>
    <w:rsid w:val="003A43CA"/>
    <w:rsid w:val="003A4D3F"/>
    <w:rsid w:val="003A53B3"/>
    <w:rsid w:val="003A69DD"/>
    <w:rsid w:val="003A741B"/>
    <w:rsid w:val="003A7623"/>
    <w:rsid w:val="003A764F"/>
    <w:rsid w:val="003B0151"/>
    <w:rsid w:val="003B1B27"/>
    <w:rsid w:val="003B1F92"/>
    <w:rsid w:val="003B28F0"/>
    <w:rsid w:val="003B42EA"/>
    <w:rsid w:val="003B50EF"/>
    <w:rsid w:val="003B6292"/>
    <w:rsid w:val="003B68FF"/>
    <w:rsid w:val="003B70A4"/>
    <w:rsid w:val="003C04A3"/>
    <w:rsid w:val="003C0894"/>
    <w:rsid w:val="003C1CEA"/>
    <w:rsid w:val="003C1DE6"/>
    <w:rsid w:val="003C20DE"/>
    <w:rsid w:val="003C2287"/>
    <w:rsid w:val="003C400F"/>
    <w:rsid w:val="003C41D4"/>
    <w:rsid w:val="003C424A"/>
    <w:rsid w:val="003C53EE"/>
    <w:rsid w:val="003C55AA"/>
    <w:rsid w:val="003C59B0"/>
    <w:rsid w:val="003C6D0F"/>
    <w:rsid w:val="003C6F82"/>
    <w:rsid w:val="003D247A"/>
    <w:rsid w:val="003D3735"/>
    <w:rsid w:val="003D7473"/>
    <w:rsid w:val="003D78EB"/>
    <w:rsid w:val="003D7B6E"/>
    <w:rsid w:val="003E17A7"/>
    <w:rsid w:val="003E30E1"/>
    <w:rsid w:val="003E34A0"/>
    <w:rsid w:val="003E4664"/>
    <w:rsid w:val="003E53BC"/>
    <w:rsid w:val="003E6801"/>
    <w:rsid w:val="003F0DFE"/>
    <w:rsid w:val="003F0F0D"/>
    <w:rsid w:val="003F1397"/>
    <w:rsid w:val="003F1569"/>
    <w:rsid w:val="003F30BD"/>
    <w:rsid w:val="003F35D6"/>
    <w:rsid w:val="003F4F8F"/>
    <w:rsid w:val="003F582C"/>
    <w:rsid w:val="003F7A9E"/>
    <w:rsid w:val="00400A01"/>
    <w:rsid w:val="004010F1"/>
    <w:rsid w:val="004013B7"/>
    <w:rsid w:val="0040295B"/>
    <w:rsid w:val="00402BA0"/>
    <w:rsid w:val="004038CD"/>
    <w:rsid w:val="00404E89"/>
    <w:rsid w:val="00405D6E"/>
    <w:rsid w:val="004064B8"/>
    <w:rsid w:val="004067B1"/>
    <w:rsid w:val="004074E4"/>
    <w:rsid w:val="00410335"/>
    <w:rsid w:val="004112F3"/>
    <w:rsid w:val="004123E8"/>
    <w:rsid w:val="00412442"/>
    <w:rsid w:val="00412E85"/>
    <w:rsid w:val="00412ECC"/>
    <w:rsid w:val="00415796"/>
    <w:rsid w:val="00415A0E"/>
    <w:rsid w:val="00415CDC"/>
    <w:rsid w:val="00415F6B"/>
    <w:rsid w:val="00416A79"/>
    <w:rsid w:val="004179BB"/>
    <w:rsid w:val="0042039D"/>
    <w:rsid w:val="004203DC"/>
    <w:rsid w:val="00421074"/>
    <w:rsid w:val="00421B7E"/>
    <w:rsid w:val="00422892"/>
    <w:rsid w:val="00424322"/>
    <w:rsid w:val="00424624"/>
    <w:rsid w:val="004262AA"/>
    <w:rsid w:val="00427B92"/>
    <w:rsid w:val="00432AD5"/>
    <w:rsid w:val="004336B0"/>
    <w:rsid w:val="0043411F"/>
    <w:rsid w:val="00436438"/>
    <w:rsid w:val="00436FF2"/>
    <w:rsid w:val="004405FB"/>
    <w:rsid w:val="00440C65"/>
    <w:rsid w:val="00440FFA"/>
    <w:rsid w:val="00441868"/>
    <w:rsid w:val="00443885"/>
    <w:rsid w:val="00444114"/>
    <w:rsid w:val="0044498E"/>
    <w:rsid w:val="00444B96"/>
    <w:rsid w:val="0044776A"/>
    <w:rsid w:val="00447F60"/>
    <w:rsid w:val="00450046"/>
    <w:rsid w:val="004516B3"/>
    <w:rsid w:val="00452A35"/>
    <w:rsid w:val="004533FC"/>
    <w:rsid w:val="0045349A"/>
    <w:rsid w:val="00453AAA"/>
    <w:rsid w:val="00453EFE"/>
    <w:rsid w:val="00454036"/>
    <w:rsid w:val="004561E6"/>
    <w:rsid w:val="004569FA"/>
    <w:rsid w:val="00456AB8"/>
    <w:rsid w:val="00456B7D"/>
    <w:rsid w:val="00456E95"/>
    <w:rsid w:val="00456EE6"/>
    <w:rsid w:val="00460424"/>
    <w:rsid w:val="00461C25"/>
    <w:rsid w:val="004629A4"/>
    <w:rsid w:val="00462D14"/>
    <w:rsid w:val="00463249"/>
    <w:rsid w:val="004634FE"/>
    <w:rsid w:val="00463614"/>
    <w:rsid w:val="00465582"/>
    <w:rsid w:val="004659A2"/>
    <w:rsid w:val="00467A38"/>
    <w:rsid w:val="00470CCE"/>
    <w:rsid w:val="004734C5"/>
    <w:rsid w:val="0047411E"/>
    <w:rsid w:val="004744F7"/>
    <w:rsid w:val="00474DD9"/>
    <w:rsid w:val="004750B2"/>
    <w:rsid w:val="00475C47"/>
    <w:rsid w:val="00480681"/>
    <w:rsid w:val="004807B6"/>
    <w:rsid w:val="00480D30"/>
    <w:rsid w:val="004811E5"/>
    <w:rsid w:val="00482068"/>
    <w:rsid w:val="004824AF"/>
    <w:rsid w:val="004826CE"/>
    <w:rsid w:val="0048585E"/>
    <w:rsid w:val="00485A48"/>
    <w:rsid w:val="004864BB"/>
    <w:rsid w:val="004865CB"/>
    <w:rsid w:val="00486612"/>
    <w:rsid w:val="00486B65"/>
    <w:rsid w:val="00487772"/>
    <w:rsid w:val="004900F8"/>
    <w:rsid w:val="0049041E"/>
    <w:rsid w:val="00490A5C"/>
    <w:rsid w:val="004915C3"/>
    <w:rsid w:val="004920CD"/>
    <w:rsid w:val="00493B4D"/>
    <w:rsid w:val="00493E18"/>
    <w:rsid w:val="0049481B"/>
    <w:rsid w:val="00495674"/>
    <w:rsid w:val="004A0306"/>
    <w:rsid w:val="004A31E6"/>
    <w:rsid w:val="004A46DE"/>
    <w:rsid w:val="004A5B4E"/>
    <w:rsid w:val="004A5F93"/>
    <w:rsid w:val="004A6305"/>
    <w:rsid w:val="004A6FF6"/>
    <w:rsid w:val="004A7903"/>
    <w:rsid w:val="004A7A1E"/>
    <w:rsid w:val="004A7C00"/>
    <w:rsid w:val="004B0A76"/>
    <w:rsid w:val="004B50A1"/>
    <w:rsid w:val="004B50ED"/>
    <w:rsid w:val="004C0252"/>
    <w:rsid w:val="004C14B1"/>
    <w:rsid w:val="004C1A33"/>
    <w:rsid w:val="004C340B"/>
    <w:rsid w:val="004C39A6"/>
    <w:rsid w:val="004C4541"/>
    <w:rsid w:val="004C4F43"/>
    <w:rsid w:val="004C5E22"/>
    <w:rsid w:val="004C68C1"/>
    <w:rsid w:val="004C6AC2"/>
    <w:rsid w:val="004C7B5F"/>
    <w:rsid w:val="004C7E43"/>
    <w:rsid w:val="004D017A"/>
    <w:rsid w:val="004D01CC"/>
    <w:rsid w:val="004D06A7"/>
    <w:rsid w:val="004D1DDB"/>
    <w:rsid w:val="004D609B"/>
    <w:rsid w:val="004D6ACD"/>
    <w:rsid w:val="004D7BC3"/>
    <w:rsid w:val="004E0641"/>
    <w:rsid w:val="004E24A0"/>
    <w:rsid w:val="004E27EE"/>
    <w:rsid w:val="004E2BCB"/>
    <w:rsid w:val="004E3162"/>
    <w:rsid w:val="004E364E"/>
    <w:rsid w:val="004E4C9B"/>
    <w:rsid w:val="004E4D0D"/>
    <w:rsid w:val="004E4E8F"/>
    <w:rsid w:val="004E511F"/>
    <w:rsid w:val="004E523E"/>
    <w:rsid w:val="004E5EB9"/>
    <w:rsid w:val="004E6752"/>
    <w:rsid w:val="004E6EC1"/>
    <w:rsid w:val="004E6F68"/>
    <w:rsid w:val="004E778B"/>
    <w:rsid w:val="004F0323"/>
    <w:rsid w:val="004F0765"/>
    <w:rsid w:val="004F0DF5"/>
    <w:rsid w:val="004F0E95"/>
    <w:rsid w:val="004F1350"/>
    <w:rsid w:val="004F1727"/>
    <w:rsid w:val="004F1D2C"/>
    <w:rsid w:val="004F1D78"/>
    <w:rsid w:val="004F23DD"/>
    <w:rsid w:val="004F24E2"/>
    <w:rsid w:val="004F3420"/>
    <w:rsid w:val="004F42BF"/>
    <w:rsid w:val="004F4647"/>
    <w:rsid w:val="004F6400"/>
    <w:rsid w:val="004F661E"/>
    <w:rsid w:val="004F7530"/>
    <w:rsid w:val="004F7B61"/>
    <w:rsid w:val="00500310"/>
    <w:rsid w:val="0050065D"/>
    <w:rsid w:val="00500DC3"/>
    <w:rsid w:val="0050106E"/>
    <w:rsid w:val="00501850"/>
    <w:rsid w:val="005027EC"/>
    <w:rsid w:val="00502CFC"/>
    <w:rsid w:val="0050316D"/>
    <w:rsid w:val="0050547E"/>
    <w:rsid w:val="00507E7D"/>
    <w:rsid w:val="00507EA7"/>
    <w:rsid w:val="005117D2"/>
    <w:rsid w:val="00513CBA"/>
    <w:rsid w:val="00513F73"/>
    <w:rsid w:val="005146B8"/>
    <w:rsid w:val="00514D0A"/>
    <w:rsid w:val="00516939"/>
    <w:rsid w:val="00516B76"/>
    <w:rsid w:val="0051798F"/>
    <w:rsid w:val="005200A4"/>
    <w:rsid w:val="00520106"/>
    <w:rsid w:val="005245FC"/>
    <w:rsid w:val="005258D5"/>
    <w:rsid w:val="00526D28"/>
    <w:rsid w:val="00531096"/>
    <w:rsid w:val="005327AC"/>
    <w:rsid w:val="00532C15"/>
    <w:rsid w:val="0053379B"/>
    <w:rsid w:val="00534A3E"/>
    <w:rsid w:val="00535836"/>
    <w:rsid w:val="00536434"/>
    <w:rsid w:val="00536878"/>
    <w:rsid w:val="00537773"/>
    <w:rsid w:val="00540555"/>
    <w:rsid w:val="0054077D"/>
    <w:rsid w:val="00540A02"/>
    <w:rsid w:val="005432E8"/>
    <w:rsid w:val="00543361"/>
    <w:rsid w:val="00546969"/>
    <w:rsid w:val="00550E24"/>
    <w:rsid w:val="00552303"/>
    <w:rsid w:val="0055425B"/>
    <w:rsid w:val="00554850"/>
    <w:rsid w:val="0056053B"/>
    <w:rsid w:val="0056057C"/>
    <w:rsid w:val="00560916"/>
    <w:rsid w:val="00560D2D"/>
    <w:rsid w:val="00560EB4"/>
    <w:rsid w:val="00561865"/>
    <w:rsid w:val="00561E80"/>
    <w:rsid w:val="00562232"/>
    <w:rsid w:val="00562C62"/>
    <w:rsid w:val="00563483"/>
    <w:rsid w:val="00565E73"/>
    <w:rsid w:val="005660BA"/>
    <w:rsid w:val="00566353"/>
    <w:rsid w:val="0056668F"/>
    <w:rsid w:val="00566FFA"/>
    <w:rsid w:val="00567B63"/>
    <w:rsid w:val="00567EA2"/>
    <w:rsid w:val="00570C25"/>
    <w:rsid w:val="00571082"/>
    <w:rsid w:val="00571445"/>
    <w:rsid w:val="00575F39"/>
    <w:rsid w:val="0057636C"/>
    <w:rsid w:val="005767B5"/>
    <w:rsid w:val="00576E82"/>
    <w:rsid w:val="00577516"/>
    <w:rsid w:val="00577E18"/>
    <w:rsid w:val="00580373"/>
    <w:rsid w:val="00580D61"/>
    <w:rsid w:val="0058145C"/>
    <w:rsid w:val="005843AC"/>
    <w:rsid w:val="005846C7"/>
    <w:rsid w:val="00584EEC"/>
    <w:rsid w:val="005860E8"/>
    <w:rsid w:val="00587D15"/>
    <w:rsid w:val="005919EC"/>
    <w:rsid w:val="00593078"/>
    <w:rsid w:val="005930B7"/>
    <w:rsid w:val="0059333F"/>
    <w:rsid w:val="005942C3"/>
    <w:rsid w:val="0059432B"/>
    <w:rsid w:val="00594AEC"/>
    <w:rsid w:val="00595813"/>
    <w:rsid w:val="00596407"/>
    <w:rsid w:val="005969D1"/>
    <w:rsid w:val="00596B73"/>
    <w:rsid w:val="00597359"/>
    <w:rsid w:val="00597F65"/>
    <w:rsid w:val="005A114E"/>
    <w:rsid w:val="005A1C97"/>
    <w:rsid w:val="005A1CD5"/>
    <w:rsid w:val="005A2A2A"/>
    <w:rsid w:val="005A3E78"/>
    <w:rsid w:val="005A400A"/>
    <w:rsid w:val="005A422F"/>
    <w:rsid w:val="005A4573"/>
    <w:rsid w:val="005A4B03"/>
    <w:rsid w:val="005B0767"/>
    <w:rsid w:val="005B0A2B"/>
    <w:rsid w:val="005B0C7E"/>
    <w:rsid w:val="005B1D6A"/>
    <w:rsid w:val="005B28D2"/>
    <w:rsid w:val="005B4D3B"/>
    <w:rsid w:val="005B5F5C"/>
    <w:rsid w:val="005B75AF"/>
    <w:rsid w:val="005C024E"/>
    <w:rsid w:val="005C151B"/>
    <w:rsid w:val="005C221E"/>
    <w:rsid w:val="005D115A"/>
    <w:rsid w:val="005D2392"/>
    <w:rsid w:val="005D255C"/>
    <w:rsid w:val="005D3712"/>
    <w:rsid w:val="005D561D"/>
    <w:rsid w:val="005D5A39"/>
    <w:rsid w:val="005D5EB6"/>
    <w:rsid w:val="005D6C49"/>
    <w:rsid w:val="005E140A"/>
    <w:rsid w:val="005E1DDF"/>
    <w:rsid w:val="005E2100"/>
    <w:rsid w:val="005E29A6"/>
    <w:rsid w:val="005E4DD5"/>
    <w:rsid w:val="005E5E2F"/>
    <w:rsid w:val="005E6127"/>
    <w:rsid w:val="005E6142"/>
    <w:rsid w:val="005E6143"/>
    <w:rsid w:val="005E619C"/>
    <w:rsid w:val="005E69C7"/>
    <w:rsid w:val="005F0602"/>
    <w:rsid w:val="005F1288"/>
    <w:rsid w:val="005F3172"/>
    <w:rsid w:val="005F3BC9"/>
    <w:rsid w:val="005F573C"/>
    <w:rsid w:val="005F6582"/>
    <w:rsid w:val="005F672E"/>
    <w:rsid w:val="00601922"/>
    <w:rsid w:val="00603198"/>
    <w:rsid w:val="0060353E"/>
    <w:rsid w:val="00603A39"/>
    <w:rsid w:val="0060411D"/>
    <w:rsid w:val="006043BA"/>
    <w:rsid w:val="00604DFA"/>
    <w:rsid w:val="00605074"/>
    <w:rsid w:val="00606B90"/>
    <w:rsid w:val="00606EB8"/>
    <w:rsid w:val="00610136"/>
    <w:rsid w:val="006116CA"/>
    <w:rsid w:val="006123B9"/>
    <w:rsid w:val="006125F0"/>
    <w:rsid w:val="00612668"/>
    <w:rsid w:val="006132F4"/>
    <w:rsid w:val="0061769D"/>
    <w:rsid w:val="00621169"/>
    <w:rsid w:val="0062142D"/>
    <w:rsid w:val="006217A3"/>
    <w:rsid w:val="00621817"/>
    <w:rsid w:val="00621FBC"/>
    <w:rsid w:val="0062287E"/>
    <w:rsid w:val="00622EB4"/>
    <w:rsid w:val="006245C8"/>
    <w:rsid w:val="00624A54"/>
    <w:rsid w:val="00625984"/>
    <w:rsid w:val="006304BF"/>
    <w:rsid w:val="006307AF"/>
    <w:rsid w:val="00630CD1"/>
    <w:rsid w:val="00630E3E"/>
    <w:rsid w:val="00630E66"/>
    <w:rsid w:val="00631343"/>
    <w:rsid w:val="006323E2"/>
    <w:rsid w:val="006326D9"/>
    <w:rsid w:val="00632C3A"/>
    <w:rsid w:val="0063355E"/>
    <w:rsid w:val="00636D74"/>
    <w:rsid w:val="00637232"/>
    <w:rsid w:val="00640843"/>
    <w:rsid w:val="0064100C"/>
    <w:rsid w:val="0064201C"/>
    <w:rsid w:val="006434FE"/>
    <w:rsid w:val="00643C12"/>
    <w:rsid w:val="006440A8"/>
    <w:rsid w:val="0064625A"/>
    <w:rsid w:val="0064629E"/>
    <w:rsid w:val="0064649F"/>
    <w:rsid w:val="0064668A"/>
    <w:rsid w:val="006470A5"/>
    <w:rsid w:val="006501DC"/>
    <w:rsid w:val="00650D33"/>
    <w:rsid w:val="006528B2"/>
    <w:rsid w:val="00652C56"/>
    <w:rsid w:val="00653411"/>
    <w:rsid w:val="00655977"/>
    <w:rsid w:val="00655A58"/>
    <w:rsid w:val="00655EB8"/>
    <w:rsid w:val="00660318"/>
    <w:rsid w:val="00663892"/>
    <w:rsid w:val="006639BE"/>
    <w:rsid w:val="00663CFF"/>
    <w:rsid w:val="00663E19"/>
    <w:rsid w:val="00665CFB"/>
    <w:rsid w:val="0066604B"/>
    <w:rsid w:val="006661DF"/>
    <w:rsid w:val="006675C1"/>
    <w:rsid w:val="00670638"/>
    <w:rsid w:val="0067243F"/>
    <w:rsid w:val="00672ADA"/>
    <w:rsid w:val="0067303B"/>
    <w:rsid w:val="00676D25"/>
    <w:rsid w:val="00676E34"/>
    <w:rsid w:val="00677EB7"/>
    <w:rsid w:val="006806B8"/>
    <w:rsid w:val="00681DED"/>
    <w:rsid w:val="006828AC"/>
    <w:rsid w:val="00682E16"/>
    <w:rsid w:val="00683772"/>
    <w:rsid w:val="00685160"/>
    <w:rsid w:val="006909B3"/>
    <w:rsid w:val="00690C8F"/>
    <w:rsid w:val="00691D1F"/>
    <w:rsid w:val="00691F37"/>
    <w:rsid w:val="006922A9"/>
    <w:rsid w:val="006929DB"/>
    <w:rsid w:val="0069322E"/>
    <w:rsid w:val="0069323A"/>
    <w:rsid w:val="006950D0"/>
    <w:rsid w:val="0069553D"/>
    <w:rsid w:val="00697435"/>
    <w:rsid w:val="006A0B97"/>
    <w:rsid w:val="006A163F"/>
    <w:rsid w:val="006A2E9A"/>
    <w:rsid w:val="006A36C1"/>
    <w:rsid w:val="006A4600"/>
    <w:rsid w:val="006A5149"/>
    <w:rsid w:val="006A6271"/>
    <w:rsid w:val="006A62AE"/>
    <w:rsid w:val="006A7CD6"/>
    <w:rsid w:val="006B15B8"/>
    <w:rsid w:val="006B3248"/>
    <w:rsid w:val="006B34BA"/>
    <w:rsid w:val="006B4189"/>
    <w:rsid w:val="006B44DD"/>
    <w:rsid w:val="006B4ED2"/>
    <w:rsid w:val="006B56EA"/>
    <w:rsid w:val="006B6111"/>
    <w:rsid w:val="006C0E3D"/>
    <w:rsid w:val="006C1B6A"/>
    <w:rsid w:val="006C2838"/>
    <w:rsid w:val="006C363F"/>
    <w:rsid w:val="006C3715"/>
    <w:rsid w:val="006C5A2E"/>
    <w:rsid w:val="006C6921"/>
    <w:rsid w:val="006C7313"/>
    <w:rsid w:val="006C764C"/>
    <w:rsid w:val="006C773D"/>
    <w:rsid w:val="006D01F1"/>
    <w:rsid w:val="006D08C1"/>
    <w:rsid w:val="006D1E24"/>
    <w:rsid w:val="006D2AC1"/>
    <w:rsid w:val="006D5A8F"/>
    <w:rsid w:val="006D6659"/>
    <w:rsid w:val="006D6986"/>
    <w:rsid w:val="006D72BC"/>
    <w:rsid w:val="006D7867"/>
    <w:rsid w:val="006D7A72"/>
    <w:rsid w:val="006D7B72"/>
    <w:rsid w:val="006D7DBC"/>
    <w:rsid w:val="006D7EDC"/>
    <w:rsid w:val="006E07B1"/>
    <w:rsid w:val="006E0FDE"/>
    <w:rsid w:val="006E284D"/>
    <w:rsid w:val="006E3064"/>
    <w:rsid w:val="006E346C"/>
    <w:rsid w:val="006E406B"/>
    <w:rsid w:val="006E4FC6"/>
    <w:rsid w:val="006E5095"/>
    <w:rsid w:val="006E57BC"/>
    <w:rsid w:val="006E5B6F"/>
    <w:rsid w:val="006E7B89"/>
    <w:rsid w:val="006F169D"/>
    <w:rsid w:val="006F19C1"/>
    <w:rsid w:val="006F2228"/>
    <w:rsid w:val="006F22EA"/>
    <w:rsid w:val="006F25B4"/>
    <w:rsid w:val="006F2839"/>
    <w:rsid w:val="006F313E"/>
    <w:rsid w:val="006F34C4"/>
    <w:rsid w:val="006F45BA"/>
    <w:rsid w:val="006F57A8"/>
    <w:rsid w:val="006F6F66"/>
    <w:rsid w:val="00702AD6"/>
    <w:rsid w:val="00702B6A"/>
    <w:rsid w:val="00702BD3"/>
    <w:rsid w:val="007033E5"/>
    <w:rsid w:val="00704A78"/>
    <w:rsid w:val="00705CCD"/>
    <w:rsid w:val="00705CF0"/>
    <w:rsid w:val="007068B8"/>
    <w:rsid w:val="00707084"/>
    <w:rsid w:val="0070762A"/>
    <w:rsid w:val="00710EE0"/>
    <w:rsid w:val="00711680"/>
    <w:rsid w:val="007120A8"/>
    <w:rsid w:val="00712756"/>
    <w:rsid w:val="007129CC"/>
    <w:rsid w:val="00712FAD"/>
    <w:rsid w:val="007145EE"/>
    <w:rsid w:val="00716199"/>
    <w:rsid w:val="00720DE8"/>
    <w:rsid w:val="00721322"/>
    <w:rsid w:val="00721FE2"/>
    <w:rsid w:val="007222F1"/>
    <w:rsid w:val="0072295F"/>
    <w:rsid w:val="00723646"/>
    <w:rsid w:val="007240DB"/>
    <w:rsid w:val="0072435A"/>
    <w:rsid w:val="00726AED"/>
    <w:rsid w:val="00726CA7"/>
    <w:rsid w:val="00727C91"/>
    <w:rsid w:val="00731069"/>
    <w:rsid w:val="00731D37"/>
    <w:rsid w:val="00731E26"/>
    <w:rsid w:val="00732787"/>
    <w:rsid w:val="007354A3"/>
    <w:rsid w:val="00735866"/>
    <w:rsid w:val="00735C0D"/>
    <w:rsid w:val="00735F79"/>
    <w:rsid w:val="00736742"/>
    <w:rsid w:val="00743506"/>
    <w:rsid w:val="00744A47"/>
    <w:rsid w:val="00744BF9"/>
    <w:rsid w:val="0074509A"/>
    <w:rsid w:val="00745191"/>
    <w:rsid w:val="0074658F"/>
    <w:rsid w:val="0075079A"/>
    <w:rsid w:val="00750C7E"/>
    <w:rsid w:val="00750F97"/>
    <w:rsid w:val="007513B2"/>
    <w:rsid w:val="0075190B"/>
    <w:rsid w:val="00751E87"/>
    <w:rsid w:val="00755479"/>
    <w:rsid w:val="00755FBC"/>
    <w:rsid w:val="00756DB8"/>
    <w:rsid w:val="00762AB5"/>
    <w:rsid w:val="0076319F"/>
    <w:rsid w:val="00763A82"/>
    <w:rsid w:val="00763C22"/>
    <w:rsid w:val="00764946"/>
    <w:rsid w:val="00765340"/>
    <w:rsid w:val="007653AB"/>
    <w:rsid w:val="00765C10"/>
    <w:rsid w:val="00766086"/>
    <w:rsid w:val="00766945"/>
    <w:rsid w:val="00767684"/>
    <w:rsid w:val="00767AF2"/>
    <w:rsid w:val="00767C50"/>
    <w:rsid w:val="00770AC0"/>
    <w:rsid w:val="00772D65"/>
    <w:rsid w:val="0077548D"/>
    <w:rsid w:val="007765A6"/>
    <w:rsid w:val="0077789A"/>
    <w:rsid w:val="00777B42"/>
    <w:rsid w:val="00780A80"/>
    <w:rsid w:val="00781605"/>
    <w:rsid w:val="00781833"/>
    <w:rsid w:val="00782EE3"/>
    <w:rsid w:val="007834C7"/>
    <w:rsid w:val="00783587"/>
    <w:rsid w:val="00783E9E"/>
    <w:rsid w:val="00784569"/>
    <w:rsid w:val="0079073F"/>
    <w:rsid w:val="0079102C"/>
    <w:rsid w:val="00792942"/>
    <w:rsid w:val="00792C2B"/>
    <w:rsid w:val="00793E49"/>
    <w:rsid w:val="0079487B"/>
    <w:rsid w:val="00795075"/>
    <w:rsid w:val="00795F30"/>
    <w:rsid w:val="00796B43"/>
    <w:rsid w:val="00797A11"/>
    <w:rsid w:val="00797FF6"/>
    <w:rsid w:val="007A09A6"/>
    <w:rsid w:val="007A0EF6"/>
    <w:rsid w:val="007A2E10"/>
    <w:rsid w:val="007A4343"/>
    <w:rsid w:val="007A4AEC"/>
    <w:rsid w:val="007A6246"/>
    <w:rsid w:val="007A7069"/>
    <w:rsid w:val="007B13EF"/>
    <w:rsid w:val="007B3625"/>
    <w:rsid w:val="007B36B3"/>
    <w:rsid w:val="007B3E70"/>
    <w:rsid w:val="007B43E3"/>
    <w:rsid w:val="007B4FA5"/>
    <w:rsid w:val="007B5E39"/>
    <w:rsid w:val="007B65CD"/>
    <w:rsid w:val="007B7AD4"/>
    <w:rsid w:val="007C00E2"/>
    <w:rsid w:val="007C03D7"/>
    <w:rsid w:val="007C0F94"/>
    <w:rsid w:val="007C11D9"/>
    <w:rsid w:val="007C1527"/>
    <w:rsid w:val="007C18FF"/>
    <w:rsid w:val="007C1F49"/>
    <w:rsid w:val="007C236D"/>
    <w:rsid w:val="007C2A84"/>
    <w:rsid w:val="007C2ACF"/>
    <w:rsid w:val="007C4134"/>
    <w:rsid w:val="007C5A17"/>
    <w:rsid w:val="007C5D45"/>
    <w:rsid w:val="007C618F"/>
    <w:rsid w:val="007C7810"/>
    <w:rsid w:val="007D05A8"/>
    <w:rsid w:val="007D302C"/>
    <w:rsid w:val="007D60B6"/>
    <w:rsid w:val="007E0407"/>
    <w:rsid w:val="007E0680"/>
    <w:rsid w:val="007E0ED7"/>
    <w:rsid w:val="007E16CD"/>
    <w:rsid w:val="007E1F07"/>
    <w:rsid w:val="007E1F0E"/>
    <w:rsid w:val="007E2355"/>
    <w:rsid w:val="007E443F"/>
    <w:rsid w:val="007E487B"/>
    <w:rsid w:val="007E57B7"/>
    <w:rsid w:val="007F02A5"/>
    <w:rsid w:val="007F0D5B"/>
    <w:rsid w:val="007F18E6"/>
    <w:rsid w:val="007F1AD9"/>
    <w:rsid w:val="007F33BC"/>
    <w:rsid w:val="007F386A"/>
    <w:rsid w:val="007F3B1F"/>
    <w:rsid w:val="007F759A"/>
    <w:rsid w:val="008013B7"/>
    <w:rsid w:val="008027A9"/>
    <w:rsid w:val="00802E9A"/>
    <w:rsid w:val="00807A6F"/>
    <w:rsid w:val="00810F09"/>
    <w:rsid w:val="0081224F"/>
    <w:rsid w:val="00812F38"/>
    <w:rsid w:val="008138AA"/>
    <w:rsid w:val="00813938"/>
    <w:rsid w:val="00813B68"/>
    <w:rsid w:val="00814ACF"/>
    <w:rsid w:val="00814F92"/>
    <w:rsid w:val="008165A0"/>
    <w:rsid w:val="00816952"/>
    <w:rsid w:val="00816AA4"/>
    <w:rsid w:val="00817598"/>
    <w:rsid w:val="00820B74"/>
    <w:rsid w:val="00820D39"/>
    <w:rsid w:val="0082187E"/>
    <w:rsid w:val="00822AF7"/>
    <w:rsid w:val="00822C1C"/>
    <w:rsid w:val="008263B5"/>
    <w:rsid w:val="00826512"/>
    <w:rsid w:val="00826CC6"/>
    <w:rsid w:val="00827293"/>
    <w:rsid w:val="00827DA7"/>
    <w:rsid w:val="00830104"/>
    <w:rsid w:val="0083023C"/>
    <w:rsid w:val="008311F0"/>
    <w:rsid w:val="00831564"/>
    <w:rsid w:val="0083297C"/>
    <w:rsid w:val="00833012"/>
    <w:rsid w:val="00833ACB"/>
    <w:rsid w:val="00833FAA"/>
    <w:rsid w:val="008354AB"/>
    <w:rsid w:val="00835868"/>
    <w:rsid w:val="0083605F"/>
    <w:rsid w:val="00837B24"/>
    <w:rsid w:val="00837C1D"/>
    <w:rsid w:val="00840D57"/>
    <w:rsid w:val="00842202"/>
    <w:rsid w:val="00842988"/>
    <w:rsid w:val="00843457"/>
    <w:rsid w:val="008438CF"/>
    <w:rsid w:val="00843DC2"/>
    <w:rsid w:val="00845491"/>
    <w:rsid w:val="00845E34"/>
    <w:rsid w:val="00846FA2"/>
    <w:rsid w:val="00847739"/>
    <w:rsid w:val="00850104"/>
    <w:rsid w:val="00851EFA"/>
    <w:rsid w:val="008524C7"/>
    <w:rsid w:val="008527E6"/>
    <w:rsid w:val="00852A2A"/>
    <w:rsid w:val="00852A63"/>
    <w:rsid w:val="00852BF3"/>
    <w:rsid w:val="00854BA3"/>
    <w:rsid w:val="00856165"/>
    <w:rsid w:val="008563FD"/>
    <w:rsid w:val="00860399"/>
    <w:rsid w:val="00861570"/>
    <w:rsid w:val="00861FAF"/>
    <w:rsid w:val="008634B8"/>
    <w:rsid w:val="00863520"/>
    <w:rsid w:val="008644C7"/>
    <w:rsid w:val="00864882"/>
    <w:rsid w:val="00864E6F"/>
    <w:rsid w:val="00866973"/>
    <w:rsid w:val="0086735D"/>
    <w:rsid w:val="008677AF"/>
    <w:rsid w:val="0087078E"/>
    <w:rsid w:val="008714DB"/>
    <w:rsid w:val="00871857"/>
    <w:rsid w:val="00871BF7"/>
    <w:rsid w:val="00872D80"/>
    <w:rsid w:val="00872F32"/>
    <w:rsid w:val="00873481"/>
    <w:rsid w:val="00873DAD"/>
    <w:rsid w:val="008762A2"/>
    <w:rsid w:val="008770A4"/>
    <w:rsid w:val="008775E0"/>
    <w:rsid w:val="0088013F"/>
    <w:rsid w:val="008802D7"/>
    <w:rsid w:val="00880375"/>
    <w:rsid w:val="008810E4"/>
    <w:rsid w:val="0088162D"/>
    <w:rsid w:val="00882C1D"/>
    <w:rsid w:val="00883452"/>
    <w:rsid w:val="00884058"/>
    <w:rsid w:val="00884582"/>
    <w:rsid w:val="00884FE9"/>
    <w:rsid w:val="0088703C"/>
    <w:rsid w:val="008878CB"/>
    <w:rsid w:val="00890C9A"/>
    <w:rsid w:val="008934A3"/>
    <w:rsid w:val="00893A97"/>
    <w:rsid w:val="00893B21"/>
    <w:rsid w:val="00893C17"/>
    <w:rsid w:val="008946E8"/>
    <w:rsid w:val="00894D86"/>
    <w:rsid w:val="008A0746"/>
    <w:rsid w:val="008A0EBE"/>
    <w:rsid w:val="008A0FE5"/>
    <w:rsid w:val="008A1BD1"/>
    <w:rsid w:val="008A1CFF"/>
    <w:rsid w:val="008A2478"/>
    <w:rsid w:val="008A535C"/>
    <w:rsid w:val="008A7060"/>
    <w:rsid w:val="008B1B8B"/>
    <w:rsid w:val="008B2E5D"/>
    <w:rsid w:val="008B36F1"/>
    <w:rsid w:val="008B3A27"/>
    <w:rsid w:val="008B41EC"/>
    <w:rsid w:val="008B4A53"/>
    <w:rsid w:val="008B558D"/>
    <w:rsid w:val="008B60D9"/>
    <w:rsid w:val="008B67D8"/>
    <w:rsid w:val="008B7508"/>
    <w:rsid w:val="008C218B"/>
    <w:rsid w:val="008C3928"/>
    <w:rsid w:val="008C3B68"/>
    <w:rsid w:val="008C3F7B"/>
    <w:rsid w:val="008C4FCB"/>
    <w:rsid w:val="008C6CA9"/>
    <w:rsid w:val="008C725E"/>
    <w:rsid w:val="008D0321"/>
    <w:rsid w:val="008D3F93"/>
    <w:rsid w:val="008D6299"/>
    <w:rsid w:val="008D7022"/>
    <w:rsid w:val="008D724E"/>
    <w:rsid w:val="008D7639"/>
    <w:rsid w:val="008D7C66"/>
    <w:rsid w:val="008D7E06"/>
    <w:rsid w:val="008E1E29"/>
    <w:rsid w:val="008E1F01"/>
    <w:rsid w:val="008E381D"/>
    <w:rsid w:val="008E3EF3"/>
    <w:rsid w:val="008E4CBD"/>
    <w:rsid w:val="008F03F8"/>
    <w:rsid w:val="008F2469"/>
    <w:rsid w:val="008F2B2F"/>
    <w:rsid w:val="008F3671"/>
    <w:rsid w:val="008F6D3F"/>
    <w:rsid w:val="00900DBD"/>
    <w:rsid w:val="00900EF4"/>
    <w:rsid w:val="00901217"/>
    <w:rsid w:val="00901C4A"/>
    <w:rsid w:val="0090201E"/>
    <w:rsid w:val="00902027"/>
    <w:rsid w:val="0090275C"/>
    <w:rsid w:val="009028A4"/>
    <w:rsid w:val="00903F99"/>
    <w:rsid w:val="009072CA"/>
    <w:rsid w:val="009077A6"/>
    <w:rsid w:val="0091006E"/>
    <w:rsid w:val="00910169"/>
    <w:rsid w:val="00911A32"/>
    <w:rsid w:val="0091428A"/>
    <w:rsid w:val="00915704"/>
    <w:rsid w:val="00915ECB"/>
    <w:rsid w:val="00917B87"/>
    <w:rsid w:val="00917D48"/>
    <w:rsid w:val="009202B2"/>
    <w:rsid w:val="00920CAF"/>
    <w:rsid w:val="00920CCF"/>
    <w:rsid w:val="0092367C"/>
    <w:rsid w:val="00923734"/>
    <w:rsid w:val="009242E4"/>
    <w:rsid w:val="00924B76"/>
    <w:rsid w:val="00924FB5"/>
    <w:rsid w:val="00925032"/>
    <w:rsid w:val="0092534A"/>
    <w:rsid w:val="00925AF6"/>
    <w:rsid w:val="009261CF"/>
    <w:rsid w:val="0092687B"/>
    <w:rsid w:val="009277CC"/>
    <w:rsid w:val="00930407"/>
    <w:rsid w:val="00934434"/>
    <w:rsid w:val="00934CB7"/>
    <w:rsid w:val="00935A20"/>
    <w:rsid w:val="00935B63"/>
    <w:rsid w:val="0093619E"/>
    <w:rsid w:val="009402DB"/>
    <w:rsid w:val="00940678"/>
    <w:rsid w:val="00940950"/>
    <w:rsid w:val="00942370"/>
    <w:rsid w:val="009429BD"/>
    <w:rsid w:val="00944F71"/>
    <w:rsid w:val="00945343"/>
    <w:rsid w:val="0094578F"/>
    <w:rsid w:val="009465F7"/>
    <w:rsid w:val="009475B7"/>
    <w:rsid w:val="0095116A"/>
    <w:rsid w:val="00951280"/>
    <w:rsid w:val="0095157F"/>
    <w:rsid w:val="009540C1"/>
    <w:rsid w:val="00954865"/>
    <w:rsid w:val="00956D52"/>
    <w:rsid w:val="00956FAB"/>
    <w:rsid w:val="00960687"/>
    <w:rsid w:val="00960701"/>
    <w:rsid w:val="00961E5A"/>
    <w:rsid w:val="00962EF6"/>
    <w:rsid w:val="009638B9"/>
    <w:rsid w:val="009647B1"/>
    <w:rsid w:val="0096481F"/>
    <w:rsid w:val="009658C1"/>
    <w:rsid w:val="00966DE3"/>
    <w:rsid w:val="00966E0E"/>
    <w:rsid w:val="00966E62"/>
    <w:rsid w:val="0096791A"/>
    <w:rsid w:val="00971196"/>
    <w:rsid w:val="00971AD5"/>
    <w:rsid w:val="00974B8B"/>
    <w:rsid w:val="00974D8A"/>
    <w:rsid w:val="00974D98"/>
    <w:rsid w:val="00975C81"/>
    <w:rsid w:val="0097720C"/>
    <w:rsid w:val="0097735D"/>
    <w:rsid w:val="00977AF6"/>
    <w:rsid w:val="0098308C"/>
    <w:rsid w:val="009849D7"/>
    <w:rsid w:val="009850EA"/>
    <w:rsid w:val="009857A8"/>
    <w:rsid w:val="00985AEF"/>
    <w:rsid w:val="00985BEF"/>
    <w:rsid w:val="00986403"/>
    <w:rsid w:val="0099014A"/>
    <w:rsid w:val="00990F0B"/>
    <w:rsid w:val="00991250"/>
    <w:rsid w:val="00991890"/>
    <w:rsid w:val="00991AD5"/>
    <w:rsid w:val="00992917"/>
    <w:rsid w:val="00993215"/>
    <w:rsid w:val="009940E6"/>
    <w:rsid w:val="00994350"/>
    <w:rsid w:val="00994E36"/>
    <w:rsid w:val="00994EC2"/>
    <w:rsid w:val="0099514D"/>
    <w:rsid w:val="009953B6"/>
    <w:rsid w:val="009954F4"/>
    <w:rsid w:val="009958BA"/>
    <w:rsid w:val="00995CE1"/>
    <w:rsid w:val="009A0FB5"/>
    <w:rsid w:val="009A1039"/>
    <w:rsid w:val="009A1D17"/>
    <w:rsid w:val="009A2186"/>
    <w:rsid w:val="009A25B0"/>
    <w:rsid w:val="009A56C1"/>
    <w:rsid w:val="009A75AB"/>
    <w:rsid w:val="009A7713"/>
    <w:rsid w:val="009A7AF5"/>
    <w:rsid w:val="009A7BA3"/>
    <w:rsid w:val="009B118D"/>
    <w:rsid w:val="009B14DB"/>
    <w:rsid w:val="009B338D"/>
    <w:rsid w:val="009B411F"/>
    <w:rsid w:val="009B4A87"/>
    <w:rsid w:val="009B6D14"/>
    <w:rsid w:val="009C0524"/>
    <w:rsid w:val="009C06DF"/>
    <w:rsid w:val="009C137A"/>
    <w:rsid w:val="009C3027"/>
    <w:rsid w:val="009C346E"/>
    <w:rsid w:val="009C3FBD"/>
    <w:rsid w:val="009C581C"/>
    <w:rsid w:val="009C5B15"/>
    <w:rsid w:val="009C7DC9"/>
    <w:rsid w:val="009D2036"/>
    <w:rsid w:val="009D226D"/>
    <w:rsid w:val="009D3315"/>
    <w:rsid w:val="009D3932"/>
    <w:rsid w:val="009D436B"/>
    <w:rsid w:val="009D45C5"/>
    <w:rsid w:val="009D47FE"/>
    <w:rsid w:val="009D7207"/>
    <w:rsid w:val="009D7224"/>
    <w:rsid w:val="009D7918"/>
    <w:rsid w:val="009E01F0"/>
    <w:rsid w:val="009E1049"/>
    <w:rsid w:val="009E11B6"/>
    <w:rsid w:val="009E1890"/>
    <w:rsid w:val="009E6652"/>
    <w:rsid w:val="009E66C4"/>
    <w:rsid w:val="009F1B47"/>
    <w:rsid w:val="009F3C91"/>
    <w:rsid w:val="009F3C97"/>
    <w:rsid w:val="009F69E4"/>
    <w:rsid w:val="009F6A3D"/>
    <w:rsid w:val="009F73EF"/>
    <w:rsid w:val="009F79A5"/>
    <w:rsid w:val="00A008C8"/>
    <w:rsid w:val="00A01280"/>
    <w:rsid w:val="00A032F5"/>
    <w:rsid w:val="00A0380F"/>
    <w:rsid w:val="00A03E38"/>
    <w:rsid w:val="00A03F75"/>
    <w:rsid w:val="00A040AA"/>
    <w:rsid w:val="00A04734"/>
    <w:rsid w:val="00A0526C"/>
    <w:rsid w:val="00A05522"/>
    <w:rsid w:val="00A05F43"/>
    <w:rsid w:val="00A06592"/>
    <w:rsid w:val="00A06660"/>
    <w:rsid w:val="00A07236"/>
    <w:rsid w:val="00A10593"/>
    <w:rsid w:val="00A10EF6"/>
    <w:rsid w:val="00A11790"/>
    <w:rsid w:val="00A121CD"/>
    <w:rsid w:val="00A12849"/>
    <w:rsid w:val="00A132FE"/>
    <w:rsid w:val="00A14146"/>
    <w:rsid w:val="00A1450E"/>
    <w:rsid w:val="00A14F0F"/>
    <w:rsid w:val="00A163DD"/>
    <w:rsid w:val="00A2356F"/>
    <w:rsid w:val="00A23F80"/>
    <w:rsid w:val="00A24286"/>
    <w:rsid w:val="00A25846"/>
    <w:rsid w:val="00A25F2E"/>
    <w:rsid w:val="00A2617A"/>
    <w:rsid w:val="00A31A78"/>
    <w:rsid w:val="00A31BF0"/>
    <w:rsid w:val="00A3248E"/>
    <w:rsid w:val="00A327BE"/>
    <w:rsid w:val="00A32A99"/>
    <w:rsid w:val="00A3398C"/>
    <w:rsid w:val="00A35642"/>
    <w:rsid w:val="00A35FF4"/>
    <w:rsid w:val="00A36ABC"/>
    <w:rsid w:val="00A41ADF"/>
    <w:rsid w:val="00A41DF3"/>
    <w:rsid w:val="00A41E00"/>
    <w:rsid w:val="00A42A3F"/>
    <w:rsid w:val="00A432E2"/>
    <w:rsid w:val="00A4332C"/>
    <w:rsid w:val="00A44510"/>
    <w:rsid w:val="00A44C75"/>
    <w:rsid w:val="00A46D7C"/>
    <w:rsid w:val="00A4752A"/>
    <w:rsid w:val="00A50771"/>
    <w:rsid w:val="00A53839"/>
    <w:rsid w:val="00A5383E"/>
    <w:rsid w:val="00A5391B"/>
    <w:rsid w:val="00A5493D"/>
    <w:rsid w:val="00A54D5D"/>
    <w:rsid w:val="00A54F76"/>
    <w:rsid w:val="00A55E30"/>
    <w:rsid w:val="00A576A9"/>
    <w:rsid w:val="00A61A8C"/>
    <w:rsid w:val="00A6220D"/>
    <w:rsid w:val="00A62E51"/>
    <w:rsid w:val="00A646F6"/>
    <w:rsid w:val="00A64B09"/>
    <w:rsid w:val="00A64F84"/>
    <w:rsid w:val="00A6585B"/>
    <w:rsid w:val="00A66542"/>
    <w:rsid w:val="00A7016A"/>
    <w:rsid w:val="00A70C24"/>
    <w:rsid w:val="00A71C35"/>
    <w:rsid w:val="00A72CAF"/>
    <w:rsid w:val="00A73C67"/>
    <w:rsid w:val="00A74F91"/>
    <w:rsid w:val="00A74FDB"/>
    <w:rsid w:val="00A76B25"/>
    <w:rsid w:val="00A76E4D"/>
    <w:rsid w:val="00A800A1"/>
    <w:rsid w:val="00A81839"/>
    <w:rsid w:val="00A81E36"/>
    <w:rsid w:val="00A81F11"/>
    <w:rsid w:val="00A82D29"/>
    <w:rsid w:val="00A83380"/>
    <w:rsid w:val="00A86A8F"/>
    <w:rsid w:val="00A92955"/>
    <w:rsid w:val="00A94AC3"/>
    <w:rsid w:val="00A94B28"/>
    <w:rsid w:val="00A94F59"/>
    <w:rsid w:val="00A9652F"/>
    <w:rsid w:val="00AA0236"/>
    <w:rsid w:val="00AA04A1"/>
    <w:rsid w:val="00AA0513"/>
    <w:rsid w:val="00AA051D"/>
    <w:rsid w:val="00AA125C"/>
    <w:rsid w:val="00AA1DEE"/>
    <w:rsid w:val="00AA2A61"/>
    <w:rsid w:val="00AA2EF5"/>
    <w:rsid w:val="00AA3B98"/>
    <w:rsid w:val="00AA3C93"/>
    <w:rsid w:val="00AA4E5C"/>
    <w:rsid w:val="00AA5302"/>
    <w:rsid w:val="00AA5AA2"/>
    <w:rsid w:val="00AA6E6A"/>
    <w:rsid w:val="00AB2C40"/>
    <w:rsid w:val="00AB2CE1"/>
    <w:rsid w:val="00AB30AC"/>
    <w:rsid w:val="00AB54D8"/>
    <w:rsid w:val="00AC0086"/>
    <w:rsid w:val="00AC01F0"/>
    <w:rsid w:val="00AC0213"/>
    <w:rsid w:val="00AC042B"/>
    <w:rsid w:val="00AC0A56"/>
    <w:rsid w:val="00AC0A9E"/>
    <w:rsid w:val="00AC16F4"/>
    <w:rsid w:val="00AC1754"/>
    <w:rsid w:val="00AC21D6"/>
    <w:rsid w:val="00AC24CC"/>
    <w:rsid w:val="00AC25D1"/>
    <w:rsid w:val="00AC4239"/>
    <w:rsid w:val="00AC4B9F"/>
    <w:rsid w:val="00AC5233"/>
    <w:rsid w:val="00AC5538"/>
    <w:rsid w:val="00AC5A15"/>
    <w:rsid w:val="00AC5A50"/>
    <w:rsid w:val="00AC63B9"/>
    <w:rsid w:val="00AC646F"/>
    <w:rsid w:val="00AD06E0"/>
    <w:rsid w:val="00AD0B8B"/>
    <w:rsid w:val="00AD13A6"/>
    <w:rsid w:val="00AD2B41"/>
    <w:rsid w:val="00AD36D8"/>
    <w:rsid w:val="00AD4DA5"/>
    <w:rsid w:val="00AD5A4F"/>
    <w:rsid w:val="00AD5F27"/>
    <w:rsid w:val="00AD64D6"/>
    <w:rsid w:val="00AD66D4"/>
    <w:rsid w:val="00AD6C12"/>
    <w:rsid w:val="00AD7AFB"/>
    <w:rsid w:val="00AD7C33"/>
    <w:rsid w:val="00AD7D41"/>
    <w:rsid w:val="00AE055D"/>
    <w:rsid w:val="00AE2021"/>
    <w:rsid w:val="00AE250E"/>
    <w:rsid w:val="00AE4B76"/>
    <w:rsid w:val="00AE55D9"/>
    <w:rsid w:val="00AE5E9F"/>
    <w:rsid w:val="00AE5F43"/>
    <w:rsid w:val="00AF0642"/>
    <w:rsid w:val="00AF12E6"/>
    <w:rsid w:val="00AF1E43"/>
    <w:rsid w:val="00AF2463"/>
    <w:rsid w:val="00AF4E80"/>
    <w:rsid w:val="00AF5257"/>
    <w:rsid w:val="00AF6100"/>
    <w:rsid w:val="00AF6DD2"/>
    <w:rsid w:val="00AF7007"/>
    <w:rsid w:val="00AF7DDB"/>
    <w:rsid w:val="00B03166"/>
    <w:rsid w:val="00B04197"/>
    <w:rsid w:val="00B04458"/>
    <w:rsid w:val="00B0506A"/>
    <w:rsid w:val="00B056E4"/>
    <w:rsid w:val="00B077B9"/>
    <w:rsid w:val="00B10497"/>
    <w:rsid w:val="00B128B0"/>
    <w:rsid w:val="00B1390E"/>
    <w:rsid w:val="00B13B62"/>
    <w:rsid w:val="00B15AF0"/>
    <w:rsid w:val="00B17A8A"/>
    <w:rsid w:val="00B22A1E"/>
    <w:rsid w:val="00B23075"/>
    <w:rsid w:val="00B2316C"/>
    <w:rsid w:val="00B23408"/>
    <w:rsid w:val="00B24641"/>
    <w:rsid w:val="00B257D4"/>
    <w:rsid w:val="00B30447"/>
    <w:rsid w:val="00B30487"/>
    <w:rsid w:val="00B31BCB"/>
    <w:rsid w:val="00B32569"/>
    <w:rsid w:val="00B32716"/>
    <w:rsid w:val="00B334AD"/>
    <w:rsid w:val="00B33BFC"/>
    <w:rsid w:val="00B33C6E"/>
    <w:rsid w:val="00B34229"/>
    <w:rsid w:val="00B34730"/>
    <w:rsid w:val="00B3482A"/>
    <w:rsid w:val="00B34FE5"/>
    <w:rsid w:val="00B351AF"/>
    <w:rsid w:val="00B3548E"/>
    <w:rsid w:val="00B355F3"/>
    <w:rsid w:val="00B35841"/>
    <w:rsid w:val="00B35FD0"/>
    <w:rsid w:val="00B37D59"/>
    <w:rsid w:val="00B403DB"/>
    <w:rsid w:val="00B40EA0"/>
    <w:rsid w:val="00B41B04"/>
    <w:rsid w:val="00B41D93"/>
    <w:rsid w:val="00B42101"/>
    <w:rsid w:val="00B425C8"/>
    <w:rsid w:val="00B427CD"/>
    <w:rsid w:val="00B43202"/>
    <w:rsid w:val="00B43A51"/>
    <w:rsid w:val="00B4501D"/>
    <w:rsid w:val="00B450E0"/>
    <w:rsid w:val="00B45F98"/>
    <w:rsid w:val="00B4657A"/>
    <w:rsid w:val="00B47045"/>
    <w:rsid w:val="00B47511"/>
    <w:rsid w:val="00B505EA"/>
    <w:rsid w:val="00B505FB"/>
    <w:rsid w:val="00B51934"/>
    <w:rsid w:val="00B529B1"/>
    <w:rsid w:val="00B52C5F"/>
    <w:rsid w:val="00B53D6C"/>
    <w:rsid w:val="00B540E7"/>
    <w:rsid w:val="00B542AA"/>
    <w:rsid w:val="00B54FCA"/>
    <w:rsid w:val="00B55517"/>
    <w:rsid w:val="00B55F9F"/>
    <w:rsid w:val="00B5604E"/>
    <w:rsid w:val="00B56085"/>
    <w:rsid w:val="00B5662B"/>
    <w:rsid w:val="00B56672"/>
    <w:rsid w:val="00B56C8B"/>
    <w:rsid w:val="00B57DD7"/>
    <w:rsid w:val="00B60FDA"/>
    <w:rsid w:val="00B616E8"/>
    <w:rsid w:val="00B62358"/>
    <w:rsid w:val="00B62406"/>
    <w:rsid w:val="00B62AD6"/>
    <w:rsid w:val="00B63F45"/>
    <w:rsid w:val="00B640B3"/>
    <w:rsid w:val="00B648AC"/>
    <w:rsid w:val="00B64D83"/>
    <w:rsid w:val="00B64F5C"/>
    <w:rsid w:val="00B654C5"/>
    <w:rsid w:val="00B667CB"/>
    <w:rsid w:val="00B6693F"/>
    <w:rsid w:val="00B701ED"/>
    <w:rsid w:val="00B70214"/>
    <w:rsid w:val="00B708FE"/>
    <w:rsid w:val="00B7099B"/>
    <w:rsid w:val="00B72594"/>
    <w:rsid w:val="00B7277E"/>
    <w:rsid w:val="00B72F71"/>
    <w:rsid w:val="00B72F82"/>
    <w:rsid w:val="00B75B0F"/>
    <w:rsid w:val="00B76118"/>
    <w:rsid w:val="00B76DE9"/>
    <w:rsid w:val="00B770F2"/>
    <w:rsid w:val="00B8004C"/>
    <w:rsid w:val="00B815E3"/>
    <w:rsid w:val="00B81628"/>
    <w:rsid w:val="00B82419"/>
    <w:rsid w:val="00B82713"/>
    <w:rsid w:val="00B834D7"/>
    <w:rsid w:val="00B8369D"/>
    <w:rsid w:val="00B846D2"/>
    <w:rsid w:val="00B85019"/>
    <w:rsid w:val="00B85259"/>
    <w:rsid w:val="00B87DB4"/>
    <w:rsid w:val="00B90A61"/>
    <w:rsid w:val="00B90DC2"/>
    <w:rsid w:val="00B91AAA"/>
    <w:rsid w:val="00B9220E"/>
    <w:rsid w:val="00B92CDD"/>
    <w:rsid w:val="00B935AC"/>
    <w:rsid w:val="00B94B45"/>
    <w:rsid w:val="00B94D72"/>
    <w:rsid w:val="00B94E09"/>
    <w:rsid w:val="00B94F4A"/>
    <w:rsid w:val="00B96D61"/>
    <w:rsid w:val="00B96DE8"/>
    <w:rsid w:val="00B97024"/>
    <w:rsid w:val="00B978A1"/>
    <w:rsid w:val="00B97C8E"/>
    <w:rsid w:val="00B97DED"/>
    <w:rsid w:val="00BA01E9"/>
    <w:rsid w:val="00BA0665"/>
    <w:rsid w:val="00BA2CD2"/>
    <w:rsid w:val="00BA2E6D"/>
    <w:rsid w:val="00BA3DAC"/>
    <w:rsid w:val="00BA5AD8"/>
    <w:rsid w:val="00BA626F"/>
    <w:rsid w:val="00BA6B83"/>
    <w:rsid w:val="00BA6CEA"/>
    <w:rsid w:val="00BA6D24"/>
    <w:rsid w:val="00BA7691"/>
    <w:rsid w:val="00BA77DF"/>
    <w:rsid w:val="00BB02F7"/>
    <w:rsid w:val="00BB1A5D"/>
    <w:rsid w:val="00BB2303"/>
    <w:rsid w:val="00BB3217"/>
    <w:rsid w:val="00BB4E96"/>
    <w:rsid w:val="00BB7AEE"/>
    <w:rsid w:val="00BC05EA"/>
    <w:rsid w:val="00BC12F1"/>
    <w:rsid w:val="00BC2081"/>
    <w:rsid w:val="00BC36CE"/>
    <w:rsid w:val="00BC3CFB"/>
    <w:rsid w:val="00BC4B17"/>
    <w:rsid w:val="00BC5BC4"/>
    <w:rsid w:val="00BC5D22"/>
    <w:rsid w:val="00BC61F6"/>
    <w:rsid w:val="00BC77E3"/>
    <w:rsid w:val="00BD1092"/>
    <w:rsid w:val="00BD2B03"/>
    <w:rsid w:val="00BD30F3"/>
    <w:rsid w:val="00BD64B1"/>
    <w:rsid w:val="00BD75EC"/>
    <w:rsid w:val="00BD795A"/>
    <w:rsid w:val="00BD7C51"/>
    <w:rsid w:val="00BE0549"/>
    <w:rsid w:val="00BE1EFC"/>
    <w:rsid w:val="00BE368B"/>
    <w:rsid w:val="00BE44F0"/>
    <w:rsid w:val="00BE65ED"/>
    <w:rsid w:val="00BE6DF4"/>
    <w:rsid w:val="00BF087F"/>
    <w:rsid w:val="00BF1783"/>
    <w:rsid w:val="00BF20EE"/>
    <w:rsid w:val="00BF25DD"/>
    <w:rsid w:val="00BF391C"/>
    <w:rsid w:val="00BF394E"/>
    <w:rsid w:val="00BF3D00"/>
    <w:rsid w:val="00BF4656"/>
    <w:rsid w:val="00BF4784"/>
    <w:rsid w:val="00BF4B8B"/>
    <w:rsid w:val="00BF50ED"/>
    <w:rsid w:val="00BF51D2"/>
    <w:rsid w:val="00BF53DA"/>
    <w:rsid w:val="00BF5EA4"/>
    <w:rsid w:val="00BF6329"/>
    <w:rsid w:val="00BF7B12"/>
    <w:rsid w:val="00BF7B5D"/>
    <w:rsid w:val="00C0038D"/>
    <w:rsid w:val="00C01252"/>
    <w:rsid w:val="00C0176D"/>
    <w:rsid w:val="00C01A99"/>
    <w:rsid w:val="00C02E44"/>
    <w:rsid w:val="00C04F5E"/>
    <w:rsid w:val="00C05B10"/>
    <w:rsid w:val="00C05F8D"/>
    <w:rsid w:val="00C07CBE"/>
    <w:rsid w:val="00C10905"/>
    <w:rsid w:val="00C11B6A"/>
    <w:rsid w:val="00C12384"/>
    <w:rsid w:val="00C151DA"/>
    <w:rsid w:val="00C1534C"/>
    <w:rsid w:val="00C15610"/>
    <w:rsid w:val="00C15DE0"/>
    <w:rsid w:val="00C15F26"/>
    <w:rsid w:val="00C16784"/>
    <w:rsid w:val="00C16B01"/>
    <w:rsid w:val="00C172D0"/>
    <w:rsid w:val="00C1753F"/>
    <w:rsid w:val="00C20B94"/>
    <w:rsid w:val="00C21371"/>
    <w:rsid w:val="00C216E1"/>
    <w:rsid w:val="00C22C6B"/>
    <w:rsid w:val="00C2332E"/>
    <w:rsid w:val="00C246DD"/>
    <w:rsid w:val="00C24E8C"/>
    <w:rsid w:val="00C25091"/>
    <w:rsid w:val="00C2532D"/>
    <w:rsid w:val="00C27936"/>
    <w:rsid w:val="00C27D47"/>
    <w:rsid w:val="00C303EC"/>
    <w:rsid w:val="00C30FC5"/>
    <w:rsid w:val="00C31C5B"/>
    <w:rsid w:val="00C31E42"/>
    <w:rsid w:val="00C3334F"/>
    <w:rsid w:val="00C33925"/>
    <w:rsid w:val="00C33BC0"/>
    <w:rsid w:val="00C34BE6"/>
    <w:rsid w:val="00C355C9"/>
    <w:rsid w:val="00C35C65"/>
    <w:rsid w:val="00C40461"/>
    <w:rsid w:val="00C40832"/>
    <w:rsid w:val="00C409A8"/>
    <w:rsid w:val="00C40BEC"/>
    <w:rsid w:val="00C41347"/>
    <w:rsid w:val="00C42A79"/>
    <w:rsid w:val="00C42F1C"/>
    <w:rsid w:val="00C435EB"/>
    <w:rsid w:val="00C45115"/>
    <w:rsid w:val="00C4566F"/>
    <w:rsid w:val="00C47B96"/>
    <w:rsid w:val="00C503E7"/>
    <w:rsid w:val="00C505EE"/>
    <w:rsid w:val="00C50A4D"/>
    <w:rsid w:val="00C52975"/>
    <w:rsid w:val="00C534F6"/>
    <w:rsid w:val="00C5384C"/>
    <w:rsid w:val="00C53FC9"/>
    <w:rsid w:val="00C543D9"/>
    <w:rsid w:val="00C5592F"/>
    <w:rsid w:val="00C56C35"/>
    <w:rsid w:val="00C571E7"/>
    <w:rsid w:val="00C57FF9"/>
    <w:rsid w:val="00C604A3"/>
    <w:rsid w:val="00C624BF"/>
    <w:rsid w:val="00C6299E"/>
    <w:rsid w:val="00C62A51"/>
    <w:rsid w:val="00C6389F"/>
    <w:rsid w:val="00C63A3A"/>
    <w:rsid w:val="00C64ABC"/>
    <w:rsid w:val="00C64D0C"/>
    <w:rsid w:val="00C6675F"/>
    <w:rsid w:val="00C66769"/>
    <w:rsid w:val="00C6784A"/>
    <w:rsid w:val="00C7105D"/>
    <w:rsid w:val="00C71B01"/>
    <w:rsid w:val="00C71CAB"/>
    <w:rsid w:val="00C72780"/>
    <w:rsid w:val="00C732D2"/>
    <w:rsid w:val="00C737B8"/>
    <w:rsid w:val="00C74305"/>
    <w:rsid w:val="00C76392"/>
    <w:rsid w:val="00C764D2"/>
    <w:rsid w:val="00C768FE"/>
    <w:rsid w:val="00C772C8"/>
    <w:rsid w:val="00C77349"/>
    <w:rsid w:val="00C80817"/>
    <w:rsid w:val="00C810C8"/>
    <w:rsid w:val="00C81E0F"/>
    <w:rsid w:val="00C82B36"/>
    <w:rsid w:val="00C82C1D"/>
    <w:rsid w:val="00C851B9"/>
    <w:rsid w:val="00C8766B"/>
    <w:rsid w:val="00C90913"/>
    <w:rsid w:val="00C92634"/>
    <w:rsid w:val="00C92D2A"/>
    <w:rsid w:val="00C97DB5"/>
    <w:rsid w:val="00CA04A1"/>
    <w:rsid w:val="00CA04B6"/>
    <w:rsid w:val="00CA2228"/>
    <w:rsid w:val="00CA229F"/>
    <w:rsid w:val="00CA34A0"/>
    <w:rsid w:val="00CA5584"/>
    <w:rsid w:val="00CA7CB5"/>
    <w:rsid w:val="00CA7E97"/>
    <w:rsid w:val="00CB0171"/>
    <w:rsid w:val="00CB0B20"/>
    <w:rsid w:val="00CB0EAA"/>
    <w:rsid w:val="00CB12C6"/>
    <w:rsid w:val="00CB1893"/>
    <w:rsid w:val="00CB29D0"/>
    <w:rsid w:val="00CB332D"/>
    <w:rsid w:val="00CB4345"/>
    <w:rsid w:val="00CB5102"/>
    <w:rsid w:val="00CB6914"/>
    <w:rsid w:val="00CC0B96"/>
    <w:rsid w:val="00CC10AB"/>
    <w:rsid w:val="00CC112F"/>
    <w:rsid w:val="00CC1868"/>
    <w:rsid w:val="00CC2131"/>
    <w:rsid w:val="00CC3729"/>
    <w:rsid w:val="00CC3801"/>
    <w:rsid w:val="00CC3F1C"/>
    <w:rsid w:val="00CC5C79"/>
    <w:rsid w:val="00CC731A"/>
    <w:rsid w:val="00CC748D"/>
    <w:rsid w:val="00CD06C3"/>
    <w:rsid w:val="00CD2BE4"/>
    <w:rsid w:val="00CD2C31"/>
    <w:rsid w:val="00CD560A"/>
    <w:rsid w:val="00CD7AAB"/>
    <w:rsid w:val="00CE1A85"/>
    <w:rsid w:val="00CE1F89"/>
    <w:rsid w:val="00CE3C05"/>
    <w:rsid w:val="00CE4FAF"/>
    <w:rsid w:val="00CE611D"/>
    <w:rsid w:val="00CF1821"/>
    <w:rsid w:val="00CF2D66"/>
    <w:rsid w:val="00CF429F"/>
    <w:rsid w:val="00CF4663"/>
    <w:rsid w:val="00CF52C5"/>
    <w:rsid w:val="00CF550A"/>
    <w:rsid w:val="00CF58F7"/>
    <w:rsid w:val="00CF5D06"/>
    <w:rsid w:val="00CF7631"/>
    <w:rsid w:val="00CF7811"/>
    <w:rsid w:val="00D00FAA"/>
    <w:rsid w:val="00D01EB4"/>
    <w:rsid w:val="00D02B01"/>
    <w:rsid w:val="00D0366A"/>
    <w:rsid w:val="00D04895"/>
    <w:rsid w:val="00D06596"/>
    <w:rsid w:val="00D067CF"/>
    <w:rsid w:val="00D0686D"/>
    <w:rsid w:val="00D072C4"/>
    <w:rsid w:val="00D07576"/>
    <w:rsid w:val="00D1023B"/>
    <w:rsid w:val="00D10936"/>
    <w:rsid w:val="00D154B0"/>
    <w:rsid w:val="00D158DA"/>
    <w:rsid w:val="00D159D5"/>
    <w:rsid w:val="00D15D1B"/>
    <w:rsid w:val="00D178F9"/>
    <w:rsid w:val="00D204EB"/>
    <w:rsid w:val="00D206C1"/>
    <w:rsid w:val="00D214EF"/>
    <w:rsid w:val="00D219D8"/>
    <w:rsid w:val="00D21A39"/>
    <w:rsid w:val="00D243C4"/>
    <w:rsid w:val="00D24CDD"/>
    <w:rsid w:val="00D26A57"/>
    <w:rsid w:val="00D305C3"/>
    <w:rsid w:val="00D306B3"/>
    <w:rsid w:val="00D30E8F"/>
    <w:rsid w:val="00D32932"/>
    <w:rsid w:val="00D32B3B"/>
    <w:rsid w:val="00D32C0E"/>
    <w:rsid w:val="00D3539F"/>
    <w:rsid w:val="00D36826"/>
    <w:rsid w:val="00D37384"/>
    <w:rsid w:val="00D37A2F"/>
    <w:rsid w:val="00D44138"/>
    <w:rsid w:val="00D456DD"/>
    <w:rsid w:val="00D45F6E"/>
    <w:rsid w:val="00D46004"/>
    <w:rsid w:val="00D46914"/>
    <w:rsid w:val="00D4719D"/>
    <w:rsid w:val="00D50A10"/>
    <w:rsid w:val="00D513F3"/>
    <w:rsid w:val="00D5194F"/>
    <w:rsid w:val="00D52655"/>
    <w:rsid w:val="00D53113"/>
    <w:rsid w:val="00D55B5D"/>
    <w:rsid w:val="00D55F33"/>
    <w:rsid w:val="00D60560"/>
    <w:rsid w:val="00D607F8"/>
    <w:rsid w:val="00D6148D"/>
    <w:rsid w:val="00D61DD9"/>
    <w:rsid w:val="00D61FF1"/>
    <w:rsid w:val="00D63453"/>
    <w:rsid w:val="00D64E8C"/>
    <w:rsid w:val="00D65F85"/>
    <w:rsid w:val="00D66098"/>
    <w:rsid w:val="00D662AD"/>
    <w:rsid w:val="00D663A2"/>
    <w:rsid w:val="00D66F66"/>
    <w:rsid w:val="00D70287"/>
    <w:rsid w:val="00D709CA"/>
    <w:rsid w:val="00D714C2"/>
    <w:rsid w:val="00D734A2"/>
    <w:rsid w:val="00D773B5"/>
    <w:rsid w:val="00D8056E"/>
    <w:rsid w:val="00D81884"/>
    <w:rsid w:val="00D81EE6"/>
    <w:rsid w:val="00D8217C"/>
    <w:rsid w:val="00D82CB7"/>
    <w:rsid w:val="00D83095"/>
    <w:rsid w:val="00D831A9"/>
    <w:rsid w:val="00D834E6"/>
    <w:rsid w:val="00D83FBC"/>
    <w:rsid w:val="00D8401A"/>
    <w:rsid w:val="00D84578"/>
    <w:rsid w:val="00D84AE7"/>
    <w:rsid w:val="00D85060"/>
    <w:rsid w:val="00D86D0C"/>
    <w:rsid w:val="00D87133"/>
    <w:rsid w:val="00D87C18"/>
    <w:rsid w:val="00D91757"/>
    <w:rsid w:val="00D93C4E"/>
    <w:rsid w:val="00D9582F"/>
    <w:rsid w:val="00D9592B"/>
    <w:rsid w:val="00D97417"/>
    <w:rsid w:val="00DA117F"/>
    <w:rsid w:val="00DA21B0"/>
    <w:rsid w:val="00DA29AD"/>
    <w:rsid w:val="00DA3B6C"/>
    <w:rsid w:val="00DA43D3"/>
    <w:rsid w:val="00DA5B15"/>
    <w:rsid w:val="00DA62AF"/>
    <w:rsid w:val="00DA74EC"/>
    <w:rsid w:val="00DA77FC"/>
    <w:rsid w:val="00DB09E7"/>
    <w:rsid w:val="00DB1064"/>
    <w:rsid w:val="00DB2CD3"/>
    <w:rsid w:val="00DB3741"/>
    <w:rsid w:val="00DB54A4"/>
    <w:rsid w:val="00DB585F"/>
    <w:rsid w:val="00DB79FE"/>
    <w:rsid w:val="00DC0FB0"/>
    <w:rsid w:val="00DC374E"/>
    <w:rsid w:val="00DC3805"/>
    <w:rsid w:val="00DC3C9D"/>
    <w:rsid w:val="00DC41D2"/>
    <w:rsid w:val="00DC5CAB"/>
    <w:rsid w:val="00DC6D55"/>
    <w:rsid w:val="00DC7973"/>
    <w:rsid w:val="00DD0AA6"/>
    <w:rsid w:val="00DD12ED"/>
    <w:rsid w:val="00DD1A9D"/>
    <w:rsid w:val="00DD62DC"/>
    <w:rsid w:val="00DE0216"/>
    <w:rsid w:val="00DE0466"/>
    <w:rsid w:val="00DE2229"/>
    <w:rsid w:val="00DE3249"/>
    <w:rsid w:val="00DE3BB8"/>
    <w:rsid w:val="00DE4043"/>
    <w:rsid w:val="00DE51C6"/>
    <w:rsid w:val="00DE60CE"/>
    <w:rsid w:val="00DE648B"/>
    <w:rsid w:val="00DE71F1"/>
    <w:rsid w:val="00DE78B7"/>
    <w:rsid w:val="00DE7FC9"/>
    <w:rsid w:val="00DF0167"/>
    <w:rsid w:val="00DF0382"/>
    <w:rsid w:val="00DF10C4"/>
    <w:rsid w:val="00DF25BC"/>
    <w:rsid w:val="00DF3E93"/>
    <w:rsid w:val="00DF3EFB"/>
    <w:rsid w:val="00DF6302"/>
    <w:rsid w:val="00DF634E"/>
    <w:rsid w:val="00DF65BF"/>
    <w:rsid w:val="00DF7FAE"/>
    <w:rsid w:val="00E000AB"/>
    <w:rsid w:val="00E01413"/>
    <w:rsid w:val="00E0308F"/>
    <w:rsid w:val="00E03585"/>
    <w:rsid w:val="00E0380D"/>
    <w:rsid w:val="00E03B41"/>
    <w:rsid w:val="00E054CE"/>
    <w:rsid w:val="00E06A41"/>
    <w:rsid w:val="00E0716E"/>
    <w:rsid w:val="00E077AB"/>
    <w:rsid w:val="00E07C83"/>
    <w:rsid w:val="00E108B5"/>
    <w:rsid w:val="00E114E4"/>
    <w:rsid w:val="00E11A34"/>
    <w:rsid w:val="00E12E02"/>
    <w:rsid w:val="00E14771"/>
    <w:rsid w:val="00E15103"/>
    <w:rsid w:val="00E15229"/>
    <w:rsid w:val="00E15A12"/>
    <w:rsid w:val="00E15A62"/>
    <w:rsid w:val="00E15B83"/>
    <w:rsid w:val="00E174E4"/>
    <w:rsid w:val="00E17BB5"/>
    <w:rsid w:val="00E17F6F"/>
    <w:rsid w:val="00E20153"/>
    <w:rsid w:val="00E20D76"/>
    <w:rsid w:val="00E20E2E"/>
    <w:rsid w:val="00E243D2"/>
    <w:rsid w:val="00E25389"/>
    <w:rsid w:val="00E270DD"/>
    <w:rsid w:val="00E30527"/>
    <w:rsid w:val="00E31170"/>
    <w:rsid w:val="00E311AD"/>
    <w:rsid w:val="00E31CDE"/>
    <w:rsid w:val="00E32D19"/>
    <w:rsid w:val="00E34742"/>
    <w:rsid w:val="00E34AED"/>
    <w:rsid w:val="00E35B14"/>
    <w:rsid w:val="00E35BE3"/>
    <w:rsid w:val="00E366D4"/>
    <w:rsid w:val="00E37612"/>
    <w:rsid w:val="00E37830"/>
    <w:rsid w:val="00E41AA3"/>
    <w:rsid w:val="00E42936"/>
    <w:rsid w:val="00E43239"/>
    <w:rsid w:val="00E44E30"/>
    <w:rsid w:val="00E4575A"/>
    <w:rsid w:val="00E45F0A"/>
    <w:rsid w:val="00E461D7"/>
    <w:rsid w:val="00E46361"/>
    <w:rsid w:val="00E46C4E"/>
    <w:rsid w:val="00E475F1"/>
    <w:rsid w:val="00E4794B"/>
    <w:rsid w:val="00E51022"/>
    <w:rsid w:val="00E51520"/>
    <w:rsid w:val="00E537BA"/>
    <w:rsid w:val="00E5447D"/>
    <w:rsid w:val="00E54996"/>
    <w:rsid w:val="00E54C5C"/>
    <w:rsid w:val="00E55902"/>
    <w:rsid w:val="00E55F1A"/>
    <w:rsid w:val="00E56422"/>
    <w:rsid w:val="00E56AF1"/>
    <w:rsid w:val="00E573B6"/>
    <w:rsid w:val="00E57785"/>
    <w:rsid w:val="00E57863"/>
    <w:rsid w:val="00E578D3"/>
    <w:rsid w:val="00E61463"/>
    <w:rsid w:val="00E61814"/>
    <w:rsid w:val="00E62E41"/>
    <w:rsid w:val="00E632E3"/>
    <w:rsid w:val="00E64441"/>
    <w:rsid w:val="00E64639"/>
    <w:rsid w:val="00E64E98"/>
    <w:rsid w:val="00E64F8E"/>
    <w:rsid w:val="00E66A9A"/>
    <w:rsid w:val="00E66D57"/>
    <w:rsid w:val="00E671C4"/>
    <w:rsid w:val="00E71343"/>
    <w:rsid w:val="00E73181"/>
    <w:rsid w:val="00E734E2"/>
    <w:rsid w:val="00E75978"/>
    <w:rsid w:val="00E75C9F"/>
    <w:rsid w:val="00E77397"/>
    <w:rsid w:val="00E810C4"/>
    <w:rsid w:val="00E81D89"/>
    <w:rsid w:val="00E82160"/>
    <w:rsid w:val="00E82AD4"/>
    <w:rsid w:val="00E8358D"/>
    <w:rsid w:val="00E83C96"/>
    <w:rsid w:val="00E8524E"/>
    <w:rsid w:val="00E85F3E"/>
    <w:rsid w:val="00E90907"/>
    <w:rsid w:val="00E91401"/>
    <w:rsid w:val="00E94320"/>
    <w:rsid w:val="00E9484A"/>
    <w:rsid w:val="00E9589A"/>
    <w:rsid w:val="00E96726"/>
    <w:rsid w:val="00E977DD"/>
    <w:rsid w:val="00EA27C1"/>
    <w:rsid w:val="00EA33E8"/>
    <w:rsid w:val="00EA358D"/>
    <w:rsid w:val="00EA5633"/>
    <w:rsid w:val="00EA5CA2"/>
    <w:rsid w:val="00EA6159"/>
    <w:rsid w:val="00EA6569"/>
    <w:rsid w:val="00EA6F64"/>
    <w:rsid w:val="00EA76E7"/>
    <w:rsid w:val="00EA7CA4"/>
    <w:rsid w:val="00EB0332"/>
    <w:rsid w:val="00EB2F2F"/>
    <w:rsid w:val="00EB3D1F"/>
    <w:rsid w:val="00EB450C"/>
    <w:rsid w:val="00EB4EBF"/>
    <w:rsid w:val="00EB5185"/>
    <w:rsid w:val="00EB5D0D"/>
    <w:rsid w:val="00EB7C09"/>
    <w:rsid w:val="00EC01B4"/>
    <w:rsid w:val="00EC0267"/>
    <w:rsid w:val="00EC098F"/>
    <w:rsid w:val="00EC0FCE"/>
    <w:rsid w:val="00EC1511"/>
    <w:rsid w:val="00EC163D"/>
    <w:rsid w:val="00EC1837"/>
    <w:rsid w:val="00EC1B3F"/>
    <w:rsid w:val="00EC225E"/>
    <w:rsid w:val="00EC3202"/>
    <w:rsid w:val="00EC3A92"/>
    <w:rsid w:val="00EC3F9F"/>
    <w:rsid w:val="00EC5A05"/>
    <w:rsid w:val="00EC5C6F"/>
    <w:rsid w:val="00EC5C98"/>
    <w:rsid w:val="00EC6198"/>
    <w:rsid w:val="00EC70EC"/>
    <w:rsid w:val="00ED1158"/>
    <w:rsid w:val="00ED1D4B"/>
    <w:rsid w:val="00ED42D8"/>
    <w:rsid w:val="00ED44C8"/>
    <w:rsid w:val="00ED4EFD"/>
    <w:rsid w:val="00EE10D7"/>
    <w:rsid w:val="00EE1DC8"/>
    <w:rsid w:val="00EE1EF0"/>
    <w:rsid w:val="00EE2630"/>
    <w:rsid w:val="00EE2F56"/>
    <w:rsid w:val="00EE2F8B"/>
    <w:rsid w:val="00EE391A"/>
    <w:rsid w:val="00EE4422"/>
    <w:rsid w:val="00EE4695"/>
    <w:rsid w:val="00EE46C3"/>
    <w:rsid w:val="00EE4C0C"/>
    <w:rsid w:val="00EE4CE0"/>
    <w:rsid w:val="00EF0DFF"/>
    <w:rsid w:val="00EF118E"/>
    <w:rsid w:val="00EF3844"/>
    <w:rsid w:val="00EF3DB6"/>
    <w:rsid w:val="00EF5927"/>
    <w:rsid w:val="00EF5D75"/>
    <w:rsid w:val="00EF5ED7"/>
    <w:rsid w:val="00EF6275"/>
    <w:rsid w:val="00EF6335"/>
    <w:rsid w:val="00EF72AC"/>
    <w:rsid w:val="00F00E6D"/>
    <w:rsid w:val="00F01739"/>
    <w:rsid w:val="00F04137"/>
    <w:rsid w:val="00F053D0"/>
    <w:rsid w:val="00F05876"/>
    <w:rsid w:val="00F05B18"/>
    <w:rsid w:val="00F07101"/>
    <w:rsid w:val="00F0788A"/>
    <w:rsid w:val="00F07D02"/>
    <w:rsid w:val="00F10182"/>
    <w:rsid w:val="00F10EA9"/>
    <w:rsid w:val="00F11188"/>
    <w:rsid w:val="00F11548"/>
    <w:rsid w:val="00F11D33"/>
    <w:rsid w:val="00F14FFE"/>
    <w:rsid w:val="00F150F8"/>
    <w:rsid w:val="00F156A5"/>
    <w:rsid w:val="00F17841"/>
    <w:rsid w:val="00F208E5"/>
    <w:rsid w:val="00F225F9"/>
    <w:rsid w:val="00F2301F"/>
    <w:rsid w:val="00F23AE3"/>
    <w:rsid w:val="00F24A48"/>
    <w:rsid w:val="00F26529"/>
    <w:rsid w:val="00F2665D"/>
    <w:rsid w:val="00F26F55"/>
    <w:rsid w:val="00F27605"/>
    <w:rsid w:val="00F278F6"/>
    <w:rsid w:val="00F27CC6"/>
    <w:rsid w:val="00F27DA2"/>
    <w:rsid w:val="00F32B09"/>
    <w:rsid w:val="00F32DF2"/>
    <w:rsid w:val="00F35777"/>
    <w:rsid w:val="00F362FB"/>
    <w:rsid w:val="00F368FF"/>
    <w:rsid w:val="00F36C10"/>
    <w:rsid w:val="00F37426"/>
    <w:rsid w:val="00F400AF"/>
    <w:rsid w:val="00F4158E"/>
    <w:rsid w:val="00F421BC"/>
    <w:rsid w:val="00F42A3C"/>
    <w:rsid w:val="00F43228"/>
    <w:rsid w:val="00F43808"/>
    <w:rsid w:val="00F44DA4"/>
    <w:rsid w:val="00F46210"/>
    <w:rsid w:val="00F46B9B"/>
    <w:rsid w:val="00F47813"/>
    <w:rsid w:val="00F47835"/>
    <w:rsid w:val="00F47AD5"/>
    <w:rsid w:val="00F47FC0"/>
    <w:rsid w:val="00F50178"/>
    <w:rsid w:val="00F521BF"/>
    <w:rsid w:val="00F528E9"/>
    <w:rsid w:val="00F531EB"/>
    <w:rsid w:val="00F53260"/>
    <w:rsid w:val="00F5526E"/>
    <w:rsid w:val="00F5548C"/>
    <w:rsid w:val="00F555CC"/>
    <w:rsid w:val="00F5706C"/>
    <w:rsid w:val="00F570B8"/>
    <w:rsid w:val="00F57312"/>
    <w:rsid w:val="00F57378"/>
    <w:rsid w:val="00F578A4"/>
    <w:rsid w:val="00F621AA"/>
    <w:rsid w:val="00F6257C"/>
    <w:rsid w:val="00F62B9C"/>
    <w:rsid w:val="00F62E01"/>
    <w:rsid w:val="00F63A08"/>
    <w:rsid w:val="00F63C32"/>
    <w:rsid w:val="00F648C6"/>
    <w:rsid w:val="00F64EE0"/>
    <w:rsid w:val="00F66255"/>
    <w:rsid w:val="00F6637B"/>
    <w:rsid w:val="00F66997"/>
    <w:rsid w:val="00F728A1"/>
    <w:rsid w:val="00F73BC6"/>
    <w:rsid w:val="00F810A0"/>
    <w:rsid w:val="00F81130"/>
    <w:rsid w:val="00F81BA8"/>
    <w:rsid w:val="00F840A1"/>
    <w:rsid w:val="00F84630"/>
    <w:rsid w:val="00F84E20"/>
    <w:rsid w:val="00F85402"/>
    <w:rsid w:val="00F85B15"/>
    <w:rsid w:val="00F863BD"/>
    <w:rsid w:val="00F8648F"/>
    <w:rsid w:val="00F87075"/>
    <w:rsid w:val="00F8709F"/>
    <w:rsid w:val="00F871C4"/>
    <w:rsid w:val="00F917F2"/>
    <w:rsid w:val="00F933CD"/>
    <w:rsid w:val="00F93521"/>
    <w:rsid w:val="00F9360E"/>
    <w:rsid w:val="00F93C04"/>
    <w:rsid w:val="00F95794"/>
    <w:rsid w:val="00F96411"/>
    <w:rsid w:val="00FA4EA8"/>
    <w:rsid w:val="00FA50C9"/>
    <w:rsid w:val="00FA5409"/>
    <w:rsid w:val="00FA542E"/>
    <w:rsid w:val="00FA5C54"/>
    <w:rsid w:val="00FA666C"/>
    <w:rsid w:val="00FA6A95"/>
    <w:rsid w:val="00FA79D4"/>
    <w:rsid w:val="00FA7E9D"/>
    <w:rsid w:val="00FB171F"/>
    <w:rsid w:val="00FB1B4F"/>
    <w:rsid w:val="00FB1BCD"/>
    <w:rsid w:val="00FB3B5A"/>
    <w:rsid w:val="00FB4A33"/>
    <w:rsid w:val="00FB5505"/>
    <w:rsid w:val="00FB5D38"/>
    <w:rsid w:val="00FB5E49"/>
    <w:rsid w:val="00FB6CE6"/>
    <w:rsid w:val="00FC0A4B"/>
    <w:rsid w:val="00FC144E"/>
    <w:rsid w:val="00FC256D"/>
    <w:rsid w:val="00FC3103"/>
    <w:rsid w:val="00FC336C"/>
    <w:rsid w:val="00FC357B"/>
    <w:rsid w:val="00FC4140"/>
    <w:rsid w:val="00FC5AA9"/>
    <w:rsid w:val="00FC6150"/>
    <w:rsid w:val="00FC64E7"/>
    <w:rsid w:val="00FC6E4A"/>
    <w:rsid w:val="00FC7233"/>
    <w:rsid w:val="00FC7A33"/>
    <w:rsid w:val="00FD2118"/>
    <w:rsid w:val="00FD2FD6"/>
    <w:rsid w:val="00FD362C"/>
    <w:rsid w:val="00FD42E8"/>
    <w:rsid w:val="00FD54E5"/>
    <w:rsid w:val="00FD5BC3"/>
    <w:rsid w:val="00FD76E8"/>
    <w:rsid w:val="00FE2A0D"/>
    <w:rsid w:val="00FE2BDB"/>
    <w:rsid w:val="00FE2FCF"/>
    <w:rsid w:val="00FE4324"/>
    <w:rsid w:val="00FE4AD2"/>
    <w:rsid w:val="00FE7AF5"/>
    <w:rsid w:val="00FF0642"/>
    <w:rsid w:val="00FF10C3"/>
    <w:rsid w:val="00FF2BD1"/>
    <w:rsid w:val="00FF2F6D"/>
    <w:rsid w:val="00FF3058"/>
    <w:rsid w:val="00FF408C"/>
    <w:rsid w:val="00FF4556"/>
    <w:rsid w:val="00FF4F3C"/>
    <w:rsid w:val="00FF5001"/>
    <w:rsid w:val="00FF529A"/>
    <w:rsid w:val="00FF605D"/>
    <w:rsid w:val="00FF7009"/>
    <w:rsid w:val="00FF7388"/>
    <w:rsid w:val="00FF7DF5"/>
    <w:rsid w:val="00FF7DFB"/>
  </w:rsids>
  <m:mathPr>
    <m:mathFont m:val="Cambria Math"/>
    <m:brkBin m:val="before"/>
    <m:brkBinSub m:val="--"/>
    <m:smallFrac/>
    <m:dispDef/>
    <m:lMargin m:val="0"/>
    <m:rMargin m:val="0"/>
    <m:defJc m:val="centerGroup"/>
    <m:wrapRight/>
    <m:intLim m:val="undOvr"/>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strokecolor="none [3215]">
      <v:stroke color="none [3215]" weight="0"/>
      <v:shadow on="t" opacity="22938f" offset="0"/>
      <v:textbox inset=",7.2pt,,7.2pt"/>
    </o:shapedefaults>
    <o:shapelayout v:ext="edit">
      <o:idmap v:ext="edit" data="1"/>
    </o:shapelayout>
  </w:shapeDefaults>
  <w:doNotEmbedSmartTags/>
  <w:decimalSymbol w:val=","/>
  <w:listSeparator w:val=";"/>
  <w14:docId w14:val="4FAE0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PGothic"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uiPriority="35"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Balloon Text" w:uiPriority="99"/>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prastasis">
    <w:name w:val="Normal"/>
    <w:qFormat/>
    <w:rsid w:val="00AC0086"/>
    <w:pPr>
      <w:spacing w:after="113" w:line="240" w:lineRule="exact"/>
    </w:pPr>
    <w:rPr>
      <w:rFonts w:ascii="Arial" w:hAnsi="Arial"/>
      <w:sz w:val="17"/>
      <w:szCs w:val="24"/>
      <w:lang w:val="lt-LT" w:eastAsia="en-US"/>
    </w:rPr>
  </w:style>
  <w:style w:type="paragraph" w:styleId="Antrat1">
    <w:name w:val="heading 1"/>
    <w:basedOn w:val="prastasis"/>
    <w:next w:val="prastasis"/>
    <w:link w:val="Antrat1Diagrama"/>
    <w:qFormat/>
    <w:rsid w:val="00A032F5"/>
    <w:pPr>
      <w:keepNext/>
      <w:keepLines/>
      <w:spacing w:before="480"/>
      <w:outlineLvl w:val="0"/>
    </w:pPr>
    <w:rPr>
      <w:rFonts w:ascii="Calibri" w:hAnsi="Calibri"/>
      <w:b/>
      <w:bCs/>
      <w:color w:val="679600"/>
      <w:sz w:val="32"/>
      <w:szCs w:val="32"/>
    </w:rPr>
  </w:style>
  <w:style w:type="paragraph" w:styleId="Antrat2">
    <w:name w:val="heading 2"/>
    <w:next w:val="prastasis"/>
    <w:link w:val="Antrat2Diagrama"/>
    <w:qFormat/>
    <w:rsid w:val="00EA33E8"/>
    <w:pPr>
      <w:keepNext/>
      <w:keepLines/>
      <w:spacing w:before="320" w:after="120"/>
      <w:outlineLvl w:val="1"/>
    </w:pPr>
    <w:rPr>
      <w:rFonts w:ascii="Arial" w:eastAsia="Times" w:hAnsi="Arial"/>
      <w:b/>
      <w:color w:val="00A1DE"/>
      <w:sz w:val="22"/>
      <w:szCs w:val="24"/>
      <w:lang w:val="en-US" w:eastAsia="en-US"/>
    </w:rPr>
  </w:style>
  <w:style w:type="paragraph" w:styleId="Antrat3">
    <w:name w:val="heading 3"/>
    <w:next w:val="prastasis"/>
    <w:link w:val="Antrat3Diagrama"/>
    <w:qFormat/>
    <w:rsid w:val="00EA33E8"/>
    <w:pPr>
      <w:keepNext/>
      <w:keepLines/>
      <w:suppressAutoHyphens/>
      <w:spacing w:before="320" w:after="120"/>
      <w:outlineLvl w:val="2"/>
    </w:pPr>
    <w:rPr>
      <w:rFonts w:ascii="Arial" w:eastAsia="Times" w:hAnsi="Arial"/>
      <w:b/>
      <w:sz w:val="22"/>
      <w:lang w:val="en-US" w:eastAsia="en-US"/>
    </w:rPr>
  </w:style>
  <w:style w:type="paragraph" w:styleId="Antrat4">
    <w:name w:val="heading 4"/>
    <w:basedOn w:val="prastasis"/>
    <w:next w:val="prastasis"/>
    <w:link w:val="Antrat4Diagrama"/>
    <w:qFormat/>
    <w:rsid w:val="00A032F5"/>
    <w:pPr>
      <w:keepNext/>
      <w:keepLines/>
      <w:spacing w:before="200"/>
      <w:outlineLvl w:val="3"/>
    </w:pPr>
    <w:rPr>
      <w:rFonts w:ascii="Calibri" w:hAnsi="Calibri"/>
      <w:b/>
      <w:bCs/>
      <w:i/>
      <w:iCs/>
      <w:color w:val="92D400"/>
    </w:rPr>
  </w:style>
  <w:style w:type="paragraph" w:styleId="Antrat5">
    <w:name w:val="heading 5"/>
    <w:basedOn w:val="prastasis"/>
    <w:next w:val="prastasis"/>
    <w:link w:val="Antrat5Diagrama"/>
    <w:uiPriority w:val="2"/>
    <w:qFormat/>
    <w:rsid w:val="00A032F5"/>
    <w:pPr>
      <w:keepNext/>
      <w:keepLines/>
      <w:spacing w:before="200"/>
      <w:outlineLvl w:val="4"/>
    </w:pPr>
    <w:rPr>
      <w:rFonts w:ascii="Calibri" w:hAnsi="Calibri"/>
      <w:color w:val="486A00"/>
    </w:rPr>
  </w:style>
  <w:style w:type="paragraph" w:styleId="Antrat6">
    <w:name w:val="heading 6"/>
    <w:basedOn w:val="prastasis"/>
    <w:next w:val="prastasis"/>
    <w:link w:val="Antrat6Diagrama"/>
    <w:uiPriority w:val="2"/>
    <w:qFormat/>
    <w:rsid w:val="00A032F5"/>
    <w:pPr>
      <w:keepNext/>
      <w:keepLines/>
      <w:spacing w:before="200"/>
      <w:outlineLvl w:val="5"/>
    </w:pPr>
    <w:rPr>
      <w:rFonts w:ascii="Calibri" w:hAnsi="Calibri"/>
      <w:i/>
      <w:iCs/>
      <w:color w:val="486A00"/>
    </w:rPr>
  </w:style>
  <w:style w:type="paragraph" w:styleId="Antrat7">
    <w:name w:val="heading 7"/>
    <w:next w:val="prastasis"/>
    <w:link w:val="Antrat7Diagrama"/>
    <w:uiPriority w:val="2"/>
    <w:qFormat/>
    <w:rsid w:val="00A032F5"/>
    <w:pPr>
      <w:keepNext/>
      <w:keepLines/>
      <w:suppressAutoHyphens/>
      <w:spacing w:before="320" w:after="120"/>
      <w:outlineLvl w:val="6"/>
    </w:pPr>
    <w:rPr>
      <w:rFonts w:ascii="Arial" w:hAnsi="Arial"/>
      <w:b/>
      <w:i/>
      <w:iCs/>
      <w:lang w:val="en-US" w:eastAsia="en-US"/>
    </w:rPr>
  </w:style>
  <w:style w:type="paragraph" w:styleId="Antrat8">
    <w:name w:val="heading 8"/>
    <w:next w:val="prastasis"/>
    <w:link w:val="Antrat8Diagrama"/>
    <w:uiPriority w:val="2"/>
    <w:qFormat/>
    <w:rsid w:val="00A032F5"/>
    <w:pPr>
      <w:keepNext/>
      <w:keepLines/>
      <w:suppressAutoHyphens/>
      <w:spacing w:before="320" w:after="120"/>
      <w:outlineLvl w:val="7"/>
    </w:pPr>
    <w:rPr>
      <w:rFonts w:ascii="Arial" w:hAnsi="Arial"/>
      <w:i/>
      <w:lang w:val="en-US" w:eastAsia="en-US"/>
    </w:rPr>
  </w:style>
  <w:style w:type="paragraph" w:styleId="Antrat9">
    <w:name w:val="heading 9"/>
    <w:next w:val="prastasis"/>
    <w:link w:val="Antrat9Diagrama"/>
    <w:uiPriority w:val="2"/>
    <w:qFormat/>
    <w:rsid w:val="00A032F5"/>
    <w:pPr>
      <w:keepNext/>
      <w:keepLines/>
      <w:suppressAutoHyphens/>
      <w:spacing w:before="320" w:after="120"/>
      <w:outlineLvl w:val="8"/>
    </w:pPr>
    <w:rPr>
      <w:rFonts w:ascii="Arial" w:hAnsi="Arial"/>
      <w:b/>
      <w:iCs/>
      <w:sz w:val="18"/>
      <w:lang w:val="en-US"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A032F5"/>
    <w:rPr>
      <w:rFonts w:ascii="Calibri" w:eastAsia="MS PGothic" w:hAnsi="Calibri" w:cs="Times New Roman"/>
      <w:b/>
      <w:bCs/>
      <w:color w:val="679600"/>
      <w:sz w:val="32"/>
      <w:szCs w:val="32"/>
      <w:lang w:eastAsia="en-US"/>
    </w:rPr>
  </w:style>
  <w:style w:type="character" w:customStyle="1" w:styleId="Antrat2Diagrama">
    <w:name w:val="Antraštė 2 Diagrama"/>
    <w:link w:val="Antrat2"/>
    <w:rsid w:val="00EA33E8"/>
    <w:rPr>
      <w:rFonts w:ascii="Arial" w:eastAsia="Times" w:hAnsi="Arial"/>
      <w:b/>
      <w:color w:val="00A1DE"/>
      <w:sz w:val="22"/>
      <w:lang w:eastAsia="en-US"/>
    </w:rPr>
  </w:style>
  <w:style w:type="character" w:customStyle="1" w:styleId="Antrat3Diagrama">
    <w:name w:val="Antraštė 3 Diagrama"/>
    <w:link w:val="Antrat3"/>
    <w:rsid w:val="00EA33E8"/>
    <w:rPr>
      <w:rFonts w:ascii="Arial" w:eastAsia="Times" w:hAnsi="Arial"/>
      <w:b/>
      <w:sz w:val="22"/>
      <w:szCs w:val="20"/>
      <w:lang w:eastAsia="en-US"/>
    </w:rPr>
  </w:style>
  <w:style w:type="character" w:customStyle="1" w:styleId="Antrat4Diagrama">
    <w:name w:val="Antraštė 4 Diagrama"/>
    <w:link w:val="Antrat4"/>
    <w:rsid w:val="00A032F5"/>
    <w:rPr>
      <w:rFonts w:ascii="Calibri" w:eastAsia="MS PGothic" w:hAnsi="Calibri" w:cs="Times New Roman"/>
      <w:b/>
      <w:bCs/>
      <w:i/>
      <w:iCs/>
      <w:color w:val="92D400"/>
      <w:lang w:eastAsia="en-US"/>
    </w:rPr>
  </w:style>
  <w:style w:type="character" w:customStyle="1" w:styleId="Antrat5Diagrama">
    <w:name w:val="Antraštė 5 Diagrama"/>
    <w:link w:val="Antrat5"/>
    <w:uiPriority w:val="2"/>
    <w:rsid w:val="00A032F5"/>
    <w:rPr>
      <w:rFonts w:ascii="Calibri" w:eastAsia="MS PGothic" w:hAnsi="Calibri" w:cs="Times New Roman"/>
      <w:color w:val="486A00"/>
      <w:lang w:eastAsia="en-US"/>
    </w:rPr>
  </w:style>
  <w:style w:type="character" w:customStyle="1" w:styleId="Antrat6Diagrama">
    <w:name w:val="Antraštė 6 Diagrama"/>
    <w:link w:val="Antrat6"/>
    <w:uiPriority w:val="2"/>
    <w:rsid w:val="00A032F5"/>
    <w:rPr>
      <w:rFonts w:ascii="Calibri" w:eastAsia="MS PGothic" w:hAnsi="Calibri" w:cs="Times New Roman"/>
      <w:i/>
      <w:iCs/>
      <w:color w:val="486A00"/>
      <w:lang w:eastAsia="en-US"/>
    </w:rPr>
  </w:style>
  <w:style w:type="character" w:customStyle="1" w:styleId="Antrat7Diagrama">
    <w:name w:val="Antraštė 7 Diagrama"/>
    <w:link w:val="Antrat7"/>
    <w:uiPriority w:val="2"/>
    <w:rsid w:val="00A032F5"/>
    <w:rPr>
      <w:rFonts w:ascii="Arial" w:eastAsia="MS PGothic" w:hAnsi="Arial" w:cs="Times New Roman"/>
      <w:b/>
      <w:i/>
      <w:iCs/>
      <w:sz w:val="20"/>
      <w:szCs w:val="20"/>
      <w:lang w:eastAsia="en-US"/>
    </w:rPr>
  </w:style>
  <w:style w:type="character" w:customStyle="1" w:styleId="Antrat8Diagrama">
    <w:name w:val="Antraštė 8 Diagrama"/>
    <w:link w:val="Antrat8"/>
    <w:uiPriority w:val="2"/>
    <w:rsid w:val="00A032F5"/>
    <w:rPr>
      <w:rFonts w:ascii="Arial" w:eastAsia="MS PGothic" w:hAnsi="Arial" w:cs="Times New Roman"/>
      <w:i/>
      <w:sz w:val="20"/>
      <w:szCs w:val="20"/>
      <w:lang w:eastAsia="en-US"/>
    </w:rPr>
  </w:style>
  <w:style w:type="character" w:customStyle="1" w:styleId="Antrat9Diagrama">
    <w:name w:val="Antraštė 9 Diagrama"/>
    <w:link w:val="Antrat9"/>
    <w:uiPriority w:val="2"/>
    <w:rsid w:val="00A032F5"/>
    <w:rPr>
      <w:rFonts w:ascii="Arial" w:eastAsia="MS PGothic" w:hAnsi="Arial" w:cs="Times New Roman"/>
      <w:b/>
      <w:iCs/>
      <w:sz w:val="18"/>
      <w:szCs w:val="20"/>
      <w:lang w:eastAsia="en-US"/>
    </w:rPr>
  </w:style>
  <w:style w:type="paragraph" w:styleId="Debesliotekstas">
    <w:name w:val="Balloon Text"/>
    <w:basedOn w:val="prastasis"/>
    <w:link w:val="DebesliotekstasDiagrama"/>
    <w:uiPriority w:val="99"/>
    <w:rsid w:val="005D561D"/>
    <w:pPr>
      <w:spacing w:after="0" w:line="240" w:lineRule="auto"/>
    </w:pPr>
    <w:rPr>
      <w:rFonts w:ascii="Lucida Grande" w:hAnsi="Lucida Grande" w:cs="Lucida Grande"/>
      <w:sz w:val="18"/>
      <w:szCs w:val="18"/>
    </w:rPr>
  </w:style>
  <w:style w:type="paragraph" w:customStyle="1" w:styleId="003-lineSectionheading">
    <w:name w:val="00. 3-line Section heading"/>
    <w:basedOn w:val="001-lineSectionheading"/>
    <w:qFormat/>
    <w:rsid w:val="003C6D0F"/>
    <w:pPr>
      <w:spacing w:after="0"/>
    </w:pPr>
    <w:rPr>
      <w:lang w:val="fr-FR"/>
    </w:rPr>
  </w:style>
  <w:style w:type="paragraph" w:customStyle="1" w:styleId="001-lineSectionheading">
    <w:name w:val="00. 1-line Section heading"/>
    <w:basedOn w:val="90Coverheading"/>
    <w:qFormat/>
    <w:rsid w:val="00A032F5"/>
    <w:pPr>
      <w:spacing w:after="1440" w:line="720" w:lineRule="exact"/>
      <w:ind w:left="0"/>
    </w:pPr>
    <w:rPr>
      <w:sz w:val="64"/>
    </w:rPr>
  </w:style>
  <w:style w:type="paragraph" w:customStyle="1" w:styleId="90Coverheading">
    <w:name w:val="90 Cover heading"/>
    <w:next w:val="prastasis"/>
    <w:link w:val="90CoverheadingChar"/>
    <w:uiPriority w:val="2"/>
    <w:qFormat/>
    <w:rsid w:val="000F0D30"/>
    <w:pPr>
      <w:shd w:val="clear" w:color="auto" w:fill="FFFFFF"/>
      <w:spacing w:line="800" w:lineRule="exact"/>
      <w:ind w:left="2155"/>
    </w:pPr>
    <w:rPr>
      <w:rFonts w:eastAsia="Times"/>
      <w:noProof/>
      <w:color w:val="002776"/>
      <w:kern w:val="28"/>
      <w:sz w:val="70"/>
      <w:szCs w:val="70"/>
      <w:lang w:val="en-US" w:eastAsia="en-US"/>
    </w:rPr>
  </w:style>
  <w:style w:type="character" w:customStyle="1" w:styleId="90CoverheadingChar">
    <w:name w:val="90 Cover heading Char"/>
    <w:link w:val="90Coverheading"/>
    <w:uiPriority w:val="2"/>
    <w:rsid w:val="000F0D30"/>
    <w:rPr>
      <w:rFonts w:eastAsia="Times"/>
      <w:noProof/>
      <w:color w:val="002776"/>
      <w:kern w:val="28"/>
      <w:sz w:val="70"/>
      <w:szCs w:val="70"/>
      <w:shd w:val="clear" w:color="auto" w:fill="FFFFFF"/>
      <w:lang w:eastAsia="en-US"/>
    </w:rPr>
  </w:style>
  <w:style w:type="character" w:customStyle="1" w:styleId="DebesliotekstasDiagrama">
    <w:name w:val="Debesėlio tekstas Diagrama"/>
    <w:link w:val="Debesliotekstas"/>
    <w:uiPriority w:val="99"/>
    <w:rsid w:val="005D561D"/>
    <w:rPr>
      <w:rFonts w:ascii="Lucida Grande" w:hAnsi="Lucida Grande" w:cs="Lucida Grande"/>
      <w:sz w:val="18"/>
      <w:szCs w:val="18"/>
      <w:lang w:eastAsia="en-US"/>
    </w:rPr>
  </w:style>
  <w:style w:type="paragraph" w:customStyle="1" w:styleId="92Lettertext">
    <w:name w:val="92. Letter text"/>
    <w:link w:val="92LettertextChar"/>
    <w:qFormat/>
    <w:rsid w:val="004D01CC"/>
    <w:pPr>
      <w:spacing w:line="280" w:lineRule="exact"/>
    </w:pPr>
    <w:rPr>
      <w:rFonts w:ascii="Arial" w:eastAsia="Times" w:hAnsi="Arial"/>
      <w:noProof/>
      <w:color w:val="000000"/>
      <w:kern w:val="28"/>
      <w:sz w:val="16"/>
      <w:szCs w:val="16"/>
      <w:lang w:val="en-US" w:eastAsia="en-US"/>
    </w:rPr>
  </w:style>
  <w:style w:type="character" w:customStyle="1" w:styleId="92LettertextChar">
    <w:name w:val="92. Letter text Char"/>
    <w:link w:val="92Lettertext"/>
    <w:rsid w:val="004D01CC"/>
    <w:rPr>
      <w:rFonts w:ascii="Arial" w:eastAsia="Times" w:hAnsi="Arial"/>
      <w:noProof/>
      <w:color w:val="000000"/>
      <w:kern w:val="28"/>
      <w:sz w:val="16"/>
      <w:szCs w:val="16"/>
      <w:lang w:eastAsia="en-US"/>
    </w:rPr>
  </w:style>
  <w:style w:type="paragraph" w:customStyle="1" w:styleId="8ContentsPagetitle">
    <w:name w:val="8. Contents Page title"/>
    <w:link w:val="8ContentsPagetitleChar"/>
    <w:qFormat/>
    <w:rsid w:val="000E1849"/>
    <w:pPr>
      <w:pBdr>
        <w:top w:val="single" w:sz="2" w:space="6" w:color="FFFFFF"/>
      </w:pBdr>
      <w:shd w:val="clear" w:color="auto" w:fill="00A1DE"/>
      <w:spacing w:line="840" w:lineRule="exact"/>
    </w:pPr>
    <w:rPr>
      <w:rFonts w:eastAsia="Times"/>
      <w:noProof/>
      <w:color w:val="FFFFFF"/>
      <w:kern w:val="28"/>
      <w:sz w:val="64"/>
      <w:szCs w:val="70"/>
      <w:lang w:val="en-US" w:eastAsia="en-US"/>
    </w:rPr>
  </w:style>
  <w:style w:type="character" w:customStyle="1" w:styleId="8ContentsPagetitleChar">
    <w:name w:val="8. Contents Page title Char"/>
    <w:link w:val="8ContentsPagetitle"/>
    <w:rsid w:val="000E1849"/>
    <w:rPr>
      <w:rFonts w:eastAsia="Times"/>
      <w:noProof/>
      <w:color w:val="FFFFFF"/>
      <w:kern w:val="28"/>
      <w:sz w:val="64"/>
      <w:szCs w:val="70"/>
      <w:shd w:val="clear" w:color="auto" w:fill="00A1DE"/>
      <w:lang w:eastAsia="en-US"/>
    </w:rPr>
  </w:style>
  <w:style w:type="paragraph" w:customStyle="1" w:styleId="8Contentssubheading">
    <w:name w:val="8. Contents subheading"/>
    <w:basedOn w:val="92Lettertext"/>
    <w:link w:val="8ContentssubheadingChar"/>
    <w:qFormat/>
    <w:rsid w:val="00085A74"/>
    <w:pPr>
      <w:shd w:val="clear" w:color="auto" w:fill="00A1DE"/>
      <w:tabs>
        <w:tab w:val="right" w:pos="5103"/>
      </w:tabs>
      <w:spacing w:before="120" w:line="290" w:lineRule="exact"/>
    </w:pPr>
    <w:rPr>
      <w:b/>
      <w:color w:val="FFFFFF"/>
      <w:sz w:val="17"/>
    </w:rPr>
  </w:style>
  <w:style w:type="character" w:customStyle="1" w:styleId="8ContentssubheadingChar">
    <w:name w:val="8. Contents subheading Char"/>
    <w:link w:val="8Contentssubheading"/>
    <w:rsid w:val="00085A74"/>
    <w:rPr>
      <w:rFonts w:ascii="Arial" w:eastAsia="Times" w:hAnsi="Arial"/>
      <w:b/>
      <w:noProof/>
      <w:color w:val="FFFFFF"/>
      <w:kern w:val="28"/>
      <w:sz w:val="17"/>
      <w:szCs w:val="70"/>
      <w:shd w:val="clear" w:color="auto" w:fill="00A1DE"/>
      <w:lang w:eastAsia="en-US"/>
    </w:rPr>
  </w:style>
  <w:style w:type="paragraph" w:customStyle="1" w:styleId="8ContentsSubheadings">
    <w:name w:val="8. Contents Subheadings"/>
    <w:basedOn w:val="92Lettertext"/>
    <w:link w:val="8ContentsSubheadingsChar"/>
    <w:qFormat/>
    <w:rsid w:val="000E1849"/>
    <w:pPr>
      <w:shd w:val="clear" w:color="auto" w:fill="00A1DE"/>
      <w:tabs>
        <w:tab w:val="right" w:pos="5103"/>
      </w:tabs>
      <w:spacing w:line="300" w:lineRule="exact"/>
    </w:pPr>
    <w:rPr>
      <w:color w:val="FFFFFF"/>
      <w:sz w:val="17"/>
    </w:rPr>
  </w:style>
  <w:style w:type="character" w:customStyle="1" w:styleId="8ContentsSubheadingsChar">
    <w:name w:val="8. Contents Subheadings Char"/>
    <w:link w:val="8ContentsSubheadings"/>
    <w:rsid w:val="000E1849"/>
    <w:rPr>
      <w:rFonts w:ascii="Arial" w:eastAsia="Times" w:hAnsi="Arial"/>
      <w:noProof/>
      <w:color w:val="FFFFFF"/>
      <w:kern w:val="28"/>
      <w:sz w:val="17"/>
      <w:szCs w:val="70"/>
      <w:shd w:val="clear" w:color="auto" w:fill="00A1DE"/>
      <w:lang w:eastAsia="en-US"/>
    </w:rPr>
  </w:style>
  <w:style w:type="paragraph" w:customStyle="1" w:styleId="8Contentsdivider">
    <w:name w:val="8. Contents divider"/>
    <w:basedOn w:val="92Lettertext"/>
    <w:link w:val="8ContentsdividerChar"/>
    <w:qFormat/>
    <w:rsid w:val="00085A74"/>
    <w:pPr>
      <w:pBdr>
        <w:bottom w:val="single" w:sz="2" w:space="0" w:color="FFFFFF"/>
      </w:pBdr>
      <w:shd w:val="clear" w:color="auto" w:fill="00A1DE"/>
      <w:tabs>
        <w:tab w:val="right" w:pos="5103"/>
      </w:tabs>
      <w:spacing w:line="290" w:lineRule="exact"/>
    </w:pPr>
    <w:rPr>
      <w:color w:val="FFFFFF"/>
      <w:lang w:val="fr-FR"/>
    </w:rPr>
  </w:style>
  <w:style w:type="character" w:customStyle="1" w:styleId="8ContentsdividerChar">
    <w:name w:val="8. Contents divider Char"/>
    <w:link w:val="8Contentsdivider"/>
    <w:rsid w:val="00085A74"/>
    <w:rPr>
      <w:rFonts w:ascii="Arial" w:eastAsia="Times" w:hAnsi="Arial"/>
      <w:noProof/>
      <w:color w:val="FFFFFF"/>
      <w:kern w:val="28"/>
      <w:sz w:val="16"/>
      <w:szCs w:val="70"/>
      <w:shd w:val="clear" w:color="auto" w:fill="00A1DE"/>
      <w:lang w:val="fr-FR" w:eastAsia="en-US"/>
    </w:rPr>
  </w:style>
  <w:style w:type="paragraph" w:customStyle="1" w:styleId="90Coversubheading">
    <w:name w:val="90. Cover subheading"/>
    <w:basedOn w:val="90Coverheading"/>
    <w:link w:val="90CoversubheadingChar"/>
    <w:qFormat/>
    <w:rsid w:val="00D65F85"/>
    <w:rPr>
      <w:color w:val="92D400"/>
    </w:rPr>
  </w:style>
  <w:style w:type="character" w:customStyle="1" w:styleId="90CoversubheadingChar">
    <w:name w:val="90. Cover subheading Char"/>
    <w:link w:val="90Coversubheading"/>
    <w:rsid w:val="00D65F85"/>
    <w:rPr>
      <w:rFonts w:eastAsia="Times"/>
      <w:noProof/>
      <w:color w:val="92D400"/>
      <w:kern w:val="28"/>
      <w:sz w:val="70"/>
      <w:szCs w:val="70"/>
      <w:shd w:val="clear" w:color="auto" w:fill="FFFFFF"/>
      <w:lang w:eastAsia="en-US"/>
    </w:rPr>
  </w:style>
  <w:style w:type="paragraph" w:customStyle="1" w:styleId="ColorfulShading-Accent11">
    <w:name w:val="Colorful Shading - Accent 11"/>
    <w:hidden/>
    <w:uiPriority w:val="99"/>
    <w:semiHidden/>
    <w:rsid w:val="00A032F5"/>
    <w:rPr>
      <w:rFonts w:ascii="Arial" w:eastAsia="Times" w:hAnsi="Arial"/>
      <w:color w:val="000000"/>
      <w:lang w:eastAsia="en-US"/>
    </w:rPr>
  </w:style>
  <w:style w:type="paragraph" w:styleId="Turinys1">
    <w:name w:val="toc 1"/>
    <w:basedOn w:val="8ContentsSectiontitles"/>
    <w:next w:val="prastasis"/>
    <w:autoRedefine/>
    <w:uiPriority w:val="39"/>
    <w:qFormat/>
    <w:rsid w:val="00993215"/>
    <w:pPr>
      <w:pBdr>
        <w:top w:val="single" w:sz="2" w:space="10" w:color="FFFFFF"/>
      </w:pBdr>
      <w:shd w:val="clear" w:color="auto" w:fill="auto"/>
      <w:tabs>
        <w:tab w:val="clear" w:pos="5103"/>
        <w:tab w:val="left" w:pos="680"/>
        <w:tab w:val="right" w:pos="5670"/>
      </w:tabs>
      <w:spacing w:before="120" w:line="260" w:lineRule="exact"/>
    </w:pPr>
    <w:rPr>
      <w:rFonts w:ascii="Arial Bold" w:eastAsia="MS PGothic" w:hAnsi="Arial Bold"/>
      <w:bCs/>
      <w:noProof w:val="0"/>
      <w:kern w:val="0"/>
      <w:sz w:val="16"/>
    </w:rPr>
  </w:style>
  <w:style w:type="paragraph" w:customStyle="1" w:styleId="TOCHeading1">
    <w:name w:val="TOC Heading1"/>
    <w:basedOn w:val="Antrat1"/>
    <w:next w:val="prastasis"/>
    <w:uiPriority w:val="39"/>
    <w:qFormat/>
    <w:rsid w:val="00A032F5"/>
    <w:pPr>
      <w:suppressAutoHyphens/>
      <w:spacing w:before="0" w:after="1440"/>
      <w:outlineLvl w:val="9"/>
    </w:pPr>
    <w:rPr>
      <w:rFonts w:ascii="Times New Roman" w:hAnsi="Times New Roman"/>
      <w:b w:val="0"/>
      <w:color w:val="000000"/>
      <w:sz w:val="60"/>
      <w:szCs w:val="28"/>
    </w:rPr>
  </w:style>
  <w:style w:type="paragraph" w:customStyle="1" w:styleId="01Level1Bluesubhead">
    <w:name w:val="01. Level 1 Blue subhead"/>
    <w:link w:val="01Level1BluesubheadChar"/>
    <w:qFormat/>
    <w:rsid w:val="007E0407"/>
    <w:pPr>
      <w:spacing w:after="40" w:line="260" w:lineRule="exact"/>
    </w:pPr>
    <w:rPr>
      <w:rFonts w:ascii="Arial" w:eastAsia="Times" w:hAnsi="Arial"/>
      <w:b/>
      <w:color w:val="00A1DE"/>
      <w:sz w:val="21"/>
      <w:szCs w:val="24"/>
      <w:lang w:val="en-US" w:eastAsia="en-US"/>
    </w:rPr>
  </w:style>
  <w:style w:type="character" w:customStyle="1" w:styleId="01Level1BluesubheadChar">
    <w:name w:val="01. Level 1 Blue subhead Char"/>
    <w:link w:val="01Level1Bluesubhead"/>
    <w:rsid w:val="007E0407"/>
    <w:rPr>
      <w:rFonts w:ascii="Arial" w:eastAsia="Times" w:hAnsi="Arial"/>
      <w:b/>
      <w:color w:val="00A1DE"/>
      <w:sz w:val="21"/>
      <w:lang w:eastAsia="en-US"/>
    </w:rPr>
  </w:style>
  <w:style w:type="paragraph" w:customStyle="1" w:styleId="01Level2Greensubhead">
    <w:name w:val="01. Level 2 Green subhead"/>
    <w:basedOn w:val="01Level1Bluesubhead"/>
    <w:link w:val="01Level2GreensubheadChar"/>
    <w:qFormat/>
    <w:rsid w:val="00460424"/>
    <w:pPr>
      <w:spacing w:before="260"/>
    </w:pPr>
    <w:rPr>
      <w:color w:val="92D400"/>
      <w:sz w:val="20"/>
    </w:rPr>
  </w:style>
  <w:style w:type="character" w:customStyle="1" w:styleId="01Level2GreensubheadChar">
    <w:name w:val="01. Level 2 Green subhead Char"/>
    <w:link w:val="01Level2Greensubhead"/>
    <w:rsid w:val="00460424"/>
    <w:rPr>
      <w:rFonts w:ascii="Arial" w:eastAsia="Times" w:hAnsi="Arial"/>
      <w:b/>
      <w:color w:val="92D400"/>
      <w:sz w:val="20"/>
      <w:lang w:eastAsia="en-US"/>
    </w:rPr>
  </w:style>
  <w:style w:type="paragraph" w:customStyle="1" w:styleId="02Bodytext">
    <w:name w:val="02. Bodytext"/>
    <w:qFormat/>
    <w:rsid w:val="00EB0332"/>
    <w:pPr>
      <w:widowControl w:val="0"/>
      <w:numPr>
        <w:numId w:val="2"/>
      </w:numPr>
      <w:suppressAutoHyphens/>
      <w:autoSpaceDE w:val="0"/>
      <w:autoSpaceDN w:val="0"/>
      <w:adjustRightInd w:val="0"/>
      <w:spacing w:after="120" w:line="240" w:lineRule="exact"/>
      <w:textAlignment w:val="baseline"/>
    </w:pPr>
    <w:rPr>
      <w:rFonts w:ascii="Arial" w:hAnsi="Arial" w:cs="FrutigerNextPro-Light"/>
      <w:color w:val="000000"/>
      <w:sz w:val="17"/>
      <w:szCs w:val="17"/>
      <w:lang w:eastAsia="ja-JP"/>
    </w:rPr>
  </w:style>
  <w:style w:type="paragraph" w:customStyle="1" w:styleId="91BluePanelheadline">
    <w:name w:val="91 Blue Panel headline"/>
    <w:basedOn w:val="90Coverheading"/>
    <w:qFormat/>
    <w:rsid w:val="00577E18"/>
    <w:pPr>
      <w:shd w:val="clear" w:color="auto" w:fill="00A1DE"/>
      <w:spacing w:after="120" w:line="360" w:lineRule="exact"/>
      <w:ind w:left="0"/>
    </w:pPr>
    <w:rPr>
      <w:color w:val="FFFFFF"/>
      <w:sz w:val="28"/>
    </w:rPr>
  </w:style>
  <w:style w:type="paragraph" w:customStyle="1" w:styleId="91BluePanelname">
    <w:name w:val="91. Blue Panel name"/>
    <w:basedOn w:val="02Bodytext"/>
    <w:next w:val="91Bluepaneltitle"/>
    <w:qFormat/>
    <w:rsid w:val="0024773C"/>
    <w:pPr>
      <w:shd w:val="clear" w:color="auto" w:fill="00A1DE"/>
      <w:spacing w:after="0"/>
    </w:pPr>
    <w:rPr>
      <w:b/>
      <w:color w:val="FFFFFF"/>
      <w:sz w:val="20"/>
    </w:rPr>
  </w:style>
  <w:style w:type="paragraph" w:customStyle="1" w:styleId="91Bluepaneltitle">
    <w:name w:val="91. Blue panel title"/>
    <w:basedOn w:val="91BluePanelname"/>
    <w:qFormat/>
    <w:rsid w:val="0024773C"/>
    <w:rPr>
      <w:b w:val="0"/>
    </w:rPr>
  </w:style>
  <w:style w:type="paragraph" w:customStyle="1" w:styleId="5Tableheading">
    <w:name w:val="5. Table heading"/>
    <w:basedOn w:val="02Bodytext"/>
    <w:qFormat/>
    <w:rsid w:val="00AD5F27"/>
    <w:pPr>
      <w:shd w:val="clear" w:color="auto" w:fill="001D59"/>
      <w:spacing w:after="0" w:line="140" w:lineRule="exact"/>
      <w:jc w:val="center"/>
    </w:pPr>
    <w:rPr>
      <w:rFonts w:ascii="Arial Bold" w:hAnsi="Arial Bold"/>
      <w:b/>
      <w:color w:val="FFFFFF"/>
      <w:spacing w:val="-1"/>
      <w:sz w:val="14"/>
    </w:rPr>
  </w:style>
  <w:style w:type="paragraph" w:customStyle="1" w:styleId="5Tablesubheads">
    <w:name w:val="5. Table subheads"/>
    <w:basedOn w:val="5Tableheading"/>
    <w:qFormat/>
    <w:rsid w:val="00A44C75"/>
    <w:pPr>
      <w:shd w:val="clear" w:color="auto" w:fill="92D400"/>
      <w:spacing w:line="150" w:lineRule="atLeast"/>
      <w:jc w:val="left"/>
    </w:pPr>
    <w:rPr>
      <w:sz w:val="13"/>
    </w:rPr>
  </w:style>
  <w:style w:type="paragraph" w:customStyle="1" w:styleId="5Tabletext">
    <w:name w:val="5. Table text"/>
    <w:basedOn w:val="5Tablesubheads"/>
    <w:qFormat/>
    <w:rsid w:val="00B03166"/>
    <w:pPr>
      <w:numPr>
        <w:numId w:val="1"/>
      </w:numPr>
      <w:shd w:val="clear" w:color="auto" w:fill="00A1DE"/>
      <w:tabs>
        <w:tab w:val="left" w:pos="85"/>
      </w:tabs>
      <w:spacing w:after="40"/>
      <w:ind w:left="85" w:hanging="85"/>
    </w:pPr>
    <w:rPr>
      <w:rFonts w:ascii="Arial" w:hAnsi="Arial"/>
      <w:b w:val="0"/>
    </w:rPr>
  </w:style>
  <w:style w:type="paragraph" w:customStyle="1" w:styleId="5TabletextDBlonW">
    <w:name w:val="5. Table text DBl on W"/>
    <w:basedOn w:val="5Tabletext"/>
    <w:qFormat/>
    <w:rsid w:val="00480D30"/>
    <w:pPr>
      <w:shd w:val="clear" w:color="auto" w:fill="auto"/>
      <w:ind w:left="284" w:hanging="284"/>
    </w:pPr>
    <w:rPr>
      <w:color w:val="000000"/>
    </w:rPr>
  </w:style>
  <w:style w:type="paragraph" w:customStyle="1" w:styleId="5Tableheadings">
    <w:name w:val="5. Table headings"/>
    <w:basedOn w:val="5TabletextDBlonW"/>
    <w:qFormat/>
    <w:rsid w:val="00A9652F"/>
    <w:pPr>
      <w:numPr>
        <w:numId w:val="0"/>
      </w:numPr>
      <w:spacing w:after="0"/>
    </w:pPr>
    <w:rPr>
      <w:b/>
      <w:color w:val="auto"/>
    </w:rPr>
  </w:style>
  <w:style w:type="paragraph" w:customStyle="1" w:styleId="01Widemarginheading">
    <w:name w:val="01. Wide margin heading"/>
    <w:basedOn w:val="01Level2Greensubhead"/>
    <w:link w:val="01WidemarginheadingChar"/>
    <w:qFormat/>
    <w:rsid w:val="004E364E"/>
    <w:pPr>
      <w:ind w:left="-1701"/>
    </w:pPr>
    <w:rPr>
      <w:lang w:val="fr-FR"/>
    </w:rPr>
  </w:style>
  <w:style w:type="character" w:customStyle="1" w:styleId="01WidemarginheadingChar">
    <w:name w:val="01. Wide margin heading Char"/>
    <w:link w:val="01Widemarginheading"/>
    <w:rsid w:val="004E364E"/>
    <w:rPr>
      <w:rFonts w:ascii="Arial" w:eastAsia="Times" w:hAnsi="Arial"/>
      <w:b/>
      <w:color w:val="92D400"/>
      <w:sz w:val="20"/>
      <w:lang w:val="fr-FR" w:eastAsia="en-US"/>
    </w:rPr>
  </w:style>
  <w:style w:type="paragraph" w:customStyle="1" w:styleId="6bBiogtitle">
    <w:name w:val="6b. Biog title"/>
    <w:basedOn w:val="6dBiogSubhead"/>
    <w:qFormat/>
    <w:rsid w:val="00C01A99"/>
    <w:rPr>
      <w:color w:val="002776"/>
    </w:rPr>
  </w:style>
  <w:style w:type="paragraph" w:customStyle="1" w:styleId="6dBiogSubhead">
    <w:name w:val="6d. Biog Subhead"/>
    <w:basedOn w:val="prastasis"/>
    <w:qFormat/>
    <w:rsid w:val="00462D14"/>
    <w:pPr>
      <w:widowControl w:val="0"/>
      <w:suppressAutoHyphens/>
      <w:autoSpaceDE w:val="0"/>
      <w:autoSpaceDN w:val="0"/>
      <w:adjustRightInd w:val="0"/>
      <w:ind w:left="1843"/>
      <w:textAlignment w:val="baseline"/>
    </w:pPr>
    <w:rPr>
      <w:rFonts w:cs="FrutigerNextPro-Light"/>
      <w:b/>
      <w:color w:val="00A1DE"/>
      <w:szCs w:val="17"/>
      <w:lang w:val="en-GB" w:eastAsia="ja-JP"/>
    </w:rPr>
  </w:style>
  <w:style w:type="paragraph" w:customStyle="1" w:styleId="6cBiogtext">
    <w:name w:val="6c. Biog text"/>
    <w:basedOn w:val="02Bodytext"/>
    <w:qFormat/>
    <w:rsid w:val="00462D14"/>
    <w:pPr>
      <w:numPr>
        <w:numId w:val="0"/>
      </w:numPr>
      <w:ind w:left="1843"/>
    </w:pPr>
  </w:style>
  <w:style w:type="paragraph" w:customStyle="1" w:styleId="6aBiogNameentry">
    <w:name w:val="6a. Biog Name entry"/>
    <w:basedOn w:val="6cBiogtext"/>
    <w:qFormat/>
    <w:rsid w:val="00462D14"/>
    <w:pPr>
      <w:spacing w:after="0"/>
    </w:pPr>
    <w:rPr>
      <w:b/>
      <w:color w:val="92D400"/>
      <w:sz w:val="20"/>
    </w:rPr>
  </w:style>
  <w:style w:type="paragraph" w:customStyle="1" w:styleId="002-lineSectionheading">
    <w:name w:val="00. 2-line Section heading"/>
    <w:basedOn w:val="001-lineSectionheading"/>
    <w:qFormat/>
    <w:rsid w:val="00F57378"/>
    <w:pPr>
      <w:spacing w:after="720"/>
    </w:pPr>
  </w:style>
  <w:style w:type="paragraph" w:customStyle="1" w:styleId="7CVimage">
    <w:name w:val="7. CV image"/>
    <w:qFormat/>
    <w:rsid w:val="009D47FE"/>
    <w:pPr>
      <w:spacing w:after="200"/>
      <w:ind w:left="-57"/>
    </w:pPr>
    <w:rPr>
      <w:rFonts w:ascii="Arial" w:eastAsia="Times" w:hAnsi="Arial"/>
      <w:b/>
      <w:color w:val="00A1DE"/>
      <w:szCs w:val="24"/>
      <w:lang w:val="en-US" w:eastAsia="en-US"/>
    </w:rPr>
  </w:style>
  <w:style w:type="paragraph" w:customStyle="1" w:styleId="92LetterBASEaddress">
    <w:name w:val="92. Letter BASE address"/>
    <w:basedOn w:val="92Lettertext"/>
    <w:qFormat/>
    <w:rsid w:val="003F4F8F"/>
    <w:pPr>
      <w:tabs>
        <w:tab w:val="left" w:pos="6237"/>
      </w:tabs>
      <w:spacing w:after="40" w:line="240" w:lineRule="auto"/>
    </w:pPr>
    <w:rPr>
      <w:b/>
      <w:sz w:val="12"/>
    </w:rPr>
  </w:style>
  <w:style w:type="paragraph" w:styleId="Turinys2">
    <w:name w:val="toc 2"/>
    <w:basedOn w:val="Turinys1"/>
    <w:next w:val="prastasis"/>
    <w:autoRedefine/>
    <w:uiPriority w:val="39"/>
    <w:unhideWhenUsed/>
    <w:rsid w:val="00B45F98"/>
    <w:pPr>
      <w:pBdr>
        <w:top w:val="none" w:sz="0" w:space="0" w:color="auto"/>
      </w:pBdr>
      <w:spacing w:before="0"/>
    </w:pPr>
    <w:rPr>
      <w:rFonts w:ascii="Arial" w:hAnsi="Arial"/>
      <w:bCs w:val="0"/>
      <w:sz w:val="17"/>
      <w:szCs w:val="17"/>
    </w:rPr>
  </w:style>
  <w:style w:type="paragraph" w:customStyle="1" w:styleId="8Appendiceslisttitle">
    <w:name w:val="8. Appendices list title"/>
    <w:basedOn w:val="002-lineSectionheading"/>
    <w:qFormat/>
    <w:rsid w:val="00EF5D75"/>
    <w:pPr>
      <w:shd w:val="clear" w:color="auto" w:fill="92D400"/>
      <w:spacing w:after="0" w:line="880" w:lineRule="exact"/>
    </w:pPr>
    <w:rPr>
      <w:color w:val="FFFFFF"/>
    </w:rPr>
  </w:style>
  <w:style w:type="paragraph" w:customStyle="1" w:styleId="8AppendixPagetitle">
    <w:name w:val="8. Appendix Page title"/>
    <w:basedOn w:val="002-lineSectionheading"/>
    <w:qFormat/>
    <w:rsid w:val="00911A32"/>
    <w:pPr>
      <w:spacing w:after="0"/>
    </w:pPr>
  </w:style>
  <w:style w:type="paragraph" w:customStyle="1" w:styleId="8Appendicesentries">
    <w:name w:val="8. Appendices entries"/>
    <w:basedOn w:val="002-lineSectionheading"/>
    <w:qFormat/>
    <w:rsid w:val="00B128B0"/>
    <w:pPr>
      <w:shd w:val="clear" w:color="auto" w:fill="92D400"/>
    </w:pPr>
    <w:rPr>
      <w:color w:val="FFFFFF"/>
      <w:sz w:val="32"/>
    </w:rPr>
  </w:style>
  <w:style w:type="paragraph" w:styleId="Turinys3">
    <w:name w:val="toc 3"/>
    <w:basedOn w:val="Turinys1"/>
    <w:next w:val="prastasis"/>
    <w:autoRedefine/>
    <w:uiPriority w:val="39"/>
    <w:unhideWhenUsed/>
    <w:rsid w:val="00CF1821"/>
    <w:pPr>
      <w:shd w:val="clear" w:color="auto" w:fill="92D400"/>
    </w:pPr>
  </w:style>
  <w:style w:type="paragraph" w:styleId="Turinys4">
    <w:name w:val="toc 4"/>
    <w:basedOn w:val="Turinys2"/>
    <w:next w:val="prastasis"/>
    <w:autoRedefine/>
    <w:uiPriority w:val="39"/>
    <w:rsid w:val="00CF1821"/>
    <w:pPr>
      <w:shd w:val="clear" w:color="auto" w:fill="92D400"/>
    </w:pPr>
    <w:rPr>
      <w:szCs w:val="20"/>
    </w:rPr>
  </w:style>
  <w:style w:type="paragraph" w:styleId="Turinys5">
    <w:name w:val="toc 5"/>
    <w:basedOn w:val="prastasis"/>
    <w:next w:val="prastasis"/>
    <w:autoRedefine/>
    <w:uiPriority w:val="39"/>
    <w:rsid w:val="00B128B0"/>
    <w:pPr>
      <w:spacing w:after="0"/>
      <w:ind w:left="680"/>
    </w:pPr>
    <w:rPr>
      <w:rFonts w:ascii="Calibri" w:hAnsi="Calibri"/>
      <w:sz w:val="20"/>
      <w:szCs w:val="20"/>
    </w:rPr>
  </w:style>
  <w:style w:type="paragraph" w:styleId="Turinys6">
    <w:name w:val="toc 6"/>
    <w:basedOn w:val="prastasis"/>
    <w:next w:val="prastasis"/>
    <w:autoRedefine/>
    <w:uiPriority w:val="39"/>
    <w:rsid w:val="00B128B0"/>
    <w:pPr>
      <w:spacing w:after="0"/>
      <w:ind w:left="850"/>
    </w:pPr>
    <w:rPr>
      <w:rFonts w:ascii="Calibri" w:hAnsi="Calibri"/>
      <w:sz w:val="20"/>
      <w:szCs w:val="20"/>
    </w:rPr>
  </w:style>
  <w:style w:type="paragraph" w:styleId="Turinys7">
    <w:name w:val="toc 7"/>
    <w:basedOn w:val="prastasis"/>
    <w:next w:val="prastasis"/>
    <w:autoRedefine/>
    <w:uiPriority w:val="39"/>
    <w:rsid w:val="00B128B0"/>
    <w:pPr>
      <w:spacing w:after="0"/>
      <w:ind w:left="1020"/>
    </w:pPr>
    <w:rPr>
      <w:rFonts w:ascii="Calibri" w:hAnsi="Calibri"/>
      <w:sz w:val="20"/>
      <w:szCs w:val="20"/>
    </w:rPr>
  </w:style>
  <w:style w:type="paragraph" w:styleId="Turinys8">
    <w:name w:val="toc 8"/>
    <w:basedOn w:val="prastasis"/>
    <w:next w:val="prastasis"/>
    <w:autoRedefine/>
    <w:uiPriority w:val="39"/>
    <w:rsid w:val="00B128B0"/>
    <w:pPr>
      <w:spacing w:after="0"/>
      <w:ind w:left="1190"/>
    </w:pPr>
    <w:rPr>
      <w:rFonts w:ascii="Calibri" w:hAnsi="Calibri"/>
      <w:sz w:val="20"/>
      <w:szCs w:val="20"/>
    </w:rPr>
  </w:style>
  <w:style w:type="paragraph" w:styleId="Turinys9">
    <w:name w:val="toc 9"/>
    <w:basedOn w:val="prastasis"/>
    <w:next w:val="prastasis"/>
    <w:autoRedefine/>
    <w:uiPriority w:val="39"/>
    <w:rsid w:val="00B128B0"/>
    <w:pPr>
      <w:spacing w:after="0"/>
      <w:ind w:left="1360"/>
    </w:pPr>
    <w:rPr>
      <w:rFonts w:ascii="Calibri" w:hAnsi="Calibri"/>
      <w:sz w:val="20"/>
      <w:szCs w:val="20"/>
    </w:rPr>
  </w:style>
  <w:style w:type="paragraph" w:customStyle="1" w:styleId="8Contentspagesubheadings">
    <w:name w:val="8. Contents page subheadings"/>
    <w:basedOn w:val="8ContentsSubheadings"/>
    <w:link w:val="8ContentspagesubheadingsChar"/>
    <w:qFormat/>
    <w:rsid w:val="005B0C7E"/>
    <w:pPr>
      <w:pBdr>
        <w:top w:val="single" w:sz="2" w:space="10" w:color="FFFFFF"/>
      </w:pBdr>
      <w:spacing w:before="300" w:line="260" w:lineRule="exact"/>
    </w:pPr>
    <w:rPr>
      <w:caps/>
      <w:sz w:val="16"/>
    </w:rPr>
  </w:style>
  <w:style w:type="character" w:customStyle="1" w:styleId="8ContentspagesubheadingsChar">
    <w:name w:val="8. Contents page subheadings Char"/>
    <w:link w:val="8Contentspagesubheadings"/>
    <w:rsid w:val="005B0C7E"/>
    <w:rPr>
      <w:rFonts w:ascii="Arial" w:eastAsia="Times" w:hAnsi="Arial"/>
      <w:caps/>
      <w:noProof/>
      <w:color w:val="FFFFFF"/>
      <w:kern w:val="28"/>
      <w:sz w:val="16"/>
      <w:szCs w:val="70"/>
      <w:shd w:val="clear" w:color="auto" w:fill="00FFFF"/>
      <w:lang w:eastAsia="en-US"/>
    </w:rPr>
  </w:style>
  <w:style w:type="paragraph" w:customStyle="1" w:styleId="8ContentsSectiontitles">
    <w:name w:val="8. Contents Section titles"/>
    <w:basedOn w:val="8ContentsSubheadings"/>
    <w:link w:val="8ContentsSectiontitlesChar"/>
    <w:qFormat/>
    <w:rsid w:val="00FC144E"/>
  </w:style>
  <w:style w:type="character" w:customStyle="1" w:styleId="8ContentsSectiontitlesChar">
    <w:name w:val="8. Contents Section titles Char"/>
    <w:link w:val="8ContentsSectiontitles"/>
    <w:rsid w:val="00FC144E"/>
    <w:rPr>
      <w:rFonts w:ascii="Arial" w:eastAsia="Times" w:hAnsi="Arial"/>
      <w:noProof/>
      <w:color w:val="FFFFFF"/>
      <w:kern w:val="28"/>
      <w:sz w:val="17"/>
      <w:szCs w:val="70"/>
      <w:shd w:val="clear" w:color="auto" w:fill="00FFFF"/>
      <w:lang w:eastAsia="en-US"/>
    </w:rPr>
  </w:style>
  <w:style w:type="paragraph" w:customStyle="1" w:styleId="8AppendixTitle2">
    <w:name w:val="8. Appendix Title 2"/>
    <w:basedOn w:val="8AppendixPagetitle"/>
    <w:qFormat/>
    <w:rsid w:val="00FF2BD1"/>
    <w:pPr>
      <w:spacing w:after="720"/>
    </w:pPr>
    <w:rPr>
      <w:color w:val="00A1DE"/>
    </w:rPr>
  </w:style>
  <w:style w:type="paragraph" w:customStyle="1" w:styleId="8AppendixTitle2-2line">
    <w:name w:val="8. Appendix Title 2-2line"/>
    <w:basedOn w:val="8AppendixTitle2"/>
    <w:qFormat/>
    <w:rsid w:val="006D2AC1"/>
    <w:pPr>
      <w:spacing w:after="0"/>
    </w:pPr>
  </w:style>
  <w:style w:type="paragraph" w:customStyle="1" w:styleId="91Intropagecopy">
    <w:name w:val="91. Intro page copy"/>
    <w:basedOn w:val="91BluePanelheadline"/>
    <w:qFormat/>
    <w:rsid w:val="00BC4B17"/>
    <w:pPr>
      <w:spacing w:after="200" w:line="520" w:lineRule="exact"/>
      <w:ind w:right="2552"/>
    </w:pPr>
    <w:rPr>
      <w:sz w:val="36"/>
    </w:rPr>
  </w:style>
  <w:style w:type="paragraph" w:customStyle="1" w:styleId="9Pulloutquote">
    <w:name w:val="9. Pullout quote"/>
    <w:next w:val="Pulloutquotesubheading1"/>
    <w:qFormat/>
    <w:rsid w:val="00AC25D1"/>
    <w:pPr>
      <w:keepLines/>
      <w:framePr w:w="4075" w:hSpace="144" w:wrap="around" w:vAnchor="text" w:hAnchor="margin" w:y="1"/>
      <w:pBdr>
        <w:top w:val="single" w:sz="4" w:space="8" w:color="00A1DE"/>
      </w:pBdr>
      <w:suppressAutoHyphens/>
      <w:spacing w:after="200" w:line="240" w:lineRule="atLeast"/>
      <w:ind w:left="142" w:hanging="142"/>
    </w:pPr>
    <w:rPr>
      <w:rFonts w:eastAsia="Times"/>
      <w:color w:val="00A1DE"/>
      <w:sz w:val="32"/>
      <w:lang w:val="en-US" w:eastAsia="en-US"/>
    </w:rPr>
  </w:style>
  <w:style w:type="paragraph" w:customStyle="1" w:styleId="Pulloutquotesubheading1">
    <w:name w:val="Pullout quote subheading 1"/>
    <w:basedOn w:val="9Pulloutquote"/>
    <w:next w:val="Pulloutquotesubheading2"/>
    <w:uiPriority w:val="2"/>
    <w:qFormat/>
    <w:rsid w:val="00AC25D1"/>
    <w:pPr>
      <w:framePr w:wrap="around"/>
      <w:pBdr>
        <w:top w:val="none" w:sz="0" w:space="0" w:color="auto"/>
      </w:pBdr>
      <w:spacing w:after="80" w:line="200" w:lineRule="exact"/>
    </w:pPr>
    <w:rPr>
      <w:rFonts w:ascii="Arial Bold" w:hAnsi="Arial Bold"/>
      <w:b/>
      <w:color w:val="auto"/>
      <w:sz w:val="18"/>
    </w:rPr>
  </w:style>
  <w:style w:type="paragraph" w:customStyle="1" w:styleId="Pulloutquotesubheading2">
    <w:name w:val="Pullout quote subheading 2"/>
    <w:basedOn w:val="Pulloutquotesubheading1"/>
    <w:uiPriority w:val="2"/>
    <w:qFormat/>
    <w:rsid w:val="00AC25D1"/>
    <w:pPr>
      <w:framePr w:wrap="around"/>
      <w:spacing w:after="0" w:line="180" w:lineRule="exact"/>
    </w:pPr>
    <w:rPr>
      <w:sz w:val="14"/>
    </w:rPr>
  </w:style>
  <w:style w:type="paragraph" w:customStyle="1" w:styleId="9Pullouttextname">
    <w:name w:val="9. Pullout text name"/>
    <w:basedOn w:val="91BluePanelname"/>
    <w:qFormat/>
    <w:rsid w:val="009E6652"/>
    <w:pPr>
      <w:numPr>
        <w:numId w:val="0"/>
      </w:numPr>
      <w:shd w:val="clear" w:color="auto" w:fill="auto"/>
      <w:ind w:left="142"/>
    </w:pPr>
    <w:rPr>
      <w:color w:val="002776"/>
      <w:sz w:val="18"/>
    </w:rPr>
  </w:style>
  <w:style w:type="paragraph" w:customStyle="1" w:styleId="9PulloutTitle">
    <w:name w:val="9. Pullout Title"/>
    <w:basedOn w:val="91Bluepaneltitle"/>
    <w:qFormat/>
    <w:rsid w:val="009E6652"/>
    <w:pPr>
      <w:numPr>
        <w:numId w:val="0"/>
      </w:numPr>
      <w:shd w:val="clear" w:color="auto" w:fill="auto"/>
      <w:spacing w:line="200" w:lineRule="exact"/>
      <w:ind w:left="142"/>
    </w:pPr>
    <w:rPr>
      <w:color w:val="002776"/>
      <w:sz w:val="16"/>
    </w:rPr>
  </w:style>
  <w:style w:type="paragraph" w:styleId="Antrats">
    <w:name w:val="header"/>
    <w:basedOn w:val="prastasis"/>
    <w:link w:val="AntratsDiagrama"/>
    <w:rsid w:val="00171827"/>
    <w:pPr>
      <w:tabs>
        <w:tab w:val="center" w:pos="4320"/>
        <w:tab w:val="right" w:pos="8640"/>
      </w:tabs>
      <w:spacing w:after="0" w:line="240" w:lineRule="auto"/>
    </w:pPr>
  </w:style>
  <w:style w:type="character" w:customStyle="1" w:styleId="AntratsDiagrama">
    <w:name w:val="Antraštės Diagrama"/>
    <w:link w:val="Antrats"/>
    <w:rsid w:val="00171827"/>
    <w:rPr>
      <w:rFonts w:ascii="Arial" w:hAnsi="Arial"/>
      <w:sz w:val="17"/>
      <w:lang w:eastAsia="en-US"/>
    </w:rPr>
  </w:style>
  <w:style w:type="paragraph" w:styleId="Porat">
    <w:name w:val="footer"/>
    <w:basedOn w:val="prastasis"/>
    <w:link w:val="PoratDiagrama"/>
    <w:rsid w:val="00171827"/>
    <w:pPr>
      <w:tabs>
        <w:tab w:val="center" w:pos="4320"/>
        <w:tab w:val="right" w:pos="8640"/>
      </w:tabs>
      <w:spacing w:after="0" w:line="240" w:lineRule="auto"/>
    </w:pPr>
  </w:style>
  <w:style w:type="character" w:customStyle="1" w:styleId="PoratDiagrama">
    <w:name w:val="Poraštė Diagrama"/>
    <w:link w:val="Porat"/>
    <w:rsid w:val="00171827"/>
    <w:rPr>
      <w:rFonts w:ascii="Arial" w:hAnsi="Arial"/>
      <w:sz w:val="17"/>
      <w:lang w:eastAsia="en-US"/>
    </w:rPr>
  </w:style>
  <w:style w:type="paragraph" w:customStyle="1" w:styleId="0Subheadinglevel2">
    <w:name w:val="0. Subheading level 2"/>
    <w:basedOn w:val="prastasis"/>
    <w:link w:val="0Subheadinglevel2Char"/>
    <w:qFormat/>
    <w:rsid w:val="0035427B"/>
    <w:pPr>
      <w:spacing w:before="260" w:after="40" w:line="260" w:lineRule="exact"/>
    </w:pPr>
    <w:rPr>
      <w:rFonts w:eastAsia="Times"/>
      <w:b/>
      <w:color w:val="92D400"/>
      <w:sz w:val="20"/>
    </w:rPr>
  </w:style>
  <w:style w:type="paragraph" w:customStyle="1" w:styleId="92LetterTOPaddress">
    <w:name w:val="92.Letter TOP address"/>
    <w:basedOn w:val="92LetterBASEaddress"/>
    <w:qFormat/>
    <w:rsid w:val="003F4F8F"/>
    <w:pPr>
      <w:ind w:left="6237"/>
    </w:pPr>
  </w:style>
  <w:style w:type="character" w:customStyle="1" w:styleId="0Subheadinglevel2Char">
    <w:name w:val="0. Subheading level 2 Char"/>
    <w:link w:val="0Subheadinglevel2"/>
    <w:rsid w:val="0035427B"/>
    <w:rPr>
      <w:rFonts w:ascii="Arial" w:eastAsia="Times" w:hAnsi="Arial"/>
      <w:b/>
      <w:color w:val="92D400"/>
      <w:sz w:val="20"/>
      <w:lang w:eastAsia="en-US"/>
    </w:rPr>
  </w:style>
  <w:style w:type="paragraph" w:styleId="Antrat">
    <w:name w:val="caption"/>
    <w:basedOn w:val="prastasis"/>
    <w:next w:val="prastasis"/>
    <w:uiPriority w:val="35"/>
    <w:qFormat/>
    <w:rsid w:val="0035427B"/>
    <w:pPr>
      <w:spacing w:after="200" w:line="240" w:lineRule="auto"/>
    </w:pPr>
    <w:rPr>
      <w:rFonts w:eastAsia="Times"/>
      <w:b/>
      <w:bCs/>
      <w:sz w:val="18"/>
      <w:szCs w:val="18"/>
    </w:rPr>
  </w:style>
  <w:style w:type="paragraph" w:customStyle="1" w:styleId="Tableentry">
    <w:name w:val="Table entry"/>
    <w:qFormat/>
    <w:rsid w:val="0035427B"/>
    <w:pPr>
      <w:suppressAutoHyphens/>
      <w:spacing w:before="60" w:after="60"/>
    </w:pPr>
    <w:rPr>
      <w:rFonts w:ascii="Arial" w:eastAsia="Times" w:hAnsi="Arial"/>
      <w:color w:val="000000"/>
      <w:sz w:val="16"/>
      <w:szCs w:val="24"/>
      <w:lang w:val="en-US" w:eastAsia="en-US"/>
    </w:rPr>
  </w:style>
  <w:style w:type="paragraph" w:customStyle="1" w:styleId="CaptionSource">
    <w:name w:val="Caption Source"/>
    <w:qFormat/>
    <w:rsid w:val="0035427B"/>
    <w:pPr>
      <w:spacing w:line="180" w:lineRule="atLeast"/>
    </w:pPr>
    <w:rPr>
      <w:rFonts w:ascii="Arial" w:eastAsia="Times" w:hAnsi="Arial"/>
      <w:color w:val="000000"/>
      <w:sz w:val="14"/>
      <w:lang w:val="en-US" w:eastAsia="en-US"/>
    </w:rPr>
  </w:style>
  <w:style w:type="table" w:customStyle="1" w:styleId="Table">
    <w:name w:val="Table"/>
    <w:basedOn w:val="prastojilentel"/>
    <w:uiPriority w:val="99"/>
    <w:rsid w:val="0035427B"/>
    <w:rPr>
      <w:rFonts w:ascii="Arial" w:eastAsia="Times" w:hAnsi="Arial"/>
      <w:lang w:eastAsia="en-US"/>
    </w:rPr>
    <w:tblPr>
      <w:tblCellMar>
        <w:left w:w="0" w:type="dxa"/>
        <w:right w:w="0" w:type="dxa"/>
      </w:tblCellMar>
    </w:tblPr>
  </w:style>
  <w:style w:type="character" w:styleId="Hipersaitas">
    <w:name w:val="Hyperlink"/>
    <w:uiPriority w:val="99"/>
    <w:rsid w:val="00BE0549"/>
    <w:rPr>
      <w:rFonts w:ascii="Arial" w:hAnsi="Arial"/>
      <w:b/>
      <w:color w:val="002776"/>
      <w:u w:val="none"/>
    </w:rPr>
  </w:style>
  <w:style w:type="paragraph" w:customStyle="1" w:styleId="Deloittebodytext">
    <w:name w:val="Deloitte body text"/>
    <w:qFormat/>
    <w:rsid w:val="00452A35"/>
    <w:pPr>
      <w:spacing w:after="240" w:line="280" w:lineRule="exact"/>
    </w:pPr>
    <w:rPr>
      <w:rFonts w:ascii="Arial" w:eastAsia="Times New Roman" w:hAnsi="Arial"/>
      <w:color w:val="000000"/>
      <w:szCs w:val="48"/>
      <w:lang w:val="cs-CZ" w:eastAsia="en-US"/>
    </w:rPr>
  </w:style>
  <w:style w:type="paragraph" w:styleId="prastasistinklapis">
    <w:name w:val="Normal (Web)"/>
    <w:basedOn w:val="prastasis"/>
    <w:uiPriority w:val="99"/>
    <w:unhideWhenUsed/>
    <w:rsid w:val="00CC1868"/>
    <w:pPr>
      <w:spacing w:before="100" w:beforeAutospacing="1" w:after="100" w:afterAutospacing="1" w:line="240" w:lineRule="auto"/>
    </w:pPr>
    <w:rPr>
      <w:rFonts w:ascii="Times New Roman" w:eastAsiaTheme="minorEastAsia" w:hAnsi="Times New Roman"/>
      <w:sz w:val="24"/>
    </w:rPr>
  </w:style>
  <w:style w:type="paragraph" w:styleId="Sraopastraipa">
    <w:name w:val="List Paragraph"/>
    <w:basedOn w:val="prastasis"/>
    <w:uiPriority w:val="34"/>
    <w:qFormat/>
    <w:rsid w:val="00F810A0"/>
    <w:pPr>
      <w:spacing w:after="160" w:line="259" w:lineRule="auto"/>
      <w:ind w:left="720"/>
      <w:contextualSpacing/>
    </w:pPr>
    <w:rPr>
      <w:rFonts w:asciiTheme="minorHAnsi" w:eastAsiaTheme="minorHAnsi" w:hAnsiTheme="minorHAnsi" w:cstheme="minorBidi"/>
      <w:sz w:val="22"/>
      <w:szCs w:val="22"/>
    </w:rPr>
  </w:style>
  <w:style w:type="character" w:styleId="Komentaronuoroda">
    <w:name w:val="annotation reference"/>
    <w:basedOn w:val="Numatytasispastraiposriftas"/>
    <w:uiPriority w:val="99"/>
    <w:semiHidden/>
    <w:unhideWhenUsed/>
    <w:rsid w:val="00C72780"/>
    <w:rPr>
      <w:sz w:val="16"/>
      <w:szCs w:val="16"/>
    </w:rPr>
  </w:style>
  <w:style w:type="paragraph" w:styleId="Komentarotekstas">
    <w:name w:val="annotation text"/>
    <w:basedOn w:val="prastasis"/>
    <w:link w:val="KomentarotekstasDiagrama"/>
    <w:uiPriority w:val="99"/>
    <w:unhideWhenUsed/>
    <w:rsid w:val="00C72780"/>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C72780"/>
    <w:rPr>
      <w:rFonts w:ascii="Arial" w:hAnsi="Arial"/>
      <w:lang w:val="en-US" w:eastAsia="en-US"/>
    </w:rPr>
  </w:style>
  <w:style w:type="paragraph" w:styleId="Komentarotema">
    <w:name w:val="annotation subject"/>
    <w:basedOn w:val="Komentarotekstas"/>
    <w:next w:val="Komentarotekstas"/>
    <w:link w:val="KomentarotemaDiagrama"/>
    <w:uiPriority w:val="99"/>
    <w:semiHidden/>
    <w:unhideWhenUsed/>
    <w:rsid w:val="00C72780"/>
    <w:rPr>
      <w:b/>
      <w:bCs/>
    </w:rPr>
  </w:style>
  <w:style w:type="character" w:customStyle="1" w:styleId="KomentarotemaDiagrama">
    <w:name w:val="Komentaro tema Diagrama"/>
    <w:basedOn w:val="KomentarotekstasDiagrama"/>
    <w:link w:val="Komentarotema"/>
    <w:uiPriority w:val="99"/>
    <w:semiHidden/>
    <w:rsid w:val="00C72780"/>
    <w:rPr>
      <w:rFonts w:ascii="Arial" w:hAnsi="Arial"/>
      <w:b/>
      <w:bCs/>
      <w:lang w:val="en-US" w:eastAsia="en-US"/>
    </w:rPr>
  </w:style>
  <w:style w:type="table" w:styleId="Lentelstinklelis">
    <w:name w:val="Table Grid"/>
    <w:aliases w:val="Table Grid Deloitte.,CV table,CV1"/>
    <w:basedOn w:val="prastojilentel"/>
    <w:uiPriority w:val="39"/>
    <w:rsid w:val="00DD1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prastojilentel"/>
    <w:uiPriority w:val="48"/>
    <w:rsid w:val="00DD12E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Vietosrezervavimoenklotekstas">
    <w:name w:val="Placeholder Text"/>
    <w:basedOn w:val="Numatytasispastraiposriftas"/>
    <w:rsid w:val="00234FE6"/>
    <w:rPr>
      <w:color w:val="808080"/>
    </w:rPr>
  </w:style>
  <w:style w:type="paragraph" w:styleId="Pataisymai">
    <w:name w:val="Revision"/>
    <w:hidden/>
    <w:uiPriority w:val="99"/>
    <w:semiHidden/>
    <w:rsid w:val="0037327A"/>
    <w:rPr>
      <w:rFonts w:ascii="Arial" w:hAnsi="Arial"/>
      <w:sz w:val="17"/>
      <w:szCs w:val="24"/>
      <w:lang w:val="en-US" w:eastAsia="en-US"/>
    </w:rPr>
  </w:style>
  <w:style w:type="table" w:customStyle="1" w:styleId="ListTable1Light-Accent41">
    <w:name w:val="List Table 1 Light - Accent 41"/>
    <w:basedOn w:val="prastojilentel"/>
    <w:uiPriority w:val="46"/>
    <w:rsid w:val="002C272A"/>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3-Accent31">
    <w:name w:val="List Table 3 - Accent 31"/>
    <w:basedOn w:val="prastojilentel"/>
    <w:uiPriority w:val="48"/>
    <w:rsid w:val="002C272A"/>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31">
    <w:name w:val="List Table 4 - Accent 31"/>
    <w:basedOn w:val="prastojilentel"/>
    <w:uiPriority w:val="49"/>
    <w:rsid w:val="001924F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Puslapioinaostekstas">
    <w:name w:val="footnote text"/>
    <w:aliases w:val="Footnote Text Char Char,Footnote Text Char Char Char Char Char Char,Footnote Text Char Char Char Char Char,Footnote,Footnote text,fn,Footnote Text Blue Char Char Char,Footnote Text Blue Char Char Char Char,Footnote Text Blue"/>
    <w:basedOn w:val="prastasis"/>
    <w:link w:val="PuslapioinaostekstasDiagrama"/>
    <w:uiPriority w:val="99"/>
    <w:rsid w:val="00E42936"/>
    <w:pPr>
      <w:spacing w:after="0" w:line="240" w:lineRule="auto"/>
    </w:pPr>
    <w:rPr>
      <w:rFonts w:eastAsia="Times New Roman"/>
      <w:sz w:val="20"/>
      <w:szCs w:val="20"/>
    </w:rPr>
  </w:style>
  <w:style w:type="character" w:customStyle="1" w:styleId="PuslapioinaostekstasDiagrama">
    <w:name w:val="Puslapio išnašos tekstas Diagrama"/>
    <w:aliases w:val="Footnote Text Char Char Diagrama,Footnote Text Char Char Char Char Char Char Diagrama,Footnote Text Char Char Char Char Char Diagrama,Footnote Diagrama,Footnote text Diagrama,fn Diagrama,Footnote Text Blue Diagrama"/>
    <w:basedOn w:val="Numatytasispastraiposriftas"/>
    <w:link w:val="Puslapioinaostekstas"/>
    <w:uiPriority w:val="99"/>
    <w:rsid w:val="00E42936"/>
    <w:rPr>
      <w:rFonts w:ascii="Arial" w:eastAsia="Times New Roman" w:hAnsi="Arial"/>
      <w:lang w:val="lt-LT" w:eastAsia="en-US"/>
    </w:rPr>
  </w:style>
  <w:style w:type="paragraph" w:styleId="Betarp">
    <w:name w:val="No Spacing"/>
    <w:link w:val="BetarpDiagrama"/>
    <w:uiPriority w:val="1"/>
    <w:qFormat/>
    <w:rsid w:val="00E42936"/>
    <w:pPr>
      <w:spacing w:after="120"/>
    </w:pPr>
    <w:rPr>
      <w:rFonts w:ascii="Arial" w:eastAsia="Times New Roman" w:hAnsi="Arial"/>
      <w:b/>
      <w:sz w:val="24"/>
      <w:lang w:val="cs-CZ" w:eastAsia="en-US"/>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E42936"/>
    <w:rPr>
      <w:vertAlign w:val="superscript"/>
    </w:rPr>
  </w:style>
  <w:style w:type="character" w:customStyle="1" w:styleId="BetarpDiagrama">
    <w:name w:val="Be tarpų Diagrama"/>
    <w:basedOn w:val="Numatytasispastraiposriftas"/>
    <w:link w:val="Betarp"/>
    <w:uiPriority w:val="1"/>
    <w:rsid w:val="00E42936"/>
    <w:rPr>
      <w:rFonts w:ascii="Arial" w:eastAsia="Times New Roman" w:hAnsi="Arial"/>
      <w:b/>
      <w:sz w:val="24"/>
      <w:lang w:val="cs-CZ" w:eastAsia="en-US"/>
    </w:rPr>
  </w:style>
  <w:style w:type="paragraph" w:customStyle="1" w:styleId="PulloutQuote">
    <w:name w:val="Pullout Quote"/>
    <w:rsid w:val="001033ED"/>
    <w:pPr>
      <w:pBdr>
        <w:top w:val="single" w:sz="4" w:space="4" w:color="00A1DE"/>
      </w:pBdr>
      <w:suppressAutoHyphens/>
      <w:spacing w:line="320" w:lineRule="exact"/>
    </w:pPr>
    <w:rPr>
      <w:rFonts w:eastAsia="Times"/>
      <w:color w:val="00A1DE"/>
      <w:sz w:val="32"/>
      <w:lang w:eastAsia="en-US"/>
    </w:rPr>
  </w:style>
  <w:style w:type="paragraph" w:customStyle="1" w:styleId="Default">
    <w:name w:val="Default"/>
    <w:rsid w:val="001033ED"/>
    <w:pPr>
      <w:autoSpaceDE w:val="0"/>
      <w:autoSpaceDN w:val="0"/>
      <w:adjustRightInd w:val="0"/>
    </w:pPr>
    <w:rPr>
      <w:rFonts w:eastAsiaTheme="minorHAnsi"/>
      <w:color w:val="000000"/>
      <w:sz w:val="24"/>
      <w:szCs w:val="24"/>
      <w:lang w:val="en-US" w:eastAsia="en-US"/>
    </w:rPr>
  </w:style>
  <w:style w:type="character" w:customStyle="1" w:styleId="block1">
    <w:name w:val="block1"/>
    <w:basedOn w:val="Numatytasispastraiposriftas"/>
    <w:rsid w:val="004F661E"/>
    <w:rPr>
      <w:vanish w:val="0"/>
      <w:webHidden w:val="0"/>
      <w:specVanish w:val="0"/>
    </w:rPr>
  </w:style>
  <w:style w:type="table" w:styleId="LentelTinklelis8">
    <w:name w:val="Table Grid 8"/>
    <w:basedOn w:val="Lentelstinklelis"/>
    <w:rsid w:val="00362C58"/>
    <w:pPr>
      <w:spacing w:before="20" w:after="20"/>
    </w:pPr>
    <w:rPr>
      <w:rFonts w:eastAsia="Times New Roman"/>
      <w:color w:val="000066"/>
      <w:sz w:val="22"/>
      <w:szCs w:val="22"/>
      <w:lang w:val="en-US" w:eastAsia="en-US"/>
    </w:rPr>
    <w:tblPr>
      <w:tblInd w:w="57" w:type="dxa"/>
      <w:tblBorders>
        <w:top w:val="single" w:sz="6" w:space="0" w:color="000080"/>
        <w:left w:val="single" w:sz="6" w:space="0" w:color="000080"/>
        <w:bottom w:val="single" w:sz="6" w:space="0" w:color="000080"/>
        <w:right w:val="single" w:sz="6" w:space="0" w:color="000080"/>
        <w:insideH w:val="single" w:sz="6" w:space="0" w:color="000066"/>
        <w:insideV w:val="single" w:sz="6" w:space="0" w:color="000066"/>
      </w:tblBorders>
      <w:tblCellMar>
        <w:top w:w="57" w:type="dxa"/>
        <w:left w:w="57" w:type="dxa"/>
        <w:bottom w:w="57" w:type="dxa"/>
        <w:right w:w="57" w:type="dxa"/>
      </w:tblCellMar>
    </w:tblPr>
    <w:tcPr>
      <w:shd w:val="clear" w:color="auto" w:fill="E5E5CC"/>
    </w:tcPr>
    <w:tblStylePr w:type="firstRow">
      <w:rPr>
        <w:b/>
        <w:bCs/>
        <w:color w:val="FFFFFF"/>
        <w:sz w:val="22"/>
        <w:szCs w:val="22"/>
      </w:rPr>
      <w:tblPr/>
      <w:tcPr>
        <w:tcBorders>
          <w:top w:val="single" w:sz="6" w:space="0" w:color="000066"/>
          <w:left w:val="single" w:sz="6" w:space="0" w:color="000066"/>
          <w:bottom w:val="single" w:sz="6" w:space="0" w:color="000066"/>
          <w:right w:val="single" w:sz="6" w:space="0" w:color="000066"/>
          <w:insideH w:val="nil"/>
          <w:insideV w:val="single" w:sz="6" w:space="0" w:color="FFFFFF"/>
          <w:tl2br w:val="nil"/>
          <w:tr2bl w:val="nil"/>
        </w:tcBorders>
        <w:shd w:val="solid" w:color="000066" w:fill="000066"/>
      </w:tcPr>
    </w:tblStylePr>
    <w:tblStylePr w:type="lastRow">
      <w:rPr>
        <w:rFonts w:ascii="Times New Roman" w:hAnsi="Times New Roman"/>
        <w:b w:val="0"/>
        <w:bCs/>
        <w:i w:val="0"/>
        <w:color w:val="000066"/>
        <w:sz w:val="22"/>
        <w:szCs w:val="22"/>
      </w:rPr>
      <w:tblPr/>
      <w:tcPr>
        <w:tcBorders>
          <w:tl2br w:val="none" w:sz="0" w:space="0" w:color="auto"/>
          <w:tr2bl w:val="none" w:sz="0" w:space="0" w:color="auto"/>
        </w:tcBorders>
      </w:tcPr>
    </w:tblStylePr>
    <w:tblStylePr w:type="lastCol">
      <w:rPr>
        <w:rFonts w:ascii="Cambria" w:hAnsi="Cambria"/>
        <w:b w:val="0"/>
        <w:bCs/>
        <w:i w:val="0"/>
        <w:color w:val="000066"/>
        <w:sz w:val="22"/>
        <w:szCs w:val="22"/>
      </w:rPr>
      <w:tblPr/>
      <w:tcPr>
        <w:tcBorders>
          <w:tl2br w:val="none" w:sz="0" w:space="0" w:color="auto"/>
          <w:tr2bl w:val="none" w:sz="0" w:space="0" w:color="auto"/>
        </w:tcBorders>
      </w:tcPr>
    </w:tblStylePr>
  </w:style>
  <w:style w:type="table" w:customStyle="1" w:styleId="GridTable4-Accent31">
    <w:name w:val="Grid Table 4 - Accent 31"/>
    <w:basedOn w:val="prastojilentel"/>
    <w:uiPriority w:val="49"/>
    <w:rsid w:val="00F00E6D"/>
    <w:rPr>
      <w:rFonts w:eastAsia="Times New Roman"/>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V11">
    <w:name w:val="CV11"/>
    <w:basedOn w:val="prastojilentel"/>
    <w:next w:val="Lentelstinklelis"/>
    <w:uiPriority w:val="59"/>
    <w:rsid w:val="00F00E6D"/>
    <w:pPr>
      <w:spacing w:before="20" w:after="20"/>
    </w:pPr>
    <w:rPr>
      <w:rFonts w:eastAsia="Times New Roman"/>
      <w:color w:val="000066"/>
      <w:sz w:val="22"/>
      <w:szCs w:val="22"/>
      <w:lang w:val="en-US" w:eastAsia="en-US"/>
    </w:rPr>
    <w:tblPr>
      <w:tblInd w:w="57" w:type="dxa"/>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CellMar>
        <w:top w:w="57" w:type="dxa"/>
        <w:left w:w="57" w:type="dxa"/>
        <w:bottom w:w="57" w:type="dxa"/>
        <w:right w:w="57" w:type="dxa"/>
      </w:tblCellMar>
    </w:tblPr>
    <w:tcPr>
      <w:shd w:val="clear" w:color="auto" w:fill="E5E5CC"/>
    </w:tcPr>
    <w:tblStylePr w:type="firstRow">
      <w:rPr>
        <w:b/>
        <w:color w:val="FFFFFF"/>
        <w:sz w:val="22"/>
        <w:szCs w:val="22"/>
      </w:rPr>
      <w:tblPr/>
      <w:tcPr>
        <w:tcBorders>
          <w:top w:val="single" w:sz="4" w:space="0" w:color="000066"/>
          <w:left w:val="single" w:sz="4" w:space="0" w:color="000066"/>
          <w:bottom w:val="single" w:sz="4" w:space="0" w:color="000066"/>
          <w:right w:val="single" w:sz="4" w:space="0" w:color="000066"/>
          <w:insideH w:val="nil"/>
          <w:insideV w:val="single" w:sz="4" w:space="0" w:color="FFFFFF"/>
          <w:tl2br w:val="nil"/>
          <w:tr2bl w:val="nil"/>
        </w:tcBorders>
        <w:shd w:val="clear" w:color="auto" w:fill="000066"/>
      </w:tcPr>
    </w:tblStylePr>
  </w:style>
  <w:style w:type="character" w:styleId="Grietas">
    <w:name w:val="Strong"/>
    <w:basedOn w:val="Numatytasispastraiposriftas"/>
    <w:uiPriority w:val="22"/>
    <w:qFormat/>
    <w:rsid w:val="00EB3D1F"/>
    <w:rPr>
      <w:b/>
      <w:bCs/>
    </w:rPr>
  </w:style>
  <w:style w:type="character" w:customStyle="1" w:styleId="apple-converted-space">
    <w:name w:val="apple-converted-space"/>
    <w:basedOn w:val="Numatytasispastraiposriftas"/>
    <w:rsid w:val="00EB3D1F"/>
  </w:style>
  <w:style w:type="character" w:styleId="Emfaz">
    <w:name w:val="Emphasis"/>
    <w:basedOn w:val="Numatytasispastraiposriftas"/>
    <w:uiPriority w:val="20"/>
    <w:qFormat/>
    <w:rsid w:val="00EB3D1F"/>
    <w:rPr>
      <w:i/>
      <w:iCs/>
    </w:rPr>
  </w:style>
  <w:style w:type="paragraph" w:styleId="Pagrindinistekstas">
    <w:name w:val="Body Text"/>
    <w:basedOn w:val="prastasis"/>
    <w:link w:val="PagrindinistekstasDiagrama"/>
    <w:semiHidden/>
    <w:rsid w:val="002D57F2"/>
    <w:pPr>
      <w:spacing w:after="120" w:line="240" w:lineRule="auto"/>
    </w:pPr>
    <w:rPr>
      <w:rFonts w:ascii="Times New Roman" w:eastAsia="Times New Roman" w:hAnsi="Times New Roman"/>
      <w:sz w:val="24"/>
      <w:szCs w:val="20"/>
      <w:lang w:eastAsia="lt-LT"/>
    </w:rPr>
  </w:style>
  <w:style w:type="character" w:customStyle="1" w:styleId="PagrindinistekstasDiagrama">
    <w:name w:val="Pagrindinis tekstas Diagrama"/>
    <w:basedOn w:val="Numatytasispastraiposriftas"/>
    <w:link w:val="Pagrindinistekstas"/>
    <w:semiHidden/>
    <w:rsid w:val="002D57F2"/>
    <w:rPr>
      <w:rFonts w:eastAsia="Times New Roman"/>
      <w:sz w:val="24"/>
      <w:lang w:val="lt-LT" w:eastAsia="lt-LT"/>
    </w:rPr>
  </w:style>
  <w:style w:type="paragraph" w:styleId="Pagrindiniotekstotrauka">
    <w:name w:val="Body Text Indent"/>
    <w:basedOn w:val="prastasis"/>
    <w:link w:val="PagrindiniotekstotraukaDiagrama"/>
    <w:semiHidden/>
    <w:rsid w:val="002D57F2"/>
    <w:pPr>
      <w:spacing w:before="120" w:after="0" w:line="240" w:lineRule="auto"/>
      <w:ind w:left="4536"/>
      <w:jc w:val="center"/>
    </w:pPr>
    <w:rPr>
      <w:rFonts w:ascii="Times New Roman" w:eastAsia="Times New Roman" w:hAnsi="Times New Roman"/>
      <w:sz w:val="24"/>
      <w:szCs w:val="20"/>
      <w:lang w:eastAsia="lt-LT"/>
    </w:rPr>
  </w:style>
  <w:style w:type="character" w:customStyle="1" w:styleId="PagrindiniotekstotraukaDiagrama">
    <w:name w:val="Pagrindinio teksto įtrauka Diagrama"/>
    <w:basedOn w:val="Numatytasispastraiposriftas"/>
    <w:link w:val="Pagrindiniotekstotrauka"/>
    <w:semiHidden/>
    <w:rsid w:val="002D57F2"/>
    <w:rPr>
      <w:rFonts w:eastAsia="Times New Roman"/>
      <w:sz w:val="24"/>
      <w:lang w:val="lt-LT" w:eastAsia="lt-LT"/>
    </w:rPr>
  </w:style>
  <w:style w:type="table" w:customStyle="1" w:styleId="TableGridLight1">
    <w:name w:val="Table Grid Light1"/>
    <w:basedOn w:val="prastojilentel"/>
    <w:uiPriority w:val="40"/>
    <w:rsid w:val="00BF20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liustracijsraas">
    <w:name w:val="table of figures"/>
    <w:basedOn w:val="prastasis"/>
    <w:next w:val="prastasis"/>
    <w:uiPriority w:val="99"/>
    <w:unhideWhenUsed/>
    <w:rsid w:val="001934D9"/>
    <w:pPr>
      <w:spacing w:after="0"/>
    </w:pPr>
  </w:style>
  <w:style w:type="table" w:customStyle="1" w:styleId="TableGrid1">
    <w:name w:val="Table Grid1"/>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39"/>
    <w:rsid w:val="00966E0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39"/>
    <w:rsid w:val="00966E0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39"/>
    <w:rsid w:val="00966E0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uiPriority w:val="39"/>
    <w:rsid w:val="00966E0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next w:val="Lentelstinklelis"/>
    <w:uiPriority w:val="39"/>
    <w:rsid w:val="00966E0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39"/>
    <w:rsid w:val="00966E0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CB017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next w:val="Lentelstinklelis"/>
    <w:uiPriority w:val="39"/>
    <w:rsid w:val="00CB017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prastojilentel"/>
    <w:next w:val="Lentelstinklelis"/>
    <w:uiPriority w:val="39"/>
    <w:rsid w:val="00CB017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CB0171"/>
  </w:style>
  <w:style w:type="table" w:customStyle="1" w:styleId="TableGrid25">
    <w:name w:val="Table Grid25"/>
    <w:basedOn w:val="prastojilentel"/>
    <w:next w:val="Lentelstinklelis"/>
    <w:uiPriority w:val="39"/>
    <w:rsid w:val="00CB017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PGothic"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uiPriority="35"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Balloon Text" w:uiPriority="99"/>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prastasis">
    <w:name w:val="Normal"/>
    <w:qFormat/>
    <w:rsid w:val="00AC0086"/>
    <w:pPr>
      <w:spacing w:after="113" w:line="240" w:lineRule="exact"/>
    </w:pPr>
    <w:rPr>
      <w:rFonts w:ascii="Arial" w:hAnsi="Arial"/>
      <w:sz w:val="17"/>
      <w:szCs w:val="24"/>
      <w:lang w:val="lt-LT" w:eastAsia="en-US"/>
    </w:rPr>
  </w:style>
  <w:style w:type="paragraph" w:styleId="Antrat1">
    <w:name w:val="heading 1"/>
    <w:basedOn w:val="prastasis"/>
    <w:next w:val="prastasis"/>
    <w:link w:val="Antrat1Diagrama"/>
    <w:qFormat/>
    <w:rsid w:val="00A032F5"/>
    <w:pPr>
      <w:keepNext/>
      <w:keepLines/>
      <w:spacing w:before="480"/>
      <w:outlineLvl w:val="0"/>
    </w:pPr>
    <w:rPr>
      <w:rFonts w:ascii="Calibri" w:hAnsi="Calibri"/>
      <w:b/>
      <w:bCs/>
      <w:color w:val="679600"/>
      <w:sz w:val="32"/>
      <w:szCs w:val="32"/>
    </w:rPr>
  </w:style>
  <w:style w:type="paragraph" w:styleId="Antrat2">
    <w:name w:val="heading 2"/>
    <w:next w:val="prastasis"/>
    <w:link w:val="Antrat2Diagrama"/>
    <w:qFormat/>
    <w:rsid w:val="00EA33E8"/>
    <w:pPr>
      <w:keepNext/>
      <w:keepLines/>
      <w:spacing w:before="320" w:after="120"/>
      <w:outlineLvl w:val="1"/>
    </w:pPr>
    <w:rPr>
      <w:rFonts w:ascii="Arial" w:eastAsia="Times" w:hAnsi="Arial"/>
      <w:b/>
      <w:color w:val="00A1DE"/>
      <w:sz w:val="22"/>
      <w:szCs w:val="24"/>
      <w:lang w:val="en-US" w:eastAsia="en-US"/>
    </w:rPr>
  </w:style>
  <w:style w:type="paragraph" w:styleId="Antrat3">
    <w:name w:val="heading 3"/>
    <w:next w:val="prastasis"/>
    <w:link w:val="Antrat3Diagrama"/>
    <w:qFormat/>
    <w:rsid w:val="00EA33E8"/>
    <w:pPr>
      <w:keepNext/>
      <w:keepLines/>
      <w:suppressAutoHyphens/>
      <w:spacing w:before="320" w:after="120"/>
      <w:outlineLvl w:val="2"/>
    </w:pPr>
    <w:rPr>
      <w:rFonts w:ascii="Arial" w:eastAsia="Times" w:hAnsi="Arial"/>
      <w:b/>
      <w:sz w:val="22"/>
      <w:lang w:val="en-US" w:eastAsia="en-US"/>
    </w:rPr>
  </w:style>
  <w:style w:type="paragraph" w:styleId="Antrat4">
    <w:name w:val="heading 4"/>
    <w:basedOn w:val="prastasis"/>
    <w:next w:val="prastasis"/>
    <w:link w:val="Antrat4Diagrama"/>
    <w:qFormat/>
    <w:rsid w:val="00A032F5"/>
    <w:pPr>
      <w:keepNext/>
      <w:keepLines/>
      <w:spacing w:before="200"/>
      <w:outlineLvl w:val="3"/>
    </w:pPr>
    <w:rPr>
      <w:rFonts w:ascii="Calibri" w:hAnsi="Calibri"/>
      <w:b/>
      <w:bCs/>
      <w:i/>
      <w:iCs/>
      <w:color w:val="92D400"/>
    </w:rPr>
  </w:style>
  <w:style w:type="paragraph" w:styleId="Antrat5">
    <w:name w:val="heading 5"/>
    <w:basedOn w:val="prastasis"/>
    <w:next w:val="prastasis"/>
    <w:link w:val="Antrat5Diagrama"/>
    <w:uiPriority w:val="2"/>
    <w:qFormat/>
    <w:rsid w:val="00A032F5"/>
    <w:pPr>
      <w:keepNext/>
      <w:keepLines/>
      <w:spacing w:before="200"/>
      <w:outlineLvl w:val="4"/>
    </w:pPr>
    <w:rPr>
      <w:rFonts w:ascii="Calibri" w:hAnsi="Calibri"/>
      <w:color w:val="486A00"/>
    </w:rPr>
  </w:style>
  <w:style w:type="paragraph" w:styleId="Antrat6">
    <w:name w:val="heading 6"/>
    <w:basedOn w:val="prastasis"/>
    <w:next w:val="prastasis"/>
    <w:link w:val="Antrat6Diagrama"/>
    <w:uiPriority w:val="2"/>
    <w:qFormat/>
    <w:rsid w:val="00A032F5"/>
    <w:pPr>
      <w:keepNext/>
      <w:keepLines/>
      <w:spacing w:before="200"/>
      <w:outlineLvl w:val="5"/>
    </w:pPr>
    <w:rPr>
      <w:rFonts w:ascii="Calibri" w:hAnsi="Calibri"/>
      <w:i/>
      <w:iCs/>
      <w:color w:val="486A00"/>
    </w:rPr>
  </w:style>
  <w:style w:type="paragraph" w:styleId="Antrat7">
    <w:name w:val="heading 7"/>
    <w:next w:val="prastasis"/>
    <w:link w:val="Antrat7Diagrama"/>
    <w:uiPriority w:val="2"/>
    <w:qFormat/>
    <w:rsid w:val="00A032F5"/>
    <w:pPr>
      <w:keepNext/>
      <w:keepLines/>
      <w:suppressAutoHyphens/>
      <w:spacing w:before="320" w:after="120"/>
      <w:outlineLvl w:val="6"/>
    </w:pPr>
    <w:rPr>
      <w:rFonts w:ascii="Arial" w:hAnsi="Arial"/>
      <w:b/>
      <w:i/>
      <w:iCs/>
      <w:lang w:val="en-US" w:eastAsia="en-US"/>
    </w:rPr>
  </w:style>
  <w:style w:type="paragraph" w:styleId="Antrat8">
    <w:name w:val="heading 8"/>
    <w:next w:val="prastasis"/>
    <w:link w:val="Antrat8Diagrama"/>
    <w:uiPriority w:val="2"/>
    <w:qFormat/>
    <w:rsid w:val="00A032F5"/>
    <w:pPr>
      <w:keepNext/>
      <w:keepLines/>
      <w:suppressAutoHyphens/>
      <w:spacing w:before="320" w:after="120"/>
      <w:outlineLvl w:val="7"/>
    </w:pPr>
    <w:rPr>
      <w:rFonts w:ascii="Arial" w:hAnsi="Arial"/>
      <w:i/>
      <w:lang w:val="en-US" w:eastAsia="en-US"/>
    </w:rPr>
  </w:style>
  <w:style w:type="paragraph" w:styleId="Antrat9">
    <w:name w:val="heading 9"/>
    <w:next w:val="prastasis"/>
    <w:link w:val="Antrat9Diagrama"/>
    <w:uiPriority w:val="2"/>
    <w:qFormat/>
    <w:rsid w:val="00A032F5"/>
    <w:pPr>
      <w:keepNext/>
      <w:keepLines/>
      <w:suppressAutoHyphens/>
      <w:spacing w:before="320" w:after="120"/>
      <w:outlineLvl w:val="8"/>
    </w:pPr>
    <w:rPr>
      <w:rFonts w:ascii="Arial" w:hAnsi="Arial"/>
      <w:b/>
      <w:iCs/>
      <w:sz w:val="18"/>
      <w:lang w:val="en-US"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A032F5"/>
    <w:rPr>
      <w:rFonts w:ascii="Calibri" w:eastAsia="MS PGothic" w:hAnsi="Calibri" w:cs="Times New Roman"/>
      <w:b/>
      <w:bCs/>
      <w:color w:val="679600"/>
      <w:sz w:val="32"/>
      <w:szCs w:val="32"/>
      <w:lang w:eastAsia="en-US"/>
    </w:rPr>
  </w:style>
  <w:style w:type="character" w:customStyle="1" w:styleId="Antrat2Diagrama">
    <w:name w:val="Antraštė 2 Diagrama"/>
    <w:link w:val="Antrat2"/>
    <w:rsid w:val="00EA33E8"/>
    <w:rPr>
      <w:rFonts w:ascii="Arial" w:eastAsia="Times" w:hAnsi="Arial"/>
      <w:b/>
      <w:color w:val="00A1DE"/>
      <w:sz w:val="22"/>
      <w:lang w:eastAsia="en-US"/>
    </w:rPr>
  </w:style>
  <w:style w:type="character" w:customStyle="1" w:styleId="Antrat3Diagrama">
    <w:name w:val="Antraštė 3 Diagrama"/>
    <w:link w:val="Antrat3"/>
    <w:rsid w:val="00EA33E8"/>
    <w:rPr>
      <w:rFonts w:ascii="Arial" w:eastAsia="Times" w:hAnsi="Arial"/>
      <w:b/>
      <w:sz w:val="22"/>
      <w:szCs w:val="20"/>
      <w:lang w:eastAsia="en-US"/>
    </w:rPr>
  </w:style>
  <w:style w:type="character" w:customStyle="1" w:styleId="Antrat4Diagrama">
    <w:name w:val="Antraštė 4 Diagrama"/>
    <w:link w:val="Antrat4"/>
    <w:rsid w:val="00A032F5"/>
    <w:rPr>
      <w:rFonts w:ascii="Calibri" w:eastAsia="MS PGothic" w:hAnsi="Calibri" w:cs="Times New Roman"/>
      <w:b/>
      <w:bCs/>
      <w:i/>
      <w:iCs/>
      <w:color w:val="92D400"/>
      <w:lang w:eastAsia="en-US"/>
    </w:rPr>
  </w:style>
  <w:style w:type="character" w:customStyle="1" w:styleId="Antrat5Diagrama">
    <w:name w:val="Antraštė 5 Diagrama"/>
    <w:link w:val="Antrat5"/>
    <w:uiPriority w:val="2"/>
    <w:rsid w:val="00A032F5"/>
    <w:rPr>
      <w:rFonts w:ascii="Calibri" w:eastAsia="MS PGothic" w:hAnsi="Calibri" w:cs="Times New Roman"/>
      <w:color w:val="486A00"/>
      <w:lang w:eastAsia="en-US"/>
    </w:rPr>
  </w:style>
  <w:style w:type="character" w:customStyle="1" w:styleId="Antrat6Diagrama">
    <w:name w:val="Antraštė 6 Diagrama"/>
    <w:link w:val="Antrat6"/>
    <w:uiPriority w:val="2"/>
    <w:rsid w:val="00A032F5"/>
    <w:rPr>
      <w:rFonts w:ascii="Calibri" w:eastAsia="MS PGothic" w:hAnsi="Calibri" w:cs="Times New Roman"/>
      <w:i/>
      <w:iCs/>
      <w:color w:val="486A00"/>
      <w:lang w:eastAsia="en-US"/>
    </w:rPr>
  </w:style>
  <w:style w:type="character" w:customStyle="1" w:styleId="Antrat7Diagrama">
    <w:name w:val="Antraštė 7 Diagrama"/>
    <w:link w:val="Antrat7"/>
    <w:uiPriority w:val="2"/>
    <w:rsid w:val="00A032F5"/>
    <w:rPr>
      <w:rFonts w:ascii="Arial" w:eastAsia="MS PGothic" w:hAnsi="Arial" w:cs="Times New Roman"/>
      <w:b/>
      <w:i/>
      <w:iCs/>
      <w:sz w:val="20"/>
      <w:szCs w:val="20"/>
      <w:lang w:eastAsia="en-US"/>
    </w:rPr>
  </w:style>
  <w:style w:type="character" w:customStyle="1" w:styleId="Antrat8Diagrama">
    <w:name w:val="Antraštė 8 Diagrama"/>
    <w:link w:val="Antrat8"/>
    <w:uiPriority w:val="2"/>
    <w:rsid w:val="00A032F5"/>
    <w:rPr>
      <w:rFonts w:ascii="Arial" w:eastAsia="MS PGothic" w:hAnsi="Arial" w:cs="Times New Roman"/>
      <w:i/>
      <w:sz w:val="20"/>
      <w:szCs w:val="20"/>
      <w:lang w:eastAsia="en-US"/>
    </w:rPr>
  </w:style>
  <w:style w:type="character" w:customStyle="1" w:styleId="Antrat9Diagrama">
    <w:name w:val="Antraštė 9 Diagrama"/>
    <w:link w:val="Antrat9"/>
    <w:uiPriority w:val="2"/>
    <w:rsid w:val="00A032F5"/>
    <w:rPr>
      <w:rFonts w:ascii="Arial" w:eastAsia="MS PGothic" w:hAnsi="Arial" w:cs="Times New Roman"/>
      <w:b/>
      <w:iCs/>
      <w:sz w:val="18"/>
      <w:szCs w:val="20"/>
      <w:lang w:eastAsia="en-US"/>
    </w:rPr>
  </w:style>
  <w:style w:type="paragraph" w:styleId="Debesliotekstas">
    <w:name w:val="Balloon Text"/>
    <w:basedOn w:val="prastasis"/>
    <w:link w:val="DebesliotekstasDiagrama"/>
    <w:uiPriority w:val="99"/>
    <w:rsid w:val="005D561D"/>
    <w:pPr>
      <w:spacing w:after="0" w:line="240" w:lineRule="auto"/>
    </w:pPr>
    <w:rPr>
      <w:rFonts w:ascii="Lucida Grande" w:hAnsi="Lucida Grande" w:cs="Lucida Grande"/>
      <w:sz w:val="18"/>
      <w:szCs w:val="18"/>
    </w:rPr>
  </w:style>
  <w:style w:type="paragraph" w:customStyle="1" w:styleId="003-lineSectionheading">
    <w:name w:val="00. 3-line Section heading"/>
    <w:basedOn w:val="001-lineSectionheading"/>
    <w:qFormat/>
    <w:rsid w:val="003C6D0F"/>
    <w:pPr>
      <w:spacing w:after="0"/>
    </w:pPr>
    <w:rPr>
      <w:lang w:val="fr-FR"/>
    </w:rPr>
  </w:style>
  <w:style w:type="paragraph" w:customStyle="1" w:styleId="001-lineSectionheading">
    <w:name w:val="00. 1-line Section heading"/>
    <w:basedOn w:val="90Coverheading"/>
    <w:qFormat/>
    <w:rsid w:val="00A032F5"/>
    <w:pPr>
      <w:spacing w:after="1440" w:line="720" w:lineRule="exact"/>
      <w:ind w:left="0"/>
    </w:pPr>
    <w:rPr>
      <w:sz w:val="64"/>
    </w:rPr>
  </w:style>
  <w:style w:type="paragraph" w:customStyle="1" w:styleId="90Coverheading">
    <w:name w:val="90 Cover heading"/>
    <w:next w:val="prastasis"/>
    <w:link w:val="90CoverheadingChar"/>
    <w:uiPriority w:val="2"/>
    <w:qFormat/>
    <w:rsid w:val="000F0D30"/>
    <w:pPr>
      <w:shd w:val="clear" w:color="auto" w:fill="FFFFFF"/>
      <w:spacing w:line="800" w:lineRule="exact"/>
      <w:ind w:left="2155"/>
    </w:pPr>
    <w:rPr>
      <w:rFonts w:eastAsia="Times"/>
      <w:noProof/>
      <w:color w:val="002776"/>
      <w:kern w:val="28"/>
      <w:sz w:val="70"/>
      <w:szCs w:val="70"/>
      <w:lang w:val="en-US" w:eastAsia="en-US"/>
    </w:rPr>
  </w:style>
  <w:style w:type="character" w:customStyle="1" w:styleId="90CoverheadingChar">
    <w:name w:val="90 Cover heading Char"/>
    <w:link w:val="90Coverheading"/>
    <w:uiPriority w:val="2"/>
    <w:rsid w:val="000F0D30"/>
    <w:rPr>
      <w:rFonts w:eastAsia="Times"/>
      <w:noProof/>
      <w:color w:val="002776"/>
      <w:kern w:val="28"/>
      <w:sz w:val="70"/>
      <w:szCs w:val="70"/>
      <w:shd w:val="clear" w:color="auto" w:fill="FFFFFF"/>
      <w:lang w:eastAsia="en-US"/>
    </w:rPr>
  </w:style>
  <w:style w:type="character" w:customStyle="1" w:styleId="DebesliotekstasDiagrama">
    <w:name w:val="Debesėlio tekstas Diagrama"/>
    <w:link w:val="Debesliotekstas"/>
    <w:uiPriority w:val="99"/>
    <w:rsid w:val="005D561D"/>
    <w:rPr>
      <w:rFonts w:ascii="Lucida Grande" w:hAnsi="Lucida Grande" w:cs="Lucida Grande"/>
      <w:sz w:val="18"/>
      <w:szCs w:val="18"/>
      <w:lang w:eastAsia="en-US"/>
    </w:rPr>
  </w:style>
  <w:style w:type="paragraph" w:customStyle="1" w:styleId="92Lettertext">
    <w:name w:val="92. Letter text"/>
    <w:link w:val="92LettertextChar"/>
    <w:qFormat/>
    <w:rsid w:val="004D01CC"/>
    <w:pPr>
      <w:spacing w:line="280" w:lineRule="exact"/>
    </w:pPr>
    <w:rPr>
      <w:rFonts w:ascii="Arial" w:eastAsia="Times" w:hAnsi="Arial"/>
      <w:noProof/>
      <w:color w:val="000000"/>
      <w:kern w:val="28"/>
      <w:sz w:val="16"/>
      <w:szCs w:val="16"/>
      <w:lang w:val="en-US" w:eastAsia="en-US"/>
    </w:rPr>
  </w:style>
  <w:style w:type="character" w:customStyle="1" w:styleId="92LettertextChar">
    <w:name w:val="92. Letter text Char"/>
    <w:link w:val="92Lettertext"/>
    <w:rsid w:val="004D01CC"/>
    <w:rPr>
      <w:rFonts w:ascii="Arial" w:eastAsia="Times" w:hAnsi="Arial"/>
      <w:noProof/>
      <w:color w:val="000000"/>
      <w:kern w:val="28"/>
      <w:sz w:val="16"/>
      <w:szCs w:val="16"/>
      <w:lang w:eastAsia="en-US"/>
    </w:rPr>
  </w:style>
  <w:style w:type="paragraph" w:customStyle="1" w:styleId="8ContentsPagetitle">
    <w:name w:val="8. Contents Page title"/>
    <w:link w:val="8ContentsPagetitleChar"/>
    <w:qFormat/>
    <w:rsid w:val="000E1849"/>
    <w:pPr>
      <w:pBdr>
        <w:top w:val="single" w:sz="2" w:space="6" w:color="FFFFFF"/>
      </w:pBdr>
      <w:shd w:val="clear" w:color="auto" w:fill="00A1DE"/>
      <w:spacing w:line="840" w:lineRule="exact"/>
    </w:pPr>
    <w:rPr>
      <w:rFonts w:eastAsia="Times"/>
      <w:noProof/>
      <w:color w:val="FFFFFF"/>
      <w:kern w:val="28"/>
      <w:sz w:val="64"/>
      <w:szCs w:val="70"/>
      <w:lang w:val="en-US" w:eastAsia="en-US"/>
    </w:rPr>
  </w:style>
  <w:style w:type="character" w:customStyle="1" w:styleId="8ContentsPagetitleChar">
    <w:name w:val="8. Contents Page title Char"/>
    <w:link w:val="8ContentsPagetitle"/>
    <w:rsid w:val="000E1849"/>
    <w:rPr>
      <w:rFonts w:eastAsia="Times"/>
      <w:noProof/>
      <w:color w:val="FFFFFF"/>
      <w:kern w:val="28"/>
      <w:sz w:val="64"/>
      <w:szCs w:val="70"/>
      <w:shd w:val="clear" w:color="auto" w:fill="00A1DE"/>
      <w:lang w:eastAsia="en-US"/>
    </w:rPr>
  </w:style>
  <w:style w:type="paragraph" w:customStyle="1" w:styleId="8Contentssubheading">
    <w:name w:val="8. Contents subheading"/>
    <w:basedOn w:val="92Lettertext"/>
    <w:link w:val="8ContentssubheadingChar"/>
    <w:qFormat/>
    <w:rsid w:val="00085A74"/>
    <w:pPr>
      <w:shd w:val="clear" w:color="auto" w:fill="00A1DE"/>
      <w:tabs>
        <w:tab w:val="right" w:pos="5103"/>
      </w:tabs>
      <w:spacing w:before="120" w:line="290" w:lineRule="exact"/>
    </w:pPr>
    <w:rPr>
      <w:b/>
      <w:color w:val="FFFFFF"/>
      <w:sz w:val="17"/>
    </w:rPr>
  </w:style>
  <w:style w:type="character" w:customStyle="1" w:styleId="8ContentssubheadingChar">
    <w:name w:val="8. Contents subheading Char"/>
    <w:link w:val="8Contentssubheading"/>
    <w:rsid w:val="00085A74"/>
    <w:rPr>
      <w:rFonts w:ascii="Arial" w:eastAsia="Times" w:hAnsi="Arial"/>
      <w:b/>
      <w:noProof/>
      <w:color w:val="FFFFFF"/>
      <w:kern w:val="28"/>
      <w:sz w:val="17"/>
      <w:szCs w:val="70"/>
      <w:shd w:val="clear" w:color="auto" w:fill="00A1DE"/>
      <w:lang w:eastAsia="en-US"/>
    </w:rPr>
  </w:style>
  <w:style w:type="paragraph" w:customStyle="1" w:styleId="8ContentsSubheadings">
    <w:name w:val="8. Contents Subheadings"/>
    <w:basedOn w:val="92Lettertext"/>
    <w:link w:val="8ContentsSubheadingsChar"/>
    <w:qFormat/>
    <w:rsid w:val="000E1849"/>
    <w:pPr>
      <w:shd w:val="clear" w:color="auto" w:fill="00A1DE"/>
      <w:tabs>
        <w:tab w:val="right" w:pos="5103"/>
      </w:tabs>
      <w:spacing w:line="300" w:lineRule="exact"/>
    </w:pPr>
    <w:rPr>
      <w:color w:val="FFFFFF"/>
      <w:sz w:val="17"/>
    </w:rPr>
  </w:style>
  <w:style w:type="character" w:customStyle="1" w:styleId="8ContentsSubheadingsChar">
    <w:name w:val="8. Contents Subheadings Char"/>
    <w:link w:val="8ContentsSubheadings"/>
    <w:rsid w:val="000E1849"/>
    <w:rPr>
      <w:rFonts w:ascii="Arial" w:eastAsia="Times" w:hAnsi="Arial"/>
      <w:noProof/>
      <w:color w:val="FFFFFF"/>
      <w:kern w:val="28"/>
      <w:sz w:val="17"/>
      <w:szCs w:val="70"/>
      <w:shd w:val="clear" w:color="auto" w:fill="00A1DE"/>
      <w:lang w:eastAsia="en-US"/>
    </w:rPr>
  </w:style>
  <w:style w:type="paragraph" w:customStyle="1" w:styleId="8Contentsdivider">
    <w:name w:val="8. Contents divider"/>
    <w:basedOn w:val="92Lettertext"/>
    <w:link w:val="8ContentsdividerChar"/>
    <w:qFormat/>
    <w:rsid w:val="00085A74"/>
    <w:pPr>
      <w:pBdr>
        <w:bottom w:val="single" w:sz="2" w:space="0" w:color="FFFFFF"/>
      </w:pBdr>
      <w:shd w:val="clear" w:color="auto" w:fill="00A1DE"/>
      <w:tabs>
        <w:tab w:val="right" w:pos="5103"/>
      </w:tabs>
      <w:spacing w:line="290" w:lineRule="exact"/>
    </w:pPr>
    <w:rPr>
      <w:color w:val="FFFFFF"/>
      <w:lang w:val="fr-FR"/>
    </w:rPr>
  </w:style>
  <w:style w:type="character" w:customStyle="1" w:styleId="8ContentsdividerChar">
    <w:name w:val="8. Contents divider Char"/>
    <w:link w:val="8Contentsdivider"/>
    <w:rsid w:val="00085A74"/>
    <w:rPr>
      <w:rFonts w:ascii="Arial" w:eastAsia="Times" w:hAnsi="Arial"/>
      <w:noProof/>
      <w:color w:val="FFFFFF"/>
      <w:kern w:val="28"/>
      <w:sz w:val="16"/>
      <w:szCs w:val="70"/>
      <w:shd w:val="clear" w:color="auto" w:fill="00A1DE"/>
      <w:lang w:val="fr-FR" w:eastAsia="en-US"/>
    </w:rPr>
  </w:style>
  <w:style w:type="paragraph" w:customStyle="1" w:styleId="90Coversubheading">
    <w:name w:val="90. Cover subheading"/>
    <w:basedOn w:val="90Coverheading"/>
    <w:link w:val="90CoversubheadingChar"/>
    <w:qFormat/>
    <w:rsid w:val="00D65F85"/>
    <w:rPr>
      <w:color w:val="92D400"/>
    </w:rPr>
  </w:style>
  <w:style w:type="character" w:customStyle="1" w:styleId="90CoversubheadingChar">
    <w:name w:val="90. Cover subheading Char"/>
    <w:link w:val="90Coversubheading"/>
    <w:rsid w:val="00D65F85"/>
    <w:rPr>
      <w:rFonts w:eastAsia="Times"/>
      <w:noProof/>
      <w:color w:val="92D400"/>
      <w:kern w:val="28"/>
      <w:sz w:val="70"/>
      <w:szCs w:val="70"/>
      <w:shd w:val="clear" w:color="auto" w:fill="FFFFFF"/>
      <w:lang w:eastAsia="en-US"/>
    </w:rPr>
  </w:style>
  <w:style w:type="paragraph" w:customStyle="1" w:styleId="ColorfulShading-Accent11">
    <w:name w:val="Colorful Shading - Accent 11"/>
    <w:hidden/>
    <w:uiPriority w:val="99"/>
    <w:semiHidden/>
    <w:rsid w:val="00A032F5"/>
    <w:rPr>
      <w:rFonts w:ascii="Arial" w:eastAsia="Times" w:hAnsi="Arial"/>
      <w:color w:val="000000"/>
      <w:lang w:eastAsia="en-US"/>
    </w:rPr>
  </w:style>
  <w:style w:type="paragraph" w:styleId="Turinys1">
    <w:name w:val="toc 1"/>
    <w:basedOn w:val="8ContentsSectiontitles"/>
    <w:next w:val="prastasis"/>
    <w:autoRedefine/>
    <w:uiPriority w:val="39"/>
    <w:qFormat/>
    <w:rsid w:val="00993215"/>
    <w:pPr>
      <w:pBdr>
        <w:top w:val="single" w:sz="2" w:space="10" w:color="FFFFFF"/>
      </w:pBdr>
      <w:shd w:val="clear" w:color="auto" w:fill="auto"/>
      <w:tabs>
        <w:tab w:val="clear" w:pos="5103"/>
        <w:tab w:val="left" w:pos="680"/>
        <w:tab w:val="right" w:pos="5670"/>
      </w:tabs>
      <w:spacing w:before="120" w:line="260" w:lineRule="exact"/>
    </w:pPr>
    <w:rPr>
      <w:rFonts w:ascii="Arial Bold" w:eastAsia="MS PGothic" w:hAnsi="Arial Bold"/>
      <w:bCs/>
      <w:noProof w:val="0"/>
      <w:kern w:val="0"/>
      <w:sz w:val="16"/>
    </w:rPr>
  </w:style>
  <w:style w:type="paragraph" w:customStyle="1" w:styleId="TOCHeading1">
    <w:name w:val="TOC Heading1"/>
    <w:basedOn w:val="Antrat1"/>
    <w:next w:val="prastasis"/>
    <w:uiPriority w:val="39"/>
    <w:qFormat/>
    <w:rsid w:val="00A032F5"/>
    <w:pPr>
      <w:suppressAutoHyphens/>
      <w:spacing w:before="0" w:after="1440"/>
      <w:outlineLvl w:val="9"/>
    </w:pPr>
    <w:rPr>
      <w:rFonts w:ascii="Times New Roman" w:hAnsi="Times New Roman"/>
      <w:b w:val="0"/>
      <w:color w:val="000000"/>
      <w:sz w:val="60"/>
      <w:szCs w:val="28"/>
    </w:rPr>
  </w:style>
  <w:style w:type="paragraph" w:customStyle="1" w:styleId="01Level1Bluesubhead">
    <w:name w:val="01. Level 1 Blue subhead"/>
    <w:link w:val="01Level1BluesubheadChar"/>
    <w:qFormat/>
    <w:rsid w:val="007E0407"/>
    <w:pPr>
      <w:spacing w:after="40" w:line="260" w:lineRule="exact"/>
    </w:pPr>
    <w:rPr>
      <w:rFonts w:ascii="Arial" w:eastAsia="Times" w:hAnsi="Arial"/>
      <w:b/>
      <w:color w:val="00A1DE"/>
      <w:sz w:val="21"/>
      <w:szCs w:val="24"/>
      <w:lang w:val="en-US" w:eastAsia="en-US"/>
    </w:rPr>
  </w:style>
  <w:style w:type="character" w:customStyle="1" w:styleId="01Level1BluesubheadChar">
    <w:name w:val="01. Level 1 Blue subhead Char"/>
    <w:link w:val="01Level1Bluesubhead"/>
    <w:rsid w:val="007E0407"/>
    <w:rPr>
      <w:rFonts w:ascii="Arial" w:eastAsia="Times" w:hAnsi="Arial"/>
      <w:b/>
      <w:color w:val="00A1DE"/>
      <w:sz w:val="21"/>
      <w:lang w:eastAsia="en-US"/>
    </w:rPr>
  </w:style>
  <w:style w:type="paragraph" w:customStyle="1" w:styleId="01Level2Greensubhead">
    <w:name w:val="01. Level 2 Green subhead"/>
    <w:basedOn w:val="01Level1Bluesubhead"/>
    <w:link w:val="01Level2GreensubheadChar"/>
    <w:qFormat/>
    <w:rsid w:val="00460424"/>
    <w:pPr>
      <w:spacing w:before="260"/>
    </w:pPr>
    <w:rPr>
      <w:color w:val="92D400"/>
      <w:sz w:val="20"/>
    </w:rPr>
  </w:style>
  <w:style w:type="character" w:customStyle="1" w:styleId="01Level2GreensubheadChar">
    <w:name w:val="01. Level 2 Green subhead Char"/>
    <w:link w:val="01Level2Greensubhead"/>
    <w:rsid w:val="00460424"/>
    <w:rPr>
      <w:rFonts w:ascii="Arial" w:eastAsia="Times" w:hAnsi="Arial"/>
      <w:b/>
      <w:color w:val="92D400"/>
      <w:sz w:val="20"/>
      <w:lang w:eastAsia="en-US"/>
    </w:rPr>
  </w:style>
  <w:style w:type="paragraph" w:customStyle="1" w:styleId="02Bodytext">
    <w:name w:val="02. Bodytext"/>
    <w:qFormat/>
    <w:rsid w:val="00EB0332"/>
    <w:pPr>
      <w:widowControl w:val="0"/>
      <w:numPr>
        <w:numId w:val="2"/>
      </w:numPr>
      <w:suppressAutoHyphens/>
      <w:autoSpaceDE w:val="0"/>
      <w:autoSpaceDN w:val="0"/>
      <w:adjustRightInd w:val="0"/>
      <w:spacing w:after="120" w:line="240" w:lineRule="exact"/>
      <w:textAlignment w:val="baseline"/>
    </w:pPr>
    <w:rPr>
      <w:rFonts w:ascii="Arial" w:hAnsi="Arial" w:cs="FrutigerNextPro-Light"/>
      <w:color w:val="000000"/>
      <w:sz w:val="17"/>
      <w:szCs w:val="17"/>
      <w:lang w:eastAsia="ja-JP"/>
    </w:rPr>
  </w:style>
  <w:style w:type="paragraph" w:customStyle="1" w:styleId="91BluePanelheadline">
    <w:name w:val="91 Blue Panel headline"/>
    <w:basedOn w:val="90Coverheading"/>
    <w:qFormat/>
    <w:rsid w:val="00577E18"/>
    <w:pPr>
      <w:shd w:val="clear" w:color="auto" w:fill="00A1DE"/>
      <w:spacing w:after="120" w:line="360" w:lineRule="exact"/>
      <w:ind w:left="0"/>
    </w:pPr>
    <w:rPr>
      <w:color w:val="FFFFFF"/>
      <w:sz w:val="28"/>
    </w:rPr>
  </w:style>
  <w:style w:type="paragraph" w:customStyle="1" w:styleId="91BluePanelname">
    <w:name w:val="91. Blue Panel name"/>
    <w:basedOn w:val="02Bodytext"/>
    <w:next w:val="91Bluepaneltitle"/>
    <w:qFormat/>
    <w:rsid w:val="0024773C"/>
    <w:pPr>
      <w:shd w:val="clear" w:color="auto" w:fill="00A1DE"/>
      <w:spacing w:after="0"/>
    </w:pPr>
    <w:rPr>
      <w:b/>
      <w:color w:val="FFFFFF"/>
      <w:sz w:val="20"/>
    </w:rPr>
  </w:style>
  <w:style w:type="paragraph" w:customStyle="1" w:styleId="91Bluepaneltitle">
    <w:name w:val="91. Blue panel title"/>
    <w:basedOn w:val="91BluePanelname"/>
    <w:qFormat/>
    <w:rsid w:val="0024773C"/>
    <w:rPr>
      <w:b w:val="0"/>
    </w:rPr>
  </w:style>
  <w:style w:type="paragraph" w:customStyle="1" w:styleId="5Tableheading">
    <w:name w:val="5. Table heading"/>
    <w:basedOn w:val="02Bodytext"/>
    <w:qFormat/>
    <w:rsid w:val="00AD5F27"/>
    <w:pPr>
      <w:shd w:val="clear" w:color="auto" w:fill="001D59"/>
      <w:spacing w:after="0" w:line="140" w:lineRule="exact"/>
      <w:jc w:val="center"/>
    </w:pPr>
    <w:rPr>
      <w:rFonts w:ascii="Arial Bold" w:hAnsi="Arial Bold"/>
      <w:b/>
      <w:color w:val="FFFFFF"/>
      <w:spacing w:val="-1"/>
      <w:sz w:val="14"/>
    </w:rPr>
  </w:style>
  <w:style w:type="paragraph" w:customStyle="1" w:styleId="5Tablesubheads">
    <w:name w:val="5. Table subheads"/>
    <w:basedOn w:val="5Tableheading"/>
    <w:qFormat/>
    <w:rsid w:val="00A44C75"/>
    <w:pPr>
      <w:shd w:val="clear" w:color="auto" w:fill="92D400"/>
      <w:spacing w:line="150" w:lineRule="atLeast"/>
      <w:jc w:val="left"/>
    </w:pPr>
    <w:rPr>
      <w:sz w:val="13"/>
    </w:rPr>
  </w:style>
  <w:style w:type="paragraph" w:customStyle="1" w:styleId="5Tabletext">
    <w:name w:val="5. Table text"/>
    <w:basedOn w:val="5Tablesubheads"/>
    <w:qFormat/>
    <w:rsid w:val="00B03166"/>
    <w:pPr>
      <w:numPr>
        <w:numId w:val="1"/>
      </w:numPr>
      <w:shd w:val="clear" w:color="auto" w:fill="00A1DE"/>
      <w:tabs>
        <w:tab w:val="left" w:pos="85"/>
      </w:tabs>
      <w:spacing w:after="40"/>
      <w:ind w:left="85" w:hanging="85"/>
    </w:pPr>
    <w:rPr>
      <w:rFonts w:ascii="Arial" w:hAnsi="Arial"/>
      <w:b w:val="0"/>
    </w:rPr>
  </w:style>
  <w:style w:type="paragraph" w:customStyle="1" w:styleId="5TabletextDBlonW">
    <w:name w:val="5. Table text DBl on W"/>
    <w:basedOn w:val="5Tabletext"/>
    <w:qFormat/>
    <w:rsid w:val="00480D30"/>
    <w:pPr>
      <w:shd w:val="clear" w:color="auto" w:fill="auto"/>
      <w:ind w:left="284" w:hanging="284"/>
    </w:pPr>
    <w:rPr>
      <w:color w:val="000000"/>
    </w:rPr>
  </w:style>
  <w:style w:type="paragraph" w:customStyle="1" w:styleId="5Tableheadings">
    <w:name w:val="5. Table headings"/>
    <w:basedOn w:val="5TabletextDBlonW"/>
    <w:qFormat/>
    <w:rsid w:val="00A9652F"/>
    <w:pPr>
      <w:numPr>
        <w:numId w:val="0"/>
      </w:numPr>
      <w:spacing w:after="0"/>
    </w:pPr>
    <w:rPr>
      <w:b/>
      <w:color w:val="auto"/>
    </w:rPr>
  </w:style>
  <w:style w:type="paragraph" w:customStyle="1" w:styleId="01Widemarginheading">
    <w:name w:val="01. Wide margin heading"/>
    <w:basedOn w:val="01Level2Greensubhead"/>
    <w:link w:val="01WidemarginheadingChar"/>
    <w:qFormat/>
    <w:rsid w:val="004E364E"/>
    <w:pPr>
      <w:ind w:left="-1701"/>
    </w:pPr>
    <w:rPr>
      <w:lang w:val="fr-FR"/>
    </w:rPr>
  </w:style>
  <w:style w:type="character" w:customStyle="1" w:styleId="01WidemarginheadingChar">
    <w:name w:val="01. Wide margin heading Char"/>
    <w:link w:val="01Widemarginheading"/>
    <w:rsid w:val="004E364E"/>
    <w:rPr>
      <w:rFonts w:ascii="Arial" w:eastAsia="Times" w:hAnsi="Arial"/>
      <w:b/>
      <w:color w:val="92D400"/>
      <w:sz w:val="20"/>
      <w:lang w:val="fr-FR" w:eastAsia="en-US"/>
    </w:rPr>
  </w:style>
  <w:style w:type="paragraph" w:customStyle="1" w:styleId="6bBiogtitle">
    <w:name w:val="6b. Biog title"/>
    <w:basedOn w:val="6dBiogSubhead"/>
    <w:qFormat/>
    <w:rsid w:val="00C01A99"/>
    <w:rPr>
      <w:color w:val="002776"/>
    </w:rPr>
  </w:style>
  <w:style w:type="paragraph" w:customStyle="1" w:styleId="6dBiogSubhead">
    <w:name w:val="6d. Biog Subhead"/>
    <w:basedOn w:val="prastasis"/>
    <w:qFormat/>
    <w:rsid w:val="00462D14"/>
    <w:pPr>
      <w:widowControl w:val="0"/>
      <w:suppressAutoHyphens/>
      <w:autoSpaceDE w:val="0"/>
      <w:autoSpaceDN w:val="0"/>
      <w:adjustRightInd w:val="0"/>
      <w:ind w:left="1843"/>
      <w:textAlignment w:val="baseline"/>
    </w:pPr>
    <w:rPr>
      <w:rFonts w:cs="FrutigerNextPro-Light"/>
      <w:b/>
      <w:color w:val="00A1DE"/>
      <w:szCs w:val="17"/>
      <w:lang w:val="en-GB" w:eastAsia="ja-JP"/>
    </w:rPr>
  </w:style>
  <w:style w:type="paragraph" w:customStyle="1" w:styleId="6cBiogtext">
    <w:name w:val="6c. Biog text"/>
    <w:basedOn w:val="02Bodytext"/>
    <w:qFormat/>
    <w:rsid w:val="00462D14"/>
    <w:pPr>
      <w:numPr>
        <w:numId w:val="0"/>
      </w:numPr>
      <w:ind w:left="1843"/>
    </w:pPr>
  </w:style>
  <w:style w:type="paragraph" w:customStyle="1" w:styleId="6aBiogNameentry">
    <w:name w:val="6a. Biog Name entry"/>
    <w:basedOn w:val="6cBiogtext"/>
    <w:qFormat/>
    <w:rsid w:val="00462D14"/>
    <w:pPr>
      <w:spacing w:after="0"/>
    </w:pPr>
    <w:rPr>
      <w:b/>
      <w:color w:val="92D400"/>
      <w:sz w:val="20"/>
    </w:rPr>
  </w:style>
  <w:style w:type="paragraph" w:customStyle="1" w:styleId="002-lineSectionheading">
    <w:name w:val="00. 2-line Section heading"/>
    <w:basedOn w:val="001-lineSectionheading"/>
    <w:qFormat/>
    <w:rsid w:val="00F57378"/>
    <w:pPr>
      <w:spacing w:after="720"/>
    </w:pPr>
  </w:style>
  <w:style w:type="paragraph" w:customStyle="1" w:styleId="7CVimage">
    <w:name w:val="7. CV image"/>
    <w:qFormat/>
    <w:rsid w:val="009D47FE"/>
    <w:pPr>
      <w:spacing w:after="200"/>
      <w:ind w:left="-57"/>
    </w:pPr>
    <w:rPr>
      <w:rFonts w:ascii="Arial" w:eastAsia="Times" w:hAnsi="Arial"/>
      <w:b/>
      <w:color w:val="00A1DE"/>
      <w:szCs w:val="24"/>
      <w:lang w:val="en-US" w:eastAsia="en-US"/>
    </w:rPr>
  </w:style>
  <w:style w:type="paragraph" w:customStyle="1" w:styleId="92LetterBASEaddress">
    <w:name w:val="92. Letter BASE address"/>
    <w:basedOn w:val="92Lettertext"/>
    <w:qFormat/>
    <w:rsid w:val="003F4F8F"/>
    <w:pPr>
      <w:tabs>
        <w:tab w:val="left" w:pos="6237"/>
      </w:tabs>
      <w:spacing w:after="40" w:line="240" w:lineRule="auto"/>
    </w:pPr>
    <w:rPr>
      <w:b/>
      <w:sz w:val="12"/>
    </w:rPr>
  </w:style>
  <w:style w:type="paragraph" w:styleId="Turinys2">
    <w:name w:val="toc 2"/>
    <w:basedOn w:val="Turinys1"/>
    <w:next w:val="prastasis"/>
    <w:autoRedefine/>
    <w:uiPriority w:val="39"/>
    <w:unhideWhenUsed/>
    <w:rsid w:val="00B45F98"/>
    <w:pPr>
      <w:pBdr>
        <w:top w:val="none" w:sz="0" w:space="0" w:color="auto"/>
      </w:pBdr>
      <w:spacing w:before="0"/>
    </w:pPr>
    <w:rPr>
      <w:rFonts w:ascii="Arial" w:hAnsi="Arial"/>
      <w:bCs w:val="0"/>
      <w:sz w:val="17"/>
      <w:szCs w:val="17"/>
    </w:rPr>
  </w:style>
  <w:style w:type="paragraph" w:customStyle="1" w:styleId="8Appendiceslisttitle">
    <w:name w:val="8. Appendices list title"/>
    <w:basedOn w:val="002-lineSectionheading"/>
    <w:qFormat/>
    <w:rsid w:val="00EF5D75"/>
    <w:pPr>
      <w:shd w:val="clear" w:color="auto" w:fill="92D400"/>
      <w:spacing w:after="0" w:line="880" w:lineRule="exact"/>
    </w:pPr>
    <w:rPr>
      <w:color w:val="FFFFFF"/>
    </w:rPr>
  </w:style>
  <w:style w:type="paragraph" w:customStyle="1" w:styleId="8AppendixPagetitle">
    <w:name w:val="8. Appendix Page title"/>
    <w:basedOn w:val="002-lineSectionheading"/>
    <w:qFormat/>
    <w:rsid w:val="00911A32"/>
    <w:pPr>
      <w:spacing w:after="0"/>
    </w:pPr>
  </w:style>
  <w:style w:type="paragraph" w:customStyle="1" w:styleId="8Appendicesentries">
    <w:name w:val="8. Appendices entries"/>
    <w:basedOn w:val="002-lineSectionheading"/>
    <w:qFormat/>
    <w:rsid w:val="00B128B0"/>
    <w:pPr>
      <w:shd w:val="clear" w:color="auto" w:fill="92D400"/>
    </w:pPr>
    <w:rPr>
      <w:color w:val="FFFFFF"/>
      <w:sz w:val="32"/>
    </w:rPr>
  </w:style>
  <w:style w:type="paragraph" w:styleId="Turinys3">
    <w:name w:val="toc 3"/>
    <w:basedOn w:val="Turinys1"/>
    <w:next w:val="prastasis"/>
    <w:autoRedefine/>
    <w:uiPriority w:val="39"/>
    <w:unhideWhenUsed/>
    <w:rsid w:val="00CF1821"/>
    <w:pPr>
      <w:shd w:val="clear" w:color="auto" w:fill="92D400"/>
    </w:pPr>
  </w:style>
  <w:style w:type="paragraph" w:styleId="Turinys4">
    <w:name w:val="toc 4"/>
    <w:basedOn w:val="Turinys2"/>
    <w:next w:val="prastasis"/>
    <w:autoRedefine/>
    <w:uiPriority w:val="39"/>
    <w:rsid w:val="00CF1821"/>
    <w:pPr>
      <w:shd w:val="clear" w:color="auto" w:fill="92D400"/>
    </w:pPr>
    <w:rPr>
      <w:szCs w:val="20"/>
    </w:rPr>
  </w:style>
  <w:style w:type="paragraph" w:styleId="Turinys5">
    <w:name w:val="toc 5"/>
    <w:basedOn w:val="prastasis"/>
    <w:next w:val="prastasis"/>
    <w:autoRedefine/>
    <w:uiPriority w:val="39"/>
    <w:rsid w:val="00B128B0"/>
    <w:pPr>
      <w:spacing w:after="0"/>
      <w:ind w:left="680"/>
    </w:pPr>
    <w:rPr>
      <w:rFonts w:ascii="Calibri" w:hAnsi="Calibri"/>
      <w:sz w:val="20"/>
      <w:szCs w:val="20"/>
    </w:rPr>
  </w:style>
  <w:style w:type="paragraph" w:styleId="Turinys6">
    <w:name w:val="toc 6"/>
    <w:basedOn w:val="prastasis"/>
    <w:next w:val="prastasis"/>
    <w:autoRedefine/>
    <w:uiPriority w:val="39"/>
    <w:rsid w:val="00B128B0"/>
    <w:pPr>
      <w:spacing w:after="0"/>
      <w:ind w:left="850"/>
    </w:pPr>
    <w:rPr>
      <w:rFonts w:ascii="Calibri" w:hAnsi="Calibri"/>
      <w:sz w:val="20"/>
      <w:szCs w:val="20"/>
    </w:rPr>
  </w:style>
  <w:style w:type="paragraph" w:styleId="Turinys7">
    <w:name w:val="toc 7"/>
    <w:basedOn w:val="prastasis"/>
    <w:next w:val="prastasis"/>
    <w:autoRedefine/>
    <w:uiPriority w:val="39"/>
    <w:rsid w:val="00B128B0"/>
    <w:pPr>
      <w:spacing w:after="0"/>
      <w:ind w:left="1020"/>
    </w:pPr>
    <w:rPr>
      <w:rFonts w:ascii="Calibri" w:hAnsi="Calibri"/>
      <w:sz w:val="20"/>
      <w:szCs w:val="20"/>
    </w:rPr>
  </w:style>
  <w:style w:type="paragraph" w:styleId="Turinys8">
    <w:name w:val="toc 8"/>
    <w:basedOn w:val="prastasis"/>
    <w:next w:val="prastasis"/>
    <w:autoRedefine/>
    <w:uiPriority w:val="39"/>
    <w:rsid w:val="00B128B0"/>
    <w:pPr>
      <w:spacing w:after="0"/>
      <w:ind w:left="1190"/>
    </w:pPr>
    <w:rPr>
      <w:rFonts w:ascii="Calibri" w:hAnsi="Calibri"/>
      <w:sz w:val="20"/>
      <w:szCs w:val="20"/>
    </w:rPr>
  </w:style>
  <w:style w:type="paragraph" w:styleId="Turinys9">
    <w:name w:val="toc 9"/>
    <w:basedOn w:val="prastasis"/>
    <w:next w:val="prastasis"/>
    <w:autoRedefine/>
    <w:uiPriority w:val="39"/>
    <w:rsid w:val="00B128B0"/>
    <w:pPr>
      <w:spacing w:after="0"/>
      <w:ind w:left="1360"/>
    </w:pPr>
    <w:rPr>
      <w:rFonts w:ascii="Calibri" w:hAnsi="Calibri"/>
      <w:sz w:val="20"/>
      <w:szCs w:val="20"/>
    </w:rPr>
  </w:style>
  <w:style w:type="paragraph" w:customStyle="1" w:styleId="8Contentspagesubheadings">
    <w:name w:val="8. Contents page subheadings"/>
    <w:basedOn w:val="8ContentsSubheadings"/>
    <w:link w:val="8ContentspagesubheadingsChar"/>
    <w:qFormat/>
    <w:rsid w:val="005B0C7E"/>
    <w:pPr>
      <w:pBdr>
        <w:top w:val="single" w:sz="2" w:space="10" w:color="FFFFFF"/>
      </w:pBdr>
      <w:spacing w:before="300" w:line="260" w:lineRule="exact"/>
    </w:pPr>
    <w:rPr>
      <w:caps/>
      <w:sz w:val="16"/>
    </w:rPr>
  </w:style>
  <w:style w:type="character" w:customStyle="1" w:styleId="8ContentspagesubheadingsChar">
    <w:name w:val="8. Contents page subheadings Char"/>
    <w:link w:val="8Contentspagesubheadings"/>
    <w:rsid w:val="005B0C7E"/>
    <w:rPr>
      <w:rFonts w:ascii="Arial" w:eastAsia="Times" w:hAnsi="Arial"/>
      <w:caps/>
      <w:noProof/>
      <w:color w:val="FFFFFF"/>
      <w:kern w:val="28"/>
      <w:sz w:val="16"/>
      <w:szCs w:val="70"/>
      <w:shd w:val="clear" w:color="auto" w:fill="00FFFF"/>
      <w:lang w:eastAsia="en-US"/>
    </w:rPr>
  </w:style>
  <w:style w:type="paragraph" w:customStyle="1" w:styleId="8ContentsSectiontitles">
    <w:name w:val="8. Contents Section titles"/>
    <w:basedOn w:val="8ContentsSubheadings"/>
    <w:link w:val="8ContentsSectiontitlesChar"/>
    <w:qFormat/>
    <w:rsid w:val="00FC144E"/>
  </w:style>
  <w:style w:type="character" w:customStyle="1" w:styleId="8ContentsSectiontitlesChar">
    <w:name w:val="8. Contents Section titles Char"/>
    <w:link w:val="8ContentsSectiontitles"/>
    <w:rsid w:val="00FC144E"/>
    <w:rPr>
      <w:rFonts w:ascii="Arial" w:eastAsia="Times" w:hAnsi="Arial"/>
      <w:noProof/>
      <w:color w:val="FFFFFF"/>
      <w:kern w:val="28"/>
      <w:sz w:val="17"/>
      <w:szCs w:val="70"/>
      <w:shd w:val="clear" w:color="auto" w:fill="00FFFF"/>
      <w:lang w:eastAsia="en-US"/>
    </w:rPr>
  </w:style>
  <w:style w:type="paragraph" w:customStyle="1" w:styleId="8AppendixTitle2">
    <w:name w:val="8. Appendix Title 2"/>
    <w:basedOn w:val="8AppendixPagetitle"/>
    <w:qFormat/>
    <w:rsid w:val="00FF2BD1"/>
    <w:pPr>
      <w:spacing w:after="720"/>
    </w:pPr>
    <w:rPr>
      <w:color w:val="00A1DE"/>
    </w:rPr>
  </w:style>
  <w:style w:type="paragraph" w:customStyle="1" w:styleId="8AppendixTitle2-2line">
    <w:name w:val="8. Appendix Title 2-2line"/>
    <w:basedOn w:val="8AppendixTitle2"/>
    <w:qFormat/>
    <w:rsid w:val="006D2AC1"/>
    <w:pPr>
      <w:spacing w:after="0"/>
    </w:pPr>
  </w:style>
  <w:style w:type="paragraph" w:customStyle="1" w:styleId="91Intropagecopy">
    <w:name w:val="91. Intro page copy"/>
    <w:basedOn w:val="91BluePanelheadline"/>
    <w:qFormat/>
    <w:rsid w:val="00BC4B17"/>
    <w:pPr>
      <w:spacing w:after="200" w:line="520" w:lineRule="exact"/>
      <w:ind w:right="2552"/>
    </w:pPr>
    <w:rPr>
      <w:sz w:val="36"/>
    </w:rPr>
  </w:style>
  <w:style w:type="paragraph" w:customStyle="1" w:styleId="9Pulloutquote">
    <w:name w:val="9. Pullout quote"/>
    <w:next w:val="Pulloutquotesubheading1"/>
    <w:qFormat/>
    <w:rsid w:val="00AC25D1"/>
    <w:pPr>
      <w:keepLines/>
      <w:framePr w:w="4075" w:hSpace="144" w:wrap="around" w:vAnchor="text" w:hAnchor="margin" w:y="1"/>
      <w:pBdr>
        <w:top w:val="single" w:sz="4" w:space="8" w:color="00A1DE"/>
      </w:pBdr>
      <w:suppressAutoHyphens/>
      <w:spacing w:after="200" w:line="240" w:lineRule="atLeast"/>
      <w:ind w:left="142" w:hanging="142"/>
    </w:pPr>
    <w:rPr>
      <w:rFonts w:eastAsia="Times"/>
      <w:color w:val="00A1DE"/>
      <w:sz w:val="32"/>
      <w:lang w:val="en-US" w:eastAsia="en-US"/>
    </w:rPr>
  </w:style>
  <w:style w:type="paragraph" w:customStyle="1" w:styleId="Pulloutquotesubheading1">
    <w:name w:val="Pullout quote subheading 1"/>
    <w:basedOn w:val="9Pulloutquote"/>
    <w:next w:val="Pulloutquotesubheading2"/>
    <w:uiPriority w:val="2"/>
    <w:qFormat/>
    <w:rsid w:val="00AC25D1"/>
    <w:pPr>
      <w:framePr w:wrap="around"/>
      <w:pBdr>
        <w:top w:val="none" w:sz="0" w:space="0" w:color="auto"/>
      </w:pBdr>
      <w:spacing w:after="80" w:line="200" w:lineRule="exact"/>
    </w:pPr>
    <w:rPr>
      <w:rFonts w:ascii="Arial Bold" w:hAnsi="Arial Bold"/>
      <w:b/>
      <w:color w:val="auto"/>
      <w:sz w:val="18"/>
    </w:rPr>
  </w:style>
  <w:style w:type="paragraph" w:customStyle="1" w:styleId="Pulloutquotesubheading2">
    <w:name w:val="Pullout quote subheading 2"/>
    <w:basedOn w:val="Pulloutquotesubheading1"/>
    <w:uiPriority w:val="2"/>
    <w:qFormat/>
    <w:rsid w:val="00AC25D1"/>
    <w:pPr>
      <w:framePr w:wrap="around"/>
      <w:spacing w:after="0" w:line="180" w:lineRule="exact"/>
    </w:pPr>
    <w:rPr>
      <w:sz w:val="14"/>
    </w:rPr>
  </w:style>
  <w:style w:type="paragraph" w:customStyle="1" w:styleId="9Pullouttextname">
    <w:name w:val="9. Pullout text name"/>
    <w:basedOn w:val="91BluePanelname"/>
    <w:qFormat/>
    <w:rsid w:val="009E6652"/>
    <w:pPr>
      <w:numPr>
        <w:numId w:val="0"/>
      </w:numPr>
      <w:shd w:val="clear" w:color="auto" w:fill="auto"/>
      <w:ind w:left="142"/>
    </w:pPr>
    <w:rPr>
      <w:color w:val="002776"/>
      <w:sz w:val="18"/>
    </w:rPr>
  </w:style>
  <w:style w:type="paragraph" w:customStyle="1" w:styleId="9PulloutTitle">
    <w:name w:val="9. Pullout Title"/>
    <w:basedOn w:val="91Bluepaneltitle"/>
    <w:qFormat/>
    <w:rsid w:val="009E6652"/>
    <w:pPr>
      <w:numPr>
        <w:numId w:val="0"/>
      </w:numPr>
      <w:shd w:val="clear" w:color="auto" w:fill="auto"/>
      <w:spacing w:line="200" w:lineRule="exact"/>
      <w:ind w:left="142"/>
    </w:pPr>
    <w:rPr>
      <w:color w:val="002776"/>
      <w:sz w:val="16"/>
    </w:rPr>
  </w:style>
  <w:style w:type="paragraph" w:styleId="Antrats">
    <w:name w:val="header"/>
    <w:basedOn w:val="prastasis"/>
    <w:link w:val="AntratsDiagrama"/>
    <w:rsid w:val="00171827"/>
    <w:pPr>
      <w:tabs>
        <w:tab w:val="center" w:pos="4320"/>
        <w:tab w:val="right" w:pos="8640"/>
      </w:tabs>
      <w:spacing w:after="0" w:line="240" w:lineRule="auto"/>
    </w:pPr>
  </w:style>
  <w:style w:type="character" w:customStyle="1" w:styleId="AntratsDiagrama">
    <w:name w:val="Antraštės Diagrama"/>
    <w:link w:val="Antrats"/>
    <w:rsid w:val="00171827"/>
    <w:rPr>
      <w:rFonts w:ascii="Arial" w:hAnsi="Arial"/>
      <w:sz w:val="17"/>
      <w:lang w:eastAsia="en-US"/>
    </w:rPr>
  </w:style>
  <w:style w:type="paragraph" w:styleId="Porat">
    <w:name w:val="footer"/>
    <w:basedOn w:val="prastasis"/>
    <w:link w:val="PoratDiagrama"/>
    <w:rsid w:val="00171827"/>
    <w:pPr>
      <w:tabs>
        <w:tab w:val="center" w:pos="4320"/>
        <w:tab w:val="right" w:pos="8640"/>
      </w:tabs>
      <w:spacing w:after="0" w:line="240" w:lineRule="auto"/>
    </w:pPr>
  </w:style>
  <w:style w:type="character" w:customStyle="1" w:styleId="PoratDiagrama">
    <w:name w:val="Poraštė Diagrama"/>
    <w:link w:val="Porat"/>
    <w:rsid w:val="00171827"/>
    <w:rPr>
      <w:rFonts w:ascii="Arial" w:hAnsi="Arial"/>
      <w:sz w:val="17"/>
      <w:lang w:eastAsia="en-US"/>
    </w:rPr>
  </w:style>
  <w:style w:type="paragraph" w:customStyle="1" w:styleId="0Subheadinglevel2">
    <w:name w:val="0. Subheading level 2"/>
    <w:basedOn w:val="prastasis"/>
    <w:link w:val="0Subheadinglevel2Char"/>
    <w:qFormat/>
    <w:rsid w:val="0035427B"/>
    <w:pPr>
      <w:spacing w:before="260" w:after="40" w:line="260" w:lineRule="exact"/>
    </w:pPr>
    <w:rPr>
      <w:rFonts w:eastAsia="Times"/>
      <w:b/>
      <w:color w:val="92D400"/>
      <w:sz w:val="20"/>
    </w:rPr>
  </w:style>
  <w:style w:type="paragraph" w:customStyle="1" w:styleId="92LetterTOPaddress">
    <w:name w:val="92.Letter TOP address"/>
    <w:basedOn w:val="92LetterBASEaddress"/>
    <w:qFormat/>
    <w:rsid w:val="003F4F8F"/>
    <w:pPr>
      <w:ind w:left="6237"/>
    </w:pPr>
  </w:style>
  <w:style w:type="character" w:customStyle="1" w:styleId="0Subheadinglevel2Char">
    <w:name w:val="0. Subheading level 2 Char"/>
    <w:link w:val="0Subheadinglevel2"/>
    <w:rsid w:val="0035427B"/>
    <w:rPr>
      <w:rFonts w:ascii="Arial" w:eastAsia="Times" w:hAnsi="Arial"/>
      <w:b/>
      <w:color w:val="92D400"/>
      <w:sz w:val="20"/>
      <w:lang w:eastAsia="en-US"/>
    </w:rPr>
  </w:style>
  <w:style w:type="paragraph" w:styleId="Antrat">
    <w:name w:val="caption"/>
    <w:basedOn w:val="prastasis"/>
    <w:next w:val="prastasis"/>
    <w:uiPriority w:val="35"/>
    <w:qFormat/>
    <w:rsid w:val="0035427B"/>
    <w:pPr>
      <w:spacing w:after="200" w:line="240" w:lineRule="auto"/>
    </w:pPr>
    <w:rPr>
      <w:rFonts w:eastAsia="Times"/>
      <w:b/>
      <w:bCs/>
      <w:sz w:val="18"/>
      <w:szCs w:val="18"/>
    </w:rPr>
  </w:style>
  <w:style w:type="paragraph" w:customStyle="1" w:styleId="Tableentry">
    <w:name w:val="Table entry"/>
    <w:qFormat/>
    <w:rsid w:val="0035427B"/>
    <w:pPr>
      <w:suppressAutoHyphens/>
      <w:spacing w:before="60" w:after="60"/>
    </w:pPr>
    <w:rPr>
      <w:rFonts w:ascii="Arial" w:eastAsia="Times" w:hAnsi="Arial"/>
      <w:color w:val="000000"/>
      <w:sz w:val="16"/>
      <w:szCs w:val="24"/>
      <w:lang w:val="en-US" w:eastAsia="en-US"/>
    </w:rPr>
  </w:style>
  <w:style w:type="paragraph" w:customStyle="1" w:styleId="CaptionSource">
    <w:name w:val="Caption Source"/>
    <w:qFormat/>
    <w:rsid w:val="0035427B"/>
    <w:pPr>
      <w:spacing w:line="180" w:lineRule="atLeast"/>
    </w:pPr>
    <w:rPr>
      <w:rFonts w:ascii="Arial" w:eastAsia="Times" w:hAnsi="Arial"/>
      <w:color w:val="000000"/>
      <w:sz w:val="14"/>
      <w:lang w:val="en-US" w:eastAsia="en-US"/>
    </w:rPr>
  </w:style>
  <w:style w:type="table" w:customStyle="1" w:styleId="Table">
    <w:name w:val="Table"/>
    <w:basedOn w:val="prastojilentel"/>
    <w:uiPriority w:val="99"/>
    <w:rsid w:val="0035427B"/>
    <w:rPr>
      <w:rFonts w:ascii="Arial" w:eastAsia="Times" w:hAnsi="Arial"/>
      <w:lang w:eastAsia="en-US"/>
    </w:rPr>
    <w:tblPr>
      <w:tblCellMar>
        <w:left w:w="0" w:type="dxa"/>
        <w:right w:w="0" w:type="dxa"/>
      </w:tblCellMar>
    </w:tblPr>
  </w:style>
  <w:style w:type="character" w:styleId="Hipersaitas">
    <w:name w:val="Hyperlink"/>
    <w:uiPriority w:val="99"/>
    <w:rsid w:val="00BE0549"/>
    <w:rPr>
      <w:rFonts w:ascii="Arial" w:hAnsi="Arial"/>
      <w:b/>
      <w:color w:val="002776"/>
      <w:u w:val="none"/>
    </w:rPr>
  </w:style>
  <w:style w:type="paragraph" w:customStyle="1" w:styleId="Deloittebodytext">
    <w:name w:val="Deloitte body text"/>
    <w:qFormat/>
    <w:rsid w:val="00452A35"/>
    <w:pPr>
      <w:spacing w:after="240" w:line="280" w:lineRule="exact"/>
    </w:pPr>
    <w:rPr>
      <w:rFonts w:ascii="Arial" w:eastAsia="Times New Roman" w:hAnsi="Arial"/>
      <w:color w:val="000000"/>
      <w:szCs w:val="48"/>
      <w:lang w:val="cs-CZ" w:eastAsia="en-US"/>
    </w:rPr>
  </w:style>
  <w:style w:type="paragraph" w:styleId="prastasistinklapis">
    <w:name w:val="Normal (Web)"/>
    <w:basedOn w:val="prastasis"/>
    <w:uiPriority w:val="99"/>
    <w:unhideWhenUsed/>
    <w:rsid w:val="00CC1868"/>
    <w:pPr>
      <w:spacing w:before="100" w:beforeAutospacing="1" w:after="100" w:afterAutospacing="1" w:line="240" w:lineRule="auto"/>
    </w:pPr>
    <w:rPr>
      <w:rFonts w:ascii="Times New Roman" w:eastAsiaTheme="minorEastAsia" w:hAnsi="Times New Roman"/>
      <w:sz w:val="24"/>
    </w:rPr>
  </w:style>
  <w:style w:type="paragraph" w:styleId="Sraopastraipa">
    <w:name w:val="List Paragraph"/>
    <w:basedOn w:val="prastasis"/>
    <w:uiPriority w:val="34"/>
    <w:qFormat/>
    <w:rsid w:val="00F810A0"/>
    <w:pPr>
      <w:spacing w:after="160" w:line="259" w:lineRule="auto"/>
      <w:ind w:left="720"/>
      <w:contextualSpacing/>
    </w:pPr>
    <w:rPr>
      <w:rFonts w:asciiTheme="minorHAnsi" w:eastAsiaTheme="minorHAnsi" w:hAnsiTheme="minorHAnsi" w:cstheme="minorBidi"/>
      <w:sz w:val="22"/>
      <w:szCs w:val="22"/>
    </w:rPr>
  </w:style>
  <w:style w:type="character" w:styleId="Komentaronuoroda">
    <w:name w:val="annotation reference"/>
    <w:basedOn w:val="Numatytasispastraiposriftas"/>
    <w:uiPriority w:val="99"/>
    <w:semiHidden/>
    <w:unhideWhenUsed/>
    <w:rsid w:val="00C72780"/>
    <w:rPr>
      <w:sz w:val="16"/>
      <w:szCs w:val="16"/>
    </w:rPr>
  </w:style>
  <w:style w:type="paragraph" w:styleId="Komentarotekstas">
    <w:name w:val="annotation text"/>
    <w:basedOn w:val="prastasis"/>
    <w:link w:val="KomentarotekstasDiagrama"/>
    <w:uiPriority w:val="99"/>
    <w:unhideWhenUsed/>
    <w:rsid w:val="00C72780"/>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C72780"/>
    <w:rPr>
      <w:rFonts w:ascii="Arial" w:hAnsi="Arial"/>
      <w:lang w:val="en-US" w:eastAsia="en-US"/>
    </w:rPr>
  </w:style>
  <w:style w:type="paragraph" w:styleId="Komentarotema">
    <w:name w:val="annotation subject"/>
    <w:basedOn w:val="Komentarotekstas"/>
    <w:next w:val="Komentarotekstas"/>
    <w:link w:val="KomentarotemaDiagrama"/>
    <w:uiPriority w:val="99"/>
    <w:semiHidden/>
    <w:unhideWhenUsed/>
    <w:rsid w:val="00C72780"/>
    <w:rPr>
      <w:b/>
      <w:bCs/>
    </w:rPr>
  </w:style>
  <w:style w:type="character" w:customStyle="1" w:styleId="KomentarotemaDiagrama">
    <w:name w:val="Komentaro tema Diagrama"/>
    <w:basedOn w:val="KomentarotekstasDiagrama"/>
    <w:link w:val="Komentarotema"/>
    <w:uiPriority w:val="99"/>
    <w:semiHidden/>
    <w:rsid w:val="00C72780"/>
    <w:rPr>
      <w:rFonts w:ascii="Arial" w:hAnsi="Arial"/>
      <w:b/>
      <w:bCs/>
      <w:lang w:val="en-US" w:eastAsia="en-US"/>
    </w:rPr>
  </w:style>
  <w:style w:type="table" w:styleId="Lentelstinklelis">
    <w:name w:val="Table Grid"/>
    <w:aliases w:val="Table Grid Deloitte.,CV table,CV1"/>
    <w:basedOn w:val="prastojilentel"/>
    <w:uiPriority w:val="39"/>
    <w:rsid w:val="00DD1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prastojilentel"/>
    <w:uiPriority w:val="48"/>
    <w:rsid w:val="00DD12E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Vietosrezervavimoenklotekstas">
    <w:name w:val="Placeholder Text"/>
    <w:basedOn w:val="Numatytasispastraiposriftas"/>
    <w:rsid w:val="00234FE6"/>
    <w:rPr>
      <w:color w:val="808080"/>
    </w:rPr>
  </w:style>
  <w:style w:type="paragraph" w:styleId="Pataisymai">
    <w:name w:val="Revision"/>
    <w:hidden/>
    <w:uiPriority w:val="99"/>
    <w:semiHidden/>
    <w:rsid w:val="0037327A"/>
    <w:rPr>
      <w:rFonts w:ascii="Arial" w:hAnsi="Arial"/>
      <w:sz w:val="17"/>
      <w:szCs w:val="24"/>
      <w:lang w:val="en-US" w:eastAsia="en-US"/>
    </w:rPr>
  </w:style>
  <w:style w:type="table" w:customStyle="1" w:styleId="ListTable1Light-Accent41">
    <w:name w:val="List Table 1 Light - Accent 41"/>
    <w:basedOn w:val="prastojilentel"/>
    <w:uiPriority w:val="46"/>
    <w:rsid w:val="002C272A"/>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3-Accent31">
    <w:name w:val="List Table 3 - Accent 31"/>
    <w:basedOn w:val="prastojilentel"/>
    <w:uiPriority w:val="48"/>
    <w:rsid w:val="002C272A"/>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31">
    <w:name w:val="List Table 4 - Accent 31"/>
    <w:basedOn w:val="prastojilentel"/>
    <w:uiPriority w:val="49"/>
    <w:rsid w:val="001924F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Puslapioinaostekstas">
    <w:name w:val="footnote text"/>
    <w:aliases w:val="Footnote Text Char Char,Footnote Text Char Char Char Char Char Char,Footnote Text Char Char Char Char Char,Footnote,Footnote text,fn,Footnote Text Blue Char Char Char,Footnote Text Blue Char Char Char Char,Footnote Text Blue"/>
    <w:basedOn w:val="prastasis"/>
    <w:link w:val="PuslapioinaostekstasDiagrama"/>
    <w:uiPriority w:val="99"/>
    <w:rsid w:val="00E42936"/>
    <w:pPr>
      <w:spacing w:after="0" w:line="240" w:lineRule="auto"/>
    </w:pPr>
    <w:rPr>
      <w:rFonts w:eastAsia="Times New Roman"/>
      <w:sz w:val="20"/>
      <w:szCs w:val="20"/>
    </w:rPr>
  </w:style>
  <w:style w:type="character" w:customStyle="1" w:styleId="PuslapioinaostekstasDiagrama">
    <w:name w:val="Puslapio išnašos tekstas Diagrama"/>
    <w:aliases w:val="Footnote Text Char Char Diagrama,Footnote Text Char Char Char Char Char Char Diagrama,Footnote Text Char Char Char Char Char Diagrama,Footnote Diagrama,Footnote text Diagrama,fn Diagrama,Footnote Text Blue Diagrama"/>
    <w:basedOn w:val="Numatytasispastraiposriftas"/>
    <w:link w:val="Puslapioinaostekstas"/>
    <w:uiPriority w:val="99"/>
    <w:rsid w:val="00E42936"/>
    <w:rPr>
      <w:rFonts w:ascii="Arial" w:eastAsia="Times New Roman" w:hAnsi="Arial"/>
      <w:lang w:val="lt-LT" w:eastAsia="en-US"/>
    </w:rPr>
  </w:style>
  <w:style w:type="paragraph" w:styleId="Betarp">
    <w:name w:val="No Spacing"/>
    <w:link w:val="BetarpDiagrama"/>
    <w:uiPriority w:val="1"/>
    <w:qFormat/>
    <w:rsid w:val="00E42936"/>
    <w:pPr>
      <w:spacing w:after="120"/>
    </w:pPr>
    <w:rPr>
      <w:rFonts w:ascii="Arial" w:eastAsia="Times New Roman" w:hAnsi="Arial"/>
      <w:b/>
      <w:sz w:val="24"/>
      <w:lang w:val="cs-CZ" w:eastAsia="en-US"/>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E42936"/>
    <w:rPr>
      <w:vertAlign w:val="superscript"/>
    </w:rPr>
  </w:style>
  <w:style w:type="character" w:customStyle="1" w:styleId="BetarpDiagrama">
    <w:name w:val="Be tarpų Diagrama"/>
    <w:basedOn w:val="Numatytasispastraiposriftas"/>
    <w:link w:val="Betarp"/>
    <w:uiPriority w:val="1"/>
    <w:rsid w:val="00E42936"/>
    <w:rPr>
      <w:rFonts w:ascii="Arial" w:eastAsia="Times New Roman" w:hAnsi="Arial"/>
      <w:b/>
      <w:sz w:val="24"/>
      <w:lang w:val="cs-CZ" w:eastAsia="en-US"/>
    </w:rPr>
  </w:style>
  <w:style w:type="paragraph" w:customStyle="1" w:styleId="PulloutQuote">
    <w:name w:val="Pullout Quote"/>
    <w:rsid w:val="001033ED"/>
    <w:pPr>
      <w:pBdr>
        <w:top w:val="single" w:sz="4" w:space="4" w:color="00A1DE"/>
      </w:pBdr>
      <w:suppressAutoHyphens/>
      <w:spacing w:line="320" w:lineRule="exact"/>
    </w:pPr>
    <w:rPr>
      <w:rFonts w:eastAsia="Times"/>
      <w:color w:val="00A1DE"/>
      <w:sz w:val="32"/>
      <w:lang w:eastAsia="en-US"/>
    </w:rPr>
  </w:style>
  <w:style w:type="paragraph" w:customStyle="1" w:styleId="Default">
    <w:name w:val="Default"/>
    <w:rsid w:val="001033ED"/>
    <w:pPr>
      <w:autoSpaceDE w:val="0"/>
      <w:autoSpaceDN w:val="0"/>
      <w:adjustRightInd w:val="0"/>
    </w:pPr>
    <w:rPr>
      <w:rFonts w:eastAsiaTheme="minorHAnsi"/>
      <w:color w:val="000000"/>
      <w:sz w:val="24"/>
      <w:szCs w:val="24"/>
      <w:lang w:val="en-US" w:eastAsia="en-US"/>
    </w:rPr>
  </w:style>
  <w:style w:type="character" w:customStyle="1" w:styleId="block1">
    <w:name w:val="block1"/>
    <w:basedOn w:val="Numatytasispastraiposriftas"/>
    <w:rsid w:val="004F661E"/>
    <w:rPr>
      <w:vanish w:val="0"/>
      <w:webHidden w:val="0"/>
      <w:specVanish w:val="0"/>
    </w:rPr>
  </w:style>
  <w:style w:type="table" w:styleId="LentelTinklelis8">
    <w:name w:val="Table Grid 8"/>
    <w:basedOn w:val="Lentelstinklelis"/>
    <w:rsid w:val="00362C58"/>
    <w:pPr>
      <w:spacing w:before="20" w:after="20"/>
    </w:pPr>
    <w:rPr>
      <w:rFonts w:eastAsia="Times New Roman"/>
      <w:color w:val="000066"/>
      <w:sz w:val="22"/>
      <w:szCs w:val="22"/>
      <w:lang w:val="en-US" w:eastAsia="en-US"/>
    </w:rPr>
    <w:tblPr>
      <w:tblInd w:w="57" w:type="dxa"/>
      <w:tblBorders>
        <w:top w:val="single" w:sz="6" w:space="0" w:color="000080"/>
        <w:left w:val="single" w:sz="6" w:space="0" w:color="000080"/>
        <w:bottom w:val="single" w:sz="6" w:space="0" w:color="000080"/>
        <w:right w:val="single" w:sz="6" w:space="0" w:color="000080"/>
        <w:insideH w:val="single" w:sz="6" w:space="0" w:color="000066"/>
        <w:insideV w:val="single" w:sz="6" w:space="0" w:color="000066"/>
      </w:tblBorders>
      <w:tblCellMar>
        <w:top w:w="57" w:type="dxa"/>
        <w:left w:w="57" w:type="dxa"/>
        <w:bottom w:w="57" w:type="dxa"/>
        <w:right w:w="57" w:type="dxa"/>
      </w:tblCellMar>
    </w:tblPr>
    <w:tcPr>
      <w:shd w:val="clear" w:color="auto" w:fill="E5E5CC"/>
    </w:tcPr>
    <w:tblStylePr w:type="firstRow">
      <w:rPr>
        <w:b/>
        <w:bCs/>
        <w:color w:val="FFFFFF"/>
        <w:sz w:val="22"/>
        <w:szCs w:val="22"/>
      </w:rPr>
      <w:tblPr/>
      <w:tcPr>
        <w:tcBorders>
          <w:top w:val="single" w:sz="6" w:space="0" w:color="000066"/>
          <w:left w:val="single" w:sz="6" w:space="0" w:color="000066"/>
          <w:bottom w:val="single" w:sz="6" w:space="0" w:color="000066"/>
          <w:right w:val="single" w:sz="6" w:space="0" w:color="000066"/>
          <w:insideH w:val="nil"/>
          <w:insideV w:val="single" w:sz="6" w:space="0" w:color="FFFFFF"/>
          <w:tl2br w:val="nil"/>
          <w:tr2bl w:val="nil"/>
        </w:tcBorders>
        <w:shd w:val="solid" w:color="000066" w:fill="000066"/>
      </w:tcPr>
    </w:tblStylePr>
    <w:tblStylePr w:type="lastRow">
      <w:rPr>
        <w:rFonts w:ascii="Times New Roman" w:hAnsi="Times New Roman"/>
        <w:b w:val="0"/>
        <w:bCs/>
        <w:i w:val="0"/>
        <w:color w:val="000066"/>
        <w:sz w:val="22"/>
        <w:szCs w:val="22"/>
      </w:rPr>
      <w:tblPr/>
      <w:tcPr>
        <w:tcBorders>
          <w:tl2br w:val="none" w:sz="0" w:space="0" w:color="auto"/>
          <w:tr2bl w:val="none" w:sz="0" w:space="0" w:color="auto"/>
        </w:tcBorders>
      </w:tcPr>
    </w:tblStylePr>
    <w:tblStylePr w:type="lastCol">
      <w:rPr>
        <w:rFonts w:ascii="Cambria" w:hAnsi="Cambria"/>
        <w:b w:val="0"/>
        <w:bCs/>
        <w:i w:val="0"/>
        <w:color w:val="000066"/>
        <w:sz w:val="22"/>
        <w:szCs w:val="22"/>
      </w:rPr>
      <w:tblPr/>
      <w:tcPr>
        <w:tcBorders>
          <w:tl2br w:val="none" w:sz="0" w:space="0" w:color="auto"/>
          <w:tr2bl w:val="none" w:sz="0" w:space="0" w:color="auto"/>
        </w:tcBorders>
      </w:tcPr>
    </w:tblStylePr>
  </w:style>
  <w:style w:type="table" w:customStyle="1" w:styleId="GridTable4-Accent31">
    <w:name w:val="Grid Table 4 - Accent 31"/>
    <w:basedOn w:val="prastojilentel"/>
    <w:uiPriority w:val="49"/>
    <w:rsid w:val="00F00E6D"/>
    <w:rPr>
      <w:rFonts w:eastAsia="Times New Roman"/>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V11">
    <w:name w:val="CV11"/>
    <w:basedOn w:val="prastojilentel"/>
    <w:next w:val="Lentelstinklelis"/>
    <w:uiPriority w:val="59"/>
    <w:rsid w:val="00F00E6D"/>
    <w:pPr>
      <w:spacing w:before="20" w:after="20"/>
    </w:pPr>
    <w:rPr>
      <w:rFonts w:eastAsia="Times New Roman"/>
      <w:color w:val="000066"/>
      <w:sz w:val="22"/>
      <w:szCs w:val="22"/>
      <w:lang w:val="en-US" w:eastAsia="en-US"/>
    </w:rPr>
    <w:tblPr>
      <w:tblInd w:w="57" w:type="dxa"/>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CellMar>
        <w:top w:w="57" w:type="dxa"/>
        <w:left w:w="57" w:type="dxa"/>
        <w:bottom w:w="57" w:type="dxa"/>
        <w:right w:w="57" w:type="dxa"/>
      </w:tblCellMar>
    </w:tblPr>
    <w:tcPr>
      <w:shd w:val="clear" w:color="auto" w:fill="E5E5CC"/>
    </w:tcPr>
    <w:tblStylePr w:type="firstRow">
      <w:rPr>
        <w:b/>
        <w:color w:val="FFFFFF"/>
        <w:sz w:val="22"/>
        <w:szCs w:val="22"/>
      </w:rPr>
      <w:tblPr/>
      <w:tcPr>
        <w:tcBorders>
          <w:top w:val="single" w:sz="4" w:space="0" w:color="000066"/>
          <w:left w:val="single" w:sz="4" w:space="0" w:color="000066"/>
          <w:bottom w:val="single" w:sz="4" w:space="0" w:color="000066"/>
          <w:right w:val="single" w:sz="4" w:space="0" w:color="000066"/>
          <w:insideH w:val="nil"/>
          <w:insideV w:val="single" w:sz="4" w:space="0" w:color="FFFFFF"/>
          <w:tl2br w:val="nil"/>
          <w:tr2bl w:val="nil"/>
        </w:tcBorders>
        <w:shd w:val="clear" w:color="auto" w:fill="000066"/>
      </w:tcPr>
    </w:tblStylePr>
  </w:style>
  <w:style w:type="character" w:styleId="Grietas">
    <w:name w:val="Strong"/>
    <w:basedOn w:val="Numatytasispastraiposriftas"/>
    <w:uiPriority w:val="22"/>
    <w:qFormat/>
    <w:rsid w:val="00EB3D1F"/>
    <w:rPr>
      <w:b/>
      <w:bCs/>
    </w:rPr>
  </w:style>
  <w:style w:type="character" w:customStyle="1" w:styleId="apple-converted-space">
    <w:name w:val="apple-converted-space"/>
    <w:basedOn w:val="Numatytasispastraiposriftas"/>
    <w:rsid w:val="00EB3D1F"/>
  </w:style>
  <w:style w:type="character" w:styleId="Emfaz">
    <w:name w:val="Emphasis"/>
    <w:basedOn w:val="Numatytasispastraiposriftas"/>
    <w:uiPriority w:val="20"/>
    <w:qFormat/>
    <w:rsid w:val="00EB3D1F"/>
    <w:rPr>
      <w:i/>
      <w:iCs/>
    </w:rPr>
  </w:style>
  <w:style w:type="paragraph" w:styleId="Pagrindinistekstas">
    <w:name w:val="Body Text"/>
    <w:basedOn w:val="prastasis"/>
    <w:link w:val="PagrindinistekstasDiagrama"/>
    <w:semiHidden/>
    <w:rsid w:val="002D57F2"/>
    <w:pPr>
      <w:spacing w:after="120" w:line="240" w:lineRule="auto"/>
    </w:pPr>
    <w:rPr>
      <w:rFonts w:ascii="Times New Roman" w:eastAsia="Times New Roman" w:hAnsi="Times New Roman"/>
      <w:sz w:val="24"/>
      <w:szCs w:val="20"/>
      <w:lang w:eastAsia="lt-LT"/>
    </w:rPr>
  </w:style>
  <w:style w:type="character" w:customStyle="1" w:styleId="PagrindinistekstasDiagrama">
    <w:name w:val="Pagrindinis tekstas Diagrama"/>
    <w:basedOn w:val="Numatytasispastraiposriftas"/>
    <w:link w:val="Pagrindinistekstas"/>
    <w:semiHidden/>
    <w:rsid w:val="002D57F2"/>
    <w:rPr>
      <w:rFonts w:eastAsia="Times New Roman"/>
      <w:sz w:val="24"/>
      <w:lang w:val="lt-LT" w:eastAsia="lt-LT"/>
    </w:rPr>
  </w:style>
  <w:style w:type="paragraph" w:styleId="Pagrindiniotekstotrauka">
    <w:name w:val="Body Text Indent"/>
    <w:basedOn w:val="prastasis"/>
    <w:link w:val="PagrindiniotekstotraukaDiagrama"/>
    <w:semiHidden/>
    <w:rsid w:val="002D57F2"/>
    <w:pPr>
      <w:spacing w:before="120" w:after="0" w:line="240" w:lineRule="auto"/>
      <w:ind w:left="4536"/>
      <w:jc w:val="center"/>
    </w:pPr>
    <w:rPr>
      <w:rFonts w:ascii="Times New Roman" w:eastAsia="Times New Roman" w:hAnsi="Times New Roman"/>
      <w:sz w:val="24"/>
      <w:szCs w:val="20"/>
      <w:lang w:eastAsia="lt-LT"/>
    </w:rPr>
  </w:style>
  <w:style w:type="character" w:customStyle="1" w:styleId="PagrindiniotekstotraukaDiagrama">
    <w:name w:val="Pagrindinio teksto įtrauka Diagrama"/>
    <w:basedOn w:val="Numatytasispastraiposriftas"/>
    <w:link w:val="Pagrindiniotekstotrauka"/>
    <w:semiHidden/>
    <w:rsid w:val="002D57F2"/>
    <w:rPr>
      <w:rFonts w:eastAsia="Times New Roman"/>
      <w:sz w:val="24"/>
      <w:lang w:val="lt-LT" w:eastAsia="lt-LT"/>
    </w:rPr>
  </w:style>
  <w:style w:type="table" w:customStyle="1" w:styleId="TableGridLight1">
    <w:name w:val="Table Grid Light1"/>
    <w:basedOn w:val="prastojilentel"/>
    <w:uiPriority w:val="40"/>
    <w:rsid w:val="00BF20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liustracijsraas">
    <w:name w:val="table of figures"/>
    <w:basedOn w:val="prastasis"/>
    <w:next w:val="prastasis"/>
    <w:uiPriority w:val="99"/>
    <w:unhideWhenUsed/>
    <w:rsid w:val="001934D9"/>
    <w:pPr>
      <w:spacing w:after="0"/>
    </w:pPr>
  </w:style>
  <w:style w:type="table" w:customStyle="1" w:styleId="TableGrid1">
    <w:name w:val="Table Grid1"/>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27199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39"/>
    <w:rsid w:val="00966E0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39"/>
    <w:rsid w:val="00966E0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39"/>
    <w:rsid w:val="00966E0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uiPriority w:val="39"/>
    <w:rsid w:val="00966E0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next w:val="Lentelstinklelis"/>
    <w:uiPriority w:val="39"/>
    <w:rsid w:val="00966E0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39"/>
    <w:rsid w:val="00966E0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39"/>
    <w:rsid w:val="00FC0A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CB017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next w:val="Lentelstinklelis"/>
    <w:uiPriority w:val="39"/>
    <w:rsid w:val="00CB017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prastojilentel"/>
    <w:next w:val="Lentelstinklelis"/>
    <w:uiPriority w:val="39"/>
    <w:rsid w:val="00CB017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CB0171"/>
  </w:style>
  <w:style w:type="table" w:customStyle="1" w:styleId="TableGrid25">
    <w:name w:val="Table Grid25"/>
    <w:basedOn w:val="prastojilentel"/>
    <w:next w:val="Lentelstinklelis"/>
    <w:uiPriority w:val="39"/>
    <w:rsid w:val="00CB017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0764">
      <w:bodyDiv w:val="1"/>
      <w:marLeft w:val="0"/>
      <w:marRight w:val="0"/>
      <w:marTop w:val="0"/>
      <w:marBottom w:val="0"/>
      <w:divBdr>
        <w:top w:val="none" w:sz="0" w:space="0" w:color="auto"/>
        <w:left w:val="none" w:sz="0" w:space="0" w:color="auto"/>
        <w:bottom w:val="none" w:sz="0" w:space="0" w:color="auto"/>
        <w:right w:val="none" w:sz="0" w:space="0" w:color="auto"/>
      </w:divBdr>
    </w:div>
    <w:div w:id="211969424">
      <w:bodyDiv w:val="1"/>
      <w:marLeft w:val="0"/>
      <w:marRight w:val="0"/>
      <w:marTop w:val="0"/>
      <w:marBottom w:val="0"/>
      <w:divBdr>
        <w:top w:val="none" w:sz="0" w:space="0" w:color="auto"/>
        <w:left w:val="none" w:sz="0" w:space="0" w:color="auto"/>
        <w:bottom w:val="none" w:sz="0" w:space="0" w:color="auto"/>
        <w:right w:val="none" w:sz="0" w:space="0" w:color="auto"/>
      </w:divBdr>
    </w:div>
    <w:div w:id="215243155">
      <w:bodyDiv w:val="1"/>
      <w:marLeft w:val="0"/>
      <w:marRight w:val="0"/>
      <w:marTop w:val="0"/>
      <w:marBottom w:val="0"/>
      <w:divBdr>
        <w:top w:val="none" w:sz="0" w:space="0" w:color="auto"/>
        <w:left w:val="none" w:sz="0" w:space="0" w:color="auto"/>
        <w:bottom w:val="none" w:sz="0" w:space="0" w:color="auto"/>
        <w:right w:val="none" w:sz="0" w:space="0" w:color="auto"/>
      </w:divBdr>
    </w:div>
    <w:div w:id="307706522">
      <w:bodyDiv w:val="1"/>
      <w:marLeft w:val="0"/>
      <w:marRight w:val="0"/>
      <w:marTop w:val="0"/>
      <w:marBottom w:val="0"/>
      <w:divBdr>
        <w:top w:val="none" w:sz="0" w:space="0" w:color="auto"/>
        <w:left w:val="none" w:sz="0" w:space="0" w:color="auto"/>
        <w:bottom w:val="none" w:sz="0" w:space="0" w:color="auto"/>
        <w:right w:val="none" w:sz="0" w:space="0" w:color="auto"/>
      </w:divBdr>
    </w:div>
    <w:div w:id="583412720">
      <w:bodyDiv w:val="1"/>
      <w:marLeft w:val="0"/>
      <w:marRight w:val="0"/>
      <w:marTop w:val="0"/>
      <w:marBottom w:val="0"/>
      <w:divBdr>
        <w:top w:val="none" w:sz="0" w:space="0" w:color="auto"/>
        <w:left w:val="none" w:sz="0" w:space="0" w:color="auto"/>
        <w:bottom w:val="none" w:sz="0" w:space="0" w:color="auto"/>
        <w:right w:val="none" w:sz="0" w:space="0" w:color="auto"/>
      </w:divBdr>
    </w:div>
    <w:div w:id="817651923">
      <w:bodyDiv w:val="1"/>
      <w:marLeft w:val="0"/>
      <w:marRight w:val="0"/>
      <w:marTop w:val="0"/>
      <w:marBottom w:val="0"/>
      <w:divBdr>
        <w:top w:val="none" w:sz="0" w:space="0" w:color="auto"/>
        <w:left w:val="none" w:sz="0" w:space="0" w:color="auto"/>
        <w:bottom w:val="none" w:sz="0" w:space="0" w:color="auto"/>
        <w:right w:val="none" w:sz="0" w:space="0" w:color="auto"/>
      </w:divBdr>
    </w:div>
    <w:div w:id="894894158">
      <w:bodyDiv w:val="1"/>
      <w:marLeft w:val="0"/>
      <w:marRight w:val="0"/>
      <w:marTop w:val="0"/>
      <w:marBottom w:val="0"/>
      <w:divBdr>
        <w:top w:val="none" w:sz="0" w:space="0" w:color="auto"/>
        <w:left w:val="none" w:sz="0" w:space="0" w:color="auto"/>
        <w:bottom w:val="none" w:sz="0" w:space="0" w:color="auto"/>
        <w:right w:val="none" w:sz="0" w:space="0" w:color="auto"/>
      </w:divBdr>
    </w:div>
    <w:div w:id="1084257207">
      <w:bodyDiv w:val="1"/>
      <w:marLeft w:val="0"/>
      <w:marRight w:val="0"/>
      <w:marTop w:val="0"/>
      <w:marBottom w:val="0"/>
      <w:divBdr>
        <w:top w:val="none" w:sz="0" w:space="0" w:color="auto"/>
        <w:left w:val="none" w:sz="0" w:space="0" w:color="auto"/>
        <w:bottom w:val="none" w:sz="0" w:space="0" w:color="auto"/>
        <w:right w:val="none" w:sz="0" w:space="0" w:color="auto"/>
      </w:divBdr>
    </w:div>
    <w:div w:id="1206215627">
      <w:bodyDiv w:val="1"/>
      <w:marLeft w:val="0"/>
      <w:marRight w:val="0"/>
      <w:marTop w:val="0"/>
      <w:marBottom w:val="0"/>
      <w:divBdr>
        <w:top w:val="none" w:sz="0" w:space="0" w:color="auto"/>
        <w:left w:val="none" w:sz="0" w:space="0" w:color="auto"/>
        <w:bottom w:val="none" w:sz="0" w:space="0" w:color="auto"/>
        <w:right w:val="none" w:sz="0" w:space="0" w:color="auto"/>
      </w:divBdr>
    </w:div>
    <w:div w:id="2054691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chart" Target="charts/chart2.xm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hyperlink" Target="http://www.esparama.lt" TargetMode="External"/><Relationship Id="rId55" Type="http://schemas.openxmlformats.org/officeDocument/2006/relationships/chart" Target="charts/chart7.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chart" Target="charts/chart4.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hyperlink" Target="http://www.esparama.l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chart" Target="charts/chart3.xml"/><Relationship Id="rId45" Type="http://schemas.openxmlformats.org/officeDocument/2006/relationships/image" Target="media/image23.png"/><Relationship Id="rId53" Type="http://schemas.openxmlformats.org/officeDocument/2006/relationships/chart" Target="charts/chart6.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hyperlink" Target="http://www.esparama.l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hyperlink" Target="http://www.esparama.lt" TargetMode="External"/><Relationship Id="rId8" Type="http://schemas.microsoft.com/office/2007/relationships/stylesWithEffects" Target="stylesWithEffects.xml"/><Relationship Id="rId51" Type="http://schemas.openxmlformats.org/officeDocument/2006/relationships/chart" Target="charts/chart5.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esparama.lt/es_parama_pletra/failai/fm/failai/Vertinimas_ESSP_Neringos/Ataskaitos_2012MVP/Veiklos_diversifikacijos_kaimo_vietovese_poveikio_vertinimas.pdf" TargetMode="External"/><Relationship Id="rId2" Type="http://schemas.openxmlformats.org/officeDocument/2006/relationships/hyperlink" Target="http://www.esparama.lt/es_parama_pletra/failai/fm/failai/Vertinimas_ESSP_Neringos/Ataskaitos_2011MVP/ES_SF_lesu_skirtu_keliu_sektoriaus_projektams_vertinimas.pdf" TargetMode="External"/><Relationship Id="rId1" Type="http://schemas.openxmlformats.org/officeDocument/2006/relationships/hyperlink" Target="http://aje.sagepub.com/content/22/3/317.full.pdf+html" TargetMode="External"/><Relationship Id="rId4" Type="http://schemas.openxmlformats.org/officeDocument/2006/relationships/hyperlink" Target="http://www.esparama.lt/es_parama_pletra/failai/fm/failai/Vertinimas_ESSP_Neringos/Ataskaitos_2010MVP/Aplinkosauginiu_reikalavimu_vertinimo_ataskaita.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urmankova\AppData\Local\Microsoft\Windows\Temporary%20Internet%20Files\Content.IE5\5HK3HEO6\Proposal_A4_Word_January2013.dot"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sgrigaliuniene\Desktop\New%20folder\Probleminiu%20info\Copy%20of%20Darnaus%20vystymosi%20grafikai.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sgrigaliuniene\Desktop\New%20folder\Probleminiu%20info\Copy%20of%20Darnaus%20vystymosi%20grafikai.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sgrigaliuniene\Desktop\atvejo%20studijoms.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sgrigaliuniene\Desktop\atvejo%20studijoms.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C:\Users\sgrigaliuniene\Desktop\atvejo%20studijo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A1DE"/>
              </a:solidFill>
              <a:ln w="19050">
                <a:solidFill>
                  <a:schemeClr val="lt1"/>
                </a:solidFill>
              </a:ln>
              <a:effectLst/>
            </c:spPr>
          </c:dPt>
          <c:dPt>
            <c:idx val="1"/>
            <c:bubble3D val="0"/>
            <c:spPr>
              <a:solidFill>
                <a:srgbClr val="002776"/>
              </a:solidFill>
              <a:ln w="19050">
                <a:solidFill>
                  <a:schemeClr val="lt1"/>
                </a:solidFill>
              </a:ln>
              <a:effectLst/>
            </c:spPr>
          </c:dPt>
          <c:dPt>
            <c:idx val="2"/>
            <c:bubble3D val="0"/>
            <c:spPr>
              <a:solidFill>
                <a:srgbClr val="81BC00"/>
              </a:solidFill>
              <a:ln w="19050">
                <a:solidFill>
                  <a:schemeClr val="lt1"/>
                </a:solidFill>
              </a:ln>
              <a:effectLst/>
            </c:spPr>
          </c:dPt>
          <c:dLbls>
            <c:dLbl>
              <c:idx val="0"/>
              <c:layout>
                <c:manualLayout>
                  <c:x val="-9.9246349879487453E-2"/>
                  <c:y val="8.7169966084042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323815423223381E-2"/>
                  <c:y val="-0.15397538242666717"/>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2124524997915347"/>
                  <c:y val="-5.159650051307879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ŽIPVP</c:v>
                </c:pt>
                <c:pt idx="1">
                  <c:v>EAVP</c:v>
                </c:pt>
                <c:pt idx="2">
                  <c:v>SSVP</c:v>
                </c:pt>
              </c:strCache>
            </c:strRef>
          </c:cat>
          <c:val>
            <c:numRef>
              <c:f>Sheet1!$B$2:$B$4</c:f>
              <c:numCache>
                <c:formatCode>General</c:formatCode>
                <c:ptCount val="3"/>
                <c:pt idx="0">
                  <c:v>31</c:v>
                </c:pt>
                <c:pt idx="1">
                  <c:v>19</c:v>
                </c:pt>
                <c:pt idx="2">
                  <c:v>45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9536135895267256E-2"/>
          <c:y val="2.6725706185365211E-2"/>
          <c:w val="0.3759554639633737"/>
          <c:h val="8.3526472983980443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noFill/>
    <a:ln w="9525" cap="flat" cmpd="sng" algn="ctr">
      <a:no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Sheet1!$I$48</c:f>
              <c:strCache>
                <c:ptCount val="1"/>
                <c:pt idx="0">
                  <c:v>Užteršto vandens nuotekų kiekis tūkst. m3 / mln. EUR BVP </c:v>
                </c:pt>
              </c:strCache>
            </c:strRef>
          </c:tx>
          <c:spPr>
            <a:solidFill>
              <a:srgbClr val="81BC00"/>
            </a:solidFill>
            <a:ln>
              <a:noFill/>
            </a:ln>
            <a:effectLst/>
          </c:spPr>
          <c:invertIfNegative val="0"/>
          <c:cat>
            <c:numRef>
              <c:f>Sheet1!$K$47:$O$47</c:f>
              <c:numCache>
                <c:formatCode>General</c:formatCode>
                <c:ptCount val="5"/>
                <c:pt idx="0">
                  <c:v>2008</c:v>
                </c:pt>
                <c:pt idx="1">
                  <c:v>2009</c:v>
                </c:pt>
                <c:pt idx="2">
                  <c:v>2010</c:v>
                </c:pt>
                <c:pt idx="3">
                  <c:v>2011</c:v>
                </c:pt>
                <c:pt idx="4">
                  <c:v>2012</c:v>
                </c:pt>
              </c:numCache>
            </c:numRef>
          </c:cat>
          <c:val>
            <c:numRef>
              <c:f>Sheet1!$K$48:$O$48</c:f>
              <c:numCache>
                <c:formatCode>0.00</c:formatCode>
                <c:ptCount val="5"/>
                <c:pt idx="0">
                  <c:v>5.4</c:v>
                </c:pt>
                <c:pt idx="1">
                  <c:v>6.3</c:v>
                </c:pt>
                <c:pt idx="2">
                  <c:v>6.5</c:v>
                </c:pt>
                <c:pt idx="3">
                  <c:v>5.8</c:v>
                </c:pt>
                <c:pt idx="4">
                  <c:v>5.4</c:v>
                </c:pt>
              </c:numCache>
            </c:numRef>
          </c:val>
        </c:ser>
        <c:dLbls>
          <c:showLegendKey val="0"/>
          <c:showVal val="0"/>
          <c:showCatName val="0"/>
          <c:showSerName val="0"/>
          <c:showPercent val="0"/>
          <c:showBubbleSize val="0"/>
        </c:dLbls>
        <c:gapWidth val="219"/>
        <c:axId val="202860032"/>
        <c:axId val="202849664"/>
      </c:barChart>
      <c:lineChart>
        <c:grouping val="standard"/>
        <c:varyColors val="0"/>
        <c:ser>
          <c:idx val="1"/>
          <c:order val="1"/>
          <c:tx>
            <c:strRef>
              <c:f>Sheet1!$I$49</c:f>
              <c:strCache>
                <c:ptCount val="1"/>
                <c:pt idx="0">
                  <c:v>Išvalytų iki normatyvų nuotekų dalis, % </c:v>
                </c:pt>
              </c:strCache>
            </c:strRef>
          </c:tx>
          <c:spPr>
            <a:ln w="28575" cap="rnd">
              <a:solidFill>
                <a:srgbClr val="002776"/>
              </a:solidFill>
              <a:round/>
            </a:ln>
            <a:effectLst/>
          </c:spPr>
          <c:marker>
            <c:symbol val="none"/>
          </c:marker>
          <c:cat>
            <c:numRef>
              <c:f>Sheet1!$K$47:$O$47</c:f>
              <c:numCache>
                <c:formatCode>General</c:formatCode>
                <c:ptCount val="5"/>
                <c:pt idx="0">
                  <c:v>2008</c:v>
                </c:pt>
                <c:pt idx="1">
                  <c:v>2009</c:v>
                </c:pt>
                <c:pt idx="2">
                  <c:v>2010</c:v>
                </c:pt>
                <c:pt idx="3">
                  <c:v>2011</c:v>
                </c:pt>
                <c:pt idx="4">
                  <c:v>2012</c:v>
                </c:pt>
              </c:numCache>
            </c:numRef>
          </c:cat>
          <c:val>
            <c:numRef>
              <c:f>Sheet1!$K$49:$O$49</c:f>
              <c:numCache>
                <c:formatCode>0.00%</c:formatCode>
                <c:ptCount val="5"/>
                <c:pt idx="0">
                  <c:v>0.72399999999999998</c:v>
                </c:pt>
                <c:pt idx="1">
                  <c:v>0.88900000000000001</c:v>
                </c:pt>
                <c:pt idx="2">
                  <c:v>0.90600000000000003</c:v>
                </c:pt>
                <c:pt idx="3">
                  <c:v>0.92700000000000005</c:v>
                </c:pt>
                <c:pt idx="4">
                  <c:v>0.97199999999999998</c:v>
                </c:pt>
              </c:numCache>
            </c:numRef>
          </c:val>
          <c:smooth val="0"/>
        </c:ser>
        <c:dLbls>
          <c:showLegendKey val="0"/>
          <c:showVal val="0"/>
          <c:showCatName val="0"/>
          <c:showSerName val="0"/>
          <c:showPercent val="0"/>
          <c:showBubbleSize val="0"/>
        </c:dLbls>
        <c:marker val="1"/>
        <c:smooth val="0"/>
        <c:axId val="202846208"/>
        <c:axId val="202847744"/>
      </c:lineChart>
      <c:catAx>
        <c:axId val="20284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02847744"/>
        <c:crosses val="autoZero"/>
        <c:auto val="1"/>
        <c:lblAlgn val="ctr"/>
        <c:lblOffset val="100"/>
        <c:noMultiLvlLbl val="0"/>
      </c:catAx>
      <c:valAx>
        <c:axId val="20284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lt-LT" sz="900"/>
                  <a:t>Procentai</a:t>
                </a:r>
                <a:endParaRPr lang="en-US" sz="900"/>
              </a:p>
            </c:rich>
          </c:tx>
          <c:overlay val="0"/>
          <c:spPr>
            <a:noFill/>
            <a:ln>
              <a:noFill/>
            </a:ln>
            <a:effectLst/>
          </c:spPr>
        </c:title>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02846208"/>
        <c:crosses val="autoZero"/>
        <c:crossBetween val="between"/>
      </c:valAx>
      <c:valAx>
        <c:axId val="20284966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lt-LT" sz="900"/>
                  <a:t>Tūkst. m</a:t>
                </a:r>
                <a:r>
                  <a:rPr lang="en-US" sz="900"/>
                  <a:t>3</a:t>
                </a:r>
                <a:r>
                  <a:rPr lang="lt-LT" sz="900"/>
                  <a:t>/ mln EUR BVP</a:t>
                </a:r>
                <a:endParaRPr lang="en-US" sz="900"/>
              </a:p>
            </c:rich>
          </c:tx>
          <c:overlay val="0"/>
          <c:spPr>
            <a:noFill/>
            <a:ln>
              <a:noFill/>
            </a:ln>
            <a:effectLst/>
          </c:spPr>
        </c:title>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02860032"/>
        <c:crosses val="max"/>
        <c:crossBetween val="between"/>
      </c:valAx>
      <c:catAx>
        <c:axId val="202860032"/>
        <c:scaling>
          <c:orientation val="minMax"/>
        </c:scaling>
        <c:delete val="1"/>
        <c:axPos val="b"/>
        <c:numFmt formatCode="General" sourceLinked="1"/>
        <c:majorTickMark val="out"/>
        <c:minorTickMark val="none"/>
        <c:tickLblPos val="nextTo"/>
        <c:crossAx val="202849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Sheet1!$B$62</c:f>
              <c:strCache>
                <c:ptCount val="1"/>
                <c:pt idx="0">
                  <c:v>Organinės medžiagos (BDS7), mg/l </c:v>
                </c:pt>
              </c:strCache>
            </c:strRef>
          </c:tx>
          <c:spPr>
            <a:solidFill>
              <a:srgbClr val="002776"/>
            </a:solidFill>
            <a:ln>
              <a:noFill/>
            </a:ln>
            <a:effectLst/>
          </c:spPr>
          <c:invertIfNegative val="0"/>
          <c:cat>
            <c:numRef>
              <c:f>Sheet1!$D$61:$I$61</c:f>
              <c:numCache>
                <c:formatCode>General</c:formatCode>
                <c:ptCount val="6"/>
                <c:pt idx="0">
                  <c:v>2008</c:v>
                </c:pt>
                <c:pt idx="1">
                  <c:v>2009</c:v>
                </c:pt>
                <c:pt idx="2">
                  <c:v>2010</c:v>
                </c:pt>
                <c:pt idx="3">
                  <c:v>2011</c:v>
                </c:pt>
                <c:pt idx="4">
                  <c:v>2012</c:v>
                </c:pt>
                <c:pt idx="5">
                  <c:v>2013</c:v>
                </c:pt>
              </c:numCache>
            </c:numRef>
          </c:cat>
          <c:val>
            <c:numRef>
              <c:f>Sheet1!$D$62:$I$62</c:f>
              <c:numCache>
                <c:formatCode>0.00</c:formatCode>
                <c:ptCount val="6"/>
                <c:pt idx="0">
                  <c:v>3.1395348837209305E-2</c:v>
                </c:pt>
                <c:pt idx="1">
                  <c:v>3.7837837837837833E-2</c:v>
                </c:pt>
                <c:pt idx="2">
                  <c:v>3.4567901234567898E-2</c:v>
                </c:pt>
                <c:pt idx="3">
                  <c:v>2.6373626373626374E-2</c:v>
                </c:pt>
                <c:pt idx="4">
                  <c:v>2.5274725274725272E-2</c:v>
                </c:pt>
                <c:pt idx="5">
                  <c:v>2.6966292134831461E-2</c:v>
                </c:pt>
              </c:numCache>
            </c:numRef>
          </c:val>
        </c:ser>
        <c:dLbls>
          <c:showLegendKey val="0"/>
          <c:showVal val="0"/>
          <c:showCatName val="0"/>
          <c:showSerName val="0"/>
          <c:showPercent val="0"/>
          <c:showBubbleSize val="0"/>
        </c:dLbls>
        <c:gapWidth val="219"/>
        <c:overlap val="-27"/>
        <c:axId val="202892416"/>
        <c:axId val="202893952"/>
      </c:barChart>
      <c:catAx>
        <c:axId val="20289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02893952"/>
        <c:crosses val="autoZero"/>
        <c:auto val="1"/>
        <c:lblAlgn val="ctr"/>
        <c:lblOffset val="100"/>
        <c:noMultiLvlLbl val="0"/>
      </c:catAx>
      <c:valAx>
        <c:axId val="20289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lt-LT">
                    <a:latin typeface="Arial" panose="020B0604020202020204" pitchFamily="34" charset="0"/>
                    <a:cs typeface="Arial" panose="020B0604020202020204" pitchFamily="34" charset="0"/>
                  </a:rPr>
                  <a:t>Mg/L</a:t>
                </a:r>
                <a:endParaRPr lang="en-US">
                  <a:latin typeface="Arial" panose="020B0604020202020204" pitchFamily="34" charset="0"/>
                  <a:cs typeface="Arial" panose="020B0604020202020204" pitchFamily="34" charset="0"/>
                </a:endParaRP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0289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Legalių alkoholinių gėrimų suvartojimas, tenkantis vienam gyventojui / litrais, absoliutaus (100%) alkoholio</c:v>
                </c:pt>
              </c:strCache>
            </c:strRef>
          </c:tx>
          <c:spPr>
            <a:solidFill>
              <a:srgbClr val="002776"/>
            </a:solidFill>
            <a:ln>
              <a:noFill/>
            </a:ln>
            <a:effectLst/>
          </c:spPr>
          <c:invertIfNegative val="0"/>
          <c:cat>
            <c:strRef>
              <c:f>Sheet1!$A$2:$A$10</c:f>
              <c:strCache>
                <c:ptCount val="9"/>
                <c:pt idx="0">
                  <c:v>2006</c:v>
                </c:pt>
                <c:pt idx="1">
                  <c:v>2007</c:v>
                </c:pt>
                <c:pt idx="2">
                  <c:v>2008</c:v>
                </c:pt>
                <c:pt idx="3">
                  <c:v>2009</c:v>
                </c:pt>
                <c:pt idx="4">
                  <c:v>2010</c:v>
                </c:pt>
                <c:pt idx="5">
                  <c:v>2011</c:v>
                </c:pt>
                <c:pt idx="6">
                  <c:v>2012</c:v>
                </c:pt>
                <c:pt idx="7">
                  <c:v>2013</c:v>
                </c:pt>
                <c:pt idx="8">
                  <c:v>2014</c:v>
                </c:pt>
              </c:strCache>
            </c:strRef>
          </c:cat>
          <c:val>
            <c:numRef>
              <c:f>Sheet1!$B$2:$B$10</c:f>
              <c:numCache>
                <c:formatCode>General</c:formatCode>
                <c:ptCount val="9"/>
                <c:pt idx="0">
                  <c:v>11.1</c:v>
                </c:pt>
                <c:pt idx="1">
                  <c:v>11.7</c:v>
                </c:pt>
                <c:pt idx="2">
                  <c:v>11.8</c:v>
                </c:pt>
                <c:pt idx="3">
                  <c:v>11.1</c:v>
                </c:pt>
                <c:pt idx="4">
                  <c:v>11.6</c:v>
                </c:pt>
                <c:pt idx="5">
                  <c:v>12.7</c:v>
                </c:pt>
                <c:pt idx="6">
                  <c:v>13</c:v>
                </c:pt>
                <c:pt idx="7">
                  <c:v>12.9</c:v>
                </c:pt>
                <c:pt idx="8">
                  <c:v>12.7</c:v>
                </c:pt>
              </c:numCache>
            </c:numRef>
          </c:val>
        </c:ser>
        <c:dLbls>
          <c:showLegendKey val="0"/>
          <c:showVal val="0"/>
          <c:showCatName val="0"/>
          <c:showSerName val="0"/>
          <c:showPercent val="0"/>
          <c:showBubbleSize val="0"/>
        </c:dLbls>
        <c:gapWidth val="219"/>
        <c:overlap val="-27"/>
        <c:axId val="202602368"/>
        <c:axId val="202603904"/>
      </c:barChart>
      <c:catAx>
        <c:axId val="20260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202603904"/>
        <c:crosses val="autoZero"/>
        <c:auto val="1"/>
        <c:lblAlgn val="ctr"/>
        <c:lblOffset val="100"/>
        <c:noMultiLvlLbl val="0"/>
      </c:catAx>
      <c:valAx>
        <c:axId val="20260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lt-LT" sz="800">
                    <a:solidFill>
                      <a:sysClr val="windowText" lastClr="000000"/>
                    </a:solidFill>
                    <a:latin typeface="Arial" panose="020B0604020202020204" pitchFamily="34" charset="0"/>
                    <a:cs typeface="Arial" panose="020B0604020202020204" pitchFamily="34" charset="0"/>
                  </a:rPr>
                  <a:t>Litrai absoliutaus (</a:t>
                </a:r>
                <a:r>
                  <a:rPr lang="en-US" sz="800">
                    <a:solidFill>
                      <a:sysClr val="windowText" lastClr="000000"/>
                    </a:solidFill>
                    <a:latin typeface="Arial" panose="020B0604020202020204" pitchFamily="34" charset="0"/>
                    <a:cs typeface="Arial" panose="020B0604020202020204" pitchFamily="34" charset="0"/>
                  </a:rPr>
                  <a:t>100</a:t>
                </a:r>
                <a:r>
                  <a:rPr lang="en-US" sz="800" baseline="0">
                    <a:solidFill>
                      <a:sysClr val="windowText" lastClr="000000"/>
                    </a:solidFill>
                    <a:latin typeface="Arial" panose="020B0604020202020204" pitchFamily="34" charset="0"/>
                    <a:cs typeface="Arial" panose="020B0604020202020204" pitchFamily="34" charset="0"/>
                  </a:rPr>
                  <a:t> %</a:t>
                </a:r>
                <a:r>
                  <a:rPr lang="lt-LT" sz="800" baseline="0">
                    <a:solidFill>
                      <a:sysClr val="windowText" lastClr="000000"/>
                    </a:solidFill>
                    <a:latin typeface="Arial" panose="020B0604020202020204" pitchFamily="34" charset="0"/>
                    <a:cs typeface="Arial" panose="020B0604020202020204" pitchFamily="34" charset="0"/>
                  </a:rPr>
                  <a:t>) alkoholio</a:t>
                </a:r>
                <a:endParaRPr lang="en-US" sz="8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2026023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776"/>
          </a:solidFil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Sheet2!$L$2</c:f>
              <c:strCache>
                <c:ptCount val="1"/>
                <c:pt idx="0">
                  <c:v>ŽIPVP</c:v>
                </c:pt>
              </c:strCache>
            </c:strRef>
          </c:tx>
          <c:spPr>
            <a:solidFill>
              <a:srgbClr val="002776"/>
            </a:solidFill>
            <a:ln>
              <a:noFill/>
            </a:ln>
            <a:effectLst/>
          </c:spPr>
          <c:invertIfNegative val="0"/>
          <c:cat>
            <c:strRef>
              <c:f>Sheet2!$K$3:$K$16</c:f>
              <c:strCache>
                <c:ptCount val="14"/>
                <c:pt idx="0">
                  <c:v>Akmenės rajono savivaldybė</c:v>
                </c:pt>
                <c:pt idx="1">
                  <c:v>Skuodo rajono savivaldybė</c:v>
                </c:pt>
                <c:pt idx="2">
                  <c:v>Mažeikių rajono savivaldybė</c:v>
                </c:pt>
                <c:pt idx="3">
                  <c:v>Joniškio rajono savivaldybė</c:v>
                </c:pt>
                <c:pt idx="4">
                  <c:v>Pasvalio rajono savivaldybė</c:v>
                </c:pt>
                <c:pt idx="5">
                  <c:v>Rokiškio rajono savivaldybė</c:v>
                </c:pt>
                <c:pt idx="6">
                  <c:v>Kelmės rajono savivaldybė</c:v>
                </c:pt>
                <c:pt idx="7">
                  <c:v>Jurbarko rajono savivaldybė</c:v>
                </c:pt>
                <c:pt idx="8">
                  <c:v>Jonavos rajono savivaldybė</c:v>
                </c:pt>
                <c:pt idx="9">
                  <c:v>Ignalinos rajono savivaldybė</c:v>
                </c:pt>
                <c:pt idx="10">
                  <c:v>Švenčionių rajono savivaldybė</c:v>
                </c:pt>
                <c:pt idx="11">
                  <c:v>Šalčininkų rajono savivaldybė</c:v>
                </c:pt>
                <c:pt idx="12">
                  <c:v>Lazdijų rajono savivaldybė</c:v>
                </c:pt>
                <c:pt idx="13">
                  <c:v>Druskininkų savivaldybė</c:v>
                </c:pt>
              </c:strCache>
            </c:strRef>
          </c:cat>
          <c:val>
            <c:numRef>
              <c:f>Sheet2!$L$3:$L$16</c:f>
              <c:numCache>
                <c:formatCode>0%</c:formatCode>
                <c:ptCount val="14"/>
                <c:pt idx="0">
                  <c:v>6.8338035461425389E-2</c:v>
                </c:pt>
                <c:pt idx="1">
                  <c:v>7.3570693574206869E-2</c:v>
                </c:pt>
                <c:pt idx="2">
                  <c:v>5.2093861273324736E-2</c:v>
                </c:pt>
                <c:pt idx="3">
                  <c:v>4.2306108733406962E-2</c:v>
                </c:pt>
                <c:pt idx="4">
                  <c:v>6.6865529688369327E-2</c:v>
                </c:pt>
                <c:pt idx="5">
                  <c:v>5.9884711639436761E-2</c:v>
                </c:pt>
                <c:pt idx="6">
                  <c:v>2.9655432943109596E-2</c:v>
                </c:pt>
                <c:pt idx="7">
                  <c:v>2.6144250332424037E-2</c:v>
                </c:pt>
                <c:pt idx="8">
                  <c:v>3.6388679605664699E-2</c:v>
                </c:pt>
                <c:pt idx="9">
                  <c:v>3.8401235562561267E-2</c:v>
                </c:pt>
                <c:pt idx="10">
                  <c:v>2.8836393143986748E-2</c:v>
                </c:pt>
                <c:pt idx="11">
                  <c:v>4.996885843962174E-2</c:v>
                </c:pt>
                <c:pt idx="12">
                  <c:v>6.6072542798049042E-2</c:v>
                </c:pt>
                <c:pt idx="13">
                  <c:v>3.5820414078822159E-2</c:v>
                </c:pt>
              </c:numCache>
            </c:numRef>
          </c:val>
        </c:ser>
        <c:ser>
          <c:idx val="1"/>
          <c:order val="1"/>
          <c:tx>
            <c:strRef>
              <c:f>Sheet2!$M$2</c:f>
              <c:strCache>
                <c:ptCount val="1"/>
                <c:pt idx="0">
                  <c:v>EAVP</c:v>
                </c:pt>
              </c:strCache>
            </c:strRef>
          </c:tx>
          <c:spPr>
            <a:solidFill>
              <a:srgbClr val="81BC00"/>
            </a:solidFill>
            <a:ln>
              <a:noFill/>
            </a:ln>
            <a:effectLst/>
          </c:spPr>
          <c:invertIfNegative val="0"/>
          <c:cat>
            <c:strRef>
              <c:f>Sheet2!$K$3:$K$16</c:f>
              <c:strCache>
                <c:ptCount val="14"/>
                <c:pt idx="0">
                  <c:v>Akmenės rajono savivaldybė</c:v>
                </c:pt>
                <c:pt idx="1">
                  <c:v>Skuodo rajono savivaldybė</c:v>
                </c:pt>
                <c:pt idx="2">
                  <c:v>Mažeikių rajono savivaldybė</c:v>
                </c:pt>
                <c:pt idx="3">
                  <c:v>Joniškio rajono savivaldybė</c:v>
                </c:pt>
                <c:pt idx="4">
                  <c:v>Pasvalio rajono savivaldybė</c:v>
                </c:pt>
                <c:pt idx="5">
                  <c:v>Rokiškio rajono savivaldybė</c:v>
                </c:pt>
                <c:pt idx="6">
                  <c:v>Kelmės rajono savivaldybė</c:v>
                </c:pt>
                <c:pt idx="7">
                  <c:v>Jurbarko rajono savivaldybė</c:v>
                </c:pt>
                <c:pt idx="8">
                  <c:v>Jonavos rajono savivaldybė</c:v>
                </c:pt>
                <c:pt idx="9">
                  <c:v>Ignalinos rajono savivaldybė</c:v>
                </c:pt>
                <c:pt idx="10">
                  <c:v>Švenčionių rajono savivaldybė</c:v>
                </c:pt>
                <c:pt idx="11">
                  <c:v>Šalčininkų rajono savivaldybė</c:v>
                </c:pt>
                <c:pt idx="12">
                  <c:v>Lazdijų rajono savivaldybė</c:v>
                </c:pt>
                <c:pt idx="13">
                  <c:v>Druskininkų savivaldybė</c:v>
                </c:pt>
              </c:strCache>
            </c:strRef>
          </c:cat>
          <c:val>
            <c:numRef>
              <c:f>Sheet2!$M$3:$M$16</c:f>
              <c:numCache>
                <c:formatCode>0%</c:formatCode>
                <c:ptCount val="14"/>
                <c:pt idx="0">
                  <c:v>3.4353686736961021E-2</c:v>
                </c:pt>
                <c:pt idx="1">
                  <c:v>0.10012236676912269</c:v>
                </c:pt>
                <c:pt idx="2">
                  <c:v>9.7077750324774267E-2</c:v>
                </c:pt>
                <c:pt idx="3">
                  <c:v>0.29873384212120135</c:v>
                </c:pt>
                <c:pt idx="4">
                  <c:v>0.34992708220594654</c:v>
                </c:pt>
                <c:pt idx="5">
                  <c:v>0.37428126802001016</c:v>
                </c:pt>
                <c:pt idx="6">
                  <c:v>0.47115235713542936</c:v>
                </c:pt>
                <c:pt idx="7">
                  <c:v>0.30936645714817562</c:v>
                </c:pt>
                <c:pt idx="8">
                  <c:v>0.51148576228639553</c:v>
                </c:pt>
                <c:pt idx="9">
                  <c:v>0.47531985777756675</c:v>
                </c:pt>
                <c:pt idx="10">
                  <c:v>0.71029396269943379</c:v>
                </c:pt>
                <c:pt idx="11">
                  <c:v>0.44942872279494622</c:v>
                </c:pt>
                <c:pt idx="12">
                  <c:v>5.8099359530269644E-2</c:v>
                </c:pt>
                <c:pt idx="13">
                  <c:v>0.1189939272171146</c:v>
                </c:pt>
              </c:numCache>
            </c:numRef>
          </c:val>
        </c:ser>
        <c:ser>
          <c:idx val="2"/>
          <c:order val="2"/>
          <c:tx>
            <c:strRef>
              <c:f>Sheet2!$N$2</c:f>
              <c:strCache>
                <c:ptCount val="1"/>
                <c:pt idx="0">
                  <c:v>SSVP</c:v>
                </c:pt>
              </c:strCache>
            </c:strRef>
          </c:tx>
          <c:spPr>
            <a:solidFill>
              <a:srgbClr val="8C8C8C"/>
            </a:solidFill>
            <a:ln>
              <a:noFill/>
            </a:ln>
            <a:effectLst/>
          </c:spPr>
          <c:invertIfNegative val="0"/>
          <c:cat>
            <c:strRef>
              <c:f>Sheet2!$K$3:$K$16</c:f>
              <c:strCache>
                <c:ptCount val="14"/>
                <c:pt idx="0">
                  <c:v>Akmenės rajono savivaldybė</c:v>
                </c:pt>
                <c:pt idx="1">
                  <c:v>Skuodo rajono savivaldybė</c:v>
                </c:pt>
                <c:pt idx="2">
                  <c:v>Mažeikių rajono savivaldybė</c:v>
                </c:pt>
                <c:pt idx="3">
                  <c:v>Joniškio rajono savivaldybė</c:v>
                </c:pt>
                <c:pt idx="4">
                  <c:v>Pasvalio rajono savivaldybė</c:v>
                </c:pt>
                <c:pt idx="5">
                  <c:v>Rokiškio rajono savivaldybė</c:v>
                </c:pt>
                <c:pt idx="6">
                  <c:v>Kelmės rajono savivaldybė</c:v>
                </c:pt>
                <c:pt idx="7">
                  <c:v>Jurbarko rajono savivaldybė</c:v>
                </c:pt>
                <c:pt idx="8">
                  <c:v>Jonavos rajono savivaldybė</c:v>
                </c:pt>
                <c:pt idx="9">
                  <c:v>Ignalinos rajono savivaldybė</c:v>
                </c:pt>
                <c:pt idx="10">
                  <c:v>Švenčionių rajono savivaldybė</c:v>
                </c:pt>
                <c:pt idx="11">
                  <c:v>Šalčininkų rajono savivaldybė</c:v>
                </c:pt>
                <c:pt idx="12">
                  <c:v>Lazdijų rajono savivaldybė</c:v>
                </c:pt>
                <c:pt idx="13">
                  <c:v>Druskininkų savivaldybė</c:v>
                </c:pt>
              </c:strCache>
            </c:strRef>
          </c:cat>
          <c:val>
            <c:numRef>
              <c:f>Sheet2!$N$3:$N$16</c:f>
              <c:numCache>
                <c:formatCode>0%</c:formatCode>
                <c:ptCount val="14"/>
                <c:pt idx="0">
                  <c:v>0.89730827780161371</c:v>
                </c:pt>
                <c:pt idx="1">
                  <c:v>0.82630693965667046</c:v>
                </c:pt>
                <c:pt idx="2">
                  <c:v>0.850828388401901</c:v>
                </c:pt>
                <c:pt idx="3">
                  <c:v>0.65896004914539164</c:v>
                </c:pt>
                <c:pt idx="4">
                  <c:v>0.58320738810568418</c:v>
                </c:pt>
                <c:pt idx="5">
                  <c:v>0.56583402034055308</c:v>
                </c:pt>
                <c:pt idx="6">
                  <c:v>0.49919220992146113</c:v>
                </c:pt>
                <c:pt idx="7">
                  <c:v>0.66448929251940048</c:v>
                </c:pt>
                <c:pt idx="8">
                  <c:v>0.45212555810793981</c:v>
                </c:pt>
                <c:pt idx="9">
                  <c:v>0.48627890665987189</c:v>
                </c:pt>
                <c:pt idx="10">
                  <c:v>0.26086964415657948</c:v>
                </c:pt>
                <c:pt idx="11">
                  <c:v>0.5006024187654321</c:v>
                </c:pt>
                <c:pt idx="12">
                  <c:v>0.87582809767168135</c:v>
                </c:pt>
                <c:pt idx="13">
                  <c:v>0.84518565870406315</c:v>
                </c:pt>
              </c:numCache>
            </c:numRef>
          </c:val>
        </c:ser>
        <c:dLbls>
          <c:showLegendKey val="0"/>
          <c:showVal val="0"/>
          <c:showCatName val="0"/>
          <c:showSerName val="0"/>
          <c:showPercent val="0"/>
          <c:showBubbleSize val="0"/>
        </c:dLbls>
        <c:gapWidth val="150"/>
        <c:overlap val="100"/>
        <c:axId val="202508160"/>
        <c:axId val="202509696"/>
      </c:barChart>
      <c:catAx>
        <c:axId val="20250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02509696"/>
        <c:crosses val="autoZero"/>
        <c:auto val="1"/>
        <c:lblAlgn val="ctr"/>
        <c:lblOffset val="100"/>
        <c:noMultiLvlLbl val="0"/>
      </c:catAx>
      <c:valAx>
        <c:axId val="2025096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0250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Sheet2!$F$2</c:f>
              <c:strCache>
                <c:ptCount val="1"/>
                <c:pt idx="0">
                  <c:v>ŽIPVP</c:v>
                </c:pt>
              </c:strCache>
            </c:strRef>
          </c:tx>
          <c:spPr>
            <a:solidFill>
              <a:srgbClr val="00277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Sheet2!$E$3:$E$16</c:f>
              <c:strCache>
                <c:ptCount val="14"/>
                <c:pt idx="0">
                  <c:v>Akmenės rajono savivaldybė</c:v>
                </c:pt>
                <c:pt idx="1">
                  <c:v>Skuodo rajono savivaldybė</c:v>
                </c:pt>
                <c:pt idx="2">
                  <c:v>Mažeikių rajono savivaldybė</c:v>
                </c:pt>
                <c:pt idx="3">
                  <c:v>Joniškio rajono savivaldybė</c:v>
                </c:pt>
                <c:pt idx="4">
                  <c:v>Pasvalio rajono savivaldybė</c:v>
                </c:pt>
                <c:pt idx="5">
                  <c:v>Rokiškio rajono savivaldybė</c:v>
                </c:pt>
                <c:pt idx="6">
                  <c:v>Kelmės rajono savivaldybė</c:v>
                </c:pt>
                <c:pt idx="7">
                  <c:v>Jurbarko rajono savivaldybė</c:v>
                </c:pt>
                <c:pt idx="8">
                  <c:v>Jonavos rajono savivaldybė</c:v>
                </c:pt>
                <c:pt idx="9">
                  <c:v>Ignalinos rajono savivaldybė</c:v>
                </c:pt>
                <c:pt idx="10">
                  <c:v>Švenčionių rajono savivaldybė</c:v>
                </c:pt>
                <c:pt idx="11">
                  <c:v>Šalčininkų rajono savivaldybė</c:v>
                </c:pt>
                <c:pt idx="12">
                  <c:v>Lazdijų rajono savivaldybė</c:v>
                </c:pt>
                <c:pt idx="13">
                  <c:v>Druskininkų savivaldybė</c:v>
                </c:pt>
              </c:strCache>
            </c:strRef>
          </c:cat>
          <c:val>
            <c:numRef>
              <c:f>Sheet2!$F$3:$F$16</c:f>
              <c:numCache>
                <c:formatCode>General</c:formatCode>
                <c:ptCount val="14"/>
                <c:pt idx="0">
                  <c:v>15</c:v>
                </c:pt>
                <c:pt idx="1">
                  <c:v>9</c:v>
                </c:pt>
                <c:pt idx="2">
                  <c:v>30</c:v>
                </c:pt>
                <c:pt idx="3">
                  <c:v>23</c:v>
                </c:pt>
                <c:pt idx="4">
                  <c:v>15</c:v>
                </c:pt>
                <c:pt idx="5">
                  <c:v>19</c:v>
                </c:pt>
                <c:pt idx="6">
                  <c:v>13</c:v>
                </c:pt>
                <c:pt idx="7">
                  <c:v>15</c:v>
                </c:pt>
                <c:pt idx="8">
                  <c:v>20</c:v>
                </c:pt>
                <c:pt idx="9">
                  <c:v>16</c:v>
                </c:pt>
                <c:pt idx="10">
                  <c:v>27</c:v>
                </c:pt>
                <c:pt idx="11">
                  <c:v>14</c:v>
                </c:pt>
                <c:pt idx="12">
                  <c:v>15</c:v>
                </c:pt>
                <c:pt idx="13">
                  <c:v>13</c:v>
                </c:pt>
              </c:numCache>
            </c:numRef>
          </c:val>
        </c:ser>
        <c:ser>
          <c:idx val="1"/>
          <c:order val="1"/>
          <c:tx>
            <c:strRef>
              <c:f>Sheet2!$G$2</c:f>
              <c:strCache>
                <c:ptCount val="1"/>
                <c:pt idx="0">
                  <c:v>EAVP</c:v>
                </c:pt>
              </c:strCache>
            </c:strRef>
          </c:tx>
          <c:spPr>
            <a:solidFill>
              <a:srgbClr val="81B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Sheet2!$E$3:$E$16</c:f>
              <c:strCache>
                <c:ptCount val="14"/>
                <c:pt idx="0">
                  <c:v>Akmenės rajono savivaldybė</c:v>
                </c:pt>
                <c:pt idx="1">
                  <c:v>Skuodo rajono savivaldybė</c:v>
                </c:pt>
                <c:pt idx="2">
                  <c:v>Mažeikių rajono savivaldybė</c:v>
                </c:pt>
                <c:pt idx="3">
                  <c:v>Joniškio rajono savivaldybė</c:v>
                </c:pt>
                <c:pt idx="4">
                  <c:v>Pasvalio rajono savivaldybė</c:v>
                </c:pt>
                <c:pt idx="5">
                  <c:v>Rokiškio rajono savivaldybė</c:v>
                </c:pt>
                <c:pt idx="6">
                  <c:v>Kelmės rajono savivaldybė</c:v>
                </c:pt>
                <c:pt idx="7">
                  <c:v>Jurbarko rajono savivaldybė</c:v>
                </c:pt>
                <c:pt idx="8">
                  <c:v>Jonavos rajono savivaldybė</c:v>
                </c:pt>
                <c:pt idx="9">
                  <c:v>Ignalinos rajono savivaldybė</c:v>
                </c:pt>
                <c:pt idx="10">
                  <c:v>Švenčionių rajono savivaldybė</c:v>
                </c:pt>
                <c:pt idx="11">
                  <c:v>Šalčininkų rajono savivaldybė</c:v>
                </c:pt>
                <c:pt idx="12">
                  <c:v>Lazdijų rajono savivaldybė</c:v>
                </c:pt>
                <c:pt idx="13">
                  <c:v>Druskininkų savivaldybė</c:v>
                </c:pt>
              </c:strCache>
            </c:strRef>
          </c:cat>
          <c:val>
            <c:numRef>
              <c:f>Sheet2!$G$3:$G$16</c:f>
              <c:numCache>
                <c:formatCode>General</c:formatCode>
                <c:ptCount val="14"/>
                <c:pt idx="0">
                  <c:v>4</c:v>
                </c:pt>
                <c:pt idx="1">
                  <c:v>6</c:v>
                </c:pt>
                <c:pt idx="2">
                  <c:v>39</c:v>
                </c:pt>
                <c:pt idx="3">
                  <c:v>11</c:v>
                </c:pt>
                <c:pt idx="4">
                  <c:v>13</c:v>
                </c:pt>
                <c:pt idx="5">
                  <c:v>21</c:v>
                </c:pt>
                <c:pt idx="6">
                  <c:v>10</c:v>
                </c:pt>
                <c:pt idx="7">
                  <c:v>9</c:v>
                </c:pt>
                <c:pt idx="8">
                  <c:v>34</c:v>
                </c:pt>
                <c:pt idx="9">
                  <c:v>12</c:v>
                </c:pt>
                <c:pt idx="10">
                  <c:v>21</c:v>
                </c:pt>
                <c:pt idx="11">
                  <c:v>17</c:v>
                </c:pt>
                <c:pt idx="12">
                  <c:v>3</c:v>
                </c:pt>
                <c:pt idx="13">
                  <c:v>21</c:v>
                </c:pt>
              </c:numCache>
            </c:numRef>
          </c:val>
        </c:ser>
        <c:ser>
          <c:idx val="2"/>
          <c:order val="2"/>
          <c:tx>
            <c:strRef>
              <c:f>Sheet2!$H$2</c:f>
              <c:strCache>
                <c:ptCount val="1"/>
                <c:pt idx="0">
                  <c:v>SSVP</c:v>
                </c:pt>
              </c:strCache>
            </c:strRef>
          </c:tx>
          <c:spPr>
            <a:solidFill>
              <a:srgbClr val="8C8C8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Sheet2!$E$3:$E$16</c:f>
              <c:strCache>
                <c:ptCount val="14"/>
                <c:pt idx="0">
                  <c:v>Akmenės rajono savivaldybė</c:v>
                </c:pt>
                <c:pt idx="1">
                  <c:v>Skuodo rajono savivaldybė</c:v>
                </c:pt>
                <c:pt idx="2">
                  <c:v>Mažeikių rajono savivaldybė</c:v>
                </c:pt>
                <c:pt idx="3">
                  <c:v>Joniškio rajono savivaldybė</c:v>
                </c:pt>
                <c:pt idx="4">
                  <c:v>Pasvalio rajono savivaldybė</c:v>
                </c:pt>
                <c:pt idx="5">
                  <c:v>Rokiškio rajono savivaldybė</c:v>
                </c:pt>
                <c:pt idx="6">
                  <c:v>Kelmės rajono savivaldybė</c:v>
                </c:pt>
                <c:pt idx="7">
                  <c:v>Jurbarko rajono savivaldybė</c:v>
                </c:pt>
                <c:pt idx="8">
                  <c:v>Jonavos rajono savivaldybė</c:v>
                </c:pt>
                <c:pt idx="9">
                  <c:v>Ignalinos rajono savivaldybė</c:v>
                </c:pt>
                <c:pt idx="10">
                  <c:v>Švenčionių rajono savivaldybė</c:v>
                </c:pt>
                <c:pt idx="11">
                  <c:v>Šalčininkų rajono savivaldybė</c:v>
                </c:pt>
                <c:pt idx="12">
                  <c:v>Lazdijų rajono savivaldybė</c:v>
                </c:pt>
                <c:pt idx="13">
                  <c:v>Druskininkų savivaldybė</c:v>
                </c:pt>
              </c:strCache>
            </c:strRef>
          </c:cat>
          <c:val>
            <c:numRef>
              <c:f>Sheet2!$H$3:$H$16</c:f>
              <c:numCache>
                <c:formatCode>General</c:formatCode>
                <c:ptCount val="14"/>
                <c:pt idx="0">
                  <c:v>33</c:v>
                </c:pt>
                <c:pt idx="1">
                  <c:v>36</c:v>
                </c:pt>
                <c:pt idx="2">
                  <c:v>106</c:v>
                </c:pt>
                <c:pt idx="3">
                  <c:v>65</c:v>
                </c:pt>
                <c:pt idx="4">
                  <c:v>38</c:v>
                </c:pt>
                <c:pt idx="5">
                  <c:v>52</c:v>
                </c:pt>
                <c:pt idx="6">
                  <c:v>36</c:v>
                </c:pt>
                <c:pt idx="7">
                  <c:v>47</c:v>
                </c:pt>
                <c:pt idx="8">
                  <c:v>81</c:v>
                </c:pt>
                <c:pt idx="9">
                  <c:v>67</c:v>
                </c:pt>
                <c:pt idx="10">
                  <c:v>33</c:v>
                </c:pt>
                <c:pt idx="11">
                  <c:v>33</c:v>
                </c:pt>
                <c:pt idx="12">
                  <c:v>29</c:v>
                </c:pt>
                <c:pt idx="13">
                  <c:v>40</c:v>
                </c:pt>
              </c:numCache>
            </c:numRef>
          </c:val>
        </c:ser>
        <c:dLbls>
          <c:dLblPos val="ctr"/>
          <c:showLegendKey val="0"/>
          <c:showVal val="1"/>
          <c:showCatName val="0"/>
          <c:showSerName val="0"/>
          <c:showPercent val="0"/>
          <c:showBubbleSize val="0"/>
        </c:dLbls>
        <c:gapWidth val="150"/>
        <c:overlap val="100"/>
        <c:axId val="202557312"/>
        <c:axId val="202558848"/>
      </c:barChart>
      <c:catAx>
        <c:axId val="202557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02558848"/>
        <c:crosses val="autoZero"/>
        <c:auto val="1"/>
        <c:lblAlgn val="ctr"/>
        <c:lblOffset val="100"/>
        <c:noMultiLvlLbl val="0"/>
      </c:catAx>
      <c:valAx>
        <c:axId val="2025588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255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Sheet2!$B$2</c:f>
              <c:strCache>
                <c:ptCount val="1"/>
                <c:pt idx="0">
                  <c:v>Skirto finansavimo dalis</c:v>
                </c:pt>
              </c:strCache>
            </c:strRef>
          </c:tx>
          <c:spPr>
            <a:solidFill>
              <a:srgbClr val="002776"/>
            </a:solidFill>
            <a:ln>
              <a:noFill/>
            </a:ln>
            <a:effectLst/>
          </c:spPr>
          <c:invertIfNegative val="0"/>
          <c:cat>
            <c:strRef>
              <c:f>Sheet2!$A$3:$A$16</c:f>
              <c:strCache>
                <c:ptCount val="14"/>
                <c:pt idx="0">
                  <c:v>Akmenės rajono savivaldybė</c:v>
                </c:pt>
                <c:pt idx="1">
                  <c:v>Skuodo rajono savivaldybė</c:v>
                </c:pt>
                <c:pt idx="2">
                  <c:v>Mažeikių rajono savivaldybė</c:v>
                </c:pt>
                <c:pt idx="3">
                  <c:v>Joniškio rajono savivaldybė</c:v>
                </c:pt>
                <c:pt idx="4">
                  <c:v>Pasvalio rajono savivaldybė</c:v>
                </c:pt>
                <c:pt idx="5">
                  <c:v>Rokiškio rajono savivaldybė</c:v>
                </c:pt>
                <c:pt idx="6">
                  <c:v>Kelmės rajono savivaldybė</c:v>
                </c:pt>
                <c:pt idx="7">
                  <c:v>Jurbarko rajono savivaldybė</c:v>
                </c:pt>
                <c:pt idx="8">
                  <c:v>Jonavos rajono savivaldybė</c:v>
                </c:pt>
                <c:pt idx="9">
                  <c:v>Ignalinos rajono savivaldybė</c:v>
                </c:pt>
                <c:pt idx="10">
                  <c:v>Švenčionių rajono savivaldybė</c:v>
                </c:pt>
                <c:pt idx="11">
                  <c:v>Šalčininkų rajono savivaldybė</c:v>
                </c:pt>
                <c:pt idx="12">
                  <c:v>Lazdijų rajono savivaldybė</c:v>
                </c:pt>
                <c:pt idx="13">
                  <c:v>Druskininkų savivaldybė</c:v>
                </c:pt>
              </c:strCache>
            </c:strRef>
          </c:cat>
          <c:val>
            <c:numRef>
              <c:f>Sheet2!$B$3:$B$16</c:f>
              <c:numCache>
                <c:formatCode>0.00%</c:formatCode>
                <c:ptCount val="14"/>
                <c:pt idx="0">
                  <c:v>5.2806464696836738E-2</c:v>
                </c:pt>
                <c:pt idx="1">
                  <c:v>2.7498118813649133E-2</c:v>
                </c:pt>
                <c:pt idx="2">
                  <c:v>0.13219594404992627</c:v>
                </c:pt>
                <c:pt idx="3">
                  <c:v>5.77486341291229E-2</c:v>
                </c:pt>
                <c:pt idx="4">
                  <c:v>6.0341184483863067E-2</c:v>
                </c:pt>
                <c:pt idx="5">
                  <c:v>7.8286713889129833E-2</c:v>
                </c:pt>
                <c:pt idx="6">
                  <c:v>7.1182562135678223E-2</c:v>
                </c:pt>
                <c:pt idx="7">
                  <c:v>6.2908973793931844E-2</c:v>
                </c:pt>
                <c:pt idx="8">
                  <c:v>0.11953951569396717</c:v>
                </c:pt>
                <c:pt idx="9">
                  <c:v>7.4370721278194399E-2</c:v>
                </c:pt>
                <c:pt idx="10">
                  <c:v>8.6143800150130553E-2</c:v>
                </c:pt>
                <c:pt idx="11">
                  <c:v>4.4758402947590613E-2</c:v>
                </c:pt>
                <c:pt idx="12">
                  <c:v>3.2712622458705112E-2</c:v>
                </c:pt>
                <c:pt idx="13">
                  <c:v>9.9506341479274091E-2</c:v>
                </c:pt>
              </c:numCache>
            </c:numRef>
          </c:val>
        </c:ser>
        <c:dLbls>
          <c:showLegendKey val="0"/>
          <c:showVal val="0"/>
          <c:showCatName val="0"/>
          <c:showSerName val="0"/>
          <c:showPercent val="0"/>
          <c:showBubbleSize val="0"/>
        </c:dLbls>
        <c:gapWidth val="182"/>
        <c:axId val="202800128"/>
        <c:axId val="202806016"/>
      </c:barChart>
      <c:catAx>
        <c:axId val="20280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02806016"/>
        <c:crosses val="autoZero"/>
        <c:auto val="1"/>
        <c:lblAlgn val="ctr"/>
        <c:lblOffset val="100"/>
        <c:noMultiLvlLbl val="0"/>
      </c:catAx>
      <c:valAx>
        <c:axId val="202806016"/>
        <c:scaling>
          <c:orientation val="minMax"/>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0280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f6dde6e-2e1a-4437-a343-95b5433cc604">CJ6YANXXTD5R-65-27</_dlc_DocId>
    <_dlc_DocIdUrl xmlns="9f6dde6e-2e1a-4437-a343-95b5433cc604">
      <Url>https://ce.deloitteresources.com/cm/brandcomm/_layouts/DocIdRedir.aspx?ID=CJ6YANXXTD5R-65-27</Url>
      <Description>CJ6YANXXTD5R-65-27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E698A2762A4B4FAA34E26755BCF900" ma:contentTypeVersion="1" ma:contentTypeDescription="Create a new document." ma:contentTypeScope="" ma:versionID="9aefb82655ec49e343a91d437736e871">
  <xsd:schema xmlns:xsd="http://www.w3.org/2001/XMLSchema" xmlns:xs="http://www.w3.org/2001/XMLSchema" xmlns:p="http://schemas.microsoft.com/office/2006/metadata/properties" xmlns:ns2="9f6dde6e-2e1a-4437-a343-95b5433cc604" targetNamespace="http://schemas.microsoft.com/office/2006/metadata/properties" ma:root="true" ma:fieldsID="ddc9bacaf105c5d37252b9c6c2ce5e8e" ns2:_="">
    <xsd:import namespace="9f6dde6e-2e1a-4437-a343-95b5433cc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dde6e-2e1a-4437-a343-95b5433cc6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DFD9D-150D-4FDF-A775-5E47136701C6}">
  <ds:schemaRefs>
    <ds:schemaRef ds:uri="http://schemas.microsoft.com/sharepoint/events"/>
  </ds:schemaRefs>
</ds:datastoreItem>
</file>

<file path=customXml/itemProps2.xml><?xml version="1.0" encoding="utf-8"?>
<ds:datastoreItem xmlns:ds="http://schemas.openxmlformats.org/officeDocument/2006/customXml" ds:itemID="{2744BA8E-F542-462E-B82E-3335113DC8D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f6dde6e-2e1a-4437-a343-95b5433cc604"/>
    <ds:schemaRef ds:uri="http://www.w3.org/XML/1998/namespace"/>
    <ds:schemaRef ds:uri="http://purl.org/dc/dcmitype/"/>
  </ds:schemaRefs>
</ds:datastoreItem>
</file>

<file path=customXml/itemProps3.xml><?xml version="1.0" encoding="utf-8"?>
<ds:datastoreItem xmlns:ds="http://schemas.openxmlformats.org/officeDocument/2006/customXml" ds:itemID="{103F4BF0-ADA0-458B-A2C0-66B6CBA4B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dde6e-2e1a-4437-a343-95b5433cc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5A44D6-7C3E-4A60-A86F-E44B7941DD41}">
  <ds:schemaRefs>
    <ds:schemaRef ds:uri="http://schemas.microsoft.com/sharepoint/v3/contenttype/forms"/>
  </ds:schemaRefs>
</ds:datastoreItem>
</file>

<file path=customXml/itemProps5.xml><?xml version="1.0" encoding="utf-8"?>
<ds:datastoreItem xmlns:ds="http://schemas.openxmlformats.org/officeDocument/2006/customXml" ds:itemID="{45EB0BF2-947F-4521-827F-C068CB37B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Proposal_A4_Word_January2013</Template>
  <TotalTime>4</TotalTime>
  <Pages>107</Pages>
  <Words>194825</Words>
  <Characters>111051</Characters>
  <Application>Microsoft Office Word</Application>
  <DocSecurity>8</DocSecurity>
  <Lines>925</Lines>
  <Paragraphs>610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The Partners (Design Consultants) Ltd</Company>
  <LinksUpToDate>false</LinksUpToDate>
  <CharactersWithSpaces>305266</CharactersWithSpaces>
  <SharedDoc>false</SharedDoc>
  <HLinks>
    <vt:vector size="6" baseType="variant">
      <vt:variant>
        <vt:i4>4653131</vt:i4>
      </vt:variant>
      <vt:variant>
        <vt:i4>6</vt:i4>
      </vt:variant>
      <vt:variant>
        <vt:i4>0</vt:i4>
      </vt:variant>
      <vt:variant>
        <vt:i4>5</vt:i4>
      </vt:variant>
      <vt:variant>
        <vt:lpwstr>http://www.deloitte.com/about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 Furmankova</dc:creator>
  <cp:lastModifiedBy>Vilija Šemetienė</cp:lastModifiedBy>
  <cp:revision>3</cp:revision>
  <cp:lastPrinted>2016-07-07T11:46:00Z</cp:lastPrinted>
  <dcterms:created xsi:type="dcterms:W3CDTF">2016-07-29T10:05:00Z</dcterms:created>
  <dcterms:modified xsi:type="dcterms:W3CDTF">2016-07-29T10:08:00Z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0x0101004DE698A2762A4B4FAA34E26755BCF900</vt:lpwstr>
  </property>
  <property fmtid="{D5CDD505-2E9C-101B-9397-08002B2CF9AE}" pid="3" name="_dlc_DocIdItemGuid">
    <vt:lpwstr>cd17d392-5c4e-4a0e-98b2-33e2d6c7ac8f</vt:lpwstr>
  </property>
</Properties>
</file>