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4C" w:rsidRPr="0075612A" w:rsidRDefault="00E5574C">
      <w:pPr>
        <w:rPr>
          <w:rFonts w:ascii="Segoe UI" w:hAnsi="Segoe UI" w:cs="Segoe UI"/>
          <w:sz w:val="20"/>
          <w:szCs w:val="20"/>
        </w:rPr>
      </w:pPr>
      <w:bookmarkStart w:id="0" w:name="_GoBack"/>
      <w:bookmarkEnd w:id="0"/>
    </w:p>
    <w:p w:rsidR="00324059" w:rsidRDefault="00562CE1" w:rsidP="00A47D63">
      <w:pPr>
        <w:jc w:val="center"/>
        <w:rPr>
          <w:rFonts w:ascii="Times New Roman" w:hAnsi="Times New Roman" w:cs="Times New Roman"/>
          <w:b/>
          <w:sz w:val="24"/>
          <w:szCs w:val="24"/>
        </w:rPr>
      </w:pPr>
      <w:r w:rsidRPr="00562CE1">
        <w:rPr>
          <w:rFonts w:ascii="Times New Roman" w:hAnsi="Times New Roman" w:cs="Times New Roman"/>
          <w:b/>
          <w:kern w:val="16"/>
          <w:sz w:val="24"/>
          <w:szCs w:val="24"/>
        </w:rPr>
        <w:t>2014–2020 metų Europos Sąjungos fondų investicijų veiksmų programos 9 prioriteto „Visuomenės švietimas ir žmogiškųjų išt</w:t>
      </w:r>
      <w:r w:rsidR="00BF45C6">
        <w:rPr>
          <w:rFonts w:ascii="Times New Roman" w:hAnsi="Times New Roman" w:cs="Times New Roman"/>
          <w:b/>
          <w:kern w:val="16"/>
          <w:sz w:val="24"/>
          <w:szCs w:val="24"/>
        </w:rPr>
        <w:t>eklių potencialo didinimas“ 09.3</w:t>
      </w:r>
      <w:r w:rsidRPr="00562CE1">
        <w:rPr>
          <w:rFonts w:ascii="Times New Roman" w:hAnsi="Times New Roman" w:cs="Times New Roman"/>
          <w:b/>
          <w:kern w:val="16"/>
          <w:sz w:val="24"/>
          <w:szCs w:val="24"/>
        </w:rPr>
        <w:t>.</w:t>
      </w:r>
      <w:r w:rsidR="00BF45C6">
        <w:rPr>
          <w:rFonts w:ascii="Times New Roman" w:hAnsi="Times New Roman" w:cs="Times New Roman"/>
          <w:b/>
          <w:kern w:val="16"/>
          <w:sz w:val="24"/>
          <w:szCs w:val="24"/>
        </w:rPr>
        <w:t>3-LMT-K-712</w:t>
      </w:r>
      <w:r w:rsidRPr="00562CE1">
        <w:rPr>
          <w:rFonts w:ascii="Times New Roman" w:hAnsi="Times New Roman" w:cs="Times New Roman"/>
          <w:b/>
          <w:kern w:val="16"/>
          <w:sz w:val="24"/>
          <w:szCs w:val="24"/>
        </w:rPr>
        <w:t xml:space="preserve"> priemonės „</w:t>
      </w:r>
      <w:r w:rsidR="00BF45C6" w:rsidRPr="00BF45C6">
        <w:rPr>
          <w:rFonts w:ascii="Times New Roman" w:hAnsi="Times New Roman" w:cs="Times New Roman"/>
          <w:b/>
          <w:kern w:val="16"/>
          <w:sz w:val="24"/>
          <w:szCs w:val="24"/>
        </w:rPr>
        <w:t>Mokslininkų, kitų tyrėjų, studentų mokslinės kompetencijos ugdymas per praktinę mokslinę veiklą</w:t>
      </w:r>
      <w:r w:rsidRPr="00562CE1">
        <w:rPr>
          <w:rFonts w:ascii="Times New Roman" w:hAnsi="Times New Roman" w:cs="Times New Roman"/>
          <w:b/>
          <w:kern w:val="16"/>
          <w:sz w:val="24"/>
          <w:szCs w:val="24"/>
        </w:rPr>
        <w:t>“ projektų finansavimo sąly</w:t>
      </w:r>
      <w:r>
        <w:rPr>
          <w:rFonts w:ascii="Times New Roman" w:hAnsi="Times New Roman" w:cs="Times New Roman"/>
          <w:b/>
          <w:kern w:val="16"/>
          <w:sz w:val="24"/>
          <w:szCs w:val="24"/>
        </w:rPr>
        <w:t>gų aprašo</w:t>
      </w:r>
      <w:r w:rsidR="00BF45C6">
        <w:rPr>
          <w:rFonts w:ascii="Times New Roman" w:hAnsi="Times New Roman" w:cs="Times New Roman"/>
          <w:b/>
          <w:kern w:val="16"/>
          <w:sz w:val="24"/>
          <w:szCs w:val="24"/>
        </w:rPr>
        <w:t xml:space="preserve"> </w:t>
      </w:r>
      <w:r w:rsidR="00A47D63">
        <w:rPr>
          <w:rFonts w:ascii="Times New Roman" w:hAnsi="Times New Roman" w:cs="Times New Roman"/>
          <w:b/>
          <w:sz w:val="24"/>
          <w:szCs w:val="24"/>
        </w:rPr>
        <w:t xml:space="preserve"> (toliau – PFSA</w:t>
      </w:r>
      <w:r w:rsidR="00A47D63" w:rsidRPr="00A47D63">
        <w:rPr>
          <w:rFonts w:ascii="Times New Roman" w:hAnsi="Times New Roman" w:cs="Times New Roman"/>
          <w:b/>
          <w:sz w:val="24"/>
          <w:szCs w:val="24"/>
        </w:rPr>
        <w:t>)</w:t>
      </w:r>
      <w:r w:rsidR="00A47D63">
        <w:rPr>
          <w:rFonts w:ascii="Times New Roman" w:hAnsi="Times New Roman" w:cs="Times New Roman"/>
          <w:b/>
          <w:sz w:val="24"/>
          <w:szCs w:val="24"/>
        </w:rPr>
        <w:t xml:space="preserve"> </w:t>
      </w:r>
      <w:r w:rsidR="00A47D63" w:rsidRPr="00A47D63">
        <w:rPr>
          <w:rFonts w:ascii="Times New Roman" w:hAnsi="Times New Roman" w:cs="Times New Roman"/>
          <w:b/>
          <w:sz w:val="24"/>
          <w:szCs w:val="24"/>
        </w:rPr>
        <w:t>projekto pastabų derinimo lentelė</w:t>
      </w:r>
    </w:p>
    <w:tbl>
      <w:tblPr>
        <w:tblStyle w:val="Lentelstinklelis"/>
        <w:tblW w:w="0" w:type="auto"/>
        <w:tblLayout w:type="fixed"/>
        <w:tblLook w:val="04A0" w:firstRow="1" w:lastRow="0" w:firstColumn="1" w:lastColumn="0" w:noHBand="0" w:noVBand="1"/>
      </w:tblPr>
      <w:tblGrid>
        <w:gridCol w:w="1668"/>
        <w:gridCol w:w="708"/>
        <w:gridCol w:w="1968"/>
        <w:gridCol w:w="4394"/>
        <w:gridCol w:w="1559"/>
        <w:gridCol w:w="3792"/>
      </w:tblGrid>
      <w:tr w:rsidR="00A473F4" w:rsidTr="00150AF5">
        <w:tc>
          <w:tcPr>
            <w:tcW w:w="1668"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Pastabos teikėjas</w:t>
            </w:r>
          </w:p>
        </w:tc>
        <w:tc>
          <w:tcPr>
            <w:tcW w:w="708"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Eil. Nr.</w:t>
            </w:r>
          </w:p>
        </w:tc>
        <w:tc>
          <w:tcPr>
            <w:tcW w:w="1968"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PFSA nuostatos, kurioms teikiama pastaba</w:t>
            </w:r>
          </w:p>
        </w:tc>
        <w:tc>
          <w:tcPr>
            <w:tcW w:w="4394"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Komentarai/pasiūlymai</w:t>
            </w:r>
          </w:p>
        </w:tc>
        <w:tc>
          <w:tcPr>
            <w:tcW w:w="1559"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pozicija</w:t>
            </w:r>
          </w:p>
        </w:tc>
        <w:tc>
          <w:tcPr>
            <w:tcW w:w="3792"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argumentai</w:t>
            </w:r>
          </w:p>
        </w:tc>
      </w:tr>
      <w:tr w:rsidR="00A473F4" w:rsidTr="00150AF5">
        <w:tc>
          <w:tcPr>
            <w:tcW w:w="1668" w:type="dxa"/>
          </w:tcPr>
          <w:p w:rsidR="00FC4965" w:rsidRDefault="00EF6595" w:rsidP="00A47D63">
            <w:pPr>
              <w:jc w:val="center"/>
              <w:rPr>
                <w:rFonts w:ascii="Times New Roman" w:hAnsi="Times New Roman" w:cs="Times New Roman"/>
                <w:b/>
                <w:sz w:val="24"/>
                <w:szCs w:val="24"/>
              </w:rPr>
            </w:pPr>
            <w:r>
              <w:rPr>
                <w:rFonts w:ascii="Times New Roman" w:hAnsi="Times New Roman" w:cs="Times New Roman"/>
                <w:b/>
                <w:sz w:val="24"/>
                <w:szCs w:val="24"/>
              </w:rPr>
              <w:t>Edita Baltrėnaitė</w:t>
            </w:r>
          </w:p>
          <w:p w:rsidR="00EF6595" w:rsidRDefault="00EF6595" w:rsidP="00A47D63">
            <w:pPr>
              <w:jc w:val="center"/>
              <w:rPr>
                <w:rFonts w:ascii="Times New Roman" w:hAnsi="Times New Roman" w:cs="Times New Roman"/>
                <w:b/>
                <w:sz w:val="24"/>
                <w:szCs w:val="24"/>
              </w:rPr>
            </w:pPr>
            <w:r>
              <w:rPr>
                <w:rFonts w:ascii="Times New Roman" w:hAnsi="Times New Roman" w:cs="Times New Roman"/>
                <w:b/>
                <w:sz w:val="24"/>
                <w:szCs w:val="24"/>
              </w:rPr>
              <w:t>VGTU</w:t>
            </w:r>
          </w:p>
        </w:tc>
        <w:tc>
          <w:tcPr>
            <w:tcW w:w="708"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sz w:val="24"/>
                <w:szCs w:val="24"/>
              </w:rPr>
              <w:t>1.</w:t>
            </w:r>
          </w:p>
        </w:tc>
        <w:tc>
          <w:tcPr>
            <w:tcW w:w="1968" w:type="dxa"/>
          </w:tcPr>
          <w:p w:rsidR="00FC4965" w:rsidRPr="00562CE1" w:rsidRDefault="00FC4965" w:rsidP="00FC4965">
            <w:pPr>
              <w:jc w:val="both"/>
              <w:rPr>
                <w:rFonts w:ascii="Times New Roman" w:hAnsi="Times New Roman" w:cs="Times New Roman"/>
                <w:sz w:val="24"/>
                <w:szCs w:val="24"/>
              </w:rPr>
            </w:pPr>
          </w:p>
        </w:tc>
        <w:tc>
          <w:tcPr>
            <w:tcW w:w="4394" w:type="dxa"/>
          </w:tcPr>
          <w:p w:rsidR="00FC4965" w:rsidRPr="00562CE1" w:rsidRDefault="00EF6595" w:rsidP="00671A87">
            <w:pPr>
              <w:jc w:val="both"/>
              <w:rPr>
                <w:rFonts w:ascii="Times New Roman" w:hAnsi="Times New Roman" w:cs="Times New Roman"/>
                <w:sz w:val="24"/>
                <w:szCs w:val="24"/>
              </w:rPr>
            </w:pPr>
            <w:r>
              <w:rPr>
                <w:rFonts w:ascii="Times New Roman" w:hAnsi="Times New Roman" w:cs="Times New Roman"/>
                <w:sz w:val="24"/>
                <w:szCs w:val="24"/>
              </w:rPr>
              <w:t xml:space="preserve">Siūloma numatyti galimybę paraišką teikti tik viena kalba, o paraiškos teikimą numatyti tik </w:t>
            </w:r>
            <w:r w:rsidR="00671A87">
              <w:rPr>
                <w:rFonts w:ascii="Times New Roman" w:hAnsi="Times New Roman" w:cs="Times New Roman"/>
                <w:sz w:val="24"/>
                <w:szCs w:val="24"/>
              </w:rPr>
              <w:t>el. būdu.</w:t>
            </w:r>
          </w:p>
        </w:tc>
        <w:tc>
          <w:tcPr>
            <w:tcW w:w="1559" w:type="dxa"/>
          </w:tcPr>
          <w:p w:rsidR="00FC4965" w:rsidRPr="00FC4965" w:rsidRDefault="00FC4965" w:rsidP="00A47D63">
            <w:pPr>
              <w:jc w:val="center"/>
              <w:rPr>
                <w:rFonts w:ascii="Times New Roman" w:hAnsi="Times New Roman" w:cs="Times New Roman"/>
                <w:b/>
                <w:sz w:val="24"/>
                <w:szCs w:val="24"/>
              </w:rPr>
            </w:pPr>
          </w:p>
        </w:tc>
        <w:tc>
          <w:tcPr>
            <w:tcW w:w="3792" w:type="dxa"/>
          </w:tcPr>
          <w:p w:rsidR="002B5944" w:rsidRDefault="00A12B66" w:rsidP="00671A87">
            <w:pPr>
              <w:pStyle w:val="Default"/>
              <w:jc w:val="both"/>
            </w:pPr>
            <w:r>
              <w:t>Į siūlymą neatsižvelgiama.</w:t>
            </w:r>
          </w:p>
          <w:p w:rsidR="00671A87" w:rsidRDefault="00671A87" w:rsidP="00671A87">
            <w:pPr>
              <w:pStyle w:val="Default"/>
              <w:jc w:val="both"/>
            </w:pPr>
            <w:r>
              <w:t xml:space="preserve">Vadovaujantis Lietuvos Respublikos valstybinės kalbos įstatymo 4 p., visos Lietuvos Respublikoje veikiančios institucijos, įstaigos, įmonės ir organizacijos raštvedybą, apskaitos, atskaitomybės, finansinius bei techninius dokumentus tvarko valstybine kalba. Paraiškos pilna apimtimi bus teikiamos lietuvių kalba, tačiau pateikus paraiškas, pareiškėjų bus prašoma per nustatytą terminą Tarybos paraiškų ir ataskaitų administravimo informacinėje sistemoje (PAIS) pateikti informaciją apie paraišką ir anglų kalba (bendra informacija apie pareiškėją, mokslinio tyrimo sritis ir kryptis, raktiniai žodžiai, paraiškos 5 skyrius „Projekto aprašymas“ bei PFSA 73.3–73.6 punktuose nurodyti dokumentai). </w:t>
            </w:r>
            <w:r w:rsidR="00BF2D90">
              <w:t xml:space="preserve">Naudojantis </w:t>
            </w:r>
            <w:r>
              <w:t>PAIS bus atliekamas ekspertinis naudos ir kokybės vertinimas, kurį atliks užsienio ekspertai</w:t>
            </w:r>
            <w:r w:rsidR="002B5944">
              <w:t xml:space="preserve">, taigi paraiškos dalies pateikimas anglų kalba leis užtikrinti operatyvesnį paraiškų </w:t>
            </w:r>
            <w:r w:rsidR="002B5944">
              <w:lastRenderedPageBreak/>
              <w:t>naudos ir kokybės įvertinimą (t.y., Tarybai nereikės skirti laiko ir žmogiškųjų išteklių atlikti paraiškų vertimą</w:t>
            </w:r>
            <w:r w:rsidR="00BF2D90">
              <w:t xml:space="preserve"> iš lietuvių kalbos</w:t>
            </w:r>
            <w:r w:rsidR="002B5944">
              <w:t>)</w:t>
            </w:r>
            <w:r>
              <w:t>.</w:t>
            </w:r>
          </w:p>
          <w:p w:rsidR="00FC4965" w:rsidRDefault="00671A87" w:rsidP="00671A87">
            <w:pPr>
              <w:pStyle w:val="Default"/>
              <w:jc w:val="both"/>
            </w:pPr>
            <w:r>
              <w:t>Manome, kad tam tikros informacijos pateikimas ir anglų kalba neužkirs kelio atsakingai ir kokybiškai parengti paraišką, kadangi šis reikalavimas tampa iš anksto žinomas.</w:t>
            </w:r>
          </w:p>
          <w:p w:rsidR="00671A87" w:rsidRDefault="00671A87" w:rsidP="00671A87">
            <w:pPr>
              <w:pStyle w:val="Default"/>
              <w:jc w:val="both"/>
            </w:pPr>
          </w:p>
          <w:p w:rsidR="00671A87" w:rsidRPr="00671A87" w:rsidRDefault="00BF2D90" w:rsidP="00BF2D90">
            <w:pPr>
              <w:pStyle w:val="Default"/>
              <w:jc w:val="both"/>
            </w:pPr>
            <w:r>
              <w:t xml:space="preserve">Pažymime, kad pateikto derinti </w:t>
            </w:r>
            <w:r w:rsidR="00671A87" w:rsidRPr="00671A87">
              <w:t xml:space="preserve">PFSA </w:t>
            </w:r>
            <w:r>
              <w:t xml:space="preserve">projekto </w:t>
            </w:r>
            <w:r w:rsidR="00671A87" w:rsidRPr="00671A87">
              <w:t>68 p</w:t>
            </w:r>
            <w:r>
              <w:t>unktas atitinka PAFT reglamentavimą, t</w:t>
            </w:r>
            <w:r w:rsidR="00671A87" w:rsidRPr="00671A87">
              <w:t>.</w:t>
            </w:r>
            <w:r>
              <w:t>y., paraiška turi būti teikiama</w:t>
            </w:r>
            <w:r w:rsidR="00671A87" w:rsidRPr="00671A87">
              <w:t xml:space="preserve"> el. būdu per iš Europos Sąjungos struktūrinių fondų lėšų bendrai finansuojamų projektų duomenų mainų svetainę (DMS), tačiau nustatytas ir atvejis, kai paraiška su visais teiktinais papildomais dokumentais yra teikiama raštu, t. y., kai nėra įdiegtos DMS funkcinės galimybės. Šiuo metu DMS funkcinės galimybės nėra (ir artimiausiu metu nebus) įdiegtos, todėl</w:t>
            </w:r>
            <w:r w:rsidR="00671A87">
              <w:t xml:space="preserve"> paraiškos bus teikiamos raštu.</w:t>
            </w:r>
            <w:r>
              <w:t xml:space="preserve"> Atkreipiame dėmesį, kad pateikimas raštu taip pat suprantamas ir kaip </w:t>
            </w:r>
            <w:r w:rsidRPr="00BF2D90">
              <w:t>elektronini</w:t>
            </w:r>
            <w:r>
              <w:t>u</w:t>
            </w:r>
            <w:r w:rsidRPr="00BF2D90">
              <w:t xml:space="preserve"> paštu</w:t>
            </w:r>
            <w:r>
              <w:t xml:space="preserve"> Tarybai</w:t>
            </w:r>
            <w:r w:rsidRPr="00BF2D90">
              <w:t xml:space="preserve"> siunčiamas elektroninis dokumentas, pasirašytas saugiu elektroniniu parašu</w:t>
            </w:r>
            <w:r>
              <w:t xml:space="preserve">. </w:t>
            </w:r>
          </w:p>
        </w:tc>
      </w:tr>
      <w:tr w:rsidR="00560781" w:rsidTr="00150AF5">
        <w:tc>
          <w:tcPr>
            <w:tcW w:w="1668" w:type="dxa"/>
            <w:vMerge w:val="restart"/>
          </w:tcPr>
          <w:p w:rsidR="00560781" w:rsidRDefault="00560781" w:rsidP="00A47D63">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Donatas Brandišauskas</w:t>
            </w:r>
          </w:p>
          <w:p w:rsidR="00560781" w:rsidRPr="0003518B" w:rsidRDefault="00560781" w:rsidP="00A47D63">
            <w:pPr>
              <w:jc w:val="center"/>
              <w:rPr>
                <w:rFonts w:ascii="Times New Roman" w:eastAsia="Calibri" w:hAnsi="Times New Roman" w:cs="Times New Roman"/>
                <w:sz w:val="24"/>
                <w:szCs w:val="24"/>
              </w:rPr>
            </w:pPr>
            <w:r>
              <w:rPr>
                <w:rFonts w:ascii="Times New Roman" w:eastAsia="Calibri" w:hAnsi="Times New Roman" w:cs="Times New Roman"/>
                <w:sz w:val="24"/>
                <w:szCs w:val="24"/>
              </w:rPr>
              <w:t>VU IF</w:t>
            </w:r>
          </w:p>
        </w:tc>
        <w:tc>
          <w:tcPr>
            <w:tcW w:w="708" w:type="dxa"/>
          </w:tcPr>
          <w:p w:rsidR="00560781" w:rsidRDefault="00560781"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1968" w:type="dxa"/>
          </w:tcPr>
          <w:p w:rsidR="00560781" w:rsidRPr="00A47D63" w:rsidRDefault="00560781" w:rsidP="00FC4965">
            <w:pPr>
              <w:jc w:val="both"/>
              <w:rPr>
                <w:rFonts w:ascii="Times New Roman" w:hAnsi="Times New Roman" w:cs="Times New Roman"/>
                <w:sz w:val="24"/>
                <w:szCs w:val="24"/>
              </w:rPr>
            </w:pPr>
          </w:p>
        </w:tc>
        <w:tc>
          <w:tcPr>
            <w:tcW w:w="4394" w:type="dxa"/>
          </w:tcPr>
          <w:p w:rsidR="00560781" w:rsidRDefault="00560781" w:rsidP="00A12B66">
            <w:pPr>
              <w:pStyle w:val="Default"/>
              <w:jc w:val="both"/>
            </w:pPr>
            <w:r>
              <w:t xml:space="preserve">Rekomenduoju suformuluoti nuostatą sąlygojančią projekto dalyvių skaičių. Pvz. neaišku ar lieka ankstesniuose kvietimuose Visuotinėje Dotacijoje galiojusi nuostata, sąlygojanti, jog  projekte gali dalyvauti </w:t>
            </w:r>
            <w:r>
              <w:lastRenderedPageBreak/>
              <w:t>vienas tyrimus vykdantis mokslininkas ir projektą administruojantis darbuotojas (pvz. LMT Mokslininkų grupių projektuose gali dalyvauti tik vienas tyrėjas-vadovas). Nuostata leidžianti projektą teikti ir jame dalyvauti pavieniams mokslininkams būtų svarbi dėl kelių priežasčių:</w:t>
            </w:r>
          </w:p>
          <w:p w:rsidR="00560781" w:rsidRDefault="00560781" w:rsidP="00A12B66">
            <w:pPr>
              <w:pStyle w:val="Default"/>
              <w:jc w:val="both"/>
            </w:pPr>
            <w:r>
              <w:t xml:space="preserve">a) Projektą galėtų teikti pavieniai mokslininkai tų mokslo sričių ir metodologijų, kurios Lietuvoje nėra išvis reprezentuotos.  Tokiais atvejais, mokslininkų  idėjų mainai, mokslinė komunikacija bei tinklaveikos kūrimasis ir plėtra būtų vykdama bendradarbiaujant su mokslininkais pasaulyje. Pvz. Lietuvos mokslininkas yra žengęs pirmą žingsnį ir turi užsitikrinęs Norvegijos bei Kanados mokslo institucijų brangius tyrimų finansavimus, tačiau jam reikia lėšų įgyvendinti ilgalaikį projektą (rengti publikacijas, seminarus, stažuotes ir t.t.). </w:t>
            </w:r>
          </w:p>
          <w:p w:rsidR="00560781" w:rsidRDefault="00560781" w:rsidP="00A12B66">
            <w:pPr>
              <w:pStyle w:val="Default"/>
              <w:jc w:val="both"/>
            </w:pPr>
            <w:r>
              <w:t xml:space="preserve">b) Projektus teiktų tie Lietuvos mokslininkai (tame tarpe dirbantys užsienyje), kurių didžioji tyrimų dalis būtų vykdoma užsienyje, o bendradarbiaujantys asmenys yra aukštos kvalifikacijos užsieniečiai turintys savo finansavimą ir kuriuos nebūtų prasmės traukti į LMT administruojamą projektą, tačiau bendradarbiavimas su kuriais atvertų naujas perspektyvas tiek pačiam mokslininkui tiek institucijai Lietuvoje. Tuo pačiu darbas Lietuvos akademinėje institucijoje padėtų rimtus pagrindus protų sugrįžimui. </w:t>
            </w:r>
          </w:p>
          <w:p w:rsidR="00560781" w:rsidRPr="00A05410" w:rsidRDefault="00560781" w:rsidP="00A12B66">
            <w:pPr>
              <w:pStyle w:val="Default"/>
              <w:jc w:val="both"/>
            </w:pPr>
            <w:r>
              <w:t xml:space="preserve">c) Projektus galėtų teikti mokslininkai, kurie vykdytų tyrimus turėdami savo pradinį finansavimą, tuo pačiu įsijungdami </w:t>
            </w:r>
            <w:r>
              <w:lastRenderedPageBreak/>
              <w:t>į kuriamus užsienio mokslinių laboratorijų tinklus (jau turinčius finansavimą ir galinčius suteikti dalinį finansavimą ir kitą mokslinę bazę). Tokiu atveju, vykdomas projektas būtų išties visapusiškai tarptautinis. Galbūt prioritetų skiltyje būtų svarbu numatyti, kad vertinami aukščiau tie projektai, kurie turi dalinį finansavimą, nes tokio finansavimo užsitikrinimas liudytų kompetenciją ir tyrimų svarbą. Tuo tarpu LMT apimtų ir iniciatyvius ir jau įdirbį turinčius mokslininkus.</w:t>
            </w:r>
          </w:p>
        </w:tc>
        <w:tc>
          <w:tcPr>
            <w:tcW w:w="1559" w:type="dxa"/>
          </w:tcPr>
          <w:p w:rsidR="00560781" w:rsidRPr="00FC4965" w:rsidRDefault="00560781" w:rsidP="00A47D63">
            <w:pPr>
              <w:jc w:val="center"/>
              <w:rPr>
                <w:rFonts w:ascii="Times New Roman" w:hAnsi="Times New Roman" w:cs="Times New Roman"/>
                <w:sz w:val="24"/>
                <w:szCs w:val="24"/>
              </w:rPr>
            </w:pPr>
          </w:p>
        </w:tc>
        <w:tc>
          <w:tcPr>
            <w:tcW w:w="3792" w:type="dxa"/>
          </w:tcPr>
          <w:p w:rsidR="00560781" w:rsidRDefault="00A12B66" w:rsidP="00671A87">
            <w:pPr>
              <w:pStyle w:val="Default"/>
              <w:jc w:val="both"/>
            </w:pPr>
            <w:r>
              <w:t xml:space="preserve">Į siūlymą neatsižvelgiama. </w:t>
            </w:r>
            <w:r w:rsidR="00560781">
              <w:t>Pagal šį PFSA projekto dalyvių, t. y., projekto mokslinio tyrimo grupės narių, skaičius nėra ribojamas. Vis dėlto,</w:t>
            </w:r>
            <w:r w:rsidR="00560781" w:rsidRPr="00671A87">
              <w:t xml:space="preserve"> pažymėtina, kad tokie projektai bus </w:t>
            </w:r>
            <w:r w:rsidR="00560781" w:rsidRPr="00671A87">
              <w:lastRenderedPageBreak/>
              <w:t>sunkiai įgyvendinami finansine prasme: projekto finansavimo dydis ties</w:t>
            </w:r>
            <w:r w:rsidR="00560781">
              <w:t>iogiai priklauso nuo mokslininko (mokslinio tyrimo grupės narių)</w:t>
            </w:r>
            <w:r w:rsidR="00560781" w:rsidRPr="00671A87">
              <w:t xml:space="preserve"> darbo užmokesčio, nes apskaičiuojamas pagal formulę X</w:t>
            </w:r>
            <w:r w:rsidR="00560781">
              <w:t xml:space="preserve"> </w:t>
            </w:r>
            <w:r w:rsidR="00560781" w:rsidRPr="00671A87">
              <w:t>=</w:t>
            </w:r>
            <w:r w:rsidR="00560781">
              <w:t xml:space="preserve"> DU + 40</w:t>
            </w:r>
            <w:r w:rsidR="00560781" w:rsidRPr="00671A87">
              <w:t>%DU (X – projekto suma; DU – mokslinio tyrimo vadovo ir mokslinio tyrimo grupės narių darbo užmokestis).</w:t>
            </w:r>
          </w:p>
          <w:p w:rsidR="00560781" w:rsidRDefault="00560781" w:rsidP="00671A87">
            <w:pPr>
              <w:pStyle w:val="Default"/>
              <w:jc w:val="both"/>
            </w:pPr>
          </w:p>
          <w:p w:rsidR="00560781" w:rsidRDefault="00560781" w:rsidP="00671A87">
            <w:pPr>
              <w:pStyle w:val="Default"/>
              <w:jc w:val="both"/>
            </w:pPr>
            <w:r>
              <w:t>Projekto vykdytojas pagal šį PFSA – Lietuvos mokslo ir studijų institucija. Bendradarbiavimas su kolegomis mokslininkais iš užsienio būtų galimas projekto lėšomis vykstant į komandiruotę ar stažuotę užsienio mokslo ir (ar) studijų institucijoje, arba juos pakviečiant dirbti projekte Lietuvoje.</w:t>
            </w:r>
          </w:p>
          <w:p w:rsidR="00560781" w:rsidRDefault="00560781" w:rsidP="00671A87">
            <w:pPr>
              <w:pStyle w:val="Default"/>
              <w:jc w:val="both"/>
            </w:pPr>
          </w:p>
          <w:p w:rsidR="00841298" w:rsidRDefault="00560781" w:rsidP="00841298">
            <w:pPr>
              <w:pStyle w:val="Default"/>
              <w:jc w:val="both"/>
            </w:pPr>
            <w:r>
              <w:t xml:space="preserve">Atkreiptinas dėmesys ir </w:t>
            </w:r>
            <w:r w:rsidR="00D90186">
              <w:t xml:space="preserve">į </w:t>
            </w:r>
            <w:r>
              <w:t>tai, kad mokslinio tyrimo vadovo kompetencija bus vertinama sistemiškai: jo tarptautiniu lygiu pripažintos mokslinės publikacijos, patirtis dalyvaujant tarptautiniuose moksliniuose projektuose, ugdant jaunuosius tyrėjus bei kita kompetencija.</w:t>
            </w:r>
            <w:r w:rsidR="00227C1F">
              <w:t xml:space="preserve"> </w:t>
            </w:r>
          </w:p>
          <w:p w:rsidR="00560781" w:rsidRPr="00EF6595" w:rsidRDefault="00841298" w:rsidP="00B8469B">
            <w:pPr>
              <w:pStyle w:val="Default"/>
              <w:jc w:val="both"/>
            </w:pPr>
            <w:r>
              <w:t>Pagal PFSA projekto 59 punkto nuostatas, pareiškėjas savo iniciatyva ir savo ir (arba) kitų šaltinių lėšomis gali prisidėti prie projekto įgyvendinimo, tačiau</w:t>
            </w:r>
            <w:r w:rsidR="00227C1F">
              <w:t xml:space="preserve"> nėra galimybės projektams skirti </w:t>
            </w:r>
            <w:r>
              <w:t>aukštesnius</w:t>
            </w:r>
            <w:r w:rsidR="00227C1F">
              <w:t xml:space="preserve"> balus už </w:t>
            </w:r>
            <w:r>
              <w:t xml:space="preserve">tai, kad pareiškėjas turi dalinį </w:t>
            </w:r>
            <w:r>
              <w:lastRenderedPageBreak/>
              <w:t>finansavimą, kadangi toks prioritetinis projektų atrankos kriterijus nėra nustatytas Stebėsenos komiteto.</w:t>
            </w:r>
          </w:p>
        </w:tc>
      </w:tr>
      <w:tr w:rsidR="00F3307C" w:rsidTr="00150AF5">
        <w:tc>
          <w:tcPr>
            <w:tcW w:w="1668" w:type="dxa"/>
            <w:vMerge/>
          </w:tcPr>
          <w:p w:rsidR="00F3307C" w:rsidRDefault="00F3307C" w:rsidP="00A47D63">
            <w:pPr>
              <w:jc w:val="center"/>
              <w:rPr>
                <w:rFonts w:ascii="Times New Roman" w:eastAsia="Calibri" w:hAnsi="Times New Roman" w:cs="Times New Roman"/>
                <w:sz w:val="24"/>
                <w:szCs w:val="24"/>
              </w:rPr>
            </w:pPr>
          </w:p>
        </w:tc>
        <w:tc>
          <w:tcPr>
            <w:tcW w:w="708" w:type="dxa"/>
          </w:tcPr>
          <w:p w:rsidR="00F3307C" w:rsidRDefault="00F3307C" w:rsidP="00A47D63">
            <w:pPr>
              <w:jc w:val="center"/>
              <w:rPr>
                <w:rFonts w:ascii="Times New Roman" w:hAnsi="Times New Roman" w:cs="Times New Roman"/>
                <w:sz w:val="24"/>
                <w:szCs w:val="24"/>
              </w:rPr>
            </w:pPr>
            <w:r>
              <w:rPr>
                <w:rFonts w:ascii="Times New Roman" w:hAnsi="Times New Roman" w:cs="Times New Roman"/>
                <w:sz w:val="24"/>
                <w:szCs w:val="24"/>
              </w:rPr>
              <w:t>3.</w:t>
            </w:r>
          </w:p>
        </w:tc>
        <w:tc>
          <w:tcPr>
            <w:tcW w:w="1968" w:type="dxa"/>
          </w:tcPr>
          <w:p w:rsidR="00F3307C" w:rsidRPr="00A47D63" w:rsidRDefault="00F3307C" w:rsidP="00FC4965">
            <w:pPr>
              <w:jc w:val="both"/>
              <w:rPr>
                <w:rFonts w:ascii="Times New Roman" w:hAnsi="Times New Roman" w:cs="Times New Roman"/>
                <w:sz w:val="24"/>
                <w:szCs w:val="24"/>
              </w:rPr>
            </w:pPr>
          </w:p>
        </w:tc>
        <w:tc>
          <w:tcPr>
            <w:tcW w:w="4394" w:type="dxa"/>
          </w:tcPr>
          <w:p w:rsidR="00F3307C" w:rsidRDefault="00F3307C" w:rsidP="00562CE1">
            <w:pPr>
              <w:pStyle w:val="Default"/>
              <w:jc w:val="both"/>
            </w:pPr>
            <w:r>
              <w:t>Siūloma patikslinti paraiškų naudos ir kokybės vertinimą atliksiančių ekspertų kompetencijos reikalavimus, įtraukiant į būtinų reikalavimų sąrašą:</w:t>
            </w:r>
          </w:p>
          <w:p w:rsidR="00F3307C" w:rsidRDefault="00F3307C" w:rsidP="00F3307C">
            <w:pPr>
              <w:pStyle w:val="Default"/>
              <w:numPr>
                <w:ilvl w:val="0"/>
                <w:numId w:val="11"/>
              </w:numPr>
              <w:jc w:val="both"/>
            </w:pPr>
            <w:r>
              <w:t>Publikacijas užsienio Thomsom Reuters bazės leidiniuose;</w:t>
            </w:r>
          </w:p>
          <w:p w:rsidR="00F3307C" w:rsidRDefault="00F3307C" w:rsidP="00F3307C">
            <w:pPr>
              <w:pStyle w:val="Default"/>
              <w:numPr>
                <w:ilvl w:val="0"/>
                <w:numId w:val="11"/>
              </w:numPr>
              <w:jc w:val="both"/>
            </w:pPr>
            <w:r>
              <w:t>Darbo užsienyje patirtį</w:t>
            </w:r>
          </w:p>
        </w:tc>
        <w:tc>
          <w:tcPr>
            <w:tcW w:w="1559" w:type="dxa"/>
          </w:tcPr>
          <w:p w:rsidR="00F3307C" w:rsidRPr="00FC4965" w:rsidRDefault="00F3307C" w:rsidP="00A47D63">
            <w:pPr>
              <w:jc w:val="center"/>
              <w:rPr>
                <w:rFonts w:ascii="Times New Roman" w:hAnsi="Times New Roman" w:cs="Times New Roman"/>
                <w:sz w:val="24"/>
                <w:szCs w:val="24"/>
              </w:rPr>
            </w:pPr>
          </w:p>
        </w:tc>
        <w:tc>
          <w:tcPr>
            <w:tcW w:w="3792" w:type="dxa"/>
          </w:tcPr>
          <w:p w:rsidR="00F3307C" w:rsidRDefault="00A12B66" w:rsidP="00841298">
            <w:pPr>
              <w:pStyle w:val="Default"/>
              <w:jc w:val="both"/>
            </w:pPr>
            <w:r>
              <w:t xml:space="preserve">Į siūlymą neatsižvelgiama. </w:t>
            </w:r>
            <w:r w:rsidR="00560781">
              <w:t xml:space="preserve">Ekspertų skyrimą reglamentuoja Lietuvos mokslo tarybos 2014 m. gegužės 26 d. nutarimu Nr. VIII-21 patvirtintų Lietuvos mokslo tarybos ekspertų skyrimo ir veiklos bendrųjų taisyklių II skyrius, kuriame be kita ko </w:t>
            </w:r>
            <w:r w:rsidR="00841298">
              <w:t xml:space="preserve">nustatyti </w:t>
            </w:r>
            <w:r w:rsidR="00560781">
              <w:t>reikalavimai kandidatams į T</w:t>
            </w:r>
            <w:r w:rsidR="00E655E9">
              <w:t>arybos ekspertus ir ekspertams.</w:t>
            </w:r>
          </w:p>
          <w:p w:rsidR="004C0E66" w:rsidRDefault="004C0E66" w:rsidP="00841298">
            <w:pPr>
              <w:pStyle w:val="Default"/>
              <w:jc w:val="both"/>
            </w:pPr>
            <w:r>
              <w:t>Atkreipiamas dėmesys į tai, kad pagal PFSA naudos ir kokybės vertinimą atliks užsienio ekspertai (žr. komentarą žemiau).</w:t>
            </w:r>
          </w:p>
        </w:tc>
      </w:tr>
      <w:tr w:rsidR="00F3307C" w:rsidTr="00150AF5">
        <w:tc>
          <w:tcPr>
            <w:tcW w:w="1668" w:type="dxa"/>
            <w:vMerge/>
          </w:tcPr>
          <w:p w:rsidR="00F3307C" w:rsidRDefault="00F3307C" w:rsidP="00A47D63">
            <w:pPr>
              <w:jc w:val="center"/>
              <w:rPr>
                <w:rFonts w:ascii="Times New Roman" w:eastAsia="Calibri" w:hAnsi="Times New Roman" w:cs="Times New Roman"/>
                <w:sz w:val="24"/>
                <w:szCs w:val="24"/>
              </w:rPr>
            </w:pPr>
          </w:p>
        </w:tc>
        <w:tc>
          <w:tcPr>
            <w:tcW w:w="708" w:type="dxa"/>
          </w:tcPr>
          <w:p w:rsidR="00F3307C" w:rsidRDefault="00F3307C" w:rsidP="00A47D63">
            <w:pPr>
              <w:jc w:val="center"/>
              <w:rPr>
                <w:rFonts w:ascii="Times New Roman" w:hAnsi="Times New Roman" w:cs="Times New Roman"/>
                <w:sz w:val="24"/>
                <w:szCs w:val="24"/>
              </w:rPr>
            </w:pPr>
            <w:r>
              <w:rPr>
                <w:rFonts w:ascii="Times New Roman" w:hAnsi="Times New Roman" w:cs="Times New Roman"/>
                <w:sz w:val="24"/>
                <w:szCs w:val="24"/>
              </w:rPr>
              <w:t>4</w:t>
            </w:r>
          </w:p>
        </w:tc>
        <w:tc>
          <w:tcPr>
            <w:tcW w:w="1968" w:type="dxa"/>
          </w:tcPr>
          <w:p w:rsidR="00F3307C" w:rsidRPr="00A47D63" w:rsidRDefault="00F3307C" w:rsidP="00FC4965">
            <w:pPr>
              <w:jc w:val="both"/>
              <w:rPr>
                <w:rFonts w:ascii="Times New Roman" w:hAnsi="Times New Roman" w:cs="Times New Roman"/>
                <w:sz w:val="24"/>
                <w:szCs w:val="24"/>
              </w:rPr>
            </w:pPr>
          </w:p>
        </w:tc>
        <w:tc>
          <w:tcPr>
            <w:tcW w:w="4394" w:type="dxa"/>
          </w:tcPr>
          <w:p w:rsidR="00F3307C" w:rsidRDefault="00F3307C" w:rsidP="00F3307C">
            <w:pPr>
              <w:pStyle w:val="Default"/>
              <w:jc w:val="both"/>
            </w:pPr>
            <w:r>
              <w:t>Siūloma patikslinti PFSA, nurodant, kokios yra Lietuvos ir užsienio ekspertų proporcijos</w:t>
            </w:r>
          </w:p>
        </w:tc>
        <w:tc>
          <w:tcPr>
            <w:tcW w:w="1559" w:type="dxa"/>
          </w:tcPr>
          <w:p w:rsidR="00F3307C" w:rsidRPr="00FC4965" w:rsidRDefault="00F3307C" w:rsidP="00A47D63">
            <w:pPr>
              <w:jc w:val="center"/>
              <w:rPr>
                <w:rFonts w:ascii="Times New Roman" w:hAnsi="Times New Roman" w:cs="Times New Roman"/>
                <w:sz w:val="24"/>
                <w:szCs w:val="24"/>
              </w:rPr>
            </w:pPr>
          </w:p>
        </w:tc>
        <w:tc>
          <w:tcPr>
            <w:tcW w:w="3792" w:type="dxa"/>
          </w:tcPr>
          <w:p w:rsidR="00560781" w:rsidRDefault="00E24AF8" w:rsidP="00560781">
            <w:pPr>
              <w:pStyle w:val="Default"/>
              <w:jc w:val="both"/>
            </w:pPr>
            <w:r>
              <w:t>Į siūlymą atsižvelgiama.</w:t>
            </w:r>
            <w:r w:rsidRPr="001E3D08">
              <w:t xml:space="preserve"> </w:t>
            </w:r>
            <w:r w:rsidR="00560781">
              <w:t>PFSA 80 p. bus patikslintas taip:</w:t>
            </w:r>
          </w:p>
          <w:p w:rsidR="00F3307C" w:rsidRDefault="00560781" w:rsidP="00560781">
            <w:pPr>
              <w:pStyle w:val="Default"/>
              <w:jc w:val="both"/>
            </w:pPr>
            <w:r>
              <w:t xml:space="preserve">„80. Projektų naudos ir kokybės vertinimą atlieka </w:t>
            </w:r>
            <w:r w:rsidRPr="00560781">
              <w:rPr>
                <w:b/>
              </w:rPr>
              <w:t>užsienio</w:t>
            </w:r>
            <w:r>
              <w:t xml:space="preserve"> ekspertai, kurių darbą sudaro individualus vertinimas ir vertinimas ekspertų grupėje. Individualų vertinimą ekspertas atlieka vienas, nesitardamas su kitais grupės nariais dėl konkrečios paraiškos vertinimo. Vertinimo ekspertų grupėje metu ekspertai aptaria individualaus </w:t>
            </w:r>
            <w:r>
              <w:lastRenderedPageBreak/>
              <w:t>vertinimo rezultatus ir siekia bendros nuomonės dėl kiekvienos paraiškos įvertinimo.“</w:t>
            </w:r>
          </w:p>
        </w:tc>
      </w:tr>
      <w:tr w:rsidR="00F3307C" w:rsidTr="00150AF5">
        <w:tc>
          <w:tcPr>
            <w:tcW w:w="1668" w:type="dxa"/>
            <w:vMerge/>
          </w:tcPr>
          <w:p w:rsidR="00F3307C" w:rsidRDefault="00F3307C" w:rsidP="00A47D63">
            <w:pPr>
              <w:jc w:val="center"/>
              <w:rPr>
                <w:rFonts w:ascii="Times New Roman" w:eastAsia="Calibri" w:hAnsi="Times New Roman" w:cs="Times New Roman"/>
                <w:sz w:val="24"/>
                <w:szCs w:val="24"/>
              </w:rPr>
            </w:pPr>
          </w:p>
        </w:tc>
        <w:tc>
          <w:tcPr>
            <w:tcW w:w="708" w:type="dxa"/>
          </w:tcPr>
          <w:p w:rsidR="00F3307C" w:rsidRDefault="00F3307C" w:rsidP="00A47D63">
            <w:pPr>
              <w:jc w:val="center"/>
              <w:rPr>
                <w:rFonts w:ascii="Times New Roman" w:hAnsi="Times New Roman" w:cs="Times New Roman"/>
                <w:sz w:val="24"/>
                <w:szCs w:val="24"/>
              </w:rPr>
            </w:pPr>
            <w:r>
              <w:rPr>
                <w:rFonts w:ascii="Times New Roman" w:hAnsi="Times New Roman" w:cs="Times New Roman"/>
                <w:sz w:val="24"/>
                <w:szCs w:val="24"/>
              </w:rPr>
              <w:t>5.</w:t>
            </w:r>
          </w:p>
        </w:tc>
        <w:tc>
          <w:tcPr>
            <w:tcW w:w="1968" w:type="dxa"/>
          </w:tcPr>
          <w:p w:rsidR="00F3307C" w:rsidRPr="00A47D63" w:rsidRDefault="00F3307C" w:rsidP="00FC4965">
            <w:pPr>
              <w:jc w:val="both"/>
              <w:rPr>
                <w:rFonts w:ascii="Times New Roman" w:hAnsi="Times New Roman" w:cs="Times New Roman"/>
                <w:sz w:val="24"/>
                <w:szCs w:val="24"/>
              </w:rPr>
            </w:pPr>
          </w:p>
        </w:tc>
        <w:tc>
          <w:tcPr>
            <w:tcW w:w="4394" w:type="dxa"/>
          </w:tcPr>
          <w:p w:rsidR="008F536C" w:rsidRDefault="00F3307C" w:rsidP="00A63E29">
            <w:pPr>
              <w:pStyle w:val="Default"/>
              <w:jc w:val="both"/>
            </w:pPr>
            <w:r>
              <w:t xml:space="preserve">Siūloma patikslinti PFSA </w:t>
            </w:r>
            <w:r w:rsidR="00A63E29">
              <w:t>7</w:t>
            </w:r>
            <w:r w:rsidR="0021246A">
              <w:t>1</w:t>
            </w:r>
            <w:r w:rsidR="00A63E29">
              <w:t xml:space="preserve"> </w:t>
            </w:r>
            <w:r>
              <w:t>punktą nurodant, kokiomis kalbomis yra teikiama paraiška</w:t>
            </w:r>
          </w:p>
          <w:p w:rsidR="008F536C" w:rsidRDefault="008F536C" w:rsidP="008F536C"/>
          <w:p w:rsidR="00F3307C" w:rsidRPr="008F536C" w:rsidRDefault="00F3307C" w:rsidP="008F536C">
            <w:pPr>
              <w:pStyle w:val="Default"/>
              <w:jc w:val="both"/>
            </w:pPr>
          </w:p>
        </w:tc>
        <w:tc>
          <w:tcPr>
            <w:tcW w:w="1559" w:type="dxa"/>
          </w:tcPr>
          <w:p w:rsidR="00F3307C" w:rsidRPr="00FC4965" w:rsidRDefault="00F3307C" w:rsidP="00A47D63">
            <w:pPr>
              <w:jc w:val="center"/>
              <w:rPr>
                <w:rFonts w:ascii="Times New Roman" w:hAnsi="Times New Roman" w:cs="Times New Roman"/>
                <w:sz w:val="24"/>
                <w:szCs w:val="24"/>
              </w:rPr>
            </w:pPr>
          </w:p>
        </w:tc>
        <w:tc>
          <w:tcPr>
            <w:tcW w:w="3792" w:type="dxa"/>
          </w:tcPr>
          <w:p w:rsidR="00560781" w:rsidRDefault="00E24AF8" w:rsidP="00560781">
            <w:pPr>
              <w:pStyle w:val="Default"/>
              <w:jc w:val="both"/>
            </w:pPr>
            <w:r>
              <w:t>Į siūlymą atsižvelgiama.</w:t>
            </w:r>
            <w:r w:rsidRPr="001E3D08">
              <w:t xml:space="preserve"> </w:t>
            </w:r>
            <w:r w:rsidR="00560781">
              <w:t xml:space="preserve">PFSA 73.3–73.6 punktuose nurodyti dokumentai, kurie kartu su lietuvių kalba parengta paraiška, bus teikiami ir anglų kalba. </w:t>
            </w:r>
          </w:p>
          <w:p w:rsidR="00560781" w:rsidRDefault="00560781" w:rsidP="00560781">
            <w:pPr>
              <w:pStyle w:val="Default"/>
              <w:jc w:val="both"/>
            </w:pPr>
            <w:r>
              <w:t>Atitinkamai PFSA 71 p. bus pakeistas taip:</w:t>
            </w:r>
          </w:p>
          <w:p w:rsidR="00F3307C" w:rsidRDefault="00560781" w:rsidP="00560781">
            <w:pPr>
              <w:pStyle w:val="Default"/>
              <w:jc w:val="both"/>
            </w:pPr>
            <w:r>
              <w:t xml:space="preserve">„71. Gavęs įgyvendinančiosios institucijos pranešimą apie paraiškos užregistravimą ir jai suteiktą kodą, per pranešime nustatytą terminą pareiškėjas turi įkelti paraišką PDF formatu į Lietuvos mokslo tarybos Paraiškų ir ataskaitų teikimo informacinę sistemą </w:t>
            </w:r>
            <w:r w:rsidRPr="00D5579F">
              <w:t>ir joje užpildyti paraiškos 5 skyrių bei kitą prašomą informaciją anglų kalba</w:t>
            </w:r>
            <w:r w:rsidRPr="008F536C">
              <w:t>.</w:t>
            </w:r>
            <w:r>
              <w:t xml:space="preserve"> Pareiškėjas prie sistemos jungiasi per tinklalapį junkis.lmt.lt ir užsiregistravęs tampa jos naudotoju, arba jungiasi ankstesniais sukurtais naudotojo duomenimis, jei jis šia sistema jau buvo naudojęsis.</w:t>
            </w:r>
            <w:r w:rsidR="00707D3D">
              <w:t>“</w:t>
            </w:r>
          </w:p>
        </w:tc>
      </w:tr>
      <w:tr w:rsidR="00847A82" w:rsidRPr="00E20305" w:rsidTr="00150AF5">
        <w:tc>
          <w:tcPr>
            <w:tcW w:w="1668" w:type="dxa"/>
            <w:vMerge w:val="restart"/>
          </w:tcPr>
          <w:p w:rsidR="00847A82" w:rsidRPr="00E20305" w:rsidRDefault="00847A82" w:rsidP="00F3307C">
            <w:pPr>
              <w:rPr>
                <w:rFonts w:ascii="Times New Roman" w:eastAsia="Calibri" w:hAnsi="Times New Roman" w:cs="Times New Roman"/>
                <w:sz w:val="24"/>
                <w:szCs w:val="24"/>
              </w:rPr>
            </w:pPr>
            <w:r w:rsidRPr="00E20305">
              <w:rPr>
                <w:rFonts w:ascii="Times New Roman" w:eastAsia="Calibri" w:hAnsi="Times New Roman" w:cs="Times New Roman"/>
                <w:sz w:val="24"/>
                <w:szCs w:val="24"/>
              </w:rPr>
              <w:t>Darius Staliūnas</w:t>
            </w:r>
          </w:p>
          <w:p w:rsidR="00847A82" w:rsidRPr="00E20305" w:rsidRDefault="00847A82" w:rsidP="00F3307C">
            <w:pPr>
              <w:rPr>
                <w:rFonts w:ascii="Times New Roman" w:eastAsia="Calibri" w:hAnsi="Times New Roman" w:cs="Times New Roman"/>
                <w:sz w:val="24"/>
                <w:szCs w:val="24"/>
              </w:rPr>
            </w:pPr>
            <w:r w:rsidRPr="00E20305">
              <w:rPr>
                <w:rFonts w:ascii="Times New Roman" w:eastAsia="Calibri" w:hAnsi="Times New Roman" w:cs="Times New Roman"/>
                <w:sz w:val="24"/>
                <w:szCs w:val="24"/>
              </w:rPr>
              <w:t>LII</w:t>
            </w:r>
          </w:p>
        </w:tc>
        <w:tc>
          <w:tcPr>
            <w:tcW w:w="708" w:type="dxa"/>
          </w:tcPr>
          <w:p w:rsidR="00847A82" w:rsidRPr="00E20305" w:rsidRDefault="00847A82" w:rsidP="00A47D63">
            <w:pPr>
              <w:jc w:val="center"/>
              <w:rPr>
                <w:rFonts w:ascii="Times New Roman" w:hAnsi="Times New Roman" w:cs="Times New Roman"/>
                <w:sz w:val="24"/>
                <w:szCs w:val="24"/>
              </w:rPr>
            </w:pPr>
            <w:r w:rsidRPr="00E20305">
              <w:rPr>
                <w:rFonts w:ascii="Times New Roman" w:hAnsi="Times New Roman" w:cs="Times New Roman"/>
                <w:sz w:val="24"/>
                <w:szCs w:val="24"/>
              </w:rPr>
              <w:t>6.</w:t>
            </w:r>
          </w:p>
        </w:tc>
        <w:tc>
          <w:tcPr>
            <w:tcW w:w="1968" w:type="dxa"/>
          </w:tcPr>
          <w:p w:rsidR="00847A82" w:rsidRPr="00E20305" w:rsidRDefault="00847A82" w:rsidP="00FC4965">
            <w:pPr>
              <w:jc w:val="both"/>
              <w:rPr>
                <w:rFonts w:ascii="Times New Roman" w:hAnsi="Times New Roman" w:cs="Times New Roman"/>
                <w:sz w:val="24"/>
                <w:szCs w:val="24"/>
              </w:rPr>
            </w:pPr>
            <w:r w:rsidRPr="00E20305">
              <w:rPr>
                <w:rFonts w:ascii="Times New Roman" w:hAnsi="Times New Roman" w:cs="Times New Roman"/>
                <w:sz w:val="24"/>
                <w:szCs w:val="24"/>
              </w:rPr>
              <w:t>22.1-3</w:t>
            </w:r>
          </w:p>
        </w:tc>
        <w:tc>
          <w:tcPr>
            <w:tcW w:w="4394" w:type="dxa"/>
          </w:tcPr>
          <w:p w:rsidR="00847A82" w:rsidRPr="00E20305" w:rsidRDefault="00847A82" w:rsidP="00E20305">
            <w:pPr>
              <w:pStyle w:val="Default"/>
              <w:jc w:val="both"/>
            </w:pPr>
            <w:r>
              <w:t xml:space="preserve">Prašoma paaiškinti (nurodyti), </w:t>
            </w:r>
            <w:r w:rsidRPr="00E20305">
              <w:t>kuo skiriasi tarptautinis recenzuojamamas ir užsienio tarptautinis recenzuojamas leidinys</w:t>
            </w:r>
          </w:p>
        </w:tc>
        <w:tc>
          <w:tcPr>
            <w:tcW w:w="1559" w:type="dxa"/>
          </w:tcPr>
          <w:p w:rsidR="00847A82" w:rsidRPr="00E20305" w:rsidRDefault="00847A82" w:rsidP="00A47D63">
            <w:pPr>
              <w:jc w:val="center"/>
              <w:rPr>
                <w:rFonts w:ascii="Times New Roman" w:hAnsi="Times New Roman" w:cs="Times New Roman"/>
                <w:sz w:val="24"/>
                <w:szCs w:val="24"/>
              </w:rPr>
            </w:pPr>
          </w:p>
        </w:tc>
        <w:tc>
          <w:tcPr>
            <w:tcW w:w="3792" w:type="dxa"/>
          </w:tcPr>
          <w:p w:rsidR="00847A82" w:rsidRDefault="00E24AF8" w:rsidP="00B8469B">
            <w:pPr>
              <w:pStyle w:val="Default"/>
              <w:jc w:val="both"/>
            </w:pPr>
            <w:r>
              <w:t xml:space="preserve">Į siūlymą </w:t>
            </w:r>
            <w:r w:rsidR="00841298">
              <w:t>atsižvelgiama iš dalies.</w:t>
            </w:r>
            <w:r w:rsidRPr="001E3D08">
              <w:t xml:space="preserve"> </w:t>
            </w:r>
            <w:r>
              <w:t>Išaiškinama, kad u</w:t>
            </w:r>
            <w:r w:rsidR="001E3D08" w:rsidRPr="001E3D08">
              <w:t>žsienio tarptautinis recenzuojamas leidinys yra leidžiamas užsienyje esančių leidyklų, o tarptautinis recenzuojamas leidinys gali būti leidžiamas ir Lietuvoje.</w:t>
            </w:r>
            <w:r w:rsidR="001E3D08">
              <w:t xml:space="preserve"> Žemiau nurodytos sąvokos bus įtrauktos į p</w:t>
            </w:r>
            <w:r w:rsidR="001E3D08" w:rsidRPr="001E3D08">
              <w:t>avyzdini</w:t>
            </w:r>
            <w:r w:rsidR="001E3D08">
              <w:t>u</w:t>
            </w:r>
            <w:r w:rsidR="001E3D08" w:rsidRPr="001E3D08">
              <w:t>s humanitarinių</w:t>
            </w:r>
            <w:r w:rsidR="001E3D08">
              <w:t xml:space="preserve">, </w:t>
            </w:r>
            <w:r w:rsidR="001E3D08" w:rsidRPr="001E3D08">
              <w:t>socialinių</w:t>
            </w:r>
            <w:r w:rsidR="001E3D08">
              <w:t xml:space="preserve">, fizinių, biomedicinos, technologijos ir žemės ūkio </w:t>
            </w:r>
            <w:r w:rsidR="001E3D08" w:rsidRPr="001E3D08">
              <w:t xml:space="preserve">mokslo sričių mokslo ir sklaidos projektų </w:t>
            </w:r>
            <w:r w:rsidR="001E3D08" w:rsidRPr="001E3D08">
              <w:lastRenderedPageBreak/>
              <w:t>galimos produkcijos sąraš</w:t>
            </w:r>
            <w:r w:rsidR="001E3D08">
              <w:t>u</w:t>
            </w:r>
            <w:r w:rsidR="001E3D08" w:rsidRPr="001E3D08">
              <w:t>s</w:t>
            </w:r>
            <w:r w:rsidR="001E3D08">
              <w:t>, tvirtinamus Lietuvos mokslo tarybos pirmininko įsakymais.</w:t>
            </w:r>
          </w:p>
          <w:p w:rsidR="001E3D08" w:rsidRDefault="001E3D08" w:rsidP="001E3D08">
            <w:pPr>
              <w:pStyle w:val="Default"/>
              <w:jc w:val="both"/>
            </w:pPr>
            <w:r w:rsidRPr="001E3D08">
              <w:rPr>
                <w:b/>
              </w:rPr>
              <w:t>Tarptautinis recenzuojamas mokslo leidinys</w:t>
            </w:r>
            <w:r>
              <w:t xml:space="preserve"> – recenzuojamas periodinis, tęstinis arba vienkartinis leidinys, turintis ISSN arba ISBN numerį, daugiau nei pusę  leidinio redakcinės kolegijos narių sudaro užsienio mokslininkai ir daugiau kaip pusė publikacijų yra paskelbta užsienio kalba (kalbomis).</w:t>
            </w:r>
          </w:p>
          <w:p w:rsidR="001E3D08" w:rsidRPr="00E20305" w:rsidRDefault="001E3D08" w:rsidP="001E3D08">
            <w:pPr>
              <w:pStyle w:val="Default"/>
              <w:jc w:val="both"/>
            </w:pPr>
            <w:r w:rsidRPr="001E3D08">
              <w:rPr>
                <w:b/>
              </w:rPr>
              <w:t>Užsienio tarptautinis recenzuojamas periodinis ar tęstinis mokslo leidinys</w:t>
            </w:r>
            <w:r>
              <w:t xml:space="preserve"> –  užsienyje tarptautiniu mastu pripažintos  leidyklos  leidžiamas recenzuojamas ir ISSN numerį turintis mokslo leidinys, kurio daugiau nei pusę redakcinės kolegijos narių sudaro užsienio mokslininkai,  yra registruotas referuojamoje duomenų bazėje ir turi citavimo indeksą Mokslinės informacijos instituto duomenų bazėje „ISI Web of Science“; kiekviename leidinio numeryje  skelbiama redakcinės kolegijos sudėtis, nurodant redaktorių atstovaujamas institucijas ir mokslo kryptis.</w:t>
            </w:r>
          </w:p>
        </w:tc>
      </w:tr>
      <w:tr w:rsidR="00847A82" w:rsidRPr="00E20305" w:rsidTr="00AC50E4">
        <w:tc>
          <w:tcPr>
            <w:tcW w:w="1668" w:type="dxa"/>
            <w:vMerge/>
          </w:tcPr>
          <w:p w:rsidR="00847A82" w:rsidRPr="00E20305" w:rsidRDefault="00847A82" w:rsidP="00F3307C">
            <w:pPr>
              <w:rPr>
                <w:rFonts w:ascii="Times New Roman" w:eastAsia="Calibri" w:hAnsi="Times New Roman" w:cs="Times New Roman"/>
                <w:sz w:val="24"/>
                <w:szCs w:val="24"/>
              </w:rPr>
            </w:pPr>
          </w:p>
        </w:tc>
        <w:tc>
          <w:tcPr>
            <w:tcW w:w="708" w:type="dxa"/>
          </w:tcPr>
          <w:p w:rsidR="00847A82" w:rsidRPr="00E20305" w:rsidRDefault="00847A82" w:rsidP="00A47D63">
            <w:pPr>
              <w:jc w:val="center"/>
              <w:rPr>
                <w:rFonts w:ascii="Times New Roman" w:hAnsi="Times New Roman" w:cs="Times New Roman"/>
                <w:sz w:val="24"/>
                <w:szCs w:val="24"/>
              </w:rPr>
            </w:pPr>
            <w:r>
              <w:rPr>
                <w:rFonts w:ascii="Times New Roman" w:hAnsi="Times New Roman" w:cs="Times New Roman"/>
                <w:sz w:val="24"/>
                <w:szCs w:val="24"/>
              </w:rPr>
              <w:t>7.</w:t>
            </w:r>
          </w:p>
        </w:tc>
        <w:tc>
          <w:tcPr>
            <w:tcW w:w="1968" w:type="dxa"/>
          </w:tcPr>
          <w:p w:rsidR="00847A82" w:rsidRPr="00E20305" w:rsidRDefault="00847A82" w:rsidP="000D4AA6">
            <w:pPr>
              <w:jc w:val="both"/>
              <w:rPr>
                <w:rFonts w:ascii="Times New Roman" w:hAnsi="Times New Roman" w:cs="Times New Roman"/>
                <w:sz w:val="24"/>
                <w:szCs w:val="24"/>
              </w:rPr>
            </w:pPr>
            <w:r>
              <w:rPr>
                <w:rFonts w:ascii="Times New Roman" w:hAnsi="Times New Roman" w:cs="Times New Roman"/>
                <w:sz w:val="24"/>
                <w:szCs w:val="24"/>
              </w:rPr>
              <w:t>22.2.; 22.3.</w:t>
            </w:r>
          </w:p>
        </w:tc>
        <w:tc>
          <w:tcPr>
            <w:tcW w:w="4394" w:type="dxa"/>
            <w:shd w:val="clear" w:color="auto" w:fill="auto"/>
          </w:tcPr>
          <w:p w:rsidR="00847A82" w:rsidRPr="00E20305" w:rsidRDefault="00847A82" w:rsidP="00707D3D">
            <w:pPr>
              <w:pStyle w:val="Default"/>
              <w:jc w:val="both"/>
            </w:pPr>
            <w:r>
              <w:t xml:space="preserve">Prašoma tiksliau apibrėžti PFSA 22.2 ir 22.3 punktuose nurodytus reikalavimus ir paaiškinti, kaip bus skaičiuojama mokslininkų atitiktis, jei paraišką teiks mokslininkai, nurodysiantys kitokias mokslo straipsnių ir monografijų proporcijas, nei apibrėžta minėtuose PFSA </w:t>
            </w:r>
            <w:r>
              <w:lastRenderedPageBreak/>
              <w:t>punktuose</w:t>
            </w:r>
            <w:r w:rsidR="0078338D">
              <w:t xml:space="preserve"> (pavyzdžiui, jei mokslinio tyrimo vadovas nurodys 2 monografijas)</w:t>
            </w:r>
          </w:p>
        </w:tc>
        <w:tc>
          <w:tcPr>
            <w:tcW w:w="1559" w:type="dxa"/>
          </w:tcPr>
          <w:p w:rsidR="00847A82" w:rsidRPr="00E20305" w:rsidRDefault="00847A82" w:rsidP="00A47D63">
            <w:pPr>
              <w:jc w:val="center"/>
              <w:rPr>
                <w:rFonts w:ascii="Times New Roman" w:hAnsi="Times New Roman" w:cs="Times New Roman"/>
                <w:sz w:val="24"/>
                <w:szCs w:val="24"/>
              </w:rPr>
            </w:pPr>
          </w:p>
        </w:tc>
        <w:tc>
          <w:tcPr>
            <w:tcW w:w="3792" w:type="dxa"/>
            <w:shd w:val="clear" w:color="auto" w:fill="auto"/>
          </w:tcPr>
          <w:p w:rsidR="00847A82" w:rsidRPr="00E20305" w:rsidRDefault="00577FD4" w:rsidP="002B790F">
            <w:pPr>
              <w:pStyle w:val="Default"/>
              <w:jc w:val="both"/>
            </w:pPr>
            <w:r w:rsidRPr="00577FD4">
              <w:t>Į siūlymą neatsižvelgiama</w:t>
            </w:r>
            <w:r>
              <w:t xml:space="preserve">. PFSA projekto 22.1–22.3 punktuose nustatyti alternatyvūs reikalavimai mokslinio tyrimo vadovui, vieną kurių pareiškėjas pasirenka įvertinęs mokslininko turimos mokslinės produkcijos pobūdį (monografijos </w:t>
            </w:r>
            <w:r>
              <w:softHyphen/>
              <w:t xml:space="preserve">– </w:t>
            </w:r>
            <w:r>
              <w:lastRenderedPageBreak/>
              <w:t xml:space="preserve">kolektyvinės ar be bendraautorių, mokslo straipsniai – publikuoti Lietuvos ar užsienio periodiniuose leidiniuose ir pan.). Be to, PFSA projekto 25 punkte nustatyta tvarka, kuria vadovaujantis mokslo straipsniams prilyginamos kolektyvinių monografijų dalys.   </w:t>
            </w:r>
          </w:p>
        </w:tc>
      </w:tr>
      <w:tr w:rsidR="00247327" w:rsidRPr="00E20305" w:rsidTr="00730FFC">
        <w:tc>
          <w:tcPr>
            <w:tcW w:w="1668" w:type="dxa"/>
            <w:vMerge/>
          </w:tcPr>
          <w:p w:rsidR="00247327" w:rsidRPr="00E20305" w:rsidRDefault="00247327" w:rsidP="00F3307C">
            <w:pPr>
              <w:rPr>
                <w:rFonts w:ascii="Times New Roman" w:eastAsia="Calibri" w:hAnsi="Times New Roman" w:cs="Times New Roman"/>
                <w:sz w:val="24"/>
                <w:szCs w:val="24"/>
              </w:rPr>
            </w:pPr>
          </w:p>
        </w:tc>
        <w:tc>
          <w:tcPr>
            <w:tcW w:w="708" w:type="dxa"/>
          </w:tcPr>
          <w:p w:rsidR="00247327" w:rsidRPr="00E20305" w:rsidRDefault="00247327" w:rsidP="00A47D63">
            <w:pPr>
              <w:jc w:val="center"/>
              <w:rPr>
                <w:rFonts w:ascii="Times New Roman" w:hAnsi="Times New Roman" w:cs="Times New Roman"/>
                <w:sz w:val="24"/>
                <w:szCs w:val="24"/>
              </w:rPr>
            </w:pPr>
            <w:r>
              <w:rPr>
                <w:rFonts w:ascii="Times New Roman" w:hAnsi="Times New Roman" w:cs="Times New Roman"/>
                <w:sz w:val="24"/>
                <w:szCs w:val="24"/>
              </w:rPr>
              <w:t>8.</w:t>
            </w:r>
          </w:p>
        </w:tc>
        <w:tc>
          <w:tcPr>
            <w:tcW w:w="1968" w:type="dxa"/>
          </w:tcPr>
          <w:p w:rsidR="00247327" w:rsidRPr="00E20305" w:rsidRDefault="00247327" w:rsidP="000D4AA6">
            <w:pPr>
              <w:rPr>
                <w:rFonts w:ascii="Times New Roman" w:hAnsi="Times New Roman" w:cs="Times New Roman"/>
                <w:sz w:val="24"/>
                <w:szCs w:val="24"/>
              </w:rPr>
            </w:pPr>
            <w:r>
              <w:rPr>
                <w:rFonts w:ascii="Times New Roman" w:hAnsi="Times New Roman" w:cs="Times New Roman"/>
                <w:sz w:val="24"/>
                <w:szCs w:val="24"/>
              </w:rPr>
              <w:t xml:space="preserve">43.2. </w:t>
            </w:r>
          </w:p>
        </w:tc>
        <w:tc>
          <w:tcPr>
            <w:tcW w:w="4394" w:type="dxa"/>
          </w:tcPr>
          <w:p w:rsidR="00247327" w:rsidRPr="00E20305" w:rsidRDefault="00247327" w:rsidP="00577FD4">
            <w:pPr>
              <w:pStyle w:val="Default"/>
              <w:jc w:val="both"/>
            </w:pPr>
            <w:r>
              <w:t xml:space="preserve">Prašoma patikslinti projekto stebėsenos rodiklį „Lietuvos mokslo ir studijų institucijų tyrėjų publikacijų dalis tarp 10 procentų pasaulyje dažniausiai cituojamų mokslo publikacijų“. Prašoma nurodyti, nuo ko bus skaičiuojama procentinė dalis (t.y., koks yra atsvaros taškas) bei paaiškinti, kada šis rodiklis bus pradėtas skaičiuoti, atsižvelgiant į tai, kad mokslo publikacijų cituojamumo statistika pradedama skaičiuoti tik </w:t>
            </w:r>
            <w:r w:rsidRPr="00B1513A">
              <w:t xml:space="preserve">po </w:t>
            </w:r>
            <w:r w:rsidR="00577FD4">
              <w:t>keleto</w:t>
            </w:r>
            <w:r w:rsidRPr="00B1513A">
              <w:t xml:space="preserve"> metų</w:t>
            </w:r>
            <w:r>
              <w:t xml:space="preserve"> nuo jų paskelbimo.</w:t>
            </w:r>
          </w:p>
        </w:tc>
        <w:tc>
          <w:tcPr>
            <w:tcW w:w="1559" w:type="dxa"/>
          </w:tcPr>
          <w:p w:rsidR="00247327" w:rsidRPr="00E20305" w:rsidRDefault="00247327" w:rsidP="00A47D63">
            <w:pPr>
              <w:jc w:val="center"/>
              <w:rPr>
                <w:rFonts w:ascii="Times New Roman" w:hAnsi="Times New Roman" w:cs="Times New Roman"/>
                <w:sz w:val="24"/>
                <w:szCs w:val="24"/>
              </w:rPr>
            </w:pPr>
          </w:p>
        </w:tc>
        <w:tc>
          <w:tcPr>
            <w:tcW w:w="3792" w:type="dxa"/>
            <w:shd w:val="clear" w:color="auto" w:fill="auto"/>
          </w:tcPr>
          <w:p w:rsidR="004C0E66" w:rsidRDefault="000878A4" w:rsidP="004C0E66">
            <w:pPr>
              <w:pStyle w:val="Default"/>
              <w:jc w:val="both"/>
            </w:pPr>
            <w:r>
              <w:t>Atsižvelgiant į tai, kad Priemonių įgyvendinimo plano Nacionalinime stebėsenos rodiklių skaičiavimo apraše nustayta, kad priemonės įgyvendinimo produkto stebėsenos rodiklis</w:t>
            </w:r>
            <w:r w:rsidR="008A7E3D" w:rsidRPr="008A7E3D">
              <w:t xml:space="preserve"> „Lietuvos mokslo ir studijų institucijų tyrėjų publikacijų dalis tarp 10 procentų pasaulyje dažniausiai cituojamų mokslo publikacijų“</w:t>
            </w:r>
            <w:r w:rsidR="008A7E3D">
              <w:t xml:space="preserve"> </w:t>
            </w:r>
            <w:r>
              <w:t>yra</w:t>
            </w:r>
            <w:r w:rsidR="008A7E3D">
              <w:t xml:space="preserve"> skaičiuojamas </w:t>
            </w:r>
            <w:r>
              <w:t>priemonės lygmeniu</w:t>
            </w:r>
            <w:r w:rsidR="00E90474">
              <w:t>, rodiklio įtraukimas į PFSA yra netikslingas. Atitinkamai bus pataisyti PFSA 43 punktas ir išdėstytas taip:</w:t>
            </w:r>
          </w:p>
          <w:p w:rsidR="00247327" w:rsidRPr="00247327" w:rsidRDefault="00E90474" w:rsidP="00E90474">
            <w:pPr>
              <w:pStyle w:val="Default"/>
              <w:jc w:val="both"/>
            </w:pPr>
            <w:r>
              <w:t xml:space="preserve">„43. Projektu turi būti siekiama priemonės įgyvendinimo produkto stebėsenos rodiklio „Įgyvendinti MTEP projektai“ (rodiklio kodas P.S.396).“ </w:t>
            </w:r>
          </w:p>
        </w:tc>
      </w:tr>
      <w:tr w:rsidR="00E655E9" w:rsidRPr="00E20305" w:rsidTr="00150AF5">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Pr="00E20305" w:rsidRDefault="00E655E9" w:rsidP="00A47D63">
            <w:pPr>
              <w:jc w:val="center"/>
              <w:rPr>
                <w:rFonts w:ascii="Times New Roman" w:hAnsi="Times New Roman" w:cs="Times New Roman"/>
                <w:sz w:val="24"/>
                <w:szCs w:val="24"/>
              </w:rPr>
            </w:pPr>
            <w:r>
              <w:rPr>
                <w:rFonts w:ascii="Times New Roman" w:hAnsi="Times New Roman" w:cs="Times New Roman"/>
                <w:sz w:val="24"/>
                <w:szCs w:val="24"/>
              </w:rPr>
              <w:t>9.</w:t>
            </w:r>
          </w:p>
        </w:tc>
        <w:tc>
          <w:tcPr>
            <w:tcW w:w="1968" w:type="dxa"/>
          </w:tcPr>
          <w:p w:rsidR="00E655E9" w:rsidRPr="00E20305" w:rsidRDefault="00E655E9" w:rsidP="00FC4965">
            <w:pPr>
              <w:jc w:val="both"/>
              <w:rPr>
                <w:rFonts w:ascii="Times New Roman" w:hAnsi="Times New Roman" w:cs="Times New Roman"/>
                <w:sz w:val="24"/>
                <w:szCs w:val="24"/>
              </w:rPr>
            </w:pPr>
            <w:r>
              <w:rPr>
                <w:rFonts w:ascii="Times New Roman" w:hAnsi="Times New Roman" w:cs="Times New Roman"/>
                <w:sz w:val="24"/>
                <w:szCs w:val="24"/>
              </w:rPr>
              <w:t>45.</w:t>
            </w:r>
          </w:p>
        </w:tc>
        <w:tc>
          <w:tcPr>
            <w:tcW w:w="4394" w:type="dxa"/>
          </w:tcPr>
          <w:p w:rsidR="00E655E9" w:rsidRPr="00010C43" w:rsidRDefault="00E655E9" w:rsidP="00744B51">
            <w:pPr>
              <w:rPr>
                <w:rFonts w:ascii="Times New Roman" w:hAnsi="Times New Roman" w:cs="Times New Roman"/>
                <w:sz w:val="24"/>
                <w:szCs w:val="24"/>
              </w:rPr>
            </w:pPr>
            <w:r>
              <w:rPr>
                <w:rFonts w:ascii="Times New Roman" w:hAnsi="Times New Roman" w:cs="Times New Roman"/>
                <w:sz w:val="24"/>
                <w:szCs w:val="24"/>
              </w:rPr>
              <w:t>Siūloma paraiškas, teiktas ERC Horizontas 2020 programai 2015 m. ir 2016 m. pripažinti kaip atitinkančias nurodytą nuostatą. Taip pat siūloma ir projektų, dalyvavusių Horizontas 2020 programoje ne koordinatoriaus teisėmis pripažinti kaip atitinkančius nurodytą nuostatą.</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E655E9" w:rsidRDefault="00E24AF8" w:rsidP="006058BA">
            <w:pPr>
              <w:pStyle w:val="Default"/>
              <w:jc w:val="both"/>
            </w:pPr>
            <w:r>
              <w:t xml:space="preserve">Į siūlymą atsižvelgiama iš dalies. </w:t>
            </w:r>
            <w:r w:rsidR="00E655E9">
              <w:t xml:space="preserve">Kvietimas teikti paraiškas pagal šį PFSA numatomas dar 2016 m., be to, paraiškos, kuri teiktina dalyvauti H2020 programose, tematika turi sietis su įgyvendinamu ar jau įgyvendintu projektu, finansuotu pagal šį PFSA, (ir) arba kilti iš projekto metu gautų rezultatų. Atsižvelgiant į tai, siūlymas įskaityti </w:t>
            </w:r>
            <w:r w:rsidR="00E655E9">
              <w:lastRenderedPageBreak/>
              <w:t>2015 m. ir 2016 m. H2020 programoms teiktas paraiškas yra atmestinas.</w:t>
            </w:r>
          </w:p>
          <w:p w:rsidR="00E655E9" w:rsidRDefault="00E655E9" w:rsidP="006058BA">
            <w:pPr>
              <w:pStyle w:val="Default"/>
              <w:jc w:val="both"/>
            </w:pPr>
          </w:p>
          <w:p w:rsidR="00E655E9" w:rsidRDefault="00E655E9" w:rsidP="006058BA">
            <w:pPr>
              <w:pStyle w:val="Default"/>
              <w:jc w:val="both"/>
            </w:pPr>
            <w:r>
              <w:t xml:space="preserve">PFSA 45 punktas </w:t>
            </w:r>
            <w:r w:rsidR="00440E05">
              <w:t xml:space="preserve">bus pakeistas ir išdėstytas </w:t>
            </w:r>
            <w:r>
              <w:t>taip:</w:t>
            </w:r>
          </w:p>
          <w:p w:rsidR="00E655E9" w:rsidRPr="00A05410" w:rsidRDefault="00E655E9" w:rsidP="006058BA">
            <w:pPr>
              <w:pStyle w:val="Default"/>
              <w:jc w:val="both"/>
            </w:pPr>
            <w:r>
              <w:t xml:space="preserve">„45. </w:t>
            </w:r>
            <w:r w:rsidRPr="00224B97">
              <w:t xml:space="preserve">Dotacijos sutartyje nustatytais terminais </w:t>
            </w:r>
            <w:r w:rsidRPr="00224B97">
              <w:rPr>
                <w:b/>
              </w:rPr>
              <w:t xml:space="preserve">bent vienas </w:t>
            </w:r>
            <w:r w:rsidRPr="00224B97">
              <w:t xml:space="preserve">mokslinio tyrimo grupės narys atskirai ir (ar) kartu su kitais mokslininkais ir kartu su mokslo ir studijų institucija iš Lietuvos privalo pateikti paraišką </w:t>
            </w:r>
            <w:r w:rsidRPr="00224B97">
              <w:rPr>
                <w:b/>
              </w:rPr>
              <w:t xml:space="preserve">pagal tarptautinių programų (pvz., H2020) ar kitų užsienio institucijų kvietimus </w:t>
            </w:r>
            <w:r w:rsidRPr="00224B97">
              <w:t xml:space="preserve">koordinatoriaus </w:t>
            </w:r>
            <w:r w:rsidRPr="00224B97">
              <w:rPr>
                <w:b/>
              </w:rPr>
              <w:t>teisėmis, partnerio teisėmis, kai yra vadovaujama vienam iš projektų darbų paketų, arba pagrindinio tyrėjo (</w:t>
            </w:r>
            <w:r w:rsidRPr="00224B97">
              <w:rPr>
                <w:b/>
                <w:i/>
              </w:rPr>
              <w:t>principal investigator, PI</w:t>
            </w:r>
            <w:r w:rsidRPr="00224B97">
              <w:rPr>
                <w:b/>
              </w:rPr>
              <w:t>) teisėmis.</w:t>
            </w:r>
            <w:r>
              <w:rPr>
                <w:b/>
              </w:rPr>
              <w:t>“</w:t>
            </w:r>
          </w:p>
        </w:tc>
      </w:tr>
      <w:tr w:rsidR="00247327" w:rsidRPr="00E20305" w:rsidTr="00E90474">
        <w:tc>
          <w:tcPr>
            <w:tcW w:w="1668" w:type="dxa"/>
          </w:tcPr>
          <w:p w:rsidR="00247327" w:rsidRPr="00E20305" w:rsidRDefault="00247327" w:rsidP="00F3307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LII</w:t>
            </w:r>
          </w:p>
        </w:tc>
        <w:tc>
          <w:tcPr>
            <w:tcW w:w="708" w:type="dxa"/>
          </w:tcPr>
          <w:p w:rsidR="00247327" w:rsidRPr="00E20305" w:rsidRDefault="00247327" w:rsidP="00A47D63">
            <w:pPr>
              <w:jc w:val="center"/>
              <w:rPr>
                <w:rFonts w:ascii="Times New Roman" w:hAnsi="Times New Roman" w:cs="Times New Roman"/>
                <w:sz w:val="24"/>
                <w:szCs w:val="24"/>
              </w:rPr>
            </w:pPr>
            <w:r>
              <w:rPr>
                <w:rFonts w:ascii="Times New Roman" w:hAnsi="Times New Roman" w:cs="Times New Roman"/>
                <w:sz w:val="24"/>
                <w:szCs w:val="24"/>
              </w:rPr>
              <w:t>10.</w:t>
            </w:r>
          </w:p>
        </w:tc>
        <w:tc>
          <w:tcPr>
            <w:tcW w:w="1968" w:type="dxa"/>
          </w:tcPr>
          <w:p w:rsidR="00247327" w:rsidRPr="00E20305" w:rsidRDefault="00247327" w:rsidP="00FC4965">
            <w:pPr>
              <w:jc w:val="both"/>
              <w:rPr>
                <w:rFonts w:ascii="Times New Roman" w:hAnsi="Times New Roman" w:cs="Times New Roman"/>
                <w:sz w:val="24"/>
                <w:szCs w:val="24"/>
              </w:rPr>
            </w:pPr>
            <w:r>
              <w:rPr>
                <w:rFonts w:ascii="Times New Roman" w:hAnsi="Times New Roman" w:cs="Times New Roman"/>
                <w:sz w:val="24"/>
                <w:szCs w:val="24"/>
              </w:rPr>
              <w:t>43.2.</w:t>
            </w:r>
          </w:p>
        </w:tc>
        <w:tc>
          <w:tcPr>
            <w:tcW w:w="4394" w:type="dxa"/>
          </w:tcPr>
          <w:p w:rsidR="00247327" w:rsidRPr="00E20305" w:rsidRDefault="00247327" w:rsidP="007852C2">
            <w:pPr>
              <w:pStyle w:val="Default"/>
              <w:jc w:val="both"/>
            </w:pPr>
            <w:r>
              <w:t>Pabrėžiama, kad toks produkto rodiklis humanitarinių mokslų atstovams bendrąja prasme ir istorijos mokslo atstovams konkrečiai yra neįmanomas pasiekti. Be to, šio rodiklio taikymas taip pat nepasiekiamas ir laiko prasme, turint omeny, kad rodikio pasiekimas prasilenkia su projektų įgyvendinimo trukme ir kyla abejonių dėl rodiklio apskaičiavimo galimybių</w:t>
            </w:r>
          </w:p>
        </w:tc>
        <w:tc>
          <w:tcPr>
            <w:tcW w:w="1559" w:type="dxa"/>
          </w:tcPr>
          <w:p w:rsidR="00247327" w:rsidRPr="00E20305" w:rsidRDefault="00247327" w:rsidP="00A47D63">
            <w:pPr>
              <w:jc w:val="center"/>
              <w:rPr>
                <w:rFonts w:ascii="Times New Roman" w:hAnsi="Times New Roman" w:cs="Times New Roman"/>
                <w:sz w:val="24"/>
                <w:szCs w:val="24"/>
              </w:rPr>
            </w:pPr>
          </w:p>
        </w:tc>
        <w:tc>
          <w:tcPr>
            <w:tcW w:w="3792" w:type="dxa"/>
            <w:shd w:val="clear" w:color="auto" w:fill="FFFFFF" w:themeFill="background1"/>
          </w:tcPr>
          <w:p w:rsidR="004C0E66" w:rsidRDefault="00E90474" w:rsidP="004C0E66">
            <w:pPr>
              <w:pStyle w:val="Default"/>
              <w:jc w:val="both"/>
            </w:pPr>
            <w:r>
              <w:t>Atsižvelgiant į tai, kad Priemonių įgyvendinimo plano Nacionalinime stebėsenos rodiklių skaičiavimo apraše nustayta, kad priemonės įgyvendinimo produkto stebėsenos rodiklis</w:t>
            </w:r>
            <w:r w:rsidRPr="008A7E3D">
              <w:t xml:space="preserve"> „Lietuvos mokslo ir studijų institucijų tyrėjų publikacijų dalis tarp 10 procentų pasaulyje dažniausiai cituojamų mokslo publikacijų“</w:t>
            </w:r>
            <w:r>
              <w:t xml:space="preserve"> yra skaičiuojamas priemonės lygmeniu, rodiklio įtraukimas į PFSA yra netikslingas. Atitinkamai bus pataisyt</w:t>
            </w:r>
            <w:r w:rsidR="00B147F4">
              <w:t>as</w:t>
            </w:r>
            <w:r>
              <w:t xml:space="preserve"> PFSA 43 punktas ir išdėstytas taip:</w:t>
            </w:r>
          </w:p>
          <w:p w:rsidR="00247327" w:rsidRPr="00247327" w:rsidRDefault="00E90474" w:rsidP="004C0E66">
            <w:pPr>
              <w:pStyle w:val="Default"/>
              <w:jc w:val="both"/>
            </w:pPr>
            <w:r>
              <w:t xml:space="preserve">„43. Projektu turi būti siekiama priemonės įgyvendinimo produkto stebėsenos rodiklio „Įgyvendinti </w:t>
            </w:r>
            <w:r>
              <w:lastRenderedPageBreak/>
              <w:t xml:space="preserve">MTEP projektai“ (rodiklio kodas P.S.396).“ </w:t>
            </w:r>
          </w:p>
        </w:tc>
      </w:tr>
      <w:tr w:rsidR="00163B53" w:rsidRPr="00E20305" w:rsidTr="006D7101">
        <w:tc>
          <w:tcPr>
            <w:tcW w:w="1668" w:type="dxa"/>
          </w:tcPr>
          <w:p w:rsidR="00163B53" w:rsidRDefault="00163B53" w:rsidP="00F3307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Sigitas Tamulevičius</w:t>
            </w:r>
          </w:p>
          <w:p w:rsidR="00163B53" w:rsidRPr="00E20305" w:rsidRDefault="00163B53" w:rsidP="00F3307C">
            <w:pPr>
              <w:rPr>
                <w:rFonts w:ascii="Times New Roman" w:eastAsia="Calibri" w:hAnsi="Times New Roman" w:cs="Times New Roman"/>
                <w:sz w:val="24"/>
                <w:szCs w:val="24"/>
              </w:rPr>
            </w:pPr>
            <w:r>
              <w:rPr>
                <w:rFonts w:ascii="Times New Roman" w:eastAsia="Calibri" w:hAnsi="Times New Roman" w:cs="Times New Roman"/>
                <w:sz w:val="24"/>
                <w:szCs w:val="24"/>
              </w:rPr>
              <w:t>KTU</w:t>
            </w:r>
          </w:p>
        </w:tc>
        <w:tc>
          <w:tcPr>
            <w:tcW w:w="708" w:type="dxa"/>
          </w:tcPr>
          <w:p w:rsidR="00163B53" w:rsidRPr="00E20305" w:rsidRDefault="00163B53" w:rsidP="00A47D63">
            <w:pPr>
              <w:jc w:val="center"/>
              <w:rPr>
                <w:rFonts w:ascii="Times New Roman" w:hAnsi="Times New Roman" w:cs="Times New Roman"/>
                <w:sz w:val="24"/>
                <w:szCs w:val="24"/>
              </w:rPr>
            </w:pPr>
            <w:r>
              <w:rPr>
                <w:rFonts w:ascii="Times New Roman" w:hAnsi="Times New Roman" w:cs="Times New Roman"/>
                <w:sz w:val="24"/>
                <w:szCs w:val="24"/>
              </w:rPr>
              <w:t>11.</w:t>
            </w:r>
          </w:p>
        </w:tc>
        <w:tc>
          <w:tcPr>
            <w:tcW w:w="1968" w:type="dxa"/>
          </w:tcPr>
          <w:p w:rsidR="00163B53" w:rsidRPr="00E20305" w:rsidRDefault="00163B53" w:rsidP="00FC4965">
            <w:pPr>
              <w:jc w:val="both"/>
              <w:rPr>
                <w:rFonts w:ascii="Times New Roman" w:hAnsi="Times New Roman" w:cs="Times New Roman"/>
                <w:sz w:val="24"/>
                <w:szCs w:val="24"/>
              </w:rPr>
            </w:pPr>
            <w:r>
              <w:rPr>
                <w:rFonts w:ascii="Times New Roman" w:hAnsi="Times New Roman" w:cs="Times New Roman"/>
                <w:sz w:val="24"/>
                <w:szCs w:val="24"/>
              </w:rPr>
              <w:t>27.</w:t>
            </w:r>
          </w:p>
        </w:tc>
        <w:tc>
          <w:tcPr>
            <w:tcW w:w="4394" w:type="dxa"/>
          </w:tcPr>
          <w:p w:rsidR="00163B53" w:rsidRPr="005564E6" w:rsidRDefault="00163B53" w:rsidP="00E53007">
            <w:pPr>
              <w:pStyle w:val="Default"/>
              <w:jc w:val="both"/>
            </w:pPr>
            <w:r w:rsidRPr="005564E6">
              <w:t>Siūloma papildyti FBTŽ mokslų sričių patyrusiems mokslininkams keliamus reikalavimus nuostatomis iš LR ŠMM 2015 m. vasario 5 d. įsakymo Nr. V-1128 „Dėl mokslo ir studijų institucijų mokslo (meno) darbų vertinimo metodikos” pakeitimo”, įtraukiant nuostatą dėl cituojamumo rodiklio (Impact Factor): „...</w:t>
            </w:r>
            <w:r w:rsidRPr="005564E6">
              <w:rPr>
                <w:i/>
                <w:iCs/>
              </w:rPr>
              <w:t xml:space="preserve">kurių  cituojamumo rodiklis (Impact Factor) yra didesnis </w:t>
            </w:r>
            <w:r>
              <w:rPr>
                <w:i/>
                <w:iCs/>
              </w:rPr>
              <w:t>nei</w:t>
            </w:r>
            <w:r w:rsidRPr="005564E6">
              <w:rPr>
                <w:i/>
                <w:iCs/>
              </w:rPr>
              <w:t xml:space="preserve"> 20% nuo atitinkamos TR JCR mokslo kategorijos </w:t>
            </w:r>
            <w:r w:rsidRPr="00E53007">
              <w:rPr>
                <w:i/>
                <w:iCs/>
                <w:u w:val="single"/>
              </w:rPr>
              <w:t>agreguotojo cituojamumo rodiklio</w:t>
            </w:r>
            <w:r w:rsidRPr="005564E6">
              <w:rPr>
                <w:i/>
                <w:iCs/>
              </w:rPr>
              <w:t>, o jei žurnalas priklauso kelioms kategorijoms - nuo šių kategorijų agreguotųjų cituojamumo rodiklių vidurkio.</w:t>
            </w:r>
            <w:r w:rsidRPr="005564E6">
              <w:rPr>
                <w:iCs/>
              </w:rPr>
              <w:t>”</w:t>
            </w:r>
          </w:p>
        </w:tc>
        <w:tc>
          <w:tcPr>
            <w:tcW w:w="1559" w:type="dxa"/>
          </w:tcPr>
          <w:p w:rsidR="00163B53" w:rsidRPr="00E20305" w:rsidRDefault="00163B53" w:rsidP="00A47D63">
            <w:pPr>
              <w:jc w:val="center"/>
              <w:rPr>
                <w:rFonts w:ascii="Times New Roman" w:hAnsi="Times New Roman" w:cs="Times New Roman"/>
                <w:sz w:val="24"/>
                <w:szCs w:val="24"/>
              </w:rPr>
            </w:pPr>
          </w:p>
        </w:tc>
        <w:tc>
          <w:tcPr>
            <w:tcW w:w="3792" w:type="dxa"/>
            <w:shd w:val="clear" w:color="auto" w:fill="auto"/>
          </w:tcPr>
          <w:p w:rsidR="00B6795E" w:rsidRDefault="009F3D97" w:rsidP="003157B4">
            <w:pPr>
              <w:pStyle w:val="Default"/>
              <w:jc w:val="both"/>
            </w:pPr>
            <w:r w:rsidRPr="009F3D97">
              <w:t>Į siūlymą neatsižvelgiama. PFSA projekte nustatyti reikalavimai mokslinių tyrimų vadovams yra pakankami, atsižvelgiant į ilgametę įgyvendinančiosios institucijos konkursinio finansavimo patirtį, siekiant atrinkti aukšto lygio mokslininkus.</w:t>
            </w:r>
          </w:p>
          <w:p w:rsidR="00163B53" w:rsidRPr="00E20305" w:rsidRDefault="003157B4" w:rsidP="000878A4">
            <w:pPr>
              <w:pStyle w:val="Default"/>
              <w:jc w:val="both"/>
            </w:pPr>
            <w:r>
              <w:t xml:space="preserve"> </w:t>
            </w:r>
          </w:p>
        </w:tc>
      </w:tr>
      <w:tr w:rsidR="00E655E9" w:rsidRPr="00E20305" w:rsidTr="00150AF5">
        <w:tc>
          <w:tcPr>
            <w:tcW w:w="1668" w:type="dxa"/>
            <w:vMerge w:val="restart"/>
          </w:tcPr>
          <w:p w:rsidR="00E655E9" w:rsidRDefault="00E655E9" w:rsidP="00F3307C">
            <w:pPr>
              <w:rPr>
                <w:rFonts w:ascii="Times New Roman" w:eastAsia="Calibri" w:hAnsi="Times New Roman" w:cs="Times New Roman"/>
                <w:sz w:val="24"/>
                <w:szCs w:val="24"/>
              </w:rPr>
            </w:pPr>
            <w:r>
              <w:rPr>
                <w:rFonts w:ascii="Times New Roman" w:eastAsia="Calibri" w:hAnsi="Times New Roman" w:cs="Times New Roman"/>
                <w:sz w:val="24"/>
                <w:szCs w:val="24"/>
              </w:rPr>
              <w:t>Linas Svilainis</w:t>
            </w:r>
          </w:p>
          <w:p w:rsidR="00E655E9" w:rsidRPr="00E20305" w:rsidRDefault="00E655E9" w:rsidP="00F3307C">
            <w:pPr>
              <w:rPr>
                <w:rFonts w:ascii="Times New Roman" w:eastAsia="Calibri" w:hAnsi="Times New Roman" w:cs="Times New Roman"/>
                <w:sz w:val="24"/>
                <w:szCs w:val="24"/>
              </w:rPr>
            </w:pPr>
            <w:r>
              <w:rPr>
                <w:rFonts w:ascii="Times New Roman" w:eastAsia="Calibri" w:hAnsi="Times New Roman" w:cs="Times New Roman"/>
                <w:sz w:val="24"/>
                <w:szCs w:val="24"/>
              </w:rPr>
              <w:t>KTU</w:t>
            </w:r>
          </w:p>
        </w:tc>
        <w:tc>
          <w:tcPr>
            <w:tcW w:w="708" w:type="dxa"/>
          </w:tcPr>
          <w:p w:rsidR="00E655E9" w:rsidRPr="00E20305" w:rsidRDefault="00E655E9" w:rsidP="00A47D63">
            <w:pPr>
              <w:jc w:val="center"/>
              <w:rPr>
                <w:rFonts w:ascii="Times New Roman" w:hAnsi="Times New Roman" w:cs="Times New Roman"/>
                <w:sz w:val="24"/>
                <w:szCs w:val="24"/>
              </w:rPr>
            </w:pPr>
            <w:r>
              <w:rPr>
                <w:rFonts w:ascii="Times New Roman" w:hAnsi="Times New Roman" w:cs="Times New Roman"/>
                <w:sz w:val="24"/>
                <w:szCs w:val="24"/>
              </w:rPr>
              <w:t>12.</w:t>
            </w:r>
          </w:p>
        </w:tc>
        <w:tc>
          <w:tcPr>
            <w:tcW w:w="1968" w:type="dxa"/>
          </w:tcPr>
          <w:p w:rsidR="00E655E9" w:rsidRPr="00E20305" w:rsidRDefault="00E655E9" w:rsidP="00E90474">
            <w:pPr>
              <w:jc w:val="both"/>
              <w:rPr>
                <w:rFonts w:ascii="Times New Roman" w:hAnsi="Times New Roman" w:cs="Times New Roman"/>
                <w:sz w:val="24"/>
                <w:szCs w:val="24"/>
              </w:rPr>
            </w:pPr>
            <w:r>
              <w:rPr>
                <w:rFonts w:ascii="Times New Roman" w:hAnsi="Times New Roman" w:cs="Times New Roman"/>
                <w:sz w:val="24"/>
                <w:szCs w:val="24"/>
              </w:rPr>
              <w:t xml:space="preserve">27-29 </w:t>
            </w:r>
          </w:p>
        </w:tc>
        <w:tc>
          <w:tcPr>
            <w:tcW w:w="4394" w:type="dxa"/>
          </w:tcPr>
          <w:p w:rsidR="00E655E9" w:rsidRPr="00E20305" w:rsidRDefault="00E655E9" w:rsidP="005564E6">
            <w:pPr>
              <w:pStyle w:val="Default"/>
              <w:jc w:val="both"/>
            </w:pPr>
            <w:r>
              <w:t>Siūloma į mokslininkų atitikties kriterijus įtraukti nuostatą, kad reikalavimus atitinka tik tos mokslo publikacijos, kuriose mokslininkas yra pagrindinis autorius</w:t>
            </w:r>
            <w:r w:rsidR="00E82313">
              <w:t>.</w:t>
            </w:r>
            <w:r>
              <w:t xml:space="preserve"> </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E655E9" w:rsidRPr="00E20305" w:rsidRDefault="009F3D97" w:rsidP="002B790F">
            <w:pPr>
              <w:pStyle w:val="Default"/>
              <w:jc w:val="both"/>
            </w:pPr>
            <w:r w:rsidRPr="009F3D97">
              <w:t>Į siūlymą neatsižvelgiama. PFSA projekte nustatyti reikalavimai mokslinių tyrimų vadovams yra pakankami, atsižvelgiant į ilgametę įgyvendinančiosios institucijos konkursinio finansavimo patirtį, siekiant atrinkti aukšto lygio mokslininkus.</w:t>
            </w:r>
          </w:p>
        </w:tc>
      </w:tr>
      <w:tr w:rsidR="00CA381F" w:rsidRPr="00E20305" w:rsidTr="00150AF5">
        <w:tc>
          <w:tcPr>
            <w:tcW w:w="1668" w:type="dxa"/>
            <w:vMerge/>
          </w:tcPr>
          <w:p w:rsidR="00CA381F" w:rsidRPr="00E20305" w:rsidRDefault="00CA381F" w:rsidP="00F3307C">
            <w:pPr>
              <w:rPr>
                <w:rFonts w:ascii="Times New Roman" w:eastAsia="Calibri" w:hAnsi="Times New Roman" w:cs="Times New Roman"/>
                <w:sz w:val="24"/>
                <w:szCs w:val="24"/>
              </w:rPr>
            </w:pPr>
          </w:p>
        </w:tc>
        <w:tc>
          <w:tcPr>
            <w:tcW w:w="708" w:type="dxa"/>
          </w:tcPr>
          <w:p w:rsidR="00CA381F" w:rsidRPr="00E20305" w:rsidRDefault="00CA381F" w:rsidP="00A47D63">
            <w:pPr>
              <w:jc w:val="center"/>
              <w:rPr>
                <w:rFonts w:ascii="Times New Roman" w:hAnsi="Times New Roman" w:cs="Times New Roman"/>
                <w:sz w:val="24"/>
                <w:szCs w:val="24"/>
              </w:rPr>
            </w:pPr>
            <w:r>
              <w:rPr>
                <w:rFonts w:ascii="Times New Roman" w:hAnsi="Times New Roman" w:cs="Times New Roman"/>
                <w:sz w:val="24"/>
                <w:szCs w:val="24"/>
              </w:rPr>
              <w:t>13.</w:t>
            </w:r>
          </w:p>
        </w:tc>
        <w:tc>
          <w:tcPr>
            <w:tcW w:w="1968" w:type="dxa"/>
          </w:tcPr>
          <w:p w:rsidR="00CA381F" w:rsidRPr="00E20305" w:rsidRDefault="00CA381F" w:rsidP="00E90474">
            <w:pPr>
              <w:jc w:val="both"/>
              <w:rPr>
                <w:rFonts w:ascii="Times New Roman" w:hAnsi="Times New Roman" w:cs="Times New Roman"/>
                <w:sz w:val="24"/>
                <w:szCs w:val="24"/>
              </w:rPr>
            </w:pPr>
            <w:r>
              <w:rPr>
                <w:rFonts w:ascii="Times New Roman" w:hAnsi="Times New Roman" w:cs="Times New Roman"/>
                <w:sz w:val="24"/>
                <w:szCs w:val="24"/>
              </w:rPr>
              <w:t xml:space="preserve">27-29 </w:t>
            </w:r>
          </w:p>
        </w:tc>
        <w:tc>
          <w:tcPr>
            <w:tcW w:w="4394" w:type="dxa"/>
          </w:tcPr>
          <w:p w:rsidR="00CA381F" w:rsidRPr="00E20305" w:rsidRDefault="00CA381F" w:rsidP="005564E6">
            <w:pPr>
              <w:pStyle w:val="Default"/>
              <w:jc w:val="both"/>
            </w:pPr>
            <w:r>
              <w:t>Siūloma į mokslininkų atitikties kriterijus įtraukti jo dalyvavimą tarptautinėse konferencijose, pabrėžiant dalyvavimą pagrindinėse srities konferencijose ir prilyginant jį vienam mokslo straipsniui.</w:t>
            </w:r>
          </w:p>
        </w:tc>
        <w:tc>
          <w:tcPr>
            <w:tcW w:w="1559" w:type="dxa"/>
          </w:tcPr>
          <w:p w:rsidR="00CA381F" w:rsidRPr="00E20305" w:rsidRDefault="00CA381F" w:rsidP="00A47D63">
            <w:pPr>
              <w:jc w:val="center"/>
              <w:rPr>
                <w:rFonts w:ascii="Times New Roman" w:hAnsi="Times New Roman" w:cs="Times New Roman"/>
                <w:sz w:val="24"/>
                <w:szCs w:val="24"/>
              </w:rPr>
            </w:pPr>
          </w:p>
        </w:tc>
        <w:tc>
          <w:tcPr>
            <w:tcW w:w="3792" w:type="dxa"/>
          </w:tcPr>
          <w:p w:rsidR="00CA381F" w:rsidRPr="00E20305" w:rsidRDefault="009F3D97" w:rsidP="002B790F">
            <w:pPr>
              <w:pStyle w:val="Default"/>
              <w:jc w:val="both"/>
            </w:pPr>
            <w:r w:rsidRPr="009F3D97">
              <w:t>Į siūlymą neatsižvelgiama. PFSA projekte nustatyti reikalavimai mokslinių tyrimų vadovams yra pakankami, atsižvelgiant į ilgametę įgyvendinančiosios institucijos konkursinio finansavimo patirtį, siekiant atrinkti aukšto lygio mokslininkus.</w:t>
            </w:r>
          </w:p>
        </w:tc>
      </w:tr>
      <w:tr w:rsidR="00E655E9" w:rsidRPr="00E20305" w:rsidTr="00150AF5">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Pr="00E20305" w:rsidRDefault="00E655E9" w:rsidP="00A47D63">
            <w:pPr>
              <w:jc w:val="center"/>
              <w:rPr>
                <w:rFonts w:ascii="Times New Roman" w:hAnsi="Times New Roman" w:cs="Times New Roman"/>
                <w:sz w:val="24"/>
                <w:szCs w:val="24"/>
              </w:rPr>
            </w:pPr>
            <w:r>
              <w:rPr>
                <w:rFonts w:ascii="Times New Roman" w:hAnsi="Times New Roman" w:cs="Times New Roman"/>
                <w:sz w:val="24"/>
                <w:szCs w:val="24"/>
              </w:rPr>
              <w:t>14.</w:t>
            </w:r>
          </w:p>
        </w:tc>
        <w:tc>
          <w:tcPr>
            <w:tcW w:w="1968" w:type="dxa"/>
          </w:tcPr>
          <w:p w:rsidR="00E655E9" w:rsidRPr="00E20305" w:rsidRDefault="00E655E9" w:rsidP="00FC4965">
            <w:pPr>
              <w:jc w:val="both"/>
              <w:rPr>
                <w:rFonts w:ascii="Times New Roman" w:hAnsi="Times New Roman" w:cs="Times New Roman"/>
                <w:sz w:val="24"/>
                <w:szCs w:val="24"/>
              </w:rPr>
            </w:pPr>
          </w:p>
        </w:tc>
        <w:tc>
          <w:tcPr>
            <w:tcW w:w="4394" w:type="dxa"/>
          </w:tcPr>
          <w:p w:rsidR="00E655E9" w:rsidRPr="00E20305" w:rsidRDefault="00E655E9" w:rsidP="00562CE1">
            <w:pPr>
              <w:pStyle w:val="Default"/>
              <w:jc w:val="both"/>
            </w:pPr>
            <w:r>
              <w:t>Siūloma papildyti institucijų vertinimą, įtraukiant kviestinio pranešimo įvertį.</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E655E9" w:rsidRPr="00E20305" w:rsidRDefault="009F3D97" w:rsidP="00B1513A">
            <w:pPr>
              <w:pStyle w:val="Default"/>
              <w:jc w:val="both"/>
            </w:pPr>
            <w:r w:rsidRPr="009F3D97">
              <w:t xml:space="preserve">Į siūlymą neatsižvelgiama. PFSA projekte nustatyti reikalavimai mokslinių tyrimų vadovams yra pakankami, atsižvelgiant į ilgametę </w:t>
            </w:r>
            <w:r w:rsidRPr="009F3D97">
              <w:lastRenderedPageBreak/>
              <w:t>įgyvendinančiosios institucijos konkursinio finansavimo patirtį, siekiant atrinkti aukšto lygio mokslininkus.</w:t>
            </w:r>
          </w:p>
        </w:tc>
      </w:tr>
      <w:tr w:rsidR="00E655E9" w:rsidRPr="00E20305" w:rsidTr="00150AF5">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Pr="00E20305" w:rsidRDefault="00E655E9" w:rsidP="00A47D63">
            <w:pPr>
              <w:jc w:val="center"/>
              <w:rPr>
                <w:rFonts w:ascii="Times New Roman" w:hAnsi="Times New Roman" w:cs="Times New Roman"/>
                <w:sz w:val="24"/>
                <w:szCs w:val="24"/>
              </w:rPr>
            </w:pPr>
            <w:r>
              <w:rPr>
                <w:rFonts w:ascii="Times New Roman" w:hAnsi="Times New Roman" w:cs="Times New Roman"/>
                <w:sz w:val="24"/>
                <w:szCs w:val="24"/>
              </w:rPr>
              <w:t>15.</w:t>
            </w:r>
          </w:p>
        </w:tc>
        <w:tc>
          <w:tcPr>
            <w:tcW w:w="1968" w:type="dxa"/>
          </w:tcPr>
          <w:p w:rsidR="00E655E9" w:rsidRPr="00E20305" w:rsidRDefault="00E655E9" w:rsidP="00FC4965">
            <w:pPr>
              <w:jc w:val="both"/>
              <w:rPr>
                <w:rFonts w:ascii="Times New Roman" w:hAnsi="Times New Roman" w:cs="Times New Roman"/>
                <w:sz w:val="24"/>
                <w:szCs w:val="24"/>
              </w:rPr>
            </w:pPr>
          </w:p>
        </w:tc>
        <w:tc>
          <w:tcPr>
            <w:tcW w:w="4394" w:type="dxa"/>
          </w:tcPr>
          <w:p w:rsidR="00E655E9" w:rsidRPr="00E20305" w:rsidRDefault="00E655E9" w:rsidP="005564E6">
            <w:pPr>
              <w:pStyle w:val="Default"/>
              <w:jc w:val="both"/>
            </w:pPr>
            <w:r>
              <w:t xml:space="preserve">Siūloma į mokslininkų atitikties kriterijus įtraukti mokslininko dalyvavimą tarptautinių mokslo konferencijų  vadovavimo (angl. </w:t>
            </w:r>
            <w:r w:rsidRPr="005564E6">
              <w:rPr>
                <w:i/>
              </w:rPr>
              <w:t>steering</w:t>
            </w:r>
            <w:r>
              <w:t xml:space="preserve">) ir/arba organizaciniuose (angl. </w:t>
            </w:r>
            <w:r w:rsidRPr="005564E6">
              <w:rPr>
                <w:i/>
              </w:rPr>
              <w:t>organising</w:t>
            </w:r>
            <w:r>
              <w:t>) komitetuose</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E655E9" w:rsidRPr="00E20305" w:rsidRDefault="009F3D97" w:rsidP="00E63C01">
            <w:pPr>
              <w:pStyle w:val="Default"/>
              <w:jc w:val="both"/>
            </w:pPr>
            <w:r w:rsidRPr="009F3D97">
              <w:t>Į siūlymą neatsižvelgiama. PFSA projekte nustatyti reikalavimai mokslinių tyrimų vadovams yra pakankami, atsižvelgiant į ilgametę įgyvendinančiosios institucijos konkursinio finansavimo patirtį, siekiant atrinkti aukšto lygio mokslininkus.</w:t>
            </w:r>
          </w:p>
        </w:tc>
      </w:tr>
      <w:tr w:rsidR="00E655E9" w:rsidRPr="00E20305" w:rsidTr="00150AF5">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Pr="00E20305" w:rsidRDefault="00E655E9" w:rsidP="00A47D63">
            <w:pPr>
              <w:jc w:val="center"/>
              <w:rPr>
                <w:rFonts w:ascii="Times New Roman" w:hAnsi="Times New Roman" w:cs="Times New Roman"/>
                <w:sz w:val="24"/>
                <w:szCs w:val="24"/>
              </w:rPr>
            </w:pPr>
            <w:r>
              <w:rPr>
                <w:rFonts w:ascii="Times New Roman" w:hAnsi="Times New Roman" w:cs="Times New Roman"/>
                <w:sz w:val="24"/>
                <w:szCs w:val="24"/>
              </w:rPr>
              <w:t>16.</w:t>
            </w:r>
          </w:p>
        </w:tc>
        <w:tc>
          <w:tcPr>
            <w:tcW w:w="1968" w:type="dxa"/>
          </w:tcPr>
          <w:p w:rsidR="00E655E9" w:rsidRPr="00E20305" w:rsidRDefault="00E655E9" w:rsidP="00FC4965">
            <w:pPr>
              <w:jc w:val="both"/>
              <w:rPr>
                <w:rFonts w:ascii="Times New Roman" w:hAnsi="Times New Roman" w:cs="Times New Roman"/>
                <w:sz w:val="24"/>
                <w:szCs w:val="24"/>
              </w:rPr>
            </w:pPr>
            <w:r>
              <w:rPr>
                <w:rFonts w:ascii="Times New Roman" w:hAnsi="Times New Roman" w:cs="Times New Roman"/>
                <w:sz w:val="24"/>
                <w:szCs w:val="24"/>
              </w:rPr>
              <w:t xml:space="preserve">27. </w:t>
            </w:r>
          </w:p>
        </w:tc>
        <w:tc>
          <w:tcPr>
            <w:tcW w:w="4394" w:type="dxa"/>
          </w:tcPr>
          <w:p w:rsidR="00E655E9" w:rsidRPr="00E20305" w:rsidRDefault="00E655E9" w:rsidP="00562CE1">
            <w:pPr>
              <w:pStyle w:val="Default"/>
              <w:jc w:val="both"/>
            </w:pPr>
            <w:r>
              <w:t>Siūloma sumažinti 20 TRWoS publikacijų skaičių iki 10, labiau pabrėžiant jų kokybę</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E655E9" w:rsidRPr="00E20305" w:rsidRDefault="00E24AF8" w:rsidP="00503373">
            <w:pPr>
              <w:pStyle w:val="Default"/>
              <w:jc w:val="both"/>
            </w:pPr>
            <w:r>
              <w:t xml:space="preserve">Į siūlymą neatsižvelgiama. </w:t>
            </w:r>
            <w:r w:rsidR="00E82313">
              <w:t>Projektų naudos ir kokybės vertinimo metu užsienio ekspertai vertins projekto mokslinio tyrimo vadovo mokslinę kompetenciją, atsižvelgdami į jo tarptautiniu lygiu pripažinta</w:t>
            </w:r>
            <w:r w:rsidR="00E82313" w:rsidRPr="00E82313">
              <w:t>s</w:t>
            </w:r>
            <w:r w:rsidR="00E82313">
              <w:t xml:space="preserve"> ir paraiškoje nurodytas moksline</w:t>
            </w:r>
            <w:r w:rsidR="00E82313" w:rsidRPr="00E82313">
              <w:t>s publik</w:t>
            </w:r>
            <w:r w:rsidR="00E82313">
              <w:t>acijas, patirtį</w:t>
            </w:r>
            <w:r w:rsidR="00E82313" w:rsidRPr="00E82313">
              <w:t xml:space="preserve"> dalyvaujant tarptautiniuose moksliniuose projektuose, ugdant jaunuosius tyrėjus </w:t>
            </w:r>
            <w:r w:rsidR="00E82313">
              <w:t>ir kt</w:t>
            </w:r>
            <w:r w:rsidR="00E82313" w:rsidRPr="00E82313">
              <w:t>.</w:t>
            </w:r>
          </w:p>
        </w:tc>
      </w:tr>
      <w:tr w:rsidR="00E655E9" w:rsidRPr="00E20305" w:rsidTr="00730FFC">
        <w:trPr>
          <w:trHeight w:val="2603"/>
        </w:trPr>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Default="00E655E9" w:rsidP="00A47D63">
            <w:pPr>
              <w:jc w:val="center"/>
              <w:rPr>
                <w:rFonts w:ascii="Times New Roman" w:hAnsi="Times New Roman" w:cs="Times New Roman"/>
                <w:sz w:val="24"/>
                <w:szCs w:val="24"/>
              </w:rPr>
            </w:pPr>
            <w:r>
              <w:rPr>
                <w:rFonts w:ascii="Times New Roman" w:hAnsi="Times New Roman" w:cs="Times New Roman"/>
                <w:sz w:val="24"/>
                <w:szCs w:val="24"/>
              </w:rPr>
              <w:t>17.</w:t>
            </w:r>
          </w:p>
        </w:tc>
        <w:tc>
          <w:tcPr>
            <w:tcW w:w="1968" w:type="dxa"/>
          </w:tcPr>
          <w:p w:rsidR="00E655E9" w:rsidRDefault="00E655E9" w:rsidP="00FC4965">
            <w:pPr>
              <w:jc w:val="both"/>
              <w:rPr>
                <w:rFonts w:ascii="Times New Roman" w:hAnsi="Times New Roman" w:cs="Times New Roman"/>
                <w:sz w:val="24"/>
                <w:szCs w:val="24"/>
              </w:rPr>
            </w:pPr>
            <w:r>
              <w:rPr>
                <w:rFonts w:ascii="Times New Roman" w:hAnsi="Times New Roman" w:cs="Times New Roman"/>
                <w:sz w:val="24"/>
                <w:szCs w:val="24"/>
              </w:rPr>
              <w:t>28.</w:t>
            </w:r>
          </w:p>
        </w:tc>
        <w:tc>
          <w:tcPr>
            <w:tcW w:w="4394" w:type="dxa"/>
          </w:tcPr>
          <w:p w:rsidR="00E655E9" w:rsidRDefault="00E655E9" w:rsidP="00E53007">
            <w:pPr>
              <w:pStyle w:val="Default"/>
              <w:jc w:val="both"/>
            </w:pPr>
            <w:r>
              <w:t>Siūloma papildyti punktą, nurodant, kad 1 mokslo straipsnį atitinka su pramonės įmonėmis vykdoma MTEP veikla ir/ar dalyvavimas pramonės įmonių organizuotose rengtos mokslo konferencijose</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A47126" w:rsidRPr="00E20305" w:rsidRDefault="00E24AF8" w:rsidP="005D07F2">
            <w:pPr>
              <w:pStyle w:val="Default"/>
              <w:jc w:val="both"/>
            </w:pPr>
            <w:r>
              <w:t xml:space="preserve">Į siūlymą neatsižvelgiama. </w:t>
            </w:r>
            <w:r w:rsidR="00915096">
              <w:t>Siūl</w:t>
            </w:r>
            <w:r w:rsidR="00A47126">
              <w:t>ymas laikytinas pertekliniu</w:t>
            </w:r>
            <w:r w:rsidR="00094F21">
              <w:t>, atsižvelgiant į tai, kad</w:t>
            </w:r>
            <w:r w:rsidR="00A47126">
              <w:t xml:space="preserve"> mokslinio tyrimo vadovo kompetencija bus vertinama sistemiškai: jo tarptautiniu lygiu pripažintos mokslinės publikacijos, patirtis dalyvaujant tarptautiniuose moksliniuose projektuose, ugdant jaunuosius tyrėjus bei kita kompetencija.</w:t>
            </w:r>
          </w:p>
        </w:tc>
      </w:tr>
      <w:tr w:rsidR="00E655E9" w:rsidRPr="00E20305" w:rsidTr="00150AF5">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Default="00E655E9" w:rsidP="00A47D63">
            <w:pPr>
              <w:jc w:val="center"/>
              <w:rPr>
                <w:rFonts w:ascii="Times New Roman" w:hAnsi="Times New Roman" w:cs="Times New Roman"/>
                <w:sz w:val="24"/>
                <w:szCs w:val="24"/>
              </w:rPr>
            </w:pPr>
            <w:r>
              <w:rPr>
                <w:rFonts w:ascii="Times New Roman" w:hAnsi="Times New Roman" w:cs="Times New Roman"/>
                <w:sz w:val="24"/>
                <w:szCs w:val="24"/>
              </w:rPr>
              <w:t>18.</w:t>
            </w:r>
          </w:p>
        </w:tc>
        <w:tc>
          <w:tcPr>
            <w:tcW w:w="1968" w:type="dxa"/>
          </w:tcPr>
          <w:p w:rsidR="00E655E9" w:rsidRDefault="00E655E9" w:rsidP="00FC4965">
            <w:pPr>
              <w:jc w:val="both"/>
              <w:rPr>
                <w:rFonts w:ascii="Times New Roman" w:hAnsi="Times New Roman" w:cs="Times New Roman"/>
                <w:sz w:val="24"/>
                <w:szCs w:val="24"/>
              </w:rPr>
            </w:pPr>
            <w:r>
              <w:rPr>
                <w:rFonts w:ascii="Times New Roman" w:hAnsi="Times New Roman" w:cs="Times New Roman"/>
                <w:sz w:val="24"/>
                <w:szCs w:val="24"/>
              </w:rPr>
              <w:t>28.</w:t>
            </w:r>
          </w:p>
        </w:tc>
        <w:tc>
          <w:tcPr>
            <w:tcW w:w="4394" w:type="dxa"/>
          </w:tcPr>
          <w:p w:rsidR="00E655E9" w:rsidRDefault="00E655E9" w:rsidP="00CA1791">
            <w:pPr>
              <w:pStyle w:val="Default"/>
              <w:jc w:val="both"/>
            </w:pPr>
            <w:r>
              <w:t xml:space="preserve">Siūloma praplėsti mokslininkų atitikties kriterijų, vienam mokslo straipsniui prilyginant užsienyje išleistų </w:t>
            </w:r>
            <w:r w:rsidRPr="00CA1791">
              <w:rPr>
                <w:u w:val="single"/>
              </w:rPr>
              <w:t>knygų skyrių</w:t>
            </w:r>
            <w:r>
              <w:t xml:space="preserve"> (šiuo metu galioja nuostata, kad 1 mokslo </w:t>
            </w:r>
            <w:r>
              <w:lastRenderedPageBreak/>
              <w:t>straipsnis prilygsta 1 užsienyje leistos mokslo monografijos sudedamajai daliai)</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E655E9" w:rsidRPr="00E913DF" w:rsidRDefault="00E913DF" w:rsidP="00E913DF">
            <w:pPr>
              <w:pStyle w:val="Betarp"/>
              <w:jc w:val="both"/>
              <w:rPr>
                <w:rFonts w:ascii="Times New Roman" w:hAnsi="Times New Roman" w:cs="Times New Roman"/>
                <w:sz w:val="24"/>
                <w:szCs w:val="24"/>
              </w:rPr>
            </w:pPr>
            <w:r w:rsidRPr="00E913DF">
              <w:rPr>
                <w:rFonts w:ascii="Times New Roman" w:hAnsi="Times New Roman" w:cs="Times New Roman"/>
                <w:sz w:val="24"/>
                <w:szCs w:val="24"/>
              </w:rPr>
              <w:t xml:space="preserve">Į siūlymą neatsižvelgiama. PFSA projekto 26-27 punktuose nustatyti reikalavimai mokslinio tyrimo vadovui. PFSA projekto 28 punkte </w:t>
            </w:r>
            <w:r w:rsidRPr="00E913DF">
              <w:rPr>
                <w:rFonts w:ascii="Times New Roman" w:hAnsi="Times New Roman" w:cs="Times New Roman"/>
                <w:sz w:val="24"/>
                <w:szCs w:val="24"/>
              </w:rPr>
              <w:lastRenderedPageBreak/>
              <w:t xml:space="preserve">nustatyta tvarka, kuria vadovaujantis mokslo straipsniams prilyginama kita mokslinė produkcija.  </w:t>
            </w:r>
          </w:p>
        </w:tc>
      </w:tr>
      <w:tr w:rsidR="00E655E9" w:rsidRPr="00E20305" w:rsidTr="00150AF5">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Default="00E655E9" w:rsidP="00A47D63">
            <w:pPr>
              <w:jc w:val="center"/>
              <w:rPr>
                <w:rFonts w:ascii="Times New Roman" w:hAnsi="Times New Roman" w:cs="Times New Roman"/>
                <w:sz w:val="24"/>
                <w:szCs w:val="24"/>
              </w:rPr>
            </w:pPr>
            <w:r>
              <w:rPr>
                <w:rFonts w:ascii="Times New Roman" w:hAnsi="Times New Roman" w:cs="Times New Roman"/>
                <w:sz w:val="24"/>
                <w:szCs w:val="24"/>
              </w:rPr>
              <w:t>19.</w:t>
            </w:r>
          </w:p>
        </w:tc>
        <w:tc>
          <w:tcPr>
            <w:tcW w:w="1968" w:type="dxa"/>
          </w:tcPr>
          <w:p w:rsidR="00E655E9" w:rsidRDefault="00E655E9" w:rsidP="00E913DF">
            <w:pPr>
              <w:jc w:val="both"/>
              <w:rPr>
                <w:rFonts w:ascii="Times New Roman" w:hAnsi="Times New Roman" w:cs="Times New Roman"/>
                <w:sz w:val="24"/>
                <w:szCs w:val="24"/>
              </w:rPr>
            </w:pPr>
            <w:r>
              <w:rPr>
                <w:rFonts w:ascii="Times New Roman" w:hAnsi="Times New Roman" w:cs="Times New Roman"/>
                <w:sz w:val="24"/>
                <w:szCs w:val="24"/>
              </w:rPr>
              <w:t xml:space="preserve">PFSA </w:t>
            </w:r>
            <w:r w:rsidR="00E913DF">
              <w:rPr>
                <w:rFonts w:ascii="Times New Roman" w:hAnsi="Times New Roman" w:cs="Times New Roman"/>
                <w:sz w:val="24"/>
                <w:szCs w:val="24"/>
                <w:lang w:val="en-US"/>
              </w:rPr>
              <w:t xml:space="preserve">2 </w:t>
            </w:r>
            <w:r>
              <w:rPr>
                <w:rFonts w:ascii="Times New Roman" w:hAnsi="Times New Roman" w:cs="Times New Roman"/>
                <w:sz w:val="24"/>
                <w:szCs w:val="24"/>
              </w:rPr>
              <w:t xml:space="preserve">priedas </w:t>
            </w:r>
            <w:r w:rsidR="00E913DF">
              <w:rPr>
                <w:rFonts w:ascii="Times New Roman" w:hAnsi="Times New Roman" w:cs="Times New Roman"/>
                <w:sz w:val="24"/>
                <w:szCs w:val="24"/>
              </w:rPr>
              <w:t>„</w:t>
            </w:r>
            <w:r>
              <w:rPr>
                <w:rFonts w:ascii="Times New Roman" w:hAnsi="Times New Roman" w:cs="Times New Roman"/>
                <w:sz w:val="24"/>
                <w:szCs w:val="24"/>
              </w:rPr>
              <w:t>Naudos ir kokybės vertinimo lentelė</w:t>
            </w:r>
            <w:r w:rsidR="00E913DF">
              <w:rPr>
                <w:rFonts w:ascii="Times New Roman" w:hAnsi="Times New Roman" w:cs="Times New Roman"/>
                <w:sz w:val="24"/>
                <w:szCs w:val="24"/>
              </w:rPr>
              <w:t>“</w:t>
            </w:r>
          </w:p>
        </w:tc>
        <w:tc>
          <w:tcPr>
            <w:tcW w:w="4394" w:type="dxa"/>
          </w:tcPr>
          <w:p w:rsidR="00E655E9" w:rsidRDefault="00E655E9" w:rsidP="00562CE1">
            <w:pPr>
              <w:pStyle w:val="Default"/>
              <w:jc w:val="both"/>
            </w:pPr>
            <w:r>
              <w:t>Siūloma praplėsti balų įverčius, leidžiant naudoti bent jau 1 skaičių po kablelio</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E913DF" w:rsidRPr="00E82313" w:rsidRDefault="00E913DF" w:rsidP="00E913D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Į siūlymą neatsižvelgiama. Kadangi </w:t>
            </w:r>
            <w:r w:rsidR="00E82313" w:rsidRPr="00E82313">
              <w:rPr>
                <w:rFonts w:ascii="Times New Roman" w:hAnsi="Times New Roman" w:cs="Times New Roman"/>
                <w:color w:val="000000"/>
                <w:sz w:val="24"/>
                <w:szCs w:val="24"/>
              </w:rPr>
              <w:t xml:space="preserve">bus </w:t>
            </w:r>
            <w:r>
              <w:rPr>
                <w:rFonts w:ascii="Times New Roman" w:hAnsi="Times New Roman" w:cs="Times New Roman"/>
                <w:color w:val="000000"/>
                <w:sz w:val="24"/>
                <w:szCs w:val="24"/>
              </w:rPr>
              <w:t xml:space="preserve">atsisakyta </w:t>
            </w:r>
            <w:r w:rsidRPr="00E823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taikyti </w:t>
            </w:r>
            <w:r w:rsidR="00E82313" w:rsidRPr="00E82313">
              <w:rPr>
                <w:rFonts w:ascii="Times New Roman" w:hAnsi="Times New Roman" w:cs="Times New Roman"/>
                <w:color w:val="000000"/>
                <w:sz w:val="24"/>
                <w:szCs w:val="24"/>
              </w:rPr>
              <w:t>kriterijų vertinimo svorio koeficient</w:t>
            </w:r>
            <w:r>
              <w:rPr>
                <w:rFonts w:ascii="Times New Roman" w:hAnsi="Times New Roman" w:cs="Times New Roman"/>
                <w:color w:val="000000"/>
                <w:sz w:val="24"/>
                <w:szCs w:val="24"/>
              </w:rPr>
              <w:t>us</w:t>
            </w:r>
            <w:r w:rsidR="00E82313" w:rsidRPr="00E82313">
              <w:rPr>
                <w:rFonts w:ascii="Times New Roman" w:hAnsi="Times New Roman" w:cs="Times New Roman"/>
                <w:color w:val="000000"/>
                <w:sz w:val="24"/>
                <w:szCs w:val="24"/>
              </w:rPr>
              <w:t xml:space="preserve"> praplečiant įverčių skalę paga</w:t>
            </w:r>
            <w:r w:rsidR="00E82313">
              <w:rPr>
                <w:rFonts w:ascii="Times New Roman" w:hAnsi="Times New Roman" w:cs="Times New Roman"/>
                <w:color w:val="000000"/>
                <w:sz w:val="24"/>
                <w:szCs w:val="24"/>
              </w:rPr>
              <w:t>l kiekvieną vertinimo kriterijų</w:t>
            </w:r>
            <w:r w:rsidR="00112005">
              <w:rPr>
                <w:rFonts w:ascii="Times New Roman" w:hAnsi="Times New Roman" w:cs="Times New Roman"/>
                <w:color w:val="000000"/>
                <w:sz w:val="24"/>
                <w:szCs w:val="24"/>
              </w:rPr>
              <w:t>, naudoti dešimtasias balo dalis netikslinga</w:t>
            </w:r>
            <w:r w:rsidR="004C0E66">
              <w:rPr>
                <w:rFonts w:ascii="Times New Roman" w:hAnsi="Times New Roman" w:cs="Times New Roman"/>
                <w:color w:val="000000"/>
                <w:sz w:val="24"/>
                <w:szCs w:val="24"/>
              </w:rPr>
              <w:t>.</w:t>
            </w:r>
          </w:p>
        </w:tc>
      </w:tr>
      <w:tr w:rsidR="00E655E9" w:rsidRPr="00E20305" w:rsidTr="00150AF5">
        <w:tc>
          <w:tcPr>
            <w:tcW w:w="1668" w:type="dxa"/>
            <w:vMerge w:val="restart"/>
          </w:tcPr>
          <w:p w:rsidR="00E655E9" w:rsidRDefault="00E655E9" w:rsidP="00F3307C">
            <w:pPr>
              <w:rPr>
                <w:rFonts w:ascii="Times New Roman" w:eastAsia="Calibri" w:hAnsi="Times New Roman" w:cs="Times New Roman"/>
                <w:sz w:val="24"/>
                <w:szCs w:val="24"/>
              </w:rPr>
            </w:pPr>
            <w:r>
              <w:rPr>
                <w:rFonts w:ascii="Times New Roman" w:eastAsia="Calibri" w:hAnsi="Times New Roman" w:cs="Times New Roman"/>
                <w:sz w:val="24"/>
                <w:szCs w:val="24"/>
              </w:rPr>
              <w:t>Linas Mažutis</w:t>
            </w:r>
          </w:p>
          <w:p w:rsidR="00E655E9" w:rsidRPr="00E20305" w:rsidRDefault="00E655E9" w:rsidP="00F3307C">
            <w:pPr>
              <w:rPr>
                <w:rFonts w:ascii="Times New Roman" w:eastAsia="Calibri" w:hAnsi="Times New Roman" w:cs="Times New Roman"/>
                <w:sz w:val="24"/>
                <w:szCs w:val="24"/>
              </w:rPr>
            </w:pPr>
            <w:r>
              <w:rPr>
                <w:rFonts w:ascii="Times New Roman" w:eastAsia="Calibri" w:hAnsi="Times New Roman" w:cs="Times New Roman"/>
                <w:sz w:val="24"/>
                <w:szCs w:val="24"/>
              </w:rPr>
              <w:t>VU BCHI</w:t>
            </w:r>
          </w:p>
        </w:tc>
        <w:tc>
          <w:tcPr>
            <w:tcW w:w="708" w:type="dxa"/>
          </w:tcPr>
          <w:p w:rsidR="00E655E9" w:rsidRDefault="00E655E9" w:rsidP="00A47D63">
            <w:pPr>
              <w:jc w:val="center"/>
              <w:rPr>
                <w:rFonts w:ascii="Times New Roman" w:hAnsi="Times New Roman" w:cs="Times New Roman"/>
                <w:sz w:val="24"/>
                <w:szCs w:val="24"/>
              </w:rPr>
            </w:pPr>
            <w:r>
              <w:rPr>
                <w:rFonts w:ascii="Times New Roman" w:hAnsi="Times New Roman" w:cs="Times New Roman"/>
                <w:sz w:val="24"/>
                <w:szCs w:val="24"/>
              </w:rPr>
              <w:t>20.</w:t>
            </w:r>
          </w:p>
        </w:tc>
        <w:tc>
          <w:tcPr>
            <w:tcW w:w="1968" w:type="dxa"/>
          </w:tcPr>
          <w:p w:rsidR="00E655E9" w:rsidRDefault="00E655E9" w:rsidP="00FC4965">
            <w:pPr>
              <w:jc w:val="both"/>
              <w:rPr>
                <w:rFonts w:ascii="Times New Roman" w:hAnsi="Times New Roman" w:cs="Times New Roman"/>
                <w:sz w:val="24"/>
                <w:szCs w:val="24"/>
              </w:rPr>
            </w:pPr>
            <w:r>
              <w:rPr>
                <w:rFonts w:ascii="Times New Roman" w:hAnsi="Times New Roman" w:cs="Times New Roman"/>
                <w:sz w:val="24"/>
                <w:szCs w:val="24"/>
              </w:rPr>
              <w:t>26, 27</w:t>
            </w:r>
          </w:p>
        </w:tc>
        <w:tc>
          <w:tcPr>
            <w:tcW w:w="4394" w:type="dxa"/>
          </w:tcPr>
          <w:p w:rsidR="00E655E9" w:rsidRDefault="00E655E9" w:rsidP="002867A5">
            <w:pPr>
              <w:pStyle w:val="Default"/>
              <w:jc w:val="both"/>
            </w:pPr>
            <w:r>
              <w:t>Siūloma pakeisti mokslininkų atitikties reikalavimus ir vertinti ne mokslo straipsnių skaičių, o mokslo straipsnių cituojamumo indeksą (Impact Factor) arba vertinant atitiktį atsižvelgtį į abu įverčius – straipsnių skaičių ir jų cituojamumo indeksą. Siūloma vertinimo sistema, kurioje cituojamumo indeksas įgytų įvertį. Pavyzdžiui, 1 mokslo straipsnis, kurio IF yra 5, galėtų atitikti 2 mokslo straipsnius, kurių IF yra 2.</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E655E9" w:rsidRPr="00E20305" w:rsidRDefault="009F3D97" w:rsidP="0050007D">
            <w:pPr>
              <w:pStyle w:val="Default"/>
              <w:jc w:val="both"/>
            </w:pPr>
            <w:r w:rsidRPr="009F3D97">
              <w:t>Į siūlymą neatsižvelgiama. PFSA projekte nustatyti reikalavimai mokslinių tyrimų vadovams yra pakankami, atsižvelgiant į ilgametę įgyvendinančiosios institucijos konkursinio finansavimo patirtį, siekiant atrinkti aukšto lygio mokslininkus.</w:t>
            </w:r>
          </w:p>
        </w:tc>
      </w:tr>
      <w:tr w:rsidR="00E655E9" w:rsidRPr="00E20305" w:rsidTr="006D7101">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Default="00E655E9" w:rsidP="00A47D63">
            <w:pPr>
              <w:jc w:val="center"/>
              <w:rPr>
                <w:rFonts w:ascii="Times New Roman" w:hAnsi="Times New Roman" w:cs="Times New Roman"/>
                <w:sz w:val="24"/>
                <w:szCs w:val="24"/>
              </w:rPr>
            </w:pPr>
            <w:r>
              <w:rPr>
                <w:rFonts w:ascii="Times New Roman" w:hAnsi="Times New Roman" w:cs="Times New Roman"/>
                <w:sz w:val="24"/>
                <w:szCs w:val="24"/>
              </w:rPr>
              <w:t>21.</w:t>
            </w:r>
          </w:p>
        </w:tc>
        <w:tc>
          <w:tcPr>
            <w:tcW w:w="1968" w:type="dxa"/>
          </w:tcPr>
          <w:p w:rsidR="00E655E9" w:rsidRDefault="00E655E9" w:rsidP="00FC4965">
            <w:pPr>
              <w:jc w:val="both"/>
              <w:rPr>
                <w:rFonts w:ascii="Times New Roman" w:hAnsi="Times New Roman" w:cs="Times New Roman"/>
                <w:sz w:val="24"/>
                <w:szCs w:val="24"/>
              </w:rPr>
            </w:pPr>
            <w:r>
              <w:rPr>
                <w:rFonts w:ascii="Times New Roman" w:hAnsi="Times New Roman" w:cs="Times New Roman"/>
                <w:sz w:val="24"/>
                <w:szCs w:val="24"/>
              </w:rPr>
              <w:t>Tinkamų finansuoti lėšų lentelė (fiksuotųjų įkainių taikymas)</w:t>
            </w:r>
          </w:p>
        </w:tc>
        <w:tc>
          <w:tcPr>
            <w:tcW w:w="4394" w:type="dxa"/>
          </w:tcPr>
          <w:p w:rsidR="00E655E9" w:rsidRDefault="00E655E9" w:rsidP="00562CE1">
            <w:pPr>
              <w:pStyle w:val="Default"/>
              <w:jc w:val="both"/>
            </w:pPr>
            <w:r>
              <w:t>Siūloma numatyti galimybę jauniesiems mokslininkams įsigyti ilgalaikį turtą</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shd w:val="clear" w:color="auto" w:fill="auto"/>
          </w:tcPr>
          <w:p w:rsidR="00E655E9" w:rsidRPr="00E20305" w:rsidRDefault="00C041ED" w:rsidP="00C041ED">
            <w:pPr>
              <w:pStyle w:val="Default"/>
              <w:jc w:val="both"/>
            </w:pPr>
            <w:r w:rsidRPr="00DB2BD6">
              <w:t xml:space="preserve">Siūlymas bus apsvarstytas gavus išaiškinimą iš Finansų ministerijos (toliau - FM). </w:t>
            </w:r>
            <w:r w:rsidR="006D7101" w:rsidRPr="00DB2BD6">
              <w:t xml:space="preserve">Dėl ilgalaikio turto, t. y., dėl mokslinės įrangos, įsigijimo išlaidų tinkamumo yra kreiptasi </w:t>
            </w:r>
            <w:r w:rsidR="003D2D1B" w:rsidRPr="00DB2BD6">
              <w:t xml:space="preserve">į </w:t>
            </w:r>
            <w:r w:rsidRPr="00DB2BD6">
              <w:t>FM</w:t>
            </w:r>
            <w:r w:rsidR="006D7101" w:rsidRPr="00DB2BD6">
              <w:t xml:space="preserve"> ir laukiam</w:t>
            </w:r>
            <w:r w:rsidR="00264C97" w:rsidRPr="00DB2BD6">
              <w:t>a</w:t>
            </w:r>
            <w:r w:rsidR="006D7101" w:rsidRPr="00DB2BD6">
              <w:t xml:space="preserve"> atsakymo. Šiuo atveju, tokio turto įsigijimo galimybė nebūtų diferencijuojama pagal tai, ar mokslinio tyrimo vadovas yra jaunasis, ar patyręs mokslininkas.</w:t>
            </w:r>
          </w:p>
        </w:tc>
      </w:tr>
      <w:tr w:rsidR="00E655E9" w:rsidRPr="00E20305" w:rsidTr="00150AF5">
        <w:tc>
          <w:tcPr>
            <w:tcW w:w="1668" w:type="dxa"/>
            <w:vMerge/>
          </w:tcPr>
          <w:p w:rsidR="00E655E9" w:rsidRPr="00E20305" w:rsidRDefault="00E655E9" w:rsidP="00F3307C">
            <w:pPr>
              <w:rPr>
                <w:rFonts w:ascii="Times New Roman" w:eastAsia="Calibri" w:hAnsi="Times New Roman" w:cs="Times New Roman"/>
                <w:sz w:val="24"/>
                <w:szCs w:val="24"/>
              </w:rPr>
            </w:pPr>
          </w:p>
        </w:tc>
        <w:tc>
          <w:tcPr>
            <w:tcW w:w="708" w:type="dxa"/>
          </w:tcPr>
          <w:p w:rsidR="00E655E9" w:rsidRDefault="00E655E9" w:rsidP="00A47D63">
            <w:pPr>
              <w:jc w:val="center"/>
              <w:rPr>
                <w:rFonts w:ascii="Times New Roman" w:hAnsi="Times New Roman" w:cs="Times New Roman"/>
                <w:sz w:val="24"/>
                <w:szCs w:val="24"/>
              </w:rPr>
            </w:pPr>
            <w:r>
              <w:rPr>
                <w:rFonts w:ascii="Times New Roman" w:hAnsi="Times New Roman" w:cs="Times New Roman"/>
                <w:sz w:val="24"/>
                <w:szCs w:val="24"/>
              </w:rPr>
              <w:t>22.</w:t>
            </w:r>
          </w:p>
        </w:tc>
        <w:tc>
          <w:tcPr>
            <w:tcW w:w="1968" w:type="dxa"/>
          </w:tcPr>
          <w:p w:rsidR="00E655E9" w:rsidRDefault="00E655E9" w:rsidP="00F749E8">
            <w:pPr>
              <w:jc w:val="both"/>
              <w:rPr>
                <w:rFonts w:ascii="Times New Roman" w:hAnsi="Times New Roman" w:cs="Times New Roman"/>
                <w:sz w:val="24"/>
                <w:szCs w:val="24"/>
              </w:rPr>
            </w:pPr>
          </w:p>
        </w:tc>
        <w:tc>
          <w:tcPr>
            <w:tcW w:w="4394" w:type="dxa"/>
          </w:tcPr>
          <w:p w:rsidR="00E655E9" w:rsidRDefault="00E655E9" w:rsidP="00716336">
            <w:pPr>
              <w:pStyle w:val="Default"/>
              <w:jc w:val="both"/>
            </w:pPr>
            <w:r>
              <w:t>Siūloma apsvarstyti galimos proje</w:t>
            </w:r>
            <w:r w:rsidR="002B790F">
              <w:t>k</w:t>
            </w:r>
            <w:r>
              <w:t>tais sukurtos mokslo produkcijos rezultatus - mokslo publikacijų skaičiaus neturėtų būti pagrindine mokslinio tyrimo metu sukurta produkcija.</w:t>
            </w:r>
          </w:p>
        </w:tc>
        <w:tc>
          <w:tcPr>
            <w:tcW w:w="1559" w:type="dxa"/>
          </w:tcPr>
          <w:p w:rsidR="00E655E9" w:rsidRPr="00E20305" w:rsidRDefault="00E655E9" w:rsidP="00A47D63">
            <w:pPr>
              <w:jc w:val="center"/>
              <w:rPr>
                <w:rFonts w:ascii="Times New Roman" w:hAnsi="Times New Roman" w:cs="Times New Roman"/>
                <w:sz w:val="24"/>
                <w:szCs w:val="24"/>
              </w:rPr>
            </w:pPr>
          </w:p>
        </w:tc>
        <w:tc>
          <w:tcPr>
            <w:tcW w:w="3792" w:type="dxa"/>
          </w:tcPr>
          <w:p w:rsidR="0050007D" w:rsidRDefault="00C041ED" w:rsidP="0050007D">
            <w:pPr>
              <w:pStyle w:val="Default"/>
              <w:jc w:val="both"/>
            </w:pPr>
            <w:r>
              <w:t xml:space="preserve">Į siūlymą atsižvelgiama. </w:t>
            </w:r>
            <w:r w:rsidR="00943C64" w:rsidRPr="00CA4610">
              <w:t xml:space="preserve">Pagal PFSA reikalavimus, projektuose suplanuotos siekti </w:t>
            </w:r>
            <w:r w:rsidR="00943C64" w:rsidRPr="00B10814">
              <w:t xml:space="preserve">mokslinės produkcijos rezultatai neapsiriboja </w:t>
            </w:r>
            <w:r w:rsidR="00943C64" w:rsidRPr="000559DB">
              <w:t>mokslo publikacijomis</w:t>
            </w:r>
            <w:r w:rsidR="00943C64" w:rsidRPr="004A6B66">
              <w:t>.</w:t>
            </w:r>
            <w:r w:rsidR="00CA4610" w:rsidRPr="00CA4610">
              <w:t xml:space="preserve"> </w:t>
            </w:r>
            <w:r w:rsidR="0050007D">
              <w:t xml:space="preserve">Atitinkamai, PFSA 51 punktas bus pakeistas ir išdėstytas taip: </w:t>
            </w:r>
          </w:p>
          <w:p w:rsidR="00B10814" w:rsidRPr="00B10814" w:rsidRDefault="0050007D" w:rsidP="0050007D">
            <w:pPr>
              <w:pStyle w:val="Default"/>
              <w:jc w:val="both"/>
            </w:pPr>
            <w:r>
              <w:lastRenderedPageBreak/>
              <w:t xml:space="preserve">„51. Projekto fiziniai veiklos įgyvendinimo rodikliai turi būti planuojami vadovaujantis, tačiau neapsiribojant, </w:t>
            </w:r>
            <w:r w:rsidRPr="00F27931">
              <w:rPr>
                <w:rFonts w:eastAsia="Calibri"/>
                <w:color w:val="auto"/>
              </w:rPr>
              <w:t>Pavyzdini</w:t>
            </w:r>
            <w:r>
              <w:rPr>
                <w:rFonts w:eastAsia="Calibri"/>
                <w:color w:val="auto"/>
              </w:rPr>
              <w:t>ais</w:t>
            </w:r>
            <w:r w:rsidRPr="00F27931">
              <w:rPr>
                <w:rFonts w:eastAsia="Calibri"/>
                <w:color w:val="auto"/>
              </w:rPr>
              <w:t xml:space="preserve"> mokslo ir sklaidos projektų galimos mokslinės ir (ar) technologinės produkcijos sąraš</w:t>
            </w:r>
            <w:r>
              <w:rPr>
                <w:rFonts w:eastAsia="Calibri"/>
                <w:color w:val="auto"/>
              </w:rPr>
              <w:t xml:space="preserve">ais“. </w:t>
            </w:r>
          </w:p>
        </w:tc>
      </w:tr>
      <w:tr w:rsidR="00247327" w:rsidRPr="00E20305" w:rsidTr="00247327">
        <w:tc>
          <w:tcPr>
            <w:tcW w:w="1668" w:type="dxa"/>
          </w:tcPr>
          <w:p w:rsidR="00247327" w:rsidRDefault="00247327" w:rsidP="00F3307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Alvydas Nikžentaitis</w:t>
            </w:r>
          </w:p>
          <w:p w:rsidR="00247327" w:rsidRPr="00E20305" w:rsidRDefault="00247327" w:rsidP="00F3307C">
            <w:pPr>
              <w:rPr>
                <w:rFonts w:ascii="Times New Roman" w:eastAsia="Calibri" w:hAnsi="Times New Roman" w:cs="Times New Roman"/>
                <w:sz w:val="24"/>
                <w:szCs w:val="24"/>
              </w:rPr>
            </w:pPr>
            <w:r>
              <w:rPr>
                <w:rFonts w:ascii="Times New Roman" w:eastAsia="Calibri" w:hAnsi="Times New Roman" w:cs="Times New Roman"/>
                <w:sz w:val="24"/>
                <w:szCs w:val="24"/>
              </w:rPr>
              <w:t>LII</w:t>
            </w:r>
          </w:p>
        </w:tc>
        <w:tc>
          <w:tcPr>
            <w:tcW w:w="708" w:type="dxa"/>
          </w:tcPr>
          <w:p w:rsidR="00247327" w:rsidRDefault="00247327" w:rsidP="00A47D63">
            <w:pPr>
              <w:jc w:val="center"/>
              <w:rPr>
                <w:rFonts w:ascii="Times New Roman" w:hAnsi="Times New Roman" w:cs="Times New Roman"/>
                <w:sz w:val="24"/>
                <w:szCs w:val="24"/>
              </w:rPr>
            </w:pPr>
            <w:r>
              <w:rPr>
                <w:rFonts w:ascii="Times New Roman" w:hAnsi="Times New Roman" w:cs="Times New Roman"/>
                <w:sz w:val="24"/>
                <w:szCs w:val="24"/>
              </w:rPr>
              <w:t>23.</w:t>
            </w:r>
          </w:p>
        </w:tc>
        <w:tc>
          <w:tcPr>
            <w:tcW w:w="1968" w:type="dxa"/>
          </w:tcPr>
          <w:p w:rsidR="00247327" w:rsidRDefault="00247327" w:rsidP="007D7A27">
            <w:pPr>
              <w:jc w:val="both"/>
              <w:rPr>
                <w:rFonts w:ascii="Times New Roman" w:hAnsi="Times New Roman" w:cs="Times New Roman"/>
                <w:sz w:val="24"/>
                <w:szCs w:val="24"/>
              </w:rPr>
            </w:pPr>
            <w:r>
              <w:rPr>
                <w:rFonts w:ascii="Times New Roman" w:hAnsi="Times New Roman" w:cs="Times New Roman"/>
                <w:sz w:val="24"/>
                <w:szCs w:val="24"/>
              </w:rPr>
              <w:t xml:space="preserve">43.2. </w:t>
            </w:r>
          </w:p>
        </w:tc>
        <w:tc>
          <w:tcPr>
            <w:tcW w:w="4394" w:type="dxa"/>
          </w:tcPr>
          <w:p w:rsidR="00247327" w:rsidRDefault="00247327" w:rsidP="000A1DAB">
            <w:pPr>
              <w:pStyle w:val="Default"/>
              <w:jc w:val="both"/>
            </w:pPr>
            <w:r>
              <w:t xml:space="preserve">Siūloma netaikyti rodiklio skaičiavimo humanitarinių ir socialinių mokslų sričių projektams, remiantis aplinkybe, jog šių mokslų sričių mokslo publikacijos nepatenka į žurnalus, galinčius pateikti rodiklio pasiekimui apskaičiuoti reikiamą informaciją </w:t>
            </w:r>
          </w:p>
        </w:tc>
        <w:tc>
          <w:tcPr>
            <w:tcW w:w="1559" w:type="dxa"/>
          </w:tcPr>
          <w:p w:rsidR="00247327" w:rsidRPr="00E20305" w:rsidRDefault="00247327" w:rsidP="00A47D63">
            <w:pPr>
              <w:jc w:val="center"/>
              <w:rPr>
                <w:rFonts w:ascii="Times New Roman" w:hAnsi="Times New Roman" w:cs="Times New Roman"/>
                <w:sz w:val="24"/>
                <w:szCs w:val="24"/>
              </w:rPr>
            </w:pPr>
          </w:p>
        </w:tc>
        <w:tc>
          <w:tcPr>
            <w:tcW w:w="3792" w:type="dxa"/>
            <w:shd w:val="clear" w:color="auto" w:fill="auto"/>
          </w:tcPr>
          <w:p w:rsidR="00112005" w:rsidRDefault="00112005" w:rsidP="00112005">
            <w:pPr>
              <w:pStyle w:val="Default"/>
              <w:jc w:val="both"/>
            </w:pPr>
            <w:r>
              <w:t>Atsižvelgiant į tai, kad Priemonių įgyvendinimo plano Nacionalinime stebėsenos rodiklių skaičiavimo apraše nustayta, kad priemonės įgyvendinimo produkto stebėsenos rodiklis</w:t>
            </w:r>
            <w:r w:rsidRPr="008A7E3D">
              <w:t xml:space="preserve"> „Lietuvos mokslo ir studijų institucijų tyrėjų publikacijų dalis tarp 10 procentų pasaulyje dažniausiai cituojamų mokslo publikacijų“</w:t>
            </w:r>
            <w:r>
              <w:t xml:space="preserve"> yra skaičiuojamas priemonės lygmeniu, rodiklio įtraukimas į PFSA yra netikslingas. Atitinkamai bus pataisyt</w:t>
            </w:r>
            <w:r w:rsidR="004C0E66">
              <w:t>as</w:t>
            </w:r>
            <w:r>
              <w:t xml:space="preserve"> PFSA 43 punktas ir išdėstytas taip:</w:t>
            </w:r>
          </w:p>
          <w:p w:rsidR="00247327" w:rsidRPr="00247327" w:rsidRDefault="00112005" w:rsidP="00112005">
            <w:pPr>
              <w:pStyle w:val="Default"/>
              <w:jc w:val="both"/>
            </w:pPr>
            <w:r>
              <w:t>„43. Projektu turi būti siekiama priemonės įgyvendinimo produkto stebėsenos rodiklio „Įgyvendinti MTEP projektai“ (rodiklio kodas P.S.396).“</w:t>
            </w:r>
          </w:p>
        </w:tc>
      </w:tr>
      <w:tr w:rsidR="0091641E" w:rsidRPr="00E20305" w:rsidTr="00150AF5">
        <w:tc>
          <w:tcPr>
            <w:tcW w:w="1668" w:type="dxa"/>
            <w:vMerge w:val="restart"/>
          </w:tcPr>
          <w:p w:rsidR="0091641E" w:rsidRPr="00E20305" w:rsidRDefault="0091641E" w:rsidP="00F3307C">
            <w:pPr>
              <w:rPr>
                <w:rFonts w:ascii="Times New Roman" w:eastAsia="Calibri" w:hAnsi="Times New Roman" w:cs="Times New Roman"/>
                <w:sz w:val="24"/>
                <w:szCs w:val="24"/>
              </w:rPr>
            </w:pPr>
            <w:r>
              <w:rPr>
                <w:rFonts w:ascii="Times New Roman" w:eastAsia="Calibri" w:hAnsi="Times New Roman" w:cs="Times New Roman"/>
                <w:sz w:val="24"/>
                <w:szCs w:val="24"/>
              </w:rPr>
              <w:t>VU</w:t>
            </w: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24.</w:t>
            </w:r>
          </w:p>
        </w:tc>
        <w:tc>
          <w:tcPr>
            <w:tcW w:w="1968" w:type="dxa"/>
          </w:tcPr>
          <w:p w:rsidR="0091641E" w:rsidRDefault="0091641E" w:rsidP="00F749E8">
            <w:pPr>
              <w:jc w:val="both"/>
              <w:rPr>
                <w:rFonts w:ascii="Times New Roman" w:hAnsi="Times New Roman" w:cs="Times New Roman"/>
                <w:sz w:val="24"/>
                <w:szCs w:val="24"/>
              </w:rPr>
            </w:pPr>
          </w:p>
        </w:tc>
        <w:tc>
          <w:tcPr>
            <w:tcW w:w="4394" w:type="dxa"/>
          </w:tcPr>
          <w:p w:rsidR="0091641E" w:rsidRDefault="0091641E" w:rsidP="00562CE1">
            <w:pPr>
              <w:pStyle w:val="Default"/>
              <w:jc w:val="both"/>
            </w:pPr>
            <w:r>
              <w:t>Siūloma tikslinti PFSA naud</w:t>
            </w:r>
            <w:r w:rsidR="001119D6">
              <w:t>o</w:t>
            </w:r>
            <w:r>
              <w:t>jamą eksperto apibrėžimą, nurodant, kad ekspertas turi atitikti patyrusiam mokslininkui taikomus kriterijus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E20305" w:rsidRDefault="00EC0B5A" w:rsidP="00112005">
            <w:pPr>
              <w:pStyle w:val="Default"/>
              <w:jc w:val="both"/>
            </w:pPr>
            <w:r>
              <w:t xml:space="preserve">Į </w:t>
            </w:r>
            <w:r w:rsidR="00C041ED">
              <w:t>siūlymą</w:t>
            </w:r>
            <w:r>
              <w:t xml:space="preserve"> neatsižvelgiama. </w:t>
            </w:r>
            <w:r w:rsidR="00112005">
              <w:t>Atsisakoma sąvokos apibrėžimo PFSA, kadangi e</w:t>
            </w:r>
            <w:r w:rsidR="0091641E" w:rsidRPr="00B24B68">
              <w:t xml:space="preserve">kspertų skyrimą reglamentuoja Lietuvos mokslo tarybos 2014 m. gegužės 26 d. nutarimu Nr. VIII-21 patvirtintų Lietuvos mokslo tarybos ekspertų skyrimo ir veiklos bendrųjų taisyklių II skyrius, kuriame be kita ko </w:t>
            </w:r>
            <w:r w:rsidR="00112005">
              <w:t xml:space="preserve">nustatyti </w:t>
            </w:r>
            <w:r w:rsidR="0091641E" w:rsidRPr="00B24B68">
              <w:t>reikalavimai kandidatams į Tarybos ekspertus ir ekspertams.</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25.</w:t>
            </w:r>
          </w:p>
        </w:tc>
        <w:tc>
          <w:tcPr>
            <w:tcW w:w="1968" w:type="dxa"/>
          </w:tcPr>
          <w:p w:rsidR="0091641E" w:rsidRDefault="0091641E" w:rsidP="00F749E8">
            <w:pPr>
              <w:jc w:val="both"/>
              <w:rPr>
                <w:rFonts w:ascii="Times New Roman" w:hAnsi="Times New Roman" w:cs="Times New Roman"/>
                <w:sz w:val="24"/>
                <w:szCs w:val="24"/>
              </w:rPr>
            </w:pPr>
          </w:p>
        </w:tc>
        <w:tc>
          <w:tcPr>
            <w:tcW w:w="4394" w:type="dxa"/>
          </w:tcPr>
          <w:p w:rsidR="0091641E" w:rsidRDefault="0091641E" w:rsidP="00562CE1">
            <w:pPr>
              <w:pStyle w:val="Default"/>
              <w:jc w:val="both"/>
            </w:pPr>
            <w:r>
              <w:t>Siūloma įtraukti šias sąvokas</w:t>
            </w:r>
          </w:p>
          <w:p w:rsidR="0091641E" w:rsidRDefault="0091641E" w:rsidP="00562CE1">
            <w:pPr>
              <w:pStyle w:val="Default"/>
              <w:jc w:val="both"/>
            </w:pPr>
            <w:r>
              <w:t>Autorinis lankas</w:t>
            </w:r>
          </w:p>
          <w:p w:rsidR="0091641E" w:rsidRDefault="0091641E" w:rsidP="00562CE1">
            <w:pPr>
              <w:pStyle w:val="Default"/>
              <w:jc w:val="both"/>
            </w:pPr>
            <w:r>
              <w:t>Tarptautinis recenzuojamas mokslo leidinys</w:t>
            </w:r>
          </w:p>
          <w:p w:rsidR="0091641E" w:rsidRDefault="0091641E" w:rsidP="00562CE1">
            <w:pPr>
              <w:pStyle w:val="Default"/>
              <w:jc w:val="both"/>
            </w:pPr>
            <w:r>
              <w:t>Užsienio tarptautinis recenzuojamas leidinys</w:t>
            </w:r>
          </w:p>
          <w:p w:rsidR="0091641E" w:rsidRDefault="0091641E" w:rsidP="00562CE1">
            <w:pPr>
              <w:pStyle w:val="Default"/>
              <w:jc w:val="both"/>
            </w:pPr>
            <w:r w:rsidRPr="00871F44">
              <w:t>Užsienio recenzuojamas leidinys</w:t>
            </w:r>
          </w:p>
          <w:p w:rsidR="0091641E" w:rsidRDefault="0091641E" w:rsidP="00562CE1">
            <w:pPr>
              <w:pStyle w:val="Default"/>
              <w:jc w:val="both"/>
            </w:pP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5533AF" w:rsidRDefault="00EC0B5A" w:rsidP="00C041ED">
            <w:pPr>
              <w:pStyle w:val="Default"/>
              <w:jc w:val="both"/>
            </w:pPr>
            <w:r>
              <w:t xml:space="preserve">Į </w:t>
            </w:r>
            <w:r w:rsidR="00C041ED">
              <w:t>siūlymą</w:t>
            </w:r>
            <w:r>
              <w:t xml:space="preserve"> atsižvelgiama iš dalies. </w:t>
            </w:r>
            <w:r w:rsidR="005533AF">
              <w:t xml:space="preserve">PFSA projektas bus papildytas </w:t>
            </w:r>
            <w:r w:rsidR="005533AF">
              <w:rPr>
                <w:lang w:val="en-US"/>
              </w:rPr>
              <w:t xml:space="preserve">2.11 </w:t>
            </w:r>
            <w:proofErr w:type="spellStart"/>
            <w:r w:rsidR="005533AF">
              <w:rPr>
                <w:lang w:val="en-US"/>
              </w:rPr>
              <w:t>papunk</w:t>
            </w:r>
            <w:r w:rsidR="005533AF">
              <w:t>čiu</w:t>
            </w:r>
            <w:proofErr w:type="spellEnd"/>
            <w:r w:rsidR="005533AF">
              <w:t xml:space="preserve">: </w:t>
            </w:r>
          </w:p>
          <w:p w:rsidR="005533AF" w:rsidRDefault="005533AF" w:rsidP="00C041ED">
            <w:pPr>
              <w:pStyle w:val="Default"/>
              <w:jc w:val="both"/>
            </w:pPr>
            <w:r>
              <w:t>„</w:t>
            </w:r>
            <w:r>
              <w:rPr>
                <w:lang w:val="en-US"/>
              </w:rPr>
              <w:t>2.11</w:t>
            </w:r>
            <w:r>
              <w:t xml:space="preserve">. Mokslo ir studijų institucijų mokslo (meno) darbų vertinimo metodiką, patvirtintą Lietuvos Respublikos švietimo ir mokslo ministro 2010 m. liepos 10 d. įsakymu Nr. V-1128 „Dėl Mokslo ir studijų institucijų mokslo (meno) darbų vertinimo metodikos“. Nurodytame teisės akte yra apibrėžta autorinio lanko sąvoka. </w:t>
            </w:r>
          </w:p>
          <w:p w:rsidR="0091641E" w:rsidRPr="00E20305" w:rsidRDefault="0091641E" w:rsidP="00C041ED">
            <w:pPr>
              <w:pStyle w:val="Default"/>
              <w:jc w:val="both"/>
            </w:pPr>
            <w:r>
              <w:t>S</w:t>
            </w:r>
            <w:r w:rsidRPr="00B24B68">
              <w:t>ąvokos</w:t>
            </w:r>
            <w:r>
              <w:t xml:space="preserve"> „t</w:t>
            </w:r>
            <w:r w:rsidRPr="00B24B68">
              <w:t>arptautinis recenzuojamas mokslo leidinys</w:t>
            </w:r>
            <w:r>
              <w:t>“, „u</w:t>
            </w:r>
            <w:r w:rsidRPr="00B24B68">
              <w:t>žsienio tarptautinis recenzuojamas leidinys</w:t>
            </w:r>
            <w:r>
              <w:t>“</w:t>
            </w:r>
            <w:r w:rsidR="00871F44">
              <w:t>, „</w:t>
            </w:r>
            <w:r w:rsidR="00871F44" w:rsidRPr="00871F44">
              <w:t>užsienio recenzuojamas leidinys</w:t>
            </w:r>
            <w:r w:rsidR="00871F44">
              <w:t xml:space="preserve">“ </w:t>
            </w:r>
            <w:r w:rsidRPr="00B24B68">
              <w:t xml:space="preserve"> bus įtrauktos į pavyzdinius humanitarinių, socialinių, fizinių, biomedicinos, technologijos ir žemės ūkio mokslo sričių mokslo ir sklaidos projektų galimos produkcijos sąrašus, tvirtinamus Lietuvos mok</w:t>
            </w:r>
            <w:r w:rsidR="005533AF">
              <w:t>slo tarybos pirmininko įsakymu</w:t>
            </w:r>
            <w:r w:rsidRPr="00B24B68">
              <w:t>.</w:t>
            </w:r>
          </w:p>
        </w:tc>
      </w:tr>
      <w:tr w:rsidR="0091641E" w:rsidRPr="00E20305" w:rsidTr="00730FFC">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26.</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23.1</w:t>
            </w:r>
          </w:p>
        </w:tc>
        <w:tc>
          <w:tcPr>
            <w:tcW w:w="4394" w:type="dxa"/>
          </w:tcPr>
          <w:p w:rsidR="0091641E" w:rsidRDefault="0091641E" w:rsidP="00F70972">
            <w:pPr>
              <w:pStyle w:val="Default"/>
              <w:jc w:val="both"/>
            </w:pPr>
            <w:r>
              <w:t>Siūloma paaiškinti sąvoką „</w:t>
            </w:r>
            <w:r w:rsidRPr="002D4B0B">
              <w:t xml:space="preserve">tokios pačios kokybės kaip </w:t>
            </w:r>
            <w:r w:rsidRPr="002D4B0B">
              <w:rPr>
                <w:i/>
              </w:rPr>
              <w:t xml:space="preserve">Thomson Reuters Web of Knowledge </w:t>
            </w:r>
            <w:r w:rsidRPr="002D4B0B">
              <w:t>duomenų bazė</w:t>
            </w:r>
            <w:r>
              <w:t>“</w:t>
            </w:r>
            <w:r w:rsidRPr="002D4B0B">
              <w:t xml:space="preserve">; arba papildyti </w:t>
            </w:r>
            <w:r>
              <w:t>PFSA punktą</w:t>
            </w:r>
            <w:r w:rsidRPr="002D4B0B">
              <w:t>.</w:t>
            </w:r>
            <w:r>
              <w:t>,</w:t>
            </w:r>
            <w:r w:rsidRPr="002D4B0B">
              <w:t xml:space="preserve"> nurodant kokybinius bazės vertinimo</w:t>
            </w:r>
            <w:r>
              <w:t xml:space="preserve"> ir (ar)</w:t>
            </w:r>
            <w:r w:rsidRPr="002D4B0B">
              <w:t xml:space="preserve"> atitikties kriterijus</w:t>
            </w:r>
            <w: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91641E" w:rsidRPr="00871F44" w:rsidRDefault="00EC0B5A" w:rsidP="00C041ED">
            <w:pPr>
              <w:pStyle w:val="Default"/>
              <w:jc w:val="both"/>
            </w:pPr>
            <w:r>
              <w:t xml:space="preserve">Į </w:t>
            </w:r>
            <w:r w:rsidR="00C041ED">
              <w:t>siūlymą</w:t>
            </w:r>
            <w:r>
              <w:t xml:space="preserve"> atsižvelgiama. </w:t>
            </w:r>
            <w:r w:rsidR="0091641E" w:rsidRPr="00871F44">
              <w:t>PFSA 23.1, 23.2, 24.1, 24.2 punktuose bus atsisakyta formuluotės „&lt;...&gt; arba kitose tokios pačios kokybės duomenų bazėse“</w:t>
            </w:r>
            <w:r w:rsidR="00871F44" w:rsidRPr="00871F44">
              <w:t>.</w:t>
            </w:r>
            <w:r w:rsidR="0091641E" w:rsidRPr="00871F44">
              <w:t xml:space="preserve"> </w:t>
            </w:r>
            <w:r w:rsidR="00871F44" w:rsidRPr="00306EA7">
              <w:rPr>
                <w:i/>
              </w:rPr>
              <w:t>Thomson Reuters Web of Knowledge</w:t>
            </w:r>
            <w:r w:rsidR="00871F44" w:rsidRPr="00306EA7">
              <w:t xml:space="preserve"> duomenų bazė yra viena iš svarbiausių bibliografinių duomenų bazių, kuri pasiteisino ilgametėje LM</w:t>
            </w:r>
            <w:r w:rsidR="00871F44" w:rsidRPr="00871F44">
              <w:t xml:space="preserve">T konkursinio finansavimo </w:t>
            </w:r>
            <w:r w:rsidR="00871F44" w:rsidRPr="002B790F">
              <w:t>įgyvendinim</w:t>
            </w:r>
            <w:r w:rsidR="00871F44" w:rsidRPr="00871F44">
              <w:t>o praktikoje</w:t>
            </w:r>
            <w:r w:rsidR="00871F44" w:rsidRPr="00306EA7">
              <w:t xml:space="preserve">. Be to, LMT prenumeruoja šią duomenų bazę, tad vertinant projektus, pagal nustatytus kriterijus, </w:t>
            </w:r>
            <w:r w:rsidR="00871F44" w:rsidRPr="00306EA7">
              <w:lastRenderedPageBreak/>
              <w:t xml:space="preserve">galima patikrinti atitinkamų reikalavimų atitiktį. </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27.</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20</w:t>
            </w:r>
          </w:p>
          <w:p w:rsidR="00552E75" w:rsidRDefault="00552E75" w:rsidP="00F749E8">
            <w:pPr>
              <w:jc w:val="both"/>
              <w:rPr>
                <w:rFonts w:ascii="Times New Roman" w:hAnsi="Times New Roman" w:cs="Times New Roman"/>
                <w:sz w:val="24"/>
                <w:szCs w:val="24"/>
              </w:rPr>
            </w:pPr>
          </w:p>
        </w:tc>
        <w:tc>
          <w:tcPr>
            <w:tcW w:w="4394" w:type="dxa"/>
          </w:tcPr>
          <w:p w:rsidR="0091641E" w:rsidRDefault="0091641E" w:rsidP="00F70972">
            <w:pPr>
              <w:pStyle w:val="Default"/>
              <w:jc w:val="both"/>
            </w:pPr>
            <w:r>
              <w:t>Siūloma suteikti galimybę jaun</w:t>
            </w:r>
            <w:r w:rsidR="004817D6">
              <w:t>i</w:t>
            </w:r>
            <w:r>
              <w:t>esiems mok</w:t>
            </w:r>
            <w:r w:rsidR="004817D6">
              <w:t>s</w:t>
            </w:r>
            <w:r>
              <w:t>lininkams, atitinkantiems PFSA 22, 24 ir 27 punkte nurodytus reikalavimus patyrusiam mokslininkui, patiems pasirinkti grupę, kurioje konkuruotų jo teikiama paraiška</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E20305" w:rsidRDefault="004C3509" w:rsidP="0071515C">
            <w:pPr>
              <w:pStyle w:val="Default"/>
              <w:jc w:val="both"/>
            </w:pPr>
            <w:r>
              <w:t xml:space="preserve">Į </w:t>
            </w:r>
            <w:r w:rsidR="00C041ED">
              <w:t>siūlymą</w:t>
            </w:r>
            <w:r>
              <w:t xml:space="preserve"> </w:t>
            </w:r>
            <w:r w:rsidR="001E351F">
              <w:t>ne</w:t>
            </w:r>
            <w:r>
              <w:t xml:space="preserve">atsižvelgiama. </w:t>
            </w:r>
            <w:r w:rsidR="0071515C">
              <w:t xml:space="preserve">Suteikus galimybę pareiškėjui pasirinkti, kurioje grupėje teikti paraišką, kiltų </w:t>
            </w:r>
            <w:r w:rsidR="001E351F">
              <w:t>abejonių dėl konkurso sąlygų</w:t>
            </w:r>
            <w:r w:rsidR="0071515C">
              <w:t xml:space="preserve"> (pareiškėjo priskyrimo jaunųjų arba patyrusių mokslininkų grupei)</w:t>
            </w:r>
            <w:r w:rsidR="001E351F">
              <w:t xml:space="preserve"> skaidrumo, kadangi jos nebūtų iš anksto tiksliai žinomos pareiškėjams, o priklausytų nuo pareiškėjo pasirinkimo.  </w:t>
            </w:r>
          </w:p>
        </w:tc>
      </w:tr>
      <w:tr w:rsidR="009618FE" w:rsidRPr="00E20305" w:rsidTr="004C0E66">
        <w:tc>
          <w:tcPr>
            <w:tcW w:w="1668" w:type="dxa"/>
            <w:vMerge/>
          </w:tcPr>
          <w:p w:rsidR="009618FE" w:rsidRPr="00E20305" w:rsidRDefault="009618FE" w:rsidP="00F3307C">
            <w:pPr>
              <w:rPr>
                <w:rFonts w:ascii="Times New Roman" w:eastAsia="Calibri" w:hAnsi="Times New Roman" w:cs="Times New Roman"/>
                <w:sz w:val="24"/>
                <w:szCs w:val="24"/>
              </w:rPr>
            </w:pPr>
          </w:p>
        </w:tc>
        <w:tc>
          <w:tcPr>
            <w:tcW w:w="708" w:type="dxa"/>
          </w:tcPr>
          <w:p w:rsidR="009618FE" w:rsidRDefault="009618FE" w:rsidP="00A47D63">
            <w:pPr>
              <w:jc w:val="center"/>
              <w:rPr>
                <w:rFonts w:ascii="Times New Roman" w:hAnsi="Times New Roman" w:cs="Times New Roman"/>
                <w:sz w:val="24"/>
                <w:szCs w:val="24"/>
              </w:rPr>
            </w:pPr>
            <w:r>
              <w:rPr>
                <w:rFonts w:ascii="Times New Roman" w:hAnsi="Times New Roman" w:cs="Times New Roman"/>
                <w:sz w:val="24"/>
                <w:szCs w:val="24"/>
              </w:rPr>
              <w:t>28.</w:t>
            </w:r>
          </w:p>
        </w:tc>
        <w:tc>
          <w:tcPr>
            <w:tcW w:w="1968" w:type="dxa"/>
          </w:tcPr>
          <w:p w:rsidR="009618FE" w:rsidRDefault="009618FE" w:rsidP="00F749E8">
            <w:pPr>
              <w:jc w:val="both"/>
              <w:rPr>
                <w:rFonts w:ascii="Times New Roman" w:hAnsi="Times New Roman" w:cs="Times New Roman"/>
                <w:sz w:val="24"/>
                <w:szCs w:val="24"/>
              </w:rPr>
            </w:pPr>
            <w:r>
              <w:rPr>
                <w:rFonts w:ascii="Times New Roman" w:hAnsi="Times New Roman" w:cs="Times New Roman"/>
                <w:sz w:val="24"/>
                <w:szCs w:val="24"/>
              </w:rPr>
              <w:t>20</w:t>
            </w:r>
          </w:p>
        </w:tc>
        <w:tc>
          <w:tcPr>
            <w:tcW w:w="4394" w:type="dxa"/>
          </w:tcPr>
          <w:p w:rsidR="009618FE" w:rsidRDefault="009618FE" w:rsidP="00273A3F">
            <w:pPr>
              <w:pStyle w:val="Default"/>
              <w:jc w:val="both"/>
            </w:pPr>
            <w:r>
              <w:t>Siūloma išplėsti jaunojo mokslininko sąvoką, nurodant, kad į skaičiuojamą laikotarpį neįskaičiuojamas laikotarpis, kurio metu asmeniui buvo suteiktos nėštumo ir gimdymo, tėvystės atostogos ar vaiko priežiūros, iki vaikui sueis 3 metai, atostogos</w:t>
            </w:r>
          </w:p>
        </w:tc>
        <w:tc>
          <w:tcPr>
            <w:tcW w:w="1559" w:type="dxa"/>
          </w:tcPr>
          <w:p w:rsidR="009618FE" w:rsidRPr="00E20305" w:rsidRDefault="009618FE" w:rsidP="00A47D63">
            <w:pPr>
              <w:jc w:val="center"/>
              <w:rPr>
                <w:rFonts w:ascii="Times New Roman" w:hAnsi="Times New Roman" w:cs="Times New Roman"/>
                <w:sz w:val="24"/>
                <w:szCs w:val="24"/>
              </w:rPr>
            </w:pPr>
          </w:p>
        </w:tc>
        <w:tc>
          <w:tcPr>
            <w:tcW w:w="3792" w:type="dxa"/>
            <w:shd w:val="clear" w:color="auto" w:fill="auto"/>
          </w:tcPr>
          <w:p w:rsidR="009C3A53" w:rsidRDefault="009618FE" w:rsidP="009C3A53">
            <w:pPr>
              <w:pStyle w:val="Default"/>
              <w:jc w:val="both"/>
            </w:pPr>
            <w:r>
              <w:t>Į siūlymą atsižvelgiama</w:t>
            </w:r>
            <w:r w:rsidR="000D56DD">
              <w:t xml:space="preserve"> iš dalies</w:t>
            </w:r>
            <w:r>
              <w:t xml:space="preserve">. </w:t>
            </w:r>
          </w:p>
          <w:p w:rsidR="009C3A53" w:rsidRPr="00E20305" w:rsidRDefault="009C3A53" w:rsidP="00076981">
            <w:pPr>
              <w:pStyle w:val="Default"/>
              <w:jc w:val="both"/>
            </w:pPr>
            <w:r>
              <w:t xml:space="preserve">Pažymime, kad pateikto derinti PFSA projekto 20 punkte yra įrašyta prašoma nuostata, t.y., tiek  jaunojo, tiek patyrusio mokslininko atveju, į laikotarpį nėra įskaičiuojamos minėtos atostogos. </w:t>
            </w:r>
            <w:r w:rsidR="009618FE">
              <w:t xml:space="preserve">Numatoma keisti PFSA 20 punktą, </w:t>
            </w:r>
            <w:r>
              <w:t xml:space="preserve">atliekant redakcinio pobūdžio pataisymą ir </w:t>
            </w:r>
            <w:r w:rsidR="009618FE">
              <w:t>išdėstant jį taip: „</w:t>
            </w:r>
            <w:r w:rsidRPr="00B72537">
              <w:t xml:space="preserve">Mokslinio tyrimo vadovu gali būti jaunasis arba patyręs mokslininkas. Jaunasis mokslininkas paraiškos pateikimo metu turi </w:t>
            </w:r>
            <w:r w:rsidRPr="004C0E66">
              <w:rPr>
                <w:rStyle w:val="apple-converted-space"/>
              </w:rPr>
              <w:t xml:space="preserve">būti įgijęs daktaro laipsnį ne daugiau kaip prieš dešimt metų, o patyręs mokslininkas </w:t>
            </w:r>
            <w:r w:rsidRPr="004C0E66">
              <w:t xml:space="preserve">turi </w:t>
            </w:r>
            <w:r w:rsidRPr="004C0E66">
              <w:rPr>
                <w:rStyle w:val="apple-converted-space"/>
              </w:rPr>
              <w:t>būti įgijęs daktaro laipsnį ne mažiau kaip prieš dešimt metų</w:t>
            </w:r>
            <w:r w:rsidRPr="00B72537">
              <w:t xml:space="preserve"> </w:t>
            </w:r>
            <w:r w:rsidRPr="00184641">
              <w:t xml:space="preserve">(į šiuos laikotarpius neįskaičiuojamos </w:t>
            </w:r>
            <w:r w:rsidRPr="009C3A53">
              <w:rPr>
                <w:b/>
              </w:rPr>
              <w:t>nėštumo ir gimdymo</w:t>
            </w:r>
            <w:r w:rsidR="00326B5D">
              <w:rPr>
                <w:b/>
              </w:rPr>
              <w:t xml:space="preserve"> atostogos</w:t>
            </w:r>
            <w:r w:rsidRPr="009C3A53">
              <w:rPr>
                <w:b/>
              </w:rPr>
              <w:t xml:space="preserve">, tėvystės atostogos ar </w:t>
            </w:r>
            <w:r w:rsidR="00326B5D">
              <w:rPr>
                <w:b/>
              </w:rPr>
              <w:t>atostogos</w:t>
            </w:r>
            <w:r w:rsidR="00326B5D" w:rsidRPr="009C3A53">
              <w:rPr>
                <w:b/>
              </w:rPr>
              <w:t xml:space="preserve"> </w:t>
            </w:r>
            <w:r w:rsidR="00326B5D">
              <w:rPr>
                <w:b/>
              </w:rPr>
              <w:t>vaikui</w:t>
            </w:r>
            <w:r w:rsidRPr="009C3A53">
              <w:rPr>
                <w:b/>
              </w:rPr>
              <w:t xml:space="preserve"> </w:t>
            </w:r>
            <w:r w:rsidR="00326B5D">
              <w:rPr>
                <w:b/>
              </w:rPr>
              <w:t xml:space="preserve">prižiūrėti </w:t>
            </w:r>
            <w:r w:rsidRPr="009C3A53">
              <w:rPr>
                <w:b/>
              </w:rPr>
              <w:t xml:space="preserve"> iki vaikui sueis 3 metai</w:t>
            </w:r>
            <w:r w:rsidRPr="00184641">
              <w:t>)</w:t>
            </w:r>
            <w:r w:rsidRPr="00B72537">
              <w:t xml:space="preserve"> ir atitikti Aprašo 2</w:t>
            </w:r>
            <w:r>
              <w:t>1</w:t>
            </w:r>
            <w:r w:rsidRPr="00B72537">
              <w:t>-2</w:t>
            </w:r>
            <w:r>
              <w:t>4, 26-27</w:t>
            </w:r>
            <w:r w:rsidRPr="00B72537">
              <w:t xml:space="preserve"> punktuose nurodytus reikalavimus</w:t>
            </w:r>
            <w:r w:rsidR="009618FE" w:rsidRPr="003A5D09">
              <w:t>.</w:t>
            </w:r>
            <w:r w:rsidR="009618FE">
              <w:t>“</w:t>
            </w:r>
          </w:p>
        </w:tc>
      </w:tr>
      <w:tr w:rsidR="0091641E" w:rsidRPr="00E20305" w:rsidTr="005F7FDA">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29.</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20</w:t>
            </w:r>
          </w:p>
        </w:tc>
        <w:tc>
          <w:tcPr>
            <w:tcW w:w="4394" w:type="dxa"/>
          </w:tcPr>
          <w:p w:rsidR="0091641E" w:rsidRDefault="0091641E" w:rsidP="00562CE1">
            <w:pPr>
              <w:pStyle w:val="Default"/>
              <w:jc w:val="both"/>
            </w:pPr>
            <w:r>
              <w:t>Siūloma išplėsti patyrusio mokslininko sąvoką, nurodant, kad į skaičiuojamą laikotarpį gali būti neįskaičiuojamas laikotarpis, kurio metu asmeniui buvo suteiktos nėštumo ir gimdymo, tėvystės atostogos ar vaiko priežiūros, iki vaikui sueis 3 metai, atostogos. Šis laikotarpis gali būti įskaičiuojamas su sąlyga, kad tuo laikotarpiu buvo vykdoma aktyvi mokslinė veikla</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4817D6" w:rsidRDefault="00803DF9" w:rsidP="0071515C">
            <w:pPr>
              <w:pStyle w:val="Default"/>
              <w:jc w:val="both"/>
            </w:pPr>
            <w:r>
              <w:t>Į siūlymą atsižvelgiama</w:t>
            </w:r>
            <w:r w:rsidR="004817D6">
              <w:t xml:space="preserve"> iš dalies</w:t>
            </w:r>
            <w:r>
              <w:t xml:space="preserve">. </w:t>
            </w:r>
          </w:p>
          <w:p w:rsidR="00326B5D" w:rsidRDefault="004817D6" w:rsidP="00D20CB5">
            <w:pPr>
              <w:pStyle w:val="Default"/>
              <w:jc w:val="both"/>
            </w:pPr>
            <w:r>
              <w:t>Numatoma keisti PFSA 20 punktą, atliekant redakcinio pobūdžio pataisymą ir išdėstant jį taip: „</w:t>
            </w:r>
            <w:r w:rsidRPr="00B72537">
              <w:t xml:space="preserve">Mokslinio tyrimo vadovu gali būti jaunasis arba patyręs mokslininkas. Jaunasis mokslininkas paraiškos pateikimo metu turi </w:t>
            </w:r>
            <w:r w:rsidRPr="005F7FDA">
              <w:rPr>
                <w:rStyle w:val="apple-converted-space"/>
              </w:rPr>
              <w:t xml:space="preserve">būti įgijęs daktaro laipsnį ne daugiau kaip prieš dešimt metų, o patyręs mokslininkas </w:t>
            </w:r>
            <w:r w:rsidRPr="005F7FDA">
              <w:t xml:space="preserve">turi </w:t>
            </w:r>
            <w:r w:rsidRPr="005F7FDA">
              <w:rPr>
                <w:rStyle w:val="apple-converted-space"/>
              </w:rPr>
              <w:t>būti įgijęs daktaro laipsnį ne mažiau kaip prieš dešimt metų</w:t>
            </w:r>
            <w:r w:rsidRPr="00B72537">
              <w:t xml:space="preserve"> </w:t>
            </w:r>
            <w:r w:rsidRPr="00184641">
              <w:t xml:space="preserve">(į šiuos laikotarpius neįskaičiuojamos </w:t>
            </w:r>
            <w:r w:rsidR="00326B5D" w:rsidRPr="009C3A53">
              <w:rPr>
                <w:b/>
              </w:rPr>
              <w:t>nėštumo ir gimdymo</w:t>
            </w:r>
            <w:r w:rsidR="00326B5D">
              <w:rPr>
                <w:b/>
              </w:rPr>
              <w:t xml:space="preserve"> atostogos</w:t>
            </w:r>
            <w:r w:rsidR="00326B5D" w:rsidRPr="009C3A53">
              <w:rPr>
                <w:b/>
              </w:rPr>
              <w:t xml:space="preserve">, tėvystės atostogos ar </w:t>
            </w:r>
            <w:r w:rsidR="00326B5D">
              <w:rPr>
                <w:b/>
              </w:rPr>
              <w:t>atostogos</w:t>
            </w:r>
            <w:r w:rsidR="00326B5D" w:rsidRPr="009C3A53">
              <w:rPr>
                <w:b/>
              </w:rPr>
              <w:t xml:space="preserve"> </w:t>
            </w:r>
            <w:r w:rsidR="00326B5D">
              <w:rPr>
                <w:b/>
              </w:rPr>
              <w:t>vaikui</w:t>
            </w:r>
            <w:r w:rsidR="00326B5D" w:rsidRPr="009C3A53">
              <w:rPr>
                <w:b/>
              </w:rPr>
              <w:t xml:space="preserve"> </w:t>
            </w:r>
            <w:r w:rsidR="00326B5D">
              <w:rPr>
                <w:b/>
              </w:rPr>
              <w:t xml:space="preserve">prižiūrėti </w:t>
            </w:r>
            <w:r w:rsidR="00326B5D" w:rsidRPr="009C3A53">
              <w:rPr>
                <w:b/>
              </w:rPr>
              <w:t xml:space="preserve"> iki vaikui sueis 3 metai</w:t>
            </w:r>
            <w:r w:rsidRPr="00184641">
              <w:t>)</w:t>
            </w:r>
            <w:r w:rsidRPr="00B72537">
              <w:t xml:space="preserve"> ir atitikti Aprašo 2</w:t>
            </w:r>
            <w:r>
              <w:t>1</w:t>
            </w:r>
            <w:r w:rsidRPr="00B72537">
              <w:t>-2</w:t>
            </w:r>
            <w:r>
              <w:t>4, 26-27</w:t>
            </w:r>
            <w:r w:rsidRPr="00B72537">
              <w:t xml:space="preserve"> punktuose nurodytus reikalavimus</w:t>
            </w:r>
            <w:r w:rsidRPr="003A5D09">
              <w:t>.</w:t>
            </w:r>
            <w:r>
              <w:t xml:space="preserve">“ </w:t>
            </w:r>
          </w:p>
          <w:p w:rsidR="00D20CB5" w:rsidRDefault="0071515C" w:rsidP="00D20CB5">
            <w:pPr>
              <w:pStyle w:val="Default"/>
              <w:jc w:val="both"/>
            </w:pPr>
            <w:r>
              <w:t>Suteikus galimybę įskaičiuoti arba neįskaičiuoti minėtą laikotarpį, kiltų abejonių dėl konkurso sąlygų (</w:t>
            </w:r>
            <w:r w:rsidR="009428F1" w:rsidRPr="009428F1">
              <w:t xml:space="preserve">pareiškėjo priskyrimo jaunųjų arba patyrusių mokslininkų grupei) skaidrumo, kadangi jos nebūtų iš anksto tiksliai žinomos pareiškėjams, o priklausytų nuo </w:t>
            </w:r>
            <w:r>
              <w:t xml:space="preserve">vertinamojo pobūdžio kriterijaus („aktyvi mokslinė veikla“) pritaikymo.  </w:t>
            </w:r>
          </w:p>
          <w:p w:rsidR="0091641E" w:rsidRPr="00E20305" w:rsidRDefault="0071515C" w:rsidP="00326B5D">
            <w:pPr>
              <w:pStyle w:val="Default"/>
              <w:jc w:val="both"/>
            </w:pPr>
            <w:r>
              <w:t xml:space="preserve">Be to, </w:t>
            </w:r>
            <w:r w:rsidR="004817D6">
              <w:t xml:space="preserve">minėto laikotarpio neįskaičiavimas neturi įtakos mokslininko mokslinės kompetencijos vertinimui, t.y., </w:t>
            </w:r>
            <w:r w:rsidR="00D20CB5">
              <w:t xml:space="preserve">tuo atveju, jeigu minėto laikotarpio metu vykdoma mokslinė veikla ir kuriama mokslinė produkcija, ji </w:t>
            </w:r>
            <w:r w:rsidR="00326B5D">
              <w:t xml:space="preserve">gali būti </w:t>
            </w:r>
            <w:r w:rsidR="00D20CB5">
              <w:t xml:space="preserve">pateikta kartu su paraiška ir įvertinta. </w:t>
            </w:r>
            <w:r w:rsidR="004817D6">
              <w:t xml:space="preserve"> </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30.</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24</w:t>
            </w:r>
          </w:p>
        </w:tc>
        <w:tc>
          <w:tcPr>
            <w:tcW w:w="4394" w:type="dxa"/>
          </w:tcPr>
          <w:p w:rsidR="0091641E" w:rsidRDefault="0091641E" w:rsidP="00562CE1">
            <w:pPr>
              <w:pStyle w:val="Default"/>
              <w:jc w:val="both"/>
            </w:pPr>
            <w:r w:rsidRPr="00273A3F">
              <w:t>Siūloma papildyti p</w:t>
            </w:r>
            <w:r>
              <w:t>u</w:t>
            </w:r>
            <w:r w:rsidRPr="00273A3F">
              <w:t xml:space="preserve">nktą papunkčiu 24.3. „per </w:t>
            </w:r>
            <w:r w:rsidRPr="00273A3F">
              <w:rPr>
                <w:bCs/>
              </w:rPr>
              <w:t>pastaruosius dešimt metų iki kvietimo teikti paraišką paskutinės dienos yra paskelbęs tris mokslo monografijas parengtas ne disertacijos pagrindu, iš kurių bent viena yra paskelbta užsienio kalba prestižinėje užsienio leidykloje</w:t>
            </w:r>
            <w:r>
              <w:rPr>
                <w:bCs/>
              </w:rP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F3D97" w:rsidRPr="00E20305" w:rsidRDefault="009F3D97" w:rsidP="009F3D97">
            <w:pPr>
              <w:pStyle w:val="Default"/>
              <w:jc w:val="both"/>
            </w:pPr>
            <w:r>
              <w:t>Į siūlymą neatsižvelgiama. PFSA projekte nustatyti reikalavimai mokslinių tyrimų vadovams yra pakankami, atsižvelgiant į ilgametę įgyvendinančiosios institucijos konkursinio finansavimo patirtį, siekiant atrinkti aukšto lygio mokslininkus.</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31.</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25</w:t>
            </w:r>
          </w:p>
        </w:tc>
        <w:tc>
          <w:tcPr>
            <w:tcW w:w="4394" w:type="dxa"/>
          </w:tcPr>
          <w:p w:rsidR="0091641E" w:rsidRPr="00273A3F"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patikslinti nurodytą 4 autorinių lankų monografijos sudedamosios dalies skaičiavimo principą, ar ji skaičiuojama bendrai visiems, ar vienam autoriui</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F706A9" w:rsidRDefault="00803DF9" w:rsidP="005D27DC">
            <w:pPr>
              <w:pStyle w:val="Default"/>
              <w:jc w:val="both"/>
            </w:pPr>
            <w:r>
              <w:t>Į siūlymą atsižvelgiama</w:t>
            </w:r>
            <w:r w:rsidR="00F706A9">
              <w:t xml:space="preserve">. PFSA projekto </w:t>
            </w:r>
            <w:r w:rsidR="00F706A9">
              <w:rPr>
                <w:lang w:val="en-US"/>
              </w:rPr>
              <w:t xml:space="preserve">25 </w:t>
            </w:r>
            <w:proofErr w:type="spellStart"/>
            <w:r w:rsidR="00F706A9">
              <w:rPr>
                <w:lang w:val="en-US"/>
              </w:rPr>
              <w:t>punktas</w:t>
            </w:r>
            <w:proofErr w:type="spellEnd"/>
            <w:r w:rsidR="00F706A9">
              <w:rPr>
                <w:lang w:val="en-US"/>
              </w:rPr>
              <w:t xml:space="preserve"> bus </w:t>
            </w:r>
            <w:r w:rsidR="00F706A9">
              <w:t xml:space="preserve">papildytas ir išdėstytas taip: </w:t>
            </w:r>
          </w:p>
          <w:p w:rsidR="0091641E" w:rsidRPr="00F706A9" w:rsidRDefault="00F706A9" w:rsidP="00F706A9">
            <w:pPr>
              <w:pStyle w:val="Betarp"/>
              <w:jc w:val="both"/>
              <w:rPr>
                <w:rFonts w:ascii="Times New Roman" w:eastAsia="Calibri" w:hAnsi="Times New Roman" w:cs="Times New Roman"/>
                <w:sz w:val="24"/>
                <w:szCs w:val="24"/>
              </w:rPr>
            </w:pPr>
            <w:r w:rsidRPr="00F706A9">
              <w:rPr>
                <w:rFonts w:ascii="Times New Roman" w:hAnsi="Times New Roman" w:cs="Times New Roman"/>
                <w:sz w:val="24"/>
                <w:szCs w:val="24"/>
              </w:rPr>
              <w:t>„</w:t>
            </w:r>
            <w:r w:rsidRPr="00F706A9">
              <w:rPr>
                <w:rFonts w:ascii="Times New Roman" w:hAnsi="Times New Roman" w:cs="Times New Roman"/>
                <w:sz w:val="24"/>
                <w:szCs w:val="24"/>
                <w:lang w:val="en-US"/>
              </w:rPr>
              <w:t>25.</w:t>
            </w:r>
            <w:r w:rsidRPr="00F706A9">
              <w:rPr>
                <w:rFonts w:ascii="Times New Roman" w:hAnsi="Times New Roman" w:cs="Times New Roman"/>
                <w:sz w:val="24"/>
                <w:szCs w:val="24"/>
              </w:rPr>
              <w:t xml:space="preserve"> </w:t>
            </w:r>
            <w:r w:rsidRPr="00F706A9">
              <w:rPr>
                <w:rFonts w:ascii="Times New Roman" w:eastAsia="Calibri" w:hAnsi="Times New Roman" w:cs="Times New Roman"/>
                <w:color w:val="000000"/>
                <w:sz w:val="24"/>
                <w:szCs w:val="24"/>
              </w:rPr>
              <w:t>Teikiant informaciją dėl mokslinio tyrimo vadovo atitikimo Aprašo 21.1, 22.1, 22.2, 23.1, 24.1, 24.2 papunkčiuose nustatytiems reikalavimams, vienam mokslo straipsniui prilyginama ne mažesnė kaip 4 autorinių lankų monografijos sudedamoji dalis</w:t>
            </w:r>
            <w:r>
              <w:rPr>
                <w:rFonts w:ascii="Times New Roman" w:eastAsia="Calibri" w:hAnsi="Times New Roman" w:cs="Times New Roman"/>
                <w:color w:val="000000"/>
                <w:sz w:val="24"/>
                <w:szCs w:val="24"/>
              </w:rPr>
              <w:t xml:space="preserve">, </w:t>
            </w:r>
            <w:r w:rsidRPr="00F706A9">
              <w:rPr>
                <w:rFonts w:ascii="Times New Roman" w:eastAsia="Calibri" w:hAnsi="Times New Roman" w:cs="Times New Roman"/>
                <w:b/>
                <w:color w:val="000000"/>
                <w:sz w:val="24"/>
                <w:szCs w:val="24"/>
              </w:rPr>
              <w:t>skaičiuojama vienam autoriui.</w:t>
            </w:r>
            <w:r w:rsidRPr="00F706A9">
              <w:rPr>
                <w:rFonts w:ascii="Times New Roman" w:eastAsia="Calibri" w:hAnsi="Times New Roman" w:cs="Times New Roman"/>
                <w:color w:val="000000"/>
                <w:sz w:val="24"/>
                <w:szCs w:val="24"/>
              </w:rPr>
              <w:t xml:space="preserve"> Lietuvoje leistos monografijos dalis prilyginama Lietuvos tarptautiniame recenzuojamame periodiniame ar tęstiniame mokslo leidinyje publikuotam mokslo straipsniui, užsienyje leistos monografijos dalis – užsienio recenzuojamame periodiniame ar tęstiniame mokslo leidinyje publikuotam mokslo straipsniui.</w:t>
            </w:r>
            <w:r>
              <w:rPr>
                <w:rFonts w:ascii="Times New Roman" w:eastAsia="Calibri" w:hAnsi="Times New Roman" w:cs="Times New Roman"/>
                <w:color w:val="000000"/>
                <w:sz w:val="24"/>
                <w:szCs w:val="24"/>
              </w:rPr>
              <w:t>“</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32.</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27</w:t>
            </w:r>
          </w:p>
        </w:tc>
        <w:tc>
          <w:tcPr>
            <w:tcW w:w="4394" w:type="dxa"/>
          </w:tcPr>
          <w:p w:rsidR="0091641E" w:rsidRPr="00507E59" w:rsidRDefault="0091641E" w:rsidP="00273A3F">
            <w:pPr>
              <w:spacing w:after="0" w:line="240" w:lineRule="auto"/>
              <w:contextualSpacing/>
              <w:jc w:val="both"/>
              <w:rPr>
                <w:rFonts w:ascii="Times New Roman" w:hAnsi="Times New Roman" w:cs="Times New Roman"/>
                <w:sz w:val="24"/>
                <w:szCs w:val="24"/>
              </w:rPr>
            </w:pPr>
            <w:r w:rsidRPr="00507E59">
              <w:rPr>
                <w:rFonts w:ascii="Times New Roman" w:hAnsi="Times New Roman" w:cs="Times New Roman"/>
                <w:sz w:val="24"/>
                <w:szCs w:val="24"/>
              </w:rPr>
              <w:t xml:space="preserve">Siūloma papildyti 27 p. nurodant ne tik straipsnių skaičių, bet ir citavimų (be savicitavimų) skaičių per nurodytą laikotarpį. Pavyzdžiui, „... per pastaruosius dešimt metų iki kvietimo teikti paraišką paskutinės dienos turi būti paskelbęs ne mažiau kaip dvidešimt mokslo straipsnių, </w:t>
            </w:r>
            <w:r w:rsidRPr="00507E59">
              <w:rPr>
                <w:rFonts w:ascii="Times New Roman" w:hAnsi="Times New Roman" w:cs="Times New Roman"/>
                <w:sz w:val="24"/>
                <w:szCs w:val="24"/>
              </w:rPr>
              <w:lastRenderedPageBreak/>
              <w:t xml:space="preserve">paskelbtų </w:t>
            </w:r>
            <w:r w:rsidRPr="00507E59">
              <w:rPr>
                <w:rFonts w:ascii="Times New Roman" w:hAnsi="Times New Roman" w:cs="Times New Roman"/>
                <w:i/>
                <w:sz w:val="24"/>
                <w:szCs w:val="24"/>
              </w:rPr>
              <w:t xml:space="preserve">Thomson Reuters Web of Knowledge </w:t>
            </w:r>
            <w:r w:rsidRPr="00507E59">
              <w:rPr>
                <w:rFonts w:ascii="Times New Roman" w:hAnsi="Times New Roman" w:cs="Times New Roman"/>
                <w:sz w:val="24"/>
                <w:szCs w:val="24"/>
              </w:rPr>
              <w:t>duomenų bazėje referuojamuose užsienio periodiniuose mokslo leidiniuose, turinčiuose citavimo indeksą. Šio mokslininko darbai nurodytu laikotarpiu turi būti cituoti ne mažiau kaip 100 kartų (be savicitavimų)</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E20305" w:rsidRDefault="00F706A9" w:rsidP="00BE0B51">
            <w:pPr>
              <w:pStyle w:val="Default"/>
              <w:jc w:val="both"/>
            </w:pPr>
            <w:r>
              <w:t xml:space="preserve">Į siūlymą neatsižvelgiama. PFSA projekte nustatyti reikalavimai mokslinių tyrimų vadovams yra pakankami ir yra taikomi atsižvelgiant į ilgametę įgyvendinančiosios institucijos konkursinio finansavimo patirtį bei </w:t>
            </w:r>
            <w:r>
              <w:lastRenderedPageBreak/>
              <w:t>pakankami siekiant atrinkti aukšto lygio mokslininkus.</w:t>
            </w:r>
          </w:p>
        </w:tc>
      </w:tr>
      <w:tr w:rsidR="0091641E" w:rsidRPr="00E20305" w:rsidTr="00803DF9">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33.</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28</w:t>
            </w:r>
          </w:p>
        </w:tc>
        <w:tc>
          <w:tcPr>
            <w:tcW w:w="4394" w:type="dxa"/>
          </w:tcPr>
          <w:p w:rsidR="0091641E" w:rsidRPr="00273A3F" w:rsidRDefault="0091641E" w:rsidP="00507E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atsižvelgti į aplinkybę, kad Lietuvoje nėra ląstelių banko ir pakeisti/patikslinti reikalavimą turėti Lietuvoje registruotą ląstelių liniją arba mikroorganizmų kamieną. Siūloma šį reikalavimą papildyti „užsienyje registruota augalų ar gybūnų veislė, arba ląstelių linija arba mikroorganizmų kamienas“, kurie būtų prilyginti keturiems mokslo straipsniams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FFFFFF" w:themeFill="background1"/>
          </w:tcPr>
          <w:p w:rsidR="0091641E" w:rsidRPr="00E20305" w:rsidRDefault="007C5C8A" w:rsidP="007C5C8A">
            <w:pPr>
              <w:pStyle w:val="Default"/>
              <w:jc w:val="both"/>
            </w:pPr>
            <w:r>
              <w:t>Atsižvelgiant į siūlymą, bus svarstoma galimybė patikslinti PFSA 28 punkte nurodytus kriterijus</w:t>
            </w:r>
            <w:r w:rsidR="00306EA7">
              <w:t>.</w:t>
            </w:r>
          </w:p>
        </w:tc>
      </w:tr>
      <w:tr w:rsidR="0091641E" w:rsidRPr="00E20305" w:rsidTr="00730FFC">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34.</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28</w:t>
            </w:r>
          </w:p>
        </w:tc>
        <w:tc>
          <w:tcPr>
            <w:tcW w:w="4394" w:type="dxa"/>
          </w:tcPr>
          <w:p w:rsidR="0091641E" w:rsidRPr="00273A3F"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Pastebima, kad Europos patentas arba patentas JAV vertė yra didesnė už Lietuvoje registruotą augalų ar gyvūnų veislę ir siūloma suvienodinti Lietuvoje regsitruotų augalų ar gyvūnų veslės ir Lietuvoje užregistruoto patento vertę, prilyginant juos 2 mokslo straipsniams</w:t>
            </w:r>
            <w:r w:rsidR="00803DF9">
              <w:rPr>
                <w:rFonts w:ascii="Times New Roman" w:hAnsi="Times New Roman" w:cs="Times New Roman"/>
                <w:sz w:val="24"/>
                <w:szCs w:val="24"/>
              </w:rP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FFFFFF" w:themeFill="background1"/>
          </w:tcPr>
          <w:p w:rsidR="0091641E" w:rsidRPr="00E20305" w:rsidRDefault="007C5C8A" w:rsidP="00B8469B">
            <w:pPr>
              <w:pStyle w:val="Default"/>
              <w:jc w:val="both"/>
            </w:pPr>
            <w:r>
              <w:t>Atsižvelgiant į siūlymą, bus svarstoma galimybė patikslinti PFSA 28 punkte nurodytus kriterijus</w:t>
            </w:r>
            <w:r w:rsidR="00306EA7">
              <w:t>.</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35.</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29</w:t>
            </w:r>
          </w:p>
        </w:tc>
        <w:tc>
          <w:tcPr>
            <w:tcW w:w="4394" w:type="dxa"/>
          </w:tcPr>
          <w:p w:rsidR="0091641E" w:rsidRPr="00273A3F" w:rsidRDefault="0091641E" w:rsidP="00B0204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patikslinti punktą, nurodant, kad atliekant patyrusių mokslininkų nurodytų mokslo straipsnių sutapimo su kitų patyrusių mokslinio tyrimo vadovų nurodytais mokslo straipsniais procento vertinimą, nevertinami jaunųjų mokslininkų nurodyti mokslo straipsniai</w:t>
            </w:r>
            <w:r w:rsidR="00CA1903">
              <w:rPr>
                <w:rFonts w:ascii="Times New Roman" w:hAnsi="Times New Roman" w:cs="Times New Roman"/>
                <w:sz w:val="24"/>
                <w:szCs w:val="24"/>
              </w:rPr>
              <w:t>.</w:t>
            </w:r>
            <w:r>
              <w:rPr>
                <w:rFonts w:ascii="Times New Roman" w:hAnsi="Times New Roman" w:cs="Times New Roman"/>
                <w:sz w:val="24"/>
                <w:szCs w:val="24"/>
              </w:rPr>
              <w:t xml:space="preserve"> </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E20305" w:rsidRDefault="00CC3014" w:rsidP="009618FE">
            <w:pPr>
              <w:pStyle w:val="Default"/>
              <w:jc w:val="both"/>
            </w:pPr>
            <w:r>
              <w:t>Į siūlymą neatsižvelgiama</w:t>
            </w:r>
            <w:r w:rsidR="00641C85">
              <w:t xml:space="preserve">. Siūlyme nurodytu atveju, </w:t>
            </w:r>
            <w:r>
              <w:t>būtų sudaromas nepagrįstas pranašumas mokslininkams, kurie dirba toje pačioje mokslininkų grupėje, katedroje ar pan., ir vykdo mokslinę veiklą toje pačioje mokslo kryptyje, rengia bendras publikacijas, jeigu jie teik</w:t>
            </w:r>
            <w:r w:rsidR="00B22856">
              <w:t>tų</w:t>
            </w:r>
            <w:r>
              <w:t xml:space="preserve"> atskiras paraiškas dalyvauti projektų konkurse.</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36.</w:t>
            </w:r>
          </w:p>
        </w:tc>
        <w:tc>
          <w:tcPr>
            <w:tcW w:w="1968" w:type="dxa"/>
          </w:tcPr>
          <w:p w:rsidR="0091641E" w:rsidRDefault="0091641E" w:rsidP="00F749E8">
            <w:pPr>
              <w:jc w:val="both"/>
              <w:rPr>
                <w:rFonts w:ascii="Times New Roman" w:hAnsi="Times New Roman" w:cs="Times New Roman"/>
                <w:sz w:val="24"/>
                <w:szCs w:val="24"/>
              </w:rPr>
            </w:pPr>
          </w:p>
        </w:tc>
        <w:tc>
          <w:tcPr>
            <w:tcW w:w="4394" w:type="dxa"/>
          </w:tcPr>
          <w:p w:rsidR="0091641E" w:rsidRPr="00273A3F" w:rsidRDefault="0091641E" w:rsidP="00B8269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Siūloma numatyti galimybę patikslinti pateiktą paraišką tais atvejais, jei nurodyti patyrusio mokslininko mokslo straipsniai </w:t>
            </w:r>
            <w:r>
              <w:rPr>
                <w:rFonts w:ascii="Times New Roman" w:hAnsi="Times New Roman" w:cs="Times New Roman"/>
                <w:sz w:val="24"/>
                <w:szCs w:val="24"/>
              </w:rPr>
              <w:lastRenderedPageBreak/>
              <w:t xml:space="preserve">neatitinka PFSA 29 punkte nustatytų reikalavimų </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Default="00CC3014" w:rsidP="00F953AA">
            <w:pPr>
              <w:pStyle w:val="Default"/>
              <w:jc w:val="both"/>
            </w:pPr>
            <w:r>
              <w:t xml:space="preserve">Į siūlymą atsižvelgiama, </w:t>
            </w:r>
            <w:r w:rsidR="0091641E">
              <w:t>PFSA 29 punktas bus pakeistas taip:</w:t>
            </w:r>
          </w:p>
          <w:p w:rsidR="0091641E" w:rsidRDefault="0091641E" w:rsidP="00F953AA">
            <w:pPr>
              <w:pStyle w:val="Default"/>
              <w:jc w:val="both"/>
            </w:pPr>
            <w:r>
              <w:lastRenderedPageBreak/>
              <w:t xml:space="preserve">„29. Paraiškoje nurodyti mokslinio tyrimo vadovo mokslo straipsniai gali sutapti ne daugiau kaip 20 procentų su visų kitų pagal Aprašą paskelbtą kvietimą pateikusių paraiškas ar ankstesnių pagal Aprašą paskelbtų kvietimų finansuojamų projektų mokslinių tyrimų vadovų nurodytais mokslo straipsniais sudėjus kartu. Paraiškos, kurių projektų mokslinių tyrimų vadovai neatitinka šio reikalavimo, yra atmetamos. </w:t>
            </w:r>
            <w:r w:rsidRPr="00F953AA">
              <w:rPr>
                <w:b/>
              </w:rPr>
              <w:t>Mokslinių tyrimų vadovų atitikties šiam reikalavimui vertinimo tvarka nustatyta Aprašo 78 punkte.</w:t>
            </w:r>
            <w:r>
              <w:t>“</w:t>
            </w:r>
          </w:p>
          <w:p w:rsidR="0091641E" w:rsidRDefault="0091641E" w:rsidP="00F953AA">
            <w:pPr>
              <w:pStyle w:val="Default"/>
              <w:jc w:val="both"/>
            </w:pPr>
          </w:p>
          <w:p w:rsidR="0091641E" w:rsidRDefault="0091641E" w:rsidP="00F953AA">
            <w:pPr>
              <w:pStyle w:val="Default"/>
              <w:jc w:val="both"/>
            </w:pPr>
            <w:r>
              <w:t>PFSA bus papildytas nauju 78 punktu:</w:t>
            </w:r>
          </w:p>
          <w:p w:rsidR="0091641E" w:rsidRDefault="0091641E" w:rsidP="00F953AA">
            <w:pPr>
              <w:pStyle w:val="Default"/>
              <w:jc w:val="both"/>
            </w:pPr>
            <w:r>
              <w:t>„78. Atliekant projekto tinkamumo finansuoti vertinimą įvertinama mokslinio tyrimo vadovo atitiktis Aprašo 29 punkto reikalavimui laikantis šios tvarkos:</w:t>
            </w:r>
          </w:p>
          <w:p w:rsidR="0091641E" w:rsidRDefault="0091641E" w:rsidP="00F953AA">
            <w:pPr>
              <w:pStyle w:val="Default"/>
              <w:jc w:val="both"/>
            </w:pPr>
            <w:r>
              <w:t>78.1. iki kvietimo paskelbimo įgyvendinančiosios institucijos svetainėje skelbiami ankstesnių kvietimų pagal Aprašą finansuojamų projektų mokslinių tyrimų vadovų nurodytų mokslo straipsnių sąrašai;</w:t>
            </w:r>
          </w:p>
          <w:p w:rsidR="0091641E" w:rsidRDefault="0091641E" w:rsidP="00F953AA">
            <w:pPr>
              <w:pStyle w:val="Default"/>
              <w:jc w:val="both"/>
            </w:pPr>
            <w:r>
              <w:t>78.2. mokslinio tyrimo vadovo atitiktis Aprašo 29 punkto reikalavimui vertinama dviem etapais:</w:t>
            </w:r>
          </w:p>
          <w:p w:rsidR="0091641E" w:rsidRDefault="0091641E" w:rsidP="00F953AA">
            <w:pPr>
              <w:pStyle w:val="Default"/>
              <w:jc w:val="both"/>
            </w:pPr>
            <w:r>
              <w:t xml:space="preserve">78.2.1. pirmajame etape visi paskelbto kvietimo projektai vertinami kartu ir parengiama </w:t>
            </w:r>
            <w:r>
              <w:lastRenderedPageBreak/>
              <w:t>suvestinė dėl projektų mokslinių tyrimų vadovų atitikties Aprašo 29 punkto reikalavimui. Per penkias darbo dienas nuo suvestinės patvirtinimo dienos, įgyvendinančiosios institucijos svetainėje paskelbiami šio kvietimo paraiškose, kurių projektų mokslinių tyrimų vadovai atitiko Aprašo 29 punkte nurodytą reikalavimą, nurodytų mokslinių tyrimų vadovų mokslo straipsnių sąrašai. Pareiškėjų, kurių paraiškos neatitiko Aprašo 29 punkte nustatyto reikalavimo, įgyvendinančioji institucija prašo per nustatytą terminą patikslinti ir (arba) papildyti mokslinių tyrimų vadovų mokslo straipsnių sąrašus.</w:t>
            </w:r>
          </w:p>
          <w:p w:rsidR="0091641E" w:rsidRDefault="0091641E" w:rsidP="00F953AA">
            <w:pPr>
              <w:pStyle w:val="Default"/>
              <w:jc w:val="both"/>
            </w:pPr>
            <w:r>
              <w:t>78.2.2. antrajame etape vertinami projektai, kurių mokslinių tyrimų vadovų nurodyti mokslo straipsnių sąrašai buvo patikslinti ir (arba) papildyti (pagal Aprašo 78.2.1 punktą). Įgyvendinančiosios institucijos paprašyta ir pareiškėjo (jei reikia – kartu su mokslinio tyrimo vadovu) pateikta patikslinta ir (arba) trūkstama informacija negali įtakoti kitų projektų mokslinių tyrimų vadovų atitikties Aprašo 29 punkto reikalavimui, jei, vertinant pagal Aprašo 78.2.1 punktą, jie buvo pripažinti atitikę šį reikalavimą;</w:t>
            </w:r>
          </w:p>
          <w:p w:rsidR="0091641E" w:rsidRPr="00E20305" w:rsidRDefault="0091641E" w:rsidP="00F953AA">
            <w:pPr>
              <w:pStyle w:val="Default"/>
              <w:jc w:val="both"/>
            </w:pPr>
            <w:r>
              <w:t xml:space="preserve">78.3. Tikslindamas paskelbto kvietimo projekto mokslinio tyrimo vadovo nurodytų mokslo straipsnių sąrašą, pareiškėjas turi teisę sąrašą </w:t>
            </w:r>
            <w:r>
              <w:lastRenderedPageBreak/>
              <w:t>papildyti naujais mokslo straipsniais ir (arba) išbraukti sąraše esančius mokslo straipsnius.“</w:t>
            </w:r>
          </w:p>
        </w:tc>
      </w:tr>
      <w:tr w:rsidR="0091641E" w:rsidRPr="00E20305" w:rsidTr="00DB2BD6">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37.</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31</w:t>
            </w:r>
          </w:p>
        </w:tc>
        <w:tc>
          <w:tcPr>
            <w:tcW w:w="4394" w:type="dxa"/>
          </w:tcPr>
          <w:p w:rsidR="0091641E" w:rsidRPr="00273A3F" w:rsidRDefault="0091641E" w:rsidP="00A01B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patikslinti punktą, nurodant kaip ir kokia</w:t>
            </w:r>
            <w:r w:rsidR="00F706A9">
              <w:rPr>
                <w:rFonts w:ascii="Times New Roman" w:hAnsi="Times New Roman" w:cs="Times New Roman"/>
                <w:sz w:val="24"/>
                <w:szCs w:val="24"/>
              </w:rPr>
              <w:t>i</w:t>
            </w:r>
            <w:r>
              <w:rPr>
                <w:rFonts w:ascii="Times New Roman" w:hAnsi="Times New Roman" w:cs="Times New Roman"/>
                <w:sz w:val="24"/>
                <w:szCs w:val="24"/>
              </w:rPr>
              <w:t>s vertinimo kriterijais remiantis bus atliekamas galimas mokslinės etikos pažeidimo ar sutartinių įsipareigojimų neįvykdymo atvejų vertinimas. Siūloma atsižvelgti ir į tai, kad gali būti atvejų, kuomet atliekant mokslinės etikos pažeidimo faktą toks sprendimas gali būti apskųstas ir paraiškos teikimo metu dar vertinamas kitų institucijų arba gali būti atvejų, kad mokslinės etikos pažeidimo vertinimas atliekamas praišką teikiančio mokslininko bendrapavardžiui.</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91641E" w:rsidRPr="00DB2BD6" w:rsidRDefault="00BA77CF" w:rsidP="00A33949">
            <w:pPr>
              <w:pStyle w:val="Betarp"/>
              <w:jc w:val="both"/>
              <w:rPr>
                <w:rFonts w:ascii="Times New Roman" w:hAnsi="Times New Roman" w:cs="Times New Roman"/>
                <w:color w:val="000000"/>
                <w:sz w:val="24"/>
                <w:szCs w:val="24"/>
              </w:rPr>
            </w:pPr>
            <w:r w:rsidRPr="00DB2BD6">
              <w:rPr>
                <w:rFonts w:ascii="Times New Roman" w:hAnsi="Times New Roman" w:cs="Times New Roman"/>
                <w:sz w:val="24"/>
                <w:szCs w:val="24"/>
              </w:rPr>
              <w:t xml:space="preserve">Į siūlymą neatsižvelgiama. </w:t>
            </w:r>
            <w:r w:rsidR="0091641E" w:rsidRPr="00DB2BD6">
              <w:rPr>
                <w:rFonts w:ascii="Times New Roman" w:hAnsi="Times New Roman" w:cs="Times New Roman"/>
                <w:sz w:val="24"/>
                <w:szCs w:val="24"/>
              </w:rPr>
              <w:t xml:space="preserve">Pagal PFSA 31 ir 32 punktuose nustatytus reikalavimus, mokslinio tyrimo vadovo, kito pagrindinio mokslinio tyrimo grupės nario mokslinės veiklos atitiktis akademinei etikai ir mokslinės veiklos etikos principams </w:t>
            </w:r>
            <w:r w:rsidR="00B22856" w:rsidRPr="00DB2BD6">
              <w:rPr>
                <w:rFonts w:ascii="Times New Roman" w:hAnsi="Times New Roman" w:cs="Times New Roman"/>
                <w:sz w:val="24"/>
                <w:szCs w:val="24"/>
              </w:rPr>
              <w:t xml:space="preserve">vertinama paskutinę </w:t>
            </w:r>
            <w:r w:rsidR="00CC3014" w:rsidRPr="00DB2BD6">
              <w:rPr>
                <w:rFonts w:ascii="Times New Roman" w:eastAsia="Calibri" w:hAnsi="Times New Roman" w:cs="Times New Roman"/>
                <w:sz w:val="24"/>
                <w:szCs w:val="24"/>
              </w:rPr>
              <w:t xml:space="preserve">kvietime </w:t>
            </w:r>
            <w:r w:rsidR="00B22856" w:rsidRPr="00DB2BD6">
              <w:rPr>
                <w:rFonts w:ascii="Times New Roman" w:eastAsia="Calibri" w:hAnsi="Times New Roman" w:cs="Times New Roman"/>
                <w:sz w:val="24"/>
                <w:szCs w:val="24"/>
              </w:rPr>
              <w:t>nurodytą paraiškų teikimo dieną</w:t>
            </w:r>
            <w:r w:rsidR="0091641E" w:rsidRPr="00DB2BD6">
              <w:rPr>
                <w:rFonts w:ascii="Times New Roman" w:hAnsi="Times New Roman" w:cs="Times New Roman"/>
                <w:sz w:val="24"/>
                <w:szCs w:val="24"/>
              </w:rPr>
              <w:t xml:space="preserve">. Tai reiškia, kad mokslininkas turi teisę  pateikti paraišką dalyvauti konkurse, jeigu jo atžvilgiu nėra priimtas sprendimas dėl </w:t>
            </w:r>
            <w:r w:rsidR="0091641E" w:rsidRPr="00DB2BD6">
              <w:rPr>
                <w:rFonts w:ascii="Times New Roman" w:hAnsi="Times New Roman" w:cs="Times New Roman"/>
                <w:color w:val="000000"/>
                <w:sz w:val="24"/>
                <w:szCs w:val="24"/>
              </w:rPr>
              <w:t xml:space="preserve">akademinės etikos ar Tarybos patvirtintų mokslinės veiklos etikos principų pažeidimų. </w:t>
            </w:r>
          </w:p>
          <w:p w:rsidR="0091641E" w:rsidRPr="002F215B" w:rsidRDefault="0091641E" w:rsidP="006969E4">
            <w:pPr>
              <w:pStyle w:val="Betarp"/>
              <w:jc w:val="both"/>
            </w:pPr>
            <w:r w:rsidRPr="00DB2BD6">
              <w:rPr>
                <w:rFonts w:ascii="Times New Roman" w:hAnsi="Times New Roman" w:cs="Times New Roman"/>
                <w:color w:val="000000"/>
                <w:sz w:val="24"/>
                <w:szCs w:val="24"/>
              </w:rPr>
              <w:t>Paraiškų tinkamumo finansuoti vertinimo metu</w:t>
            </w:r>
            <w:r w:rsidRPr="00DB2BD6">
              <w:rPr>
                <w:rFonts w:ascii="Times New Roman" w:hAnsi="Times New Roman" w:cs="Times New Roman"/>
                <w:sz w:val="24"/>
                <w:szCs w:val="24"/>
              </w:rPr>
              <w:t xml:space="preserve">, </w:t>
            </w:r>
            <w:r w:rsidRPr="00DB2BD6">
              <w:rPr>
                <w:rFonts w:ascii="Times New Roman" w:hAnsi="Times New Roman" w:cs="Times New Roman"/>
                <w:color w:val="000000"/>
                <w:sz w:val="24"/>
                <w:szCs w:val="24"/>
              </w:rPr>
              <w:t xml:space="preserve">be kita ko, </w:t>
            </w:r>
            <w:r w:rsidRPr="00DB2BD6">
              <w:rPr>
                <w:rFonts w:ascii="Times New Roman" w:hAnsi="Times New Roman" w:cs="Times New Roman"/>
                <w:sz w:val="24"/>
                <w:szCs w:val="24"/>
              </w:rPr>
              <w:t xml:space="preserve">nustatoma, ar paraiška tinkamai užpildyta, ar su paraiška pateikti visi paraiškos dokumentai. Esant tam tikriems neaiškumams, trūkstant informacijos, </w:t>
            </w:r>
            <w:r w:rsidRPr="00DB2BD6">
              <w:rPr>
                <w:rFonts w:ascii="Times New Roman" w:hAnsi="Times New Roman" w:cs="Times New Roman"/>
                <w:color w:val="000000"/>
                <w:sz w:val="24"/>
                <w:szCs w:val="24"/>
              </w:rPr>
              <w:t xml:space="preserve">įgyvendinančioji institucija, </w:t>
            </w:r>
            <w:r w:rsidRPr="00DB2BD6">
              <w:rPr>
                <w:rFonts w:ascii="Times New Roman" w:hAnsi="Times New Roman" w:cs="Times New Roman"/>
                <w:sz w:val="24"/>
                <w:szCs w:val="24"/>
                <w:lang w:eastAsia="lt-LT"/>
              </w:rPr>
              <w:t>gali paprašyti pareiškėjo ar institucijų pateikti trūkstamą informaciją ir (arba) dokumentus, todėl paraiškų atmetimo atvejai dėl siūlyme nurodytos klaidos negalimi.</w:t>
            </w:r>
          </w:p>
        </w:tc>
      </w:tr>
      <w:tr w:rsidR="0091641E" w:rsidRPr="00E20305" w:rsidTr="00094F21">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38.</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41</w:t>
            </w:r>
          </w:p>
        </w:tc>
        <w:tc>
          <w:tcPr>
            <w:tcW w:w="4394" w:type="dxa"/>
          </w:tcPr>
          <w:p w:rsidR="0091641E" w:rsidRPr="00ED7BAD" w:rsidRDefault="0091641E" w:rsidP="00ED7B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Prašoma išaiškinti p</w:t>
            </w:r>
            <w:r w:rsidRPr="00ED7BAD">
              <w:rPr>
                <w:rFonts w:ascii="Times New Roman" w:hAnsi="Times New Roman" w:cs="Times New Roman"/>
                <w:sz w:val="24"/>
                <w:szCs w:val="24"/>
              </w:rPr>
              <w:t>unkto nuostatą „</w:t>
            </w:r>
            <w:r w:rsidRPr="00ED7BAD">
              <w:rPr>
                <w:rFonts w:ascii="Times New Roman" w:eastAsia="Calibri" w:hAnsi="Times New Roman" w:cs="Times New Roman"/>
                <w:color w:val="000000"/>
                <w:sz w:val="24"/>
                <w:szCs w:val="24"/>
              </w:rPr>
              <w:t>Jeigu projektų veiklos vykdomos ne ES valstybėse narėse, tokių veiklų išlaidos neturi viršyti 3 procentų projekto tinkamų finansuoti išlaidų sumos</w:t>
            </w:r>
            <w:r w:rsidRPr="00ED7B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Siūloma šią punkto nuostatą taikyti ne projektui konkrečiai, bet visai priemonei bendrai ir </w:t>
            </w:r>
            <w:r>
              <w:rPr>
                <w:rFonts w:ascii="Times New Roman" w:hAnsi="Times New Roman" w:cs="Times New Roman"/>
                <w:color w:val="000000"/>
                <w:sz w:val="24"/>
                <w:szCs w:val="24"/>
              </w:rPr>
              <w:lastRenderedPageBreak/>
              <w:t>įvertinti aplinkybę, kad kai kuriose mokslo srityse būtinas stažavimasis ne ES narių MSI arba prieiga ne ES MSI esančia mokslo infrastruktūra</w:t>
            </w:r>
          </w:p>
        </w:tc>
        <w:tc>
          <w:tcPr>
            <w:tcW w:w="1559" w:type="dxa"/>
            <w:shd w:val="clear" w:color="auto" w:fill="auto"/>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91641E" w:rsidRPr="002D02F6" w:rsidRDefault="00BA77CF" w:rsidP="00F706A9">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Siūlymas bus apsvarstytas gavus išaiškinimą iš </w:t>
            </w:r>
            <w:r w:rsidR="00A12B66">
              <w:rPr>
                <w:rFonts w:ascii="Times New Roman" w:hAnsi="Times New Roman" w:cs="Times New Roman"/>
                <w:sz w:val="24"/>
                <w:szCs w:val="24"/>
              </w:rPr>
              <w:t>FM</w:t>
            </w:r>
            <w:r>
              <w:rPr>
                <w:rFonts w:ascii="Times New Roman" w:hAnsi="Times New Roman" w:cs="Times New Roman"/>
                <w:sz w:val="24"/>
                <w:szCs w:val="24"/>
              </w:rPr>
              <w:t xml:space="preserve">. </w:t>
            </w:r>
            <w:r w:rsidR="0091641E" w:rsidRPr="002D02F6">
              <w:rPr>
                <w:rFonts w:ascii="Times New Roman" w:hAnsi="Times New Roman" w:cs="Times New Roman"/>
                <w:sz w:val="24"/>
                <w:szCs w:val="24"/>
              </w:rPr>
              <w:t xml:space="preserve">Dėl </w:t>
            </w:r>
            <w:r w:rsidR="0091641E" w:rsidRPr="002D02F6">
              <w:rPr>
                <w:rFonts w:ascii="Times New Roman" w:hAnsi="Times New Roman" w:cs="Times New Roman"/>
                <w:bCs/>
                <w:sz w:val="24"/>
                <w:szCs w:val="24"/>
              </w:rPr>
              <w:t>projekto išlaidų patiriamų ne ES valstybėse</w:t>
            </w:r>
            <w:r w:rsidR="0091641E" w:rsidRPr="002D02F6">
              <w:rPr>
                <w:rFonts w:ascii="Times New Roman" w:hAnsi="Times New Roman" w:cs="Times New Roman"/>
                <w:sz w:val="24"/>
                <w:szCs w:val="24"/>
              </w:rPr>
              <w:t xml:space="preserve"> yra kreiptasi</w:t>
            </w:r>
            <w:r w:rsidR="0091641E">
              <w:rPr>
                <w:rFonts w:ascii="Times New Roman" w:hAnsi="Times New Roman" w:cs="Times New Roman"/>
                <w:sz w:val="24"/>
                <w:szCs w:val="24"/>
              </w:rPr>
              <w:t xml:space="preserve"> į </w:t>
            </w:r>
            <w:r>
              <w:rPr>
                <w:rFonts w:ascii="Times New Roman" w:hAnsi="Times New Roman" w:cs="Times New Roman"/>
                <w:sz w:val="24"/>
                <w:szCs w:val="24"/>
              </w:rPr>
              <w:t xml:space="preserve">FM </w:t>
            </w:r>
            <w:r w:rsidR="0091641E" w:rsidRPr="002D02F6">
              <w:rPr>
                <w:rFonts w:ascii="Times New Roman" w:hAnsi="Times New Roman" w:cs="Times New Roman"/>
                <w:sz w:val="24"/>
                <w:szCs w:val="24"/>
              </w:rPr>
              <w:t>ir laukiama atsakymo.</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39.</w:t>
            </w:r>
          </w:p>
        </w:tc>
        <w:tc>
          <w:tcPr>
            <w:tcW w:w="1968" w:type="dxa"/>
          </w:tcPr>
          <w:p w:rsidR="0091641E" w:rsidRDefault="0091641E" w:rsidP="00551A06">
            <w:pPr>
              <w:rPr>
                <w:rFonts w:ascii="Times New Roman" w:hAnsi="Times New Roman" w:cs="Times New Roman"/>
                <w:sz w:val="24"/>
                <w:szCs w:val="24"/>
              </w:rPr>
            </w:pPr>
            <w:r>
              <w:rPr>
                <w:rFonts w:ascii="Times New Roman" w:hAnsi="Times New Roman" w:cs="Times New Roman"/>
                <w:sz w:val="24"/>
                <w:szCs w:val="24"/>
              </w:rPr>
              <w:t>40</w:t>
            </w:r>
          </w:p>
        </w:tc>
        <w:tc>
          <w:tcPr>
            <w:tcW w:w="4394" w:type="dxa"/>
          </w:tcPr>
          <w:p w:rsidR="0091641E" w:rsidRPr="00273A3F"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numatyti galimybę projektuose mokslininkams dirbti pagal nuotolinę darbo sutartį (bent jau 50 proc. viso jo darbo laiko projekte) ir tokiu būdu pritraukti užsienio mokslininkus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442E16" w:rsidRDefault="00BA77CF" w:rsidP="00806665">
            <w:pPr>
              <w:pStyle w:val="Default"/>
              <w:jc w:val="both"/>
            </w:pPr>
            <w:r>
              <w:t xml:space="preserve">Į siūlymą neatsižvelgiama. </w:t>
            </w:r>
          </w:p>
          <w:p w:rsidR="00442E16" w:rsidRDefault="00442E16" w:rsidP="00806665">
            <w:pPr>
              <w:pStyle w:val="Default"/>
              <w:jc w:val="both"/>
            </w:pPr>
            <w:r>
              <w:t>Pažymime, kad pateiktame derinti PFSA projekte nėra numatytas draudimas mokslinio tyrimo grupės nariams dirbti pagal nuotolinio darbo sutartį, todėl atskira nuostata, suteikianti tokią galimybę, nėra tikslinga.</w:t>
            </w:r>
          </w:p>
          <w:p w:rsidR="0085117D" w:rsidRDefault="00442E16" w:rsidP="0085117D">
            <w:pPr>
              <w:pStyle w:val="Default"/>
              <w:jc w:val="both"/>
            </w:pPr>
            <w:r>
              <w:t>Taip pat pažymime, kad mokslinio tyrimo grupės vadovui dirbti pagal nuotolinio darbo sutartį galimybė nėra numatyta, kadangi jo</w:t>
            </w:r>
            <w:r w:rsidR="00076981">
              <w:t xml:space="preserve"> fizinis </w:t>
            </w:r>
            <w:r>
              <w:t xml:space="preserve"> dalyvavimas </w:t>
            </w:r>
            <w:r w:rsidR="0085117D">
              <w:t xml:space="preserve">moksliname tyrime yra būtinas, siekiant užtikrinti dalinimąsi jo patirtimi ir tyrime dalyvaujančių mokslininkų kompetencijos ugdymą, projekto veiklų koordinavimą, tinkamą ir savalaikį veiklų atlikimą. Šie tikslai negali būti pasiekti, jei mokslinio tyrimo vadovas savo funkcijas atliks nuotoliniu būdu. </w:t>
            </w:r>
          </w:p>
          <w:p w:rsidR="00076981" w:rsidRDefault="00076981" w:rsidP="00076981">
            <w:pPr>
              <w:pStyle w:val="Default"/>
              <w:jc w:val="both"/>
            </w:pPr>
            <w:r>
              <w:t>Be to, pažymėtina, kad projekto naudos ir kokybės vertinimo metu yra vertinami tokie aspektai, kaip mokslinio tyrimo vadovo patirtis vadovauti moksliniams tyrimams bei ugdant tyrėju</w:t>
            </w:r>
            <w:r w:rsidR="00B916CF">
              <w:t xml:space="preserve">s ir jaunuosius mokslininkus – tai parodo šių savybių svarbą priimant sprendimą dėl projekto finansavimo, tačiau šios savybės negali būti pilnai realizuojamos ir išnaudojamos, </w:t>
            </w:r>
            <w:r w:rsidR="00B916CF">
              <w:lastRenderedPageBreak/>
              <w:t xml:space="preserve">vadovaujant moksliniam tyrimui nuotoliniu būdu. </w:t>
            </w:r>
          </w:p>
          <w:p w:rsidR="0091641E" w:rsidRPr="00E20305" w:rsidRDefault="0091641E" w:rsidP="00BE48FF">
            <w:pPr>
              <w:pStyle w:val="Default"/>
              <w:jc w:val="both"/>
            </w:pPr>
            <w:r>
              <w:t>PFSA 40 punkte nurodyta, kad m</w:t>
            </w:r>
            <w:r w:rsidRPr="003A5D09">
              <w:t xml:space="preserve">okslinio tyrimo vadovas turi pradėti dirbti projekte ne vėliau kaip per mėnesį nuo dotacijos sutarties įsigaliojimo dienos ir dirbti projekte visą projekto įgyvendinimo laikotarpį, darbo apimtis projekte turi būti </w:t>
            </w:r>
            <w:r w:rsidRPr="00712F4C">
              <w:rPr>
                <w:u w:val="single"/>
              </w:rPr>
              <w:t>ne mažesnė kaip 850</w:t>
            </w:r>
            <w:r w:rsidRPr="003A5D09">
              <w:t xml:space="preserve"> valandų per metus. </w:t>
            </w:r>
            <w:r>
              <w:t>&lt;...&gt; Atsižvelgiant į Lietuvos mokslo tarybos pirmininko 2014 m. spalio 27 d. įsakymu Nr. V-227 patvirtintą „Darbo užmokesčio fiksuotųjų įkainių dydžių mokslinių tyrimų projektuose nustatymo tyrimo ataskait</w:t>
            </w:r>
            <w:r w:rsidR="00BE0B51">
              <w:t>ą“</w:t>
            </w:r>
            <w:r>
              <w:t>, 850 valandų yra pusė makmimalaus darbo valandų skaičiaus per metus (žr. ataskaitos 4 psl.)</w:t>
            </w:r>
            <w:r w:rsidR="0085117D">
              <w:t>. Tuo atveju, jeigu</w:t>
            </w:r>
            <w:r w:rsidR="00BE48FF">
              <w:t>, kaip siūloma teikiamoje pastaboje,</w:t>
            </w:r>
            <w:r w:rsidR="0085117D">
              <w:t xml:space="preserve"> pusę savo darbo laiko projekte mokslinio tyrimo vadovas dirbtų nuotoliniu būdu, fiziškai projekto veiklose jis dalyvautų tik 425 valandų per metus ir tai neužtikrintų </w:t>
            </w:r>
            <w:r w:rsidR="00BE48FF">
              <w:t xml:space="preserve">šios veiklos </w:t>
            </w:r>
            <w:r w:rsidR="0085117D">
              <w:t>esmini</w:t>
            </w:r>
            <w:r w:rsidR="00BE48FF">
              <w:t>o</w:t>
            </w:r>
            <w:r w:rsidR="0085117D">
              <w:t xml:space="preserve"> </w:t>
            </w:r>
            <w:r w:rsidR="00BE48FF">
              <w:t>tikslo</w:t>
            </w:r>
            <w:r w:rsidR="0085117D">
              <w:t xml:space="preserve"> -  </w:t>
            </w:r>
            <w:r w:rsidR="0085117D" w:rsidRPr="0085117D">
              <w:rPr>
                <w:rFonts w:eastAsia="Calibri"/>
                <w:color w:val="auto"/>
              </w:rPr>
              <w:t>tobulinti mokslininkų mokslinę kvalifikaciją vykdant aukšto lygio mokslinius tyrimus</w:t>
            </w:r>
            <w:r w:rsidR="0085117D">
              <w:rPr>
                <w:rFonts w:eastAsia="Calibri"/>
                <w:color w:val="auto"/>
              </w:rPr>
              <w:t>.</w:t>
            </w:r>
          </w:p>
        </w:tc>
      </w:tr>
      <w:tr w:rsidR="0091641E" w:rsidRPr="00E20305" w:rsidTr="00247327">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40.</w:t>
            </w:r>
          </w:p>
        </w:tc>
        <w:tc>
          <w:tcPr>
            <w:tcW w:w="1968" w:type="dxa"/>
          </w:tcPr>
          <w:p w:rsidR="0091641E" w:rsidRDefault="00BA77CF" w:rsidP="00F749E8">
            <w:pPr>
              <w:jc w:val="both"/>
              <w:rPr>
                <w:rFonts w:ascii="Times New Roman" w:hAnsi="Times New Roman" w:cs="Times New Roman"/>
                <w:sz w:val="24"/>
                <w:szCs w:val="24"/>
              </w:rPr>
            </w:pPr>
            <w:r>
              <w:rPr>
                <w:rFonts w:ascii="Times New Roman" w:hAnsi="Times New Roman" w:cs="Times New Roman"/>
                <w:sz w:val="24"/>
                <w:szCs w:val="24"/>
              </w:rPr>
              <w:t>43.2</w:t>
            </w:r>
          </w:p>
        </w:tc>
        <w:tc>
          <w:tcPr>
            <w:tcW w:w="4394" w:type="dxa"/>
          </w:tcPr>
          <w:p w:rsidR="0091641E" w:rsidRPr="00273A3F" w:rsidRDefault="0091641E" w:rsidP="00551A0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nuostatą dėl produkto rodiklio taikyti ne projektų, bet visos programos lygmeniu, atsižvelgiant į tai, kad toks rodiklis yra sunkiai pasiekiamas. Siūloma stebėsenos rodiklį taikyti po priemonės įgyvendinimo pabaigos</w:t>
            </w:r>
            <w:r w:rsidR="00822DA2">
              <w:rPr>
                <w:rFonts w:ascii="Times New Roman" w:hAnsi="Times New Roman" w:cs="Times New Roman"/>
                <w:sz w:val="24"/>
                <w:szCs w:val="24"/>
              </w:rP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4C0E66" w:rsidRDefault="00822DA2" w:rsidP="004C0E66">
            <w:pPr>
              <w:pStyle w:val="Default"/>
              <w:jc w:val="both"/>
            </w:pPr>
            <w:r>
              <w:t>Atsižvelgiant į tai, kad Priemonių įgyvendinimo plano Nacionalinime stebėsenos rodiklių skaičiavimo apraše nustayta, kad priemonės įgyvendinimo produkto stebėsenos rodiklis</w:t>
            </w:r>
            <w:r w:rsidRPr="008A7E3D">
              <w:t xml:space="preserve"> „Lietuvos mokslo ir studijų institucijų tyrėjų publikacijų dalis </w:t>
            </w:r>
            <w:r w:rsidRPr="008A7E3D">
              <w:lastRenderedPageBreak/>
              <w:t>tarp 10 procentų pasaulyje dažniausiai cituojamų mokslo publikacijų“</w:t>
            </w:r>
            <w:r>
              <w:t xml:space="preserve"> yra skaičiuojamas priemonės lygmeniu, rodiklio įtraukimas į PFSA yra netikslingas. Atitinkamai bus pataisyti PFSA 43 punktas ir išdėstytas taip:</w:t>
            </w:r>
          </w:p>
          <w:p w:rsidR="0091641E" w:rsidRPr="00247327" w:rsidRDefault="00822DA2" w:rsidP="004C0E66">
            <w:pPr>
              <w:pStyle w:val="Default"/>
              <w:jc w:val="both"/>
            </w:pPr>
            <w:r>
              <w:t xml:space="preserve">„43. Projektu turi būti siekiama priemonės įgyvendinimo produkto stebėsenos rodiklio „Įgyvendinti MTEP projektai“ (rodiklio kodas P.S.396).“ </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41.</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45</w:t>
            </w:r>
          </w:p>
        </w:tc>
        <w:tc>
          <w:tcPr>
            <w:tcW w:w="4394" w:type="dxa"/>
          </w:tcPr>
          <w:p w:rsidR="0091641E" w:rsidRPr="00EC6C4D" w:rsidRDefault="0091641E" w:rsidP="00EC6C4D">
            <w:pPr>
              <w:spacing w:after="0" w:line="240" w:lineRule="auto"/>
              <w:contextualSpacing/>
              <w:jc w:val="both"/>
              <w:rPr>
                <w:rFonts w:ascii="Times New Roman" w:hAnsi="Times New Roman" w:cs="Times New Roman"/>
                <w:sz w:val="24"/>
                <w:szCs w:val="24"/>
              </w:rPr>
            </w:pPr>
            <w:r w:rsidRPr="00EC6C4D">
              <w:rPr>
                <w:rFonts w:ascii="Times New Roman" w:hAnsi="Times New Roman" w:cs="Times New Roman"/>
                <w:sz w:val="24"/>
                <w:szCs w:val="24"/>
              </w:rPr>
              <w:t xml:space="preserve">Pastebima, kad reikalavimas teikti paraiškas programai H2020 kordinatoriaus teisėmis yra sunkiai įgyvendinamas. Siūloma numatyti, kad prievolę teikti paraišką programai H2020 turėtų įgyvendinti ne bet kuris mokslinio tyrimo grupės narys, o  paraišką programai H2020 galima būtų teikti ne tik koordinatoriaus, bet ir partnerio teisėmis. Siūloma formuluotė „Dotacijos sutartyje nustatytais terminais </w:t>
            </w:r>
            <w:r w:rsidRPr="00EC6C4D">
              <w:rPr>
                <w:rFonts w:ascii="Times New Roman" w:hAnsi="Times New Roman" w:cs="Times New Roman"/>
                <w:b/>
                <w:sz w:val="24"/>
                <w:szCs w:val="24"/>
              </w:rPr>
              <w:t xml:space="preserve">bent vienas </w:t>
            </w:r>
            <w:r w:rsidRPr="00EC6C4D">
              <w:rPr>
                <w:rFonts w:ascii="Times New Roman" w:hAnsi="Times New Roman" w:cs="Times New Roman"/>
                <w:sz w:val="24"/>
                <w:szCs w:val="24"/>
              </w:rPr>
              <w:t xml:space="preserve">mokslinio tyrimo grupės narys atskirai ir (ar) kartu su kitais mokslininkais ir kartu su mokslo ir studijų institucija iš Lietuvos privalo pateikti paraišką </w:t>
            </w:r>
            <w:r w:rsidRPr="00EC6C4D">
              <w:rPr>
                <w:rFonts w:ascii="Times New Roman" w:hAnsi="Times New Roman" w:cs="Times New Roman"/>
                <w:b/>
                <w:sz w:val="24"/>
                <w:szCs w:val="24"/>
              </w:rPr>
              <w:t xml:space="preserve">pagal tarptautinių programų (pvz., H2020) ar kitų užsienio institucijų kvietimus </w:t>
            </w:r>
            <w:r w:rsidRPr="00EC6C4D">
              <w:rPr>
                <w:rFonts w:ascii="Times New Roman" w:hAnsi="Times New Roman" w:cs="Times New Roman"/>
                <w:sz w:val="24"/>
                <w:szCs w:val="24"/>
              </w:rPr>
              <w:t xml:space="preserve">koordinatoriaus </w:t>
            </w:r>
            <w:r w:rsidRPr="00EC6C4D">
              <w:rPr>
                <w:rFonts w:ascii="Times New Roman" w:hAnsi="Times New Roman" w:cs="Times New Roman"/>
                <w:b/>
                <w:sz w:val="24"/>
                <w:szCs w:val="24"/>
              </w:rPr>
              <w:t>teisėmis, partnerio teisėmis, kai yra vadovaujama vienam iš projektų darbų paketų, arba pagrindinio tyrėjo (</w:t>
            </w:r>
            <w:r w:rsidRPr="00EC6C4D">
              <w:rPr>
                <w:rFonts w:ascii="Times New Roman" w:hAnsi="Times New Roman" w:cs="Times New Roman"/>
                <w:b/>
                <w:i/>
                <w:sz w:val="24"/>
                <w:szCs w:val="24"/>
              </w:rPr>
              <w:t>principal investigator, PI</w:t>
            </w:r>
            <w:r w:rsidRPr="00EC6C4D">
              <w:rPr>
                <w:rFonts w:ascii="Times New Roman" w:hAnsi="Times New Roman" w:cs="Times New Roman"/>
                <w:b/>
                <w:sz w:val="24"/>
                <w:szCs w:val="24"/>
              </w:rPr>
              <w:t>) teisėmis</w:t>
            </w:r>
            <w:r>
              <w:rPr>
                <w:rFonts w:ascii="Times New Roman" w:hAnsi="Times New Roman" w:cs="Times New Roman"/>
                <w:b/>
                <w:sz w:val="24"/>
                <w:szCs w:val="24"/>
              </w:rPr>
              <w:t xml:space="preserve">“. </w:t>
            </w:r>
            <w:r>
              <w:rPr>
                <w:rFonts w:ascii="Times New Roman" w:hAnsi="Times New Roman" w:cs="Times New Roman"/>
                <w:sz w:val="24"/>
                <w:szCs w:val="24"/>
              </w:rPr>
              <w:t>Siūloma atsisakyti antrosios PFSA 45 punkto pastraipos.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Default="00BA77CF" w:rsidP="00B8469B">
            <w:pPr>
              <w:pStyle w:val="Default"/>
              <w:jc w:val="both"/>
            </w:pPr>
            <w:r>
              <w:t>Į siūlymą atsižvelgiama</w:t>
            </w:r>
            <w:r w:rsidR="0091641E">
              <w:t xml:space="preserve">, PFSA 45 punktas </w:t>
            </w:r>
            <w:r>
              <w:t xml:space="preserve">bus </w:t>
            </w:r>
            <w:r w:rsidR="0091641E">
              <w:t>pakei</w:t>
            </w:r>
            <w:r>
              <w:t>stas</w:t>
            </w:r>
            <w:r w:rsidR="0091641E">
              <w:t xml:space="preserve"> taip:</w:t>
            </w:r>
          </w:p>
          <w:p w:rsidR="0091641E" w:rsidRPr="00E20305" w:rsidRDefault="0091641E" w:rsidP="00B8469B">
            <w:pPr>
              <w:pStyle w:val="Default"/>
              <w:jc w:val="both"/>
            </w:pPr>
            <w:r w:rsidRPr="00EC6C4D">
              <w:t>„</w:t>
            </w:r>
            <w:r>
              <w:t xml:space="preserve">45. </w:t>
            </w:r>
            <w:r w:rsidRPr="00EC6C4D">
              <w:t xml:space="preserve">Dotacijos sutartyje nustatytais terminais </w:t>
            </w:r>
            <w:r w:rsidRPr="00EC6C4D">
              <w:rPr>
                <w:b/>
              </w:rPr>
              <w:t xml:space="preserve">bent vienas </w:t>
            </w:r>
            <w:r w:rsidRPr="00EC6C4D">
              <w:t xml:space="preserve">mokslinio tyrimo grupės narys atskirai ir (ar) kartu su kitais mokslininkais ir kartu su mokslo ir studijų institucija iš Lietuvos privalo pateikti paraišką </w:t>
            </w:r>
            <w:r w:rsidRPr="00EC6C4D">
              <w:rPr>
                <w:b/>
              </w:rPr>
              <w:t xml:space="preserve">pagal tarptautinių programų (pvz., H2020) ar kitų užsienio institucijų kvietimus </w:t>
            </w:r>
            <w:r w:rsidRPr="00EC6C4D">
              <w:t xml:space="preserve">koordinatoriaus </w:t>
            </w:r>
            <w:r w:rsidRPr="00EC6C4D">
              <w:rPr>
                <w:b/>
              </w:rPr>
              <w:t>teisėmis, partnerio teisėmis, kai yra vadovaujama vienam iš projektų darbų paketų, arba pagrindinio tyrėjo (</w:t>
            </w:r>
            <w:r w:rsidRPr="00EC6C4D">
              <w:rPr>
                <w:b/>
                <w:i/>
              </w:rPr>
              <w:t>principal investigator, PI</w:t>
            </w:r>
            <w:r w:rsidRPr="00EC6C4D">
              <w:rPr>
                <w:b/>
              </w:rPr>
              <w:t>) teisėmis</w:t>
            </w:r>
            <w:r>
              <w:rPr>
                <w:b/>
              </w:rPr>
              <w:t>“.</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42.</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51</w:t>
            </w:r>
          </w:p>
        </w:tc>
        <w:tc>
          <w:tcPr>
            <w:tcW w:w="4394" w:type="dxa"/>
          </w:tcPr>
          <w:p w:rsidR="0091641E" w:rsidRDefault="0091641E" w:rsidP="00BE35AB">
            <w:pPr>
              <w:spacing w:after="0" w:line="240" w:lineRule="auto"/>
              <w:contextualSpacing/>
              <w:jc w:val="both"/>
              <w:rPr>
                <w:rFonts w:ascii="Times New Roman" w:hAnsi="Times New Roman" w:cs="Times New Roman"/>
                <w:sz w:val="24"/>
                <w:szCs w:val="24"/>
              </w:rPr>
            </w:pPr>
            <w:r w:rsidRPr="00BE35AB">
              <w:rPr>
                <w:rFonts w:ascii="Times New Roman" w:hAnsi="Times New Roman" w:cs="Times New Roman"/>
                <w:sz w:val="24"/>
                <w:szCs w:val="24"/>
              </w:rPr>
              <w:t xml:space="preserve">Siūloma formuluotė: „Projekte suplanuoti siekti fiziniai veiklos įgyvendinimo rodikliai turi atitikti galimą mokslinę </w:t>
            </w:r>
            <w:r w:rsidRPr="00BE35AB">
              <w:rPr>
                <w:rFonts w:ascii="Times New Roman" w:hAnsi="Times New Roman" w:cs="Times New Roman"/>
                <w:sz w:val="24"/>
                <w:szCs w:val="24"/>
              </w:rPr>
              <w:lastRenderedPageBreak/>
              <w:t>produkciją numatytą Pavyzdiniuose mokslo ir sklaidos projektų galimos mokslinės ir (ar) technologinės produkcijos sąrašuose</w:t>
            </w:r>
            <w:r w:rsidRPr="00BE35AB">
              <w:rPr>
                <w:rFonts w:ascii="Times New Roman" w:hAnsi="Times New Roman" w:cs="Times New Roman"/>
                <w:b/>
                <w:sz w:val="24"/>
                <w:szCs w:val="24"/>
              </w:rPr>
              <w:t xml:space="preserve"> ir turi būti pasiekti projekto įgyvendinimo arba jo tęstinumo laikotarpiu. Mokslinio tyrimo vadovas gali pasirinkti kitus fizinius veiklos įgyvendinimo rodiklius negu numatyta pavyzdiniuose sąrašuose</w:t>
            </w:r>
            <w:r w:rsidRPr="00BE35AB">
              <w:rPr>
                <w:rFonts w:ascii="Times New Roman" w:hAnsi="Times New Roman" w:cs="Times New Roman"/>
                <w:sz w:val="24"/>
                <w:szCs w:val="24"/>
              </w:rPr>
              <w:t>“. Formuluotę siūloma tikslinti atsižvelgiant į tai, kad mokslinio tyrimo projekto rezultatai priklauso nuo gautų (ne planuotų) tyrimo rezultatų ir nuo recenzentų ar leidinių redkolegijų sprendimo</w:t>
            </w:r>
            <w:r>
              <w:rPr>
                <w:rFonts w:ascii="Times New Roman" w:hAnsi="Times New Roman" w:cs="Times New Roman"/>
                <w:sz w:val="24"/>
                <w:szCs w:val="24"/>
              </w:rPr>
              <w:t>.</w:t>
            </w:r>
          </w:p>
          <w:p w:rsidR="0091641E" w:rsidRPr="00BE35AB" w:rsidRDefault="0091641E" w:rsidP="00BE35A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numatyti rodiklių koregavimo mechanizmą, tikslinant numatytų rodiklių kiekybines išraiškas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430EEA" w:rsidRDefault="009C6C58" w:rsidP="00523D42">
            <w:pPr>
              <w:pStyle w:val="Default"/>
              <w:jc w:val="both"/>
            </w:pPr>
            <w:r>
              <w:t>Į siūlymą atsižvelgiama</w:t>
            </w:r>
            <w:r w:rsidR="006A65FE">
              <w:t xml:space="preserve"> iš dalies</w:t>
            </w:r>
            <w:r>
              <w:t xml:space="preserve">. </w:t>
            </w:r>
          </w:p>
          <w:p w:rsidR="00F27931" w:rsidRDefault="00F27931" w:rsidP="00523D42">
            <w:pPr>
              <w:pStyle w:val="Default"/>
              <w:jc w:val="both"/>
            </w:pPr>
            <w:r>
              <w:t>PFSA 51 punktas bus pakeistas ir išdėstytas taip:</w:t>
            </w:r>
          </w:p>
          <w:p w:rsidR="00F27931" w:rsidRDefault="00F27931" w:rsidP="00523D42">
            <w:pPr>
              <w:pStyle w:val="Default"/>
              <w:jc w:val="both"/>
            </w:pPr>
            <w:r>
              <w:lastRenderedPageBreak/>
              <w:t>„</w:t>
            </w:r>
            <w:r w:rsidR="00442E16">
              <w:t xml:space="preserve">51. Projekto fiziniai veiklos įgyvendinimo rodikliai turi būti planuojami vadovaujantis, tačiau neapsiribojant, </w:t>
            </w:r>
            <w:r w:rsidRPr="00F27931">
              <w:rPr>
                <w:rFonts w:eastAsia="Calibri"/>
                <w:color w:val="auto"/>
              </w:rPr>
              <w:t>Pavyzdini</w:t>
            </w:r>
            <w:r w:rsidR="00442E16">
              <w:rPr>
                <w:rFonts w:eastAsia="Calibri"/>
                <w:color w:val="auto"/>
              </w:rPr>
              <w:t>ais</w:t>
            </w:r>
            <w:r w:rsidRPr="00F27931">
              <w:rPr>
                <w:rFonts w:eastAsia="Calibri"/>
                <w:color w:val="auto"/>
              </w:rPr>
              <w:t xml:space="preserve"> mokslo ir sklaidos projektų galimos mokslinės ir (ar) technologinės produkcijos sąraš</w:t>
            </w:r>
            <w:r w:rsidR="00442E16">
              <w:rPr>
                <w:rFonts w:eastAsia="Calibri"/>
                <w:color w:val="auto"/>
              </w:rPr>
              <w:t>ais.</w:t>
            </w:r>
            <w:r>
              <w:t xml:space="preserve">“. </w:t>
            </w:r>
          </w:p>
          <w:p w:rsidR="006A65FE" w:rsidRDefault="00430EEA" w:rsidP="00523D42">
            <w:pPr>
              <w:pStyle w:val="Default"/>
              <w:jc w:val="both"/>
              <w:rPr>
                <w:bCs/>
              </w:rPr>
            </w:pPr>
            <w:r>
              <w:rPr>
                <w:bCs/>
              </w:rPr>
              <w:t xml:space="preserve">Pagal PAFT 340 punktą, investicijų tęstinumo reikalavimai iš ESF lėšų finansuojamiems projektams netaikomi, todėl visi projekte suplanuoti fiziniai veiklos įgyvendinimo rodikliai turės būti pasiekti iki dotacijos sutartyje numatytos projekto veiklų įgyvendinimo pabaigos. Pažymime, kad </w:t>
            </w:r>
            <w:r w:rsidR="0091641E">
              <w:t>Lietuvos mokslo tarybos pirmininko 2014 m. spalio 31 d. įsakymu Nr. V-217 patvirtint</w:t>
            </w:r>
            <w:r w:rsidR="00840974">
              <w:t>uose</w:t>
            </w:r>
            <w:r w:rsidR="00523D42">
              <w:t xml:space="preserve"> </w:t>
            </w:r>
            <w:r w:rsidR="0091641E">
              <w:t>pavyzdin</w:t>
            </w:r>
            <w:r w:rsidR="00BE0B51">
              <w:t>i</w:t>
            </w:r>
            <w:r w:rsidR="00840974">
              <w:t>uose</w:t>
            </w:r>
            <w:r w:rsidR="0091641E">
              <w:t xml:space="preserve"> </w:t>
            </w:r>
            <w:r w:rsidR="0091641E" w:rsidRPr="001314D9">
              <w:rPr>
                <w:bCs/>
              </w:rPr>
              <w:t xml:space="preserve">mokslo ir sklaidos projektų galimos mokslinės ir (ar) </w:t>
            </w:r>
            <w:r w:rsidR="0091641E">
              <w:rPr>
                <w:bCs/>
              </w:rPr>
              <w:t>technologinės produkcijos sąraš</w:t>
            </w:r>
            <w:r w:rsidR="00840974">
              <w:rPr>
                <w:bCs/>
              </w:rPr>
              <w:t xml:space="preserve">uose </w:t>
            </w:r>
            <w:r w:rsidR="006A65FE">
              <w:rPr>
                <w:bCs/>
              </w:rPr>
              <w:t xml:space="preserve">yra </w:t>
            </w:r>
            <w:r w:rsidR="00840974">
              <w:rPr>
                <w:bCs/>
              </w:rPr>
              <w:t xml:space="preserve">nurodyti mokslinės produkcijos galimi parengtumo lygiai, kuriuos pasiekus, fiziniai veiklos įgyvendinimo rodikliai yra įskaitomi kaip pasiekti. Pažymime, kad tai užtikrina mokslinės produkcijos vertinimo lakstumą, atsižvelgiant į jos rengimo specifiką (galimas recenzentų sprendimo vėlavimas ar pan.). </w:t>
            </w:r>
          </w:p>
          <w:p w:rsidR="005F2DFE" w:rsidRPr="00E20305" w:rsidRDefault="006A65FE" w:rsidP="00523D42">
            <w:pPr>
              <w:pStyle w:val="Default"/>
              <w:jc w:val="both"/>
            </w:pPr>
            <w:r>
              <w:rPr>
                <w:bCs/>
              </w:rPr>
              <w:t xml:space="preserve">Taip pat pažymėtina, kad rodiklių kiekybinių išraiškų koregavimo mechanizmo atskirai aprašyti PFSA nėra tikslinga, kadangi tai bus atliekama kaip dotacijos sutarties </w:t>
            </w:r>
            <w:r>
              <w:rPr>
                <w:bCs/>
              </w:rPr>
              <w:lastRenderedPageBreak/>
              <w:t xml:space="preserve">keitimas, kuris yra numatytas PFSA 108 punkte ir detalizuotas dotacijos sutartyje. </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43.</w:t>
            </w:r>
          </w:p>
        </w:tc>
        <w:tc>
          <w:tcPr>
            <w:tcW w:w="1968" w:type="dxa"/>
          </w:tcPr>
          <w:p w:rsidR="0091641E" w:rsidRDefault="00BA77CF" w:rsidP="00F749E8">
            <w:pPr>
              <w:jc w:val="both"/>
              <w:rPr>
                <w:rFonts w:ascii="Times New Roman" w:hAnsi="Times New Roman" w:cs="Times New Roman"/>
                <w:sz w:val="24"/>
                <w:szCs w:val="24"/>
              </w:rPr>
            </w:pPr>
            <w:r>
              <w:rPr>
                <w:rFonts w:ascii="Times New Roman" w:hAnsi="Times New Roman" w:cs="Times New Roman"/>
                <w:sz w:val="24"/>
                <w:szCs w:val="24"/>
              </w:rPr>
              <w:t>62.2</w:t>
            </w:r>
          </w:p>
        </w:tc>
        <w:tc>
          <w:tcPr>
            <w:tcW w:w="4394" w:type="dxa"/>
          </w:tcPr>
          <w:p w:rsidR="0091641E" w:rsidRPr="00BE35AB" w:rsidRDefault="0091641E" w:rsidP="00BE35A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numatyti galimybę pareiškėjams pasirinkti nurodytą fiksuotąją normą arba faktines veiklos išlaidas. Alternatyviai siūloma numatyti galimybę tam tikroms mokslo sritims (ar jų kryptims) numatyti kitokią fiksuotąją normą, nei nustatyta PFSA</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E20305" w:rsidRDefault="009C6C58" w:rsidP="00BF0CD3">
            <w:pPr>
              <w:pStyle w:val="Default"/>
              <w:jc w:val="both"/>
            </w:pPr>
            <w:r>
              <w:t xml:space="preserve">Į siūlymą neatsižvelgiama. </w:t>
            </w:r>
            <w:r w:rsidR="0091641E">
              <w:t>LMT administruojamos priemonės gali būti įgyvendinamos išimtinai visuotinių dotacijų būdu, t. y., taikant supaprastintą išlaidų apmokėjimą. PAFT 433.3 papunktis nustato galimybę taikyti fiksuotąją normą apmokant</w:t>
            </w:r>
            <w:r w:rsidR="0091641E" w:rsidRPr="006C6594">
              <w:t xml:space="preserve"> dalį tinkamų finansuoti projekto išlaidų, kai fiksuotoji norma sudaro 40 proc. vykdančiojo personalo išlaidų (gali būti taikoma tik iš ESF lėšų bendrai finansuojamiems projektams, kai tinkamas finansuoti išlaidas sudaro tik vykdančiojo personalo išlaidos ir išlaidos pagal šiame Taisyklių pun</w:t>
            </w:r>
            <w:r w:rsidR="0091641E">
              <w:t>kte nustatytą fiksuotąją normą). PFSA pasirinktas būtent šis PAFT punktas kaip tinkamiausias, tuo tarpu projektams, įgyvendinamiems pagal kitą LMT priemonę (ERPF lėšos), bus taikomos skirtingos fiksuotosios normos projektų vykdymo išlaidoms apmokėti, priklausomai nuo to, kokiai mokslo sričių grupei priskiriamas projektas.</w:t>
            </w:r>
          </w:p>
        </w:tc>
      </w:tr>
      <w:tr w:rsidR="0091641E" w:rsidRPr="00E20305" w:rsidTr="006D7101">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44.</w:t>
            </w:r>
          </w:p>
        </w:tc>
        <w:tc>
          <w:tcPr>
            <w:tcW w:w="1968" w:type="dxa"/>
          </w:tcPr>
          <w:p w:rsidR="0091641E" w:rsidRDefault="00BA77CF" w:rsidP="00F749E8">
            <w:pPr>
              <w:jc w:val="both"/>
              <w:rPr>
                <w:rFonts w:ascii="Times New Roman" w:hAnsi="Times New Roman" w:cs="Times New Roman"/>
                <w:sz w:val="24"/>
                <w:szCs w:val="24"/>
              </w:rPr>
            </w:pPr>
            <w:r>
              <w:rPr>
                <w:rFonts w:ascii="Times New Roman" w:hAnsi="Times New Roman" w:cs="Times New Roman"/>
                <w:sz w:val="24"/>
                <w:szCs w:val="24"/>
              </w:rPr>
              <w:t>63.4</w:t>
            </w:r>
          </w:p>
        </w:tc>
        <w:tc>
          <w:tcPr>
            <w:tcW w:w="4394" w:type="dxa"/>
          </w:tcPr>
          <w:p w:rsidR="0091641E" w:rsidRPr="00BE35AB" w:rsidRDefault="0091641E" w:rsidP="00BE35AB">
            <w:pPr>
              <w:spacing w:after="0" w:line="240" w:lineRule="auto"/>
              <w:contextualSpacing/>
              <w:jc w:val="both"/>
              <w:rPr>
                <w:rFonts w:ascii="Times New Roman" w:hAnsi="Times New Roman" w:cs="Times New Roman"/>
                <w:sz w:val="24"/>
                <w:szCs w:val="24"/>
              </w:rPr>
            </w:pPr>
            <w:r w:rsidRPr="00BE35AB">
              <w:rPr>
                <w:rFonts w:ascii="Times New Roman" w:hAnsi="Times New Roman" w:cs="Times New Roman"/>
                <w:sz w:val="24"/>
                <w:szCs w:val="24"/>
              </w:rPr>
              <w:t>Remiantis Europos Komisijos Reglamento (ES) Nr.1303/201367 straipsnio 1 dalies d punkto</w:t>
            </w:r>
            <w:r>
              <w:rPr>
                <w:rFonts w:ascii="Times New Roman" w:hAnsi="Times New Roman" w:cs="Times New Roman"/>
                <w:sz w:val="24"/>
                <w:szCs w:val="24"/>
              </w:rPr>
              <w:t xml:space="preserve"> ir 5 dalies d punkto nuostatomis, siūloma numatyti galimybę bent jau jauniesiems mokslininkams pretenduoti į ilgalaikio turto įsigijimo lėšas. </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91641E" w:rsidRPr="00E20305" w:rsidRDefault="009C6C58" w:rsidP="009C6C58">
            <w:pPr>
              <w:pStyle w:val="Default"/>
              <w:jc w:val="both"/>
            </w:pPr>
            <w:r>
              <w:t>Siūlymas bus apsv</w:t>
            </w:r>
            <w:r w:rsidR="00A12B66">
              <w:t>arstytas gavus išaiškinimą ir</w:t>
            </w:r>
            <w:r>
              <w:t xml:space="preserve"> FM. </w:t>
            </w:r>
            <w:r w:rsidR="0091641E" w:rsidRPr="006D7101">
              <w:t xml:space="preserve">Dėl ilgalaikio turto, t. y., dėl mokslinės įrangos, įsigijimo išlaidų tinkamumo yra kreiptasi </w:t>
            </w:r>
            <w:r>
              <w:t>FM</w:t>
            </w:r>
            <w:r w:rsidRPr="006D7101">
              <w:t xml:space="preserve"> </w:t>
            </w:r>
            <w:r w:rsidR="0091641E" w:rsidRPr="006D7101">
              <w:t>ir laukiam</w:t>
            </w:r>
            <w:r>
              <w:t>a</w:t>
            </w:r>
            <w:r w:rsidR="0091641E" w:rsidRPr="006D7101">
              <w:t xml:space="preserve"> atsakymo.</w:t>
            </w:r>
            <w:r w:rsidR="0091641E">
              <w:t xml:space="preserve"> Šiuo atveju, tokio turto įsigijimo galimybė nebūtų diferencijuojama pagal tai, ar mokslinio tyrimo </w:t>
            </w:r>
            <w:r w:rsidR="0091641E">
              <w:lastRenderedPageBreak/>
              <w:t>vadovas yra jaunasis, ar patyręs mokslininkas.</w:t>
            </w:r>
          </w:p>
        </w:tc>
      </w:tr>
      <w:tr w:rsidR="0091641E" w:rsidRPr="00E20305" w:rsidTr="00C2030E">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45.</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94</w:t>
            </w:r>
          </w:p>
        </w:tc>
        <w:tc>
          <w:tcPr>
            <w:tcW w:w="4394" w:type="dxa"/>
          </w:tcPr>
          <w:p w:rsidR="0091641E" w:rsidRPr="00E6216B" w:rsidRDefault="0091641E" w:rsidP="00E6216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išaiškinti, kas Naudos ir kokybės vertinimo metu priima sprendimą dėl projektų sutapimo projektų veiklų atžvilgiu, kai abu projektai surinko vienodą balų skaičių. Siūloma išaiškinti, su kokia projektų ar finansavimo priemonės imtimi yra tikrinama projektų veiklų sutaptis.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822DA2" w:rsidRPr="00822DA2" w:rsidRDefault="00822DA2" w:rsidP="00B8469B">
            <w:pPr>
              <w:pStyle w:val="Default"/>
              <w:jc w:val="both"/>
              <w:rPr>
                <w:lang w:val="en-US"/>
              </w:rPr>
            </w:pPr>
            <w:r>
              <w:t xml:space="preserve">Į siūlymą </w:t>
            </w:r>
            <w:r w:rsidR="009C6C58">
              <w:t>atsižvelgiama</w:t>
            </w:r>
            <w:r>
              <w:t xml:space="preserve"> iš dalies.</w:t>
            </w:r>
            <w:r w:rsidR="009C6C58">
              <w:t xml:space="preserve"> </w:t>
            </w:r>
            <w:r>
              <w:t xml:space="preserve">PFSA projekto </w:t>
            </w:r>
            <w:r>
              <w:rPr>
                <w:lang w:val="en-US"/>
              </w:rPr>
              <w:t xml:space="preserve">94 </w:t>
            </w:r>
            <w:proofErr w:type="spellStart"/>
            <w:r>
              <w:rPr>
                <w:lang w:val="en-US"/>
              </w:rPr>
              <w:t>punktas</w:t>
            </w:r>
            <w:proofErr w:type="spellEnd"/>
            <w:r>
              <w:rPr>
                <w:lang w:val="en-US"/>
              </w:rPr>
              <w:t xml:space="preserve"> bus </w:t>
            </w:r>
            <w:proofErr w:type="spellStart"/>
            <w:r>
              <w:rPr>
                <w:lang w:val="en-US"/>
              </w:rPr>
              <w:t>pataisytas</w:t>
            </w:r>
            <w:proofErr w:type="spellEnd"/>
            <w:r>
              <w:rPr>
                <w:lang w:val="en-US"/>
              </w:rPr>
              <w:t xml:space="preserve"> </w:t>
            </w:r>
            <w:proofErr w:type="spellStart"/>
            <w:r>
              <w:rPr>
                <w:lang w:val="en-US"/>
              </w:rPr>
              <w:t>taip</w:t>
            </w:r>
            <w:proofErr w:type="spellEnd"/>
            <w:r>
              <w:rPr>
                <w:lang w:val="en-US"/>
              </w:rPr>
              <w:t>:</w:t>
            </w:r>
          </w:p>
          <w:p w:rsidR="00822DA2" w:rsidRDefault="00822DA2" w:rsidP="00822DA2">
            <w:pPr>
              <w:pStyle w:val="Default"/>
              <w:jc w:val="both"/>
              <w:rPr>
                <w:rFonts w:eastAsia="Calibri"/>
                <w:color w:val="auto"/>
              </w:rPr>
            </w:pPr>
            <w:r>
              <w:rPr>
                <w:rFonts w:eastAsia="Calibri"/>
                <w:color w:val="auto"/>
              </w:rPr>
              <w:t>„</w:t>
            </w:r>
            <w:r w:rsidRPr="00BF0CD3">
              <w:rPr>
                <w:rFonts w:eastAsia="Calibri"/>
                <w:color w:val="auto"/>
              </w:rPr>
              <w:t xml:space="preserve">94. Jei keliose tam pačiam konkursui pateiktose projektų paraiškose numatyti moksliniai tyrimai (veiklos) iš esmės sutampa, galimu finansuoti gali būti pripažintas daugiausia balų įvertintas projektas. Jei konkursui pateiktose projektų paraiškose numatyti moksliniai tyrimai (veiklos) iš esmės sutampa su projektų, dėl kurių finansavimo ar įgyvendinimo </w:t>
            </w:r>
            <w:r w:rsidRPr="00BF0CD3">
              <w:rPr>
                <w:rFonts w:eastAsia="Calibri"/>
                <w:b/>
                <w:color w:val="auto"/>
              </w:rPr>
              <w:t>pagal Aprašą</w:t>
            </w:r>
            <w:r w:rsidRPr="00BF0CD3">
              <w:rPr>
                <w:rFonts w:eastAsia="Calibri"/>
                <w:color w:val="auto"/>
              </w:rPr>
              <w:t xml:space="preserve"> jau yra priimtas sprendimas, moksliniais tyrimais (veiklomis), tokie projektai nėra finansuojami.</w:t>
            </w:r>
            <w:r>
              <w:rPr>
                <w:rFonts w:eastAsia="Calibri"/>
                <w:color w:val="auto"/>
              </w:rPr>
              <w:t>“.</w:t>
            </w:r>
          </w:p>
          <w:p w:rsidR="00822DA2" w:rsidRDefault="00822DA2" w:rsidP="00B8469B">
            <w:pPr>
              <w:pStyle w:val="Default"/>
              <w:jc w:val="both"/>
            </w:pPr>
          </w:p>
          <w:p w:rsidR="0091641E" w:rsidRDefault="0091641E" w:rsidP="00B8469B">
            <w:pPr>
              <w:pStyle w:val="Default"/>
              <w:jc w:val="both"/>
              <w:rPr>
                <w:rFonts w:eastAsia="Calibri"/>
                <w:color w:val="auto"/>
              </w:rPr>
            </w:pPr>
            <w:r>
              <w:rPr>
                <w:rFonts w:eastAsia="Calibri"/>
                <w:color w:val="auto"/>
              </w:rPr>
              <w:t xml:space="preserve">To paties konkurso paraiškų ekspertinio vertinimo metu, ekspertų grupė gali konstatuoti, kad du ar daugiau projektų iš esmės sutampa. Tokiu atveju atitinkamas LMT komitetas, įsitikinęs ekspertų ar ekspertų grupės teiginiu, gali siūlyti LMT pirmininkui finansuotinu pripažinti tik daugiausia balų surinkusį projektą. </w:t>
            </w:r>
          </w:p>
          <w:p w:rsidR="0091641E" w:rsidRDefault="0091641E" w:rsidP="00134EE8">
            <w:pPr>
              <w:pStyle w:val="Default"/>
              <w:jc w:val="both"/>
              <w:rPr>
                <w:rFonts w:eastAsia="Calibri"/>
                <w:color w:val="auto"/>
              </w:rPr>
            </w:pPr>
          </w:p>
          <w:p w:rsidR="0091641E" w:rsidRPr="00E20305" w:rsidRDefault="00822DA2" w:rsidP="00822DA2">
            <w:pPr>
              <w:pStyle w:val="Default"/>
              <w:jc w:val="both"/>
            </w:pPr>
            <w:r>
              <w:t>Rizika</w:t>
            </w:r>
            <w:r w:rsidR="0091641E">
              <w:t>, kai dviejuose projektuose sutaptų iš esmės ir moksliniai tyrimai (veiklos), ir projektai būtų surinkę vienodus balus tiek pagal bendrą balų skaičių, tiek pagal kiekvieną prioritetinį kriterijų atskirai, yra</w:t>
            </w:r>
            <w:r>
              <w:t xml:space="preserve"> </w:t>
            </w:r>
            <w:r>
              <w:lastRenderedPageBreak/>
              <w:t>maža</w:t>
            </w:r>
            <w:r w:rsidR="0091641E">
              <w:t>, atsižvelgiant į tai, kad bus at</w:t>
            </w:r>
            <w:r>
              <w:t>sisakyta</w:t>
            </w:r>
            <w:r w:rsidR="0091641E">
              <w:t xml:space="preserve"> </w:t>
            </w:r>
            <w:r>
              <w:t>taikyti svorio koeficientus</w:t>
            </w:r>
            <w:r w:rsidR="0091641E">
              <w:t xml:space="preserve"> fiksuojant naudos ir kokybės vertinimo balus, </w:t>
            </w:r>
            <w:r w:rsidR="0091641E" w:rsidRPr="00C2030E">
              <w:t>praplečiant įverčių skalę paga</w:t>
            </w:r>
            <w:r w:rsidR="0091641E">
              <w:t xml:space="preserve">l kiekvieną vertinimo kriterijų. Be to, konstatuoti, kad du ar daugiau mokslinių tyrimų iš esmės sutampa, gali tik ekspertai, kurie ekspertų grupės posėdžio metu tokius atvejus privalo aptarti.  </w:t>
            </w:r>
          </w:p>
        </w:tc>
      </w:tr>
      <w:tr w:rsidR="0091641E" w:rsidRPr="00E20305" w:rsidTr="00DB2BD6">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46.</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95.2</w:t>
            </w:r>
          </w:p>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96.2</w:t>
            </w:r>
          </w:p>
        </w:tc>
        <w:tc>
          <w:tcPr>
            <w:tcW w:w="4394" w:type="dxa"/>
          </w:tcPr>
          <w:p w:rsidR="0091641E" w:rsidRPr="00273A3F"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šiuose punktuose nurodytą finansuotinų projektų išdėstymą pagal trūkstamų lėšų dydį pakeisti jų išs</w:t>
            </w:r>
            <w:r w:rsidR="00A11095">
              <w:rPr>
                <w:rFonts w:ascii="Times New Roman" w:hAnsi="Times New Roman" w:cs="Times New Roman"/>
                <w:sz w:val="24"/>
                <w:szCs w:val="24"/>
              </w:rPr>
              <w:t>i</w:t>
            </w:r>
            <w:r>
              <w:rPr>
                <w:rFonts w:ascii="Times New Roman" w:hAnsi="Times New Roman" w:cs="Times New Roman"/>
                <w:sz w:val="24"/>
                <w:szCs w:val="24"/>
              </w:rPr>
              <w:t>dėstymu pagal mokslinio darbo idėjos aktualumo kriterijui suteiktus balus.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91641E" w:rsidRPr="00E20305" w:rsidRDefault="0091641E" w:rsidP="009C6C58">
            <w:pPr>
              <w:pStyle w:val="Default"/>
              <w:jc w:val="both"/>
            </w:pPr>
            <w:r w:rsidRPr="00DB2BD6">
              <w:t xml:space="preserve">Atsižvelgiant į </w:t>
            </w:r>
            <w:r w:rsidR="009C6C58" w:rsidRPr="00DB2BD6">
              <w:t>siūlymą</w:t>
            </w:r>
            <w:r w:rsidRPr="00DB2BD6">
              <w:t>, bus apsvarstyta galimybė projektų atranką vykdyti vadovaujantis Naudos ir kokybės vertinimo metu projektams suteiktais balais</w:t>
            </w:r>
            <w:r w:rsidR="00306EA7" w:rsidRPr="00DB2BD6">
              <w:t>.</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47.</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Aprašo 2 priedas Naudos ir kokybės vertinimo lentelė</w:t>
            </w:r>
          </w:p>
        </w:tc>
        <w:tc>
          <w:tcPr>
            <w:tcW w:w="4394" w:type="dxa"/>
          </w:tcPr>
          <w:p w:rsidR="0091641E" w:rsidRPr="00845B8A" w:rsidRDefault="0091641E" w:rsidP="00273A3F">
            <w:pPr>
              <w:spacing w:after="0" w:line="240" w:lineRule="auto"/>
              <w:contextualSpacing/>
              <w:jc w:val="both"/>
              <w:rPr>
                <w:rFonts w:ascii="Times New Roman" w:hAnsi="Times New Roman" w:cs="Times New Roman"/>
                <w:sz w:val="24"/>
                <w:szCs w:val="24"/>
              </w:rPr>
            </w:pPr>
            <w:r w:rsidRPr="00845B8A">
              <w:rPr>
                <w:rFonts w:ascii="Times New Roman" w:hAnsi="Times New Roman" w:cs="Times New Roman"/>
                <w:sz w:val="24"/>
                <w:szCs w:val="24"/>
              </w:rPr>
              <w:t>Siūloma tokia projektų naudos ir kokybės vertinimo sistema:</w:t>
            </w:r>
          </w:p>
          <w:p w:rsidR="0091641E" w:rsidRPr="00845B8A" w:rsidRDefault="0091641E" w:rsidP="00845B8A">
            <w:pPr>
              <w:pStyle w:val="Komentarotekstas"/>
              <w:rPr>
                <w:sz w:val="24"/>
                <w:szCs w:val="24"/>
                <w:vertAlign w:val="subscript"/>
              </w:rPr>
            </w:pPr>
            <w:r w:rsidRPr="00845B8A">
              <w:rPr>
                <w:sz w:val="24"/>
                <w:szCs w:val="24"/>
              </w:rPr>
              <w:t>1. kriterijus (</w:t>
            </w:r>
            <w:r w:rsidRPr="00845B8A">
              <w:rPr>
                <w:bCs/>
                <w:sz w:val="24"/>
                <w:szCs w:val="24"/>
              </w:rPr>
              <w:t>Mokslinio tyrimo projekto idėjos novatoriškumas ir įgyvendinamumas</w:t>
            </w:r>
            <w:r w:rsidRPr="00845B8A">
              <w:rPr>
                <w:sz w:val="24"/>
                <w:szCs w:val="24"/>
              </w:rPr>
              <w:t>) – 30;</w:t>
            </w:r>
          </w:p>
          <w:p w:rsidR="0091641E" w:rsidRPr="00845B8A" w:rsidRDefault="0091641E" w:rsidP="00845B8A">
            <w:pPr>
              <w:pStyle w:val="Komentarotekstas"/>
              <w:rPr>
                <w:sz w:val="24"/>
                <w:szCs w:val="24"/>
              </w:rPr>
            </w:pPr>
            <w:r w:rsidRPr="00845B8A">
              <w:rPr>
                <w:sz w:val="24"/>
                <w:szCs w:val="24"/>
              </w:rPr>
              <w:t>2. kriterijus (</w:t>
            </w:r>
            <w:r w:rsidRPr="00845B8A">
              <w:rPr>
                <w:bCs/>
                <w:sz w:val="24"/>
                <w:szCs w:val="24"/>
              </w:rPr>
              <w:t>Projekto parengimo kokybė ir projekto įvykdomumas</w:t>
            </w:r>
            <w:r w:rsidRPr="00845B8A">
              <w:rPr>
                <w:sz w:val="24"/>
                <w:szCs w:val="24"/>
              </w:rPr>
              <w:t>) – 20;</w:t>
            </w:r>
          </w:p>
          <w:p w:rsidR="0091641E" w:rsidRPr="00845B8A" w:rsidRDefault="0091641E" w:rsidP="00845B8A">
            <w:pPr>
              <w:pStyle w:val="Komentarotekstas"/>
              <w:rPr>
                <w:sz w:val="24"/>
                <w:szCs w:val="24"/>
              </w:rPr>
            </w:pPr>
            <w:r w:rsidRPr="00845B8A">
              <w:rPr>
                <w:sz w:val="24"/>
                <w:szCs w:val="24"/>
              </w:rPr>
              <w:t>3. kriterijus (</w:t>
            </w:r>
            <w:r w:rsidRPr="00845B8A">
              <w:rPr>
                <w:bCs/>
                <w:sz w:val="24"/>
                <w:szCs w:val="24"/>
              </w:rPr>
              <w:t>Mokslinio tyrimo projekto vadovo mokslinė kompetencija</w:t>
            </w:r>
            <w:r w:rsidRPr="00845B8A">
              <w:rPr>
                <w:sz w:val="24"/>
                <w:szCs w:val="24"/>
              </w:rPr>
              <w:t>) – 30;</w:t>
            </w:r>
          </w:p>
          <w:p w:rsidR="0091641E" w:rsidRPr="003647B9" w:rsidRDefault="0091641E" w:rsidP="003647B9">
            <w:pPr>
              <w:jc w:val="both"/>
              <w:rPr>
                <w:rFonts w:ascii="Times New Roman" w:hAnsi="Times New Roman" w:cs="Times New Roman"/>
                <w:bCs/>
                <w:sz w:val="24"/>
                <w:szCs w:val="24"/>
              </w:rPr>
            </w:pPr>
            <w:r w:rsidRPr="00845B8A">
              <w:rPr>
                <w:rFonts w:ascii="Times New Roman" w:hAnsi="Times New Roman" w:cs="Times New Roman"/>
                <w:sz w:val="24"/>
                <w:szCs w:val="24"/>
              </w:rPr>
              <w:t>4. kriterijus (</w:t>
            </w:r>
            <w:r w:rsidRPr="00845B8A">
              <w:rPr>
                <w:rFonts w:ascii="Times New Roman" w:hAnsi="Times New Roman" w:cs="Times New Roman"/>
                <w:bCs/>
                <w:sz w:val="24"/>
                <w:szCs w:val="24"/>
                <w:lang w:eastAsia="lt-LT"/>
              </w:rPr>
              <w:t xml:space="preserve">Planuojamų mokslinio tyrimo projekto </w:t>
            </w:r>
            <w:r w:rsidRPr="00845B8A">
              <w:rPr>
                <w:rFonts w:ascii="Times New Roman" w:hAnsi="Times New Roman" w:cs="Times New Roman"/>
                <w:b/>
                <w:bCs/>
                <w:sz w:val="24"/>
                <w:szCs w:val="24"/>
                <w:lang w:eastAsia="lt-LT"/>
              </w:rPr>
              <w:t>rezultatų svarba ir sklaida</w:t>
            </w:r>
            <w:r w:rsidRPr="00845B8A">
              <w:rPr>
                <w:rFonts w:ascii="Times New Roman" w:hAnsi="Times New Roman" w:cs="Times New Roman"/>
                <w:sz w:val="24"/>
                <w:szCs w:val="24"/>
              </w:rPr>
              <w:t>) – 20.</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F105D0" w:rsidRDefault="00F105D0" w:rsidP="009C6C58">
            <w:pPr>
              <w:pStyle w:val="Default"/>
              <w:jc w:val="both"/>
            </w:pPr>
            <w:r>
              <w:t>Prioritetiniai</w:t>
            </w:r>
            <w:r w:rsidR="00B7220E">
              <w:t xml:space="preserve"> projektų atrankos kriterijų pavadinimai </w:t>
            </w:r>
            <w:r>
              <w:t xml:space="preserve">bei vertinimo aspektai yra </w:t>
            </w:r>
            <w:r w:rsidR="00B7220E">
              <w:t>suderint</w:t>
            </w:r>
            <w:r>
              <w:t>i su Įgyvendinačiąja institucija</w:t>
            </w:r>
            <w:r w:rsidR="00B7220E">
              <w:t xml:space="preserve"> bei patvirtinti Stebėsenos komiteto.</w:t>
            </w:r>
            <w:r>
              <w:t xml:space="preserve">  </w:t>
            </w:r>
          </w:p>
          <w:p w:rsidR="00B7220E" w:rsidRDefault="00B7220E" w:rsidP="009C6C58">
            <w:pPr>
              <w:pStyle w:val="Default"/>
              <w:jc w:val="both"/>
            </w:pPr>
            <w:r>
              <w:t>PFSA 2 priede nustatyti atrankos kriterijai išdės</w:t>
            </w:r>
            <w:r w:rsidR="001F14E4">
              <w:t xml:space="preserve">tyti eilės tvarka pagal svarbą, t. y., </w:t>
            </w:r>
            <w:r>
              <w:t xml:space="preserve"> pagal </w:t>
            </w:r>
            <w:r w:rsidR="001F14E4">
              <w:t>kriterijus</w:t>
            </w:r>
            <w:r>
              <w:t xml:space="preserve"> skiriami vertinimo balai atspindi kriterijų prioritetiškumą.</w:t>
            </w:r>
          </w:p>
          <w:p w:rsidR="0091641E" w:rsidRPr="00E20305" w:rsidRDefault="001F14E4" w:rsidP="009C6C58">
            <w:pPr>
              <w:pStyle w:val="Default"/>
              <w:jc w:val="both"/>
            </w:pPr>
            <w:r>
              <w:t>Atsižvelgiant į išdėstytas aplinkybes bei į tai, kad pasiūlyme nepateikiami siūlomų balų diferencijavimo motyvai, į siūlymą nėra pagrindo atsižvelgti.</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48.</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1-asis atrankos kriterijus</w:t>
            </w:r>
          </w:p>
        </w:tc>
        <w:tc>
          <w:tcPr>
            <w:tcW w:w="4394" w:type="dxa"/>
          </w:tcPr>
          <w:p w:rsidR="0091641E" w:rsidRPr="00987192" w:rsidRDefault="0091641E" w:rsidP="00273A3F">
            <w:pPr>
              <w:spacing w:after="0" w:line="240" w:lineRule="auto"/>
              <w:contextualSpacing/>
              <w:jc w:val="both"/>
              <w:rPr>
                <w:rFonts w:ascii="Times New Roman" w:hAnsi="Times New Roman" w:cs="Times New Roman"/>
                <w:sz w:val="24"/>
                <w:szCs w:val="24"/>
              </w:rPr>
            </w:pPr>
            <w:r w:rsidRPr="00987192">
              <w:rPr>
                <w:rFonts w:ascii="Times New Roman" w:hAnsi="Times New Roman" w:cs="Times New Roman"/>
                <w:sz w:val="24"/>
                <w:szCs w:val="24"/>
              </w:rPr>
              <w:t>Siūlomas į atrankos kriterijaus išaiškinimą įtraukti šiuos vertinimo aspektus:</w:t>
            </w:r>
          </w:p>
          <w:p w:rsidR="0091641E" w:rsidRPr="00987192" w:rsidRDefault="0091641E" w:rsidP="00987192">
            <w:pPr>
              <w:pStyle w:val="Komentarotekstas"/>
              <w:ind w:firstLine="567"/>
              <w:rPr>
                <w:sz w:val="24"/>
                <w:szCs w:val="24"/>
              </w:rPr>
            </w:pPr>
            <w:r w:rsidRPr="00987192">
              <w:rPr>
                <w:sz w:val="24"/>
                <w:szCs w:val="24"/>
              </w:rPr>
              <w:t>- novatoriškumą (nauja idėja ar tęsinys ankstesnių tyrimų);</w:t>
            </w:r>
          </w:p>
          <w:p w:rsidR="0091641E" w:rsidRPr="00987192" w:rsidRDefault="0091641E" w:rsidP="00987192">
            <w:pPr>
              <w:pStyle w:val="Komentarotekstas"/>
              <w:ind w:firstLine="567"/>
              <w:rPr>
                <w:sz w:val="24"/>
                <w:szCs w:val="24"/>
              </w:rPr>
            </w:pPr>
            <w:r w:rsidRPr="00987192">
              <w:rPr>
                <w:sz w:val="24"/>
                <w:szCs w:val="24"/>
              </w:rPr>
              <w:t xml:space="preserve">- originalumą (kiek atkartojami ankstesni tyrimo metodai ar jų </w:t>
            </w:r>
            <w:r w:rsidRPr="00987192">
              <w:rPr>
                <w:sz w:val="24"/>
                <w:szCs w:val="24"/>
              </w:rPr>
              <w:lastRenderedPageBreak/>
              <w:t>kombinacijos naudoti kitoms problemoms spręsti);</w:t>
            </w:r>
          </w:p>
          <w:p w:rsidR="0091641E" w:rsidRPr="00987192" w:rsidRDefault="0091641E" w:rsidP="00987192">
            <w:pPr>
              <w:pStyle w:val="Komentarotekstas"/>
              <w:ind w:firstLine="567"/>
              <w:rPr>
                <w:sz w:val="24"/>
                <w:szCs w:val="24"/>
              </w:rPr>
            </w:pPr>
            <w:r w:rsidRPr="00987192">
              <w:rPr>
                <w:sz w:val="24"/>
                <w:szCs w:val="24"/>
              </w:rPr>
              <w:t>- aktualumą (ar ši problema yra svarbi ir savalaikė);</w:t>
            </w:r>
          </w:p>
          <w:p w:rsidR="0091641E" w:rsidRPr="00987192" w:rsidRDefault="0091641E" w:rsidP="00987192">
            <w:pPr>
              <w:pStyle w:val="Komentarotekstas"/>
              <w:ind w:firstLine="567"/>
              <w:rPr>
                <w:sz w:val="24"/>
                <w:szCs w:val="24"/>
              </w:rPr>
            </w:pPr>
            <w:r w:rsidRPr="00987192">
              <w:rPr>
                <w:sz w:val="24"/>
                <w:szCs w:val="24"/>
              </w:rPr>
              <w:t>- aukštą tarptautinį metodologinį lygį (ar naudojamos modernios technologijos ir (ar) tyrimo būdai);</w:t>
            </w:r>
          </w:p>
          <w:p w:rsidR="0091641E" w:rsidRPr="00987192" w:rsidRDefault="0091641E" w:rsidP="00987192">
            <w:pPr>
              <w:pStyle w:val="Komentarotekstas"/>
              <w:ind w:firstLine="567"/>
              <w:rPr>
                <w:sz w:val="24"/>
                <w:szCs w:val="24"/>
              </w:rPr>
            </w:pPr>
            <w:r w:rsidRPr="00987192">
              <w:rPr>
                <w:sz w:val="24"/>
                <w:szCs w:val="24"/>
              </w:rPr>
              <w:t>- tarpdiscipliniškumą.</w:t>
            </w:r>
          </w:p>
          <w:p w:rsidR="0091641E" w:rsidRPr="00987192" w:rsidRDefault="0091641E" w:rsidP="00987192">
            <w:pPr>
              <w:spacing w:after="0" w:line="240" w:lineRule="auto"/>
              <w:contextualSpacing/>
              <w:jc w:val="both"/>
              <w:rPr>
                <w:rFonts w:ascii="Times New Roman" w:hAnsi="Times New Roman" w:cs="Times New Roman"/>
                <w:sz w:val="24"/>
                <w:szCs w:val="24"/>
              </w:rPr>
            </w:pP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E20305" w:rsidRDefault="00FC2869" w:rsidP="00FC2869">
            <w:pPr>
              <w:pStyle w:val="Default"/>
              <w:jc w:val="both"/>
            </w:pPr>
            <w:r>
              <w:t>Į siūlymą neatsižvelgiama. S</w:t>
            </w:r>
            <w:r w:rsidR="0091641E">
              <w:t>iūlyme pateikti kriterijai yra iš dalies įtraukti į PFSA 3 priedo 1 kriterijaus vertinimo aspektus</w:t>
            </w:r>
            <w:r w:rsidR="00D101B0">
              <w:t>.</w:t>
            </w:r>
            <w:r w:rsidR="0091641E">
              <w:t xml:space="preserve"> </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49.</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Visi atrankos kriterijai</w:t>
            </w:r>
          </w:p>
        </w:tc>
        <w:tc>
          <w:tcPr>
            <w:tcW w:w="4394" w:type="dxa"/>
          </w:tcPr>
          <w:p w:rsidR="0091641E" w:rsidRPr="00987192" w:rsidRDefault="0091641E" w:rsidP="00987192">
            <w:pPr>
              <w:spacing w:after="0" w:line="240" w:lineRule="auto"/>
              <w:contextualSpacing/>
              <w:jc w:val="both"/>
              <w:rPr>
                <w:rFonts w:ascii="Times New Roman" w:hAnsi="Times New Roman" w:cs="Times New Roman"/>
                <w:sz w:val="24"/>
                <w:szCs w:val="24"/>
              </w:rPr>
            </w:pPr>
            <w:r w:rsidRPr="00987192">
              <w:rPr>
                <w:rFonts w:ascii="Times New Roman" w:hAnsi="Times New Roman" w:cs="Times New Roman"/>
                <w:sz w:val="24"/>
                <w:szCs w:val="24"/>
              </w:rPr>
              <w:t>Siūloma praplėsti vertinimo skalę ir vertinimui naudoti 3, 4 ar 5 balų skalę.</w:t>
            </w:r>
          </w:p>
          <w:p w:rsidR="0091641E" w:rsidRPr="00273A3F" w:rsidRDefault="0091641E" w:rsidP="00273A3F">
            <w:pPr>
              <w:spacing w:after="0" w:line="240" w:lineRule="auto"/>
              <w:contextualSpacing/>
              <w:jc w:val="both"/>
              <w:rPr>
                <w:rFonts w:ascii="Times New Roman" w:hAnsi="Times New Roman" w:cs="Times New Roman"/>
                <w:sz w:val="24"/>
                <w:szCs w:val="24"/>
              </w:rPr>
            </w:pP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1F14E4" w:rsidRDefault="001F14E4" w:rsidP="001F14E4">
            <w:pPr>
              <w:spacing w:after="0" w:line="240" w:lineRule="auto"/>
              <w:jc w:val="both"/>
              <w:rPr>
                <w:rFonts w:ascii="Times New Roman" w:hAnsi="Times New Roman" w:cs="Times New Roman"/>
                <w:color w:val="000000"/>
                <w:sz w:val="24"/>
                <w:szCs w:val="24"/>
              </w:rPr>
            </w:pPr>
            <w:r w:rsidRPr="001F14E4">
              <w:rPr>
                <w:rFonts w:ascii="Times New Roman" w:hAnsi="Times New Roman" w:cs="Times New Roman"/>
                <w:color w:val="000000"/>
                <w:sz w:val="24"/>
                <w:szCs w:val="24"/>
              </w:rPr>
              <w:t>Į siūlymą neatsižvelgiama, kadangi bus atsisakyta taikyti svorio koeficientus</w:t>
            </w:r>
            <w:r>
              <w:rPr>
                <w:rFonts w:ascii="Times New Roman" w:hAnsi="Times New Roman" w:cs="Times New Roman"/>
                <w:color w:val="000000"/>
                <w:sz w:val="24"/>
                <w:szCs w:val="24"/>
              </w:rPr>
              <w:t>, t. y., vertinimas pagal kriterijus bus atliekamas šimtabalėje sistemoje</w:t>
            </w:r>
            <w:r w:rsidRPr="001F14E4">
              <w:rPr>
                <w:rFonts w:ascii="Times New Roman" w:hAnsi="Times New Roman" w:cs="Times New Roman"/>
                <w:color w:val="000000"/>
                <w:sz w:val="24"/>
                <w:szCs w:val="24"/>
              </w:rPr>
              <w:t>.</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50.</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4-asis atrankos kriterijus</w:t>
            </w:r>
          </w:p>
        </w:tc>
        <w:tc>
          <w:tcPr>
            <w:tcW w:w="4394" w:type="dxa"/>
          </w:tcPr>
          <w:p w:rsidR="0091641E" w:rsidRPr="00987192"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Siūlome tikslinti 4</w:t>
            </w:r>
            <w:r w:rsidRPr="00987192">
              <w:rPr>
                <w:rFonts w:ascii="Times New Roman" w:hAnsi="Times New Roman" w:cs="Times New Roman"/>
                <w:sz w:val="24"/>
                <w:szCs w:val="24"/>
              </w:rPr>
              <w:t xml:space="preserve"> kriterijaus pavadinimą jį keičiant į „</w:t>
            </w:r>
            <w:r w:rsidRPr="00987192">
              <w:rPr>
                <w:rFonts w:ascii="Times New Roman" w:hAnsi="Times New Roman" w:cs="Times New Roman"/>
                <w:bCs/>
                <w:sz w:val="24"/>
                <w:szCs w:val="24"/>
                <w:lang w:eastAsia="lt-LT"/>
              </w:rPr>
              <w:t xml:space="preserve">Planuojamų mokslinio tyrimo projekto </w:t>
            </w:r>
            <w:r w:rsidRPr="00987192">
              <w:rPr>
                <w:rFonts w:ascii="Times New Roman" w:hAnsi="Times New Roman" w:cs="Times New Roman"/>
                <w:b/>
                <w:bCs/>
                <w:sz w:val="24"/>
                <w:szCs w:val="24"/>
                <w:lang w:eastAsia="lt-LT"/>
              </w:rPr>
              <w:t>rezultatų svarba ir sklaida</w:t>
            </w:r>
            <w:r w:rsidRPr="00987192">
              <w:rPr>
                <w:rFonts w:ascii="Times New Roman" w:hAnsi="Times New Roman" w:cs="Times New Roman"/>
                <w:sz w:val="24"/>
                <w:szCs w:val="24"/>
              </w:rPr>
              <w:t>“</w:t>
            </w:r>
            <w:r>
              <w:t xml:space="preserve"> (</w:t>
            </w:r>
            <w:r w:rsidRPr="002E6A46">
              <w:rPr>
                <w:rFonts w:ascii="Times New Roman" w:hAnsi="Times New Roman" w:cs="Times New Roman"/>
                <w:sz w:val="24"/>
                <w:szCs w:val="24"/>
              </w:rPr>
              <w:t>turėtų būti vertinama ne planuojamų publikacijų ar kitų projektų rezultatų kiekybinė išraiška (skaičius), bet bendras projekto indėlis mokslo pažangai, mokslinių leidinių, kuriuose bus publikuojamasi, svoris</w:t>
            </w:r>
            <w:r>
              <w:rPr>
                <w:rFonts w:ascii="Times New Roman" w:hAnsi="Times New Roman" w:cs="Times New Roman"/>
                <w:sz w:val="24"/>
                <w:szCs w:val="24"/>
              </w:rPr>
              <w:t>)</w:t>
            </w:r>
            <w:r w:rsidRPr="002E6A46">
              <w:rPr>
                <w:rFonts w:ascii="Times New Roman" w:hAnsi="Times New Roman" w:cs="Times New Roman"/>
                <w:sz w:val="24"/>
                <w:szCs w:val="24"/>
              </w:rP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E20305" w:rsidRDefault="00FC2869" w:rsidP="00D51441">
            <w:pPr>
              <w:pStyle w:val="Default"/>
              <w:jc w:val="both"/>
            </w:pPr>
            <w:r>
              <w:t xml:space="preserve">Į siūlymą neatsižvelgiama. </w:t>
            </w:r>
            <w:r w:rsidR="0091641E">
              <w:t>4 prioritetinio atrankos kriterijaus „</w:t>
            </w:r>
            <w:r w:rsidR="0091641E" w:rsidRPr="002E6A46">
              <w:t>Planuojami mokslinio tyrimo projekto rezultatai, jų svarba ir sklaida</w:t>
            </w:r>
            <w:r w:rsidR="0091641E">
              <w:t xml:space="preserve">“ pavadinimas neturėtų būti keičiamas. Dabartinėje pavadinimo formuluotėje ir kriterijaus aprašyme akcentuojama vertinamų aspektų visuma ir dermė: svarbi tiek rezultatų kiekybinė išraiška (planuojamų rezultatų skaičius), tiek kokybinė išraiška (rezultatų tinkamumas, </w:t>
            </w:r>
            <w:r w:rsidR="0091641E" w:rsidRPr="00D51441">
              <w:t>jų svarba nacionaliniu ir tarptautiniu mastu, panaud</w:t>
            </w:r>
            <w:r w:rsidR="0091641E">
              <w:t>ojimo galimybės ir perspektyvos).</w:t>
            </w:r>
          </w:p>
        </w:tc>
      </w:tr>
      <w:tr w:rsidR="0091641E" w:rsidRPr="00E20305" w:rsidTr="00150AF5">
        <w:tc>
          <w:tcPr>
            <w:tcW w:w="1668" w:type="dxa"/>
          </w:tcPr>
          <w:p w:rsidR="0091641E" w:rsidRPr="00E20305" w:rsidRDefault="0091641E" w:rsidP="00F3307C">
            <w:pPr>
              <w:rPr>
                <w:rFonts w:ascii="Times New Roman" w:eastAsia="Calibri" w:hAnsi="Times New Roman" w:cs="Times New Roman"/>
                <w:sz w:val="24"/>
                <w:szCs w:val="24"/>
              </w:rPr>
            </w:pPr>
            <w:r>
              <w:rPr>
                <w:rFonts w:ascii="Times New Roman" w:eastAsia="Calibri" w:hAnsi="Times New Roman" w:cs="Times New Roman"/>
                <w:sz w:val="24"/>
                <w:szCs w:val="24"/>
              </w:rPr>
              <w:t>KTU</w:t>
            </w: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51.</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26-27 ir 28</w:t>
            </w:r>
          </w:p>
        </w:tc>
        <w:tc>
          <w:tcPr>
            <w:tcW w:w="4394" w:type="dxa"/>
          </w:tcPr>
          <w:p w:rsidR="0091641E"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Siūloma praplėsti technologijos mokslų srities mokslinio tyrimo vadovams keliamus reikalavimus, papildant juos alternatyviais kriterijais „dalyvavimas tarptautinių mokslinių tyrimų projektuose “ bei „ūkio subjektų MTEP užsakymai“, atsižvelgiant į tai, kad mokslo publikacijos nėra geriausiai technologijų mokslo srities </w:t>
            </w:r>
            <w:r>
              <w:rPr>
                <w:rFonts w:ascii="Times New Roman" w:hAnsi="Times New Roman" w:cs="Times New Roman"/>
                <w:sz w:val="24"/>
                <w:szCs w:val="24"/>
              </w:rPr>
              <w:lastRenderedPageBreak/>
              <w:t>mokslinių tyrimų rezultatus atspindinti mokslo produkcija.</w:t>
            </w:r>
          </w:p>
          <w:p w:rsidR="0091641E"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Atitinkamai, prašoma papildyti 28 punktą mokslo straipsnių alternatyvomis:</w:t>
            </w:r>
          </w:p>
          <w:p w:rsidR="0091641E" w:rsidRDefault="0091641E" w:rsidP="008A3DCC">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programos H2020 arba 7-osios bendrosios programos projekto koordinavimas prilyginamas 4 mokslo straipsniams</w:t>
            </w:r>
          </w:p>
          <w:p w:rsidR="0091641E" w:rsidRDefault="0091641E" w:rsidP="008A3DCC">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vykdytas parogramos H2020 arba 7-osios bendrosios programos projektas, kai mokslininkui (projekto vykdytojui) tenkanti dotacijos suma yra didesnė už 50 tūkst. Eur., prilyginama 3 mokslo straipsniams</w:t>
            </w:r>
          </w:p>
          <w:p w:rsidR="0091641E" w:rsidRPr="008A3DCC" w:rsidRDefault="0091641E" w:rsidP="008A3DCC">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pagal ūkio subjektų užsakymus vykdytas MTEP projektas, kai uužsakymų kaina yra didesnė nei 50 tūkst. Eur., prilyginama 3 mokslo straipsniams</w:t>
            </w:r>
          </w:p>
          <w:p w:rsidR="0091641E" w:rsidRPr="00273A3F" w:rsidRDefault="0091641E" w:rsidP="00273A3F">
            <w:pPr>
              <w:spacing w:after="0" w:line="240" w:lineRule="auto"/>
              <w:contextualSpacing/>
              <w:jc w:val="both"/>
              <w:rPr>
                <w:rFonts w:ascii="Times New Roman" w:hAnsi="Times New Roman" w:cs="Times New Roman"/>
                <w:sz w:val="24"/>
                <w:szCs w:val="24"/>
              </w:rPr>
            </w:pP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Default="00FC2869" w:rsidP="00E31568">
            <w:pPr>
              <w:pStyle w:val="Default"/>
              <w:jc w:val="both"/>
            </w:pPr>
            <w:r>
              <w:t>Į siūlymą</w:t>
            </w:r>
            <w:r w:rsidR="0091641E">
              <w:t xml:space="preserve"> praplėsti reikalavimus technologijos mokslų srities projektų mokslinių tyrimų vadovams kaip alternatyvius</w:t>
            </w:r>
            <w:r>
              <w:t xml:space="preserve"> neatsižvelgiama</w:t>
            </w:r>
            <w:r w:rsidR="0091641E">
              <w:t xml:space="preserve">. </w:t>
            </w:r>
          </w:p>
          <w:p w:rsidR="0091641E" w:rsidRPr="00E20305" w:rsidRDefault="0091641E" w:rsidP="00D101B0">
            <w:pPr>
              <w:pStyle w:val="Default"/>
              <w:jc w:val="both"/>
            </w:pPr>
            <w:r>
              <w:t xml:space="preserve">PFSA 26-28 punktuose nurodyti reikalavimai projektų vadovams yra pirmasis slenkstis dalyvaujant konkurse pagal šį PFSA. Sutinkame, </w:t>
            </w:r>
            <w:r>
              <w:lastRenderedPageBreak/>
              <w:t xml:space="preserve">kad vien tik mokslo publikacijos neatspindi visos </w:t>
            </w:r>
            <w:r w:rsidR="00D101B0">
              <w:t xml:space="preserve">mokslinių tyrimų vadovų </w:t>
            </w:r>
            <w:r>
              <w:t>kompetencijos</w:t>
            </w:r>
            <w:r w:rsidR="00D101B0">
              <w:t xml:space="preserve">, tad paraiškos </w:t>
            </w:r>
            <w:r w:rsidR="00D101B0" w:rsidRPr="00DB2BD6">
              <w:t>5 skyriuje bus prašoma aprašyti ir kitus mokslinius pasiekimus (dalyvavimą tarptautinėse mokslo projektų finansavimo programose, vadovavimo projektams ir kitą dalyvavimo juose patirtį).</w:t>
            </w:r>
          </w:p>
        </w:tc>
      </w:tr>
      <w:tr w:rsidR="0091641E" w:rsidRPr="00E20305" w:rsidTr="00150AF5">
        <w:tc>
          <w:tcPr>
            <w:tcW w:w="1668" w:type="dxa"/>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52.</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23 ir 24</w:t>
            </w:r>
          </w:p>
        </w:tc>
        <w:tc>
          <w:tcPr>
            <w:tcW w:w="4394" w:type="dxa"/>
          </w:tcPr>
          <w:p w:rsidR="0091641E" w:rsidRDefault="0091641E" w:rsidP="00DD1E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Papildyti mokslinio tyrimo vadovų atitikties reikalavimų sąrašą, įtraukiant Scopus duomenų bazėje įtrauktus leidinius. Siūloma praplėsti reikalavimų sąrašą ir į tinkamų vertinimui nurodytų mokslo straipsnių skaičių įtraukti ne tik ThRWoK, Scopus, bet ir mokslo leidinius, patenkančius į </w:t>
            </w:r>
            <w:r w:rsidRPr="00DD1E67">
              <w:rPr>
                <w:rFonts w:ascii="Times New Roman" w:hAnsi="Times New Roman" w:cs="Times New Roman"/>
                <w:sz w:val="24"/>
                <w:szCs w:val="24"/>
                <w:u w:val="single"/>
              </w:rPr>
              <w:t>pirmosios ir antrosios kvartilių grupes,</w:t>
            </w:r>
            <w:r>
              <w:rPr>
                <w:rFonts w:ascii="Times New Roman" w:hAnsi="Times New Roman" w:cs="Times New Roman"/>
                <w:sz w:val="24"/>
                <w:szCs w:val="24"/>
              </w:rPr>
              <w:t xml:space="preserve"> bet nebūtinai turinčius citavimo indeksą</w:t>
            </w:r>
          </w:p>
          <w:p w:rsidR="0091641E" w:rsidRPr="00273A3F" w:rsidRDefault="0091641E" w:rsidP="00DD1E67">
            <w:pPr>
              <w:spacing w:after="0" w:line="240" w:lineRule="auto"/>
              <w:contextualSpacing/>
              <w:jc w:val="both"/>
              <w:rPr>
                <w:rFonts w:ascii="Times New Roman" w:hAnsi="Times New Roman" w:cs="Times New Roman"/>
                <w:sz w:val="24"/>
                <w:szCs w:val="24"/>
              </w:rPr>
            </w:pP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Default="00FC2869" w:rsidP="00A027F4">
            <w:pPr>
              <w:pStyle w:val="Default"/>
              <w:jc w:val="both"/>
            </w:pPr>
            <w:r w:rsidRPr="00FC2869">
              <w:rPr>
                <w:rFonts w:eastAsia="Calibri"/>
                <w:color w:val="auto"/>
                <w:shd w:val="clear" w:color="auto" w:fill="FFFFFF"/>
              </w:rPr>
              <w:t>Į siūlymą neatsižvelgiama.</w:t>
            </w:r>
            <w:r>
              <w:rPr>
                <w:rFonts w:eastAsia="Calibri"/>
                <w:i/>
                <w:color w:val="auto"/>
                <w:shd w:val="clear" w:color="auto" w:fill="FFFFFF"/>
              </w:rPr>
              <w:t xml:space="preserve"> </w:t>
            </w:r>
            <w:r w:rsidR="0091641E" w:rsidRPr="00A027F4">
              <w:rPr>
                <w:rFonts w:eastAsia="Calibri"/>
                <w:i/>
                <w:color w:val="auto"/>
                <w:shd w:val="clear" w:color="auto" w:fill="FFFFFF"/>
              </w:rPr>
              <w:t>Thomson Reuters WEB of Knowledge</w:t>
            </w:r>
            <w:r w:rsidR="0091641E">
              <w:rPr>
                <w:rFonts w:eastAsia="Calibri"/>
                <w:i/>
                <w:color w:val="auto"/>
                <w:shd w:val="clear" w:color="auto" w:fill="FFFFFF"/>
              </w:rPr>
              <w:t xml:space="preserve"> </w:t>
            </w:r>
            <w:r w:rsidR="0091641E">
              <w:rPr>
                <w:rFonts w:eastAsia="Calibri"/>
                <w:color w:val="auto"/>
                <w:shd w:val="clear" w:color="auto" w:fill="FFFFFF"/>
              </w:rPr>
              <w:t xml:space="preserve">– </w:t>
            </w:r>
            <w:r w:rsidR="0091641E" w:rsidRPr="00B91D47">
              <w:t>viena didžiausių multidisciplininių mokslinės informacijos citavimo duomenų bazių</w:t>
            </w:r>
            <w:r w:rsidR="0091641E">
              <w:t xml:space="preserve">. Pasiūlymas dėl </w:t>
            </w:r>
            <w:r w:rsidR="0091641E" w:rsidRPr="00B91D47">
              <w:rPr>
                <w:i/>
              </w:rPr>
              <w:t xml:space="preserve">Scopus </w:t>
            </w:r>
            <w:r w:rsidR="0091641E">
              <w:t>duomenų bazės yra atmestinas, kadangi</w:t>
            </w:r>
            <w:r w:rsidR="0091641E" w:rsidRPr="00A027F4">
              <w:t xml:space="preserve"> </w:t>
            </w:r>
            <w:r w:rsidR="0091641E">
              <w:t xml:space="preserve">nei LMT, nei Lietuvos mokslo ir studijų institucijos neprenumeruoja </w:t>
            </w:r>
            <w:r w:rsidR="0091641E" w:rsidRPr="00B91D47">
              <w:rPr>
                <w:i/>
              </w:rPr>
              <w:t>Scopus</w:t>
            </w:r>
            <w:r w:rsidR="0091641E">
              <w:t xml:space="preserve"> duomenų bazės. Be to, n</w:t>
            </w:r>
            <w:r w:rsidR="0091641E" w:rsidRPr="00A027F4">
              <w:t>eturint prieigos, nebus galima įsitikinti leidinio referavimo faktu.</w:t>
            </w:r>
            <w:r w:rsidR="0091641E">
              <w:t xml:space="preserve"> </w:t>
            </w:r>
          </w:p>
          <w:p w:rsidR="0091641E" w:rsidRDefault="0091641E" w:rsidP="00A027F4">
            <w:pPr>
              <w:pStyle w:val="Default"/>
              <w:jc w:val="both"/>
            </w:pPr>
            <w:r>
              <w:t>Mokslo žurnalų citavimo indeksas, parodantis</w:t>
            </w:r>
            <w:r w:rsidRPr="00B91D47">
              <w:t xml:space="preserve"> santykį tarp </w:t>
            </w:r>
            <w:r>
              <w:t>žurnalo</w:t>
            </w:r>
            <w:r w:rsidRPr="00B91D47">
              <w:t xml:space="preserve"> straipsnių citavimų ir straipsnių skaičiaus</w:t>
            </w:r>
            <w:r>
              <w:t xml:space="preserve">, byloja ir apie tame žurnale </w:t>
            </w:r>
            <w:r>
              <w:lastRenderedPageBreak/>
              <w:t>publikuojamų mokslo straipsnių kokybę, todėl atsisakyti reikalavimo dėl citavimo indekso, netikslinga.</w:t>
            </w:r>
          </w:p>
          <w:p w:rsidR="0091641E" w:rsidRPr="00A027F4" w:rsidRDefault="0091641E" w:rsidP="00A027F4">
            <w:pPr>
              <w:pStyle w:val="Default"/>
              <w:jc w:val="both"/>
            </w:pPr>
            <w:r>
              <w:t xml:space="preserve">Atsižvelgiant į tai, bus paliktas reikalavimas tik dėl </w:t>
            </w:r>
            <w:r w:rsidRPr="00A027F4">
              <w:rPr>
                <w:rFonts w:eastAsia="Calibri"/>
                <w:i/>
                <w:color w:val="auto"/>
                <w:shd w:val="clear" w:color="auto" w:fill="FFFFFF"/>
              </w:rPr>
              <w:t>Thomson Reuters WEB of Knowledge</w:t>
            </w:r>
            <w:r>
              <w:rPr>
                <w:rFonts w:eastAsia="Calibri"/>
                <w:i/>
                <w:color w:val="auto"/>
                <w:shd w:val="clear" w:color="auto" w:fill="FFFFFF"/>
              </w:rPr>
              <w:t xml:space="preserve"> </w:t>
            </w:r>
            <w:r>
              <w:rPr>
                <w:rFonts w:eastAsia="Calibri"/>
                <w:color w:val="auto"/>
                <w:shd w:val="clear" w:color="auto" w:fill="FFFFFF"/>
              </w:rPr>
              <w:t>duomenų bazės.</w:t>
            </w:r>
          </w:p>
        </w:tc>
      </w:tr>
      <w:tr w:rsidR="0091641E" w:rsidRPr="00E20305" w:rsidTr="00A027F4">
        <w:tc>
          <w:tcPr>
            <w:tcW w:w="1668" w:type="dxa"/>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53.</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40</w:t>
            </w:r>
          </w:p>
        </w:tc>
        <w:tc>
          <w:tcPr>
            <w:tcW w:w="4394" w:type="dxa"/>
          </w:tcPr>
          <w:p w:rsidR="0091641E" w:rsidRPr="00273A3F"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Prašoma išaiškinti mokslininko išdirbtų projekte darbo valandų skaičiavimo matavimo vienetą – prašoma nurodyti, ar bus skaičiuojamos faktiškai dirbtos/produktyvios valandos ir atostogų valandos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91641E" w:rsidRPr="00E20305" w:rsidRDefault="00AC50E4" w:rsidP="00AC50E4">
            <w:pPr>
              <w:pStyle w:val="Default"/>
              <w:jc w:val="both"/>
            </w:pPr>
            <w:r>
              <w:t>Išaiškiname, kad p</w:t>
            </w:r>
            <w:r w:rsidR="0091641E" w:rsidRPr="00A027F4">
              <w:t xml:space="preserve">agal </w:t>
            </w:r>
            <w:r>
              <w:t>d</w:t>
            </w:r>
            <w:r w:rsidR="0091641E">
              <w:t>arbo užmokesčio fiksuot</w:t>
            </w:r>
            <w:r w:rsidR="00BE0B51">
              <w:t>uosius</w:t>
            </w:r>
            <w:r w:rsidR="0091641E">
              <w:t xml:space="preserve"> įkain</w:t>
            </w:r>
            <w:r w:rsidR="00BE0B51">
              <w:t>ius</w:t>
            </w:r>
            <w:r w:rsidR="0091641E">
              <w:t xml:space="preserve"> (DU FĮ) </w:t>
            </w:r>
            <w:r w:rsidR="0091641E" w:rsidRPr="00A027F4">
              <w:t xml:space="preserve">apmokama suma už ataskaitinį laikotarpį apskaičiuojama atitinkamos pareigybės darbuotojo </w:t>
            </w:r>
            <w:r w:rsidR="0091641E" w:rsidRPr="00A027F4">
              <w:rPr>
                <w:u w:val="single"/>
              </w:rPr>
              <w:t>faktiškai</w:t>
            </w:r>
            <w:r w:rsidR="0091641E" w:rsidRPr="00A027F4">
              <w:t xml:space="preserve"> dirbtų valandų skaičių padauginus iš nustatyto fiksuotojo įkainio. Pagal </w:t>
            </w:r>
            <w:r w:rsidR="0091641E">
              <w:t>DU FĮ</w:t>
            </w:r>
            <w:r w:rsidR="0091641E" w:rsidRPr="00A027F4">
              <w:t xml:space="preserve"> taip pat apmokama už ligos laiką, už kurį pašalpą moka darbdavys, bei papildomų poilsio dienų, už kurias mokamas ne mažesnis kaip vidutinis darbo užmokestis ir kurios suteikiamos teisės aktuose nustatyta tvarka, laiką (už šias dienas pagal darbo užmokesčio fiksuotuosius įkainius apmokama proporcingai nustatytai darbuotojo darbo projekte dienos trukmei, bet ne daugiau kaip 8 val. / dieną).</w:t>
            </w:r>
          </w:p>
        </w:tc>
      </w:tr>
      <w:tr w:rsidR="0091641E" w:rsidRPr="00E20305" w:rsidTr="006D7101">
        <w:tc>
          <w:tcPr>
            <w:tcW w:w="1668" w:type="dxa"/>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54.</w:t>
            </w:r>
          </w:p>
        </w:tc>
        <w:tc>
          <w:tcPr>
            <w:tcW w:w="1968" w:type="dxa"/>
          </w:tcPr>
          <w:p w:rsidR="0091641E" w:rsidRDefault="00BA77CF" w:rsidP="00F749E8">
            <w:pPr>
              <w:jc w:val="both"/>
              <w:rPr>
                <w:rFonts w:ascii="Times New Roman" w:hAnsi="Times New Roman" w:cs="Times New Roman"/>
                <w:sz w:val="24"/>
                <w:szCs w:val="24"/>
              </w:rPr>
            </w:pPr>
            <w:r>
              <w:rPr>
                <w:rFonts w:ascii="Times New Roman" w:hAnsi="Times New Roman" w:cs="Times New Roman"/>
                <w:sz w:val="24"/>
                <w:szCs w:val="24"/>
              </w:rPr>
              <w:t>61</w:t>
            </w:r>
          </w:p>
        </w:tc>
        <w:tc>
          <w:tcPr>
            <w:tcW w:w="4394" w:type="dxa"/>
          </w:tcPr>
          <w:p w:rsidR="0091641E" w:rsidRPr="00273A3F" w:rsidRDefault="0091641E" w:rsidP="006C659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Prašoma į tinkamų finansuoti išlaidų kategoriją įtraukti įrangos ir įrenginių pirkimo ir nuomos išlaidas.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auto"/>
          </w:tcPr>
          <w:p w:rsidR="00D0068F" w:rsidRDefault="00D0068F" w:rsidP="00B8469B">
            <w:pPr>
              <w:pStyle w:val="Default"/>
              <w:jc w:val="both"/>
            </w:pPr>
            <w:r>
              <w:t>Si</w:t>
            </w:r>
            <w:r w:rsidR="00A12B66">
              <w:t xml:space="preserve">ūlymas bus apsvarstytas gavus </w:t>
            </w:r>
            <w:r>
              <w:t xml:space="preserve"> FM išaiškinimą.</w:t>
            </w:r>
          </w:p>
          <w:p w:rsidR="0091641E" w:rsidRDefault="0091641E" w:rsidP="00B8469B">
            <w:pPr>
              <w:pStyle w:val="Default"/>
              <w:jc w:val="both"/>
            </w:pPr>
            <w:r w:rsidRPr="00D2465B">
              <w:t>PFSA 61 punkto lentelėje nurodyta, kad ilgalaikio turto nuomos išlaidos yra tinkamos finansuoti iš projekto lėšų.</w:t>
            </w:r>
          </w:p>
          <w:p w:rsidR="0091641E" w:rsidRPr="00D2465B" w:rsidRDefault="0091641E" w:rsidP="00D0068F">
            <w:pPr>
              <w:pStyle w:val="Default"/>
              <w:jc w:val="both"/>
            </w:pPr>
            <w:r>
              <w:t xml:space="preserve">Dėl ilgalaikio turto, t. y., dėl mokslinės įrangos, įsigijimo išlaidų tinkamumo yra kreiptasi į </w:t>
            </w:r>
            <w:r w:rsidR="00D0068F">
              <w:t xml:space="preserve">FM </w:t>
            </w:r>
            <w:r>
              <w:t>ir laukiam</w:t>
            </w:r>
            <w:r w:rsidR="00D0068F">
              <w:t>a</w:t>
            </w:r>
            <w:r>
              <w:t xml:space="preserve"> atsakymo.</w:t>
            </w:r>
          </w:p>
        </w:tc>
      </w:tr>
      <w:tr w:rsidR="0091641E" w:rsidRPr="00E20305" w:rsidTr="00150AF5">
        <w:tc>
          <w:tcPr>
            <w:tcW w:w="1668" w:type="dxa"/>
            <w:vMerge w:val="restart"/>
          </w:tcPr>
          <w:p w:rsidR="0091641E" w:rsidRPr="00E20305" w:rsidRDefault="0091641E" w:rsidP="00F3307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Futura Scientia</w:t>
            </w: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55.</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20</w:t>
            </w:r>
          </w:p>
        </w:tc>
        <w:tc>
          <w:tcPr>
            <w:tcW w:w="4394" w:type="dxa"/>
          </w:tcPr>
          <w:p w:rsidR="0091641E" w:rsidRPr="00273A3F"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padidinti reikalavimų slenkstį patyrusiems mokslininkams (20 straipsnių)</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4D7301" w:rsidRDefault="007F748B" w:rsidP="004D7301">
            <w:pPr>
              <w:pStyle w:val="Default"/>
              <w:jc w:val="both"/>
            </w:pPr>
            <w:r w:rsidRPr="007F748B">
              <w:t>Į siūlymą neatsižvelgiama. PFSA projekte nustatyti reikalavimai mokslinių tyrimų vadovams yra pakankami, atsižvelgiant į ilgametę įgyvendinančiosios institucijos konkursinio finansavimo patirtį, siekiant atrinkti aukšto lygio mokslininkus.</w:t>
            </w:r>
          </w:p>
        </w:tc>
      </w:tr>
      <w:tr w:rsidR="0091641E" w:rsidRPr="00E20305" w:rsidTr="00150AF5">
        <w:tc>
          <w:tcPr>
            <w:tcW w:w="1668" w:type="dxa"/>
            <w:vMerge/>
          </w:tcPr>
          <w:p w:rsidR="0091641E"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56.</w:t>
            </w:r>
          </w:p>
        </w:tc>
        <w:tc>
          <w:tcPr>
            <w:tcW w:w="1968" w:type="dxa"/>
          </w:tcPr>
          <w:p w:rsidR="0091641E" w:rsidRDefault="0091641E" w:rsidP="00F749E8">
            <w:pPr>
              <w:jc w:val="both"/>
              <w:rPr>
                <w:rFonts w:ascii="Times New Roman" w:hAnsi="Times New Roman" w:cs="Times New Roman"/>
                <w:sz w:val="24"/>
                <w:szCs w:val="24"/>
              </w:rPr>
            </w:pPr>
          </w:p>
        </w:tc>
        <w:tc>
          <w:tcPr>
            <w:tcW w:w="4394" w:type="dxa"/>
          </w:tcPr>
          <w:p w:rsidR="0091641E"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praplėstį reikalavimų sąrašą, įtaukiant, pavyzdžiui:</w:t>
            </w:r>
          </w:p>
          <w:p w:rsidR="0091641E" w:rsidRDefault="0091641E" w:rsidP="007505FB">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20 straipsnių TR WoS žurnaluosem, patenkančiuose į pirmą ir antrą mokslo srities kvartilę (arba pirmąsias tris kvartiles);</w:t>
            </w:r>
          </w:p>
          <w:p w:rsidR="0091641E" w:rsidRDefault="0091641E" w:rsidP="007505FB">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Siūloma artsižvelgti į mokslininko cituojamumą, lyginant su vidutiniu cituojamumu (bent 70 proc. cituojamumo) arba H indeksą (patyrusiems mokslininkams H&gt;8)</w:t>
            </w:r>
          </w:p>
          <w:p w:rsidR="0091641E" w:rsidRPr="007505FB" w:rsidRDefault="0091641E" w:rsidP="007505FB">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Siūloma atsižvelgti į mokslininko autorystę publikacijoje ir vertinti tik pirmo/antro ir paskutinio autoriaus publikacijas</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7F748B" w:rsidRPr="00E20305" w:rsidRDefault="007F748B" w:rsidP="00B8469B">
            <w:pPr>
              <w:pStyle w:val="Default"/>
              <w:jc w:val="both"/>
            </w:pPr>
            <w:r w:rsidRPr="007F748B">
              <w:t>Į siūlymą neatsižvelgiama. PFSA projekte nustatyti reikalavimai mokslinių tyrimų vadovams yra pakankami, atsižvelgiant į ilgametę įgyvendinančiosios institucijos konkursinio finansavimo patirtį, siekiant atrinkti aukšto lygio mokslininkus.</w:t>
            </w:r>
          </w:p>
        </w:tc>
      </w:tr>
      <w:tr w:rsidR="0091641E" w:rsidRPr="00E20305" w:rsidTr="00150AF5">
        <w:tc>
          <w:tcPr>
            <w:tcW w:w="1668" w:type="dxa"/>
            <w:vMerge/>
          </w:tcPr>
          <w:p w:rsidR="0091641E"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57.</w:t>
            </w:r>
          </w:p>
        </w:tc>
        <w:tc>
          <w:tcPr>
            <w:tcW w:w="1968" w:type="dxa"/>
          </w:tcPr>
          <w:p w:rsidR="0091641E" w:rsidRDefault="00BA77CF" w:rsidP="00F749E8">
            <w:pPr>
              <w:jc w:val="both"/>
              <w:rPr>
                <w:rFonts w:ascii="Times New Roman" w:hAnsi="Times New Roman" w:cs="Times New Roman"/>
                <w:sz w:val="24"/>
                <w:szCs w:val="24"/>
              </w:rPr>
            </w:pPr>
            <w:r>
              <w:rPr>
                <w:rFonts w:ascii="Times New Roman" w:hAnsi="Times New Roman" w:cs="Times New Roman"/>
                <w:sz w:val="24"/>
                <w:szCs w:val="24"/>
              </w:rPr>
              <w:t>18.1</w:t>
            </w:r>
          </w:p>
        </w:tc>
        <w:tc>
          <w:tcPr>
            <w:tcW w:w="4394" w:type="dxa"/>
          </w:tcPr>
          <w:p w:rsidR="0091641E" w:rsidRPr="00D13C01" w:rsidRDefault="0091641E" w:rsidP="007F748B">
            <w:pPr>
              <w:spacing w:line="240" w:lineRule="auto"/>
              <w:rPr>
                <w:rFonts w:ascii="Times New Roman" w:hAnsi="Times New Roman" w:cs="Times New Roman"/>
                <w:sz w:val="24"/>
                <w:szCs w:val="24"/>
              </w:rPr>
            </w:pPr>
            <w:r>
              <w:rPr>
                <w:rFonts w:ascii="Times New Roman" w:hAnsi="Times New Roman" w:cs="Times New Roman"/>
                <w:sz w:val="24"/>
                <w:szCs w:val="24"/>
              </w:rPr>
              <w:t>Siūloma patikslinti reikalavimą mokslo ir studijų institucijoms ir nurodyti, kas yra pakankami pajėgumai ir infrastruktūra moksliniams tyrimams vykdyti</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C73626" w:rsidRDefault="00C73626" w:rsidP="00C73626">
            <w:pPr>
              <w:pStyle w:val="Betarp"/>
              <w:jc w:val="both"/>
              <w:rPr>
                <w:rFonts w:ascii="Times New Roman" w:hAnsi="Times New Roman" w:cs="Times New Roman"/>
                <w:sz w:val="24"/>
                <w:szCs w:val="24"/>
              </w:rPr>
            </w:pPr>
            <w:r w:rsidRPr="00C73626">
              <w:rPr>
                <w:rFonts w:ascii="Times New Roman" w:hAnsi="Times New Roman" w:cs="Times New Roman"/>
                <w:sz w:val="24"/>
                <w:szCs w:val="24"/>
              </w:rPr>
              <w:t>Į siūlymą neatsižvelgiama.</w:t>
            </w:r>
            <w:r>
              <w:rPr>
                <w:rFonts w:ascii="Times New Roman" w:hAnsi="Times New Roman" w:cs="Times New Roman"/>
                <w:sz w:val="24"/>
                <w:szCs w:val="24"/>
              </w:rPr>
              <w:t xml:space="preserve"> </w:t>
            </w:r>
            <w:r w:rsidR="007F748B">
              <w:rPr>
                <w:rFonts w:ascii="Times New Roman" w:hAnsi="Times New Roman" w:cs="Times New Roman"/>
                <w:sz w:val="24"/>
                <w:szCs w:val="24"/>
              </w:rPr>
              <w:t xml:space="preserve">Pareiškėjas, atsižvelgdamas į teikiamo projekto įdėją, turinį, pareiškėjo institucijos infrastruktūrą, prisiimdamas atsakomybę už paraiškoje nurodytų duomenų (pareiškėjo deklaracija) teisingumą, laikydamasis protingumo principo, įsivertina turimų pajėgumų ir infrastruktūros </w:t>
            </w:r>
            <w:r>
              <w:rPr>
                <w:rFonts w:ascii="Times New Roman" w:hAnsi="Times New Roman" w:cs="Times New Roman"/>
                <w:sz w:val="24"/>
                <w:szCs w:val="24"/>
              </w:rPr>
              <w:t>pakankamumą moksliniams tyrimams vykdyti</w:t>
            </w:r>
            <w:r w:rsidR="007F748B">
              <w:rPr>
                <w:rFonts w:ascii="Times New Roman" w:hAnsi="Times New Roman" w:cs="Times New Roman"/>
                <w:sz w:val="24"/>
                <w:szCs w:val="24"/>
              </w:rPr>
              <w:t>.</w:t>
            </w:r>
          </w:p>
        </w:tc>
      </w:tr>
      <w:tr w:rsidR="0091641E" w:rsidRPr="00E20305" w:rsidTr="00C73626">
        <w:tc>
          <w:tcPr>
            <w:tcW w:w="1668" w:type="dxa"/>
            <w:vMerge/>
          </w:tcPr>
          <w:p w:rsidR="0091641E" w:rsidRDefault="0091641E" w:rsidP="00F3307C">
            <w:pPr>
              <w:rPr>
                <w:rFonts w:ascii="Times New Roman" w:eastAsia="Calibri" w:hAnsi="Times New Roman" w:cs="Times New Roman"/>
                <w:sz w:val="24"/>
                <w:szCs w:val="24"/>
              </w:rPr>
            </w:pPr>
          </w:p>
        </w:tc>
        <w:tc>
          <w:tcPr>
            <w:tcW w:w="708" w:type="dxa"/>
            <w:vMerge w:val="restart"/>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58.</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77</w:t>
            </w:r>
          </w:p>
        </w:tc>
        <w:tc>
          <w:tcPr>
            <w:tcW w:w="4394" w:type="dxa"/>
          </w:tcPr>
          <w:p w:rsidR="00056346" w:rsidRPr="00273A3F" w:rsidRDefault="0091641E" w:rsidP="00C7362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Siūloma projektų </w:t>
            </w:r>
            <w:r w:rsidR="00C73626">
              <w:rPr>
                <w:rFonts w:ascii="Times New Roman" w:hAnsi="Times New Roman" w:cs="Times New Roman"/>
                <w:sz w:val="24"/>
                <w:szCs w:val="24"/>
              </w:rPr>
              <w:t>konkursą</w:t>
            </w:r>
            <w:r>
              <w:rPr>
                <w:rFonts w:ascii="Times New Roman" w:hAnsi="Times New Roman" w:cs="Times New Roman"/>
                <w:sz w:val="24"/>
                <w:szCs w:val="24"/>
              </w:rPr>
              <w:t xml:space="preserve"> vykdyti 2 etapais</w:t>
            </w:r>
            <w:r w:rsidR="00056346">
              <w:rPr>
                <w:rFonts w:ascii="Times New Roman" w:hAnsi="Times New Roman" w:cs="Times New Roman"/>
                <w:sz w:val="24"/>
                <w:szCs w:val="24"/>
              </w:rPr>
              <w:t>, atsižvelgiant į tai, kad visos paraiškos parengimas užima daug laiko</w:t>
            </w:r>
          </w:p>
        </w:tc>
        <w:tc>
          <w:tcPr>
            <w:tcW w:w="1559" w:type="dxa"/>
          </w:tcPr>
          <w:p w:rsidR="0091641E" w:rsidRPr="00E20305" w:rsidRDefault="0091641E" w:rsidP="00C73626">
            <w:pPr>
              <w:rPr>
                <w:rFonts w:ascii="Times New Roman" w:hAnsi="Times New Roman" w:cs="Times New Roman"/>
                <w:sz w:val="24"/>
                <w:szCs w:val="24"/>
              </w:rPr>
            </w:pPr>
          </w:p>
        </w:tc>
        <w:tc>
          <w:tcPr>
            <w:tcW w:w="3792" w:type="dxa"/>
            <w:shd w:val="clear" w:color="auto" w:fill="auto"/>
          </w:tcPr>
          <w:p w:rsidR="006B4604" w:rsidRDefault="006B4604" w:rsidP="00C73626">
            <w:pPr>
              <w:spacing w:line="240" w:lineRule="auto"/>
              <w:jc w:val="both"/>
              <w:rPr>
                <w:rFonts w:ascii="Times New Roman" w:hAnsi="Times New Roman" w:cs="Times New Roman"/>
                <w:sz w:val="24"/>
                <w:szCs w:val="24"/>
              </w:rPr>
            </w:pPr>
            <w:r>
              <w:rPr>
                <w:rFonts w:ascii="Times New Roman" w:hAnsi="Times New Roman" w:cs="Times New Roman"/>
                <w:sz w:val="24"/>
                <w:szCs w:val="24"/>
              </w:rPr>
              <w:t>Į siūlymą neatsižvelgiama.</w:t>
            </w:r>
          </w:p>
          <w:p w:rsidR="006B4604" w:rsidRDefault="006B4604" w:rsidP="00C736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Projektų konkursas numatomas vykdyti vienu etapu siekiant </w:t>
            </w:r>
            <w:r>
              <w:rPr>
                <w:rFonts w:ascii="Times New Roman" w:hAnsi="Times New Roman" w:cs="Times New Roman"/>
                <w:sz w:val="24"/>
                <w:szCs w:val="24"/>
              </w:rPr>
              <w:lastRenderedPageBreak/>
              <w:t xml:space="preserve">efektyviau organizuoti paraiškų vertinimą. Suėjus paraiškų teikimo terminui, vienu metu galima organizuoti ir paraiškų tinkamumo finansuoti vertinimą, ir pradėti ruoštis paraiškų naudos ir kokybės vertinimo etapui, kuris trunka ilgiausiai. Pasirengimas paraiškų naudos ir kokybės vertinimui susideda iš paraiškų suskirstymo į paraiškų grupes ir ekspertų paieška bei paskyrimu. Atlikus minėtus pasirengimo veiksmus, paprastai būna baigtas projektų </w:t>
            </w:r>
            <w:r w:rsidR="00056346">
              <w:rPr>
                <w:rFonts w:ascii="Times New Roman" w:hAnsi="Times New Roman" w:cs="Times New Roman"/>
                <w:sz w:val="24"/>
                <w:szCs w:val="24"/>
              </w:rPr>
              <w:t>tinkamumo finansuoti vertinimas, todėl nedelsiant galima pradėti projektų naudos ir kokybės vertinimą.</w:t>
            </w:r>
          </w:p>
          <w:p w:rsidR="00056346" w:rsidRDefault="00056346" w:rsidP="00C73626">
            <w:pPr>
              <w:spacing w:line="240" w:lineRule="auto"/>
              <w:jc w:val="both"/>
              <w:rPr>
                <w:rFonts w:ascii="Times New Roman" w:hAnsi="Times New Roman" w:cs="Times New Roman"/>
                <w:sz w:val="24"/>
                <w:szCs w:val="24"/>
              </w:rPr>
            </w:pPr>
            <w:r>
              <w:rPr>
                <w:rFonts w:ascii="Times New Roman" w:hAnsi="Times New Roman" w:cs="Times New Roman"/>
                <w:sz w:val="24"/>
                <w:szCs w:val="24"/>
              </w:rPr>
              <w:t>Palyginimui, organizuojant projektų konkursą dviem etapais, projektų tinkamumo finansuoti vertinimas negali būti pradėtas, kol nėra baigtas naudos ir kokybės (išankstinės idėjų atrankos) vertinimo etapas.</w:t>
            </w:r>
          </w:p>
          <w:p w:rsidR="0091641E" w:rsidRPr="00C73626" w:rsidRDefault="00056346" w:rsidP="00C73626">
            <w:pPr>
              <w:spacing w:line="240" w:lineRule="auto"/>
              <w:jc w:val="both"/>
              <w:rPr>
                <w:rFonts w:ascii="Times New Roman" w:hAnsi="Times New Roman" w:cs="Times New Roman"/>
                <w:sz w:val="24"/>
                <w:szCs w:val="24"/>
              </w:rPr>
            </w:pPr>
            <w:r>
              <w:rPr>
                <w:rFonts w:ascii="Times New Roman" w:hAnsi="Times New Roman" w:cs="Times New Roman"/>
                <w:sz w:val="24"/>
                <w:szCs w:val="24"/>
              </w:rPr>
              <w:t>Pažymima, kad šiuo finansavimo periodu finansinė paraiškos dalis dėl taikomų supaprastinimų yra mažesnės apimties, negu praėjusiuoju periodu</w:t>
            </w:r>
            <w:r w:rsidR="002A7275">
              <w:rPr>
                <w:rFonts w:ascii="Times New Roman" w:hAnsi="Times New Roman" w:cs="Times New Roman"/>
                <w:sz w:val="24"/>
                <w:szCs w:val="24"/>
              </w:rPr>
              <w:t>, todėl paraiškos pildymas organizuojant projektų konkursą vienu etapu neturėtų pareikalauti ženkliai didesnių pareiškėjo laiko išteklių.</w:t>
            </w:r>
          </w:p>
        </w:tc>
      </w:tr>
      <w:tr w:rsidR="0091641E" w:rsidRPr="00E20305" w:rsidTr="00387D5F">
        <w:tc>
          <w:tcPr>
            <w:tcW w:w="1668" w:type="dxa"/>
            <w:vMerge/>
          </w:tcPr>
          <w:p w:rsidR="0091641E" w:rsidRDefault="0091641E" w:rsidP="00F3307C">
            <w:pPr>
              <w:rPr>
                <w:rFonts w:ascii="Times New Roman" w:eastAsia="Calibri" w:hAnsi="Times New Roman" w:cs="Times New Roman"/>
                <w:sz w:val="24"/>
                <w:szCs w:val="24"/>
              </w:rPr>
            </w:pPr>
          </w:p>
        </w:tc>
        <w:tc>
          <w:tcPr>
            <w:tcW w:w="708" w:type="dxa"/>
            <w:vMerge/>
          </w:tcPr>
          <w:p w:rsidR="0091641E" w:rsidRDefault="0091641E" w:rsidP="00A47D63">
            <w:pPr>
              <w:jc w:val="center"/>
              <w:rPr>
                <w:rFonts w:ascii="Times New Roman" w:hAnsi="Times New Roman" w:cs="Times New Roman"/>
                <w:sz w:val="24"/>
                <w:szCs w:val="24"/>
              </w:rPr>
            </w:pPr>
          </w:p>
        </w:tc>
        <w:tc>
          <w:tcPr>
            <w:tcW w:w="1968" w:type="dxa"/>
            <w:vMerge w:val="restart"/>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Bendro pobūdžio pastabos ir siūlymai</w:t>
            </w:r>
          </w:p>
        </w:tc>
        <w:tc>
          <w:tcPr>
            <w:tcW w:w="4394" w:type="dxa"/>
          </w:tcPr>
          <w:p w:rsidR="0091641E" w:rsidRPr="00273A3F" w:rsidRDefault="0091641E" w:rsidP="00B025C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paraiškas teikti anglų kalba su lietuvių kalba p</w:t>
            </w:r>
            <w:r w:rsidR="00B025C3">
              <w:rPr>
                <w:rFonts w:ascii="Times New Roman" w:hAnsi="Times New Roman" w:cs="Times New Roman"/>
                <w:sz w:val="24"/>
                <w:szCs w:val="24"/>
              </w:rPr>
              <w:t>a</w:t>
            </w:r>
            <w:r>
              <w:rPr>
                <w:rFonts w:ascii="Times New Roman" w:hAnsi="Times New Roman" w:cs="Times New Roman"/>
                <w:sz w:val="24"/>
                <w:szCs w:val="24"/>
              </w:rPr>
              <w:t>teikta santrauka</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FFFFFF" w:themeFill="background1"/>
          </w:tcPr>
          <w:p w:rsidR="0091641E" w:rsidRPr="00E20305" w:rsidRDefault="00387D5F" w:rsidP="00FC4EAB">
            <w:pPr>
              <w:pStyle w:val="Default"/>
              <w:jc w:val="both"/>
            </w:pPr>
            <w:r w:rsidRPr="00387D5F">
              <w:t xml:space="preserve">Į siūlymą neatsižvelgiama. </w:t>
            </w:r>
            <w:r w:rsidR="0091641E">
              <w:t xml:space="preserve">Vadovaujantis Lietuvos Respublikos valstybinės kalbos įstatymo </w:t>
            </w:r>
            <w:r>
              <w:t>4 straipsniu</w:t>
            </w:r>
            <w:r w:rsidR="0091641E">
              <w:t xml:space="preserve">, </w:t>
            </w:r>
            <w:r w:rsidR="00B025C3">
              <w:t xml:space="preserve">visos Lietuvos </w:t>
            </w:r>
            <w:r w:rsidR="00B025C3">
              <w:lastRenderedPageBreak/>
              <w:t>Respublikoje veikiančios</w:t>
            </w:r>
            <w:r w:rsidR="000B59D0">
              <w:t xml:space="preserve"> </w:t>
            </w:r>
            <w:r w:rsidR="00B025C3">
              <w:t xml:space="preserve">institucijos, įstaigos, įmonės ir organizacijos raštvedybą, apskaitos, atskaitomybės, finansinius bei techninius dokumentus tvarko valstybine kalba, todėl </w:t>
            </w:r>
            <w:r w:rsidR="0091641E">
              <w:t>paraiškų pilna apimtimi teikimas anglų kalba negalimas. Paraišką pateikus lietuvių kalba, pareiškėjų bus prašoma pateikti informacij</w:t>
            </w:r>
            <w:r w:rsidR="00C73626">
              <w:t>ą apie paraišką ir anglų kalba.</w:t>
            </w:r>
          </w:p>
        </w:tc>
      </w:tr>
      <w:tr w:rsidR="0091641E" w:rsidRPr="00E20305" w:rsidTr="00387D5F">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vMerge/>
          </w:tcPr>
          <w:p w:rsidR="0091641E" w:rsidRDefault="0091641E" w:rsidP="00A47D63">
            <w:pPr>
              <w:jc w:val="center"/>
              <w:rPr>
                <w:rFonts w:ascii="Times New Roman" w:hAnsi="Times New Roman" w:cs="Times New Roman"/>
                <w:sz w:val="24"/>
                <w:szCs w:val="24"/>
              </w:rPr>
            </w:pPr>
          </w:p>
        </w:tc>
        <w:tc>
          <w:tcPr>
            <w:tcW w:w="1968" w:type="dxa"/>
            <w:vMerge/>
          </w:tcPr>
          <w:p w:rsidR="0091641E" w:rsidRDefault="0091641E" w:rsidP="00F749E8">
            <w:pPr>
              <w:jc w:val="both"/>
              <w:rPr>
                <w:rFonts w:ascii="Times New Roman" w:hAnsi="Times New Roman" w:cs="Times New Roman"/>
                <w:sz w:val="24"/>
                <w:szCs w:val="24"/>
              </w:rPr>
            </w:pPr>
          </w:p>
        </w:tc>
        <w:tc>
          <w:tcPr>
            <w:tcW w:w="4394" w:type="dxa"/>
          </w:tcPr>
          <w:p w:rsidR="0091641E" w:rsidRPr="00273A3F"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išrašyti visas grėsmes, kylančias dėl dotacijos sutarties sąlygų nesilaikymo</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FFFFFF" w:themeFill="background1"/>
          </w:tcPr>
          <w:p w:rsidR="0091641E" w:rsidRPr="00E20305" w:rsidRDefault="00387D5F" w:rsidP="00387D5F">
            <w:pPr>
              <w:spacing w:line="240" w:lineRule="auto"/>
              <w:jc w:val="both"/>
            </w:pPr>
            <w:r w:rsidRPr="00387D5F">
              <w:rPr>
                <w:rFonts w:ascii="Times New Roman" w:hAnsi="Times New Roman" w:cs="Times New Roman"/>
                <w:sz w:val="24"/>
                <w:szCs w:val="24"/>
              </w:rPr>
              <w:t>Į siūlymą neatsižvelgiama.</w:t>
            </w:r>
            <w:r w:rsidRPr="00387D5F">
              <w:t xml:space="preserve"> </w:t>
            </w:r>
            <w:r w:rsidR="0091641E" w:rsidRPr="00387D5F">
              <w:rPr>
                <w:rFonts w:ascii="Times New Roman" w:hAnsi="Times New Roman" w:cs="Times New Roman"/>
                <w:color w:val="000000"/>
                <w:sz w:val="24"/>
                <w:szCs w:val="24"/>
              </w:rPr>
              <w:t>Tuo atveju, j</w:t>
            </w:r>
            <w:r w:rsidR="0091641E" w:rsidRPr="00387D5F">
              <w:rPr>
                <w:rFonts w:ascii="Times New Roman" w:eastAsia="Times New Roman" w:hAnsi="Times New Roman" w:cs="Times New Roman"/>
                <w:sz w:val="24"/>
                <w:szCs w:val="24"/>
              </w:rPr>
              <w:t xml:space="preserve">eigu projekto vykdytojas, įgyvendindamas projektą, nesilaiko dotacijos sutarties sąlygų ir (arba) pažeidė teisės aktus, įgyvendinančioji institucija turi teisę inicijuoti pažeidimo tyrimą, nustačius pažeidimą, vienašaliu sprendimu sumažinti, sustabdyti arba nutraukti projekto finansavimą ir (arba) nutraukti dotacijos sutartį ir (arba) pareikalauti grąžinti sumokėtas projekto finansavimo lėšas ar jų dalį vadovaudamasi įgyvendinančiosios institucijos sprendime nurodytais reikalavimais. Sutarties pažeidimai tiriami ir sprendimai dėl nustatytų pažeidimų priimami PAFT nustatyta tvarka (PFSA 111 p.). Atsižvelgiant į </w:t>
            </w:r>
            <w:r>
              <w:rPr>
                <w:rFonts w:ascii="Times New Roman" w:eastAsia="Times New Roman" w:hAnsi="Times New Roman" w:cs="Times New Roman"/>
                <w:sz w:val="24"/>
                <w:szCs w:val="24"/>
              </w:rPr>
              <w:t xml:space="preserve">nurodytą, </w:t>
            </w:r>
            <w:r w:rsidR="0091641E" w:rsidRPr="00387D5F">
              <w:rPr>
                <w:rFonts w:ascii="Times New Roman" w:eastAsia="Times New Roman" w:hAnsi="Times New Roman" w:cs="Times New Roman"/>
                <w:sz w:val="24"/>
                <w:szCs w:val="24"/>
              </w:rPr>
              <w:t xml:space="preserve">PFSA yra numatytos </w:t>
            </w:r>
            <w:r w:rsidR="00D65A78" w:rsidRPr="00387D5F">
              <w:rPr>
                <w:rFonts w:ascii="Times New Roman" w:eastAsia="Times New Roman" w:hAnsi="Times New Roman" w:cs="Times New Roman"/>
                <w:sz w:val="24"/>
                <w:szCs w:val="24"/>
              </w:rPr>
              <w:t>atsakomybės</w:t>
            </w:r>
            <w:r w:rsidR="0091641E" w:rsidRPr="00387D5F">
              <w:rPr>
                <w:rFonts w:ascii="Times New Roman" w:eastAsia="Times New Roman" w:hAnsi="Times New Roman" w:cs="Times New Roman"/>
                <w:sz w:val="24"/>
                <w:szCs w:val="24"/>
              </w:rPr>
              <w:t>, kylančios dėl dotacijos</w:t>
            </w:r>
            <w:r w:rsidR="0091641E" w:rsidRPr="00FC4EAB">
              <w:rPr>
                <w:rFonts w:ascii="Times New Roman" w:eastAsia="Times New Roman" w:hAnsi="Times New Roman" w:cs="Times New Roman"/>
                <w:sz w:val="24"/>
                <w:szCs w:val="24"/>
              </w:rPr>
              <w:t xml:space="preserve"> s</w:t>
            </w:r>
            <w:r w:rsidR="0091641E" w:rsidRPr="00FE2909">
              <w:rPr>
                <w:rFonts w:ascii="Times New Roman" w:eastAsia="Times New Roman" w:hAnsi="Times New Roman" w:cs="Times New Roman"/>
                <w:sz w:val="24"/>
                <w:szCs w:val="24"/>
              </w:rPr>
              <w:t>utarties sąlygų nesilaikymo</w:t>
            </w:r>
            <w:r w:rsidR="00B13957">
              <w:rPr>
                <w:rFonts w:ascii="Times New Roman" w:eastAsia="Times New Roman" w:hAnsi="Times New Roman" w:cs="Times New Roman"/>
                <w:sz w:val="24"/>
                <w:szCs w:val="24"/>
              </w:rPr>
              <w:t>.</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vMerge/>
          </w:tcPr>
          <w:p w:rsidR="0091641E" w:rsidRDefault="0091641E" w:rsidP="00A47D63">
            <w:pPr>
              <w:jc w:val="center"/>
              <w:rPr>
                <w:rFonts w:ascii="Times New Roman" w:hAnsi="Times New Roman" w:cs="Times New Roman"/>
                <w:sz w:val="24"/>
                <w:szCs w:val="24"/>
              </w:rPr>
            </w:pPr>
          </w:p>
        </w:tc>
        <w:tc>
          <w:tcPr>
            <w:tcW w:w="1968" w:type="dxa"/>
            <w:vMerge/>
          </w:tcPr>
          <w:p w:rsidR="0091641E" w:rsidRDefault="0091641E" w:rsidP="00F749E8">
            <w:pPr>
              <w:jc w:val="both"/>
              <w:rPr>
                <w:rFonts w:ascii="Times New Roman" w:hAnsi="Times New Roman" w:cs="Times New Roman"/>
                <w:sz w:val="24"/>
                <w:szCs w:val="24"/>
              </w:rPr>
            </w:pPr>
          </w:p>
        </w:tc>
        <w:tc>
          <w:tcPr>
            <w:tcW w:w="4394" w:type="dxa"/>
          </w:tcPr>
          <w:p w:rsidR="0091641E" w:rsidRDefault="0091641E" w:rsidP="0006694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Siūloma/prašoma detalizuoti, kokie suvaržymai bus taikomis mokslininkams</w:t>
            </w:r>
          </w:p>
          <w:p w:rsidR="0091641E" w:rsidRPr="00DE2D6A" w:rsidRDefault="0091641E" w:rsidP="00DE2D6A">
            <w:pPr>
              <w:pStyle w:val="Sraopastraipa"/>
              <w:numPr>
                <w:ilvl w:val="0"/>
                <w:numId w:val="13"/>
              </w:numPr>
              <w:spacing w:after="0" w:line="240" w:lineRule="auto"/>
              <w:jc w:val="both"/>
              <w:rPr>
                <w:rFonts w:ascii="Times New Roman" w:hAnsi="Times New Roman" w:cs="Times New Roman"/>
                <w:sz w:val="24"/>
                <w:szCs w:val="24"/>
              </w:rPr>
            </w:pPr>
            <w:r w:rsidRPr="00DE2D6A">
              <w:rPr>
                <w:rFonts w:ascii="Times New Roman" w:hAnsi="Times New Roman" w:cs="Times New Roman"/>
                <w:sz w:val="24"/>
                <w:szCs w:val="24"/>
              </w:rPr>
              <w:t>keičiant tyrėjų komandą;</w:t>
            </w:r>
          </w:p>
          <w:p w:rsidR="0091641E" w:rsidRPr="00DE2D6A" w:rsidRDefault="0091641E" w:rsidP="00DE2D6A">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DE2D6A">
              <w:rPr>
                <w:rFonts w:ascii="Times New Roman" w:hAnsi="Times New Roman" w:cs="Times New Roman"/>
                <w:sz w:val="24"/>
                <w:szCs w:val="24"/>
              </w:rPr>
              <w:t>asirenkant projekto viešinimo būdus</w:t>
            </w:r>
            <w:r>
              <w:rPr>
                <w:rFonts w:ascii="Times New Roman" w:hAnsi="Times New Roman" w:cs="Times New Roman"/>
                <w:sz w:val="24"/>
                <w:szCs w:val="24"/>
              </w:rPr>
              <w:t>;</w:t>
            </w:r>
          </w:p>
          <w:p w:rsidR="0091641E" w:rsidRPr="00DE2D6A" w:rsidRDefault="0091641E" w:rsidP="00DE2D6A">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DE2D6A">
              <w:rPr>
                <w:rFonts w:ascii="Times New Roman" w:hAnsi="Times New Roman" w:cs="Times New Roman"/>
                <w:sz w:val="24"/>
                <w:szCs w:val="24"/>
              </w:rPr>
              <w:t>ykstant į komandiruotes</w:t>
            </w:r>
            <w:r>
              <w:rPr>
                <w:rFonts w:ascii="Times New Roman" w:hAnsi="Times New Roman" w:cs="Times New Roman"/>
                <w:sz w:val="24"/>
                <w:szCs w:val="24"/>
              </w:rPr>
              <w:t>;</w:t>
            </w:r>
            <w:r w:rsidRPr="00DE2D6A">
              <w:rPr>
                <w:rFonts w:ascii="Times New Roman" w:hAnsi="Times New Roman" w:cs="Times New Roman"/>
                <w:sz w:val="24"/>
                <w:szCs w:val="24"/>
              </w:rPr>
              <w:t xml:space="preserve"> </w:t>
            </w:r>
          </w:p>
          <w:p w:rsidR="0091641E" w:rsidRDefault="0091641E" w:rsidP="0006694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ir kt. atvejais. </w:t>
            </w:r>
          </w:p>
          <w:p w:rsidR="0091641E" w:rsidRDefault="0091641E" w:rsidP="0006694F">
            <w:pPr>
              <w:spacing w:after="0" w:line="240" w:lineRule="auto"/>
              <w:contextualSpacing/>
              <w:jc w:val="both"/>
              <w:rPr>
                <w:rFonts w:ascii="Times New Roman" w:hAnsi="Times New Roman" w:cs="Times New Roman"/>
                <w:sz w:val="24"/>
                <w:szCs w:val="24"/>
              </w:rPr>
            </w:pPr>
          </w:p>
          <w:p w:rsidR="0091641E" w:rsidRDefault="0091641E" w:rsidP="00BC17A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Siūloma nenaudoti mokslinio tyrimo vadovų planuojamų fizinių rodiklių </w:t>
            </w:r>
            <w:r w:rsidR="00BC17A7">
              <w:rPr>
                <w:rFonts w:ascii="Times New Roman" w:hAnsi="Times New Roman" w:cs="Times New Roman"/>
                <w:sz w:val="24"/>
                <w:szCs w:val="24"/>
              </w:rPr>
              <w:t>skaičiaus</w:t>
            </w:r>
            <w:r>
              <w:rPr>
                <w:rFonts w:ascii="Times New Roman" w:hAnsi="Times New Roman" w:cs="Times New Roman"/>
                <w:sz w:val="24"/>
                <w:szCs w:val="24"/>
              </w:rPr>
              <w:t xml:space="preserve"> kaip vertinimo kriterijaus ir dirbtinai neversti siekti konkretaus mokslo publikacijų skaičiaus</w:t>
            </w:r>
            <w:r w:rsidR="00C73626">
              <w:rPr>
                <w:rFonts w:ascii="Times New Roman" w:hAnsi="Times New Roman" w:cs="Times New Roman"/>
                <w:sz w:val="24"/>
                <w:szCs w:val="24"/>
              </w:rP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Default="003F314E" w:rsidP="00CF6510">
            <w:pPr>
              <w:pStyle w:val="Default"/>
              <w:jc w:val="both"/>
            </w:pPr>
            <w:r>
              <w:t xml:space="preserve">Į siūlymą neatsižvelgiama. </w:t>
            </w:r>
            <w:r w:rsidR="0091641E">
              <w:t xml:space="preserve">PFSA nenumato konkrečių projektų įgyvendinimo aspektų, galinčių </w:t>
            </w:r>
            <w:r w:rsidR="0091641E">
              <w:lastRenderedPageBreak/>
              <w:t xml:space="preserve">įtakoti projekto įvykdomumą ir aptaria tik bendras projektų finansavimo sąlygas. Aspektai, susiję su galimu nukrypimu nuo projekto dotacijos sutarties yra nustatomi sutartyje. Nėra galimybių į PFSA įtraukti visus </w:t>
            </w:r>
            <w:r>
              <w:t>siūlyme nurodytus aspektus.</w:t>
            </w:r>
          </w:p>
          <w:p w:rsidR="003F314E" w:rsidRDefault="003F314E" w:rsidP="00CF6510">
            <w:pPr>
              <w:pStyle w:val="Default"/>
              <w:jc w:val="both"/>
            </w:pPr>
          </w:p>
          <w:p w:rsidR="0091641E" w:rsidRDefault="001C5963" w:rsidP="001C5963">
            <w:pPr>
              <w:pStyle w:val="Default"/>
              <w:jc w:val="both"/>
            </w:pPr>
            <w:r>
              <w:t>F</w:t>
            </w:r>
            <w:r w:rsidR="0091641E">
              <w:t xml:space="preserve">iziniai </w:t>
            </w:r>
            <w:r w:rsidR="00BC17A7">
              <w:t xml:space="preserve">veiklos </w:t>
            </w:r>
            <w:r w:rsidR="0091641E">
              <w:t xml:space="preserve">įgyvendinimo rodikliai </w:t>
            </w:r>
            <w:r w:rsidR="00BC17A7">
              <w:t>ir planuojama pasiekti jų skaitinė reikšmė yra svarbūs, kadangi tai parodo, ar projektas gali būti finansuotas (vertinama naudos ir kokybės vertinimo metu), t. y., ar nėra per didelis / mažas mokslinės produkcijos kiekis, atsižvelgiant į planuojamo mokslinio tyrimo specifiką</w:t>
            </w:r>
            <w:r>
              <w:t>, bei vieną iš priemonei iškeltų tikslų – kelti tyrėjų kvalifikaciją vykdant aukšto lygio mokslinius tyrimus.</w:t>
            </w:r>
          </w:p>
          <w:p w:rsidR="001C5963" w:rsidRDefault="001C5963" w:rsidP="001C5963">
            <w:pPr>
              <w:pStyle w:val="Default"/>
              <w:jc w:val="both"/>
            </w:pPr>
          </w:p>
          <w:p w:rsidR="001C5963" w:rsidRPr="00E20305" w:rsidRDefault="001C5963" w:rsidP="001C5963">
            <w:pPr>
              <w:pStyle w:val="Default"/>
              <w:jc w:val="both"/>
            </w:pPr>
            <w:r>
              <w:t>PFSA nėra nurodyta, kiek ir kokių konkrečiai fizinių veiklos įgyvendinimo rodiklių turi pasiekti projekto vykdytojas. Rodiklių reikšmes paraiškoje pareiškėjas nusistato pats, atsižvelgdamas į planuojamo mokslinio tyrimo specifiką, trukmę ir kt. Projekto vydytojui fiziniai veiklos įgyvendinimo rodikliai ir jų skaitinės reikšmės tampa privalomais pasiekti, kai yra perkeliamos į dotacijos sutartį.</w:t>
            </w:r>
          </w:p>
        </w:tc>
      </w:tr>
      <w:tr w:rsidR="0091641E" w:rsidRPr="00E20305" w:rsidTr="004427B4">
        <w:tc>
          <w:tcPr>
            <w:tcW w:w="1668" w:type="dxa"/>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59.</w:t>
            </w:r>
          </w:p>
        </w:tc>
        <w:tc>
          <w:tcPr>
            <w:tcW w:w="1968" w:type="dxa"/>
          </w:tcPr>
          <w:p w:rsidR="0091641E" w:rsidRDefault="0091641E" w:rsidP="00F749E8">
            <w:pPr>
              <w:jc w:val="both"/>
              <w:rPr>
                <w:rFonts w:ascii="Times New Roman" w:hAnsi="Times New Roman" w:cs="Times New Roman"/>
                <w:sz w:val="24"/>
                <w:szCs w:val="24"/>
              </w:rPr>
            </w:pPr>
          </w:p>
        </w:tc>
        <w:tc>
          <w:tcPr>
            <w:tcW w:w="4394" w:type="dxa"/>
          </w:tcPr>
          <w:p w:rsidR="0091641E" w:rsidRDefault="0091641E" w:rsidP="0006694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aiškiai numatyti ir įvardinti galimybę leisti laikinai nutraukti projekto vykdymą motinystės ir tėvystės atveju</w:t>
            </w:r>
            <w:r w:rsidR="001C5963">
              <w:rPr>
                <w:rFonts w:ascii="Times New Roman" w:hAnsi="Times New Roman" w:cs="Times New Roman"/>
                <w:sz w:val="24"/>
                <w:szCs w:val="24"/>
              </w:rP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shd w:val="clear" w:color="auto" w:fill="FFFFFF" w:themeFill="background1"/>
          </w:tcPr>
          <w:p w:rsidR="0091641E" w:rsidRDefault="003F314E" w:rsidP="007C04CB">
            <w:pPr>
              <w:pStyle w:val="Default"/>
              <w:jc w:val="both"/>
            </w:pPr>
            <w:r>
              <w:t xml:space="preserve">Į siūlymą neatsižvelgiama. </w:t>
            </w:r>
            <w:r w:rsidR="0091641E" w:rsidRPr="00741336">
              <w:t>Galimybė atidėti/sustabdyti projekto vykdymą teisės aktuose nenumatyta.</w:t>
            </w:r>
          </w:p>
          <w:p w:rsidR="0091641E" w:rsidRDefault="0091641E" w:rsidP="007C04CB">
            <w:pPr>
              <w:pStyle w:val="Default"/>
              <w:jc w:val="both"/>
            </w:pPr>
            <w:r>
              <w:t xml:space="preserve">PAFT 175 punkte įtvirtinta nuostata, numatanti galimybę pratęsti projekto įgyvendinimo laikotarpį, inicijuojant projekto sutarties keitimą. Analogiška nuostata yra įtvirtinta PFSA 38 punkte. </w:t>
            </w:r>
            <w:r w:rsidR="00D65A78">
              <w:t xml:space="preserve">Atsižvelgiant į tai, kad dauguma atveju </w:t>
            </w:r>
            <w:r w:rsidR="00727EFE">
              <w:t>mokslinio tyrimo vadovą, išėjusį vaiko priežiūros atostogų, jį gali projekte laikinai pavaduoti kitas mokslinio tyrimo grupės narys, laikinai sustabdžius (nutraukus) projekto įgyvendinimą, atitinkamos neigiamos pasekmės kiltų ir kitiems mokslinio tyrimo grupės nariams, kurie taip pat netęstų mokslinio tyrimo.</w:t>
            </w:r>
          </w:p>
          <w:p w:rsidR="0091641E" w:rsidRPr="00E20305" w:rsidRDefault="0091641E" w:rsidP="003F314E">
            <w:pPr>
              <w:pStyle w:val="Default"/>
              <w:jc w:val="both"/>
            </w:pPr>
            <w:r>
              <w:t>Pažym</w:t>
            </w:r>
            <w:r w:rsidR="003F314E">
              <w:t>ima</w:t>
            </w:r>
            <w:r>
              <w:t xml:space="preserve">, kad nustatyti detalų atvejų ir aplinkybių, kuriems atsiradus kiltų pagrindas spręsti klausimą dėl projekto įgyvendinimo trukmės pratęsimo, sąrašą yra netikslinga, kadangi visi galimi atvejai ir aplinkybės iš anksto nėra žinomi. </w:t>
            </w:r>
          </w:p>
        </w:tc>
      </w:tr>
      <w:tr w:rsidR="0091641E" w:rsidRPr="00E20305" w:rsidTr="00150AF5">
        <w:tc>
          <w:tcPr>
            <w:tcW w:w="1668" w:type="dxa"/>
            <w:vMerge w:val="restart"/>
          </w:tcPr>
          <w:p w:rsidR="0091641E" w:rsidRDefault="0091641E" w:rsidP="00F3307C">
            <w:pPr>
              <w:rPr>
                <w:rFonts w:ascii="Times New Roman" w:eastAsia="Calibri" w:hAnsi="Times New Roman" w:cs="Times New Roman"/>
                <w:sz w:val="24"/>
                <w:szCs w:val="24"/>
              </w:rPr>
            </w:pPr>
            <w:r>
              <w:rPr>
                <w:rFonts w:ascii="Times New Roman" w:eastAsia="Calibri" w:hAnsi="Times New Roman" w:cs="Times New Roman"/>
                <w:sz w:val="24"/>
                <w:szCs w:val="24"/>
              </w:rPr>
              <w:t>Modestas Gelbūda</w:t>
            </w:r>
          </w:p>
          <w:p w:rsidR="0091641E" w:rsidRDefault="0091641E" w:rsidP="00F3307C">
            <w:pPr>
              <w:rPr>
                <w:rFonts w:ascii="Times New Roman" w:eastAsia="Calibri" w:hAnsi="Times New Roman" w:cs="Times New Roman"/>
                <w:sz w:val="24"/>
                <w:szCs w:val="24"/>
              </w:rPr>
            </w:pPr>
            <w:r>
              <w:rPr>
                <w:rFonts w:ascii="Times New Roman" w:eastAsia="Calibri" w:hAnsi="Times New Roman" w:cs="Times New Roman"/>
                <w:sz w:val="24"/>
                <w:szCs w:val="24"/>
              </w:rPr>
              <w:t>AAU (Danija)</w:t>
            </w:r>
          </w:p>
          <w:p w:rsidR="0091641E" w:rsidRPr="00E20305" w:rsidRDefault="0091641E" w:rsidP="00F3307C">
            <w:pPr>
              <w:rPr>
                <w:rFonts w:ascii="Times New Roman" w:eastAsia="Calibri" w:hAnsi="Times New Roman" w:cs="Times New Roman"/>
                <w:sz w:val="24"/>
                <w:szCs w:val="24"/>
              </w:rPr>
            </w:pPr>
            <w:r>
              <w:rPr>
                <w:rFonts w:ascii="Times New Roman" w:eastAsia="Calibri" w:hAnsi="Times New Roman" w:cs="Times New Roman"/>
                <w:sz w:val="24"/>
                <w:szCs w:val="24"/>
              </w:rPr>
              <w:t>ISM</w:t>
            </w: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60.</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20</w:t>
            </w:r>
          </w:p>
        </w:tc>
        <w:tc>
          <w:tcPr>
            <w:tcW w:w="4394" w:type="dxa"/>
          </w:tcPr>
          <w:p w:rsidR="0091641E" w:rsidRDefault="0091641E" w:rsidP="007E1CA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į laikotarpį po disertacijos gynimo neįskaičiuoti ir pertraukos akademinėje karjeroje, kai buvo dirbama verslo įmonėje ar vyriausybėje</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016CF8" w:rsidRDefault="00016CF8" w:rsidP="00016CF8">
            <w:pPr>
              <w:pStyle w:val="Default"/>
              <w:jc w:val="both"/>
            </w:pPr>
            <w:r>
              <w:t xml:space="preserve">Į siūlymą neatsižvelgiama. Pažymėtina, kad darbas verslo įmonėje ar Vyriausybėje neužkerta kelio toliau vykdyti mokslinę veiklą. </w:t>
            </w:r>
          </w:p>
          <w:p w:rsidR="0091641E" w:rsidRPr="00E20305" w:rsidRDefault="00016CF8" w:rsidP="00016CF8">
            <w:pPr>
              <w:pStyle w:val="Default"/>
              <w:jc w:val="both"/>
            </w:pPr>
            <w:r>
              <w:t>Juo labiau, m</w:t>
            </w:r>
            <w:r w:rsidR="00FB62DE">
              <w:t>inėtas darbas gali tapti privalu</w:t>
            </w:r>
            <w:r>
              <w:t>mu, jeigu yra susijęs su p</w:t>
            </w:r>
            <w:r w:rsidR="00FB62DE">
              <w:t xml:space="preserve">rojekto mokslinio tyrimo tema. </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61.</w:t>
            </w:r>
          </w:p>
        </w:tc>
        <w:tc>
          <w:tcPr>
            <w:tcW w:w="1968" w:type="dxa"/>
          </w:tcPr>
          <w:p w:rsidR="0091641E" w:rsidRDefault="0091641E" w:rsidP="00F749E8">
            <w:pPr>
              <w:jc w:val="both"/>
              <w:rPr>
                <w:rFonts w:ascii="Times New Roman" w:hAnsi="Times New Roman" w:cs="Times New Roman"/>
                <w:sz w:val="24"/>
                <w:szCs w:val="24"/>
              </w:rPr>
            </w:pPr>
            <w:r>
              <w:rPr>
                <w:rFonts w:ascii="Times New Roman" w:hAnsi="Times New Roman" w:cs="Times New Roman"/>
                <w:sz w:val="24"/>
                <w:szCs w:val="24"/>
              </w:rPr>
              <w:t>23</w:t>
            </w:r>
          </w:p>
        </w:tc>
        <w:tc>
          <w:tcPr>
            <w:tcW w:w="4394" w:type="dxa"/>
          </w:tcPr>
          <w:p w:rsidR="0091641E" w:rsidRDefault="0091641E" w:rsidP="00F11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Siūloma atsižvelgti į tarptautinius standartus ir koreaguoti PFSA punktus </w:t>
            </w:r>
            <w:r>
              <w:rPr>
                <w:rFonts w:ascii="Times New Roman" w:hAnsi="Times New Roman" w:cs="Times New Roman"/>
                <w:sz w:val="24"/>
                <w:szCs w:val="24"/>
              </w:rPr>
              <w:lastRenderedPageBreak/>
              <w:t xml:space="preserve">(siūloma </w:t>
            </w:r>
            <w:r w:rsidRPr="00F1141B">
              <w:rPr>
                <w:rFonts w:ascii="Times New Roman" w:hAnsi="Times New Roman" w:cs="Times New Roman"/>
                <w:sz w:val="24"/>
                <w:szCs w:val="24"/>
              </w:rPr>
              <w:t>neakcentuoti publikacijų kiekio;</w:t>
            </w:r>
            <w:r>
              <w:rPr>
                <w:rFonts w:ascii="Times New Roman" w:hAnsi="Times New Roman" w:cs="Times New Roman"/>
                <w:sz w:val="24"/>
                <w:szCs w:val="24"/>
              </w:rPr>
              <w:t xml:space="preserve"> </w:t>
            </w:r>
            <w:r w:rsidRPr="00F1141B">
              <w:rPr>
                <w:rFonts w:ascii="Times New Roman" w:hAnsi="Times New Roman" w:cs="Times New Roman"/>
                <w:sz w:val="24"/>
                <w:szCs w:val="24"/>
              </w:rPr>
              <w:t>nesuteikti svorio monografijoms ir neleisti mokslo straipsnių keisti monografijomis</w:t>
            </w:r>
            <w:r>
              <w:rPr>
                <w:rFonts w:ascii="Times New Roman" w:hAnsi="Times New Roman" w:cs="Times New Roman"/>
                <w:sz w:val="24"/>
                <w:szCs w:val="24"/>
              </w:rPr>
              <w:t xml:space="preserve">; </w:t>
            </w:r>
            <w:r w:rsidRPr="00F1141B">
              <w:rPr>
                <w:rFonts w:ascii="Times New Roman" w:hAnsi="Times New Roman" w:cs="Times New Roman"/>
                <w:sz w:val="24"/>
                <w:szCs w:val="24"/>
              </w:rPr>
              <w:t>atsižvelgti į periodinių mokslo žurnalų lygį (akcentuojant A lygio žurnalus)</w:t>
            </w:r>
            <w:r>
              <w:rPr>
                <w:rFonts w:ascii="Times New Roman" w:hAnsi="Times New Roman" w:cs="Times New Roman"/>
                <w:sz w:val="24"/>
                <w:szCs w:val="24"/>
              </w:rPr>
              <w:t>.</w:t>
            </w:r>
          </w:p>
          <w:p w:rsidR="0091641E" w:rsidRDefault="0091641E" w:rsidP="00F11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Teikiami pasiūlymai:</w:t>
            </w:r>
          </w:p>
          <w:p w:rsidR="0091641E" w:rsidRDefault="0091641E" w:rsidP="00F1141B">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dvigubai sumažinti reikalavimus publikacijų skaičiui abiems mokslinių tyrimų vadovų kategorijoms;</w:t>
            </w:r>
          </w:p>
          <w:p w:rsidR="0091641E" w:rsidRDefault="0091641E" w:rsidP="00F1141B">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įvesti jaunajam mokslininkui reikalavimą turėti bent vieną A arba B lygio mokslo publikaciją (pagal pridėtą ir visuotinai priimtą reitingavimo sistemą);</w:t>
            </w:r>
          </w:p>
          <w:p w:rsidR="0091641E" w:rsidRDefault="0091641E" w:rsidP="00FC65B5">
            <w:pPr>
              <w:pStyle w:val="Sraopastraipa"/>
              <w:numPr>
                <w:ilvl w:val="0"/>
                <w:numId w:val="13"/>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įvesti patyrusiam mokslininkui reikalavimą turėti bent 1 A lygio publikaciją arba bent 2 B lygio publikacijas mokslo žurnaluose pagal pridėtą ir visuotinai priimtą reitingavimo sistemą)</w:t>
            </w:r>
          </w:p>
          <w:p w:rsidR="0091641E" w:rsidRDefault="0091641E" w:rsidP="00FC65B5">
            <w:pPr>
              <w:pStyle w:val="Sraopastraipa"/>
              <w:numPr>
                <w:ilvl w:val="0"/>
                <w:numId w:val="13"/>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panaikinti arba bent 3 kartus sumažinti monografijų svorį lyginant su mokslo straipsniais ( t. y., 1 monografiją prilyginti 3 straipsniams)</w:t>
            </w:r>
          </w:p>
          <w:p w:rsidR="0091641E" w:rsidRPr="00F1141B" w:rsidRDefault="0091641E" w:rsidP="00FC65B5">
            <w:pPr>
              <w:pStyle w:val="Sraopastraipa"/>
              <w:numPr>
                <w:ilvl w:val="0"/>
                <w:numId w:val="13"/>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prilyginti tarptautinių mokslo žurnalų (A, B, C lygių pagal pateiktą sistemą) specialiųjų numerių rengimą (angl. guest editing of special issues) kaip 3, 2 ir 1 mosklo straipsnio publikavimą</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FB62DE" w:rsidRPr="00E20305" w:rsidRDefault="00FB62DE" w:rsidP="00D65A78">
            <w:pPr>
              <w:pStyle w:val="Default"/>
              <w:jc w:val="both"/>
            </w:pPr>
            <w:r w:rsidRPr="00FB62DE">
              <w:t xml:space="preserve">Į siūlymą neatsižvelgiama. PFSA projekte nustatyti reikalavimai </w:t>
            </w:r>
            <w:r w:rsidRPr="00FB62DE">
              <w:lastRenderedPageBreak/>
              <w:t>mokslinių tyrimų vadovams yra pakankami, atsižvelgiant į ilgametę įgyvendinančiosios institucijos konkursinio finansavimo patirtį, siekiant atrinkti aukšto lygio mokslininkus.</w:t>
            </w:r>
          </w:p>
        </w:tc>
      </w:tr>
      <w:tr w:rsidR="0091641E" w:rsidRPr="00E20305" w:rsidTr="00150AF5">
        <w:tc>
          <w:tcPr>
            <w:tcW w:w="1668" w:type="dxa"/>
            <w:vMerge/>
          </w:tcPr>
          <w:p w:rsidR="0091641E" w:rsidRPr="00E20305" w:rsidRDefault="0091641E" w:rsidP="00F3307C">
            <w:pPr>
              <w:rPr>
                <w:rFonts w:ascii="Times New Roman" w:eastAsia="Calibri" w:hAnsi="Times New Roman" w:cs="Times New Roman"/>
                <w:sz w:val="24"/>
                <w:szCs w:val="24"/>
              </w:rPr>
            </w:pP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62.</w:t>
            </w:r>
          </w:p>
        </w:tc>
        <w:tc>
          <w:tcPr>
            <w:tcW w:w="1968" w:type="dxa"/>
          </w:tcPr>
          <w:p w:rsidR="0091641E" w:rsidRDefault="00BA77CF" w:rsidP="00F749E8">
            <w:pPr>
              <w:jc w:val="both"/>
              <w:rPr>
                <w:rFonts w:ascii="Times New Roman" w:hAnsi="Times New Roman" w:cs="Times New Roman"/>
                <w:sz w:val="24"/>
                <w:szCs w:val="24"/>
              </w:rPr>
            </w:pPr>
            <w:r>
              <w:rPr>
                <w:rFonts w:ascii="Times New Roman" w:hAnsi="Times New Roman" w:cs="Times New Roman"/>
                <w:sz w:val="24"/>
                <w:szCs w:val="24"/>
              </w:rPr>
              <w:t>29</w:t>
            </w:r>
          </w:p>
        </w:tc>
        <w:tc>
          <w:tcPr>
            <w:tcW w:w="4394" w:type="dxa"/>
          </w:tcPr>
          <w:p w:rsidR="0091641E" w:rsidRPr="00273A3F" w:rsidRDefault="0091641E"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panaikinti mokslo publikacijų sutapimo vertinimą, atsižvelgiant į tai, kad pareiškėjai negali atsakyti už kitus paraiškas teikiančius mokslininkus, galimai bendraaut</w:t>
            </w:r>
            <w:r w:rsidR="00D65A78">
              <w:rPr>
                <w:rFonts w:ascii="Times New Roman" w:hAnsi="Times New Roman" w:cs="Times New Roman"/>
                <w:sz w:val="24"/>
                <w:szCs w:val="24"/>
              </w:rPr>
              <w:t>o</w:t>
            </w:r>
            <w:r>
              <w:rPr>
                <w:rFonts w:ascii="Times New Roman" w:hAnsi="Times New Roman" w:cs="Times New Roman"/>
                <w:sz w:val="24"/>
                <w:szCs w:val="24"/>
              </w:rPr>
              <w:t>rius</w:t>
            </w:r>
            <w:r w:rsidR="00D65A78">
              <w:rPr>
                <w:rFonts w:ascii="Times New Roman" w:hAnsi="Times New Roman" w:cs="Times New Roman"/>
                <w:sz w:val="24"/>
                <w:szCs w:val="24"/>
              </w:rP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2D5932" w:rsidRDefault="00F81E24" w:rsidP="009E5508">
            <w:pPr>
              <w:pStyle w:val="Default"/>
              <w:jc w:val="both"/>
            </w:pPr>
            <w:r>
              <w:t xml:space="preserve">Į siūlymą </w:t>
            </w:r>
            <w:r w:rsidR="002D5932">
              <w:t>ne</w:t>
            </w:r>
            <w:r>
              <w:t xml:space="preserve">atsižvelgiama. </w:t>
            </w:r>
          </w:p>
          <w:p w:rsidR="002D5932" w:rsidRDefault="002D5932" w:rsidP="009E5508">
            <w:pPr>
              <w:pStyle w:val="Default"/>
              <w:jc w:val="both"/>
            </w:pPr>
            <w:r>
              <w:t xml:space="preserve">Šiuo reikalavimu siekiama išvengti situacijų, kai mokslininkai, dirbantys toje pačioje grupėje, katedroje ar pan., vykdantys mokslinę veiklą toje </w:t>
            </w:r>
            <w:r>
              <w:lastRenderedPageBreak/>
              <w:t>pačioje mokslo kryptyje, rengiantys bendras publikacijas, teiktų atskiras paraiškas dalyvauti projektų konkurse ir jų projektai būtų finansuojami.</w:t>
            </w:r>
          </w:p>
          <w:p w:rsidR="00FB62DE" w:rsidRPr="00E20305" w:rsidRDefault="0091641E" w:rsidP="009E5508">
            <w:pPr>
              <w:pStyle w:val="Default"/>
              <w:jc w:val="both"/>
            </w:pPr>
            <w:r>
              <w:t>Atkreiptinas dėmesys, kad numatoma atlikti PFSA 29 ir 78 punkto korekcijas, įtraukiant galimybę patikslinti paraišką, jei ji neatitinka 29 punkte nustatytų reikalavimų</w:t>
            </w:r>
            <w:r w:rsidR="00D65A78">
              <w:t>.</w:t>
            </w:r>
          </w:p>
        </w:tc>
      </w:tr>
      <w:tr w:rsidR="00247327" w:rsidRPr="00E20305" w:rsidTr="00247327">
        <w:tc>
          <w:tcPr>
            <w:tcW w:w="1668" w:type="dxa"/>
            <w:vMerge/>
          </w:tcPr>
          <w:p w:rsidR="00247327" w:rsidRPr="00E20305" w:rsidRDefault="00247327" w:rsidP="00F3307C">
            <w:pPr>
              <w:rPr>
                <w:rFonts w:ascii="Times New Roman" w:eastAsia="Calibri" w:hAnsi="Times New Roman" w:cs="Times New Roman"/>
                <w:sz w:val="24"/>
                <w:szCs w:val="24"/>
              </w:rPr>
            </w:pPr>
          </w:p>
        </w:tc>
        <w:tc>
          <w:tcPr>
            <w:tcW w:w="708" w:type="dxa"/>
          </w:tcPr>
          <w:p w:rsidR="00247327" w:rsidRDefault="00247327" w:rsidP="00A47D63">
            <w:pPr>
              <w:jc w:val="center"/>
              <w:rPr>
                <w:rFonts w:ascii="Times New Roman" w:hAnsi="Times New Roman" w:cs="Times New Roman"/>
                <w:sz w:val="24"/>
                <w:szCs w:val="24"/>
              </w:rPr>
            </w:pPr>
            <w:r>
              <w:rPr>
                <w:rFonts w:ascii="Times New Roman" w:hAnsi="Times New Roman" w:cs="Times New Roman"/>
                <w:sz w:val="24"/>
                <w:szCs w:val="24"/>
              </w:rPr>
              <w:t>63.</w:t>
            </w:r>
          </w:p>
        </w:tc>
        <w:tc>
          <w:tcPr>
            <w:tcW w:w="1968" w:type="dxa"/>
          </w:tcPr>
          <w:p w:rsidR="00247327" w:rsidRDefault="00247327" w:rsidP="00F749E8">
            <w:pPr>
              <w:jc w:val="both"/>
              <w:rPr>
                <w:rFonts w:ascii="Times New Roman" w:hAnsi="Times New Roman" w:cs="Times New Roman"/>
                <w:sz w:val="24"/>
                <w:szCs w:val="24"/>
              </w:rPr>
            </w:pPr>
            <w:r>
              <w:rPr>
                <w:rFonts w:ascii="Times New Roman" w:hAnsi="Times New Roman" w:cs="Times New Roman"/>
                <w:sz w:val="24"/>
                <w:szCs w:val="24"/>
              </w:rPr>
              <w:t>43.2</w:t>
            </w:r>
          </w:p>
        </w:tc>
        <w:tc>
          <w:tcPr>
            <w:tcW w:w="4394" w:type="dxa"/>
          </w:tcPr>
          <w:p w:rsidR="00247327" w:rsidRPr="00273A3F" w:rsidRDefault="00247327" w:rsidP="00273A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Vietoje 10 proc. dažniausiai cituojamų publikacijų siūloma įvesti pateiktą mokslo žurnalų reitingavimo sistemą (A ir B, arba A, B ir C lygio mokslo žurnalus)</w:t>
            </w:r>
          </w:p>
        </w:tc>
        <w:tc>
          <w:tcPr>
            <w:tcW w:w="1559" w:type="dxa"/>
          </w:tcPr>
          <w:p w:rsidR="00247327" w:rsidRPr="00E20305" w:rsidRDefault="00247327" w:rsidP="00A47D63">
            <w:pPr>
              <w:jc w:val="center"/>
              <w:rPr>
                <w:rFonts w:ascii="Times New Roman" w:hAnsi="Times New Roman" w:cs="Times New Roman"/>
                <w:sz w:val="24"/>
                <w:szCs w:val="24"/>
              </w:rPr>
            </w:pPr>
          </w:p>
        </w:tc>
        <w:tc>
          <w:tcPr>
            <w:tcW w:w="3792" w:type="dxa"/>
            <w:shd w:val="clear" w:color="auto" w:fill="auto"/>
          </w:tcPr>
          <w:p w:rsidR="002D5932" w:rsidRDefault="002D5932" w:rsidP="002D5932">
            <w:pPr>
              <w:pStyle w:val="Default"/>
              <w:jc w:val="both"/>
            </w:pPr>
            <w:r>
              <w:t>Atsižvelgiant į tai, kad Priemonių įgyvendinimo plano Nacionalinime stebėsenos rodiklių skaičiavimo apraše nustayta, kad priemonės įgyvendinimo produkto stebėsenos rodiklis „Lietuvos mokslo ir studijų institucijų tyrėjų publikacijų dalis tarp 10 procentų pasaulyje dažniausiai cituojamų mokslo publikacijų“ yra skaičiuojamas priemonės lygmeniu, rodiklio įtraukimas į PFSA yra netikslingas. Atitinkamai bus pataisyti PFSA 43 punktas ir išdėstytas taip:</w:t>
            </w:r>
          </w:p>
          <w:p w:rsidR="00247327" w:rsidRPr="00247327" w:rsidRDefault="002D5932" w:rsidP="002D5932">
            <w:pPr>
              <w:pStyle w:val="Default"/>
              <w:jc w:val="both"/>
            </w:pPr>
            <w:r>
              <w:t>„43. Projektu turi būti siekiama priemonės įgyvendinimo produkto stebėsenos rodiklio „Įgyvendinti MTEP projektai“ (rodiklio kodas P.S.396).“</w:t>
            </w:r>
          </w:p>
        </w:tc>
      </w:tr>
      <w:tr w:rsidR="0091641E" w:rsidRPr="00E20305" w:rsidTr="00150AF5">
        <w:tc>
          <w:tcPr>
            <w:tcW w:w="1668" w:type="dxa"/>
          </w:tcPr>
          <w:p w:rsidR="0091641E" w:rsidRPr="00E20305" w:rsidRDefault="0091641E" w:rsidP="00F3307C">
            <w:pPr>
              <w:rPr>
                <w:rFonts w:ascii="Times New Roman" w:eastAsia="Calibri" w:hAnsi="Times New Roman" w:cs="Times New Roman"/>
                <w:sz w:val="24"/>
                <w:szCs w:val="24"/>
              </w:rPr>
            </w:pPr>
            <w:r>
              <w:rPr>
                <w:rFonts w:ascii="Times New Roman" w:eastAsia="Calibri" w:hAnsi="Times New Roman" w:cs="Times New Roman"/>
                <w:sz w:val="24"/>
                <w:szCs w:val="24"/>
              </w:rPr>
              <w:t>LMT</w:t>
            </w:r>
          </w:p>
        </w:tc>
        <w:tc>
          <w:tcPr>
            <w:tcW w:w="708" w:type="dxa"/>
          </w:tcPr>
          <w:p w:rsidR="0091641E" w:rsidRDefault="0091641E" w:rsidP="00A47D63">
            <w:pPr>
              <w:jc w:val="center"/>
              <w:rPr>
                <w:rFonts w:ascii="Times New Roman" w:hAnsi="Times New Roman" w:cs="Times New Roman"/>
                <w:sz w:val="24"/>
                <w:szCs w:val="24"/>
              </w:rPr>
            </w:pPr>
            <w:r>
              <w:rPr>
                <w:rFonts w:ascii="Times New Roman" w:hAnsi="Times New Roman" w:cs="Times New Roman"/>
                <w:sz w:val="24"/>
                <w:szCs w:val="24"/>
              </w:rPr>
              <w:t xml:space="preserve">64. </w:t>
            </w:r>
          </w:p>
        </w:tc>
        <w:tc>
          <w:tcPr>
            <w:tcW w:w="1968" w:type="dxa"/>
          </w:tcPr>
          <w:p w:rsidR="0091641E" w:rsidRDefault="00BA77CF" w:rsidP="00F749E8">
            <w:pPr>
              <w:jc w:val="both"/>
              <w:rPr>
                <w:rFonts w:ascii="Times New Roman" w:hAnsi="Times New Roman" w:cs="Times New Roman"/>
                <w:sz w:val="24"/>
                <w:szCs w:val="24"/>
              </w:rPr>
            </w:pPr>
            <w:r>
              <w:rPr>
                <w:rFonts w:ascii="Times New Roman" w:hAnsi="Times New Roman" w:cs="Times New Roman"/>
                <w:sz w:val="24"/>
                <w:szCs w:val="24"/>
              </w:rPr>
              <w:t>4</w:t>
            </w:r>
          </w:p>
        </w:tc>
        <w:tc>
          <w:tcPr>
            <w:tcW w:w="4394" w:type="dxa"/>
          </w:tcPr>
          <w:p w:rsidR="0091641E" w:rsidRPr="00273A3F" w:rsidRDefault="0091641E" w:rsidP="00FE29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Siūloma </w:t>
            </w:r>
            <w:r w:rsidRPr="006E1268">
              <w:rPr>
                <w:rFonts w:ascii="Times New Roman" w:hAnsi="Times New Roman" w:cs="Times New Roman"/>
                <w:sz w:val="24"/>
                <w:szCs w:val="24"/>
              </w:rPr>
              <w:t>atsisakyti</w:t>
            </w:r>
            <w:r>
              <w:rPr>
                <w:rFonts w:ascii="Times New Roman" w:hAnsi="Times New Roman" w:cs="Times New Roman"/>
                <w:sz w:val="24"/>
                <w:szCs w:val="24"/>
              </w:rPr>
              <w:t xml:space="preserve"> sąvokos „Ekspertas“ apibrėžimo, atsižvelgiant į tai, kad </w:t>
            </w:r>
            <w:r w:rsidRPr="006E1268">
              <w:rPr>
                <w:rFonts w:ascii="Times New Roman" w:hAnsi="Times New Roman" w:cs="Times New Roman"/>
                <w:sz w:val="24"/>
                <w:szCs w:val="24"/>
              </w:rPr>
              <w:t xml:space="preserve">PFSA projekto 2.10 punkte yra nurodyta, kad Aprašas parengtas atsižvelgiant į Lietuvos mokslo tarybos </w:t>
            </w:r>
            <w:r w:rsidRPr="006E1268">
              <w:rPr>
                <w:rFonts w:ascii="Times New Roman" w:hAnsi="Times New Roman" w:cs="Times New Roman"/>
                <w:color w:val="000000"/>
                <w:sz w:val="24"/>
                <w:szCs w:val="24"/>
              </w:rPr>
              <w:t>2014 m. gegužės 26 d. nutarimą Nr. VIII-21 ,,</w:t>
            </w:r>
            <w:r w:rsidRPr="006E1268">
              <w:rPr>
                <w:rFonts w:ascii="Times New Roman" w:hAnsi="Times New Roman" w:cs="Times New Roman"/>
                <w:bCs/>
                <w:color w:val="000000"/>
                <w:sz w:val="24"/>
                <w:szCs w:val="24"/>
              </w:rPr>
              <w:t xml:space="preserve">Dėl Lietuvos mokslo tarybos ekspertų skyrimo ir veiklos bendrųjų taisyklių patvirtinimo“, PFSA </w:t>
            </w:r>
            <w:r w:rsidRPr="006E1268">
              <w:rPr>
                <w:rFonts w:ascii="Times New Roman" w:hAnsi="Times New Roman" w:cs="Times New Roman"/>
                <w:bCs/>
                <w:color w:val="000000"/>
                <w:sz w:val="24"/>
                <w:szCs w:val="24"/>
              </w:rPr>
              <w:lastRenderedPageBreak/>
              <w:t>projekto 3 punkte nurodyta, kad Apraše vartojamos sąvokos suprantamos taip, kaip jos apibrėžtos Aprašo 2 punkte</w:t>
            </w:r>
            <w:r w:rsidRPr="006E1268">
              <w:rPr>
                <w:rFonts w:ascii="Times New Roman" w:hAnsi="Times New Roman" w:cs="Times New Roman"/>
                <w:sz w:val="24"/>
                <w:szCs w:val="24"/>
              </w:rPr>
              <w:t xml:space="preserve"> </w:t>
            </w:r>
            <w:r w:rsidRPr="006E1268">
              <w:rPr>
                <w:rFonts w:ascii="Times New Roman" w:hAnsi="Times New Roman" w:cs="Times New Roman"/>
                <w:bCs/>
                <w:color w:val="000000"/>
                <w:sz w:val="24"/>
                <w:szCs w:val="24"/>
              </w:rPr>
              <w:t>nurodytuose teisės aktuose &lt;...&gt;</w:t>
            </w:r>
            <w:r>
              <w:rPr>
                <w:rFonts w:ascii="Times New Roman" w:hAnsi="Times New Roman" w:cs="Times New Roman"/>
                <w:bCs/>
                <w:color w:val="000000"/>
                <w:sz w:val="24"/>
                <w:szCs w:val="24"/>
              </w:rPr>
              <w:t>.</w:t>
            </w:r>
          </w:p>
        </w:tc>
        <w:tc>
          <w:tcPr>
            <w:tcW w:w="1559" w:type="dxa"/>
          </w:tcPr>
          <w:p w:rsidR="0091641E" w:rsidRPr="00E20305" w:rsidRDefault="0091641E" w:rsidP="00A47D63">
            <w:pPr>
              <w:jc w:val="center"/>
              <w:rPr>
                <w:rFonts w:ascii="Times New Roman" w:hAnsi="Times New Roman" w:cs="Times New Roman"/>
                <w:sz w:val="24"/>
                <w:szCs w:val="24"/>
              </w:rPr>
            </w:pPr>
          </w:p>
        </w:tc>
        <w:tc>
          <w:tcPr>
            <w:tcW w:w="3792" w:type="dxa"/>
          </w:tcPr>
          <w:p w:rsidR="0091641E" w:rsidRPr="00E20305" w:rsidRDefault="0091641E" w:rsidP="004F5D20">
            <w:pPr>
              <w:pStyle w:val="Default"/>
              <w:jc w:val="both"/>
            </w:pPr>
            <w:r w:rsidRPr="00E82313">
              <w:t xml:space="preserve">Atsižvelgiant į siūlymą, bus </w:t>
            </w:r>
            <w:r w:rsidR="004F5D20">
              <w:t>atsisakyta</w:t>
            </w:r>
            <w:r>
              <w:t xml:space="preserve"> sąvokos „ekspertas“ apibrėžimo.</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65.</w:t>
            </w:r>
          </w:p>
        </w:tc>
        <w:tc>
          <w:tcPr>
            <w:tcW w:w="1968" w:type="dxa"/>
          </w:tcPr>
          <w:p w:rsidR="0091641E" w:rsidRDefault="0091641E" w:rsidP="00AC12C5">
            <w:pPr>
              <w:jc w:val="both"/>
              <w:rPr>
                <w:rFonts w:ascii="Times New Roman" w:hAnsi="Times New Roman" w:cs="Times New Roman"/>
                <w:sz w:val="24"/>
                <w:szCs w:val="24"/>
              </w:rPr>
            </w:pPr>
            <w:r w:rsidRPr="006E1268">
              <w:rPr>
                <w:rFonts w:ascii="Times New Roman" w:hAnsi="Times New Roman" w:cs="Times New Roman"/>
                <w:sz w:val="24"/>
                <w:szCs w:val="24"/>
              </w:rPr>
              <w:t>17</w:t>
            </w:r>
          </w:p>
        </w:tc>
        <w:tc>
          <w:tcPr>
            <w:tcW w:w="4394" w:type="dxa"/>
          </w:tcPr>
          <w:p w:rsidR="0091641E" w:rsidRPr="00273A3F" w:rsidRDefault="0091641E" w:rsidP="00352A8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PFSA 17 punkto atsisakyti</w:t>
            </w:r>
            <w:r w:rsidRPr="006E1268">
              <w:rPr>
                <w:rFonts w:ascii="Times New Roman" w:hAnsi="Times New Roman" w:cs="Times New Roman"/>
                <w:sz w:val="24"/>
                <w:szCs w:val="24"/>
              </w:rPr>
              <w:t>. Šiame punkte numatytą kartu su paraiška teiktiną dokumentą</w:t>
            </w:r>
            <w:r>
              <w:rPr>
                <w:rFonts w:ascii="Times New Roman" w:hAnsi="Times New Roman" w:cs="Times New Roman"/>
                <w:sz w:val="24"/>
                <w:szCs w:val="24"/>
              </w:rPr>
              <w:t xml:space="preserve"> -</w:t>
            </w:r>
            <w:r w:rsidRPr="006E1268">
              <w:rPr>
                <w:rFonts w:ascii="Times New Roman" w:hAnsi="Times New Roman" w:cs="Times New Roman"/>
                <w:sz w:val="24"/>
                <w:szCs w:val="24"/>
              </w:rPr>
              <w:t xml:space="preserve"> </w:t>
            </w:r>
            <w:r w:rsidRPr="006E1268">
              <w:rPr>
                <w:rFonts w:ascii="Times New Roman" w:eastAsia="Times New Roman" w:hAnsi="Times New Roman" w:cs="Times New Roman"/>
                <w:color w:val="000000"/>
                <w:sz w:val="24"/>
                <w:szCs w:val="24"/>
              </w:rPr>
              <w:t xml:space="preserve">laisvos formos susitarimą su mokslinio tyrimo vadovu dėl abipusių įsipareigojimų, </w:t>
            </w:r>
            <w:r w:rsidRPr="006E1268">
              <w:rPr>
                <w:rFonts w:ascii="Times New Roman" w:eastAsia="Times New Roman" w:hAnsi="Times New Roman" w:cs="Times New Roman"/>
                <w:sz w:val="24"/>
                <w:szCs w:val="24"/>
              </w:rPr>
              <w:t>jei paraiško</w:t>
            </w:r>
            <w:r>
              <w:rPr>
                <w:rFonts w:ascii="Times New Roman" w:eastAsia="Times New Roman" w:hAnsi="Times New Roman" w:cs="Times New Roman"/>
                <w:sz w:val="24"/>
                <w:szCs w:val="24"/>
              </w:rPr>
              <w:t xml:space="preserve">s projektas būtų finansuojamas, </w:t>
            </w:r>
            <w:r w:rsidRPr="006E1268">
              <w:rPr>
                <w:rFonts w:ascii="Times New Roman" w:hAnsi="Times New Roman" w:cs="Times New Roman"/>
                <w:sz w:val="24"/>
                <w:szCs w:val="24"/>
              </w:rPr>
              <w:t>sujungti su 73.1 punkte nurodytu teiktinu dokumentu.</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98432D" w:rsidP="00352A88">
            <w:pPr>
              <w:pStyle w:val="Default"/>
              <w:jc w:val="both"/>
            </w:pPr>
            <w:r>
              <w:t>Į siūlymą atsižvelgiama.</w:t>
            </w:r>
            <w:r w:rsidRPr="00E82313">
              <w:t xml:space="preserve"> </w:t>
            </w:r>
            <w:r w:rsidR="0091641E" w:rsidRPr="006E1268">
              <w:t xml:space="preserve">Siekiant neapsunkinti pareiškėjų ir neprašyti didelio kiekio </w:t>
            </w:r>
            <w:r w:rsidR="0091641E">
              <w:t>su paraiška teikiamų dokumentų, PFSA</w:t>
            </w:r>
            <w:r>
              <w:t xml:space="preserve"> 17 punktas bus panaikintas ir</w:t>
            </w:r>
            <w:r w:rsidR="0091641E">
              <w:t xml:space="preserve"> 73.1 punktas bus patikslintas taip:</w:t>
            </w:r>
          </w:p>
          <w:p w:rsidR="0091641E" w:rsidRPr="00E20305" w:rsidRDefault="0091641E" w:rsidP="00AC12C5">
            <w:pPr>
              <w:pStyle w:val="Default"/>
              <w:jc w:val="both"/>
            </w:pPr>
            <w:r w:rsidRPr="006E1268">
              <w:t xml:space="preserve"> „</w:t>
            </w:r>
            <w:r w:rsidRPr="006E1268">
              <w:rPr>
                <w:lang w:eastAsia="lt-LT"/>
              </w:rPr>
              <w:t xml:space="preserve">pareiškėjo institucijos vadovo ar jo įgalioto asmens pasirašytą raštą dėl pareiškėjo (projekto vykdytojo) institucijos pajėgumų įgyvendinti projektą ir projekto vykdymo užtikrinimo </w:t>
            </w:r>
            <w:r w:rsidRPr="006E1268">
              <w:rPr>
                <w:i/>
                <w:lang w:eastAsia="lt-LT"/>
              </w:rPr>
              <w:t>(</w:t>
            </w:r>
            <w:r w:rsidRPr="006E1268">
              <w:rPr>
                <w:rFonts w:eastAsia="Calibri"/>
                <w:i/>
              </w:rPr>
              <w:t>rašto pavyzdinė forma skelbiama Lietuvos mokslo tarybos svetainėje</w:t>
            </w:r>
            <w:r w:rsidRPr="006E1268">
              <w:rPr>
                <w:i/>
                <w:lang w:eastAsia="lt-LT"/>
              </w:rPr>
              <w:t xml:space="preserve"> </w:t>
            </w:r>
            <w:hyperlink r:id="rId5" w:history="1">
              <w:r w:rsidRPr="006E1268">
                <w:rPr>
                  <w:rStyle w:val="Hipersaitas"/>
                  <w:i/>
                  <w:lang w:eastAsia="lt-LT"/>
                </w:rPr>
                <w:t>www.lmt.lt</w:t>
              </w:r>
            </w:hyperlink>
            <w:r w:rsidRPr="006E1268">
              <w:rPr>
                <w:rStyle w:val="Hipersaitas"/>
                <w:i/>
                <w:lang w:eastAsia="lt-LT"/>
              </w:rPr>
              <w:t>)</w:t>
            </w:r>
            <w:r w:rsidRPr="006E1268">
              <w:rPr>
                <w:rStyle w:val="Hipersaitas"/>
                <w:lang w:eastAsia="lt-LT"/>
              </w:rPr>
              <w:t>“</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66.</w:t>
            </w:r>
          </w:p>
        </w:tc>
        <w:tc>
          <w:tcPr>
            <w:tcW w:w="1968" w:type="dxa"/>
          </w:tcPr>
          <w:p w:rsidR="0091641E" w:rsidRDefault="0091641E" w:rsidP="00AC12C5">
            <w:pPr>
              <w:jc w:val="both"/>
              <w:rPr>
                <w:rFonts w:ascii="Times New Roman" w:hAnsi="Times New Roman" w:cs="Times New Roman"/>
                <w:sz w:val="24"/>
                <w:szCs w:val="24"/>
              </w:rPr>
            </w:pPr>
            <w:r w:rsidRPr="006E1268">
              <w:rPr>
                <w:rFonts w:ascii="Times New Roman" w:hAnsi="Times New Roman" w:cs="Times New Roman"/>
                <w:sz w:val="24"/>
                <w:szCs w:val="24"/>
              </w:rPr>
              <w:t>32</w:t>
            </w:r>
          </w:p>
        </w:tc>
        <w:tc>
          <w:tcPr>
            <w:tcW w:w="4394" w:type="dxa"/>
          </w:tcPr>
          <w:p w:rsidR="0091641E" w:rsidRPr="00273A3F" w:rsidRDefault="0091641E" w:rsidP="00FC4EAB">
            <w:pPr>
              <w:pStyle w:val="Betarp"/>
              <w:jc w:val="both"/>
              <w:rPr>
                <w:rFonts w:ascii="Times New Roman" w:hAnsi="Times New Roman" w:cs="Times New Roman"/>
                <w:sz w:val="24"/>
                <w:szCs w:val="24"/>
              </w:rPr>
            </w:pPr>
            <w:r>
              <w:rPr>
                <w:rFonts w:ascii="Times New Roman" w:hAnsi="Times New Roman" w:cs="Times New Roman"/>
                <w:sz w:val="24"/>
                <w:szCs w:val="24"/>
              </w:rPr>
              <w:t xml:space="preserve">Siūloma </w:t>
            </w:r>
            <w:r w:rsidRPr="006E1268">
              <w:rPr>
                <w:rFonts w:ascii="Times New Roman" w:hAnsi="Times New Roman" w:cs="Times New Roman"/>
                <w:sz w:val="24"/>
                <w:szCs w:val="24"/>
              </w:rPr>
              <w:t>tais</w:t>
            </w:r>
            <w:r>
              <w:rPr>
                <w:rFonts w:ascii="Times New Roman" w:hAnsi="Times New Roman" w:cs="Times New Roman"/>
                <w:sz w:val="24"/>
                <w:szCs w:val="24"/>
              </w:rPr>
              <w:t xml:space="preserve">yti 32 punktą ir suvienodinti </w:t>
            </w:r>
            <w:r w:rsidRPr="006E1268">
              <w:rPr>
                <w:rFonts w:ascii="Times New Roman" w:hAnsi="Times New Roman" w:cs="Times New Roman"/>
                <w:sz w:val="24"/>
                <w:szCs w:val="24"/>
              </w:rPr>
              <w:t xml:space="preserve"> su PFSA projekto 23, 24, 26 ir 27 punkt</w:t>
            </w:r>
            <w:r>
              <w:rPr>
                <w:rFonts w:ascii="Times New Roman" w:hAnsi="Times New Roman" w:cs="Times New Roman"/>
                <w:sz w:val="24"/>
                <w:szCs w:val="24"/>
              </w:rPr>
              <w:t xml:space="preserve">e nurodytu </w:t>
            </w:r>
            <w:r w:rsidRPr="006E1268">
              <w:rPr>
                <w:rFonts w:ascii="Times New Roman" w:hAnsi="Times New Roman" w:cs="Times New Roman"/>
                <w:sz w:val="24"/>
                <w:szCs w:val="24"/>
              </w:rPr>
              <w:t>mokslinink</w:t>
            </w:r>
            <w:r>
              <w:rPr>
                <w:rFonts w:ascii="Times New Roman" w:hAnsi="Times New Roman" w:cs="Times New Roman"/>
                <w:sz w:val="24"/>
                <w:szCs w:val="24"/>
              </w:rPr>
              <w:t xml:space="preserve">ų </w:t>
            </w:r>
            <w:r w:rsidRPr="006E1268">
              <w:rPr>
                <w:rFonts w:ascii="Times New Roman" w:hAnsi="Times New Roman" w:cs="Times New Roman"/>
                <w:sz w:val="24"/>
                <w:szCs w:val="24"/>
              </w:rPr>
              <w:t>atitikties vertinimo atskaitos (laiko prasme) tašk</w:t>
            </w:r>
            <w:r>
              <w:rPr>
                <w:rFonts w:ascii="Times New Roman" w:hAnsi="Times New Roman" w:cs="Times New Roman"/>
                <w:sz w:val="24"/>
                <w:szCs w:val="24"/>
              </w:rPr>
              <w:t>u</w:t>
            </w:r>
            <w:r w:rsidRPr="006E1268">
              <w:rPr>
                <w:rFonts w:ascii="Times New Roman" w:hAnsi="Times New Roman" w:cs="Times New Roman"/>
                <w:sz w:val="24"/>
                <w:szCs w:val="24"/>
              </w:rPr>
              <w:t xml:space="preserve"> </w:t>
            </w:r>
            <w:r>
              <w:rPr>
                <w:rFonts w:ascii="Times New Roman" w:hAnsi="Times New Roman" w:cs="Times New Roman"/>
                <w:sz w:val="24"/>
                <w:szCs w:val="24"/>
              </w:rPr>
              <w:t xml:space="preserve">ir nustatyti, kad </w:t>
            </w:r>
            <w:r w:rsidRPr="006E1268">
              <w:rPr>
                <w:rFonts w:ascii="Times New Roman" w:hAnsi="Times New Roman" w:cs="Times New Roman"/>
                <w:sz w:val="24"/>
                <w:szCs w:val="24"/>
              </w:rPr>
              <w:t xml:space="preserve">Aprašo I ir II skyriuose nustatytus reikalavimus pareiškėjas, </w:t>
            </w:r>
            <w:r w:rsidRPr="00AC50E4">
              <w:rPr>
                <w:rFonts w:ascii="Times New Roman" w:hAnsi="Times New Roman" w:cs="Times New Roman"/>
                <w:sz w:val="24"/>
                <w:szCs w:val="24"/>
              </w:rPr>
              <w:t>mokslinio tyrimo vadovas turi atitikti paskutinę kvietime nurodyto paraiškų pateikimo termino dieną.</w:t>
            </w:r>
            <w:r w:rsidRPr="006E1268">
              <w:rPr>
                <w:rFonts w:ascii="Times New Roman" w:hAnsi="Times New Roman" w:cs="Times New Roman"/>
                <w:sz w:val="24"/>
                <w:szCs w:val="24"/>
              </w:rPr>
              <w:t xml:space="preserve"> </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98432D" w:rsidP="00167765">
            <w:pPr>
              <w:pStyle w:val="Default"/>
              <w:jc w:val="both"/>
            </w:pPr>
            <w:r>
              <w:t>Į siūlymą atsižvelgiama.</w:t>
            </w:r>
            <w:r w:rsidR="0091641E" w:rsidRPr="00E82313">
              <w:t xml:space="preserve"> </w:t>
            </w:r>
            <w:r>
              <w:t>V</w:t>
            </w:r>
            <w:r w:rsidR="0091641E">
              <w:t xml:space="preserve">adovaujantis sisteminių aiškinimo metodu, PFSA 32 punktas </w:t>
            </w:r>
            <w:r w:rsidR="0091641E" w:rsidRPr="00E82313">
              <w:t>bus</w:t>
            </w:r>
            <w:r w:rsidR="0091641E">
              <w:t xml:space="preserve"> patikslintas taip:</w:t>
            </w:r>
          </w:p>
          <w:p w:rsidR="0091641E" w:rsidRPr="00E20305" w:rsidRDefault="0091641E" w:rsidP="00167765">
            <w:pPr>
              <w:pStyle w:val="Default"/>
              <w:jc w:val="both"/>
            </w:pPr>
            <w:r w:rsidRPr="00AC50E4">
              <w:t>„Aprašo I ir II skyriuose nustatytus reikalavimus pareiškėjas, mokslinio tyrimo vadovas turi atitikti paskutinę kvietime nurodyto paraiškų pateikimo termino dieną.“</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 xml:space="preserve">67. </w:t>
            </w:r>
          </w:p>
        </w:tc>
        <w:tc>
          <w:tcPr>
            <w:tcW w:w="1968" w:type="dxa"/>
          </w:tcPr>
          <w:p w:rsidR="0091641E" w:rsidRDefault="00BA77CF" w:rsidP="00AC12C5">
            <w:pPr>
              <w:jc w:val="both"/>
              <w:rPr>
                <w:rFonts w:ascii="Times New Roman" w:hAnsi="Times New Roman" w:cs="Times New Roman"/>
                <w:sz w:val="24"/>
                <w:szCs w:val="24"/>
              </w:rPr>
            </w:pPr>
            <w:r>
              <w:rPr>
                <w:rFonts w:ascii="Times New Roman" w:hAnsi="Times New Roman" w:cs="Times New Roman"/>
                <w:sz w:val="24"/>
                <w:szCs w:val="24"/>
              </w:rPr>
              <w:t>71</w:t>
            </w:r>
          </w:p>
        </w:tc>
        <w:tc>
          <w:tcPr>
            <w:tcW w:w="4394" w:type="dxa"/>
          </w:tcPr>
          <w:p w:rsidR="0091641E" w:rsidRPr="00273A3F" w:rsidRDefault="0091641E" w:rsidP="00FC4EAB">
            <w:pPr>
              <w:jc w:val="both"/>
              <w:rPr>
                <w:rFonts w:ascii="Times New Roman" w:hAnsi="Times New Roman" w:cs="Times New Roman"/>
                <w:sz w:val="24"/>
                <w:szCs w:val="24"/>
              </w:rPr>
            </w:pPr>
            <w:r>
              <w:rPr>
                <w:rFonts w:ascii="Times New Roman" w:hAnsi="Times New Roman" w:cs="Times New Roman"/>
                <w:sz w:val="24"/>
                <w:szCs w:val="24"/>
              </w:rPr>
              <w:t xml:space="preserve">Atsižvelgiant į tai, kad </w:t>
            </w:r>
            <w:r w:rsidRPr="006E1268">
              <w:rPr>
                <w:rFonts w:ascii="Times New Roman" w:hAnsi="Times New Roman" w:cs="Times New Roman"/>
                <w:sz w:val="24"/>
                <w:szCs w:val="24"/>
              </w:rPr>
              <w:t>įgyvendinančiosios institucijos paraiškų ir ataskaitų informacinėje sistemoje (PAIS) pateikta informacija (paraiškos 5 punktas) yra vėliau perduodama naudos ir kokybės ekspertiniam vertinimui,</w:t>
            </w:r>
            <w:r>
              <w:rPr>
                <w:rFonts w:ascii="Times New Roman" w:hAnsi="Times New Roman" w:cs="Times New Roman"/>
                <w:sz w:val="24"/>
                <w:szCs w:val="24"/>
              </w:rPr>
              <w:t xml:space="preserve"> siūloma PFSA 71 punkte numatyti, </w:t>
            </w:r>
            <w:r w:rsidRPr="006E1268">
              <w:rPr>
                <w:rFonts w:ascii="Times New Roman" w:hAnsi="Times New Roman" w:cs="Times New Roman"/>
                <w:sz w:val="24"/>
                <w:szCs w:val="24"/>
              </w:rPr>
              <w:t>PAIS sistem</w:t>
            </w:r>
            <w:r>
              <w:rPr>
                <w:rFonts w:ascii="Times New Roman" w:hAnsi="Times New Roman" w:cs="Times New Roman"/>
                <w:sz w:val="24"/>
                <w:szCs w:val="24"/>
              </w:rPr>
              <w:t>a</w:t>
            </w:r>
            <w:r w:rsidRPr="006E1268">
              <w:rPr>
                <w:rFonts w:ascii="Times New Roman" w:hAnsi="Times New Roman" w:cs="Times New Roman"/>
                <w:sz w:val="24"/>
                <w:szCs w:val="24"/>
              </w:rPr>
              <w:t xml:space="preserve"> turi būti pildoma visais atvejais, teikiant paraišką.</w:t>
            </w:r>
            <w:r>
              <w:rPr>
                <w:rFonts w:ascii="Times New Roman" w:hAnsi="Times New Roman" w:cs="Times New Roman"/>
                <w:sz w:val="24"/>
                <w:szCs w:val="24"/>
              </w:rPr>
              <w:t xml:space="preserve"> </w:t>
            </w:r>
            <w:r w:rsidRPr="006E1268">
              <w:rPr>
                <w:rFonts w:ascii="Times New Roman" w:hAnsi="Times New Roman" w:cs="Times New Roman"/>
                <w:sz w:val="24"/>
                <w:szCs w:val="24"/>
              </w:rPr>
              <w:t xml:space="preserve">Taip pat, atsižvelgiant į tai, kad projektų naudos ir kokybės vertinimas bus </w:t>
            </w:r>
            <w:r w:rsidRPr="006E1268">
              <w:rPr>
                <w:rFonts w:ascii="Times New Roman" w:hAnsi="Times New Roman" w:cs="Times New Roman"/>
                <w:sz w:val="24"/>
                <w:szCs w:val="24"/>
              </w:rPr>
              <w:lastRenderedPageBreak/>
              <w:t>atliekamas užsienio ekspertų, siūl</w:t>
            </w:r>
            <w:r>
              <w:rPr>
                <w:rFonts w:ascii="Times New Roman" w:hAnsi="Times New Roman" w:cs="Times New Roman"/>
                <w:sz w:val="24"/>
                <w:szCs w:val="24"/>
              </w:rPr>
              <w:t xml:space="preserve">oma </w:t>
            </w:r>
            <w:r w:rsidRPr="006E1268">
              <w:rPr>
                <w:rFonts w:ascii="Times New Roman" w:hAnsi="Times New Roman" w:cs="Times New Roman"/>
                <w:sz w:val="24"/>
                <w:szCs w:val="24"/>
              </w:rPr>
              <w:t>nurodyti, kad paraiškos turės būti pildomos anglų kalba.</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98432D" w:rsidP="0005143C">
            <w:pPr>
              <w:pStyle w:val="Default"/>
              <w:jc w:val="both"/>
            </w:pPr>
            <w:r>
              <w:t xml:space="preserve">Į siūlymą atsižvelgiama, </w:t>
            </w:r>
            <w:r w:rsidR="0091641E">
              <w:t xml:space="preserve">PFSA 71 punktas </w:t>
            </w:r>
            <w:r w:rsidR="0091641E" w:rsidRPr="00E82313">
              <w:t>bus</w:t>
            </w:r>
            <w:r w:rsidR="0091641E">
              <w:t xml:space="preserve"> patikslintas taip:</w:t>
            </w:r>
          </w:p>
          <w:p w:rsidR="0091641E" w:rsidRPr="00E20305" w:rsidRDefault="0091641E" w:rsidP="00167765">
            <w:pPr>
              <w:pStyle w:val="Default"/>
              <w:jc w:val="both"/>
            </w:pPr>
            <w:r w:rsidRPr="006E1268">
              <w:t xml:space="preserve"> </w:t>
            </w:r>
            <w:r>
              <w:t>„</w:t>
            </w:r>
            <w:r w:rsidRPr="006E1268">
              <w:t xml:space="preserve">Gavęs įgyvendinančiosios institucijos pranešimą apie paraiškos užregistravimą ir jai suteiktą kodą, per pranešime nustatytą terminą pareiškėjas turi įkelti paraišką PDF formatu į Lietuvos mokslo tarybos Paraiškų ir ataskaitų teikimo informacinę sistemą ir joje užpildyti </w:t>
            </w:r>
            <w:r w:rsidRPr="006E1268">
              <w:lastRenderedPageBreak/>
              <w:t xml:space="preserve">paraiškos </w:t>
            </w:r>
            <w:r w:rsidRPr="006E1268">
              <w:rPr>
                <w:lang w:val="en-US"/>
              </w:rPr>
              <w:t xml:space="preserve">5 </w:t>
            </w:r>
            <w:r w:rsidRPr="006E1268">
              <w:t>skyrių bei kitą prašomą informaciją anglų kalba</w:t>
            </w:r>
            <w:r w:rsidRPr="006E1268">
              <w:rPr>
                <w:shd w:val="clear" w:color="auto" w:fill="FFFFFF"/>
              </w:rPr>
              <w:t>.</w:t>
            </w:r>
            <w:r w:rsidRPr="006E1268">
              <w:t xml:space="preserve"> Pareiškėjas prie sistemos jungiasi per tinklalapį junkis.lmt.lt ir užsiregistravęs tampa jos naudotoju, arba jungiasi ankstesniais sukurtais naudotojo duomenimis, jei jis šia sistema jau buvo naudojęsis.</w:t>
            </w:r>
            <w:r w:rsidR="0098432D">
              <w:t>“</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 xml:space="preserve">68. </w:t>
            </w:r>
          </w:p>
        </w:tc>
        <w:tc>
          <w:tcPr>
            <w:tcW w:w="1968" w:type="dxa"/>
          </w:tcPr>
          <w:p w:rsidR="0091641E" w:rsidRDefault="0091641E" w:rsidP="00AC12C5">
            <w:pPr>
              <w:jc w:val="both"/>
              <w:rPr>
                <w:rFonts w:ascii="Times New Roman" w:hAnsi="Times New Roman" w:cs="Times New Roman"/>
                <w:sz w:val="24"/>
                <w:szCs w:val="24"/>
              </w:rPr>
            </w:pPr>
            <w:r w:rsidRPr="006E1268">
              <w:rPr>
                <w:rFonts w:ascii="Times New Roman" w:hAnsi="Times New Roman" w:cs="Times New Roman"/>
                <w:sz w:val="24"/>
                <w:szCs w:val="24"/>
              </w:rPr>
              <w:t>73.4</w:t>
            </w:r>
          </w:p>
        </w:tc>
        <w:tc>
          <w:tcPr>
            <w:tcW w:w="4394" w:type="dxa"/>
          </w:tcPr>
          <w:p w:rsidR="0091641E" w:rsidRPr="00273A3F" w:rsidRDefault="0091641E" w:rsidP="004F5D20">
            <w:pPr>
              <w:spacing w:after="0" w:line="240" w:lineRule="auto"/>
              <w:contextualSpacing/>
              <w:jc w:val="both"/>
              <w:rPr>
                <w:rFonts w:ascii="Times New Roman" w:hAnsi="Times New Roman" w:cs="Times New Roman"/>
                <w:sz w:val="24"/>
                <w:szCs w:val="24"/>
              </w:rPr>
            </w:pPr>
            <w:r w:rsidRPr="006E1268">
              <w:rPr>
                <w:rFonts w:ascii="Times New Roman" w:hAnsi="Times New Roman" w:cs="Times New Roman"/>
                <w:sz w:val="24"/>
                <w:szCs w:val="24"/>
              </w:rPr>
              <w:t>PFSA projekto 73.4</w:t>
            </w:r>
            <w:r>
              <w:rPr>
                <w:rFonts w:ascii="Times New Roman" w:hAnsi="Times New Roman" w:cs="Times New Roman"/>
                <w:sz w:val="24"/>
                <w:szCs w:val="24"/>
              </w:rPr>
              <w:t>.</w:t>
            </w:r>
            <w:r w:rsidRPr="006E1268">
              <w:rPr>
                <w:rFonts w:ascii="Times New Roman" w:hAnsi="Times New Roman" w:cs="Times New Roman"/>
                <w:sz w:val="24"/>
                <w:szCs w:val="24"/>
              </w:rPr>
              <w:t xml:space="preserve"> punkte </w:t>
            </w:r>
            <w:r>
              <w:rPr>
                <w:rFonts w:ascii="Times New Roman" w:hAnsi="Times New Roman" w:cs="Times New Roman"/>
                <w:sz w:val="24"/>
                <w:szCs w:val="24"/>
              </w:rPr>
              <w:t>n</w:t>
            </w:r>
            <w:r w:rsidRPr="006E1268">
              <w:rPr>
                <w:rFonts w:ascii="Times New Roman" w:hAnsi="Times New Roman" w:cs="Times New Roman"/>
                <w:sz w:val="24"/>
                <w:szCs w:val="24"/>
              </w:rPr>
              <w:t>usta</w:t>
            </w:r>
            <w:r>
              <w:rPr>
                <w:rFonts w:ascii="Times New Roman" w:hAnsi="Times New Roman" w:cs="Times New Roman"/>
                <w:sz w:val="24"/>
                <w:szCs w:val="24"/>
              </w:rPr>
              <w:t>tytas</w:t>
            </w:r>
            <w:r w:rsidRPr="006E1268">
              <w:rPr>
                <w:rFonts w:ascii="Times New Roman" w:hAnsi="Times New Roman" w:cs="Times New Roman"/>
                <w:sz w:val="24"/>
                <w:szCs w:val="24"/>
              </w:rPr>
              <w:t xml:space="preserve"> tik minimal</w:t>
            </w:r>
            <w:r>
              <w:rPr>
                <w:rFonts w:ascii="Times New Roman" w:hAnsi="Times New Roman" w:cs="Times New Roman"/>
                <w:sz w:val="24"/>
                <w:szCs w:val="24"/>
              </w:rPr>
              <w:t>us</w:t>
            </w:r>
            <w:r w:rsidRPr="006E1268">
              <w:rPr>
                <w:rFonts w:ascii="Times New Roman" w:hAnsi="Times New Roman" w:cs="Times New Roman"/>
                <w:sz w:val="24"/>
                <w:szCs w:val="24"/>
              </w:rPr>
              <w:t xml:space="preserve"> teiktin</w:t>
            </w:r>
            <w:r>
              <w:rPr>
                <w:rFonts w:ascii="Times New Roman" w:hAnsi="Times New Roman" w:cs="Times New Roman"/>
                <w:sz w:val="24"/>
                <w:szCs w:val="24"/>
              </w:rPr>
              <w:t xml:space="preserve">as mokslo straipsnių kiekis. Siūloma 73.4 punkte nustatyti </w:t>
            </w:r>
            <w:r w:rsidRPr="006E1268">
              <w:rPr>
                <w:rFonts w:ascii="Times New Roman" w:hAnsi="Times New Roman" w:cs="Times New Roman"/>
                <w:sz w:val="24"/>
                <w:szCs w:val="24"/>
              </w:rPr>
              <w:t xml:space="preserve"> </w:t>
            </w:r>
            <w:r>
              <w:rPr>
                <w:rFonts w:ascii="Times New Roman" w:hAnsi="Times New Roman" w:cs="Times New Roman"/>
                <w:sz w:val="24"/>
                <w:szCs w:val="24"/>
              </w:rPr>
              <w:t>maksimalų teiktinos mokslinės produkci</w:t>
            </w:r>
            <w:r w:rsidR="004F5D20">
              <w:rPr>
                <w:rFonts w:ascii="Times New Roman" w:hAnsi="Times New Roman" w:cs="Times New Roman"/>
                <w:sz w:val="24"/>
                <w:szCs w:val="24"/>
              </w:rPr>
              <w:t xml:space="preserve"> </w:t>
            </w:r>
            <w:r>
              <w:rPr>
                <w:rFonts w:ascii="Times New Roman" w:hAnsi="Times New Roman" w:cs="Times New Roman"/>
                <w:sz w:val="24"/>
                <w:szCs w:val="24"/>
              </w:rPr>
              <w:t>jos skaičių, siekiant išvengti situacijos</w:t>
            </w:r>
            <w:r w:rsidRPr="006E1268">
              <w:rPr>
                <w:rFonts w:ascii="Times New Roman" w:hAnsi="Times New Roman" w:cs="Times New Roman"/>
                <w:sz w:val="24"/>
                <w:szCs w:val="24"/>
              </w:rPr>
              <w:t>, kai</w:t>
            </w:r>
            <w:r>
              <w:rPr>
                <w:rFonts w:ascii="Times New Roman" w:hAnsi="Times New Roman" w:cs="Times New Roman"/>
                <w:sz w:val="24"/>
                <w:szCs w:val="24"/>
              </w:rPr>
              <w:t xml:space="preserve"> taikant PFSA 29 punkto reikalavimą, </w:t>
            </w:r>
            <w:r w:rsidRPr="006E1268">
              <w:rPr>
                <w:rFonts w:ascii="Times New Roman" w:hAnsi="Times New Roman" w:cs="Times New Roman"/>
                <w:sz w:val="24"/>
                <w:szCs w:val="24"/>
              </w:rPr>
              <w:t xml:space="preserve"> vienas mokslinio tyrimo vadovas, turintis didelį kiekį</w:t>
            </w:r>
            <w:r>
              <w:rPr>
                <w:rFonts w:ascii="Times New Roman" w:hAnsi="Times New Roman" w:cs="Times New Roman"/>
                <w:sz w:val="24"/>
                <w:szCs w:val="24"/>
              </w:rPr>
              <w:t xml:space="preserve"> </w:t>
            </w:r>
            <w:r w:rsidRPr="006E1268">
              <w:rPr>
                <w:rFonts w:ascii="Times New Roman" w:hAnsi="Times New Roman" w:cs="Times New Roman"/>
                <w:sz w:val="24"/>
                <w:szCs w:val="24"/>
              </w:rPr>
              <w:t xml:space="preserve">mokslo straipsnių, parengtų kartu su bendraautoriais, eliminuos kitus mokslinio tyrimo vadovus (galimai bendraautorius), kurie turi </w:t>
            </w:r>
            <w:r w:rsidR="004F5D20">
              <w:rPr>
                <w:rFonts w:ascii="Times New Roman" w:hAnsi="Times New Roman" w:cs="Times New Roman"/>
                <w:sz w:val="24"/>
                <w:szCs w:val="24"/>
              </w:rPr>
              <w:t xml:space="preserve">žymiai </w:t>
            </w:r>
            <w:r w:rsidRPr="006E1268">
              <w:rPr>
                <w:rFonts w:ascii="Times New Roman" w:hAnsi="Times New Roman" w:cs="Times New Roman"/>
                <w:sz w:val="24"/>
                <w:szCs w:val="24"/>
              </w:rPr>
              <w:t>mažiau mokslo straipsnių.</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98432D" w:rsidP="00547CFB">
            <w:pPr>
              <w:pStyle w:val="Default"/>
              <w:jc w:val="both"/>
            </w:pPr>
            <w:r>
              <w:t xml:space="preserve">Į siūlymą atsižvelgiama, </w:t>
            </w:r>
            <w:r w:rsidR="0091641E">
              <w:t xml:space="preserve">PFSA 73.4 papunktis </w:t>
            </w:r>
            <w:r w:rsidR="0091641E" w:rsidRPr="00E82313">
              <w:t>bus</w:t>
            </w:r>
            <w:r w:rsidR="0091641E">
              <w:t xml:space="preserve"> patikslintas taip:</w:t>
            </w:r>
          </w:p>
          <w:p w:rsidR="0091641E" w:rsidRPr="002A61CA" w:rsidRDefault="0091641E" w:rsidP="00FC4EAB">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E1268">
              <w:rPr>
                <w:rFonts w:ascii="Times New Roman" w:eastAsia="Calibri" w:hAnsi="Times New Roman" w:cs="Times New Roman"/>
                <w:sz w:val="24"/>
                <w:szCs w:val="24"/>
              </w:rPr>
              <w:t xml:space="preserve">Mokslinio tyrimo vadovo svarbiausių mokslo publikacijų ir kitos mokslinės produkcijos sąrašą, kuris patvirtina vadovo atitikimą Aprašo 21-24, 26-27 punktuose nustatytiems reikalavimams (su išsamia bibliografine informacija, nuorodomis į </w:t>
            </w:r>
            <w:r w:rsidRPr="006E1268">
              <w:rPr>
                <w:rFonts w:ascii="Times New Roman" w:eastAsia="Calibri" w:hAnsi="Times New Roman" w:cs="Times New Roman"/>
                <w:i/>
                <w:iCs/>
                <w:sz w:val="24"/>
                <w:szCs w:val="24"/>
              </w:rPr>
              <w:t>Thomson Reuters Web of Knowledge</w:t>
            </w:r>
            <w:r w:rsidRPr="006E1268">
              <w:rPr>
                <w:rFonts w:ascii="Times New Roman" w:eastAsia="Times New Roman" w:hAnsi="Times New Roman" w:cs="Times New Roman"/>
                <w:sz w:val="24"/>
                <w:szCs w:val="24"/>
                <w:lang w:eastAsia="lt-LT"/>
              </w:rPr>
              <w:t xml:space="preserve"> ar kitą duomenų bazę</w:t>
            </w:r>
            <w:r w:rsidRPr="006E1268">
              <w:rPr>
                <w:rFonts w:ascii="Times New Roman" w:eastAsia="Calibri" w:hAnsi="Times New Roman" w:cs="Times New Roman"/>
                <w:sz w:val="24"/>
                <w:szCs w:val="24"/>
              </w:rPr>
              <w:t xml:space="preserve"> ar viešai prieinamą šaltinį, kuris leistų patikrinti pateikiamą informaciją, informaciją apie </w:t>
            </w:r>
            <w:r w:rsidRPr="006E1268">
              <w:rPr>
                <w:rFonts w:ascii="Times New Roman" w:hAnsi="Times New Roman" w:cs="Times New Roman"/>
                <w:sz w:val="24"/>
                <w:szCs w:val="24"/>
              </w:rPr>
              <w:t>patentų, augalų ar gyvūnų veislių,</w:t>
            </w:r>
            <w:r w:rsidRPr="006E1268">
              <w:rPr>
                <w:rFonts w:ascii="Times New Roman" w:eastAsia="Calibri" w:hAnsi="Times New Roman" w:cs="Times New Roman"/>
                <w:sz w:val="24"/>
                <w:szCs w:val="24"/>
              </w:rPr>
              <w:t xml:space="preserve"> ląstelių linijų, mikroorganizmų kamienų</w:t>
            </w:r>
            <w:r w:rsidRPr="006E1268">
              <w:rPr>
                <w:rFonts w:ascii="Times New Roman" w:hAnsi="Times New Roman" w:cs="Times New Roman"/>
                <w:sz w:val="24"/>
                <w:szCs w:val="24"/>
              </w:rPr>
              <w:t xml:space="preserve"> registravimo faktą</w:t>
            </w:r>
            <w:r w:rsidRPr="006E1268">
              <w:rPr>
                <w:rFonts w:ascii="Times New Roman" w:eastAsia="Calibri" w:hAnsi="Times New Roman" w:cs="Times New Roman"/>
                <w:sz w:val="24"/>
                <w:szCs w:val="24"/>
              </w:rPr>
              <w:t xml:space="preserve">) </w:t>
            </w:r>
            <w:r w:rsidRPr="006E1268">
              <w:rPr>
                <w:rFonts w:ascii="Times New Roman" w:eastAsia="Calibri" w:hAnsi="Times New Roman" w:cs="Times New Roman"/>
                <w:sz w:val="24"/>
                <w:szCs w:val="24"/>
                <w:lang w:val="en-US"/>
              </w:rPr>
              <w:t>(</w:t>
            </w:r>
            <w:r w:rsidRPr="006E1268">
              <w:rPr>
                <w:rFonts w:ascii="Times New Roman" w:eastAsia="Calibri" w:hAnsi="Times New Roman" w:cs="Times New Roman"/>
                <w:sz w:val="24"/>
                <w:szCs w:val="24"/>
              </w:rPr>
              <w:t>lietuvių ir anglų kalbomis). Sąraše turi būti nurodytas ne didesnis skaičius mokslo straipsnių negu nurodyta Aprašo 21-24, 26-27 punktuose.</w:t>
            </w:r>
            <w:r>
              <w:rPr>
                <w:rFonts w:ascii="Times New Roman" w:eastAsia="Calibri" w:hAnsi="Times New Roman" w:cs="Times New Roman"/>
                <w:sz w:val="24"/>
                <w:szCs w:val="24"/>
              </w:rPr>
              <w:t>“</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 xml:space="preserve">69. </w:t>
            </w:r>
          </w:p>
        </w:tc>
        <w:tc>
          <w:tcPr>
            <w:tcW w:w="1968" w:type="dxa"/>
          </w:tcPr>
          <w:p w:rsidR="0091641E" w:rsidRDefault="00BA77CF" w:rsidP="00AC12C5">
            <w:pPr>
              <w:jc w:val="both"/>
              <w:rPr>
                <w:rFonts w:ascii="Times New Roman" w:hAnsi="Times New Roman" w:cs="Times New Roman"/>
                <w:sz w:val="24"/>
                <w:szCs w:val="24"/>
              </w:rPr>
            </w:pPr>
            <w:r>
              <w:rPr>
                <w:rFonts w:ascii="Times New Roman" w:hAnsi="Times New Roman" w:cs="Times New Roman"/>
                <w:sz w:val="24"/>
                <w:szCs w:val="24"/>
              </w:rPr>
              <w:t>73.6</w:t>
            </w:r>
          </w:p>
        </w:tc>
        <w:tc>
          <w:tcPr>
            <w:tcW w:w="4394" w:type="dxa"/>
          </w:tcPr>
          <w:p w:rsidR="0091641E" w:rsidRPr="00273A3F" w:rsidRDefault="0091641E" w:rsidP="000C795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Atsižvelgiant nurodytus argumentus dėl PFSA 73.4 punkto koregavimo, siūloma papildyti PFSA 73.6 punkto reikalavimą, nurodant </w:t>
            </w:r>
            <w:r w:rsidRPr="00905B55">
              <w:rPr>
                <w:rFonts w:ascii="Times New Roman" w:eastAsia="Calibri" w:hAnsi="Times New Roman" w:cs="Times New Roman"/>
                <w:sz w:val="24"/>
                <w:szCs w:val="24"/>
              </w:rPr>
              <w:t xml:space="preserve">pagrindinių mokslinio tyrimo grupės narių </w:t>
            </w:r>
            <w:r>
              <w:rPr>
                <w:rFonts w:ascii="Times New Roman" w:hAnsi="Times New Roman" w:cs="Times New Roman"/>
                <w:sz w:val="24"/>
                <w:szCs w:val="24"/>
              </w:rPr>
              <w:t>maksimalų teiktinos mokslinės produkcijos skaičių</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98432D" w:rsidP="00AC12C5">
            <w:pPr>
              <w:pStyle w:val="Default"/>
              <w:jc w:val="both"/>
            </w:pPr>
            <w:r>
              <w:t xml:space="preserve">Į siūlymą atsižvelgiama, </w:t>
            </w:r>
            <w:r w:rsidR="0091641E">
              <w:t xml:space="preserve">PFSA 73.6 papunktis bus tikslinamas taip: </w:t>
            </w:r>
          </w:p>
          <w:p w:rsidR="0091641E" w:rsidRPr="00E20305" w:rsidRDefault="0091641E" w:rsidP="00AC12C5">
            <w:pPr>
              <w:pStyle w:val="Default"/>
              <w:jc w:val="both"/>
            </w:pPr>
            <w:r>
              <w:rPr>
                <w:rFonts w:eastAsia="Calibri"/>
              </w:rPr>
              <w:t>„</w:t>
            </w:r>
            <w:r w:rsidRPr="006E1268">
              <w:rPr>
                <w:rFonts w:eastAsia="Calibri"/>
              </w:rPr>
              <w:t xml:space="preserve">pagrindinių mokslinio tyrimo grupės narių svarbiausių mokslo publikacijų </w:t>
            </w:r>
            <w:r w:rsidRPr="006E1268">
              <w:rPr>
                <w:rFonts w:eastAsia="Calibri"/>
                <w:b/>
              </w:rPr>
              <w:t>(ne daugiau kaip 10)</w:t>
            </w:r>
            <w:r w:rsidRPr="006E1268">
              <w:rPr>
                <w:rFonts w:eastAsia="Calibri"/>
              </w:rPr>
              <w:t xml:space="preserve"> ir kitos mokslinės produkcijos </w:t>
            </w:r>
            <w:r w:rsidRPr="006E1268">
              <w:rPr>
                <w:rFonts w:eastAsia="Calibri"/>
                <w:b/>
              </w:rPr>
              <w:t xml:space="preserve">(ne </w:t>
            </w:r>
            <w:r w:rsidRPr="006E1268">
              <w:rPr>
                <w:rFonts w:eastAsia="Calibri"/>
                <w:b/>
              </w:rPr>
              <w:lastRenderedPageBreak/>
              <w:t>daugiau kaip 5)</w:t>
            </w:r>
            <w:r w:rsidRPr="006E1268">
              <w:rPr>
                <w:rFonts w:eastAsia="Calibri"/>
              </w:rPr>
              <w:t xml:space="preserve"> sąrašus (su išsamia bibliografine informacija, nuorodomis į </w:t>
            </w:r>
            <w:r w:rsidRPr="006E1268">
              <w:rPr>
                <w:rFonts w:eastAsia="Calibri"/>
                <w:i/>
              </w:rPr>
              <w:t>Thomson Reuters Web of Knowledge</w:t>
            </w:r>
            <w:r w:rsidRPr="006E1268">
              <w:rPr>
                <w:rFonts w:eastAsia="Calibri"/>
              </w:rPr>
              <w:t xml:space="preserve"> ar kitą duomenų bazę ar viešai prieinamą šaltinį, kuris leistų patikrinti pateikiamą informacij</w:t>
            </w:r>
            <w:r>
              <w:rPr>
                <w:rFonts w:eastAsia="Calibri"/>
              </w:rPr>
              <w:t>ą) (lietuvių ir anglų kalbomis)“.</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70.</w:t>
            </w:r>
          </w:p>
        </w:tc>
        <w:tc>
          <w:tcPr>
            <w:tcW w:w="1968" w:type="dxa"/>
          </w:tcPr>
          <w:p w:rsidR="0091641E" w:rsidRDefault="00BA77CF" w:rsidP="00AC12C5">
            <w:pPr>
              <w:jc w:val="both"/>
              <w:rPr>
                <w:rFonts w:ascii="Times New Roman" w:hAnsi="Times New Roman" w:cs="Times New Roman"/>
                <w:sz w:val="24"/>
                <w:szCs w:val="24"/>
              </w:rPr>
            </w:pPr>
            <w:r>
              <w:rPr>
                <w:rFonts w:ascii="Times New Roman" w:hAnsi="Times New Roman" w:cs="Times New Roman"/>
                <w:sz w:val="24"/>
                <w:szCs w:val="24"/>
              </w:rPr>
              <w:t>29</w:t>
            </w:r>
          </w:p>
        </w:tc>
        <w:tc>
          <w:tcPr>
            <w:tcW w:w="4394" w:type="dxa"/>
          </w:tcPr>
          <w:p w:rsidR="0091641E" w:rsidRPr="00273A3F" w:rsidRDefault="0091641E" w:rsidP="009220C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nustatyti tvarką, aprašant atskirame punkte</w:t>
            </w:r>
            <w:r w:rsidRPr="006E1268">
              <w:rPr>
                <w:rFonts w:ascii="Times New Roman" w:hAnsi="Times New Roman" w:cs="Times New Roman"/>
                <w:sz w:val="24"/>
                <w:szCs w:val="24"/>
              </w:rPr>
              <w:t>, kuria būtų vadovaujamasi vertinant paraiškų (mokslinių tyrimų vadovų) atitiktį PFSA 29 punkte nustatytam reikalavimui.</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98432D" w:rsidP="00247327">
            <w:pPr>
              <w:pStyle w:val="Default"/>
              <w:jc w:val="both"/>
            </w:pPr>
            <w:r>
              <w:t xml:space="preserve">Į siūlymą atsižvelgiama, </w:t>
            </w:r>
            <w:r w:rsidR="0091641E">
              <w:t xml:space="preserve">PFSA 29 punktas bus patikslintas taip: </w:t>
            </w:r>
          </w:p>
          <w:p w:rsidR="0091641E" w:rsidRDefault="0091641E" w:rsidP="00247327">
            <w:pPr>
              <w:pStyle w:val="Default"/>
              <w:jc w:val="both"/>
              <w:rPr>
                <w:rFonts w:eastAsia="Times New Roman"/>
              </w:rPr>
            </w:pPr>
            <w:r>
              <w:rPr>
                <w:rFonts w:eastAsia="Times New Roman"/>
              </w:rPr>
              <w:t>„</w:t>
            </w:r>
            <w:r w:rsidRPr="006E1268">
              <w:rPr>
                <w:rFonts w:eastAsia="Times New Roman"/>
              </w:rPr>
              <w:t xml:space="preserve">Paraiškoje nurodyti mokslinio tyrimo vadovo mokslo straipsniai gali sutapti ne daugiau kaip 20 procentų su visų kitų pagal Aprašą paskelbtą kvietimą pateikusių paraiškas ar ankstesnių pagal Aprašą paskelbtų kvietimų finansuojamų projektų mokslinių tyrimų vadovų nurodytais mokslo straipsniais sudėjus kartu. Paraiškos, kurių projektų mokslinių tyrimų vadovai neatitinka šio reikalavimo, yra atmetamos. </w:t>
            </w:r>
            <w:r w:rsidRPr="009220CD">
              <w:rPr>
                <w:rFonts w:eastAsia="Times New Roman"/>
              </w:rPr>
              <w:t>Mokslinių tyrimų vadovų atitikties šiam reikalavimui vertinimo tvarka.“ nustatyta Aprašo 78 punkte.“</w:t>
            </w:r>
            <w:r>
              <w:rPr>
                <w:rFonts w:eastAsia="Times New Roman"/>
              </w:rPr>
              <w:t xml:space="preserve">, </w:t>
            </w:r>
          </w:p>
          <w:p w:rsidR="0091641E" w:rsidRDefault="0091641E" w:rsidP="00247327">
            <w:pPr>
              <w:pStyle w:val="Default"/>
              <w:jc w:val="both"/>
              <w:rPr>
                <w:rFonts w:eastAsia="Times New Roman"/>
              </w:rPr>
            </w:pPr>
          </w:p>
          <w:p w:rsidR="0091641E" w:rsidRDefault="0091641E" w:rsidP="00247327">
            <w:pPr>
              <w:suppressAutoHyphens/>
              <w:autoSpaceDE w:val="0"/>
              <w:autoSpaceDN w:val="0"/>
              <w:adjustRightInd w:val="0"/>
              <w:spacing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PFSA bus papildytas atskiru punktu, nustatančiu tvarką, kuria bus vadovaujamas</w:t>
            </w:r>
            <w:r w:rsidR="0098432D">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vertinant paraiškų atitiktį PFSA 29 punkte nustatytam reikalavimui: </w:t>
            </w:r>
          </w:p>
          <w:p w:rsidR="0091641E" w:rsidRPr="006E1268" w:rsidRDefault="0091641E" w:rsidP="00247327">
            <w:pPr>
              <w:suppressAutoHyphens/>
              <w:autoSpaceDE w:val="0"/>
              <w:autoSpaceDN w:val="0"/>
              <w:adjustRightInd w:val="0"/>
              <w:spacing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E1268">
              <w:rPr>
                <w:rFonts w:ascii="Times New Roman" w:eastAsia="Times New Roman" w:hAnsi="Times New Roman" w:cs="Times New Roman"/>
                <w:color w:val="000000"/>
                <w:sz w:val="24"/>
                <w:szCs w:val="24"/>
              </w:rPr>
              <w:t xml:space="preserve">Atliekant projekto tinkamumo finansuoti vertinimą įvertinama mokslinio tyrimo vadovo atitiktis </w:t>
            </w:r>
            <w:r w:rsidRPr="006E1268">
              <w:rPr>
                <w:rFonts w:ascii="Times New Roman" w:eastAsia="Times New Roman" w:hAnsi="Times New Roman" w:cs="Times New Roman"/>
                <w:color w:val="000000"/>
                <w:sz w:val="24"/>
                <w:szCs w:val="24"/>
              </w:rPr>
              <w:lastRenderedPageBreak/>
              <w:t>Aprašo 29 punkto reikalavimui laikantis šios tvarkos:</w:t>
            </w:r>
          </w:p>
          <w:p w:rsidR="0091641E" w:rsidRPr="006E1268" w:rsidRDefault="0091641E" w:rsidP="00247327">
            <w:pPr>
              <w:suppressAutoHyphens/>
              <w:autoSpaceDE w:val="0"/>
              <w:autoSpaceDN w:val="0"/>
              <w:adjustRightInd w:val="0"/>
              <w:spacing w:line="240" w:lineRule="auto"/>
              <w:ind w:firstLine="312"/>
              <w:jc w:val="both"/>
              <w:textAlignment w:val="center"/>
              <w:rPr>
                <w:rFonts w:ascii="Times New Roman" w:eastAsia="Times New Roman" w:hAnsi="Times New Roman" w:cs="Times New Roman"/>
                <w:color w:val="000000"/>
                <w:sz w:val="24"/>
                <w:szCs w:val="24"/>
              </w:rPr>
            </w:pPr>
            <w:r w:rsidRPr="006E1268">
              <w:rPr>
                <w:rFonts w:ascii="Times New Roman" w:eastAsia="Times New Roman" w:hAnsi="Times New Roman" w:cs="Times New Roman"/>
                <w:color w:val="000000"/>
                <w:sz w:val="24"/>
                <w:szCs w:val="24"/>
              </w:rPr>
              <w:t>78.1. iki kvietimo paskelbimo įgyvendinančiosios institucijos svetainėje skelbiami ankstesnių kvietimų pagal Aprašą finansuojamų projektų mokslinių tyrimų vadovų nurodytų mokslo straipsnių sąrašai;</w:t>
            </w:r>
          </w:p>
          <w:p w:rsidR="0091641E" w:rsidRPr="006E1268" w:rsidRDefault="0091641E" w:rsidP="00247327">
            <w:pPr>
              <w:suppressAutoHyphens/>
              <w:autoSpaceDE w:val="0"/>
              <w:autoSpaceDN w:val="0"/>
              <w:adjustRightInd w:val="0"/>
              <w:spacing w:line="240" w:lineRule="auto"/>
              <w:ind w:firstLine="312"/>
              <w:jc w:val="both"/>
              <w:textAlignment w:val="center"/>
              <w:rPr>
                <w:rFonts w:ascii="Times New Roman" w:eastAsia="Times New Roman" w:hAnsi="Times New Roman" w:cs="Times New Roman"/>
                <w:color w:val="000000"/>
                <w:sz w:val="24"/>
                <w:szCs w:val="24"/>
              </w:rPr>
            </w:pPr>
            <w:r w:rsidRPr="006E1268">
              <w:rPr>
                <w:rFonts w:ascii="Times New Roman" w:eastAsia="Times New Roman" w:hAnsi="Times New Roman" w:cs="Times New Roman"/>
                <w:color w:val="000000"/>
                <w:sz w:val="24"/>
                <w:szCs w:val="24"/>
              </w:rPr>
              <w:t>78.2. mokslinio tyrimo vadovo atitiktis Aprašo 29 punkto reikalavimui vertinama dviem etapais:</w:t>
            </w:r>
          </w:p>
          <w:p w:rsidR="0091641E" w:rsidRPr="006E1268" w:rsidRDefault="0091641E" w:rsidP="00247327">
            <w:pPr>
              <w:suppressAutoHyphens/>
              <w:autoSpaceDE w:val="0"/>
              <w:autoSpaceDN w:val="0"/>
              <w:adjustRightInd w:val="0"/>
              <w:spacing w:line="240" w:lineRule="auto"/>
              <w:ind w:firstLine="312"/>
              <w:jc w:val="both"/>
              <w:textAlignment w:val="center"/>
              <w:rPr>
                <w:rFonts w:ascii="Times New Roman" w:eastAsia="Times New Roman" w:hAnsi="Times New Roman" w:cs="Times New Roman"/>
                <w:color w:val="000000"/>
                <w:sz w:val="24"/>
                <w:szCs w:val="24"/>
              </w:rPr>
            </w:pPr>
            <w:r w:rsidRPr="006E1268">
              <w:rPr>
                <w:rFonts w:ascii="Times New Roman" w:eastAsia="Times New Roman" w:hAnsi="Times New Roman" w:cs="Times New Roman"/>
                <w:color w:val="000000"/>
                <w:sz w:val="24"/>
                <w:szCs w:val="24"/>
              </w:rPr>
              <w:t>78.2.1. pirmajame etape visi paskelbto kvietimo projektai vertinami kartu ir parengiama suvestinė dėl projektų mokslinių tyrimų vadovų atitikties Aprašo 29 punkto reikalavimui. Per penkias darbo dienas nuo suvestinės patvirtinimo dienos, įgyvendinančiosios institucijos svetainėje paskelbiami šio kvietimo paraiškose, kurių projektų mokslinių tyrimų vadovai atitiko Aprašo 29 punkte nurodytą reikalavimą, nurodytų mokslinių tyrimų vadovų mokslo straipsnių sąrašai. Pareiškėjų, kurių paraiškos neatitiko Aprašo 29 punkte nustatyto reikalavimo, įgyvendinančioji institucija prašo per nustatytą terminą patikslinti ir (arba) papildyti mokslinių tyrimų vadovų mokslo straipsnių sąrašus.</w:t>
            </w:r>
          </w:p>
          <w:p w:rsidR="0091641E" w:rsidRPr="006E1268" w:rsidRDefault="0091641E" w:rsidP="00247327">
            <w:pPr>
              <w:suppressAutoHyphens/>
              <w:autoSpaceDE w:val="0"/>
              <w:autoSpaceDN w:val="0"/>
              <w:adjustRightInd w:val="0"/>
              <w:spacing w:line="240" w:lineRule="auto"/>
              <w:ind w:firstLine="370"/>
              <w:jc w:val="both"/>
              <w:textAlignment w:val="center"/>
              <w:rPr>
                <w:rFonts w:ascii="Times New Roman" w:eastAsia="Times New Roman" w:hAnsi="Times New Roman" w:cs="Times New Roman"/>
                <w:color w:val="000000"/>
                <w:sz w:val="24"/>
                <w:szCs w:val="24"/>
              </w:rPr>
            </w:pPr>
            <w:r w:rsidRPr="006E1268">
              <w:rPr>
                <w:rFonts w:ascii="Times New Roman" w:eastAsia="Times New Roman" w:hAnsi="Times New Roman" w:cs="Times New Roman"/>
                <w:color w:val="000000"/>
                <w:sz w:val="24"/>
                <w:szCs w:val="24"/>
              </w:rPr>
              <w:t xml:space="preserve">78.2.2. antrajame etape vertinami projektai, kurių mokslinių tyrimų </w:t>
            </w:r>
            <w:r w:rsidRPr="006E1268">
              <w:rPr>
                <w:rFonts w:ascii="Times New Roman" w:eastAsia="Times New Roman" w:hAnsi="Times New Roman" w:cs="Times New Roman"/>
                <w:color w:val="000000"/>
                <w:sz w:val="24"/>
                <w:szCs w:val="24"/>
              </w:rPr>
              <w:lastRenderedPageBreak/>
              <w:t>vadovų nurodyti mokslo straipsnių sąrašai buvo patikslinti ir (arba) papildyti (pagal Aprašo 78.2.1 punktą). Įgyvendinančiosios institucijos paprašyta ir pareiškėjo (jei reikia – kartu su mokslinio tyrimo vadovu) pateikta patikslinta ir (arba) trūkstama informacija negali įtakoti kitų projektų mokslinių tyrimų vadovų atitikties Aprašo 29 punkto reikalavimui, jei, vertinant pagal Aprašo 78.2.1 punktą, jie buvo pripažinti atitikę šį reikalavimą;</w:t>
            </w:r>
          </w:p>
          <w:p w:rsidR="0091641E" w:rsidRPr="00E20305" w:rsidRDefault="0091641E" w:rsidP="00247327">
            <w:pPr>
              <w:pStyle w:val="Default"/>
              <w:jc w:val="both"/>
            </w:pPr>
            <w:r w:rsidRPr="006E1268">
              <w:rPr>
                <w:rFonts w:eastAsia="Calibri"/>
              </w:rPr>
              <w:t>78.3. Tikslindamas paskelbto kvietimo projekto mokslinio tyrimo vadovo nurodytų mokslo straipsnių sąrašą, pareiškėjas turi teisę sąrašą papildyti naujais mokslo straipsniais ir (arba) išbraukti sąraše esančius mokslo straipsnius.</w:t>
            </w:r>
            <w:r>
              <w:rPr>
                <w:rFonts w:eastAsia="Calibri"/>
              </w:rPr>
              <w:t>“</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7</w:t>
            </w:r>
            <w:r w:rsidRPr="006E1268">
              <w:rPr>
                <w:rFonts w:ascii="Times New Roman" w:hAnsi="Times New Roman" w:cs="Times New Roman"/>
                <w:sz w:val="24"/>
                <w:szCs w:val="24"/>
              </w:rPr>
              <w:t>1.</w:t>
            </w:r>
          </w:p>
        </w:tc>
        <w:tc>
          <w:tcPr>
            <w:tcW w:w="1968" w:type="dxa"/>
          </w:tcPr>
          <w:p w:rsidR="0091641E" w:rsidRDefault="00BA77CF" w:rsidP="00AC12C5">
            <w:pPr>
              <w:jc w:val="both"/>
              <w:rPr>
                <w:rFonts w:ascii="Times New Roman" w:hAnsi="Times New Roman" w:cs="Times New Roman"/>
                <w:sz w:val="24"/>
                <w:szCs w:val="24"/>
              </w:rPr>
            </w:pPr>
            <w:r>
              <w:rPr>
                <w:rFonts w:ascii="Times New Roman" w:hAnsi="Times New Roman" w:cs="Times New Roman"/>
                <w:sz w:val="24"/>
                <w:szCs w:val="24"/>
              </w:rPr>
              <w:t>77.1</w:t>
            </w:r>
          </w:p>
        </w:tc>
        <w:tc>
          <w:tcPr>
            <w:tcW w:w="4394" w:type="dxa"/>
          </w:tcPr>
          <w:p w:rsidR="0091641E" w:rsidRPr="00273A3F" w:rsidRDefault="0091641E" w:rsidP="00625EE0">
            <w:pPr>
              <w:jc w:val="both"/>
              <w:rPr>
                <w:rFonts w:ascii="Times New Roman" w:hAnsi="Times New Roman" w:cs="Times New Roman"/>
                <w:sz w:val="24"/>
                <w:szCs w:val="24"/>
              </w:rPr>
            </w:pPr>
            <w:r>
              <w:rPr>
                <w:rFonts w:ascii="Times New Roman" w:hAnsi="Times New Roman" w:cs="Times New Roman"/>
                <w:sz w:val="24"/>
                <w:szCs w:val="24"/>
              </w:rPr>
              <w:t xml:space="preserve">Siūloma keisti PFSA 77.1 punkte nustatytą </w:t>
            </w:r>
            <w:r w:rsidRPr="006E1268">
              <w:rPr>
                <w:rFonts w:ascii="Times New Roman" w:eastAsia="Times New Roman" w:hAnsi="Times New Roman" w:cs="Times New Roman"/>
                <w:sz w:val="24"/>
                <w:szCs w:val="24"/>
              </w:rPr>
              <w:t>projektų tinkam</w:t>
            </w:r>
            <w:r>
              <w:rPr>
                <w:rFonts w:ascii="Times New Roman" w:eastAsia="Times New Roman" w:hAnsi="Times New Roman" w:cs="Times New Roman"/>
                <w:sz w:val="24"/>
                <w:szCs w:val="24"/>
              </w:rPr>
              <w:t xml:space="preserve">umo finansuoti vertinimo tvarką </w:t>
            </w:r>
            <w:r w:rsidRPr="006E1268">
              <w:rPr>
                <w:rFonts w:ascii="Times New Roman" w:eastAsia="Times New Roman" w:hAnsi="Times New Roman" w:cs="Times New Roman"/>
                <w:sz w:val="24"/>
                <w:szCs w:val="24"/>
              </w:rPr>
              <w:t xml:space="preserve">(PFSA 77.1 p.), </w:t>
            </w:r>
            <w:r>
              <w:rPr>
                <w:rFonts w:ascii="Times New Roman" w:eastAsia="Times New Roman" w:hAnsi="Times New Roman" w:cs="Times New Roman"/>
                <w:sz w:val="24"/>
                <w:szCs w:val="24"/>
              </w:rPr>
              <w:t xml:space="preserve">siekiant išvengti </w:t>
            </w:r>
            <w:r w:rsidRPr="006E1268">
              <w:rPr>
                <w:rFonts w:ascii="Times New Roman" w:eastAsia="Times New Roman" w:hAnsi="Times New Roman" w:cs="Times New Roman"/>
                <w:sz w:val="24"/>
                <w:szCs w:val="24"/>
              </w:rPr>
              <w:t>projekto atitikti</w:t>
            </w:r>
            <w:r>
              <w:rPr>
                <w:rFonts w:ascii="Times New Roman" w:eastAsia="Times New Roman" w:hAnsi="Times New Roman" w:cs="Times New Roman"/>
                <w:sz w:val="24"/>
                <w:szCs w:val="24"/>
              </w:rPr>
              <w:t>e</w:t>
            </w:r>
            <w:r w:rsidRPr="006E1268">
              <w:rPr>
                <w:rFonts w:ascii="Times New Roman" w:eastAsia="Times New Roman" w:hAnsi="Times New Roman" w:cs="Times New Roman"/>
                <w:sz w:val="24"/>
                <w:szCs w:val="24"/>
              </w:rPr>
              <w:t>s PAFT bendriesiems ir konkretiems PFSA nustatytiems reikalavimams sutapatin</w:t>
            </w:r>
            <w:r>
              <w:rPr>
                <w:rFonts w:ascii="Times New Roman" w:eastAsia="Times New Roman" w:hAnsi="Times New Roman" w:cs="Times New Roman"/>
                <w:sz w:val="24"/>
                <w:szCs w:val="24"/>
              </w:rPr>
              <w:t xml:space="preserve">imo. </w:t>
            </w:r>
            <w:r>
              <w:rPr>
                <w:rFonts w:ascii="Times New Roman" w:hAnsi="Times New Roman" w:cs="Times New Roman"/>
                <w:sz w:val="24"/>
                <w:szCs w:val="24"/>
              </w:rPr>
              <w:t>S</w:t>
            </w:r>
            <w:r w:rsidRPr="006E1268">
              <w:rPr>
                <w:rFonts w:ascii="Times New Roman" w:hAnsi="Times New Roman" w:cs="Times New Roman"/>
                <w:sz w:val="24"/>
                <w:szCs w:val="24"/>
              </w:rPr>
              <w:t>iūl</w:t>
            </w:r>
            <w:r>
              <w:rPr>
                <w:rFonts w:ascii="Times New Roman" w:hAnsi="Times New Roman" w:cs="Times New Roman"/>
                <w:sz w:val="24"/>
                <w:szCs w:val="24"/>
              </w:rPr>
              <w:t>oma</w:t>
            </w:r>
            <w:r w:rsidRPr="006E1268">
              <w:rPr>
                <w:rFonts w:ascii="Times New Roman" w:hAnsi="Times New Roman" w:cs="Times New Roman"/>
                <w:sz w:val="24"/>
                <w:szCs w:val="24"/>
              </w:rPr>
              <w:t xml:space="preserve"> projekto tinkamumo finansuoti vertinimo metu atlikti projekto atitikties konkretiems PFSA nustatytiems reikalavimams patikrinimą užpildant atskirą</w:t>
            </w:r>
            <w:r>
              <w:rPr>
                <w:rFonts w:ascii="Times New Roman" w:hAnsi="Times New Roman" w:cs="Times New Roman"/>
                <w:sz w:val="24"/>
                <w:szCs w:val="24"/>
              </w:rPr>
              <w:t xml:space="preserve"> </w:t>
            </w:r>
            <w:r w:rsidRPr="006E1268">
              <w:rPr>
                <w:rFonts w:ascii="Times New Roman" w:hAnsi="Times New Roman" w:cs="Times New Roman"/>
                <w:sz w:val="24"/>
                <w:szCs w:val="24"/>
              </w:rPr>
              <w:t>patikros lapą.</w:t>
            </w:r>
            <w:r>
              <w:rPr>
                <w:rFonts w:ascii="Times New Roman" w:hAnsi="Times New Roman" w:cs="Times New Roman"/>
                <w:sz w:val="24"/>
                <w:szCs w:val="24"/>
              </w:rPr>
              <w:t xml:space="preserve"> </w:t>
            </w:r>
            <w:r w:rsidRPr="006E1268">
              <w:rPr>
                <w:rFonts w:ascii="Times New Roman" w:hAnsi="Times New Roman" w:cs="Times New Roman"/>
                <w:sz w:val="24"/>
                <w:szCs w:val="24"/>
              </w:rPr>
              <w:t xml:space="preserve"> Ši</w:t>
            </w:r>
            <w:r>
              <w:rPr>
                <w:rFonts w:ascii="Times New Roman" w:hAnsi="Times New Roman" w:cs="Times New Roman"/>
                <w:sz w:val="24"/>
                <w:szCs w:val="24"/>
              </w:rPr>
              <w:t>ame</w:t>
            </w:r>
            <w:r w:rsidRPr="006E1268">
              <w:rPr>
                <w:rFonts w:ascii="Times New Roman" w:hAnsi="Times New Roman" w:cs="Times New Roman"/>
                <w:sz w:val="24"/>
                <w:szCs w:val="24"/>
              </w:rPr>
              <w:t xml:space="preserve"> </w:t>
            </w:r>
            <w:r>
              <w:rPr>
                <w:rFonts w:ascii="Times New Roman" w:hAnsi="Times New Roman" w:cs="Times New Roman"/>
                <w:sz w:val="24"/>
                <w:szCs w:val="24"/>
              </w:rPr>
              <w:t>patikros lape nurodyti PFSA reikalavimus</w:t>
            </w:r>
            <w:r w:rsidRPr="006E1268">
              <w:rPr>
                <w:rFonts w:ascii="Times New Roman" w:hAnsi="Times New Roman" w:cs="Times New Roman"/>
                <w:sz w:val="24"/>
                <w:szCs w:val="24"/>
              </w:rPr>
              <w:t xml:space="preserve">, kuriuos norima įvertinti. </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98432D" w:rsidP="00FC4EAB">
            <w:pPr>
              <w:pStyle w:val="Default"/>
              <w:jc w:val="both"/>
            </w:pPr>
            <w:r>
              <w:t xml:space="preserve">Į siūlymą atsižvelgiama. </w:t>
            </w:r>
            <w:r w:rsidR="0091641E">
              <w:t>Vadovaujantis PAFT 130 punktu</w:t>
            </w:r>
            <w:r>
              <w:t xml:space="preserve">, </w:t>
            </w:r>
            <w:r w:rsidR="0091641E">
              <w:t xml:space="preserve">siekiant </w:t>
            </w:r>
            <w:r w:rsidR="0091641E" w:rsidRPr="006E1268">
              <w:t>projektų tinkamumo finansuoti vertinimo proceso aiškumo ir nuoseklumo</w:t>
            </w:r>
            <w:r w:rsidR="0091641E">
              <w:t xml:space="preserve"> PFSA 77.1 papunktis bus patikslintas taip: </w:t>
            </w:r>
          </w:p>
          <w:p w:rsidR="0091641E" w:rsidRPr="00625EE0" w:rsidRDefault="0091641E" w:rsidP="00FC4EA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6E1268">
              <w:rPr>
                <w:rFonts w:ascii="Times New Roman" w:eastAsia="Times New Roman" w:hAnsi="Times New Roman" w:cs="Times New Roman"/>
                <w:sz w:val="24"/>
                <w:szCs w:val="24"/>
                <w:lang w:eastAsia="lt-LT"/>
              </w:rPr>
              <w:t>pirmiausia atliekamas projekto tinkamumas finansuoti, kurio metu įvertinama projekto atitiktis Apraše nustatytiems reikalavimams, nurodytiems Aprašo 1 priede, bendriesiems reikalavimams</w:t>
            </w:r>
            <w:r w:rsidRPr="006E1268">
              <w:rPr>
                <w:rFonts w:ascii="Times New Roman" w:hAnsi="Times New Roman" w:cs="Times New Roman"/>
                <w:sz w:val="24"/>
                <w:szCs w:val="24"/>
              </w:rPr>
              <w:t xml:space="preserve">, </w:t>
            </w:r>
            <w:r w:rsidRPr="006E1268">
              <w:rPr>
                <w:rFonts w:ascii="Times New Roman" w:eastAsia="Times New Roman" w:hAnsi="Times New Roman" w:cs="Times New Roman"/>
                <w:sz w:val="24"/>
                <w:szCs w:val="24"/>
                <w:lang w:eastAsia="lt-LT"/>
              </w:rPr>
              <w:t>nurodytiems Aprašo 2 priede,</w:t>
            </w:r>
            <w:r w:rsidRPr="006E1268">
              <w:rPr>
                <w:rFonts w:ascii="Times New Roman" w:hAnsi="Times New Roman" w:cs="Times New Roman"/>
                <w:sz w:val="24"/>
                <w:szCs w:val="24"/>
              </w:rPr>
              <w:t xml:space="preserve"> </w:t>
            </w:r>
            <w:r w:rsidRPr="00625EE0">
              <w:rPr>
                <w:rFonts w:ascii="Times New Roman" w:hAnsi="Times New Roman" w:cs="Times New Roman"/>
                <w:sz w:val="24"/>
                <w:szCs w:val="24"/>
                <w:shd w:val="clear" w:color="auto" w:fill="FFFFFF"/>
              </w:rPr>
              <w:t>ir</w:t>
            </w:r>
            <w:r w:rsidRPr="006E1268">
              <w:rPr>
                <w:rFonts w:ascii="Times New Roman" w:hAnsi="Times New Roman" w:cs="Times New Roman"/>
                <w:sz w:val="24"/>
                <w:szCs w:val="24"/>
                <w:shd w:val="clear" w:color="auto" w:fill="FFFFFF"/>
              </w:rPr>
              <w:t xml:space="preserve"> </w:t>
            </w:r>
            <w:r w:rsidRPr="006E1268">
              <w:rPr>
                <w:rFonts w:ascii="Times New Roman" w:eastAsia="Times New Roman" w:hAnsi="Times New Roman" w:cs="Times New Roman"/>
                <w:sz w:val="24"/>
                <w:szCs w:val="24"/>
                <w:lang w:eastAsia="lt-LT"/>
              </w:rPr>
              <w:t xml:space="preserve">Aprašo 34 punkte nurodytam specialiajam projektų atrankos kriterijui. </w:t>
            </w:r>
            <w:r w:rsidRPr="006E1268">
              <w:rPr>
                <w:rFonts w:ascii="Times New Roman" w:hAnsi="Times New Roman" w:cs="Times New Roman"/>
                <w:sz w:val="24"/>
                <w:szCs w:val="24"/>
              </w:rPr>
              <w:t xml:space="preserve">Atliekant projekto atitikties </w:t>
            </w:r>
            <w:r w:rsidRPr="006E1268">
              <w:rPr>
                <w:rFonts w:ascii="Times New Roman" w:eastAsia="Times New Roman" w:hAnsi="Times New Roman" w:cs="Times New Roman"/>
                <w:sz w:val="24"/>
                <w:szCs w:val="24"/>
                <w:lang w:eastAsia="lt-LT"/>
              </w:rPr>
              <w:lastRenderedPageBreak/>
              <w:t xml:space="preserve">Apraše nustatytiems reikalavimams </w:t>
            </w:r>
            <w:r w:rsidRPr="006E1268">
              <w:rPr>
                <w:rFonts w:ascii="Times New Roman" w:hAnsi="Times New Roman" w:cs="Times New Roman"/>
                <w:sz w:val="24"/>
                <w:szCs w:val="24"/>
              </w:rPr>
              <w:t>vertinimą įvertinama, ar paraiška tinkamai užpildyta, ar su paraiška pateikti visi paraiškos dokumentai ir informacija.</w:t>
            </w:r>
            <w:r>
              <w:rPr>
                <w:rFonts w:ascii="Times New Roman" w:hAnsi="Times New Roman" w:cs="Times New Roman"/>
                <w:sz w:val="24"/>
                <w:szCs w:val="24"/>
              </w:rPr>
              <w:t>“</w:t>
            </w:r>
            <w:r w:rsidRPr="006E1268">
              <w:rPr>
                <w:rFonts w:ascii="Times New Roman" w:hAnsi="Times New Roman" w:cs="Times New Roman"/>
                <w:sz w:val="24"/>
                <w:szCs w:val="24"/>
              </w:rPr>
              <w:t xml:space="preserve"> </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 xml:space="preserve">72. </w:t>
            </w:r>
          </w:p>
        </w:tc>
        <w:tc>
          <w:tcPr>
            <w:tcW w:w="1968" w:type="dxa"/>
          </w:tcPr>
          <w:p w:rsidR="0091641E" w:rsidRDefault="0091641E" w:rsidP="00AC12C5">
            <w:pPr>
              <w:jc w:val="both"/>
              <w:rPr>
                <w:rFonts w:ascii="Times New Roman" w:hAnsi="Times New Roman" w:cs="Times New Roman"/>
                <w:sz w:val="24"/>
                <w:szCs w:val="24"/>
              </w:rPr>
            </w:pPr>
            <w:r w:rsidRPr="00296BFD">
              <w:rPr>
                <w:rFonts w:ascii="Times New Roman" w:eastAsia="Times New Roman" w:hAnsi="Times New Roman" w:cs="Times New Roman"/>
                <w:sz w:val="24"/>
                <w:szCs w:val="24"/>
                <w:lang w:eastAsia="lt-LT"/>
              </w:rPr>
              <w:t>77.3</w:t>
            </w:r>
          </w:p>
        </w:tc>
        <w:tc>
          <w:tcPr>
            <w:tcW w:w="4394" w:type="dxa"/>
          </w:tcPr>
          <w:p w:rsidR="0091641E" w:rsidRPr="006E1268" w:rsidRDefault="0091641E" w:rsidP="00FC4EA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Siekiant supaprastinti projektų</w:t>
            </w:r>
            <w:r w:rsidRPr="006E1268">
              <w:rPr>
                <w:rFonts w:ascii="Times New Roman" w:hAnsi="Times New Roman" w:cs="Times New Roman"/>
                <w:sz w:val="24"/>
                <w:szCs w:val="24"/>
              </w:rPr>
              <w:t xml:space="preserve"> vertinimo metu taikytiną administracinę procedūrą, o tuo pačiu išvengti projektų vertinimo ištęstumo, siūl</w:t>
            </w:r>
            <w:r>
              <w:rPr>
                <w:rFonts w:ascii="Times New Roman" w:hAnsi="Times New Roman" w:cs="Times New Roman"/>
                <w:sz w:val="24"/>
                <w:szCs w:val="24"/>
              </w:rPr>
              <w:t>oma</w:t>
            </w:r>
            <w:r w:rsidRPr="006E1268">
              <w:rPr>
                <w:rFonts w:ascii="Times New Roman" w:hAnsi="Times New Roman" w:cs="Times New Roman"/>
                <w:sz w:val="24"/>
                <w:szCs w:val="24"/>
              </w:rPr>
              <w:t xml:space="preserve"> atsisakyti projektų tinkamumo finansuoti vertinimo skaidymo į 2 dalis</w:t>
            </w:r>
            <w:r>
              <w:rPr>
                <w:rFonts w:ascii="Times New Roman" w:hAnsi="Times New Roman" w:cs="Times New Roman"/>
                <w:sz w:val="24"/>
                <w:szCs w:val="24"/>
              </w:rPr>
              <w:t xml:space="preserve"> (PFSA 77.3 punktas),</w:t>
            </w:r>
            <w:r w:rsidRPr="006E1268">
              <w:rPr>
                <w:rFonts w:ascii="Times New Roman" w:hAnsi="Times New Roman" w:cs="Times New Roman"/>
                <w:sz w:val="24"/>
                <w:szCs w:val="24"/>
              </w:rPr>
              <w:t xml:space="preserve"> pirmiausia  atlikti projektų tinkamumo finansuoti vertinimą  bei,  </w:t>
            </w:r>
            <w:r w:rsidRPr="006E1268">
              <w:rPr>
                <w:rFonts w:ascii="Times New Roman" w:eastAsia="Times New Roman" w:hAnsi="Times New Roman" w:cs="Times New Roman"/>
                <w:sz w:val="24"/>
                <w:szCs w:val="24"/>
                <w:lang w:eastAsia="lt-LT"/>
              </w:rPr>
              <w:t>paraiškas, atitikusias tinkamumo finansuoti vertinimo reikalavimus, perduoti naudos ir kokybės vertinimui.</w:t>
            </w:r>
            <w:r w:rsidRPr="006E1268">
              <w:rPr>
                <w:rFonts w:ascii="Times New Roman" w:hAnsi="Times New Roman" w:cs="Times New Roman"/>
                <w:sz w:val="24"/>
                <w:szCs w:val="24"/>
              </w:rPr>
              <w:t xml:space="preserve"> </w:t>
            </w:r>
          </w:p>
          <w:p w:rsidR="0091641E" w:rsidRPr="00273A3F" w:rsidRDefault="0091641E" w:rsidP="00625EE0">
            <w:pPr>
              <w:spacing w:after="0" w:line="240" w:lineRule="auto"/>
              <w:contextualSpacing/>
              <w:jc w:val="both"/>
              <w:rPr>
                <w:rFonts w:ascii="Times New Roman" w:hAnsi="Times New Roman" w:cs="Times New Roman"/>
                <w:sz w:val="24"/>
                <w:szCs w:val="24"/>
              </w:rPr>
            </w:pPr>
            <w:r w:rsidRPr="006E1268">
              <w:rPr>
                <w:rFonts w:ascii="Times New Roman" w:hAnsi="Times New Roman" w:cs="Times New Roman"/>
                <w:sz w:val="24"/>
                <w:szCs w:val="24"/>
              </w:rPr>
              <w:t xml:space="preserve">Atsižvelgiant į </w:t>
            </w:r>
            <w:r>
              <w:rPr>
                <w:rFonts w:ascii="Times New Roman" w:hAnsi="Times New Roman" w:cs="Times New Roman"/>
                <w:sz w:val="24"/>
                <w:szCs w:val="24"/>
              </w:rPr>
              <w:t xml:space="preserve">argumentus siūloma </w:t>
            </w:r>
            <w:r w:rsidRPr="006E1268">
              <w:rPr>
                <w:rFonts w:ascii="Times New Roman" w:hAnsi="Times New Roman" w:cs="Times New Roman"/>
                <w:sz w:val="24"/>
                <w:szCs w:val="24"/>
              </w:rPr>
              <w:t xml:space="preserve"> tikslintini PF</w:t>
            </w:r>
            <w:r>
              <w:rPr>
                <w:rFonts w:ascii="Times New Roman" w:hAnsi="Times New Roman" w:cs="Times New Roman"/>
                <w:sz w:val="24"/>
                <w:szCs w:val="24"/>
              </w:rPr>
              <w:t>SA 77.1, 89, 91, 92, 97 punktus.</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Pr="00DB2BD6" w:rsidRDefault="0098432D">
            <w:pPr>
              <w:pStyle w:val="Default"/>
              <w:jc w:val="both"/>
            </w:pPr>
            <w:r w:rsidRPr="00DB2BD6">
              <w:t xml:space="preserve">Į siūlymą atsižvelgiama. </w:t>
            </w:r>
            <w:r w:rsidR="0091641E" w:rsidRPr="00DB2BD6">
              <w:t>Siekiant supaprastinti projektų konkurso organizavimo tvarką bei vertinimo metu taikytiną administracinę procedūrą, tuo pačiu siekiant išvengti projektų vertinimo ištęstumo siūlymas atsisakyti projektų tinkamumo finansuoti vertinimo skaidymo į 2 dalis priimamas, PFSA 77.3 papunktis bus  panaikin</w:t>
            </w:r>
            <w:r w:rsidRPr="00DB2BD6">
              <w:t xml:space="preserve">tas. </w:t>
            </w:r>
          </w:p>
          <w:p w:rsidR="0098432D" w:rsidRPr="00B0057E" w:rsidRDefault="0091641E">
            <w:pPr>
              <w:pStyle w:val="Default"/>
              <w:jc w:val="both"/>
              <w:rPr>
                <w:highlight w:val="red"/>
              </w:rPr>
            </w:pPr>
            <w:r w:rsidRPr="00DB2BD6">
              <w:t>Atsižvelgiant į nurodytus argumentus bus patikslinti PFSA 77.1 (žr. Pastabą Nr. 71), 89, 91, 92, 97 punktai.</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73.</w:t>
            </w:r>
          </w:p>
        </w:tc>
        <w:tc>
          <w:tcPr>
            <w:tcW w:w="1968" w:type="dxa"/>
          </w:tcPr>
          <w:p w:rsidR="0091641E" w:rsidRDefault="00BA77CF" w:rsidP="00AC12C5">
            <w:pPr>
              <w:jc w:val="both"/>
              <w:rPr>
                <w:rFonts w:ascii="Times New Roman" w:hAnsi="Times New Roman" w:cs="Times New Roman"/>
                <w:sz w:val="24"/>
                <w:szCs w:val="24"/>
              </w:rPr>
            </w:pPr>
            <w:r>
              <w:rPr>
                <w:rFonts w:ascii="Times New Roman" w:hAnsi="Times New Roman" w:cs="Times New Roman"/>
                <w:sz w:val="24"/>
                <w:szCs w:val="24"/>
              </w:rPr>
              <w:t>80</w:t>
            </w:r>
          </w:p>
        </w:tc>
        <w:tc>
          <w:tcPr>
            <w:tcW w:w="4394" w:type="dxa"/>
          </w:tcPr>
          <w:p w:rsidR="0091641E" w:rsidRPr="006C0F81" w:rsidRDefault="0091641E" w:rsidP="006C0F81">
            <w:pPr>
              <w:spacing w:after="0" w:line="240" w:lineRule="auto"/>
              <w:contextualSpacing/>
              <w:jc w:val="both"/>
              <w:rPr>
                <w:rFonts w:ascii="Times New Roman" w:hAnsi="Times New Roman" w:cs="Times New Roman"/>
                <w:sz w:val="24"/>
                <w:szCs w:val="24"/>
              </w:rPr>
            </w:pPr>
            <w:r w:rsidRPr="006C0F81">
              <w:rPr>
                <w:rFonts w:ascii="Times New Roman" w:hAnsi="Times New Roman" w:cs="Times New Roman"/>
                <w:sz w:val="24"/>
                <w:szCs w:val="24"/>
              </w:rPr>
              <w:t>Siūlomas PFSA projekto 80 punkte redakcinio pobūdžio pataisymas: vietoj sąvokos „grupinis paraiškų vertinimas“ vartoti sąvoką „vertinimas ekspertų grupėje“.</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98432D" w:rsidP="00FC4EAB">
            <w:pPr>
              <w:pStyle w:val="Default"/>
              <w:jc w:val="both"/>
            </w:pPr>
            <w:r>
              <w:t xml:space="preserve">Į siūlymą atsižvelgiama, </w:t>
            </w:r>
            <w:r w:rsidR="0091641E">
              <w:t>PFSA 80 punktas bus pataisytas taip:</w:t>
            </w:r>
          </w:p>
          <w:p w:rsidR="0091641E" w:rsidRPr="00E20305" w:rsidRDefault="0091641E">
            <w:pPr>
              <w:pStyle w:val="Default"/>
              <w:jc w:val="both"/>
            </w:pPr>
            <w:r>
              <w:t>„</w:t>
            </w:r>
            <w:r w:rsidRPr="006E1268">
              <w:t>Projektų naudos ir kokybės vertinimą atlieka ekspertai, kurių darbą sudaro individualus vertinimas ir vertinimas ekspertų grupėje. Individualų vertinimą ekspertas atlieka vienas, nesitardamas su kitais grupės nariais dėl konkrečios paraiškos vertinimo. Vertinimo ekspertų grupėje metu ekspertai aptaria individualaus vertinimo rezultatus ir siekia bendros nuomonės dėl kiekvienos paraiškos įvertinimo.</w:t>
            </w:r>
            <w:r>
              <w:t>“</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74.</w:t>
            </w:r>
          </w:p>
        </w:tc>
        <w:tc>
          <w:tcPr>
            <w:tcW w:w="1968" w:type="dxa"/>
          </w:tcPr>
          <w:p w:rsidR="0091641E" w:rsidRDefault="0091641E" w:rsidP="00AC12C5">
            <w:pPr>
              <w:jc w:val="both"/>
              <w:rPr>
                <w:rFonts w:ascii="Times New Roman" w:hAnsi="Times New Roman" w:cs="Times New Roman"/>
                <w:sz w:val="24"/>
                <w:szCs w:val="24"/>
              </w:rPr>
            </w:pPr>
            <w:r w:rsidRPr="006E1268">
              <w:rPr>
                <w:rFonts w:ascii="Times New Roman" w:hAnsi="Times New Roman" w:cs="Times New Roman"/>
                <w:sz w:val="24"/>
                <w:szCs w:val="24"/>
              </w:rPr>
              <w:t>89 (atitinkamai – 92 ir 93)</w:t>
            </w:r>
          </w:p>
        </w:tc>
        <w:tc>
          <w:tcPr>
            <w:tcW w:w="4394" w:type="dxa"/>
          </w:tcPr>
          <w:p w:rsidR="0091641E" w:rsidRPr="00273A3F" w:rsidRDefault="0091641E" w:rsidP="00E34DF8">
            <w:pPr>
              <w:spacing w:line="240" w:lineRule="auto"/>
              <w:rPr>
                <w:rFonts w:ascii="Times New Roman" w:hAnsi="Times New Roman" w:cs="Times New Roman"/>
                <w:sz w:val="24"/>
                <w:szCs w:val="24"/>
              </w:rPr>
            </w:pPr>
            <w:r w:rsidRPr="006E1268">
              <w:rPr>
                <w:rFonts w:ascii="Times New Roman" w:hAnsi="Times New Roman" w:cs="Times New Roman"/>
                <w:sz w:val="24"/>
                <w:szCs w:val="24"/>
              </w:rPr>
              <w:t>Siekiant suvienodinti PFSA ir PAFT</w:t>
            </w:r>
            <w:r>
              <w:rPr>
                <w:rFonts w:ascii="Times New Roman" w:hAnsi="Times New Roman" w:cs="Times New Roman"/>
                <w:sz w:val="24"/>
                <w:szCs w:val="24"/>
              </w:rPr>
              <w:t xml:space="preserve"> naudojamas sąvokas</w:t>
            </w:r>
            <w:r w:rsidRPr="006E1268">
              <w:rPr>
                <w:rFonts w:ascii="Times New Roman" w:hAnsi="Times New Roman" w:cs="Times New Roman"/>
                <w:sz w:val="24"/>
                <w:szCs w:val="24"/>
              </w:rPr>
              <w:t xml:space="preserve">, </w:t>
            </w:r>
            <w:r>
              <w:rPr>
                <w:rFonts w:ascii="Times New Roman" w:hAnsi="Times New Roman" w:cs="Times New Roman"/>
                <w:sz w:val="24"/>
                <w:szCs w:val="24"/>
              </w:rPr>
              <w:t>s</w:t>
            </w:r>
            <w:r w:rsidRPr="006E1268">
              <w:rPr>
                <w:rFonts w:ascii="Times New Roman" w:hAnsi="Times New Roman" w:cs="Times New Roman"/>
                <w:sz w:val="24"/>
                <w:szCs w:val="24"/>
              </w:rPr>
              <w:t xml:space="preserve">iūloma </w:t>
            </w:r>
            <w:r>
              <w:rPr>
                <w:rFonts w:ascii="Times New Roman" w:hAnsi="Times New Roman" w:cs="Times New Roman"/>
                <w:sz w:val="24"/>
                <w:szCs w:val="24"/>
              </w:rPr>
              <w:t xml:space="preserve">PFSA 89, 92, 93 punktuose </w:t>
            </w:r>
            <w:r w:rsidRPr="006E1268">
              <w:rPr>
                <w:rFonts w:ascii="Times New Roman" w:hAnsi="Times New Roman" w:cs="Times New Roman"/>
                <w:sz w:val="24"/>
                <w:szCs w:val="24"/>
              </w:rPr>
              <w:t xml:space="preserve">atsisakyti </w:t>
            </w:r>
            <w:r>
              <w:rPr>
                <w:rFonts w:ascii="Times New Roman" w:hAnsi="Times New Roman" w:cs="Times New Roman"/>
                <w:sz w:val="24"/>
                <w:szCs w:val="24"/>
              </w:rPr>
              <w:t xml:space="preserve">sąvokų </w:t>
            </w:r>
            <w:r>
              <w:rPr>
                <w:rFonts w:ascii="Times New Roman" w:hAnsi="Times New Roman" w:cs="Times New Roman"/>
                <w:sz w:val="24"/>
                <w:szCs w:val="24"/>
              </w:rPr>
              <w:lastRenderedPageBreak/>
              <w:t xml:space="preserve">„suvestinė (ės)“ </w:t>
            </w:r>
            <w:r w:rsidRPr="006E1268">
              <w:rPr>
                <w:rFonts w:ascii="Times New Roman" w:hAnsi="Times New Roman" w:cs="Times New Roman"/>
                <w:sz w:val="24"/>
                <w:szCs w:val="24"/>
              </w:rPr>
              <w:t>ir vietoje j</w:t>
            </w:r>
            <w:r>
              <w:rPr>
                <w:rFonts w:ascii="Times New Roman" w:hAnsi="Times New Roman" w:cs="Times New Roman"/>
                <w:sz w:val="24"/>
                <w:szCs w:val="24"/>
              </w:rPr>
              <w:t>ų</w:t>
            </w:r>
            <w:r w:rsidRPr="006E1268">
              <w:rPr>
                <w:rFonts w:ascii="Times New Roman" w:hAnsi="Times New Roman" w:cs="Times New Roman"/>
                <w:sz w:val="24"/>
                <w:szCs w:val="24"/>
              </w:rPr>
              <w:t xml:space="preserve"> </w:t>
            </w:r>
            <w:r>
              <w:rPr>
                <w:rFonts w:ascii="Times New Roman" w:hAnsi="Times New Roman" w:cs="Times New Roman"/>
                <w:sz w:val="24"/>
                <w:szCs w:val="24"/>
              </w:rPr>
              <w:t>naudoti sąvokas „ataskaita (os)</w:t>
            </w:r>
            <w:r w:rsidRPr="006E1268">
              <w:rPr>
                <w:rFonts w:ascii="Times New Roman" w:hAnsi="Times New Roman" w:cs="Times New Roman"/>
                <w:sz w:val="24"/>
                <w:szCs w:val="24"/>
              </w:rPr>
              <w:t>“</w:t>
            </w:r>
            <w:r>
              <w:rPr>
                <w:rFonts w:ascii="Times New Roman" w:hAnsi="Times New Roman" w:cs="Times New Roman"/>
                <w:sz w:val="24"/>
                <w:szCs w:val="24"/>
              </w:rPr>
              <w:t xml:space="preserve">. </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Pr="00E20305" w:rsidRDefault="0091641E" w:rsidP="00547CFB">
            <w:pPr>
              <w:pStyle w:val="Default"/>
              <w:jc w:val="both"/>
            </w:pPr>
            <w:r w:rsidRPr="00DB2BD6">
              <w:t>Atsižvelgiant į siūlymą, bus apsvarstyta galimybė suvienodinti PFSA naudojamas sąvokas su PAFT.</w:t>
            </w:r>
            <w:r>
              <w:t xml:space="preserve"> </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 xml:space="preserve">75. </w:t>
            </w:r>
          </w:p>
        </w:tc>
        <w:tc>
          <w:tcPr>
            <w:tcW w:w="1968" w:type="dxa"/>
          </w:tcPr>
          <w:p w:rsidR="0091641E" w:rsidRDefault="00BA77CF" w:rsidP="00AC12C5">
            <w:pPr>
              <w:jc w:val="both"/>
              <w:rPr>
                <w:rFonts w:ascii="Times New Roman" w:hAnsi="Times New Roman" w:cs="Times New Roman"/>
                <w:sz w:val="24"/>
                <w:szCs w:val="24"/>
              </w:rPr>
            </w:pPr>
            <w:r>
              <w:rPr>
                <w:rFonts w:ascii="Times New Roman" w:hAnsi="Times New Roman" w:cs="Times New Roman"/>
                <w:sz w:val="24"/>
                <w:szCs w:val="24"/>
              </w:rPr>
              <w:t>95.</w:t>
            </w:r>
          </w:p>
        </w:tc>
        <w:tc>
          <w:tcPr>
            <w:tcW w:w="4394" w:type="dxa"/>
          </w:tcPr>
          <w:p w:rsidR="0091641E" w:rsidRPr="006E1268" w:rsidRDefault="0091641E" w:rsidP="00E34D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Siūloma </w:t>
            </w:r>
            <w:r w:rsidRPr="006E1268">
              <w:rPr>
                <w:rFonts w:ascii="Times New Roman" w:hAnsi="Times New Roman" w:cs="Times New Roman"/>
                <w:sz w:val="24"/>
                <w:szCs w:val="24"/>
              </w:rPr>
              <w:t xml:space="preserve">PFSA projekto 95–96 punktuose </w:t>
            </w:r>
            <w:r>
              <w:rPr>
                <w:rFonts w:ascii="Times New Roman" w:hAnsi="Times New Roman" w:cs="Times New Roman"/>
                <w:sz w:val="24"/>
                <w:szCs w:val="24"/>
              </w:rPr>
              <w:t>tiksliau</w:t>
            </w:r>
            <w:r w:rsidRPr="006E1268">
              <w:rPr>
                <w:rFonts w:ascii="Times New Roman" w:hAnsi="Times New Roman" w:cs="Times New Roman"/>
                <w:sz w:val="24"/>
                <w:szCs w:val="24"/>
              </w:rPr>
              <w:t xml:space="preserve"> išdėstyt</w:t>
            </w:r>
            <w:r>
              <w:rPr>
                <w:rFonts w:ascii="Times New Roman" w:hAnsi="Times New Roman" w:cs="Times New Roman"/>
                <w:sz w:val="24"/>
                <w:szCs w:val="24"/>
              </w:rPr>
              <w:t xml:space="preserve">i </w:t>
            </w:r>
            <w:r w:rsidRPr="006E1268">
              <w:rPr>
                <w:rFonts w:ascii="Times New Roman" w:hAnsi="Times New Roman" w:cs="Times New Roman"/>
                <w:sz w:val="24"/>
                <w:szCs w:val="24"/>
              </w:rPr>
              <w:t>princip</w:t>
            </w:r>
            <w:r>
              <w:rPr>
                <w:rFonts w:ascii="Times New Roman" w:hAnsi="Times New Roman" w:cs="Times New Roman"/>
                <w:sz w:val="24"/>
                <w:szCs w:val="24"/>
              </w:rPr>
              <w:t>ą,</w:t>
            </w:r>
            <w:r w:rsidRPr="006E1268">
              <w:rPr>
                <w:rFonts w:ascii="Times New Roman" w:hAnsi="Times New Roman" w:cs="Times New Roman"/>
                <w:sz w:val="24"/>
                <w:szCs w:val="24"/>
              </w:rPr>
              <w:t xml:space="preserve"> kaip numatoma skirstyti kiekvienoje paraiškų grupėje, sudarytoje pagal Aprašo 78 ir 79 punktus, lėšas, kurių nepakanka finansuotiniems projektams finansuoti pagal ekspertų sudarytą projektų pirmumo eilę. </w:t>
            </w:r>
          </w:p>
          <w:p w:rsidR="0091641E" w:rsidRPr="00273A3F" w:rsidRDefault="0091641E" w:rsidP="00E34DF8">
            <w:pPr>
              <w:spacing w:after="0" w:line="240" w:lineRule="auto"/>
              <w:contextualSpacing/>
              <w:jc w:val="both"/>
              <w:rPr>
                <w:rFonts w:ascii="Times New Roman" w:hAnsi="Times New Roman" w:cs="Times New Roman"/>
                <w:sz w:val="24"/>
                <w:szCs w:val="24"/>
              </w:rPr>
            </w:pP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Pr="00BC0D7E" w:rsidRDefault="000560E5" w:rsidP="004F5D20">
            <w:pPr>
              <w:spacing w:line="240" w:lineRule="auto"/>
              <w:jc w:val="both"/>
              <w:rPr>
                <w:rFonts w:ascii="Times New Roman" w:hAnsi="Times New Roman" w:cs="Times New Roman"/>
                <w:sz w:val="24"/>
                <w:szCs w:val="24"/>
              </w:rPr>
            </w:pPr>
            <w:r w:rsidRPr="00DB2BD6">
              <w:rPr>
                <w:rFonts w:ascii="Times New Roman" w:hAnsi="Times New Roman" w:cs="Times New Roman"/>
                <w:color w:val="000000"/>
                <w:sz w:val="24"/>
                <w:szCs w:val="24"/>
              </w:rPr>
              <w:t>Į siūlymą bus atsižvelgta</w:t>
            </w:r>
            <w:r w:rsidR="0091641E" w:rsidRPr="00DB2BD6">
              <w:rPr>
                <w:rFonts w:ascii="Times New Roman" w:hAnsi="Times New Roman" w:cs="Times New Roman"/>
                <w:color w:val="000000"/>
                <w:sz w:val="24"/>
                <w:szCs w:val="24"/>
              </w:rPr>
              <w:t xml:space="preserve"> apsvarst</w:t>
            </w:r>
            <w:r w:rsidRPr="00DB2BD6">
              <w:rPr>
                <w:rFonts w:ascii="Times New Roman" w:hAnsi="Times New Roman" w:cs="Times New Roman"/>
                <w:color w:val="000000"/>
                <w:sz w:val="24"/>
                <w:szCs w:val="24"/>
              </w:rPr>
              <w:t>ant</w:t>
            </w:r>
            <w:r w:rsidR="0091641E" w:rsidRPr="00DB2BD6">
              <w:rPr>
                <w:rFonts w:ascii="Times New Roman" w:hAnsi="Times New Roman" w:cs="Times New Roman"/>
                <w:color w:val="000000"/>
                <w:sz w:val="24"/>
                <w:szCs w:val="24"/>
              </w:rPr>
              <w:t xml:space="preserve"> galimyb</w:t>
            </w:r>
            <w:r w:rsidRPr="00DB2BD6">
              <w:rPr>
                <w:rFonts w:ascii="Times New Roman" w:hAnsi="Times New Roman" w:cs="Times New Roman"/>
                <w:color w:val="000000"/>
                <w:sz w:val="24"/>
                <w:szCs w:val="24"/>
              </w:rPr>
              <w:t>ę</w:t>
            </w:r>
            <w:r w:rsidR="0091641E" w:rsidRPr="00DB2BD6">
              <w:rPr>
                <w:rFonts w:ascii="Times New Roman" w:hAnsi="Times New Roman" w:cs="Times New Roman"/>
                <w:color w:val="000000"/>
                <w:sz w:val="24"/>
                <w:szCs w:val="24"/>
              </w:rPr>
              <w:t xml:space="preserve"> </w:t>
            </w:r>
            <w:r w:rsidR="0091641E" w:rsidRPr="00DB2BD6">
              <w:rPr>
                <w:rFonts w:ascii="Times New Roman" w:hAnsi="Times New Roman" w:cs="Times New Roman"/>
                <w:sz w:val="24"/>
                <w:szCs w:val="24"/>
              </w:rPr>
              <w:t>detaliau PFSA 95-96 punktuose aprašyti lėšų paskirstymo kiekvienoje paraiškų grupėje, sudarytoje pagal Aprašo 78 ir 79 punktus, kurių nepakanka finansuotiniems projektams finansuoti pagal ekspertų sudarytą projektų pirmumo eilę, tvarką.</w:t>
            </w:r>
            <w:r w:rsidR="0091641E" w:rsidRPr="00FC4EAB">
              <w:rPr>
                <w:rFonts w:ascii="Times New Roman" w:hAnsi="Times New Roman" w:cs="Times New Roman"/>
                <w:sz w:val="24"/>
                <w:szCs w:val="24"/>
              </w:rPr>
              <w:t xml:space="preserve">  </w:t>
            </w:r>
          </w:p>
        </w:tc>
      </w:tr>
      <w:tr w:rsidR="0091641E" w:rsidRPr="00E20305" w:rsidTr="00AC12C5">
        <w:tc>
          <w:tcPr>
            <w:tcW w:w="1668" w:type="dxa"/>
          </w:tcPr>
          <w:p w:rsidR="0091641E" w:rsidRPr="00E20305" w:rsidRDefault="0091641E" w:rsidP="00AC12C5">
            <w:pPr>
              <w:rPr>
                <w:rFonts w:ascii="Times New Roman" w:eastAsia="Calibri" w:hAnsi="Times New Roman" w:cs="Times New Roman"/>
                <w:sz w:val="24"/>
                <w:szCs w:val="24"/>
              </w:rPr>
            </w:pPr>
          </w:p>
        </w:tc>
        <w:tc>
          <w:tcPr>
            <w:tcW w:w="708" w:type="dxa"/>
          </w:tcPr>
          <w:p w:rsidR="0091641E" w:rsidRDefault="0091641E" w:rsidP="00AC12C5">
            <w:pPr>
              <w:jc w:val="center"/>
              <w:rPr>
                <w:rFonts w:ascii="Times New Roman" w:hAnsi="Times New Roman" w:cs="Times New Roman"/>
                <w:sz w:val="24"/>
                <w:szCs w:val="24"/>
              </w:rPr>
            </w:pPr>
            <w:r>
              <w:rPr>
                <w:rFonts w:ascii="Times New Roman" w:hAnsi="Times New Roman" w:cs="Times New Roman"/>
                <w:sz w:val="24"/>
                <w:szCs w:val="24"/>
              </w:rPr>
              <w:t xml:space="preserve">76. </w:t>
            </w:r>
          </w:p>
        </w:tc>
        <w:tc>
          <w:tcPr>
            <w:tcW w:w="1968" w:type="dxa"/>
          </w:tcPr>
          <w:p w:rsidR="0091641E" w:rsidRDefault="0091641E" w:rsidP="00AC12C5">
            <w:pPr>
              <w:jc w:val="both"/>
              <w:rPr>
                <w:rFonts w:ascii="Times New Roman" w:hAnsi="Times New Roman" w:cs="Times New Roman"/>
                <w:sz w:val="24"/>
                <w:szCs w:val="24"/>
              </w:rPr>
            </w:pPr>
            <w:r w:rsidRPr="006E1268">
              <w:rPr>
                <w:rFonts w:ascii="Times New Roman" w:hAnsi="Times New Roman" w:cs="Times New Roman"/>
                <w:sz w:val="24"/>
                <w:szCs w:val="24"/>
              </w:rPr>
              <w:t>PFSA II priedas „Projekto naudos ir kokybės vertinimo lentelė“</w:t>
            </w:r>
          </w:p>
        </w:tc>
        <w:tc>
          <w:tcPr>
            <w:tcW w:w="4394" w:type="dxa"/>
          </w:tcPr>
          <w:p w:rsidR="0091641E" w:rsidRPr="00273A3F" w:rsidRDefault="0091641E" w:rsidP="00FC4EA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Siūloma p</w:t>
            </w:r>
            <w:r w:rsidRPr="006E1268">
              <w:rPr>
                <w:rFonts w:ascii="Times New Roman" w:hAnsi="Times New Roman" w:cs="Times New Roman"/>
                <w:sz w:val="24"/>
                <w:szCs w:val="24"/>
              </w:rPr>
              <w:t>anaikinti projektų naudos ir kokybės vertinimo lentelėje kriterij</w:t>
            </w:r>
            <w:r>
              <w:rPr>
                <w:rFonts w:ascii="Times New Roman" w:hAnsi="Times New Roman" w:cs="Times New Roman"/>
                <w:sz w:val="24"/>
                <w:szCs w:val="24"/>
              </w:rPr>
              <w:t>ų vertinimo svorio koeficientus,</w:t>
            </w:r>
            <w:r w:rsidRPr="006E1268">
              <w:rPr>
                <w:rFonts w:ascii="Times New Roman" w:hAnsi="Times New Roman" w:cs="Times New Roman"/>
                <w:sz w:val="24"/>
                <w:szCs w:val="24"/>
              </w:rPr>
              <w:t xml:space="preserve"> </w:t>
            </w:r>
            <w:r>
              <w:rPr>
                <w:rFonts w:ascii="Times New Roman" w:hAnsi="Times New Roman" w:cs="Times New Roman"/>
                <w:sz w:val="24"/>
                <w:szCs w:val="24"/>
              </w:rPr>
              <w:t>n</w:t>
            </w:r>
            <w:r w:rsidRPr="006E1268">
              <w:rPr>
                <w:rFonts w:ascii="Times New Roman" w:hAnsi="Times New Roman" w:cs="Times New Roman"/>
                <w:sz w:val="24"/>
                <w:szCs w:val="24"/>
              </w:rPr>
              <w:t>audos ir kokybės vertinimo kriterijų tarpines reikšmes vertinti sveikaisiais skaičiais, nurodant nuo mažiausios iki didžiausios už kiekvieną vertinimo kriterijaus tarpinę reikšmę galimą skirti balų sumą.</w:t>
            </w:r>
            <w:r>
              <w:rPr>
                <w:rFonts w:ascii="Times New Roman" w:hAnsi="Times New Roman" w:cs="Times New Roman"/>
                <w:sz w:val="24"/>
                <w:szCs w:val="24"/>
              </w:rPr>
              <w:t xml:space="preserve"> Nurodoma, kad p</w:t>
            </w:r>
            <w:r w:rsidRPr="006E1268">
              <w:rPr>
                <w:rFonts w:ascii="Times New Roman" w:hAnsi="Times New Roman" w:cs="Times New Roman"/>
                <w:sz w:val="24"/>
                <w:szCs w:val="24"/>
              </w:rPr>
              <w:t>rojektų naudos ir kokybės vertinimas, skiriant mažos skaitinės reikšmės balus ir pritaikant svorio koeficientus</w:t>
            </w:r>
            <w:r>
              <w:rPr>
                <w:rFonts w:ascii="Times New Roman" w:hAnsi="Times New Roman" w:cs="Times New Roman"/>
                <w:sz w:val="24"/>
                <w:szCs w:val="24"/>
              </w:rPr>
              <w:t>,</w:t>
            </w:r>
            <w:r w:rsidRPr="006E1268">
              <w:rPr>
                <w:rFonts w:ascii="Times New Roman" w:hAnsi="Times New Roman" w:cs="Times New Roman"/>
                <w:sz w:val="24"/>
                <w:szCs w:val="24"/>
              </w:rPr>
              <w:t xml:space="preserve"> padidina riziką įvertinti projektus vienoda balų suma, taip pat gali sąlygoti situacijas, kuomet individualaus paraiškos vertinimo rezultatai tarpusavyje skirsis daugiau kaip 10 balų. Esant nurodytoms situacijoms, užtruktų projektų naudos ir kokybės vertinimas. </w:t>
            </w:r>
          </w:p>
        </w:tc>
        <w:tc>
          <w:tcPr>
            <w:tcW w:w="1559" w:type="dxa"/>
          </w:tcPr>
          <w:p w:rsidR="0091641E" w:rsidRPr="00E20305" w:rsidRDefault="0091641E" w:rsidP="00AC12C5">
            <w:pPr>
              <w:jc w:val="center"/>
              <w:rPr>
                <w:rFonts w:ascii="Times New Roman" w:hAnsi="Times New Roman" w:cs="Times New Roman"/>
                <w:sz w:val="24"/>
                <w:szCs w:val="24"/>
              </w:rPr>
            </w:pPr>
          </w:p>
        </w:tc>
        <w:tc>
          <w:tcPr>
            <w:tcW w:w="3792" w:type="dxa"/>
          </w:tcPr>
          <w:p w:rsidR="0091641E" w:rsidRDefault="00602EE8" w:rsidP="00E34DF8">
            <w:pPr>
              <w:pStyle w:val="Default"/>
              <w:jc w:val="both"/>
            </w:pPr>
            <w:r>
              <w:t xml:space="preserve">Į siūlymą </w:t>
            </w:r>
            <w:r w:rsidR="00E34DF8">
              <w:t>atsižvelgiama. Bus atsisakyta</w:t>
            </w:r>
            <w:r w:rsidR="0091641E" w:rsidRPr="00E82313">
              <w:t xml:space="preserve"> kriterijų vertinimo svorio koeficientų, </w:t>
            </w:r>
            <w:r w:rsidR="00E34DF8">
              <w:t>t. y., vertinimas pagal kriterijus bus atliekamas šimtabalėje sistemoje</w:t>
            </w:r>
            <w:r w:rsidR="00E34DF8" w:rsidRPr="001F14E4">
              <w:t>.</w:t>
            </w:r>
          </w:p>
          <w:p w:rsidR="00E34DF8" w:rsidRPr="00E20305" w:rsidRDefault="00E34DF8" w:rsidP="00E34DF8">
            <w:pPr>
              <w:pStyle w:val="Default"/>
              <w:jc w:val="both"/>
            </w:pPr>
            <w:r>
              <w:t xml:space="preserve"> </w:t>
            </w:r>
          </w:p>
        </w:tc>
      </w:tr>
    </w:tbl>
    <w:p w:rsidR="001737A5" w:rsidRPr="00E20305" w:rsidRDefault="001737A5">
      <w:pPr>
        <w:rPr>
          <w:rFonts w:ascii="Times New Roman" w:hAnsi="Times New Roman" w:cs="Times New Roman"/>
          <w:sz w:val="24"/>
          <w:szCs w:val="24"/>
        </w:rPr>
      </w:pPr>
    </w:p>
    <w:p w:rsidR="00FE2909" w:rsidRDefault="001737A5" w:rsidP="001737A5">
      <w:pPr>
        <w:tabs>
          <w:tab w:val="left" w:pos="6465"/>
        </w:tabs>
        <w:rPr>
          <w:rFonts w:ascii="Times New Roman" w:hAnsi="Times New Roman" w:cs="Times New Roman"/>
          <w:sz w:val="24"/>
          <w:szCs w:val="24"/>
        </w:rPr>
      </w:pPr>
      <w:r>
        <w:rPr>
          <w:rFonts w:ascii="Times New Roman" w:hAnsi="Times New Roman" w:cs="Times New Roman"/>
          <w:sz w:val="24"/>
          <w:szCs w:val="24"/>
        </w:rPr>
        <w:tab/>
      </w:r>
    </w:p>
    <w:p w:rsidR="00FD32AD" w:rsidRPr="001737A5" w:rsidRDefault="001737A5" w:rsidP="009B7C5E">
      <w:pPr>
        <w:tabs>
          <w:tab w:val="left" w:pos="6465"/>
        </w:tabs>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FD32AD" w:rsidRPr="001737A5" w:rsidSect="001F44A3">
      <w:pgSz w:w="16838" w:h="11906" w:orient="landscape"/>
      <w:pgMar w:top="567" w:right="113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B5AEB"/>
    <w:multiLevelType w:val="hybridMultilevel"/>
    <w:tmpl w:val="39B2BA3C"/>
    <w:lvl w:ilvl="0" w:tplc="91168434">
      <w:start w:val="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907384"/>
    <w:multiLevelType w:val="hybridMultilevel"/>
    <w:tmpl w:val="E55A65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FB16B2"/>
    <w:multiLevelType w:val="hybridMultilevel"/>
    <w:tmpl w:val="4A38D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6822E2"/>
    <w:multiLevelType w:val="hybridMultilevel"/>
    <w:tmpl w:val="CCAC8BA0"/>
    <w:lvl w:ilvl="0" w:tplc="DACC4EB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860CD7"/>
    <w:multiLevelType w:val="hybridMultilevel"/>
    <w:tmpl w:val="051C5CE2"/>
    <w:lvl w:ilvl="0" w:tplc="066A6F4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4"/>
  </w:num>
  <w:num w:numId="5">
    <w:abstractNumId w:val="2"/>
  </w:num>
  <w:num w:numId="6">
    <w:abstractNumId w:val="1"/>
  </w:num>
  <w:num w:numId="7">
    <w:abstractNumId w:val="5"/>
  </w:num>
  <w:num w:numId="8">
    <w:abstractNumId w:val="6"/>
  </w:num>
  <w:num w:numId="9">
    <w:abstractNumId w:val="10"/>
  </w:num>
  <w:num w:numId="10">
    <w:abstractNumId w:val="9"/>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00328"/>
    <w:rsid w:val="00010C43"/>
    <w:rsid w:val="00016CF8"/>
    <w:rsid w:val="00017679"/>
    <w:rsid w:val="0002669E"/>
    <w:rsid w:val="0002776D"/>
    <w:rsid w:val="000326F2"/>
    <w:rsid w:val="0003518B"/>
    <w:rsid w:val="000371CD"/>
    <w:rsid w:val="00045CFA"/>
    <w:rsid w:val="0005143C"/>
    <w:rsid w:val="00053AFE"/>
    <w:rsid w:val="00054DEC"/>
    <w:rsid w:val="000559DB"/>
    <w:rsid w:val="000560E5"/>
    <w:rsid w:val="00056346"/>
    <w:rsid w:val="000563DC"/>
    <w:rsid w:val="0006694F"/>
    <w:rsid w:val="0007565C"/>
    <w:rsid w:val="00076981"/>
    <w:rsid w:val="00077D1C"/>
    <w:rsid w:val="000862E0"/>
    <w:rsid w:val="000878A4"/>
    <w:rsid w:val="00094F21"/>
    <w:rsid w:val="000A1DAB"/>
    <w:rsid w:val="000A6804"/>
    <w:rsid w:val="000B4D22"/>
    <w:rsid w:val="000B59D0"/>
    <w:rsid w:val="000C1095"/>
    <w:rsid w:val="000C795B"/>
    <w:rsid w:val="000D4AA6"/>
    <w:rsid w:val="000D4C74"/>
    <w:rsid w:val="000D56DD"/>
    <w:rsid w:val="000E5235"/>
    <w:rsid w:val="001119D6"/>
    <w:rsid w:val="00112005"/>
    <w:rsid w:val="00125841"/>
    <w:rsid w:val="001314D9"/>
    <w:rsid w:val="00134EE8"/>
    <w:rsid w:val="00141589"/>
    <w:rsid w:val="00142318"/>
    <w:rsid w:val="00145538"/>
    <w:rsid w:val="00150AF5"/>
    <w:rsid w:val="00163B53"/>
    <w:rsid w:val="00167453"/>
    <w:rsid w:val="00167765"/>
    <w:rsid w:val="001737A5"/>
    <w:rsid w:val="00186792"/>
    <w:rsid w:val="00190637"/>
    <w:rsid w:val="001B71F9"/>
    <w:rsid w:val="001C5016"/>
    <w:rsid w:val="001C5963"/>
    <w:rsid w:val="001E351F"/>
    <w:rsid w:val="001E3D08"/>
    <w:rsid w:val="001F14E4"/>
    <w:rsid w:val="001F44A3"/>
    <w:rsid w:val="002004C1"/>
    <w:rsid w:val="00200C98"/>
    <w:rsid w:val="00205021"/>
    <w:rsid w:val="002106B0"/>
    <w:rsid w:val="0021246A"/>
    <w:rsid w:val="00227C1F"/>
    <w:rsid w:val="00233EE3"/>
    <w:rsid w:val="00247327"/>
    <w:rsid w:val="002503E4"/>
    <w:rsid w:val="002535C1"/>
    <w:rsid w:val="002609D5"/>
    <w:rsid w:val="00264C97"/>
    <w:rsid w:val="00273A3F"/>
    <w:rsid w:val="00283CB2"/>
    <w:rsid w:val="002867A5"/>
    <w:rsid w:val="00287849"/>
    <w:rsid w:val="002A4A1F"/>
    <w:rsid w:val="002A61CA"/>
    <w:rsid w:val="002A7275"/>
    <w:rsid w:val="002B5944"/>
    <w:rsid w:val="002B7406"/>
    <w:rsid w:val="002B790F"/>
    <w:rsid w:val="002C78F1"/>
    <w:rsid w:val="002D02F6"/>
    <w:rsid w:val="002D5932"/>
    <w:rsid w:val="002E6A46"/>
    <w:rsid w:val="002F215B"/>
    <w:rsid w:val="003061F5"/>
    <w:rsid w:val="00306EA7"/>
    <w:rsid w:val="003157B4"/>
    <w:rsid w:val="0032050C"/>
    <w:rsid w:val="00324059"/>
    <w:rsid w:val="0032551C"/>
    <w:rsid w:val="00326B5D"/>
    <w:rsid w:val="003315D4"/>
    <w:rsid w:val="00337BC8"/>
    <w:rsid w:val="00350834"/>
    <w:rsid w:val="00350C00"/>
    <w:rsid w:val="00352A88"/>
    <w:rsid w:val="003647B9"/>
    <w:rsid w:val="00371782"/>
    <w:rsid w:val="00372153"/>
    <w:rsid w:val="00375A2B"/>
    <w:rsid w:val="003802F2"/>
    <w:rsid w:val="003856BE"/>
    <w:rsid w:val="00386AA0"/>
    <w:rsid w:val="00387D5F"/>
    <w:rsid w:val="003A4819"/>
    <w:rsid w:val="003D1571"/>
    <w:rsid w:val="003D2D1B"/>
    <w:rsid w:val="003E1D35"/>
    <w:rsid w:val="003F314E"/>
    <w:rsid w:val="00402922"/>
    <w:rsid w:val="00406FB3"/>
    <w:rsid w:val="0041028F"/>
    <w:rsid w:val="00430EEA"/>
    <w:rsid w:val="00435D57"/>
    <w:rsid w:val="00440E05"/>
    <w:rsid w:val="004427B4"/>
    <w:rsid w:val="00442E16"/>
    <w:rsid w:val="00452243"/>
    <w:rsid w:val="004712CF"/>
    <w:rsid w:val="00472E2A"/>
    <w:rsid w:val="004806FF"/>
    <w:rsid w:val="004817D6"/>
    <w:rsid w:val="00485185"/>
    <w:rsid w:val="00490E76"/>
    <w:rsid w:val="00495AB0"/>
    <w:rsid w:val="004963C8"/>
    <w:rsid w:val="004A6B66"/>
    <w:rsid w:val="004C0E66"/>
    <w:rsid w:val="004C3509"/>
    <w:rsid w:val="004D7301"/>
    <w:rsid w:val="004E69EB"/>
    <w:rsid w:val="004F1790"/>
    <w:rsid w:val="004F5D20"/>
    <w:rsid w:val="004F762E"/>
    <w:rsid w:val="0050007D"/>
    <w:rsid w:val="00502410"/>
    <w:rsid w:val="00503373"/>
    <w:rsid w:val="00507E59"/>
    <w:rsid w:val="00523D42"/>
    <w:rsid w:val="00532FF2"/>
    <w:rsid w:val="005330FC"/>
    <w:rsid w:val="00536553"/>
    <w:rsid w:val="00545478"/>
    <w:rsid w:val="00547CFB"/>
    <w:rsid w:val="00551A06"/>
    <w:rsid w:val="00552D5E"/>
    <w:rsid w:val="00552E75"/>
    <w:rsid w:val="005533AF"/>
    <w:rsid w:val="00554C64"/>
    <w:rsid w:val="005564E6"/>
    <w:rsid w:val="00560781"/>
    <w:rsid w:val="00562CE1"/>
    <w:rsid w:val="00577FD4"/>
    <w:rsid w:val="00584520"/>
    <w:rsid w:val="00584778"/>
    <w:rsid w:val="005A05B9"/>
    <w:rsid w:val="005B4C00"/>
    <w:rsid w:val="005B5868"/>
    <w:rsid w:val="005C2BE3"/>
    <w:rsid w:val="005C7553"/>
    <w:rsid w:val="005D0367"/>
    <w:rsid w:val="005D07F2"/>
    <w:rsid w:val="005D27DC"/>
    <w:rsid w:val="005E106B"/>
    <w:rsid w:val="005F2DFE"/>
    <w:rsid w:val="005F7FDA"/>
    <w:rsid w:val="00602EE8"/>
    <w:rsid w:val="00605001"/>
    <w:rsid w:val="006058BA"/>
    <w:rsid w:val="006063EC"/>
    <w:rsid w:val="006142F8"/>
    <w:rsid w:val="006179E3"/>
    <w:rsid w:val="00625EE0"/>
    <w:rsid w:val="00632934"/>
    <w:rsid w:val="00636443"/>
    <w:rsid w:val="00641C85"/>
    <w:rsid w:val="00667CAB"/>
    <w:rsid w:val="00671A87"/>
    <w:rsid w:val="00687022"/>
    <w:rsid w:val="006969E4"/>
    <w:rsid w:val="006A65FE"/>
    <w:rsid w:val="006A6968"/>
    <w:rsid w:val="006B4604"/>
    <w:rsid w:val="006C0F81"/>
    <w:rsid w:val="006C3A7D"/>
    <w:rsid w:val="006C6594"/>
    <w:rsid w:val="006D0EE9"/>
    <w:rsid w:val="006D194E"/>
    <w:rsid w:val="006D553C"/>
    <w:rsid w:val="006D7101"/>
    <w:rsid w:val="006E3D23"/>
    <w:rsid w:val="006E4D4F"/>
    <w:rsid w:val="006E777E"/>
    <w:rsid w:val="006F13FD"/>
    <w:rsid w:val="006F765F"/>
    <w:rsid w:val="00707D3D"/>
    <w:rsid w:val="00711BF5"/>
    <w:rsid w:val="00712F4C"/>
    <w:rsid w:val="00713F74"/>
    <w:rsid w:val="007140C5"/>
    <w:rsid w:val="0071515C"/>
    <w:rsid w:val="00716336"/>
    <w:rsid w:val="0072005F"/>
    <w:rsid w:val="0072612B"/>
    <w:rsid w:val="007274C9"/>
    <w:rsid w:val="00727EFE"/>
    <w:rsid w:val="00730FFC"/>
    <w:rsid w:val="007360BB"/>
    <w:rsid w:val="00741336"/>
    <w:rsid w:val="00744B51"/>
    <w:rsid w:val="007505FB"/>
    <w:rsid w:val="007540B7"/>
    <w:rsid w:val="0075612A"/>
    <w:rsid w:val="00757672"/>
    <w:rsid w:val="00767E34"/>
    <w:rsid w:val="0078338D"/>
    <w:rsid w:val="007852C2"/>
    <w:rsid w:val="00791443"/>
    <w:rsid w:val="007C04CB"/>
    <w:rsid w:val="007C0E21"/>
    <w:rsid w:val="007C4EA3"/>
    <w:rsid w:val="007C5681"/>
    <w:rsid w:val="007C5C8A"/>
    <w:rsid w:val="007D7A27"/>
    <w:rsid w:val="007E1CAF"/>
    <w:rsid w:val="007F748B"/>
    <w:rsid w:val="007F7DDB"/>
    <w:rsid w:val="00803DF9"/>
    <w:rsid w:val="00806665"/>
    <w:rsid w:val="00822DA2"/>
    <w:rsid w:val="00823CC2"/>
    <w:rsid w:val="00831D0A"/>
    <w:rsid w:val="00840974"/>
    <w:rsid w:val="00841298"/>
    <w:rsid w:val="00842CDB"/>
    <w:rsid w:val="00845B8A"/>
    <w:rsid w:val="00847A82"/>
    <w:rsid w:val="0085117D"/>
    <w:rsid w:val="00867D23"/>
    <w:rsid w:val="008707F9"/>
    <w:rsid w:val="00871F44"/>
    <w:rsid w:val="008A35CE"/>
    <w:rsid w:val="008A3DCC"/>
    <w:rsid w:val="008A4FCA"/>
    <w:rsid w:val="008A7E3D"/>
    <w:rsid w:val="008B077E"/>
    <w:rsid w:val="008D1F4F"/>
    <w:rsid w:val="008D7FCA"/>
    <w:rsid w:val="008F536C"/>
    <w:rsid w:val="00906E0B"/>
    <w:rsid w:val="00911AA2"/>
    <w:rsid w:val="00915096"/>
    <w:rsid w:val="0091641E"/>
    <w:rsid w:val="009220CD"/>
    <w:rsid w:val="00937611"/>
    <w:rsid w:val="0094174B"/>
    <w:rsid w:val="009428F1"/>
    <w:rsid w:val="00943C64"/>
    <w:rsid w:val="00952626"/>
    <w:rsid w:val="00954905"/>
    <w:rsid w:val="00954E35"/>
    <w:rsid w:val="00957A2F"/>
    <w:rsid w:val="009618FE"/>
    <w:rsid w:val="009712B4"/>
    <w:rsid w:val="00973EE8"/>
    <w:rsid w:val="0098432D"/>
    <w:rsid w:val="00987192"/>
    <w:rsid w:val="00995E6C"/>
    <w:rsid w:val="009B7C5E"/>
    <w:rsid w:val="009C3A53"/>
    <w:rsid w:val="009C6C58"/>
    <w:rsid w:val="009D1FB3"/>
    <w:rsid w:val="009D7E89"/>
    <w:rsid w:val="009E5508"/>
    <w:rsid w:val="009F3D97"/>
    <w:rsid w:val="00A01BAC"/>
    <w:rsid w:val="00A027F4"/>
    <w:rsid w:val="00A11095"/>
    <w:rsid w:val="00A12B66"/>
    <w:rsid w:val="00A33949"/>
    <w:rsid w:val="00A44A0A"/>
    <w:rsid w:val="00A45E77"/>
    <w:rsid w:val="00A47126"/>
    <w:rsid w:val="00A473F4"/>
    <w:rsid w:val="00A47D63"/>
    <w:rsid w:val="00A514FC"/>
    <w:rsid w:val="00A527A2"/>
    <w:rsid w:val="00A577FC"/>
    <w:rsid w:val="00A605FB"/>
    <w:rsid w:val="00A6149B"/>
    <w:rsid w:val="00A63E29"/>
    <w:rsid w:val="00A75E77"/>
    <w:rsid w:val="00A76E30"/>
    <w:rsid w:val="00A9126D"/>
    <w:rsid w:val="00A96970"/>
    <w:rsid w:val="00AA506B"/>
    <w:rsid w:val="00AB4857"/>
    <w:rsid w:val="00AB788B"/>
    <w:rsid w:val="00AC12C5"/>
    <w:rsid w:val="00AC50E4"/>
    <w:rsid w:val="00AD14AB"/>
    <w:rsid w:val="00AE17B3"/>
    <w:rsid w:val="00AE7173"/>
    <w:rsid w:val="00AE7E78"/>
    <w:rsid w:val="00B0057E"/>
    <w:rsid w:val="00B0204F"/>
    <w:rsid w:val="00B025C3"/>
    <w:rsid w:val="00B10814"/>
    <w:rsid w:val="00B1258B"/>
    <w:rsid w:val="00B13957"/>
    <w:rsid w:val="00B147F4"/>
    <w:rsid w:val="00B1513A"/>
    <w:rsid w:val="00B22856"/>
    <w:rsid w:val="00B24B68"/>
    <w:rsid w:val="00B26868"/>
    <w:rsid w:val="00B45917"/>
    <w:rsid w:val="00B635FD"/>
    <w:rsid w:val="00B678EB"/>
    <w:rsid w:val="00B6795E"/>
    <w:rsid w:val="00B7220E"/>
    <w:rsid w:val="00B732B8"/>
    <w:rsid w:val="00B82695"/>
    <w:rsid w:val="00B8469B"/>
    <w:rsid w:val="00B916CF"/>
    <w:rsid w:val="00B91D47"/>
    <w:rsid w:val="00B92523"/>
    <w:rsid w:val="00B92B07"/>
    <w:rsid w:val="00BA4B6F"/>
    <w:rsid w:val="00BA77CF"/>
    <w:rsid w:val="00BB4DEF"/>
    <w:rsid w:val="00BC0D7E"/>
    <w:rsid w:val="00BC170B"/>
    <w:rsid w:val="00BC17A7"/>
    <w:rsid w:val="00BC5ADE"/>
    <w:rsid w:val="00BD0682"/>
    <w:rsid w:val="00BD1EA9"/>
    <w:rsid w:val="00BD6628"/>
    <w:rsid w:val="00BE0B51"/>
    <w:rsid w:val="00BE35AB"/>
    <w:rsid w:val="00BE48FF"/>
    <w:rsid w:val="00BF0CD3"/>
    <w:rsid w:val="00BF2D90"/>
    <w:rsid w:val="00BF3D5C"/>
    <w:rsid w:val="00BF45C6"/>
    <w:rsid w:val="00C03D93"/>
    <w:rsid w:val="00C041ED"/>
    <w:rsid w:val="00C07783"/>
    <w:rsid w:val="00C1191F"/>
    <w:rsid w:val="00C2030E"/>
    <w:rsid w:val="00C36ED9"/>
    <w:rsid w:val="00C50DA5"/>
    <w:rsid w:val="00C539E4"/>
    <w:rsid w:val="00C73626"/>
    <w:rsid w:val="00C93AAB"/>
    <w:rsid w:val="00CA1791"/>
    <w:rsid w:val="00CA1903"/>
    <w:rsid w:val="00CA381F"/>
    <w:rsid w:val="00CA415B"/>
    <w:rsid w:val="00CA4610"/>
    <w:rsid w:val="00CA726D"/>
    <w:rsid w:val="00CB04C6"/>
    <w:rsid w:val="00CC3014"/>
    <w:rsid w:val="00CD3E00"/>
    <w:rsid w:val="00CF6510"/>
    <w:rsid w:val="00D0068F"/>
    <w:rsid w:val="00D101B0"/>
    <w:rsid w:val="00D13C01"/>
    <w:rsid w:val="00D15DA4"/>
    <w:rsid w:val="00D20CB5"/>
    <w:rsid w:val="00D2465B"/>
    <w:rsid w:val="00D24CF5"/>
    <w:rsid w:val="00D302C7"/>
    <w:rsid w:val="00D3082D"/>
    <w:rsid w:val="00D40B49"/>
    <w:rsid w:val="00D4312F"/>
    <w:rsid w:val="00D51441"/>
    <w:rsid w:val="00D5579F"/>
    <w:rsid w:val="00D65A78"/>
    <w:rsid w:val="00D740B6"/>
    <w:rsid w:val="00D84755"/>
    <w:rsid w:val="00D857DB"/>
    <w:rsid w:val="00D90186"/>
    <w:rsid w:val="00D9413E"/>
    <w:rsid w:val="00DB2BD6"/>
    <w:rsid w:val="00DD1E67"/>
    <w:rsid w:val="00DE2D6A"/>
    <w:rsid w:val="00E13329"/>
    <w:rsid w:val="00E20305"/>
    <w:rsid w:val="00E24AF8"/>
    <w:rsid w:val="00E265CE"/>
    <w:rsid w:val="00E31568"/>
    <w:rsid w:val="00E34DF8"/>
    <w:rsid w:val="00E45CEC"/>
    <w:rsid w:val="00E53007"/>
    <w:rsid w:val="00E5574C"/>
    <w:rsid w:val="00E6216B"/>
    <w:rsid w:val="00E63C01"/>
    <w:rsid w:val="00E63C77"/>
    <w:rsid w:val="00E655E9"/>
    <w:rsid w:val="00E664AF"/>
    <w:rsid w:val="00E671C3"/>
    <w:rsid w:val="00E72B07"/>
    <w:rsid w:val="00E75530"/>
    <w:rsid w:val="00E82313"/>
    <w:rsid w:val="00E90474"/>
    <w:rsid w:val="00E913DF"/>
    <w:rsid w:val="00EA7964"/>
    <w:rsid w:val="00EB16C0"/>
    <w:rsid w:val="00EC0B5A"/>
    <w:rsid w:val="00EC6C4D"/>
    <w:rsid w:val="00EC75C7"/>
    <w:rsid w:val="00ED4AF1"/>
    <w:rsid w:val="00ED548C"/>
    <w:rsid w:val="00ED7BAD"/>
    <w:rsid w:val="00EE6CDE"/>
    <w:rsid w:val="00EF366D"/>
    <w:rsid w:val="00EF6595"/>
    <w:rsid w:val="00F07517"/>
    <w:rsid w:val="00F105D0"/>
    <w:rsid w:val="00F1141B"/>
    <w:rsid w:val="00F17A3F"/>
    <w:rsid w:val="00F27488"/>
    <w:rsid w:val="00F27931"/>
    <w:rsid w:val="00F3307C"/>
    <w:rsid w:val="00F36B0C"/>
    <w:rsid w:val="00F501EF"/>
    <w:rsid w:val="00F61B65"/>
    <w:rsid w:val="00F706A9"/>
    <w:rsid w:val="00F70972"/>
    <w:rsid w:val="00F749E8"/>
    <w:rsid w:val="00F81E24"/>
    <w:rsid w:val="00F83EEE"/>
    <w:rsid w:val="00F953AA"/>
    <w:rsid w:val="00F968CD"/>
    <w:rsid w:val="00FB62DE"/>
    <w:rsid w:val="00FC2869"/>
    <w:rsid w:val="00FC4965"/>
    <w:rsid w:val="00FC4EAB"/>
    <w:rsid w:val="00FC65B5"/>
    <w:rsid w:val="00FD32AD"/>
    <w:rsid w:val="00FD4D48"/>
    <w:rsid w:val="00FE2909"/>
    <w:rsid w:val="00FF2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29CD8-9736-44C0-9660-947DCE90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6D7101"/>
    <w:pPr>
      <w:spacing w:after="16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6D7101"/>
    <w:rPr>
      <w:rFonts w:ascii="Times New Roman" w:eastAsia="Times New Roman" w:hAnsi="Times New Roman" w:cs="Times New Roman"/>
      <w:b/>
      <w:bCs/>
      <w:sz w:val="20"/>
      <w:szCs w:val="20"/>
      <w:lang w:eastAsia="lt-LT"/>
    </w:rPr>
  </w:style>
  <w:style w:type="paragraph" w:styleId="Betarp">
    <w:name w:val="No Spacing"/>
    <w:uiPriority w:val="1"/>
    <w:qFormat/>
    <w:rsid w:val="00943C64"/>
    <w:pPr>
      <w:spacing w:after="0" w:line="240" w:lineRule="auto"/>
    </w:pPr>
  </w:style>
  <w:style w:type="paragraph" w:customStyle="1" w:styleId="BodyText6">
    <w:name w:val="Body Text6"/>
    <w:basedOn w:val="prastasis"/>
    <w:rsid w:val="00954E3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Hipersaitas">
    <w:name w:val="Hyperlink"/>
    <w:basedOn w:val="Numatytasispastraiposriftas"/>
    <w:uiPriority w:val="99"/>
    <w:unhideWhenUsed/>
    <w:rsid w:val="00352A88"/>
    <w:rPr>
      <w:color w:val="0000FF" w:themeColor="hyperlink"/>
      <w:u w:val="single"/>
    </w:rPr>
  </w:style>
  <w:style w:type="character" w:customStyle="1" w:styleId="apple-converted-space">
    <w:name w:val="apple-converted-space"/>
    <w:basedOn w:val="Numatytasispastraiposriftas"/>
    <w:rsid w:val="00A6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7050">
      <w:bodyDiv w:val="1"/>
      <w:marLeft w:val="0"/>
      <w:marRight w:val="0"/>
      <w:marTop w:val="0"/>
      <w:marBottom w:val="0"/>
      <w:divBdr>
        <w:top w:val="none" w:sz="0" w:space="0" w:color="auto"/>
        <w:left w:val="none" w:sz="0" w:space="0" w:color="auto"/>
        <w:bottom w:val="none" w:sz="0" w:space="0" w:color="auto"/>
        <w:right w:val="none" w:sz="0" w:space="0" w:color="auto"/>
      </w:divBdr>
    </w:div>
    <w:div w:id="408119211">
      <w:bodyDiv w:val="1"/>
      <w:marLeft w:val="0"/>
      <w:marRight w:val="0"/>
      <w:marTop w:val="0"/>
      <w:marBottom w:val="0"/>
      <w:divBdr>
        <w:top w:val="none" w:sz="0" w:space="0" w:color="auto"/>
        <w:left w:val="none" w:sz="0" w:space="0" w:color="auto"/>
        <w:bottom w:val="none" w:sz="0" w:space="0" w:color="auto"/>
        <w:right w:val="none" w:sz="0" w:space="0" w:color="auto"/>
      </w:divBdr>
    </w:div>
    <w:div w:id="1158034107">
      <w:bodyDiv w:val="1"/>
      <w:marLeft w:val="0"/>
      <w:marRight w:val="0"/>
      <w:marTop w:val="0"/>
      <w:marBottom w:val="0"/>
      <w:divBdr>
        <w:top w:val="none" w:sz="0" w:space="0" w:color="auto"/>
        <w:left w:val="none" w:sz="0" w:space="0" w:color="auto"/>
        <w:bottom w:val="none" w:sz="0" w:space="0" w:color="auto"/>
        <w:right w:val="none" w:sz="0" w:space="0" w:color="auto"/>
      </w:divBdr>
    </w:div>
    <w:div w:id="1561862458">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m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46621</Words>
  <Characters>26575</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Banuškevičiūtė Giedrė</cp:lastModifiedBy>
  <cp:revision>2</cp:revision>
  <cp:lastPrinted>2016-03-30T06:30:00Z</cp:lastPrinted>
  <dcterms:created xsi:type="dcterms:W3CDTF">2016-08-17T11:43:00Z</dcterms:created>
  <dcterms:modified xsi:type="dcterms:W3CDTF">2016-08-17T11:43:00Z</dcterms:modified>
</cp:coreProperties>
</file>