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ĮTRAUKTIES DIDINIMAS IR KOVA SU SKURDU“ ĮGYVENDINIMO PRIEMONĘ </w:t>
      </w:r>
      <w:r w:rsidR="000A55DF" w:rsidRPr="000A55DF">
        <w:rPr>
          <w:rFonts w:ascii="Times New Roman" w:hAnsi="Times New Roman"/>
          <w:b/>
          <w:noProof/>
          <w:sz w:val="24"/>
          <w:szCs w:val="24"/>
          <w:lang w:val="lt-LT"/>
        </w:rPr>
        <w:t>NR. 08.3.1-ESFA-V-412 „ROMŲ SOCIALINĖ INTEGRACIJA“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.1-ESFA-V-41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-0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C674F">
        <w:rPr>
          <w:rFonts w:ascii="Times New Roman" w:hAnsi="Times New Roman"/>
          <w:sz w:val="24"/>
          <w:szCs w:val="24"/>
          <w:lang w:val="lt-LT"/>
        </w:rPr>
        <w:t>kovo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C674F">
        <w:rPr>
          <w:rFonts w:ascii="Times New Roman" w:hAnsi="Times New Roman"/>
          <w:sz w:val="24"/>
          <w:szCs w:val="24"/>
          <w:lang w:val="lt-LT"/>
        </w:rPr>
        <w:t>10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C674F">
        <w:rPr>
          <w:rFonts w:ascii="Times New Roman" w:hAnsi="Times New Roman"/>
          <w:sz w:val="24"/>
          <w:szCs w:val="24"/>
          <w:lang w:val="lt-LT"/>
        </w:rPr>
        <w:t>134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8157E" w:rsidRPr="008D45BB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 xml:space="preserve">8 </w:t>
      </w:r>
      <w:r w:rsidRPr="008D45BB">
        <w:rPr>
          <w:rFonts w:ascii="Times New Roman" w:hAnsi="Times New Roman"/>
          <w:sz w:val="24"/>
          <w:szCs w:val="24"/>
          <w:lang w:val="lt-LT"/>
        </w:rPr>
        <w:t>prioriteto 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priemonės </w:t>
      </w:r>
      <w:r w:rsidR="000A55DF" w:rsidRPr="000A55DF">
        <w:rPr>
          <w:rFonts w:ascii="Times New Roman" w:hAnsi="Times New Roman"/>
          <w:sz w:val="24"/>
          <w:szCs w:val="24"/>
          <w:lang w:val="lt-LT"/>
        </w:rPr>
        <w:t>Nr. 08.3.1-ESFA-V-412 „Romų socialinė integracija“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</w:t>
      </w:r>
      <w:bookmarkStart w:id="9" w:name="_GoBack"/>
      <w:bookmarkEnd w:id="9"/>
      <w:r w:rsidRPr="00265105">
        <w:rPr>
          <w:rFonts w:ascii="Times New Roman" w:hAnsi="Times New Roman"/>
          <w:sz w:val="24"/>
          <w:szCs w:val="24"/>
          <w:lang w:val="lt-LT"/>
        </w:rPr>
        <w:t xml:space="preserve">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2015 m. </w:t>
      </w:r>
      <w:r>
        <w:rPr>
          <w:rFonts w:ascii="Times New Roman" w:hAnsi="Times New Roman"/>
          <w:sz w:val="24"/>
          <w:szCs w:val="24"/>
          <w:lang w:val="lt-LT"/>
        </w:rPr>
        <w:t>gruodžio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B0ED6">
        <w:rPr>
          <w:rFonts w:ascii="Times New Roman" w:hAnsi="Times New Roman"/>
          <w:sz w:val="24"/>
          <w:szCs w:val="24"/>
          <w:lang w:val="lt-LT"/>
        </w:rPr>
        <w:t>30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3B0ED6">
        <w:rPr>
          <w:rFonts w:ascii="Times New Roman" w:hAnsi="Times New Roman"/>
          <w:sz w:val="24"/>
          <w:szCs w:val="24"/>
          <w:lang w:val="lt-LT"/>
        </w:rPr>
        <w:t>812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priemonės </w:t>
      </w:r>
      <w:r w:rsidR="003B0ED6" w:rsidRPr="003B0ED6">
        <w:rPr>
          <w:rFonts w:ascii="Times New Roman" w:hAnsi="Times New Roman"/>
          <w:sz w:val="24"/>
          <w:szCs w:val="24"/>
          <w:lang w:val="lt-LT"/>
        </w:rPr>
        <w:t>Nr. 08.3.1-ESFA-V-412 „Romų socialinė integracija“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 w:rsidR="003B0ED6">
        <w:rPr>
          <w:rFonts w:ascii="Times New Roman" w:hAnsi="Times New Roman"/>
          <w:sz w:val="24"/>
          <w:szCs w:val="24"/>
          <w:lang w:val="lt-LT"/>
        </w:rPr>
        <w:t>12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priemonės </w:t>
      </w:r>
      <w:r w:rsidR="003B0ED6" w:rsidRPr="003B0ED6">
        <w:rPr>
          <w:rFonts w:ascii="Times New Roman" w:hAnsi="Times New Roman"/>
          <w:sz w:val="24"/>
          <w:szCs w:val="24"/>
          <w:lang w:val="lt-LT"/>
        </w:rPr>
        <w:t>Nr. 08.3.1-ESFA-V-412 „</w:t>
      </w:r>
      <w:r w:rsidR="003B0ED6" w:rsidRPr="00EF4F5D">
        <w:rPr>
          <w:rFonts w:ascii="Times New Roman" w:hAnsi="Times New Roman"/>
          <w:sz w:val="24"/>
          <w:szCs w:val="24"/>
          <w:lang w:val="lt-LT"/>
        </w:rPr>
        <w:t>Romų socialinė integracija“</w:t>
      </w:r>
      <w:r w:rsidRPr="00EF4F5D">
        <w:rPr>
          <w:rFonts w:ascii="Times New Roman" w:hAnsi="Times New Roman"/>
          <w:sz w:val="24"/>
          <w:szCs w:val="24"/>
          <w:lang w:val="lt-LT"/>
        </w:rPr>
        <w:t xml:space="preserve"> valstybės projektų atrankos komisijos </w:t>
      </w:r>
      <w:r w:rsidR="00C77E5D" w:rsidRPr="00EF4F5D">
        <w:rPr>
          <w:rFonts w:ascii="Times New Roman" w:hAnsi="Times New Roman"/>
          <w:sz w:val="24"/>
          <w:szCs w:val="24"/>
          <w:lang w:val="lt-LT"/>
        </w:rPr>
        <w:t>2016 m. kovo</w:t>
      </w:r>
      <w:r w:rsidRPr="00EF4F5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54ED">
        <w:rPr>
          <w:rFonts w:ascii="Times New Roman" w:hAnsi="Times New Roman"/>
          <w:sz w:val="24"/>
          <w:szCs w:val="24"/>
          <w:lang w:val="lt-LT"/>
        </w:rPr>
        <w:t>4</w:t>
      </w:r>
      <w:r w:rsidRPr="00EF4F5D">
        <w:rPr>
          <w:rFonts w:hint="eastAsia"/>
          <w:lang w:val="lt-LT"/>
        </w:rPr>
        <w:t> </w:t>
      </w:r>
      <w:r w:rsidRPr="00EF4F5D">
        <w:rPr>
          <w:rFonts w:ascii="Times New Roman" w:hAnsi="Times New Roman"/>
          <w:sz w:val="24"/>
          <w:szCs w:val="24"/>
          <w:lang w:val="lt-LT"/>
        </w:rPr>
        <w:t>d. posėdžio protokolu Nr. D5</w:t>
      </w:r>
      <w:r w:rsidR="00EF4F5D" w:rsidRPr="00EF4F5D">
        <w:rPr>
          <w:rFonts w:ascii="Times New Roman" w:hAnsi="Times New Roman"/>
          <w:sz w:val="24"/>
          <w:szCs w:val="24"/>
          <w:lang w:val="lt-LT"/>
        </w:rPr>
        <w:t>-90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>siūlomų bendrai finansuoti valstybės projektų pagal 2014−2020 metų Europos Sąjungos fondų investicijų veiksmų programos 8</w:t>
      </w:r>
      <w:r w:rsidRPr="00675E90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priemonę </w:t>
      </w:r>
      <w:r w:rsidR="003B0ED6" w:rsidRPr="003B0ED6">
        <w:rPr>
          <w:rFonts w:ascii="Times New Roman" w:hAnsi="Times New Roman"/>
          <w:sz w:val="24"/>
          <w:szCs w:val="24"/>
          <w:lang w:val="lt-LT"/>
        </w:rPr>
        <w:t>Nr. 08.3.1-ESFA</w:t>
      </w:r>
      <w:proofErr w:type="gramStart"/>
      <w:r w:rsidR="003B0ED6" w:rsidRPr="003B0ED6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="003B0ED6" w:rsidRPr="003B0ED6">
        <w:rPr>
          <w:rFonts w:ascii="Times New Roman" w:hAnsi="Times New Roman"/>
          <w:sz w:val="24"/>
          <w:szCs w:val="24"/>
          <w:lang w:val="lt-LT"/>
        </w:rPr>
        <w:t>V-412 „Romų socialinė integracija“</w:t>
      </w:r>
      <w:r w:rsidR="003B0ED6">
        <w:rPr>
          <w:rFonts w:ascii="Times New Roman" w:hAnsi="Times New Roman"/>
          <w:sz w:val="24"/>
          <w:szCs w:val="24"/>
          <w:lang w:val="lt-LT"/>
        </w:rPr>
        <w:t xml:space="preserve"> sąrašą Nr. 08.3.1-ESFA-V-412</w:t>
      </w:r>
      <w:r>
        <w:rPr>
          <w:rFonts w:ascii="Times New Roman" w:hAnsi="Times New Roman"/>
          <w:sz w:val="24"/>
          <w:szCs w:val="24"/>
          <w:lang w:val="lt-LT"/>
        </w:rPr>
        <w:t>-0</w:t>
      </w:r>
      <w:r w:rsidR="003B0ED6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Pr="00383FF6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8157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A8157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815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F4" w:rsidRDefault="00021CF4">
      <w:r>
        <w:separator/>
      </w:r>
    </w:p>
  </w:endnote>
  <w:endnote w:type="continuationSeparator" w:id="0">
    <w:p w:rsidR="00021CF4" w:rsidRDefault="0002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F4" w:rsidRDefault="00021CF4">
      <w:r>
        <w:separator/>
      </w:r>
    </w:p>
  </w:footnote>
  <w:footnote w:type="continuationSeparator" w:id="0">
    <w:p w:rsidR="00021CF4" w:rsidRDefault="00021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1CF4"/>
    <w:rsid w:val="00066E5B"/>
    <w:rsid w:val="000A55DF"/>
    <w:rsid w:val="000B1E95"/>
    <w:rsid w:val="000C354E"/>
    <w:rsid w:val="0014073C"/>
    <w:rsid w:val="001524A9"/>
    <w:rsid w:val="001D7531"/>
    <w:rsid w:val="00202AB4"/>
    <w:rsid w:val="00211A4E"/>
    <w:rsid w:val="002453BA"/>
    <w:rsid w:val="002A07D8"/>
    <w:rsid w:val="002C3984"/>
    <w:rsid w:val="0033315F"/>
    <w:rsid w:val="0034301F"/>
    <w:rsid w:val="0035481A"/>
    <w:rsid w:val="0036037C"/>
    <w:rsid w:val="00372173"/>
    <w:rsid w:val="00383FF6"/>
    <w:rsid w:val="003B0ED6"/>
    <w:rsid w:val="003C674F"/>
    <w:rsid w:val="003D0BAD"/>
    <w:rsid w:val="003E2024"/>
    <w:rsid w:val="003F679C"/>
    <w:rsid w:val="00407E28"/>
    <w:rsid w:val="004377ED"/>
    <w:rsid w:val="00453649"/>
    <w:rsid w:val="00473B71"/>
    <w:rsid w:val="004F70E6"/>
    <w:rsid w:val="00533C9E"/>
    <w:rsid w:val="00535253"/>
    <w:rsid w:val="005449DD"/>
    <w:rsid w:val="00545DDF"/>
    <w:rsid w:val="005759F3"/>
    <w:rsid w:val="00576C15"/>
    <w:rsid w:val="00593515"/>
    <w:rsid w:val="005D3304"/>
    <w:rsid w:val="00621567"/>
    <w:rsid w:val="00641437"/>
    <w:rsid w:val="00641B46"/>
    <w:rsid w:val="006A6BA7"/>
    <w:rsid w:val="006C7613"/>
    <w:rsid w:val="006F7593"/>
    <w:rsid w:val="00722155"/>
    <w:rsid w:val="0072457F"/>
    <w:rsid w:val="0072718E"/>
    <w:rsid w:val="00740DFD"/>
    <w:rsid w:val="00797DEF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87C84"/>
    <w:rsid w:val="009F5048"/>
    <w:rsid w:val="00A208CC"/>
    <w:rsid w:val="00A8157E"/>
    <w:rsid w:val="00A94D42"/>
    <w:rsid w:val="00A955F3"/>
    <w:rsid w:val="00BB2A15"/>
    <w:rsid w:val="00BD2F2B"/>
    <w:rsid w:val="00C2154D"/>
    <w:rsid w:val="00C23B62"/>
    <w:rsid w:val="00C354ED"/>
    <w:rsid w:val="00C77E5D"/>
    <w:rsid w:val="00CB3868"/>
    <w:rsid w:val="00D4579D"/>
    <w:rsid w:val="00D67987"/>
    <w:rsid w:val="00D761EC"/>
    <w:rsid w:val="00DA4AEC"/>
    <w:rsid w:val="00E1389B"/>
    <w:rsid w:val="00E17E91"/>
    <w:rsid w:val="00EB79B4"/>
    <w:rsid w:val="00EE3CDF"/>
    <w:rsid w:val="00EF4F5D"/>
    <w:rsid w:val="00F47AC6"/>
    <w:rsid w:val="00F51BD4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B4396-1EAA-4AF1-A49D-78390861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10</cp:revision>
  <dcterms:created xsi:type="dcterms:W3CDTF">2016-02-19T07:22:00Z</dcterms:created>
  <dcterms:modified xsi:type="dcterms:W3CDTF">2016-03-10T12:48:00Z</dcterms:modified>
</cp:coreProperties>
</file>