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885"/>
        <w:tblW w:w="0" w:type="auto"/>
        <w:tblLook w:val="04A0" w:firstRow="1" w:lastRow="0" w:firstColumn="1" w:lastColumn="0" w:noHBand="0" w:noVBand="1"/>
      </w:tblPr>
      <w:tblGrid>
        <w:gridCol w:w="672"/>
        <w:gridCol w:w="6040"/>
        <w:gridCol w:w="7848"/>
      </w:tblGrid>
      <w:tr w:rsidR="00B84847" w:rsidRPr="00AD5A18" w14:paraId="4FBA6912" w14:textId="77777777" w:rsidTr="00B84847">
        <w:trPr>
          <w:trHeight w:val="840"/>
        </w:trPr>
        <w:tc>
          <w:tcPr>
            <w:tcW w:w="14560" w:type="dxa"/>
            <w:gridSpan w:val="3"/>
            <w:tcBorders>
              <w:top w:val="single" w:sz="4" w:space="0" w:color="FFFFFF" w:themeColor="background1"/>
              <w:left w:val="single" w:sz="4" w:space="0" w:color="FFFFFF" w:themeColor="background1"/>
              <w:right w:val="single" w:sz="4" w:space="0" w:color="FFFFFF" w:themeColor="background1"/>
            </w:tcBorders>
          </w:tcPr>
          <w:p w14:paraId="66ABD8E7" w14:textId="2E090C52" w:rsidR="004E661D" w:rsidRPr="00AD5A18" w:rsidRDefault="004E661D" w:rsidP="00B14E93">
            <w:pPr>
              <w:jc w:val="center"/>
              <w:rPr>
                <w:rFonts w:ascii="Times New Roman" w:hAnsi="Times New Roman" w:cs="Times New Roman"/>
                <w:b/>
                <w:sz w:val="24"/>
                <w:szCs w:val="24"/>
              </w:rPr>
            </w:pPr>
            <w:r w:rsidRPr="00AD5A18">
              <w:rPr>
                <w:rFonts w:ascii="Times New Roman" w:hAnsi="Times New Roman" w:cs="Times New Roman"/>
                <w:b/>
                <w:sz w:val="24"/>
                <w:szCs w:val="24"/>
              </w:rPr>
              <w:t>DERINIMO PAŽYMA</w:t>
            </w:r>
          </w:p>
          <w:p w14:paraId="2C2A5EE3" w14:textId="77777777" w:rsidR="004E661D" w:rsidRPr="00AD5A18" w:rsidRDefault="004E661D" w:rsidP="00B14E93">
            <w:pPr>
              <w:jc w:val="center"/>
              <w:rPr>
                <w:rFonts w:ascii="Times New Roman" w:hAnsi="Times New Roman" w:cs="Times New Roman"/>
                <w:b/>
                <w:sz w:val="24"/>
                <w:szCs w:val="24"/>
              </w:rPr>
            </w:pPr>
          </w:p>
          <w:p w14:paraId="452819E1" w14:textId="77777777" w:rsidR="004E661D" w:rsidRPr="00AD5A18" w:rsidRDefault="004E661D" w:rsidP="00B14E93">
            <w:pPr>
              <w:jc w:val="center"/>
              <w:rPr>
                <w:rFonts w:ascii="Times New Roman" w:hAnsi="Times New Roman" w:cs="Times New Roman"/>
                <w:b/>
                <w:sz w:val="24"/>
                <w:szCs w:val="24"/>
              </w:rPr>
            </w:pPr>
            <w:r w:rsidRPr="00AD5A18">
              <w:rPr>
                <w:rFonts w:ascii="Times New Roman" w:hAnsi="Times New Roman" w:cs="Times New Roman"/>
                <w:b/>
                <w:sz w:val="24"/>
                <w:szCs w:val="24"/>
              </w:rPr>
              <w:t xml:space="preserve">Dėl </w:t>
            </w:r>
            <w:r w:rsidR="00B84847" w:rsidRPr="00AD5A18">
              <w:rPr>
                <w:rFonts w:ascii="Times New Roman" w:hAnsi="Times New Roman" w:cs="Times New Roman"/>
                <w:b/>
                <w:sz w:val="24"/>
                <w:szCs w:val="24"/>
              </w:rPr>
              <w:t xml:space="preserve">2014–2020 </w:t>
            </w:r>
            <w:r w:rsidRPr="00AD5A18">
              <w:rPr>
                <w:rFonts w:ascii="Times New Roman" w:hAnsi="Times New Roman" w:cs="Times New Roman"/>
                <w:b/>
                <w:sz w:val="24"/>
                <w:szCs w:val="24"/>
              </w:rPr>
              <w:t>metų</w:t>
            </w:r>
            <w:r w:rsidR="00B84847" w:rsidRPr="00AD5A18">
              <w:rPr>
                <w:rFonts w:ascii="Times New Roman" w:hAnsi="Times New Roman" w:cs="Times New Roman"/>
                <w:b/>
                <w:sz w:val="24"/>
                <w:szCs w:val="24"/>
              </w:rPr>
              <w:t xml:space="preserve"> E</w:t>
            </w:r>
            <w:r w:rsidRPr="00AD5A18">
              <w:rPr>
                <w:rFonts w:ascii="Times New Roman" w:hAnsi="Times New Roman" w:cs="Times New Roman"/>
                <w:b/>
                <w:sz w:val="24"/>
                <w:szCs w:val="24"/>
              </w:rPr>
              <w:t>uropos</w:t>
            </w:r>
            <w:r w:rsidR="00B84847" w:rsidRPr="00AD5A18">
              <w:rPr>
                <w:rFonts w:ascii="Times New Roman" w:hAnsi="Times New Roman" w:cs="Times New Roman"/>
                <w:b/>
                <w:sz w:val="24"/>
                <w:szCs w:val="24"/>
              </w:rPr>
              <w:t xml:space="preserve"> S</w:t>
            </w:r>
            <w:r w:rsidRPr="00AD5A18">
              <w:rPr>
                <w:rFonts w:ascii="Times New Roman" w:hAnsi="Times New Roman" w:cs="Times New Roman"/>
                <w:b/>
                <w:sz w:val="24"/>
                <w:szCs w:val="24"/>
              </w:rPr>
              <w:t>ąjungos</w:t>
            </w:r>
            <w:r w:rsidR="00B84847" w:rsidRPr="00AD5A18">
              <w:rPr>
                <w:rFonts w:ascii="Times New Roman" w:hAnsi="Times New Roman" w:cs="Times New Roman"/>
                <w:b/>
                <w:sz w:val="24"/>
                <w:szCs w:val="24"/>
              </w:rPr>
              <w:t xml:space="preserve"> </w:t>
            </w:r>
            <w:r w:rsidRPr="00AD5A18">
              <w:rPr>
                <w:rFonts w:ascii="Times New Roman" w:hAnsi="Times New Roman" w:cs="Times New Roman"/>
                <w:b/>
                <w:sz w:val="24"/>
                <w:szCs w:val="24"/>
              </w:rPr>
              <w:t>fondų investicijų veiksmų programos įgyvendinimo priemonės įgyvendinimo plano, priemonės įgyvendinimo plano pagrindimo ir nacionalinių stebėsenos rodiklių skaičiavimo aprašo pakeitimo</w:t>
            </w:r>
          </w:p>
          <w:p w14:paraId="32C87843" w14:textId="3B805420" w:rsidR="00B84847" w:rsidRPr="00AD5A18" w:rsidRDefault="00B84847" w:rsidP="00B14E93">
            <w:pPr>
              <w:jc w:val="center"/>
              <w:rPr>
                <w:rFonts w:ascii="Times New Roman" w:hAnsi="Times New Roman" w:cs="Times New Roman"/>
                <w:b/>
                <w:sz w:val="24"/>
                <w:szCs w:val="24"/>
              </w:rPr>
            </w:pPr>
          </w:p>
        </w:tc>
      </w:tr>
      <w:tr w:rsidR="001F39C9" w:rsidRPr="00AD5A18" w14:paraId="1213AB29" w14:textId="77777777" w:rsidTr="00226671">
        <w:tc>
          <w:tcPr>
            <w:tcW w:w="672" w:type="dxa"/>
          </w:tcPr>
          <w:p w14:paraId="3D5DC35D" w14:textId="77777777" w:rsidR="001F39C9" w:rsidRPr="00AD5A18" w:rsidRDefault="001F39C9" w:rsidP="00B14E93">
            <w:pPr>
              <w:rPr>
                <w:rFonts w:ascii="Times New Roman" w:hAnsi="Times New Roman" w:cs="Times New Roman"/>
                <w:b/>
                <w:sz w:val="24"/>
                <w:szCs w:val="24"/>
              </w:rPr>
            </w:pPr>
            <w:r w:rsidRPr="00AD5A18">
              <w:rPr>
                <w:rFonts w:ascii="Times New Roman" w:hAnsi="Times New Roman" w:cs="Times New Roman"/>
                <w:b/>
                <w:sz w:val="24"/>
                <w:szCs w:val="24"/>
              </w:rPr>
              <w:t xml:space="preserve">Eil Nr. </w:t>
            </w:r>
          </w:p>
        </w:tc>
        <w:tc>
          <w:tcPr>
            <w:tcW w:w="6040" w:type="dxa"/>
          </w:tcPr>
          <w:p w14:paraId="511C88DF" w14:textId="77777777" w:rsidR="001F39C9" w:rsidRPr="00AD5A18" w:rsidRDefault="001F39C9" w:rsidP="00B14E93">
            <w:pPr>
              <w:jc w:val="center"/>
              <w:rPr>
                <w:rFonts w:ascii="Times New Roman" w:hAnsi="Times New Roman" w:cs="Times New Roman"/>
                <w:b/>
                <w:sz w:val="24"/>
                <w:szCs w:val="24"/>
              </w:rPr>
            </w:pPr>
            <w:r w:rsidRPr="00AD5A18">
              <w:rPr>
                <w:rFonts w:ascii="Times New Roman" w:hAnsi="Times New Roman" w:cs="Times New Roman"/>
                <w:b/>
                <w:sz w:val="24"/>
                <w:szCs w:val="24"/>
              </w:rPr>
              <w:t>Pastabos, pasiūlymai</w:t>
            </w:r>
          </w:p>
        </w:tc>
        <w:tc>
          <w:tcPr>
            <w:tcW w:w="7848" w:type="dxa"/>
          </w:tcPr>
          <w:p w14:paraId="4EBBB4CB" w14:textId="52C0B28B" w:rsidR="001F39C9" w:rsidRPr="00AD5A18" w:rsidRDefault="004E661D" w:rsidP="00B14E93">
            <w:pPr>
              <w:jc w:val="center"/>
              <w:rPr>
                <w:rFonts w:ascii="Times New Roman" w:hAnsi="Times New Roman" w:cs="Times New Roman"/>
                <w:b/>
                <w:sz w:val="24"/>
                <w:szCs w:val="24"/>
              </w:rPr>
            </w:pPr>
            <w:r w:rsidRPr="00AD5A18">
              <w:rPr>
                <w:rFonts w:ascii="Times New Roman" w:hAnsi="Times New Roman" w:cs="Times New Roman"/>
                <w:b/>
                <w:sz w:val="24"/>
                <w:szCs w:val="24"/>
              </w:rPr>
              <w:t>Žyma apie pastabas ir pasiūlymus, į kuriuos nebuvo atsižvelgta, atsižvelgta iš dalies arba atsižvelgta</w:t>
            </w:r>
          </w:p>
        </w:tc>
      </w:tr>
      <w:tr w:rsidR="0098483F" w:rsidRPr="00AD5A18" w14:paraId="0C29215B" w14:textId="77777777" w:rsidTr="00AD4DBF">
        <w:tc>
          <w:tcPr>
            <w:tcW w:w="14560" w:type="dxa"/>
            <w:gridSpan w:val="3"/>
            <w:shd w:val="clear" w:color="auto" w:fill="D0CECE" w:themeFill="background2" w:themeFillShade="E6"/>
          </w:tcPr>
          <w:p w14:paraId="179A0E73" w14:textId="2FE7D597" w:rsidR="0098483F" w:rsidRPr="00AD5A18" w:rsidRDefault="00D610A8" w:rsidP="00B14E93">
            <w:pPr>
              <w:jc w:val="center"/>
              <w:rPr>
                <w:rFonts w:ascii="Times New Roman" w:hAnsi="Times New Roman" w:cs="Times New Roman"/>
                <w:b/>
                <w:sz w:val="24"/>
                <w:szCs w:val="24"/>
              </w:rPr>
            </w:pPr>
            <w:r w:rsidRPr="00AD5A18">
              <w:rPr>
                <w:rFonts w:ascii="Times New Roman" w:hAnsi="Times New Roman" w:cs="Times New Roman"/>
                <w:b/>
                <w:sz w:val="24"/>
                <w:szCs w:val="24"/>
              </w:rPr>
              <w:t>Priemonės</w:t>
            </w:r>
            <w:r w:rsidR="0098483F" w:rsidRPr="00AD5A18">
              <w:rPr>
                <w:rFonts w:ascii="Times New Roman" w:hAnsi="Times New Roman" w:cs="Times New Roman"/>
                <w:b/>
                <w:sz w:val="24"/>
                <w:szCs w:val="24"/>
              </w:rPr>
              <w:t xml:space="preserve"> įgyvendinimo planas</w:t>
            </w:r>
            <w:r w:rsidRPr="00AD5A18">
              <w:rPr>
                <w:rFonts w:ascii="Times New Roman" w:hAnsi="Times New Roman" w:cs="Times New Roman"/>
                <w:b/>
                <w:sz w:val="24"/>
                <w:szCs w:val="24"/>
              </w:rPr>
              <w:t>, priemonės</w:t>
            </w:r>
            <w:r w:rsidR="0048045E" w:rsidRPr="00AD5A18">
              <w:rPr>
                <w:rFonts w:ascii="Times New Roman" w:hAnsi="Times New Roman" w:cs="Times New Roman"/>
                <w:b/>
                <w:sz w:val="24"/>
                <w:szCs w:val="24"/>
              </w:rPr>
              <w:t xml:space="preserve"> įgyvendinimo plano pagrindimas</w:t>
            </w:r>
          </w:p>
        </w:tc>
      </w:tr>
      <w:tr w:rsidR="0098483F" w:rsidRPr="00AD5A18" w14:paraId="648EC6E8" w14:textId="77777777" w:rsidTr="00AD4DBF">
        <w:tc>
          <w:tcPr>
            <w:tcW w:w="14560" w:type="dxa"/>
            <w:gridSpan w:val="3"/>
            <w:shd w:val="clear" w:color="auto" w:fill="D0CECE" w:themeFill="background2" w:themeFillShade="E6"/>
          </w:tcPr>
          <w:p w14:paraId="20F14FCA" w14:textId="77777777" w:rsidR="0098483F" w:rsidRPr="00AD5A18" w:rsidRDefault="00493A30" w:rsidP="00B14E93">
            <w:pPr>
              <w:jc w:val="center"/>
              <w:rPr>
                <w:rFonts w:ascii="Times New Roman" w:hAnsi="Times New Roman" w:cs="Times New Roman"/>
                <w:b/>
                <w:sz w:val="24"/>
                <w:szCs w:val="24"/>
              </w:rPr>
            </w:pPr>
            <w:r w:rsidRPr="00AD5A18">
              <w:rPr>
                <w:rFonts w:ascii="Times New Roman" w:hAnsi="Times New Roman" w:cs="Times New Roman"/>
                <w:b/>
                <w:sz w:val="24"/>
                <w:szCs w:val="24"/>
              </w:rPr>
              <w:t xml:space="preserve">Lietuvos </w:t>
            </w:r>
            <w:r w:rsidR="00AE57F8" w:rsidRPr="00AD5A18">
              <w:rPr>
                <w:rFonts w:ascii="Times New Roman" w:hAnsi="Times New Roman" w:cs="Times New Roman"/>
                <w:b/>
                <w:sz w:val="24"/>
                <w:szCs w:val="24"/>
              </w:rPr>
              <w:t>Respublikos aplinkos ministerijos</w:t>
            </w:r>
            <w:r w:rsidR="0098483F" w:rsidRPr="00AD5A18">
              <w:rPr>
                <w:rFonts w:ascii="Times New Roman" w:hAnsi="Times New Roman" w:cs="Times New Roman"/>
                <w:b/>
                <w:sz w:val="24"/>
                <w:szCs w:val="24"/>
              </w:rPr>
              <w:t xml:space="preserve"> </w:t>
            </w:r>
            <w:r w:rsidR="00AC5083" w:rsidRPr="00AD5A18">
              <w:rPr>
                <w:rFonts w:ascii="Times New Roman" w:hAnsi="Times New Roman" w:cs="Times New Roman"/>
                <w:b/>
                <w:sz w:val="24"/>
                <w:szCs w:val="24"/>
              </w:rPr>
              <w:t>2016</w:t>
            </w:r>
            <w:r w:rsidRPr="00AD5A18">
              <w:rPr>
                <w:rFonts w:ascii="Times New Roman" w:hAnsi="Times New Roman" w:cs="Times New Roman"/>
                <w:b/>
                <w:sz w:val="24"/>
                <w:szCs w:val="24"/>
              </w:rPr>
              <w:t xml:space="preserve"> m. </w:t>
            </w:r>
            <w:r w:rsidR="00AC5083" w:rsidRPr="00AD5A18">
              <w:rPr>
                <w:rFonts w:ascii="Times New Roman" w:hAnsi="Times New Roman" w:cs="Times New Roman"/>
                <w:b/>
                <w:sz w:val="24"/>
                <w:szCs w:val="24"/>
              </w:rPr>
              <w:t>balandžio</w:t>
            </w:r>
            <w:r w:rsidR="00B5185B" w:rsidRPr="00AD5A18">
              <w:rPr>
                <w:rFonts w:ascii="Times New Roman" w:hAnsi="Times New Roman" w:cs="Times New Roman"/>
                <w:b/>
                <w:sz w:val="24"/>
                <w:szCs w:val="24"/>
              </w:rPr>
              <w:t xml:space="preserve"> </w:t>
            </w:r>
            <w:r w:rsidR="00AC5083" w:rsidRPr="00AD5A18">
              <w:rPr>
                <w:rFonts w:ascii="Times New Roman" w:hAnsi="Times New Roman" w:cs="Times New Roman"/>
                <w:b/>
                <w:sz w:val="24"/>
                <w:szCs w:val="24"/>
              </w:rPr>
              <w:t>29</w:t>
            </w:r>
            <w:r w:rsidR="0098483F" w:rsidRPr="00AD5A18">
              <w:rPr>
                <w:rFonts w:ascii="Times New Roman" w:hAnsi="Times New Roman" w:cs="Times New Roman"/>
                <w:b/>
                <w:sz w:val="24"/>
                <w:szCs w:val="24"/>
              </w:rPr>
              <w:t xml:space="preserve"> d. raštas Nr. </w:t>
            </w:r>
            <w:r w:rsidRPr="00AD5A18">
              <w:rPr>
                <w:rFonts w:ascii="Times New Roman" w:hAnsi="Times New Roman" w:cs="Times New Roman"/>
                <w:b/>
                <w:sz w:val="24"/>
                <w:szCs w:val="24"/>
              </w:rPr>
              <w:t>(15-2)-D8-</w:t>
            </w:r>
            <w:r w:rsidR="00AC5083" w:rsidRPr="00AD5A18">
              <w:rPr>
                <w:rFonts w:ascii="Times New Roman" w:hAnsi="Times New Roman" w:cs="Times New Roman"/>
                <w:b/>
                <w:sz w:val="24"/>
                <w:szCs w:val="24"/>
              </w:rPr>
              <w:t>3280</w:t>
            </w:r>
          </w:p>
        </w:tc>
      </w:tr>
      <w:tr w:rsidR="001F39C9" w:rsidRPr="00AD5A18" w14:paraId="23C81AC6" w14:textId="77777777" w:rsidTr="00226671">
        <w:tc>
          <w:tcPr>
            <w:tcW w:w="672" w:type="dxa"/>
          </w:tcPr>
          <w:p w14:paraId="547199E8" w14:textId="77777777" w:rsidR="001F39C9" w:rsidRPr="00AD5A18" w:rsidRDefault="00EA6186" w:rsidP="00B14E93">
            <w:pPr>
              <w:rPr>
                <w:rFonts w:ascii="Times New Roman" w:hAnsi="Times New Roman" w:cs="Times New Roman"/>
                <w:sz w:val="24"/>
                <w:szCs w:val="24"/>
              </w:rPr>
            </w:pPr>
            <w:r w:rsidRPr="00AD5A18">
              <w:rPr>
                <w:rFonts w:ascii="Times New Roman" w:hAnsi="Times New Roman" w:cs="Times New Roman"/>
                <w:sz w:val="24"/>
                <w:szCs w:val="24"/>
              </w:rPr>
              <w:t>1.</w:t>
            </w:r>
          </w:p>
        </w:tc>
        <w:tc>
          <w:tcPr>
            <w:tcW w:w="6040" w:type="dxa"/>
          </w:tcPr>
          <w:p w14:paraId="252A3B24" w14:textId="2E29BB0B" w:rsidR="00AC5083" w:rsidRPr="00AD5A18" w:rsidRDefault="00AD4DBF" w:rsidP="00B14E93">
            <w:pPr>
              <w:jc w:val="both"/>
              <w:rPr>
                <w:rFonts w:ascii="Times New Roman" w:hAnsi="Times New Roman" w:cs="Times New Roman"/>
                <w:sz w:val="24"/>
                <w:szCs w:val="24"/>
              </w:rPr>
            </w:pPr>
            <w:r w:rsidRPr="00AD5A18">
              <w:rPr>
                <w:rFonts w:ascii="Times New Roman" w:hAnsi="Times New Roman" w:cs="Times New Roman"/>
                <w:sz w:val="24"/>
                <w:szCs w:val="24"/>
              </w:rPr>
              <w:t>Priemonės įgyvendinimo plane (toliau – PIP)</w:t>
            </w:r>
            <w:r w:rsidR="00AC5083" w:rsidRPr="00AD5A18">
              <w:rPr>
                <w:rFonts w:ascii="Times New Roman" w:hAnsi="Times New Roman" w:cs="Times New Roman"/>
                <w:sz w:val="24"/>
                <w:szCs w:val="24"/>
              </w:rPr>
              <w:t xml:space="preserve"> 1.4 punkte kaip galimas pareiškėjas įvardintas UAB Vilniaus kogeneracinė elektrinė. Priemonės pagrindimo 7 punkte įvardinta, kad galimų pareiškėjų pasirinkimo pagrindas – 2014 m. gegužės 28 d. Lietuvos Respublikos Vyriausybės nutarimas Nr. 486 „Dėl Vilniaus ir Kauno miestų centralizuoto šilumos tiekimo ūkio modernizavimo įrengiant vietinius ir atsinaujinančius energijos išteklius naudojančias kogeneracines elektrines projektų pripažinimo valstybei svarbiais ekonominiais projektais“ (toliau – Nutarimas), kuriuo pritarta, kad Vilniaus miesto centralizuoto šilumos tiekimo ūkio modernizavimo, įrengiant atsinaujinančius energijos išteklius naudojančios kogeneracinės elektrinės, projektą įgyvendintų „Lietuvos energija“</w:t>
            </w:r>
            <w:r w:rsidR="00167FB9" w:rsidRPr="00AD5A18">
              <w:rPr>
                <w:rFonts w:ascii="Times New Roman" w:hAnsi="Times New Roman" w:cs="Times New Roman"/>
                <w:sz w:val="24"/>
                <w:szCs w:val="24"/>
              </w:rPr>
              <w:t>, UAB</w:t>
            </w:r>
            <w:r w:rsidR="00AC5083" w:rsidRPr="00AD5A18">
              <w:rPr>
                <w:rFonts w:ascii="Times New Roman" w:hAnsi="Times New Roman" w:cs="Times New Roman"/>
                <w:sz w:val="24"/>
                <w:szCs w:val="24"/>
              </w:rPr>
              <w:t xml:space="preserve">. Nors Nutarimo priede ir nustatyta įgyvendinimo priemonė – įsteigti projektą įgyvendinančią bendrovę, manome, kad reikėtų vadovautis Projektų administravimo ir finansavimo taisyklių 35 punktu (projektas įtraukiamas į valstybės projektų sąrašą, jei strateginio planavimo dokumente nustatytas projekto vykdytojas ir jam pavestos įgyvendinti veiklos sritys (kurios atitinka projekto tikslą) arba strateginio planavimo dokumente nurodomas planuojamas įgyvendinti projektas, projekto vykdytojas ir jam numatytos projekto veiklos) ir PIP galimu pareiškėju turėtų būti įvardinta </w:t>
            </w:r>
            <w:r w:rsidR="00167FB9" w:rsidRPr="00AD5A18">
              <w:rPr>
                <w:rFonts w:ascii="Times New Roman" w:hAnsi="Times New Roman" w:cs="Times New Roman"/>
                <w:sz w:val="24"/>
                <w:szCs w:val="24"/>
              </w:rPr>
              <w:t>„Lietuvos energija“, UAB</w:t>
            </w:r>
            <w:r w:rsidR="00AC5083" w:rsidRPr="00AD5A18">
              <w:rPr>
                <w:rFonts w:ascii="Times New Roman" w:hAnsi="Times New Roman" w:cs="Times New Roman"/>
                <w:sz w:val="24"/>
                <w:szCs w:val="24"/>
              </w:rPr>
              <w:t>.</w:t>
            </w:r>
          </w:p>
          <w:p w14:paraId="602B9018" w14:textId="77777777" w:rsidR="0048045E" w:rsidRPr="00AD5A18" w:rsidRDefault="00AC5083" w:rsidP="00B14E93">
            <w:pPr>
              <w:jc w:val="both"/>
              <w:rPr>
                <w:rFonts w:ascii="Times New Roman" w:hAnsi="Times New Roman" w:cs="Times New Roman"/>
                <w:sz w:val="24"/>
                <w:szCs w:val="24"/>
              </w:rPr>
            </w:pPr>
            <w:r w:rsidRPr="00AD5A18">
              <w:rPr>
                <w:rFonts w:ascii="Times New Roman" w:hAnsi="Times New Roman" w:cs="Times New Roman"/>
                <w:sz w:val="24"/>
                <w:szCs w:val="24"/>
              </w:rPr>
              <w:t>Atitinkamai turi būti pakoreguotas PIP pagrindimo 5 punktas.</w:t>
            </w:r>
          </w:p>
        </w:tc>
        <w:tc>
          <w:tcPr>
            <w:tcW w:w="7848" w:type="dxa"/>
          </w:tcPr>
          <w:p w14:paraId="0243D585" w14:textId="77777777" w:rsidR="001F39C9" w:rsidRPr="00AD5A18" w:rsidRDefault="00AC5083" w:rsidP="00B14E93">
            <w:pPr>
              <w:jc w:val="both"/>
              <w:rPr>
                <w:rFonts w:ascii="Times New Roman" w:hAnsi="Times New Roman" w:cs="Times New Roman"/>
                <w:b/>
                <w:sz w:val="24"/>
                <w:szCs w:val="24"/>
              </w:rPr>
            </w:pPr>
            <w:r w:rsidRPr="00AD5A18">
              <w:rPr>
                <w:rFonts w:ascii="Times New Roman" w:hAnsi="Times New Roman" w:cs="Times New Roman"/>
                <w:b/>
                <w:sz w:val="24"/>
                <w:szCs w:val="24"/>
              </w:rPr>
              <w:t>Neatsižvelgta</w:t>
            </w:r>
            <w:r w:rsidR="00EA6186" w:rsidRPr="00AD5A18">
              <w:rPr>
                <w:rFonts w:ascii="Times New Roman" w:hAnsi="Times New Roman" w:cs="Times New Roman"/>
                <w:b/>
                <w:sz w:val="24"/>
                <w:szCs w:val="24"/>
              </w:rPr>
              <w:t>.</w:t>
            </w:r>
          </w:p>
          <w:p w14:paraId="7F62F8E6" w14:textId="02739821" w:rsidR="0048045E" w:rsidRPr="00AD5A18" w:rsidRDefault="00AD5A18" w:rsidP="00B14E93">
            <w:pPr>
              <w:jc w:val="both"/>
              <w:rPr>
                <w:rFonts w:ascii="Times New Roman" w:hAnsi="Times New Roman" w:cs="Times New Roman"/>
                <w:sz w:val="24"/>
                <w:szCs w:val="24"/>
              </w:rPr>
            </w:pPr>
            <w:r w:rsidRPr="00AD5A18">
              <w:rPr>
                <w:rFonts w:ascii="Times New Roman" w:hAnsi="Times New Roman" w:cs="Times New Roman"/>
                <w:sz w:val="24"/>
                <w:szCs w:val="24"/>
              </w:rPr>
              <w:t>Galima</w:t>
            </w:r>
            <w:r w:rsidR="00A628C7" w:rsidRPr="00AD5A18">
              <w:rPr>
                <w:rFonts w:ascii="Times New Roman" w:hAnsi="Times New Roman" w:cs="Times New Roman"/>
                <w:sz w:val="24"/>
                <w:szCs w:val="24"/>
              </w:rPr>
              <w:t xml:space="preserve">s pareiškėjas, lyginant su patvirtintu PIP, nėra keičiamas. </w:t>
            </w:r>
            <w:r w:rsidR="0048045E" w:rsidRPr="00AD5A18">
              <w:rPr>
                <w:rFonts w:ascii="Times New Roman" w:hAnsi="Times New Roman" w:cs="Times New Roman"/>
                <w:sz w:val="24"/>
                <w:szCs w:val="24"/>
              </w:rPr>
              <w:t>Kaip nurodyta PIP pagrindime, N</w:t>
            </w:r>
            <w:r w:rsidR="00B22480" w:rsidRPr="00AD5A18">
              <w:rPr>
                <w:rFonts w:ascii="Times New Roman" w:hAnsi="Times New Roman" w:cs="Times New Roman"/>
                <w:sz w:val="24"/>
                <w:szCs w:val="24"/>
              </w:rPr>
              <w:t>utarimu</w:t>
            </w:r>
            <w:r w:rsidR="0048045E" w:rsidRPr="00AD5A18">
              <w:rPr>
                <w:rFonts w:ascii="Times New Roman" w:hAnsi="Times New Roman" w:cs="Times New Roman"/>
                <w:sz w:val="24"/>
                <w:szCs w:val="24"/>
              </w:rPr>
              <w:t xml:space="preserve"> pritarta, kad Vilniaus miesto centralizuoto šilumos tiekimo ūkio modernizavimo, įrengiant atsinaujinančius energijos išteklius naudojančios kogeneracinės elektrinės, projektą įgyvendintų </w:t>
            </w:r>
            <w:r w:rsidR="00167FB9" w:rsidRPr="00AD5A18">
              <w:rPr>
                <w:rFonts w:ascii="Times New Roman" w:hAnsi="Times New Roman" w:cs="Times New Roman"/>
                <w:sz w:val="24"/>
                <w:szCs w:val="24"/>
              </w:rPr>
              <w:t>„Lietuvos energija“, UAB</w:t>
            </w:r>
            <w:r w:rsidR="0048045E" w:rsidRPr="00AD5A18">
              <w:rPr>
                <w:rFonts w:ascii="Times New Roman" w:hAnsi="Times New Roman" w:cs="Times New Roman"/>
                <w:sz w:val="24"/>
                <w:szCs w:val="24"/>
              </w:rPr>
              <w:t xml:space="preserve">. Be to, Nutarime nustatyta, kad projektą </w:t>
            </w:r>
            <w:r w:rsidR="00167FB9" w:rsidRPr="00AD5A18">
              <w:rPr>
                <w:rFonts w:ascii="Times New Roman" w:hAnsi="Times New Roman" w:cs="Times New Roman"/>
                <w:sz w:val="24"/>
                <w:szCs w:val="24"/>
              </w:rPr>
              <w:t xml:space="preserve">„Lietuvos energija“, UAB </w:t>
            </w:r>
            <w:r w:rsidR="0048045E" w:rsidRPr="00AD5A18">
              <w:rPr>
                <w:rFonts w:ascii="Times New Roman" w:hAnsi="Times New Roman" w:cs="Times New Roman"/>
                <w:sz w:val="24"/>
                <w:szCs w:val="24"/>
              </w:rPr>
              <w:t xml:space="preserve">įgyvendintų įsteigdama projekto įgyvendinimo bendrovę, išlaikant valstybės valdomos bendrovės kontrolę. Įgyvendindama Nutarimo nuostatas, </w:t>
            </w:r>
            <w:r w:rsidR="0048045E" w:rsidRPr="00AD5A18">
              <w:rPr>
                <w:rStyle w:val="Strong"/>
                <w:rFonts w:ascii="Times New Roman" w:hAnsi="Times New Roman" w:cs="Times New Roman"/>
                <w:b w:val="0"/>
                <w:sz w:val="24"/>
                <w:szCs w:val="24"/>
              </w:rPr>
              <w:t xml:space="preserve">valstybės valdoma energetikos įmonių grupė </w:t>
            </w:r>
            <w:r w:rsidR="00167FB9" w:rsidRPr="00AD5A18">
              <w:rPr>
                <w:rFonts w:ascii="Times New Roman" w:hAnsi="Times New Roman" w:cs="Times New Roman"/>
                <w:sz w:val="24"/>
                <w:szCs w:val="24"/>
              </w:rPr>
              <w:t>„Lietuvos energija“, UAB</w:t>
            </w:r>
            <w:r w:rsidR="00167FB9" w:rsidRPr="00AD5A18">
              <w:rPr>
                <w:rStyle w:val="Strong"/>
                <w:rFonts w:ascii="Times New Roman" w:hAnsi="Times New Roman" w:cs="Times New Roman"/>
                <w:b w:val="0"/>
                <w:sz w:val="24"/>
                <w:szCs w:val="24"/>
              </w:rPr>
              <w:t xml:space="preserve"> </w:t>
            </w:r>
            <w:r w:rsidR="0048045E" w:rsidRPr="00AD5A18">
              <w:rPr>
                <w:rStyle w:val="Strong"/>
                <w:rFonts w:ascii="Times New Roman" w:hAnsi="Times New Roman" w:cs="Times New Roman"/>
                <w:b w:val="0"/>
                <w:sz w:val="24"/>
                <w:szCs w:val="24"/>
              </w:rPr>
              <w:t>2015</w:t>
            </w:r>
            <w:r>
              <w:rPr>
                <w:rStyle w:val="Strong"/>
                <w:rFonts w:ascii="Times New Roman" w:hAnsi="Times New Roman" w:cs="Times New Roman"/>
                <w:b w:val="0"/>
                <w:sz w:val="24"/>
                <w:szCs w:val="24"/>
              </w:rPr>
              <w:t> </w:t>
            </w:r>
            <w:r w:rsidR="0048045E" w:rsidRPr="00AD5A18">
              <w:rPr>
                <w:rStyle w:val="Strong"/>
                <w:rFonts w:ascii="Times New Roman" w:hAnsi="Times New Roman" w:cs="Times New Roman"/>
                <w:b w:val="0"/>
                <w:sz w:val="24"/>
                <w:szCs w:val="24"/>
              </w:rPr>
              <w:t>m. vasario 26 d. įsteigė bendrovę projektui Vilniuje vykdyti, todėl galimas pareiškėjas pagal šią priemonę yra</w:t>
            </w:r>
            <w:r w:rsidR="0048045E" w:rsidRPr="00AD5A18">
              <w:rPr>
                <w:rStyle w:val="Strong"/>
                <w:rFonts w:ascii="Times New Roman" w:hAnsi="Times New Roman" w:cs="Times New Roman"/>
                <w:sz w:val="24"/>
                <w:szCs w:val="24"/>
              </w:rPr>
              <w:t xml:space="preserve"> </w:t>
            </w:r>
            <w:r w:rsidR="00167FB9" w:rsidRPr="00AD5A18">
              <w:rPr>
                <w:rFonts w:ascii="Times New Roman" w:hAnsi="Times New Roman" w:cs="Times New Roman"/>
                <w:sz w:val="24"/>
                <w:szCs w:val="24"/>
              </w:rPr>
              <w:t>UAB Vilniaus kogeneracinė jėgainė</w:t>
            </w:r>
            <w:r w:rsidR="0048045E" w:rsidRPr="00AD5A18">
              <w:rPr>
                <w:rFonts w:ascii="Times New Roman" w:hAnsi="Times New Roman" w:cs="Times New Roman"/>
                <w:sz w:val="24"/>
                <w:szCs w:val="24"/>
              </w:rPr>
              <w:t xml:space="preserve"> (Vilniuje projektą vykdysianti bendrovė). </w:t>
            </w:r>
          </w:p>
          <w:p w14:paraId="12F3887F" w14:textId="70E243D3" w:rsidR="00EA6186" w:rsidRPr="00AD5A18" w:rsidRDefault="00167FB9" w:rsidP="00B14E93">
            <w:pPr>
              <w:jc w:val="both"/>
              <w:rPr>
                <w:rFonts w:ascii="Times New Roman" w:hAnsi="Times New Roman" w:cs="Times New Roman"/>
                <w:sz w:val="24"/>
                <w:szCs w:val="24"/>
              </w:rPr>
            </w:pPr>
            <w:r w:rsidRPr="00AD5A18">
              <w:rPr>
                <w:rFonts w:ascii="Times New Roman" w:hAnsi="Times New Roman" w:cs="Times New Roman"/>
                <w:sz w:val="24"/>
                <w:szCs w:val="24"/>
              </w:rPr>
              <w:t>Kadangi dalinis projekto finansavimas numatytas „Lietuvos energija“, UAB lėšomis, atsižvelgiant į 2016-08-05 UAB Vilniaus kog</w:t>
            </w:r>
            <w:r w:rsidR="00A628C7" w:rsidRPr="00AD5A18">
              <w:rPr>
                <w:rFonts w:ascii="Times New Roman" w:hAnsi="Times New Roman" w:cs="Times New Roman"/>
                <w:sz w:val="24"/>
                <w:szCs w:val="24"/>
              </w:rPr>
              <w:t>eneracinė jėgainė raštą Nr. VKJ_SD_</w:t>
            </w:r>
            <w:r w:rsidRPr="00AD5A18">
              <w:rPr>
                <w:rFonts w:ascii="Times New Roman" w:hAnsi="Times New Roman" w:cs="Times New Roman"/>
                <w:sz w:val="24"/>
                <w:szCs w:val="24"/>
              </w:rPr>
              <w:t>2016-71 „Dėl 2014–2020 metų Europos Sąjungos fondų investicijų veiksmų programos įgyvendinimo plano pakeitimo derinimo“, „Lietuvos energija“, UAB</w:t>
            </w:r>
            <w:r w:rsidR="00985684" w:rsidRPr="00AD5A18">
              <w:rPr>
                <w:rFonts w:ascii="Times New Roman" w:hAnsi="Times New Roman" w:cs="Times New Roman"/>
                <w:sz w:val="24"/>
                <w:szCs w:val="24"/>
              </w:rPr>
              <w:t xml:space="preserve"> PIP ir PIP pagrindime numatyta kaip projekto </w:t>
            </w:r>
            <w:r w:rsidR="00023EA0" w:rsidRPr="00AD5A18">
              <w:rPr>
                <w:rFonts w:ascii="Times New Roman" w:hAnsi="Times New Roman" w:cs="Times New Roman"/>
                <w:sz w:val="24"/>
                <w:szCs w:val="24"/>
              </w:rPr>
              <w:t xml:space="preserve">galimas </w:t>
            </w:r>
            <w:r w:rsidR="00985684" w:rsidRPr="00AD5A18">
              <w:rPr>
                <w:rFonts w:ascii="Times New Roman" w:hAnsi="Times New Roman" w:cs="Times New Roman"/>
                <w:sz w:val="24"/>
                <w:szCs w:val="24"/>
              </w:rPr>
              <w:t>partneris.</w:t>
            </w:r>
          </w:p>
        </w:tc>
      </w:tr>
      <w:tr w:rsidR="00397828" w:rsidRPr="00AD5A18" w14:paraId="03FA64C3" w14:textId="77777777" w:rsidTr="00226671">
        <w:tc>
          <w:tcPr>
            <w:tcW w:w="672" w:type="dxa"/>
          </w:tcPr>
          <w:p w14:paraId="4EB7DEF8" w14:textId="77777777" w:rsidR="00397828" w:rsidRPr="00AD5A18" w:rsidRDefault="00397828" w:rsidP="00B14E93">
            <w:pPr>
              <w:rPr>
                <w:rFonts w:ascii="Times New Roman" w:hAnsi="Times New Roman" w:cs="Times New Roman"/>
                <w:sz w:val="24"/>
                <w:szCs w:val="24"/>
              </w:rPr>
            </w:pPr>
            <w:r w:rsidRPr="00AD5A18">
              <w:rPr>
                <w:rFonts w:ascii="Times New Roman" w:hAnsi="Times New Roman" w:cs="Times New Roman"/>
                <w:sz w:val="24"/>
                <w:szCs w:val="24"/>
              </w:rPr>
              <w:lastRenderedPageBreak/>
              <w:t xml:space="preserve">2. </w:t>
            </w:r>
          </w:p>
        </w:tc>
        <w:tc>
          <w:tcPr>
            <w:tcW w:w="6040" w:type="dxa"/>
          </w:tcPr>
          <w:p w14:paraId="7EF19D0B" w14:textId="77777777" w:rsidR="00CF682A" w:rsidRPr="00AD5A18" w:rsidRDefault="00CF682A" w:rsidP="00B14E93">
            <w:pPr>
              <w:rPr>
                <w:rFonts w:ascii="Times New Roman" w:hAnsi="Times New Roman" w:cs="Times New Roman"/>
                <w:sz w:val="24"/>
                <w:szCs w:val="24"/>
              </w:rPr>
            </w:pPr>
            <w:r w:rsidRPr="00AD5A18">
              <w:rPr>
                <w:rFonts w:ascii="Times New Roman" w:hAnsi="Times New Roman" w:cs="Times New Roman"/>
                <w:sz w:val="24"/>
                <w:szCs w:val="24"/>
              </w:rPr>
              <w:t>Siūlome įvertinti priemonės 04.1.1-LVPA-V-108 ir planuojamos Aplinkos ministerijos priemonės, atliekų deginimo pajėgumų sukūrimui Vilniuje, suderinamumą ir PIP 5 dalį formuluoti taip:</w:t>
            </w:r>
          </w:p>
          <w:p w14:paraId="16229DBE" w14:textId="77777777" w:rsidR="00CF682A" w:rsidRPr="00AD5A18" w:rsidRDefault="00CF682A" w:rsidP="00B14E93">
            <w:pPr>
              <w:rPr>
                <w:rFonts w:ascii="Times New Roman" w:hAnsi="Times New Roman" w:cs="Times New Roman"/>
                <w:sz w:val="24"/>
                <w:szCs w:val="24"/>
              </w:rPr>
            </w:pPr>
            <w:r w:rsidRPr="00AD5A18">
              <w:rPr>
                <w:rFonts w:ascii="Times New Roman" w:hAnsi="Times New Roman" w:cs="Times New Roman"/>
                <w:sz w:val="24"/>
                <w:szCs w:val="24"/>
              </w:rPr>
              <w:t>„Pagal priemonę nefinansuojami komunalinių atliekų naudojimo energijai gauti pajėgumų sukūrimo projektai, kurie finansuojami pagal 5.2.1 uždavinio priemones“.</w:t>
            </w:r>
          </w:p>
          <w:p w14:paraId="490A477B" w14:textId="77777777" w:rsidR="00397828" w:rsidRPr="00AD5A18" w:rsidRDefault="00CF682A" w:rsidP="00B14E93">
            <w:pPr>
              <w:rPr>
                <w:rFonts w:ascii="Times New Roman" w:hAnsi="Times New Roman" w:cs="Times New Roman"/>
                <w:sz w:val="24"/>
                <w:szCs w:val="24"/>
              </w:rPr>
            </w:pPr>
            <w:r w:rsidRPr="00AD5A18">
              <w:rPr>
                <w:rFonts w:ascii="Times New Roman" w:hAnsi="Times New Roman" w:cs="Times New Roman"/>
                <w:sz w:val="24"/>
                <w:szCs w:val="24"/>
              </w:rPr>
              <w:t>Atitinkamai turi būti pakoreguotas PIP pagrindimo 5 punktas.</w:t>
            </w:r>
          </w:p>
        </w:tc>
        <w:tc>
          <w:tcPr>
            <w:tcW w:w="7848" w:type="dxa"/>
          </w:tcPr>
          <w:p w14:paraId="0A52EA6C" w14:textId="77777777" w:rsidR="00BB1173" w:rsidRPr="00AD5A18" w:rsidRDefault="00CF682A" w:rsidP="00BB1173">
            <w:pPr>
              <w:jc w:val="both"/>
            </w:pPr>
            <w:r w:rsidRPr="00AD5A18">
              <w:rPr>
                <w:rFonts w:ascii="Times New Roman" w:hAnsi="Times New Roman" w:cs="Times New Roman"/>
                <w:b/>
                <w:sz w:val="24"/>
                <w:szCs w:val="24"/>
              </w:rPr>
              <w:t>Atsižvelgta.</w:t>
            </w:r>
            <w:r w:rsidR="00BB1173" w:rsidRPr="00AD5A18">
              <w:t xml:space="preserve"> </w:t>
            </w:r>
          </w:p>
          <w:p w14:paraId="4C559853" w14:textId="5BE8D44B" w:rsidR="00BB1173" w:rsidRPr="00AD5A18" w:rsidRDefault="00BB1173" w:rsidP="00BB1173">
            <w:pPr>
              <w:jc w:val="both"/>
              <w:rPr>
                <w:rFonts w:ascii="Times New Roman" w:hAnsi="Times New Roman" w:cs="Times New Roman"/>
                <w:sz w:val="24"/>
                <w:szCs w:val="24"/>
              </w:rPr>
            </w:pPr>
            <w:r w:rsidRPr="00AD5A18">
              <w:rPr>
                <w:rFonts w:ascii="Times New Roman" w:hAnsi="Times New Roman" w:cs="Times New Roman"/>
                <w:sz w:val="24"/>
                <w:szCs w:val="24"/>
              </w:rPr>
              <w:t>PIP 5 dalis suformuluota: „Pagal priemonę nefinansuojami komunalinių atliekų naudojimo energijai gauti pajėgumų sukūrimo projektai, kurie finansuojami pagal 05.2.1-APVA-V-022 priemonę „Komunalinių atliekų deginimo pajėgumų plėtra“.</w:t>
            </w:r>
          </w:p>
          <w:p w14:paraId="2A652223" w14:textId="73423E62" w:rsidR="00397828" w:rsidRPr="00AD5A18" w:rsidRDefault="00BB1173" w:rsidP="00BB1173">
            <w:pPr>
              <w:jc w:val="both"/>
              <w:rPr>
                <w:rFonts w:ascii="Times New Roman" w:hAnsi="Times New Roman" w:cs="Times New Roman"/>
                <w:sz w:val="24"/>
                <w:szCs w:val="24"/>
              </w:rPr>
            </w:pPr>
            <w:r w:rsidRPr="00AD5A18">
              <w:rPr>
                <w:rFonts w:ascii="Times New Roman" w:hAnsi="Times New Roman" w:cs="Times New Roman"/>
                <w:sz w:val="24"/>
                <w:szCs w:val="24"/>
              </w:rPr>
              <w:t>Tokiu atveju, kai pagal sudarytas viešųjų pirkimų sutartis patiriamos dviejų skirtingų priemonių projektų išlaidos, jos finansuojamos proporcingai (pro rata) taip, kaip numatyta projektų finansavimo sąlygų aprašuose“.</w:t>
            </w:r>
          </w:p>
          <w:p w14:paraId="6D3777C3" w14:textId="75C878D4" w:rsidR="00CF682A" w:rsidRPr="00AD5A18" w:rsidRDefault="00BB1173" w:rsidP="00B14E93">
            <w:pPr>
              <w:jc w:val="both"/>
              <w:rPr>
                <w:rFonts w:ascii="Times New Roman" w:hAnsi="Times New Roman" w:cs="Times New Roman"/>
                <w:b/>
                <w:sz w:val="24"/>
                <w:szCs w:val="24"/>
              </w:rPr>
            </w:pPr>
            <w:r w:rsidRPr="00AD5A18">
              <w:rPr>
                <w:rFonts w:ascii="Times New Roman" w:hAnsi="Times New Roman" w:cs="Times New Roman"/>
                <w:sz w:val="24"/>
                <w:szCs w:val="24"/>
              </w:rPr>
              <w:t>Formuluotė su Aplinkos ministerija ir VšĮ Lietuvos verslo paramos agentūra papildomai suderinta darbo tvarka, atitinkamai pakoreguotas PIP pagrindimo 5 punktas.</w:t>
            </w:r>
          </w:p>
        </w:tc>
      </w:tr>
      <w:tr w:rsidR="00CF682A" w:rsidRPr="00AD5A18" w14:paraId="484146B0" w14:textId="77777777" w:rsidTr="00D610A8">
        <w:tc>
          <w:tcPr>
            <w:tcW w:w="14560" w:type="dxa"/>
            <w:gridSpan w:val="3"/>
            <w:shd w:val="clear" w:color="auto" w:fill="D0CECE" w:themeFill="background2" w:themeFillShade="E6"/>
          </w:tcPr>
          <w:p w14:paraId="37F83620" w14:textId="234523B9" w:rsidR="00CF682A" w:rsidRPr="00AD5A18" w:rsidRDefault="00D87B90" w:rsidP="00B14E93">
            <w:pPr>
              <w:jc w:val="center"/>
              <w:rPr>
                <w:rFonts w:ascii="Times New Roman" w:hAnsi="Times New Roman" w:cs="Times New Roman"/>
                <w:b/>
                <w:sz w:val="24"/>
                <w:szCs w:val="24"/>
              </w:rPr>
            </w:pPr>
            <w:r w:rsidRPr="00AD5A18">
              <w:rPr>
                <w:rFonts w:ascii="Times New Roman" w:hAnsi="Times New Roman" w:cs="Times New Roman"/>
                <w:b/>
                <w:sz w:val="24"/>
                <w:szCs w:val="24"/>
              </w:rPr>
              <w:t>VšĮ Lietuvos v</w:t>
            </w:r>
            <w:r w:rsidR="00CF682A" w:rsidRPr="00AD5A18">
              <w:rPr>
                <w:rFonts w:ascii="Times New Roman" w:hAnsi="Times New Roman" w:cs="Times New Roman"/>
                <w:b/>
                <w:sz w:val="24"/>
                <w:szCs w:val="24"/>
              </w:rPr>
              <w:t xml:space="preserve">erslo paramos agentūros 2016 m. balandžio 25 d. raštas Nr. R4-2180 (15.1.7) </w:t>
            </w:r>
          </w:p>
        </w:tc>
      </w:tr>
      <w:tr w:rsidR="00CF682A" w:rsidRPr="00AD5A18" w14:paraId="6A64EB18" w14:textId="77777777" w:rsidTr="00226671">
        <w:tc>
          <w:tcPr>
            <w:tcW w:w="672" w:type="dxa"/>
          </w:tcPr>
          <w:p w14:paraId="0B419858" w14:textId="77777777" w:rsidR="00CF682A" w:rsidRPr="00AD5A18" w:rsidRDefault="00941BAE" w:rsidP="00B14E93">
            <w:pPr>
              <w:rPr>
                <w:rFonts w:ascii="Times New Roman" w:hAnsi="Times New Roman" w:cs="Times New Roman"/>
                <w:sz w:val="24"/>
                <w:szCs w:val="24"/>
              </w:rPr>
            </w:pPr>
            <w:r w:rsidRPr="00AD5A18">
              <w:rPr>
                <w:rFonts w:ascii="Times New Roman" w:hAnsi="Times New Roman" w:cs="Times New Roman"/>
                <w:sz w:val="24"/>
                <w:szCs w:val="24"/>
              </w:rPr>
              <w:t>3</w:t>
            </w:r>
            <w:r w:rsidR="00CF682A" w:rsidRPr="00AD5A18">
              <w:rPr>
                <w:rFonts w:ascii="Times New Roman" w:hAnsi="Times New Roman" w:cs="Times New Roman"/>
                <w:sz w:val="24"/>
                <w:szCs w:val="24"/>
              </w:rPr>
              <w:t>.</w:t>
            </w:r>
          </w:p>
        </w:tc>
        <w:tc>
          <w:tcPr>
            <w:tcW w:w="6040" w:type="dxa"/>
          </w:tcPr>
          <w:p w14:paraId="6E7E299A" w14:textId="77777777" w:rsidR="00CF682A" w:rsidRPr="00AD5A18" w:rsidRDefault="00941BAE" w:rsidP="00B14E93">
            <w:pPr>
              <w:rPr>
                <w:rFonts w:ascii="Times New Roman" w:hAnsi="Times New Roman" w:cs="Times New Roman"/>
                <w:sz w:val="24"/>
                <w:szCs w:val="24"/>
              </w:rPr>
            </w:pPr>
            <w:r w:rsidRPr="00AD5A18">
              <w:rPr>
                <w:rFonts w:ascii="Times New Roman" w:hAnsi="Times New Roman" w:cs="Times New Roman"/>
                <w:sz w:val="24"/>
                <w:szCs w:val="24"/>
              </w:rPr>
              <w:t xml:space="preserve">PIP pagrindimo 19 punktas. LR ūkio ministerijos planuojamos priemonės pavadinimas toks: „Atsinaujinantys energijos ištekliai pramonei LT+“. </w:t>
            </w:r>
          </w:p>
        </w:tc>
        <w:tc>
          <w:tcPr>
            <w:tcW w:w="7848" w:type="dxa"/>
          </w:tcPr>
          <w:p w14:paraId="0D6C9371" w14:textId="77777777" w:rsidR="00B14E93" w:rsidRPr="00AD5A18" w:rsidRDefault="00941BAE" w:rsidP="00B14E93">
            <w:pPr>
              <w:jc w:val="both"/>
              <w:rPr>
                <w:rFonts w:ascii="Times New Roman" w:hAnsi="Times New Roman" w:cs="Times New Roman"/>
                <w:b/>
                <w:sz w:val="24"/>
                <w:szCs w:val="24"/>
              </w:rPr>
            </w:pPr>
            <w:r w:rsidRPr="00AD5A18">
              <w:rPr>
                <w:rFonts w:ascii="Times New Roman" w:hAnsi="Times New Roman" w:cs="Times New Roman"/>
                <w:b/>
                <w:sz w:val="24"/>
                <w:szCs w:val="24"/>
              </w:rPr>
              <w:t>Atsižvelgta.</w:t>
            </w:r>
          </w:p>
          <w:p w14:paraId="4F2570CB" w14:textId="2A5B58DB" w:rsidR="00985684" w:rsidRPr="00AD5A18" w:rsidRDefault="00941BAE" w:rsidP="00B14E93">
            <w:pPr>
              <w:jc w:val="both"/>
              <w:rPr>
                <w:rFonts w:ascii="Times New Roman" w:hAnsi="Times New Roman" w:cs="Times New Roman"/>
                <w:sz w:val="24"/>
                <w:szCs w:val="24"/>
              </w:rPr>
            </w:pPr>
            <w:r w:rsidRPr="00AD5A18">
              <w:rPr>
                <w:rFonts w:ascii="Times New Roman" w:hAnsi="Times New Roman" w:cs="Times New Roman"/>
                <w:sz w:val="24"/>
                <w:szCs w:val="24"/>
              </w:rPr>
              <w:t xml:space="preserve">Pakoreguota atitinkamai: </w:t>
            </w:r>
            <w:r w:rsidR="00320A4F" w:rsidRPr="00AD5A18">
              <w:rPr>
                <w:rFonts w:ascii="Times New Roman" w:hAnsi="Times New Roman" w:cs="Times New Roman"/>
                <w:sz w:val="24"/>
                <w:szCs w:val="24"/>
              </w:rPr>
              <w:t>„Pagal Ūkio ministerijos planuojamą 04.2.1-LVPA-K-836 priemonę „Atsinaujinantys energijos ištekliai pramonei LT+“ numatoma finansuoti veikla – AEI naudojančių energijos gamybos pajėgumų įrengimas, naujų efektyvesnio panaudojimo technologijų kūrimas ir diegimas pramonės įmonėse, siekiant naudoti energiją pačių įmonių vidiniams poreikiams tenkinti bei sudarant galimybę perteklinę energiją tiekti kitoms pramonės įmonėms ar perduoti į centralizuotus energetinius tinklus. Galimi pareiškėjai: labai mažos, mažos, vidutinės ir didelės pramonės įmonės. Esminė takoskyra tarp planuojamos priemonės ir priemonės „Atsinaujinantys energijos ištekliai pramonei LT+“ nustatoma per pareiškėjus, todėl papildomoms takoskyroms poreikio nėra“.</w:t>
            </w:r>
          </w:p>
        </w:tc>
      </w:tr>
      <w:tr w:rsidR="00941BAE" w:rsidRPr="00AD5A18" w14:paraId="42D134F4" w14:textId="77777777" w:rsidTr="00D610A8">
        <w:tc>
          <w:tcPr>
            <w:tcW w:w="14560" w:type="dxa"/>
            <w:gridSpan w:val="3"/>
            <w:shd w:val="clear" w:color="auto" w:fill="D0CECE" w:themeFill="background2" w:themeFillShade="E6"/>
          </w:tcPr>
          <w:p w14:paraId="3C9BDF45" w14:textId="77777777" w:rsidR="00941BAE" w:rsidRPr="00AD5A18" w:rsidRDefault="00941BAE" w:rsidP="00B14E93">
            <w:pPr>
              <w:jc w:val="center"/>
              <w:rPr>
                <w:rFonts w:ascii="Times New Roman" w:hAnsi="Times New Roman" w:cs="Times New Roman"/>
                <w:b/>
                <w:sz w:val="24"/>
                <w:szCs w:val="24"/>
              </w:rPr>
            </w:pPr>
            <w:r w:rsidRPr="00AD5A18">
              <w:rPr>
                <w:rFonts w:ascii="Times New Roman" w:hAnsi="Times New Roman" w:cs="Times New Roman"/>
                <w:b/>
                <w:sz w:val="24"/>
                <w:szCs w:val="24"/>
              </w:rPr>
              <w:t>Vilniaus miesto savivaldybės administracijos Miesto ūkio ir transporto departamento Šilumos ir vandens ūkio skyr</w:t>
            </w:r>
            <w:r w:rsidR="00BF0FC9" w:rsidRPr="00AD5A18">
              <w:rPr>
                <w:rFonts w:ascii="Times New Roman" w:hAnsi="Times New Roman" w:cs="Times New Roman"/>
                <w:b/>
                <w:sz w:val="24"/>
                <w:szCs w:val="24"/>
              </w:rPr>
              <w:t>iaus 2016 m. balandžio 25 d. raš</w:t>
            </w:r>
            <w:r w:rsidRPr="00AD5A18">
              <w:rPr>
                <w:rFonts w:ascii="Times New Roman" w:hAnsi="Times New Roman" w:cs="Times New Roman"/>
                <w:b/>
                <w:sz w:val="24"/>
                <w:szCs w:val="24"/>
              </w:rPr>
              <w:t xml:space="preserve">tas Nr. A51-31031/16(3.3.10.1-EM4)  </w:t>
            </w:r>
          </w:p>
        </w:tc>
      </w:tr>
      <w:tr w:rsidR="00CF682A" w:rsidRPr="00AD5A18" w14:paraId="6EB57584" w14:textId="77777777" w:rsidTr="00226671">
        <w:tc>
          <w:tcPr>
            <w:tcW w:w="672" w:type="dxa"/>
          </w:tcPr>
          <w:p w14:paraId="6EE95B24" w14:textId="77777777" w:rsidR="00CF682A" w:rsidRPr="00AD5A18" w:rsidRDefault="00941BAE" w:rsidP="00B14E93">
            <w:pPr>
              <w:rPr>
                <w:rFonts w:ascii="Times New Roman" w:hAnsi="Times New Roman" w:cs="Times New Roman"/>
                <w:sz w:val="24"/>
                <w:szCs w:val="24"/>
              </w:rPr>
            </w:pPr>
            <w:r w:rsidRPr="00AD5A18">
              <w:rPr>
                <w:rFonts w:ascii="Times New Roman" w:hAnsi="Times New Roman" w:cs="Times New Roman"/>
                <w:sz w:val="24"/>
                <w:szCs w:val="24"/>
              </w:rPr>
              <w:t>4.</w:t>
            </w:r>
          </w:p>
        </w:tc>
        <w:tc>
          <w:tcPr>
            <w:tcW w:w="6040" w:type="dxa"/>
          </w:tcPr>
          <w:p w14:paraId="095A6081" w14:textId="77777777" w:rsidR="00CF682A" w:rsidRPr="00AD5A18" w:rsidRDefault="00941BAE" w:rsidP="00B14E93">
            <w:pPr>
              <w:rPr>
                <w:rFonts w:ascii="Times New Roman" w:hAnsi="Times New Roman" w:cs="Times New Roman"/>
                <w:sz w:val="24"/>
                <w:szCs w:val="24"/>
              </w:rPr>
            </w:pPr>
            <w:r w:rsidRPr="00AD5A18">
              <w:rPr>
                <w:rFonts w:ascii="Times New Roman" w:hAnsi="Times New Roman" w:cs="Times New Roman"/>
                <w:sz w:val="24"/>
                <w:szCs w:val="24"/>
              </w:rPr>
              <w:t>Vadovaujantis Europos Komisijos komunikatu „2020 m. konkurencingos, darnios ir saugios energetikos strategija“ (COM(2010639) numatyta iki 2020 m. 20 proc. sumažinti šiltnamio efektą sukeliančių dujų kiekį, 20 proc. padidinti naudoj</w:t>
            </w:r>
            <w:r w:rsidR="00A42376" w:rsidRPr="00AD5A18">
              <w:rPr>
                <w:rFonts w:ascii="Times New Roman" w:hAnsi="Times New Roman" w:cs="Times New Roman"/>
                <w:sz w:val="24"/>
                <w:szCs w:val="24"/>
              </w:rPr>
              <w:t>amų atsinaujinančių energijos išteklių dalį</w:t>
            </w:r>
            <w:r w:rsidRPr="00AD5A18">
              <w:rPr>
                <w:rFonts w:ascii="Times New Roman" w:hAnsi="Times New Roman" w:cs="Times New Roman"/>
                <w:sz w:val="24"/>
                <w:szCs w:val="24"/>
              </w:rPr>
              <w:t xml:space="preserve"> bei 20 proc. padidinti</w:t>
            </w:r>
            <w:r w:rsidR="00A42376" w:rsidRPr="00AD5A18">
              <w:rPr>
                <w:rFonts w:ascii="Times New Roman" w:hAnsi="Times New Roman" w:cs="Times New Roman"/>
                <w:sz w:val="24"/>
                <w:szCs w:val="24"/>
              </w:rPr>
              <w:t xml:space="preserve"> energijos vartojimo efektyvumą. Todėl manome, kad Plano 6 punkte „Priemonės įgyvendinimo stebėsenos rodikliai“ tikslinga </w:t>
            </w:r>
            <w:r w:rsidR="00BF0FC9" w:rsidRPr="00AD5A18">
              <w:rPr>
                <w:rFonts w:ascii="Times New Roman" w:hAnsi="Times New Roman" w:cs="Times New Roman"/>
                <w:sz w:val="24"/>
                <w:szCs w:val="24"/>
              </w:rPr>
              <w:t>numatyti tarpinę rodiklių pasiekimo reikšmę 2019 m. gruodžio 31 d.</w:t>
            </w:r>
            <w:r w:rsidRPr="00AD5A18">
              <w:rPr>
                <w:rFonts w:ascii="Times New Roman" w:hAnsi="Times New Roman" w:cs="Times New Roman"/>
                <w:sz w:val="24"/>
                <w:szCs w:val="24"/>
              </w:rPr>
              <w:t xml:space="preserve"> </w:t>
            </w:r>
          </w:p>
        </w:tc>
        <w:tc>
          <w:tcPr>
            <w:tcW w:w="7848" w:type="dxa"/>
          </w:tcPr>
          <w:p w14:paraId="7F2FB006" w14:textId="1C74736E" w:rsidR="009300EC" w:rsidRPr="009300EC" w:rsidRDefault="00BF0FC9" w:rsidP="00AD5A18">
            <w:pPr>
              <w:jc w:val="both"/>
              <w:rPr>
                <w:rFonts w:ascii="Times New Roman" w:hAnsi="Times New Roman" w:cs="Times New Roman"/>
                <w:b/>
                <w:sz w:val="24"/>
                <w:szCs w:val="24"/>
              </w:rPr>
            </w:pPr>
            <w:r w:rsidRPr="00AD5A18">
              <w:rPr>
                <w:rFonts w:ascii="Times New Roman" w:hAnsi="Times New Roman" w:cs="Times New Roman"/>
                <w:b/>
                <w:sz w:val="24"/>
                <w:szCs w:val="24"/>
              </w:rPr>
              <w:t>Neatsižvelgta.</w:t>
            </w:r>
          </w:p>
          <w:p w14:paraId="66D0AE23" w14:textId="0BCFE4C2" w:rsidR="00BF0FC9" w:rsidRPr="00AD5A18" w:rsidRDefault="00081C60" w:rsidP="00905ADA">
            <w:pPr>
              <w:jc w:val="both"/>
              <w:rPr>
                <w:rFonts w:ascii="Times New Roman" w:hAnsi="Times New Roman" w:cs="Times New Roman"/>
                <w:b/>
                <w:sz w:val="24"/>
                <w:szCs w:val="24"/>
              </w:rPr>
            </w:pPr>
            <w:r>
              <w:rPr>
                <w:rFonts w:ascii="Times New Roman" w:hAnsi="Times New Roman" w:cs="Times New Roman"/>
                <w:sz w:val="24"/>
                <w:szCs w:val="24"/>
              </w:rPr>
              <w:t>PIP</w:t>
            </w:r>
            <w:r w:rsidR="00BF0FC9" w:rsidRPr="00AD5A18">
              <w:rPr>
                <w:rFonts w:ascii="Times New Roman" w:hAnsi="Times New Roman" w:cs="Times New Roman"/>
                <w:sz w:val="24"/>
                <w:szCs w:val="24"/>
              </w:rPr>
              <w:t xml:space="preserve"> 6 punkte tarp</w:t>
            </w:r>
            <w:r w:rsidR="00905ADA">
              <w:rPr>
                <w:rFonts w:ascii="Times New Roman" w:hAnsi="Times New Roman" w:cs="Times New Roman"/>
                <w:sz w:val="24"/>
                <w:szCs w:val="24"/>
              </w:rPr>
              <w:t>inė</w:t>
            </w:r>
            <w:r w:rsidR="00BF0FC9" w:rsidRPr="00AD5A18">
              <w:rPr>
                <w:rFonts w:ascii="Times New Roman" w:hAnsi="Times New Roman" w:cs="Times New Roman"/>
                <w:sz w:val="24"/>
                <w:szCs w:val="24"/>
              </w:rPr>
              <w:t xml:space="preserve"> </w:t>
            </w:r>
            <w:r>
              <w:rPr>
                <w:rFonts w:ascii="Times New Roman" w:hAnsi="Times New Roman" w:cs="Times New Roman"/>
                <w:sz w:val="24"/>
                <w:szCs w:val="24"/>
              </w:rPr>
              <w:t>rodiklio</w:t>
            </w:r>
            <w:r w:rsidR="002821C7">
              <w:rPr>
                <w:rFonts w:ascii="Times New Roman" w:hAnsi="Times New Roman" w:cs="Times New Roman"/>
                <w:sz w:val="24"/>
                <w:szCs w:val="24"/>
              </w:rPr>
              <w:t xml:space="preserve"> P.B.234 „Bendras metinis šiltnamio efektą sukeliančių dujų sumažėjimas“</w:t>
            </w:r>
            <w:r w:rsidR="00905ADA">
              <w:rPr>
                <w:rFonts w:ascii="Times New Roman" w:hAnsi="Times New Roman" w:cs="Times New Roman"/>
                <w:sz w:val="24"/>
                <w:szCs w:val="24"/>
              </w:rPr>
              <w:t xml:space="preserve"> reikšmė</w:t>
            </w:r>
            <w:r>
              <w:rPr>
                <w:rFonts w:ascii="Times New Roman" w:hAnsi="Times New Roman" w:cs="Times New Roman"/>
                <w:sz w:val="24"/>
                <w:szCs w:val="24"/>
              </w:rPr>
              <w:t xml:space="preserve"> </w:t>
            </w:r>
            <w:r w:rsidR="00905ADA">
              <w:rPr>
                <w:rFonts w:ascii="Times New Roman" w:hAnsi="Times New Roman" w:cs="Times New Roman"/>
                <w:sz w:val="24"/>
                <w:szCs w:val="24"/>
              </w:rPr>
              <w:t>nenustatoma (yra lygi</w:t>
            </w:r>
            <w:r w:rsidR="002821C7">
              <w:rPr>
                <w:rFonts w:ascii="Times New Roman" w:hAnsi="Times New Roman" w:cs="Times New Roman"/>
                <w:sz w:val="24"/>
                <w:szCs w:val="24"/>
              </w:rPr>
              <w:t xml:space="preserve"> 0)</w:t>
            </w:r>
            <w:r>
              <w:rPr>
                <w:rFonts w:ascii="Times New Roman" w:hAnsi="Times New Roman" w:cs="Times New Roman"/>
                <w:sz w:val="24"/>
                <w:szCs w:val="24"/>
              </w:rPr>
              <w:t xml:space="preserve">, nes vadovaujantis finansų ministro patvirtintu </w:t>
            </w:r>
            <w:r w:rsidRPr="002821C7">
              <w:rPr>
                <w:rFonts w:ascii="Times New Roman" w:hAnsi="Times New Roman" w:cs="Times New Roman"/>
                <w:sz w:val="24"/>
                <w:szCs w:val="24"/>
              </w:rPr>
              <w:t>2014–2020 metų Europos Sąjungos fondų investicijų veiksmų programos stebėsenos rodiklių skaičiavimo aprašu (https://www.e-tar.lt/portal/lt/legalAct/d3719a50901811e4bb408baba2bdddf3/TjwWHPEaMS) rodiklis laikomas pasiektu, kai „per vienus metus po projekto veiklų įgyvendinimo pabaigos pateikiamos CO2 stebėsenos (monitoringo) ataskaitos, kuriose būtų nurodyta pasie</w:t>
            </w:r>
            <w:r w:rsidR="002821C7" w:rsidRPr="002821C7">
              <w:rPr>
                <w:rFonts w:ascii="Times New Roman" w:hAnsi="Times New Roman" w:cs="Times New Roman"/>
                <w:sz w:val="24"/>
                <w:szCs w:val="24"/>
              </w:rPr>
              <w:t>kta stebėsenos rodiklio reikšmė“. Minėto rodiklio</w:t>
            </w:r>
            <w:r w:rsidR="002821C7">
              <w:rPr>
                <w:rFonts w:ascii="Times New Roman" w:hAnsi="Times New Roman" w:cs="Times New Roman"/>
                <w:sz w:val="24"/>
                <w:szCs w:val="24"/>
              </w:rPr>
              <w:t xml:space="preserve"> </w:t>
            </w:r>
            <w:r w:rsidR="002821C7">
              <w:rPr>
                <w:rFonts w:ascii="Times New Roman" w:hAnsi="Times New Roman" w:cs="Times New Roman"/>
                <w:sz w:val="24"/>
                <w:szCs w:val="24"/>
              </w:rPr>
              <w:lastRenderedPageBreak/>
              <w:t xml:space="preserve">pasiekimas užtikrinamas </w:t>
            </w:r>
            <w:r w:rsidR="002821C7" w:rsidRPr="002821C7">
              <w:rPr>
                <w:rFonts w:ascii="Times New Roman" w:hAnsi="Times New Roman" w:cs="Times New Roman"/>
                <w:sz w:val="24"/>
                <w:szCs w:val="24"/>
              </w:rPr>
              <w:t>2014–2020 metų Europos Sąjungos fondų investicijų veiksmų programos</w:t>
            </w:r>
            <w:r w:rsidR="002821C7">
              <w:rPr>
                <w:rFonts w:ascii="Times New Roman" w:hAnsi="Times New Roman" w:cs="Times New Roman"/>
                <w:sz w:val="24"/>
                <w:szCs w:val="24"/>
              </w:rPr>
              <w:t xml:space="preserve"> prioriteto veiklos peržiūros plane </w:t>
            </w:r>
            <w:r w:rsidR="00905ADA">
              <w:rPr>
                <w:rFonts w:ascii="Times New Roman" w:hAnsi="Times New Roman" w:cs="Times New Roman"/>
                <w:sz w:val="24"/>
                <w:szCs w:val="24"/>
              </w:rPr>
              <w:t>nurodant</w:t>
            </w:r>
            <w:r w:rsidR="002821C7">
              <w:rPr>
                <w:rFonts w:ascii="Times New Roman" w:hAnsi="Times New Roman" w:cs="Times New Roman"/>
                <w:sz w:val="24"/>
                <w:szCs w:val="24"/>
              </w:rPr>
              <w:t xml:space="preserve"> </w:t>
            </w:r>
            <w:r w:rsidR="00905ADA">
              <w:rPr>
                <w:rFonts w:ascii="Times New Roman" w:hAnsi="Times New Roman" w:cs="Times New Roman"/>
                <w:sz w:val="24"/>
                <w:szCs w:val="24"/>
              </w:rPr>
              <w:t>susijusį įgyvendinimo žingsnį, kuriuo nustatoma, kad 2018 m. projektų finansavimo ir administravimo sutartyse turi būti suplanuotos produkto rodiklio „Papildomi atsinaujinančių išteklių energijos gamybos pajėgumai“ reikšmė – 200 MW.</w:t>
            </w:r>
            <w:r w:rsidR="002821C7">
              <w:rPr>
                <w:rFonts w:ascii="Times New Roman" w:hAnsi="Times New Roman" w:cs="Times New Roman"/>
                <w:sz w:val="24"/>
                <w:szCs w:val="24"/>
              </w:rPr>
              <w:t xml:space="preserve"> </w:t>
            </w:r>
          </w:p>
        </w:tc>
      </w:tr>
      <w:tr w:rsidR="00362B87" w:rsidRPr="00AD5A18" w14:paraId="09C03DF7" w14:textId="77777777" w:rsidTr="00226671">
        <w:tc>
          <w:tcPr>
            <w:tcW w:w="672" w:type="dxa"/>
          </w:tcPr>
          <w:p w14:paraId="426A2C02" w14:textId="77777777" w:rsidR="00362B87" w:rsidRPr="00AD5A18" w:rsidRDefault="00362B87" w:rsidP="00B14E93">
            <w:pPr>
              <w:rPr>
                <w:rFonts w:ascii="Times New Roman" w:hAnsi="Times New Roman" w:cs="Times New Roman"/>
                <w:sz w:val="24"/>
                <w:szCs w:val="24"/>
              </w:rPr>
            </w:pPr>
            <w:r w:rsidRPr="00AD5A18">
              <w:rPr>
                <w:rFonts w:ascii="Times New Roman" w:hAnsi="Times New Roman" w:cs="Times New Roman"/>
                <w:sz w:val="24"/>
                <w:szCs w:val="24"/>
              </w:rPr>
              <w:lastRenderedPageBreak/>
              <w:t>5.</w:t>
            </w:r>
          </w:p>
        </w:tc>
        <w:tc>
          <w:tcPr>
            <w:tcW w:w="6040" w:type="dxa"/>
          </w:tcPr>
          <w:p w14:paraId="7E2727A8" w14:textId="77777777" w:rsidR="00362B87" w:rsidRPr="00AD5A18" w:rsidRDefault="00362B87" w:rsidP="00B14E93">
            <w:pPr>
              <w:rPr>
                <w:rFonts w:ascii="Times New Roman" w:hAnsi="Times New Roman" w:cs="Times New Roman"/>
                <w:sz w:val="24"/>
                <w:szCs w:val="24"/>
              </w:rPr>
            </w:pPr>
            <w:r w:rsidRPr="00AD5A18">
              <w:rPr>
                <w:rFonts w:ascii="Times New Roman" w:hAnsi="Times New Roman" w:cs="Times New Roman"/>
                <w:sz w:val="24"/>
                <w:szCs w:val="24"/>
              </w:rPr>
              <w:t>Taip pat prašome patikslinti duomenis apie naujai įrengtų didelio efektyvumo kogeneracijos šiluminę ir elektrinę galias, kadangi bendroji suminė šilumos ir elektros įrenginių galia neatitinka stebėsenos rodiklio kodo P.B.230 „Papildomų atsinaujinančių išteklių energijos gamybos pajėgumų“ nurodytų galių.</w:t>
            </w:r>
          </w:p>
        </w:tc>
        <w:tc>
          <w:tcPr>
            <w:tcW w:w="7848" w:type="dxa"/>
          </w:tcPr>
          <w:p w14:paraId="3F295D8E" w14:textId="77777777" w:rsidR="00362B87" w:rsidRPr="00AD5A18" w:rsidRDefault="00362B87" w:rsidP="00B14E93">
            <w:pPr>
              <w:rPr>
                <w:rFonts w:ascii="Times New Roman" w:hAnsi="Times New Roman" w:cs="Times New Roman"/>
                <w:b/>
                <w:sz w:val="24"/>
                <w:szCs w:val="24"/>
              </w:rPr>
            </w:pPr>
            <w:r w:rsidRPr="00AD5A18">
              <w:rPr>
                <w:rFonts w:ascii="Times New Roman" w:hAnsi="Times New Roman" w:cs="Times New Roman"/>
                <w:b/>
                <w:sz w:val="24"/>
                <w:szCs w:val="24"/>
              </w:rPr>
              <w:t>Atsižvelgta.</w:t>
            </w:r>
          </w:p>
          <w:p w14:paraId="30F6DE70" w14:textId="1A1E0B0A" w:rsidR="00362B87" w:rsidRPr="00AD5A18" w:rsidRDefault="009D6070" w:rsidP="00B14E93">
            <w:pPr>
              <w:rPr>
                <w:rFonts w:ascii="Times New Roman" w:hAnsi="Times New Roman" w:cs="Times New Roman"/>
                <w:sz w:val="24"/>
                <w:szCs w:val="24"/>
              </w:rPr>
            </w:pPr>
            <w:r w:rsidRPr="00AD5A18">
              <w:rPr>
                <w:rFonts w:ascii="Times New Roman" w:hAnsi="Times New Roman" w:cs="Times New Roman"/>
                <w:sz w:val="24"/>
                <w:szCs w:val="24"/>
              </w:rPr>
              <w:t>Patikslinta</w:t>
            </w:r>
            <w:r w:rsidRPr="00AD5A18">
              <w:rPr>
                <w:sz w:val="24"/>
                <w:szCs w:val="24"/>
              </w:rPr>
              <w:t xml:space="preserve"> </w:t>
            </w:r>
            <w:r w:rsidRPr="00AD5A18">
              <w:rPr>
                <w:rFonts w:ascii="Times New Roman" w:hAnsi="Times New Roman" w:cs="Times New Roman"/>
                <w:sz w:val="24"/>
                <w:szCs w:val="24"/>
              </w:rPr>
              <w:t>stebėsenos rodiklio</w:t>
            </w:r>
            <w:r w:rsidR="00320A4F" w:rsidRPr="00AD5A18">
              <w:rPr>
                <w:rFonts w:ascii="Times New Roman" w:hAnsi="Times New Roman" w:cs="Times New Roman"/>
                <w:sz w:val="24"/>
                <w:szCs w:val="24"/>
              </w:rPr>
              <w:t xml:space="preserve"> </w:t>
            </w:r>
            <w:r w:rsidRPr="00AD5A18">
              <w:rPr>
                <w:rFonts w:ascii="Times New Roman" w:hAnsi="Times New Roman" w:cs="Times New Roman"/>
                <w:sz w:val="24"/>
                <w:szCs w:val="24"/>
              </w:rPr>
              <w:t xml:space="preserve">P.N.107 „Naujai įrengtų didelio efektyvumo kogeneracijos įrenginių vardinė (nominali) šiluminė galia“  galutinė reikšmė 2023 m. gruodžio 31 d. iš 154 MW į 158 MW.  </w:t>
            </w:r>
          </w:p>
        </w:tc>
      </w:tr>
      <w:tr w:rsidR="00AD4DBF" w:rsidRPr="00AD5A18" w14:paraId="2D0F99D4" w14:textId="77777777" w:rsidTr="00D610A8">
        <w:tc>
          <w:tcPr>
            <w:tcW w:w="14560" w:type="dxa"/>
            <w:gridSpan w:val="3"/>
            <w:shd w:val="clear" w:color="auto" w:fill="D0CECE" w:themeFill="background2" w:themeFillShade="E6"/>
          </w:tcPr>
          <w:p w14:paraId="559AE8DB" w14:textId="77777777" w:rsidR="00226671" w:rsidRDefault="00226671" w:rsidP="00B14E93">
            <w:pPr>
              <w:shd w:val="clear" w:color="auto" w:fill="D0CECE" w:themeFill="background2" w:themeFillShade="E6"/>
              <w:jc w:val="center"/>
              <w:rPr>
                <w:rFonts w:ascii="Times New Roman" w:hAnsi="Times New Roman" w:cs="Times New Roman"/>
                <w:b/>
                <w:sz w:val="24"/>
                <w:szCs w:val="24"/>
              </w:rPr>
            </w:pPr>
          </w:p>
          <w:p w14:paraId="5F5319B6" w14:textId="4FF3C35F" w:rsidR="00AD4DBF" w:rsidRPr="00AD5A18" w:rsidRDefault="00AD4DBF" w:rsidP="00B14E93">
            <w:pPr>
              <w:shd w:val="clear" w:color="auto" w:fill="D0CECE" w:themeFill="background2" w:themeFillShade="E6"/>
              <w:jc w:val="center"/>
              <w:rPr>
                <w:rFonts w:ascii="Times New Roman" w:hAnsi="Times New Roman" w:cs="Times New Roman"/>
                <w:b/>
                <w:sz w:val="24"/>
                <w:szCs w:val="24"/>
              </w:rPr>
            </w:pPr>
            <w:bookmarkStart w:id="0" w:name="_GoBack"/>
            <w:bookmarkEnd w:id="0"/>
            <w:r w:rsidRPr="00AD5A18">
              <w:rPr>
                <w:rFonts w:ascii="Times New Roman" w:hAnsi="Times New Roman" w:cs="Times New Roman"/>
                <w:b/>
                <w:sz w:val="24"/>
                <w:szCs w:val="24"/>
              </w:rPr>
              <w:t>UAB Vilniaus kogeneracinė</w:t>
            </w:r>
            <w:r w:rsidR="00D610A8" w:rsidRPr="00AD5A18">
              <w:rPr>
                <w:rFonts w:ascii="Times New Roman" w:hAnsi="Times New Roman" w:cs="Times New Roman"/>
                <w:b/>
                <w:sz w:val="24"/>
                <w:szCs w:val="24"/>
              </w:rPr>
              <w:t>s</w:t>
            </w:r>
            <w:r w:rsidRPr="00AD5A18">
              <w:rPr>
                <w:rFonts w:ascii="Times New Roman" w:hAnsi="Times New Roman" w:cs="Times New Roman"/>
                <w:b/>
                <w:sz w:val="24"/>
                <w:szCs w:val="24"/>
              </w:rPr>
              <w:t xml:space="preserve"> jėgainės 2016 m. rugpjūčio 5 d. raštas Nr. VKJ_SD_2016-71</w:t>
            </w:r>
          </w:p>
          <w:p w14:paraId="3DA9903F" w14:textId="3521735A" w:rsidR="00AD4DBF" w:rsidRPr="00AD5A18" w:rsidRDefault="00AD4DBF" w:rsidP="00B14E93">
            <w:pPr>
              <w:jc w:val="center"/>
              <w:rPr>
                <w:rFonts w:ascii="Times New Roman" w:hAnsi="Times New Roman" w:cs="Times New Roman"/>
                <w:b/>
                <w:sz w:val="24"/>
                <w:szCs w:val="24"/>
              </w:rPr>
            </w:pPr>
          </w:p>
        </w:tc>
      </w:tr>
      <w:tr w:rsidR="00AD4DBF" w:rsidRPr="00AD5A18" w14:paraId="7222E9BC" w14:textId="77777777" w:rsidTr="00226671">
        <w:tc>
          <w:tcPr>
            <w:tcW w:w="672" w:type="dxa"/>
          </w:tcPr>
          <w:p w14:paraId="0B97EE82" w14:textId="36F3A24E" w:rsidR="00AD4DBF" w:rsidRPr="00AD5A18" w:rsidRDefault="00D610A8" w:rsidP="00B14E93">
            <w:pPr>
              <w:rPr>
                <w:rFonts w:ascii="Times New Roman" w:hAnsi="Times New Roman" w:cs="Times New Roman"/>
                <w:sz w:val="24"/>
                <w:szCs w:val="24"/>
              </w:rPr>
            </w:pPr>
            <w:r w:rsidRPr="00AD5A18">
              <w:rPr>
                <w:rFonts w:ascii="Times New Roman" w:hAnsi="Times New Roman" w:cs="Times New Roman"/>
                <w:sz w:val="24"/>
                <w:szCs w:val="24"/>
              </w:rPr>
              <w:t>6.</w:t>
            </w:r>
          </w:p>
        </w:tc>
        <w:tc>
          <w:tcPr>
            <w:tcW w:w="6040" w:type="dxa"/>
          </w:tcPr>
          <w:p w14:paraId="5EA5AD3E" w14:textId="1F19C9D1" w:rsidR="00AD4DBF" w:rsidRPr="00AD5A18" w:rsidRDefault="00D610A8" w:rsidP="00B14E93">
            <w:pPr>
              <w:rPr>
                <w:rFonts w:ascii="Times New Roman" w:hAnsi="Times New Roman" w:cs="Times New Roman"/>
                <w:sz w:val="24"/>
                <w:szCs w:val="24"/>
              </w:rPr>
            </w:pPr>
            <w:r w:rsidRPr="00AD5A18">
              <w:rPr>
                <w:rFonts w:ascii="Times New Roman" w:hAnsi="Times New Roman" w:cs="Times New Roman"/>
                <w:sz w:val="24"/>
                <w:szCs w:val="24"/>
              </w:rPr>
              <w:t>Siūloma priemonės įgyvendinimo plane bei jos pagrindime kaip galimą projekto partnerį nurodyti „Lietuvos energija“, UAB.</w:t>
            </w:r>
          </w:p>
        </w:tc>
        <w:tc>
          <w:tcPr>
            <w:tcW w:w="7848" w:type="dxa"/>
          </w:tcPr>
          <w:p w14:paraId="3FA3BE00" w14:textId="77777777" w:rsidR="00D610A8" w:rsidRPr="00AD5A18" w:rsidRDefault="00D610A8" w:rsidP="00B14E93">
            <w:pPr>
              <w:jc w:val="both"/>
              <w:rPr>
                <w:rFonts w:ascii="Times New Roman" w:hAnsi="Times New Roman" w:cs="Times New Roman"/>
                <w:b/>
                <w:sz w:val="24"/>
                <w:szCs w:val="24"/>
              </w:rPr>
            </w:pPr>
            <w:r w:rsidRPr="00AD5A18">
              <w:rPr>
                <w:rFonts w:ascii="Times New Roman" w:hAnsi="Times New Roman" w:cs="Times New Roman"/>
                <w:b/>
                <w:sz w:val="24"/>
                <w:szCs w:val="24"/>
              </w:rPr>
              <w:t>Atsižvelgta.</w:t>
            </w:r>
          </w:p>
          <w:p w14:paraId="14F41053" w14:textId="4FCB3E0E" w:rsidR="00AD4DBF" w:rsidRPr="00AD5A18" w:rsidRDefault="00023EA0" w:rsidP="00023EA0">
            <w:pPr>
              <w:jc w:val="both"/>
              <w:rPr>
                <w:rFonts w:ascii="Times New Roman" w:hAnsi="Times New Roman" w:cs="Times New Roman"/>
                <w:b/>
                <w:sz w:val="24"/>
                <w:szCs w:val="24"/>
              </w:rPr>
            </w:pPr>
            <w:r w:rsidRPr="00AD5A18">
              <w:rPr>
                <w:rFonts w:ascii="Times New Roman" w:hAnsi="Times New Roman"/>
                <w:sz w:val="24"/>
                <w:szCs w:val="24"/>
              </w:rPr>
              <w:t>Siekiant sėkmingai įgyvendinti projektą, dalinis projekto finansavimas planuojamas „Lietuvos energija“, UAB lėšomis. Tuo atveju, jei UAB Vilniaus kogeneracinė jėgainė įgyvendins projektą pasitelkiant „Lietuvos energija“, UAB kaip projekto partnerį, turės būti pasirašyta jungtinės veiklos (partnerystės) sutartis. Atsižvelgiant į išdėstytus argumentus, PIP numatytas priemonės įgyvendinimo galimas partneris – „Lietuvos energija“, UAB bei atitinkamai pakoreguotas PIP pagrindimas.</w:t>
            </w:r>
          </w:p>
        </w:tc>
      </w:tr>
      <w:tr w:rsidR="00AD4DBF" w:rsidRPr="00AD5A18" w14:paraId="58DFD4BF" w14:textId="77777777" w:rsidTr="00226671">
        <w:tc>
          <w:tcPr>
            <w:tcW w:w="672" w:type="dxa"/>
          </w:tcPr>
          <w:p w14:paraId="15B95037" w14:textId="17376CD0" w:rsidR="00AD4DBF" w:rsidRPr="00AD5A18" w:rsidRDefault="00D610A8" w:rsidP="00B14E93">
            <w:pPr>
              <w:rPr>
                <w:rFonts w:ascii="Times New Roman" w:hAnsi="Times New Roman" w:cs="Times New Roman"/>
                <w:sz w:val="24"/>
                <w:szCs w:val="24"/>
              </w:rPr>
            </w:pPr>
            <w:r w:rsidRPr="00AD5A18">
              <w:rPr>
                <w:rFonts w:ascii="Times New Roman" w:hAnsi="Times New Roman" w:cs="Times New Roman"/>
                <w:sz w:val="24"/>
                <w:szCs w:val="24"/>
              </w:rPr>
              <w:t xml:space="preserve">7. </w:t>
            </w:r>
          </w:p>
        </w:tc>
        <w:tc>
          <w:tcPr>
            <w:tcW w:w="6040" w:type="dxa"/>
          </w:tcPr>
          <w:p w14:paraId="01470A05" w14:textId="0F5604BF" w:rsidR="00AD4DBF" w:rsidRPr="00AD5A18" w:rsidRDefault="00D610A8" w:rsidP="00B14E93">
            <w:pPr>
              <w:rPr>
                <w:rFonts w:ascii="Times New Roman" w:hAnsi="Times New Roman" w:cs="Times New Roman"/>
                <w:sz w:val="24"/>
                <w:szCs w:val="24"/>
              </w:rPr>
            </w:pPr>
            <w:r w:rsidRPr="00AD5A18">
              <w:rPr>
                <w:rFonts w:ascii="Times New Roman" w:hAnsi="Times New Roman" w:cs="Times New Roman"/>
                <w:sz w:val="24"/>
                <w:szCs w:val="24"/>
              </w:rPr>
              <w:t>Siūloma pakoreguoti stebėsenos rodiklio reikšmę P.B.234 „Bendras metinis šiltnamio efektą sukeliančių dujų sumažėjimas“ 2023 m. į 310 000 t CO2 ekvivalentu.</w:t>
            </w:r>
          </w:p>
        </w:tc>
        <w:tc>
          <w:tcPr>
            <w:tcW w:w="7848" w:type="dxa"/>
          </w:tcPr>
          <w:p w14:paraId="1D55CF51" w14:textId="77777777" w:rsidR="003B2D39" w:rsidRPr="00AD5A18" w:rsidRDefault="00D610A8" w:rsidP="00B14E93">
            <w:pPr>
              <w:jc w:val="both"/>
              <w:rPr>
                <w:rFonts w:ascii="Times New Roman" w:hAnsi="Times New Roman" w:cs="Times New Roman"/>
                <w:b/>
                <w:sz w:val="24"/>
                <w:szCs w:val="24"/>
              </w:rPr>
            </w:pPr>
            <w:r w:rsidRPr="00AD5A18">
              <w:rPr>
                <w:rFonts w:ascii="Times New Roman" w:hAnsi="Times New Roman" w:cs="Times New Roman"/>
                <w:b/>
                <w:sz w:val="24"/>
                <w:szCs w:val="24"/>
              </w:rPr>
              <w:t>Atsižvelgta.</w:t>
            </w:r>
          </w:p>
          <w:p w14:paraId="1D582067" w14:textId="24C057B8" w:rsidR="00AD4DBF" w:rsidRPr="00AD5A18" w:rsidRDefault="00316627" w:rsidP="00B14E93">
            <w:pPr>
              <w:jc w:val="both"/>
              <w:rPr>
                <w:rFonts w:ascii="Times New Roman" w:hAnsi="Times New Roman" w:cs="Times New Roman"/>
                <w:b/>
                <w:sz w:val="24"/>
                <w:szCs w:val="24"/>
              </w:rPr>
            </w:pPr>
            <w:r w:rsidRPr="00AD5A18">
              <w:rPr>
                <w:rFonts w:ascii="Times New Roman" w:hAnsi="Times New Roman" w:cs="Times New Roman"/>
                <w:sz w:val="24"/>
                <w:szCs w:val="24"/>
              </w:rPr>
              <w:t xml:space="preserve">Atsižvelgiant į </w:t>
            </w:r>
            <w:r w:rsidR="003B2D39" w:rsidRPr="00AD5A18">
              <w:rPr>
                <w:rFonts w:ascii="Times New Roman" w:hAnsi="Times New Roman" w:cs="Times New Roman"/>
                <w:sz w:val="24"/>
                <w:szCs w:val="24"/>
              </w:rPr>
              <w:t xml:space="preserve">2014–2020 metų Europos Sąjungos fondų investicijų veiksmų programos ir Partnerystės sutarties pakeitimus, </w:t>
            </w:r>
            <w:r w:rsidRPr="00AD5A18">
              <w:rPr>
                <w:rFonts w:ascii="Times New Roman" w:hAnsi="Times New Roman" w:cs="Times New Roman"/>
                <w:sz w:val="24"/>
                <w:szCs w:val="24"/>
              </w:rPr>
              <w:t xml:space="preserve">kuriems pritarta </w:t>
            </w:r>
            <w:r w:rsidR="003B2D39" w:rsidRPr="00AD5A18">
              <w:rPr>
                <w:rFonts w:ascii="Times New Roman" w:hAnsi="Times New Roman" w:cs="Times New Roman"/>
                <w:sz w:val="24"/>
                <w:szCs w:val="24"/>
              </w:rPr>
              <w:t>2014–2020 metų Europos Sąjungos fondų investicijų veiksmų programos stebėsenos komitet</w:t>
            </w:r>
            <w:r w:rsidRPr="00AD5A18">
              <w:rPr>
                <w:rFonts w:ascii="Times New Roman" w:hAnsi="Times New Roman" w:cs="Times New Roman"/>
                <w:sz w:val="24"/>
                <w:szCs w:val="24"/>
              </w:rPr>
              <w:t xml:space="preserve">o posėdyje </w:t>
            </w:r>
            <w:r w:rsidR="003B2D39" w:rsidRPr="00AD5A18">
              <w:rPr>
                <w:rFonts w:ascii="Times New Roman" w:hAnsi="Times New Roman" w:cs="Times New Roman"/>
                <w:sz w:val="24"/>
                <w:szCs w:val="24"/>
              </w:rPr>
              <w:t xml:space="preserve">2016 m. birželio </w:t>
            </w:r>
            <w:r w:rsidRPr="00AD5A18">
              <w:rPr>
                <w:rFonts w:ascii="Times New Roman" w:hAnsi="Times New Roman" w:cs="Times New Roman"/>
                <w:sz w:val="24"/>
                <w:szCs w:val="24"/>
              </w:rPr>
              <w:t>16 d., ir kurie buvo pateikti Europos Komisijai, priemonės įgyvendinimo stebėsenos rodiklio, apskaičiuoto vadovaujantis 2012  m. birželio 21 d. Komisijos reglamentu (ES) Nr. 601/2012 dėl išmetamų šiltnamio efektą sukeliančių dujų kiekio stebėsenos ir ataskaitų teikimo pagal Europos Parlamento ir Tarybos direktyvą 2003/87/EB reikšmė 2023 m. gruodžio 31 d. pakeista į 310 000 t CO2 ekvivalentu.</w:t>
            </w:r>
          </w:p>
        </w:tc>
      </w:tr>
      <w:tr w:rsidR="006C1944" w:rsidRPr="00AD5A18" w14:paraId="7649D749" w14:textId="77777777" w:rsidTr="00316627">
        <w:tc>
          <w:tcPr>
            <w:tcW w:w="14560" w:type="dxa"/>
            <w:gridSpan w:val="3"/>
            <w:shd w:val="clear" w:color="auto" w:fill="D0CECE" w:themeFill="background2" w:themeFillShade="E6"/>
          </w:tcPr>
          <w:p w14:paraId="2F15E6F3" w14:textId="77777777" w:rsidR="006C1944" w:rsidRPr="00AD5A18" w:rsidRDefault="006C1944" w:rsidP="00B14E93">
            <w:pPr>
              <w:jc w:val="center"/>
              <w:rPr>
                <w:rFonts w:ascii="Times New Roman" w:hAnsi="Times New Roman" w:cs="Times New Roman"/>
                <w:b/>
                <w:sz w:val="24"/>
                <w:szCs w:val="24"/>
              </w:rPr>
            </w:pPr>
            <w:r w:rsidRPr="00AD5A18">
              <w:rPr>
                <w:rFonts w:ascii="Times New Roman" w:hAnsi="Times New Roman" w:cs="Times New Roman"/>
                <w:b/>
                <w:sz w:val="24"/>
                <w:szCs w:val="24"/>
              </w:rPr>
              <w:t>Nacionalinis stebėsenos rodiklių skaičiavimo aprašas</w:t>
            </w:r>
          </w:p>
        </w:tc>
      </w:tr>
      <w:tr w:rsidR="006C1944" w:rsidRPr="00AD5A18" w14:paraId="494736F5" w14:textId="77777777" w:rsidTr="00316627">
        <w:tc>
          <w:tcPr>
            <w:tcW w:w="14560" w:type="dxa"/>
            <w:gridSpan w:val="3"/>
            <w:shd w:val="clear" w:color="auto" w:fill="D0CECE" w:themeFill="background2" w:themeFillShade="E6"/>
          </w:tcPr>
          <w:p w14:paraId="09D4F1A7" w14:textId="0990D9F4" w:rsidR="006C1944" w:rsidRPr="00AD5A18" w:rsidRDefault="00D87B90" w:rsidP="00B14E93">
            <w:pPr>
              <w:jc w:val="center"/>
              <w:rPr>
                <w:rFonts w:ascii="Times New Roman" w:hAnsi="Times New Roman" w:cs="Times New Roman"/>
                <w:b/>
                <w:sz w:val="24"/>
                <w:szCs w:val="24"/>
              </w:rPr>
            </w:pPr>
            <w:r w:rsidRPr="00AD5A18">
              <w:rPr>
                <w:rFonts w:ascii="Times New Roman" w:hAnsi="Times New Roman" w:cs="Times New Roman"/>
                <w:b/>
                <w:sz w:val="24"/>
                <w:szCs w:val="24"/>
              </w:rPr>
              <w:t>VšĮ Lietuvos v</w:t>
            </w:r>
            <w:r w:rsidR="006C1944" w:rsidRPr="00AD5A18">
              <w:rPr>
                <w:rFonts w:ascii="Times New Roman" w:hAnsi="Times New Roman" w:cs="Times New Roman"/>
                <w:b/>
                <w:sz w:val="24"/>
                <w:szCs w:val="24"/>
              </w:rPr>
              <w:t>erslo paramos agentūros 2016 m. balandžio 25 d. raštas Nr. R4-2180 (15.1.7)</w:t>
            </w:r>
          </w:p>
        </w:tc>
      </w:tr>
      <w:tr w:rsidR="006C1944" w:rsidRPr="00AD5A18" w14:paraId="564DE9A5" w14:textId="77777777" w:rsidTr="00226671">
        <w:tc>
          <w:tcPr>
            <w:tcW w:w="672" w:type="dxa"/>
          </w:tcPr>
          <w:p w14:paraId="4C14440C" w14:textId="77777777" w:rsidR="006C1944" w:rsidRPr="00AD5A18" w:rsidRDefault="006C1944" w:rsidP="00B14E93">
            <w:pPr>
              <w:rPr>
                <w:rFonts w:ascii="Times New Roman" w:hAnsi="Times New Roman" w:cs="Times New Roman"/>
                <w:sz w:val="24"/>
                <w:szCs w:val="24"/>
              </w:rPr>
            </w:pPr>
            <w:r w:rsidRPr="00AD5A18">
              <w:rPr>
                <w:rFonts w:ascii="Times New Roman" w:hAnsi="Times New Roman" w:cs="Times New Roman"/>
                <w:sz w:val="24"/>
                <w:szCs w:val="24"/>
              </w:rPr>
              <w:t>6.</w:t>
            </w:r>
          </w:p>
        </w:tc>
        <w:tc>
          <w:tcPr>
            <w:tcW w:w="6040" w:type="dxa"/>
          </w:tcPr>
          <w:p w14:paraId="4083618B" w14:textId="6DC43DC6" w:rsidR="006C1944" w:rsidRPr="00AD5A18" w:rsidRDefault="006C1944" w:rsidP="00B14E93">
            <w:pPr>
              <w:rPr>
                <w:rFonts w:ascii="Times New Roman" w:hAnsi="Times New Roman" w:cs="Times New Roman"/>
                <w:sz w:val="24"/>
                <w:szCs w:val="24"/>
              </w:rPr>
            </w:pPr>
            <w:r w:rsidRPr="00AD5A18">
              <w:rPr>
                <w:rFonts w:ascii="Times New Roman" w:hAnsi="Times New Roman" w:cs="Times New Roman"/>
                <w:sz w:val="24"/>
                <w:szCs w:val="24"/>
              </w:rPr>
              <w:t xml:space="preserve">Kadangi rodiklių P.N.107 „Naujai įrengtų didelio efektyvumo kogeneracijos įrenginių vardinė (nominali) </w:t>
            </w:r>
            <w:r w:rsidRPr="00AD5A18">
              <w:rPr>
                <w:rFonts w:ascii="Times New Roman" w:hAnsi="Times New Roman" w:cs="Times New Roman"/>
                <w:sz w:val="24"/>
                <w:szCs w:val="24"/>
              </w:rPr>
              <w:lastRenderedPageBreak/>
              <w:t>šiluminė galia“</w:t>
            </w:r>
            <w:r w:rsidR="00B22480" w:rsidRPr="00AD5A18">
              <w:rPr>
                <w:rFonts w:ascii="Times New Roman" w:hAnsi="Times New Roman" w:cs="Times New Roman"/>
                <w:sz w:val="24"/>
                <w:szCs w:val="24"/>
              </w:rPr>
              <w:t xml:space="preserve"> (toliau – rodiklis P.N.107)</w:t>
            </w:r>
            <w:r w:rsidRPr="00AD5A18">
              <w:rPr>
                <w:rFonts w:ascii="Times New Roman" w:hAnsi="Times New Roman" w:cs="Times New Roman"/>
                <w:sz w:val="24"/>
                <w:szCs w:val="24"/>
              </w:rPr>
              <w:t xml:space="preserve"> ir P.N.108 „Naujai įrengtų didelio efektyvumo kogeneracijos įrenginių elektrinė įrengtoji galia“</w:t>
            </w:r>
            <w:r w:rsidR="00B22480" w:rsidRPr="00AD5A18">
              <w:rPr>
                <w:rFonts w:ascii="Times New Roman" w:hAnsi="Times New Roman" w:cs="Times New Roman"/>
                <w:sz w:val="24"/>
                <w:szCs w:val="24"/>
              </w:rPr>
              <w:t xml:space="preserve"> (toliau – rodiklis P.N.108)</w:t>
            </w:r>
            <w:r w:rsidRPr="00AD5A18">
              <w:rPr>
                <w:rFonts w:ascii="Times New Roman" w:hAnsi="Times New Roman" w:cs="Times New Roman"/>
                <w:sz w:val="24"/>
                <w:szCs w:val="24"/>
              </w:rPr>
              <w:t xml:space="preserve"> nėra fiksuojamos tarpinės </w:t>
            </w:r>
            <w:r w:rsidR="00B22480" w:rsidRPr="00AD5A18">
              <w:rPr>
                <w:rFonts w:ascii="Times New Roman" w:hAnsi="Times New Roman" w:cs="Times New Roman"/>
                <w:sz w:val="24"/>
                <w:szCs w:val="24"/>
              </w:rPr>
              <w:t>įrengtosios galios reikšmės ir š</w:t>
            </w:r>
            <w:r w:rsidRPr="00AD5A18">
              <w:rPr>
                <w:rFonts w:ascii="Times New Roman" w:hAnsi="Times New Roman" w:cs="Times New Roman"/>
                <w:sz w:val="24"/>
                <w:szCs w:val="24"/>
              </w:rPr>
              <w:t>ie rodikliai bus pasiekti projekto įgyvendinimo pabaigoje, rekomenduojame rašy</w:t>
            </w:r>
            <w:r w:rsidR="00B22480" w:rsidRPr="00AD5A18">
              <w:rPr>
                <w:rFonts w:ascii="Times New Roman" w:hAnsi="Times New Roman" w:cs="Times New Roman"/>
                <w:sz w:val="24"/>
                <w:szCs w:val="24"/>
              </w:rPr>
              <w:t>ti š</w:t>
            </w:r>
            <w:r w:rsidRPr="00AD5A18">
              <w:rPr>
                <w:rFonts w:ascii="Times New Roman" w:hAnsi="Times New Roman" w:cs="Times New Roman"/>
                <w:sz w:val="24"/>
                <w:szCs w:val="24"/>
              </w:rPr>
              <w:t>iuos antrinius</w:t>
            </w:r>
            <w:r w:rsidR="00B22480" w:rsidRPr="00AD5A18">
              <w:rPr>
                <w:rFonts w:ascii="Times New Roman" w:hAnsi="Times New Roman" w:cs="Times New Roman"/>
                <w:sz w:val="24"/>
                <w:szCs w:val="24"/>
              </w:rPr>
              <w:t xml:space="preserve"> šaltinius: galutinis mokėjimo prašymas</w:t>
            </w:r>
            <w:r w:rsidR="00D87B90" w:rsidRPr="00AD5A18">
              <w:rPr>
                <w:rFonts w:ascii="Times New Roman" w:hAnsi="Times New Roman" w:cs="Times New Roman"/>
                <w:sz w:val="24"/>
                <w:szCs w:val="24"/>
              </w:rPr>
              <w:t>,</w:t>
            </w:r>
            <w:r w:rsidR="00B22480" w:rsidRPr="00AD5A18">
              <w:rPr>
                <w:rFonts w:ascii="Times New Roman" w:hAnsi="Times New Roman" w:cs="Times New Roman"/>
                <w:sz w:val="24"/>
                <w:szCs w:val="24"/>
              </w:rPr>
              <w:t xml:space="preserve"> galutinė projekto įgyvendinimo ataskaita.</w:t>
            </w:r>
            <w:r w:rsidRPr="00AD5A18">
              <w:rPr>
                <w:rFonts w:ascii="Times New Roman" w:hAnsi="Times New Roman" w:cs="Times New Roman"/>
                <w:sz w:val="24"/>
                <w:szCs w:val="24"/>
              </w:rPr>
              <w:t xml:space="preserve">  </w:t>
            </w:r>
          </w:p>
        </w:tc>
        <w:tc>
          <w:tcPr>
            <w:tcW w:w="7848" w:type="dxa"/>
          </w:tcPr>
          <w:p w14:paraId="0B41DB87" w14:textId="7C76720D" w:rsidR="006C1944" w:rsidRPr="00AD5A18" w:rsidRDefault="00B22480" w:rsidP="00B14E93">
            <w:pPr>
              <w:jc w:val="both"/>
              <w:rPr>
                <w:rFonts w:ascii="Times New Roman" w:hAnsi="Times New Roman" w:cs="Times New Roman"/>
                <w:b/>
                <w:sz w:val="24"/>
                <w:szCs w:val="24"/>
              </w:rPr>
            </w:pPr>
            <w:r w:rsidRPr="00AD5A18">
              <w:rPr>
                <w:rFonts w:ascii="Times New Roman" w:hAnsi="Times New Roman" w:cs="Times New Roman"/>
                <w:b/>
                <w:sz w:val="24"/>
                <w:szCs w:val="24"/>
              </w:rPr>
              <w:lastRenderedPageBreak/>
              <w:t>Atsižvelgta</w:t>
            </w:r>
            <w:r w:rsidR="00811D7E" w:rsidRPr="00AD5A18">
              <w:rPr>
                <w:rFonts w:ascii="Times New Roman" w:hAnsi="Times New Roman" w:cs="Times New Roman"/>
                <w:b/>
                <w:sz w:val="24"/>
                <w:szCs w:val="24"/>
              </w:rPr>
              <w:t xml:space="preserve"> iš dalies</w:t>
            </w:r>
            <w:r w:rsidRPr="00AD5A18">
              <w:rPr>
                <w:rFonts w:ascii="Times New Roman" w:hAnsi="Times New Roman" w:cs="Times New Roman"/>
                <w:b/>
                <w:sz w:val="24"/>
                <w:szCs w:val="24"/>
              </w:rPr>
              <w:t>.</w:t>
            </w:r>
          </w:p>
          <w:p w14:paraId="788F8F33" w14:textId="77777777" w:rsidR="00B22480" w:rsidRPr="00AD5A18" w:rsidRDefault="00B22480" w:rsidP="00B14E93">
            <w:pPr>
              <w:jc w:val="both"/>
              <w:rPr>
                <w:rFonts w:ascii="Times New Roman" w:hAnsi="Times New Roman" w:cs="Times New Roman"/>
                <w:iCs/>
                <w:sz w:val="24"/>
                <w:szCs w:val="24"/>
                <w:u w:val="single"/>
              </w:rPr>
            </w:pPr>
            <w:r w:rsidRPr="00AD5A18">
              <w:rPr>
                <w:rFonts w:ascii="Times New Roman" w:hAnsi="Times New Roman" w:cs="Times New Roman"/>
                <w:sz w:val="24"/>
                <w:szCs w:val="24"/>
              </w:rPr>
              <w:t xml:space="preserve">Nurodyti rodiklių P.N.107 ir P.N.108 </w:t>
            </w:r>
            <w:r w:rsidRPr="00AD5A18">
              <w:rPr>
                <w:rFonts w:ascii="Times New Roman" w:hAnsi="Times New Roman" w:cs="Times New Roman"/>
                <w:iCs/>
                <w:sz w:val="24"/>
                <w:szCs w:val="24"/>
                <w:u w:val="single"/>
              </w:rPr>
              <w:t>Antriniai šaltiniai:</w:t>
            </w:r>
          </w:p>
          <w:p w14:paraId="5DD05800" w14:textId="77777777" w:rsidR="00B22480" w:rsidRPr="00AD5A18" w:rsidRDefault="00AD4DBF" w:rsidP="00811D7E">
            <w:pPr>
              <w:jc w:val="both"/>
              <w:rPr>
                <w:rFonts w:ascii="Times New Roman" w:hAnsi="Times New Roman" w:cs="Times New Roman"/>
                <w:iCs/>
                <w:sz w:val="24"/>
                <w:szCs w:val="24"/>
              </w:rPr>
            </w:pPr>
            <w:r w:rsidRPr="00AD5A18">
              <w:rPr>
                <w:rFonts w:ascii="Times New Roman" w:hAnsi="Times New Roman" w:cs="Times New Roman"/>
                <w:iCs/>
                <w:sz w:val="24"/>
                <w:szCs w:val="24"/>
              </w:rPr>
              <w:lastRenderedPageBreak/>
              <w:t>„G</w:t>
            </w:r>
            <w:r w:rsidR="00B22480" w:rsidRPr="00AD5A18">
              <w:rPr>
                <w:rFonts w:ascii="Times New Roman" w:hAnsi="Times New Roman" w:cs="Times New Roman"/>
                <w:iCs/>
                <w:sz w:val="24"/>
                <w:szCs w:val="24"/>
              </w:rPr>
              <w:t>alutinis mokėjimo prašym</w:t>
            </w:r>
            <w:r w:rsidR="00811D7E" w:rsidRPr="00AD5A18">
              <w:rPr>
                <w:rFonts w:ascii="Times New Roman" w:hAnsi="Times New Roman" w:cs="Times New Roman"/>
                <w:iCs/>
                <w:sz w:val="24"/>
                <w:szCs w:val="24"/>
              </w:rPr>
              <w:t>as</w:t>
            </w:r>
            <w:r w:rsidRPr="00AD5A18">
              <w:rPr>
                <w:rFonts w:ascii="Times New Roman" w:hAnsi="Times New Roman" w:cs="Times New Roman"/>
                <w:iCs/>
                <w:sz w:val="24"/>
                <w:szCs w:val="24"/>
              </w:rPr>
              <w:t>“</w:t>
            </w:r>
            <w:r w:rsidR="00B22480" w:rsidRPr="00AD5A18">
              <w:rPr>
                <w:rFonts w:ascii="Times New Roman" w:hAnsi="Times New Roman" w:cs="Times New Roman"/>
                <w:iCs/>
                <w:sz w:val="24"/>
                <w:szCs w:val="24"/>
              </w:rPr>
              <w:t>.</w:t>
            </w:r>
          </w:p>
          <w:p w14:paraId="36758A78" w14:textId="5A00DBF0" w:rsidR="00811D7E" w:rsidRPr="00AD5A18" w:rsidRDefault="009300EC" w:rsidP="00D87B90">
            <w:pPr>
              <w:jc w:val="both"/>
              <w:rPr>
                <w:rFonts w:ascii="Times New Roman" w:hAnsi="Times New Roman" w:cs="Times New Roman"/>
                <w:b/>
                <w:sz w:val="24"/>
                <w:szCs w:val="24"/>
              </w:rPr>
            </w:pPr>
            <w:r>
              <w:rPr>
                <w:rFonts w:ascii="Times New Roman" w:hAnsi="Times New Roman" w:cs="Times New Roman"/>
                <w:iCs/>
                <w:sz w:val="24"/>
                <w:szCs w:val="24"/>
              </w:rPr>
              <w:t>N</w:t>
            </w:r>
            <w:r w:rsidR="00D87B90" w:rsidRPr="00AD5A18">
              <w:rPr>
                <w:rFonts w:ascii="Times New Roman" w:hAnsi="Times New Roman" w:cs="Times New Roman"/>
                <w:iCs/>
                <w:sz w:val="24"/>
                <w:szCs w:val="24"/>
              </w:rPr>
              <w:t>ėra atskiros galutinės projekto įgyvendinimo ataskaitos</w:t>
            </w:r>
            <w:r>
              <w:rPr>
                <w:rFonts w:ascii="Times New Roman" w:hAnsi="Times New Roman" w:cs="Times New Roman"/>
                <w:iCs/>
                <w:sz w:val="24"/>
                <w:szCs w:val="24"/>
              </w:rPr>
              <w:t>, dokumentai integruoti</w:t>
            </w:r>
            <w:r w:rsidR="00D87B90" w:rsidRPr="00AD5A18">
              <w:rPr>
                <w:rFonts w:ascii="Times New Roman" w:hAnsi="Times New Roman" w:cs="Times New Roman"/>
                <w:iCs/>
                <w:sz w:val="24"/>
                <w:szCs w:val="24"/>
              </w:rPr>
              <w:t xml:space="preserve">. Suderinta su </w:t>
            </w:r>
            <w:r w:rsidR="00D87B90" w:rsidRPr="00AD5A18">
              <w:rPr>
                <w:rFonts w:ascii="Times New Roman" w:hAnsi="Times New Roman" w:cs="Times New Roman"/>
                <w:sz w:val="24"/>
                <w:szCs w:val="24"/>
              </w:rPr>
              <w:t xml:space="preserve">VšĮ Lietuvos verslo paramos agentūra </w:t>
            </w:r>
            <w:r w:rsidR="00D87B90" w:rsidRPr="00AD5A18">
              <w:rPr>
                <w:rFonts w:ascii="Times New Roman" w:hAnsi="Times New Roman" w:cs="Times New Roman"/>
                <w:iCs/>
                <w:sz w:val="24"/>
                <w:szCs w:val="24"/>
              </w:rPr>
              <w:t>darbo tvarka.</w:t>
            </w:r>
            <w:r w:rsidR="00811D7E" w:rsidRPr="00AD5A18">
              <w:rPr>
                <w:rFonts w:ascii="Times New Roman" w:hAnsi="Times New Roman" w:cs="Times New Roman"/>
                <w:iCs/>
                <w:sz w:val="24"/>
                <w:szCs w:val="24"/>
              </w:rPr>
              <w:t xml:space="preserve"> </w:t>
            </w:r>
          </w:p>
        </w:tc>
      </w:tr>
      <w:tr w:rsidR="006C1944" w:rsidRPr="00AD5A18" w14:paraId="583173FB" w14:textId="77777777" w:rsidTr="00226671">
        <w:tc>
          <w:tcPr>
            <w:tcW w:w="672" w:type="dxa"/>
          </w:tcPr>
          <w:p w14:paraId="060946CC" w14:textId="77777777" w:rsidR="006C1944" w:rsidRPr="00AD5A18" w:rsidRDefault="00B22480" w:rsidP="00B14E93">
            <w:pPr>
              <w:rPr>
                <w:rFonts w:ascii="Times New Roman" w:hAnsi="Times New Roman" w:cs="Times New Roman"/>
                <w:sz w:val="24"/>
                <w:szCs w:val="24"/>
              </w:rPr>
            </w:pPr>
            <w:r w:rsidRPr="00AD5A18">
              <w:rPr>
                <w:rFonts w:ascii="Times New Roman" w:hAnsi="Times New Roman" w:cs="Times New Roman"/>
                <w:sz w:val="24"/>
                <w:szCs w:val="24"/>
              </w:rPr>
              <w:lastRenderedPageBreak/>
              <w:t>7.</w:t>
            </w:r>
          </w:p>
        </w:tc>
        <w:tc>
          <w:tcPr>
            <w:tcW w:w="6040" w:type="dxa"/>
          </w:tcPr>
          <w:p w14:paraId="2CEDAA25" w14:textId="77777777" w:rsidR="006C1944" w:rsidRPr="00AD5A18" w:rsidRDefault="00B22480" w:rsidP="00B14E93">
            <w:pPr>
              <w:rPr>
                <w:rFonts w:ascii="Times New Roman" w:hAnsi="Times New Roman" w:cs="Times New Roman"/>
                <w:sz w:val="24"/>
                <w:szCs w:val="24"/>
              </w:rPr>
            </w:pPr>
            <w:r w:rsidRPr="00AD5A18">
              <w:rPr>
                <w:rFonts w:ascii="Times New Roman" w:hAnsi="Times New Roman" w:cs="Times New Roman"/>
                <w:sz w:val="24"/>
                <w:szCs w:val="24"/>
              </w:rPr>
              <w:t xml:space="preserve">Rodiklių P.N.107 ir P.N.108 stebėsenos rodiklio pasiekimo momentu siūloma palikti tik statybos užbaigimo patvirtinimo </w:t>
            </w:r>
            <w:r w:rsidR="000813FB" w:rsidRPr="00AD5A18">
              <w:rPr>
                <w:rFonts w:ascii="Times New Roman" w:hAnsi="Times New Roman" w:cs="Times New Roman"/>
                <w:sz w:val="24"/>
                <w:szCs w:val="24"/>
              </w:rPr>
              <w:t>dokumentą, nes pagal darbų priė</w:t>
            </w:r>
            <w:r w:rsidRPr="00AD5A18">
              <w:rPr>
                <w:rFonts w:ascii="Times New Roman" w:hAnsi="Times New Roman" w:cs="Times New Roman"/>
                <w:sz w:val="24"/>
                <w:szCs w:val="24"/>
              </w:rPr>
              <w:t>mimo-perdavimo aktą galimybės įsitikinti rodiklio pasiekimu nebus.</w:t>
            </w:r>
          </w:p>
        </w:tc>
        <w:tc>
          <w:tcPr>
            <w:tcW w:w="7848" w:type="dxa"/>
          </w:tcPr>
          <w:p w14:paraId="34A52376" w14:textId="77777777" w:rsidR="006C1944" w:rsidRPr="00AD5A18" w:rsidRDefault="000813FB" w:rsidP="00B14E93">
            <w:pPr>
              <w:jc w:val="both"/>
              <w:rPr>
                <w:rFonts w:ascii="Times New Roman" w:hAnsi="Times New Roman" w:cs="Times New Roman"/>
                <w:b/>
                <w:sz w:val="24"/>
                <w:szCs w:val="24"/>
              </w:rPr>
            </w:pPr>
            <w:r w:rsidRPr="00AD5A18">
              <w:rPr>
                <w:rFonts w:ascii="Times New Roman" w:hAnsi="Times New Roman" w:cs="Times New Roman"/>
                <w:b/>
                <w:sz w:val="24"/>
                <w:szCs w:val="24"/>
              </w:rPr>
              <w:t>Atsižvelgta.</w:t>
            </w:r>
          </w:p>
          <w:p w14:paraId="3844A558" w14:textId="75900CF8" w:rsidR="002527A2" w:rsidRPr="00AD5A18" w:rsidRDefault="000813FB" w:rsidP="00B14E93">
            <w:pPr>
              <w:jc w:val="both"/>
              <w:rPr>
                <w:rFonts w:ascii="Times New Roman" w:hAnsi="Times New Roman" w:cs="Times New Roman"/>
                <w:sz w:val="24"/>
                <w:szCs w:val="24"/>
              </w:rPr>
            </w:pPr>
            <w:r w:rsidRPr="00AD5A18">
              <w:rPr>
                <w:rFonts w:ascii="Times New Roman" w:hAnsi="Times New Roman" w:cs="Times New Roman"/>
                <w:sz w:val="24"/>
                <w:szCs w:val="24"/>
              </w:rPr>
              <w:t xml:space="preserve">Nurodytas rodiklių P.N.107 ir P.N.108 pasiekimo momentas </w:t>
            </w:r>
            <w:r w:rsidR="002527A2" w:rsidRPr="00AD5A18">
              <w:rPr>
                <w:rFonts w:ascii="Times New Roman" w:hAnsi="Times New Roman" w:cs="Times New Roman"/>
                <w:sz w:val="24"/>
                <w:szCs w:val="24"/>
              </w:rPr>
              <w:t xml:space="preserve">pakoreguotas atsižvelgiant į pateiktą pastabą bei papildant pažyma, kurioje atsispindės kogeneracijos įrenginio pajėgumai: </w:t>
            </w:r>
            <w:r w:rsidRPr="00AD5A18">
              <w:rPr>
                <w:rFonts w:ascii="Times New Roman" w:hAnsi="Times New Roman" w:cs="Times New Roman"/>
                <w:sz w:val="24"/>
                <w:szCs w:val="24"/>
              </w:rPr>
              <w:t xml:space="preserve">„Stebėsenos rodiklis laikomas pasiektu, </w:t>
            </w:r>
            <w:r w:rsidR="002527A2" w:rsidRPr="00AD5A18">
              <w:rPr>
                <w:rFonts w:ascii="Times New Roman" w:hAnsi="Times New Roman" w:cs="Times New Roman"/>
                <w:sz w:val="24"/>
                <w:szCs w:val="24"/>
              </w:rPr>
              <w:t xml:space="preserve">kai projekto veiklų įgyvendinimo pabaigoje pasirašomi statybos užbaigimo patvirtinimo dokumentai, išduodama </w:t>
            </w:r>
            <w:r w:rsidR="002527A2" w:rsidRPr="00AD5A18">
              <w:rPr>
                <w:rFonts w:ascii="Times New Roman" w:hAnsi="Times New Roman"/>
                <w:sz w:val="24"/>
                <w:szCs w:val="24"/>
              </w:rPr>
              <w:t>energetikos įrenginių techninės būklės patikrinimo pažyma</w:t>
            </w:r>
            <w:r w:rsidR="002527A2" w:rsidRPr="00AD5A18">
              <w:rPr>
                <w:rFonts w:ascii="Times New Roman" w:hAnsi="Times New Roman" w:cs="Times New Roman"/>
                <w:sz w:val="24"/>
                <w:szCs w:val="24"/>
              </w:rPr>
              <w:t>“.</w:t>
            </w:r>
          </w:p>
          <w:p w14:paraId="3E4E2D6D" w14:textId="69BE5E8E" w:rsidR="000813FB" w:rsidRPr="00AD5A18" w:rsidRDefault="002527A2" w:rsidP="00B14E93">
            <w:pPr>
              <w:jc w:val="both"/>
              <w:rPr>
                <w:rFonts w:ascii="Times New Roman" w:hAnsi="Times New Roman" w:cs="Times New Roman"/>
                <w:b/>
                <w:sz w:val="24"/>
                <w:szCs w:val="24"/>
              </w:rPr>
            </w:pPr>
            <w:r w:rsidRPr="00AD5A18">
              <w:rPr>
                <w:rFonts w:ascii="Times New Roman" w:hAnsi="Times New Roman" w:cs="Times New Roman"/>
                <w:sz w:val="24"/>
                <w:szCs w:val="24"/>
              </w:rPr>
              <w:t xml:space="preserve">Papildymas suderintas su </w:t>
            </w:r>
            <w:r w:rsidR="00D87B90" w:rsidRPr="00AD5A18">
              <w:rPr>
                <w:rFonts w:ascii="Times New Roman" w:hAnsi="Times New Roman" w:cs="Times New Roman"/>
                <w:sz w:val="24"/>
                <w:szCs w:val="24"/>
              </w:rPr>
              <w:t xml:space="preserve">VšĮ Lietuvos verslo paramos agentūra </w:t>
            </w:r>
            <w:r w:rsidRPr="00AD5A18">
              <w:rPr>
                <w:rFonts w:ascii="Times New Roman" w:hAnsi="Times New Roman" w:cs="Times New Roman"/>
                <w:sz w:val="24"/>
                <w:szCs w:val="24"/>
              </w:rPr>
              <w:t>darbo tvarka.</w:t>
            </w:r>
            <w:r w:rsidR="000813FB" w:rsidRPr="00AD5A18">
              <w:rPr>
                <w:rFonts w:ascii="Times New Roman" w:hAnsi="Times New Roman" w:cs="Times New Roman"/>
                <w:sz w:val="24"/>
                <w:szCs w:val="24"/>
              </w:rPr>
              <w:t xml:space="preserve"> </w:t>
            </w:r>
            <w:r w:rsidR="000813FB" w:rsidRPr="00AD5A18">
              <w:rPr>
                <w:rFonts w:ascii="Times New Roman" w:hAnsi="Times New Roman" w:cs="Times New Roman"/>
                <w:b/>
                <w:sz w:val="24"/>
                <w:szCs w:val="24"/>
              </w:rPr>
              <w:t xml:space="preserve">  </w:t>
            </w:r>
          </w:p>
        </w:tc>
      </w:tr>
    </w:tbl>
    <w:p w14:paraId="6A6C3D0A" w14:textId="77777777" w:rsidR="00B84847" w:rsidRPr="00AD5A18" w:rsidRDefault="00B84847" w:rsidP="00B14E93">
      <w:pPr>
        <w:spacing w:after="0" w:line="240" w:lineRule="auto"/>
        <w:rPr>
          <w:rFonts w:ascii="Times New Roman" w:hAnsi="Times New Roman" w:cs="Times New Roman"/>
          <w:sz w:val="24"/>
          <w:szCs w:val="24"/>
        </w:rPr>
      </w:pPr>
    </w:p>
    <w:p w14:paraId="556E925B" w14:textId="6935428B" w:rsidR="00B84847" w:rsidRPr="00AD5A18" w:rsidRDefault="00A76A96" w:rsidP="00B14E93">
      <w:pPr>
        <w:tabs>
          <w:tab w:val="left" w:pos="7905"/>
        </w:tabs>
        <w:spacing w:after="0" w:line="240" w:lineRule="auto"/>
        <w:jc w:val="center"/>
        <w:rPr>
          <w:rFonts w:ascii="Times New Roman" w:hAnsi="Times New Roman" w:cs="Times New Roman"/>
          <w:sz w:val="24"/>
          <w:szCs w:val="24"/>
        </w:rPr>
      </w:pPr>
      <w:r w:rsidRPr="00AD5A18">
        <w:rPr>
          <w:rFonts w:ascii="Times New Roman" w:hAnsi="Times New Roman" w:cs="Times New Roman"/>
          <w:sz w:val="24"/>
          <w:szCs w:val="24"/>
        </w:rPr>
        <w:t>____</w:t>
      </w:r>
      <w:r w:rsidR="00B84847" w:rsidRPr="00AD5A18">
        <w:rPr>
          <w:rFonts w:ascii="Times New Roman" w:hAnsi="Times New Roman" w:cs="Times New Roman"/>
          <w:sz w:val="24"/>
          <w:szCs w:val="24"/>
        </w:rPr>
        <w:t>_____________</w:t>
      </w:r>
    </w:p>
    <w:sectPr w:rsidR="00B84847" w:rsidRPr="00AD5A18" w:rsidSect="00147EA3">
      <w:headerReference w:type="default" r:id="rId7"/>
      <w:headerReference w:type="first" r:id="rId8"/>
      <w:pgSz w:w="16838" w:h="11906" w:orient="landscape"/>
      <w:pgMar w:top="448"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1C009" w14:textId="77777777" w:rsidR="006F2F92" w:rsidRDefault="006F2F92" w:rsidP="00DD2F63">
      <w:pPr>
        <w:spacing w:after="0" w:line="240" w:lineRule="auto"/>
      </w:pPr>
      <w:r>
        <w:separator/>
      </w:r>
    </w:p>
  </w:endnote>
  <w:endnote w:type="continuationSeparator" w:id="0">
    <w:p w14:paraId="537A7331" w14:textId="77777777" w:rsidR="006F2F92" w:rsidRDefault="006F2F92" w:rsidP="00DD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F9181" w14:textId="77777777" w:rsidR="006F2F92" w:rsidRDefault="006F2F92" w:rsidP="00DD2F63">
      <w:pPr>
        <w:spacing w:after="0" w:line="240" w:lineRule="auto"/>
      </w:pPr>
      <w:r>
        <w:separator/>
      </w:r>
    </w:p>
  </w:footnote>
  <w:footnote w:type="continuationSeparator" w:id="0">
    <w:p w14:paraId="58EC1DF1" w14:textId="77777777" w:rsidR="006F2F92" w:rsidRDefault="006F2F92" w:rsidP="00DD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709386"/>
      <w:docPartObj>
        <w:docPartGallery w:val="Page Numbers (Top of Page)"/>
        <w:docPartUnique/>
      </w:docPartObj>
    </w:sdtPr>
    <w:sdtEndPr/>
    <w:sdtContent>
      <w:p w14:paraId="5152EA2F" w14:textId="2821A11B" w:rsidR="00147EA3" w:rsidRDefault="00147EA3">
        <w:pPr>
          <w:pStyle w:val="Header"/>
          <w:jc w:val="center"/>
        </w:pPr>
        <w:r>
          <w:fldChar w:fldCharType="begin"/>
        </w:r>
        <w:r>
          <w:instrText>PAGE   \* MERGEFORMAT</w:instrText>
        </w:r>
        <w:r>
          <w:fldChar w:fldCharType="separate"/>
        </w:r>
        <w:r w:rsidR="00226671">
          <w:rPr>
            <w:noProof/>
          </w:rPr>
          <w:t>2</w:t>
        </w:r>
        <w:r>
          <w:fldChar w:fldCharType="end"/>
        </w:r>
      </w:p>
    </w:sdtContent>
  </w:sdt>
  <w:p w14:paraId="5CE1FC70" w14:textId="77777777" w:rsidR="00147EA3" w:rsidRDefault="00147E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933192"/>
      <w:docPartObj>
        <w:docPartGallery w:val="Page Numbers (Top of Page)"/>
        <w:docPartUnique/>
      </w:docPartObj>
    </w:sdtPr>
    <w:sdtEndPr/>
    <w:sdtContent>
      <w:p w14:paraId="44FF3B66" w14:textId="4A94B5D9" w:rsidR="00147EA3" w:rsidRDefault="00226671">
        <w:pPr>
          <w:pStyle w:val="Header"/>
          <w:jc w:val="center"/>
        </w:pPr>
      </w:p>
    </w:sdtContent>
  </w:sdt>
  <w:p w14:paraId="2FE09470" w14:textId="77777777" w:rsidR="00147EA3" w:rsidRDefault="00147E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FAF"/>
    <w:rsid w:val="00000871"/>
    <w:rsid w:val="00023EA0"/>
    <w:rsid w:val="000813FB"/>
    <w:rsid w:val="00081C60"/>
    <w:rsid w:val="00115A29"/>
    <w:rsid w:val="00147EA3"/>
    <w:rsid w:val="00167FB9"/>
    <w:rsid w:val="001C48C0"/>
    <w:rsid w:val="001F39C9"/>
    <w:rsid w:val="00226671"/>
    <w:rsid w:val="002527A2"/>
    <w:rsid w:val="002821C7"/>
    <w:rsid w:val="002A5512"/>
    <w:rsid w:val="003124E3"/>
    <w:rsid w:val="003151FA"/>
    <w:rsid w:val="00316627"/>
    <w:rsid w:val="00320A4F"/>
    <w:rsid w:val="00324DFA"/>
    <w:rsid w:val="00362B87"/>
    <w:rsid w:val="00376C57"/>
    <w:rsid w:val="00397828"/>
    <w:rsid w:val="003B2D39"/>
    <w:rsid w:val="003D68EE"/>
    <w:rsid w:val="0048045E"/>
    <w:rsid w:val="00493A30"/>
    <w:rsid w:val="004E661D"/>
    <w:rsid w:val="004F49D9"/>
    <w:rsid w:val="005657AB"/>
    <w:rsid w:val="005D078A"/>
    <w:rsid w:val="00662D95"/>
    <w:rsid w:val="00686FAB"/>
    <w:rsid w:val="006C0B2B"/>
    <w:rsid w:val="006C1944"/>
    <w:rsid w:val="006F2F92"/>
    <w:rsid w:val="00762654"/>
    <w:rsid w:val="00811D7E"/>
    <w:rsid w:val="00905ADA"/>
    <w:rsid w:val="00906CC9"/>
    <w:rsid w:val="009300EC"/>
    <w:rsid w:val="00940FC8"/>
    <w:rsid w:val="00941BAE"/>
    <w:rsid w:val="009751DC"/>
    <w:rsid w:val="0098483F"/>
    <w:rsid w:val="00985684"/>
    <w:rsid w:val="00995035"/>
    <w:rsid w:val="009C3C92"/>
    <w:rsid w:val="009D6070"/>
    <w:rsid w:val="00A02A3B"/>
    <w:rsid w:val="00A20A18"/>
    <w:rsid w:val="00A42376"/>
    <w:rsid w:val="00A628C7"/>
    <w:rsid w:val="00A76A96"/>
    <w:rsid w:val="00AC5083"/>
    <w:rsid w:val="00AD4DBF"/>
    <w:rsid w:val="00AD5A18"/>
    <w:rsid w:val="00AE57F8"/>
    <w:rsid w:val="00AF2FAF"/>
    <w:rsid w:val="00B14E93"/>
    <w:rsid w:val="00B22480"/>
    <w:rsid w:val="00B369F0"/>
    <w:rsid w:val="00B44C66"/>
    <w:rsid w:val="00B5185B"/>
    <w:rsid w:val="00B84847"/>
    <w:rsid w:val="00BA3B29"/>
    <w:rsid w:val="00BB1173"/>
    <w:rsid w:val="00BC56A3"/>
    <w:rsid w:val="00BF0FC9"/>
    <w:rsid w:val="00C423C2"/>
    <w:rsid w:val="00CF682A"/>
    <w:rsid w:val="00D40F36"/>
    <w:rsid w:val="00D610A8"/>
    <w:rsid w:val="00D82D5B"/>
    <w:rsid w:val="00D87B90"/>
    <w:rsid w:val="00DA177B"/>
    <w:rsid w:val="00DD2F63"/>
    <w:rsid w:val="00DD3DCE"/>
    <w:rsid w:val="00E93F72"/>
    <w:rsid w:val="00EA6186"/>
    <w:rsid w:val="00EB4065"/>
    <w:rsid w:val="00ED7E29"/>
    <w:rsid w:val="00EF123D"/>
    <w:rsid w:val="00F4061D"/>
    <w:rsid w:val="00FD37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571A083A"/>
  <w15:docId w15:val="{19DF9C55-413E-443E-9AB7-E9153C24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40F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3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2F63"/>
    <w:pPr>
      <w:tabs>
        <w:tab w:val="center" w:pos="4819"/>
        <w:tab w:val="right" w:pos="9638"/>
      </w:tabs>
      <w:spacing w:after="0" w:line="240" w:lineRule="auto"/>
    </w:pPr>
  </w:style>
  <w:style w:type="character" w:customStyle="1" w:styleId="HeaderChar">
    <w:name w:val="Header Char"/>
    <w:basedOn w:val="DefaultParagraphFont"/>
    <w:link w:val="Header"/>
    <w:uiPriority w:val="99"/>
    <w:rsid w:val="00DD2F63"/>
  </w:style>
  <w:style w:type="paragraph" w:styleId="Footer">
    <w:name w:val="footer"/>
    <w:basedOn w:val="Normal"/>
    <w:link w:val="FooterChar"/>
    <w:uiPriority w:val="99"/>
    <w:unhideWhenUsed/>
    <w:rsid w:val="00DD2F63"/>
    <w:pPr>
      <w:tabs>
        <w:tab w:val="center" w:pos="4819"/>
        <w:tab w:val="right" w:pos="9638"/>
      </w:tabs>
      <w:spacing w:after="0" w:line="240" w:lineRule="auto"/>
    </w:pPr>
  </w:style>
  <w:style w:type="character" w:customStyle="1" w:styleId="FooterChar">
    <w:name w:val="Footer Char"/>
    <w:basedOn w:val="DefaultParagraphFont"/>
    <w:link w:val="Footer"/>
    <w:uiPriority w:val="99"/>
    <w:rsid w:val="00DD2F63"/>
  </w:style>
  <w:style w:type="paragraph" w:styleId="BalloonText">
    <w:name w:val="Balloon Text"/>
    <w:basedOn w:val="Normal"/>
    <w:link w:val="BalloonTextChar"/>
    <w:uiPriority w:val="99"/>
    <w:semiHidden/>
    <w:unhideWhenUsed/>
    <w:rsid w:val="00B84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847"/>
    <w:rPr>
      <w:rFonts w:ascii="Segoe UI" w:hAnsi="Segoe UI" w:cs="Segoe UI"/>
      <w:sz w:val="18"/>
      <w:szCs w:val="18"/>
    </w:rPr>
  </w:style>
  <w:style w:type="character" w:styleId="CommentReference">
    <w:name w:val="annotation reference"/>
    <w:basedOn w:val="DefaultParagraphFont"/>
    <w:uiPriority w:val="99"/>
    <w:semiHidden/>
    <w:unhideWhenUsed/>
    <w:rsid w:val="00376C57"/>
    <w:rPr>
      <w:sz w:val="16"/>
      <w:szCs w:val="16"/>
    </w:rPr>
  </w:style>
  <w:style w:type="paragraph" w:styleId="CommentText">
    <w:name w:val="annotation text"/>
    <w:basedOn w:val="Normal"/>
    <w:link w:val="CommentTextChar"/>
    <w:uiPriority w:val="99"/>
    <w:semiHidden/>
    <w:unhideWhenUsed/>
    <w:rsid w:val="00376C57"/>
    <w:pPr>
      <w:spacing w:line="240" w:lineRule="auto"/>
    </w:pPr>
    <w:rPr>
      <w:sz w:val="20"/>
      <w:szCs w:val="20"/>
    </w:rPr>
  </w:style>
  <w:style w:type="character" w:customStyle="1" w:styleId="CommentTextChar">
    <w:name w:val="Comment Text Char"/>
    <w:basedOn w:val="DefaultParagraphFont"/>
    <w:link w:val="CommentText"/>
    <w:uiPriority w:val="99"/>
    <w:semiHidden/>
    <w:rsid w:val="00376C57"/>
    <w:rPr>
      <w:sz w:val="20"/>
      <w:szCs w:val="20"/>
    </w:rPr>
  </w:style>
  <w:style w:type="paragraph" w:styleId="CommentSubject">
    <w:name w:val="annotation subject"/>
    <w:basedOn w:val="CommentText"/>
    <w:next w:val="CommentText"/>
    <w:link w:val="CommentSubjectChar"/>
    <w:uiPriority w:val="99"/>
    <w:semiHidden/>
    <w:unhideWhenUsed/>
    <w:rsid w:val="00376C57"/>
    <w:rPr>
      <w:b/>
      <w:bCs/>
    </w:rPr>
  </w:style>
  <w:style w:type="character" w:customStyle="1" w:styleId="CommentSubjectChar">
    <w:name w:val="Comment Subject Char"/>
    <w:basedOn w:val="CommentTextChar"/>
    <w:link w:val="CommentSubject"/>
    <w:uiPriority w:val="99"/>
    <w:semiHidden/>
    <w:rsid w:val="00376C57"/>
    <w:rPr>
      <w:b/>
      <w:bCs/>
      <w:sz w:val="20"/>
      <w:szCs w:val="20"/>
    </w:rPr>
  </w:style>
  <w:style w:type="paragraph" w:styleId="NormalWeb">
    <w:name w:val="Normal (Web)"/>
    <w:basedOn w:val="Normal"/>
    <w:uiPriority w:val="99"/>
    <w:unhideWhenUsed/>
    <w:rsid w:val="0048045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4804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47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E2FC6-839B-43EA-B6DC-BED03352E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4</Pages>
  <Words>6702</Words>
  <Characters>3821</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Marceliene</dc:creator>
  <cp:keywords/>
  <dc:description/>
  <cp:lastModifiedBy>Kristina Marceliene</cp:lastModifiedBy>
  <cp:revision>10</cp:revision>
  <cp:lastPrinted>2016-09-02T05:41:00Z</cp:lastPrinted>
  <dcterms:created xsi:type="dcterms:W3CDTF">2016-04-26T06:51:00Z</dcterms:created>
  <dcterms:modified xsi:type="dcterms:W3CDTF">2016-09-02T07:33:00Z</dcterms:modified>
</cp:coreProperties>
</file>