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pPr w:leftFromText="180" w:rightFromText="180" w:vertAnchor="text" w:horzAnchor="margin"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C44093" w:rsidRPr="00086E14" w:rsidTr="00C44093">
        <w:tc>
          <w:tcPr>
            <w:tcW w:w="9567" w:type="dxa"/>
          </w:tcPr>
          <w:p w:rsidR="00AA3324" w:rsidRPr="00AA3324" w:rsidRDefault="00AA3324" w:rsidP="00AA3324">
            <w:pPr>
              <w:ind w:left="5387"/>
              <w:jc w:val="both"/>
              <w:rPr>
                <w:rFonts w:ascii="Times New Roman" w:hAnsi="Times New Roman" w:cs="Times New Roman"/>
              </w:rPr>
            </w:pPr>
            <w:r w:rsidRPr="00AA3324">
              <w:rPr>
                <w:rFonts w:ascii="Times New Roman" w:hAnsi="Times New Roman" w:cs="Times New Roman"/>
              </w:rPr>
              <w:t>FORMAI PRITARTA</w:t>
            </w:r>
          </w:p>
          <w:p w:rsidR="00C44093" w:rsidRDefault="00AA3324" w:rsidP="00AA3324">
            <w:pPr>
              <w:ind w:left="5387"/>
              <w:jc w:val="both"/>
              <w:rPr>
                <w:rFonts w:ascii="Times New Roman" w:hAnsi="Times New Roman" w:cs="Times New Roman"/>
              </w:rPr>
            </w:pPr>
            <w:r w:rsidRPr="00AA3324">
              <w:rPr>
                <w:rFonts w:ascii="Times New Roman" w:hAnsi="Times New Roman" w:cs="Times New Roman"/>
              </w:rPr>
              <w:t>2014-2020 m. Europos Sąjungos struktūrinės paramos administravimo darbo grupės, sudarytos Lietuvos Respublikos finansų ministro 2013 m. liepos 11 d. įsakymu Nr. 1K-243 „Dėl darbo grupės sudarymo“, 2013 m. lapkričio 5 d. posėdžio protokolu Nr. 3</w:t>
            </w:r>
          </w:p>
          <w:p w:rsidR="00AA3324" w:rsidRDefault="00AA3324" w:rsidP="00AA3324">
            <w:pPr>
              <w:jc w:val="right"/>
              <w:rPr>
                <w:rFonts w:ascii="Times New Roman" w:hAnsi="Times New Roman" w:cs="Times New Roman"/>
                <w:sz w:val="24"/>
                <w:szCs w:val="24"/>
              </w:rPr>
            </w:pPr>
          </w:p>
          <w:p w:rsidR="00C44093" w:rsidRPr="00086E14" w:rsidRDefault="00C44093" w:rsidP="00C44093">
            <w:pPr>
              <w:jc w:val="right"/>
              <w:rPr>
                <w:rFonts w:ascii="Times New Roman" w:hAnsi="Times New Roman" w:cs="Times New Roman"/>
                <w:sz w:val="24"/>
                <w:szCs w:val="24"/>
              </w:rPr>
            </w:pPr>
            <w:r w:rsidRPr="00086E14">
              <w:rPr>
                <w:rFonts w:ascii="Times New Roman" w:hAnsi="Times New Roman" w:cs="Times New Roman"/>
                <w:sz w:val="24"/>
                <w:szCs w:val="24"/>
              </w:rPr>
              <w:t>Projektų konkurso ir tęstinės projektų atrankos planavimo proceso</w:t>
            </w:r>
          </w:p>
          <w:p w:rsidR="00C44093" w:rsidRPr="00086E14" w:rsidRDefault="00C44093" w:rsidP="00C44093">
            <w:pPr>
              <w:jc w:val="right"/>
              <w:rPr>
                <w:rFonts w:ascii="Times New Roman" w:hAnsi="Times New Roman" w:cs="Times New Roman"/>
                <w:sz w:val="24"/>
                <w:szCs w:val="24"/>
              </w:rPr>
            </w:pPr>
            <w:r w:rsidRPr="00086E14">
              <w:rPr>
                <w:rFonts w:ascii="Times New Roman" w:hAnsi="Times New Roman" w:cs="Times New Roman"/>
                <w:sz w:val="24"/>
                <w:szCs w:val="24"/>
              </w:rPr>
              <w:t>1 Priedas</w:t>
            </w:r>
          </w:p>
          <w:p w:rsidR="00C44093" w:rsidRPr="00086E14" w:rsidRDefault="00C44093" w:rsidP="00C44093">
            <w:pPr>
              <w:jc w:val="right"/>
              <w:rPr>
                <w:rFonts w:ascii="Times New Roman" w:hAnsi="Times New Roman" w:cs="Times New Roman"/>
                <w:sz w:val="24"/>
                <w:szCs w:val="24"/>
              </w:rPr>
            </w:pPr>
          </w:p>
          <w:p w:rsidR="000C7554" w:rsidRDefault="000C7554" w:rsidP="000C7554">
            <w:pPr>
              <w:jc w:val="center"/>
              <w:rPr>
                <w:rFonts w:ascii="Times New Roman" w:hAnsi="Times New Roman"/>
                <w:sz w:val="24"/>
                <w:szCs w:val="24"/>
              </w:rPr>
            </w:pPr>
            <w:r>
              <w:rPr>
                <w:rFonts w:ascii="Times New Roman" w:hAnsi="Times New Roman"/>
                <w:sz w:val="24"/>
                <w:szCs w:val="24"/>
              </w:rPr>
              <w:t>(Kvietimo teikti paraiškas finansuoti projektus skelbimo forma)</w:t>
            </w:r>
          </w:p>
          <w:p w:rsidR="000C7554" w:rsidRDefault="000C7554" w:rsidP="00C44093">
            <w:pPr>
              <w:jc w:val="right"/>
              <w:rPr>
                <w:rFonts w:ascii="Times New Roman" w:hAnsi="Times New Roman" w:cs="Times New Roman"/>
                <w:i/>
                <w:sz w:val="24"/>
                <w:szCs w:val="24"/>
              </w:rPr>
            </w:pPr>
          </w:p>
          <w:p w:rsidR="00C44093" w:rsidRPr="00086E14" w:rsidRDefault="00C44093" w:rsidP="00C44093">
            <w:pPr>
              <w:jc w:val="right"/>
              <w:rPr>
                <w:rFonts w:ascii="Times New Roman" w:hAnsi="Times New Roman" w:cs="Times New Roman"/>
                <w:i/>
                <w:sz w:val="24"/>
                <w:szCs w:val="24"/>
              </w:rPr>
            </w:pPr>
            <w:r w:rsidRPr="00086E14">
              <w:rPr>
                <w:rFonts w:ascii="Times New Roman" w:hAnsi="Times New Roman" w:cs="Times New Roman"/>
                <w:i/>
                <w:sz w:val="24"/>
                <w:szCs w:val="24"/>
              </w:rPr>
              <w:t>_______________________</w:t>
            </w:r>
          </w:p>
          <w:p w:rsidR="00C44093" w:rsidRPr="00086E14" w:rsidRDefault="00C44093" w:rsidP="00C44093">
            <w:pPr>
              <w:jc w:val="right"/>
              <w:rPr>
                <w:rFonts w:ascii="Times New Roman" w:hAnsi="Times New Roman" w:cs="Times New Roman"/>
                <w:i/>
                <w:sz w:val="24"/>
                <w:szCs w:val="24"/>
              </w:rPr>
            </w:pPr>
            <w:r w:rsidRPr="00086E14">
              <w:rPr>
                <w:rFonts w:ascii="Times New Roman" w:hAnsi="Times New Roman" w:cs="Times New Roman"/>
                <w:i/>
                <w:sz w:val="24"/>
                <w:szCs w:val="24"/>
              </w:rPr>
              <w:t>(kvietimo paskelbimo data</w:t>
            </w:r>
            <w:r w:rsidRPr="00086E14">
              <w:rPr>
                <w:rStyle w:val="Puslapioinaosnuoroda"/>
                <w:rFonts w:ascii="Times New Roman" w:hAnsi="Times New Roman" w:cs="Times New Roman"/>
                <w:i/>
                <w:sz w:val="24"/>
                <w:szCs w:val="24"/>
              </w:rPr>
              <w:footnoteReference w:id="1"/>
            </w:r>
            <w:r w:rsidRPr="00086E14">
              <w:rPr>
                <w:rFonts w:ascii="Times New Roman" w:hAnsi="Times New Roman" w:cs="Times New Roman"/>
                <w:i/>
                <w:sz w:val="24"/>
                <w:szCs w:val="24"/>
              </w:rPr>
              <w:t>)</w:t>
            </w:r>
          </w:p>
          <w:p w:rsidR="00C44093" w:rsidRPr="00086E14" w:rsidRDefault="00C44093" w:rsidP="00C44093">
            <w:pPr>
              <w:jc w:val="right"/>
              <w:rPr>
                <w:rFonts w:ascii="Times New Roman" w:hAnsi="Times New Roman" w:cs="Times New Roman"/>
                <w:sz w:val="24"/>
                <w:szCs w:val="24"/>
              </w:rPr>
            </w:pPr>
          </w:p>
          <w:p w:rsidR="00C44093" w:rsidRPr="00086E14" w:rsidRDefault="00C44093" w:rsidP="00C44093">
            <w:pPr>
              <w:jc w:val="right"/>
              <w:rPr>
                <w:rFonts w:ascii="Times New Roman" w:hAnsi="Times New Roman" w:cs="Times New Roman"/>
                <w:b/>
                <w:sz w:val="24"/>
                <w:szCs w:val="24"/>
              </w:rPr>
            </w:pPr>
          </w:p>
        </w:tc>
      </w:tr>
      <w:tr w:rsidR="00C44093" w:rsidRPr="007D52FB" w:rsidTr="00C44093">
        <w:tc>
          <w:tcPr>
            <w:tcW w:w="9567"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80"/>
              <w:gridCol w:w="4296"/>
            </w:tblGrid>
            <w:tr w:rsidR="00C44093" w:rsidRPr="007D52FB" w:rsidTr="00685C1C">
              <w:trPr>
                <w:trHeight w:val="1976"/>
              </w:trPr>
              <w:tc>
                <w:tcPr>
                  <w:tcW w:w="9351" w:type="dxa"/>
                  <w:gridSpan w:val="3"/>
                  <w:vAlign w:val="center"/>
                </w:tcPr>
                <w:p w:rsidR="00C44093" w:rsidRPr="007D52FB" w:rsidRDefault="00C44093" w:rsidP="00C44093">
                  <w:pPr>
                    <w:framePr w:hSpace="180" w:wrap="around" w:vAnchor="text" w:hAnchor="margin" w:y="-33"/>
                    <w:jc w:val="center"/>
                    <w:rPr>
                      <w:i/>
                    </w:rPr>
                  </w:pPr>
                  <w:r w:rsidRPr="007D52FB">
                    <w:rPr>
                      <w:i/>
                    </w:rPr>
                    <w:t>(vieta ES paramos viešinimo ženklui)</w:t>
                  </w:r>
                </w:p>
                <w:p w:rsidR="00C44093" w:rsidRPr="007D52FB" w:rsidRDefault="00C44093" w:rsidP="00C44093">
                  <w:pPr>
                    <w:framePr w:hSpace="180" w:wrap="around" w:vAnchor="text" w:hAnchor="margin" w:y="-33"/>
                    <w:jc w:val="center"/>
                    <w:rPr>
                      <w:rFonts w:ascii="Times New Roman" w:hAnsi="Times New Roman" w:cs="Times New Roman"/>
                      <w:sz w:val="24"/>
                      <w:szCs w:val="24"/>
                    </w:rPr>
                  </w:pPr>
                </w:p>
              </w:tc>
            </w:tr>
            <w:tr w:rsidR="00C44093" w:rsidRPr="007D52FB" w:rsidTr="00685C1C">
              <w:trPr>
                <w:trHeight w:val="430"/>
              </w:trPr>
              <w:tc>
                <w:tcPr>
                  <w:tcW w:w="9351" w:type="dxa"/>
                  <w:gridSpan w:val="3"/>
                </w:tcPr>
                <w:p w:rsidR="00C44093" w:rsidRPr="007D52FB" w:rsidRDefault="00C44093" w:rsidP="00C44093">
                  <w:pPr>
                    <w:framePr w:hSpace="180" w:wrap="around" w:vAnchor="text" w:hAnchor="margin" w:y="-33"/>
                    <w:jc w:val="center"/>
                    <w:rPr>
                      <w:rFonts w:ascii="Times New Roman" w:hAnsi="Times New Roman" w:cs="Times New Roman"/>
                      <w:b/>
                      <w:sz w:val="24"/>
                      <w:szCs w:val="24"/>
                    </w:rPr>
                  </w:pPr>
                  <w:r w:rsidRPr="007D52FB">
                    <w:rPr>
                      <w:rFonts w:ascii="Times New Roman" w:hAnsi="Times New Roman" w:cs="Times New Roman"/>
                      <w:b/>
                      <w:sz w:val="24"/>
                      <w:szCs w:val="24"/>
                    </w:rPr>
                    <w:t>Kvietimas teikti paraiškas dėl projektų finansavimo pagal priemonę (-</w:t>
                  </w:r>
                  <w:proofErr w:type="spellStart"/>
                  <w:r w:rsidRPr="007D52FB">
                    <w:rPr>
                      <w:rFonts w:ascii="Times New Roman" w:hAnsi="Times New Roman" w:cs="Times New Roman"/>
                      <w:b/>
                      <w:sz w:val="24"/>
                      <w:szCs w:val="24"/>
                    </w:rPr>
                    <w:t>es</w:t>
                  </w:r>
                  <w:proofErr w:type="spellEnd"/>
                  <w:r w:rsidRPr="007D52FB">
                    <w:rPr>
                      <w:rFonts w:ascii="Times New Roman" w:hAnsi="Times New Roman" w:cs="Times New Roman"/>
                      <w:b/>
                      <w:sz w:val="24"/>
                      <w:szCs w:val="24"/>
                    </w:rPr>
                    <w:t>)</w:t>
                  </w:r>
                </w:p>
                <w:p w:rsidR="00C44093" w:rsidRPr="007D52FB" w:rsidRDefault="00C44093" w:rsidP="00C44093">
                  <w:pPr>
                    <w:framePr w:hSpace="180" w:wrap="around" w:vAnchor="text" w:hAnchor="margin" w:y="-33"/>
                    <w:jc w:val="center"/>
                    <w:rPr>
                      <w:rFonts w:ascii="Times New Roman" w:hAnsi="Times New Roman" w:cs="Times New Roman"/>
                      <w:sz w:val="24"/>
                      <w:szCs w:val="24"/>
                    </w:rPr>
                  </w:pPr>
                  <w:r w:rsidRPr="007D52FB">
                    <w:rPr>
                      <w:rFonts w:ascii="Times New Roman" w:hAnsi="Times New Roman" w:cs="Times New Roman"/>
                      <w:b/>
                      <w:sz w:val="24"/>
                      <w:szCs w:val="24"/>
                    </w:rPr>
                    <w:t>________________________________________________________________</w:t>
                  </w:r>
                </w:p>
              </w:tc>
            </w:tr>
            <w:tr w:rsidR="00C44093" w:rsidRPr="007D52FB" w:rsidTr="00685C1C">
              <w:tc>
                <w:tcPr>
                  <w:tcW w:w="9351" w:type="dxa"/>
                  <w:gridSpan w:val="3"/>
                </w:tcPr>
                <w:p w:rsidR="00C44093" w:rsidRPr="007D52FB" w:rsidRDefault="00C44093" w:rsidP="00C44093">
                  <w:pPr>
                    <w:framePr w:hSpace="180" w:wrap="around" w:vAnchor="text" w:hAnchor="margin" w:y="-33"/>
                    <w:jc w:val="center"/>
                    <w:rPr>
                      <w:rFonts w:ascii="Times New Roman" w:hAnsi="Times New Roman" w:cs="Times New Roman"/>
                      <w:sz w:val="24"/>
                      <w:szCs w:val="24"/>
                    </w:rPr>
                  </w:pPr>
                  <w:r w:rsidRPr="007D52FB">
                    <w:rPr>
                      <w:rFonts w:ascii="Times New Roman" w:hAnsi="Times New Roman" w:cs="Times New Roman"/>
                      <w:i/>
                    </w:rPr>
                    <w:t>(priemonės (-</w:t>
                  </w:r>
                  <w:proofErr w:type="spellStart"/>
                  <w:r w:rsidRPr="007D52FB">
                    <w:rPr>
                      <w:rFonts w:ascii="Times New Roman" w:hAnsi="Times New Roman" w:cs="Times New Roman"/>
                      <w:i/>
                    </w:rPr>
                    <w:t>ių</w:t>
                  </w:r>
                  <w:proofErr w:type="spellEnd"/>
                  <w:r w:rsidRPr="007D52FB">
                    <w:rPr>
                      <w:rFonts w:ascii="Times New Roman" w:hAnsi="Times New Roman" w:cs="Times New Roman"/>
                      <w:i/>
                    </w:rPr>
                    <w:t xml:space="preserve">) pavadinimas [užpildo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c>
                <w:tcPr>
                  <w:tcW w:w="9351" w:type="dxa"/>
                  <w:gridSpan w:val="3"/>
                </w:tcPr>
                <w:p w:rsidR="00C44093" w:rsidRPr="007D52FB" w:rsidRDefault="00C44093" w:rsidP="00C44093">
                  <w:pPr>
                    <w:framePr w:hSpace="180" w:wrap="around" w:vAnchor="text" w:hAnchor="margin" w:y="-33"/>
                    <w:jc w:val="center"/>
                    <w:rPr>
                      <w:rFonts w:ascii="Times New Roman" w:hAnsi="Times New Roman" w:cs="Times New Roman"/>
                      <w:i/>
                    </w:rPr>
                  </w:pPr>
                </w:p>
              </w:tc>
            </w:tr>
            <w:tr w:rsidR="00C44093" w:rsidRPr="007D52FB" w:rsidTr="00685C1C">
              <w:trPr>
                <w:trHeight w:val="343"/>
              </w:trPr>
              <w:tc>
                <w:tcPr>
                  <w:tcW w:w="9351" w:type="dxa"/>
                  <w:gridSpan w:val="3"/>
                </w:tcPr>
                <w:p w:rsidR="00C44093" w:rsidRPr="007D52FB" w:rsidRDefault="00C44093" w:rsidP="00C44093">
                  <w:pPr>
                    <w:framePr w:hSpace="180" w:wrap="around" w:vAnchor="text" w:hAnchor="margin" w:y="-33"/>
                    <w:jc w:val="center"/>
                    <w:rPr>
                      <w:rFonts w:ascii="Times New Roman" w:hAnsi="Times New Roman" w:cs="Times New Roman"/>
                      <w:i/>
                    </w:rPr>
                  </w:pPr>
                  <w:r w:rsidRPr="007D52FB">
                    <w:rPr>
                      <w:rFonts w:ascii="Times New Roman" w:hAnsi="Times New Roman" w:cs="Times New Roman"/>
                      <w:b/>
                      <w:sz w:val="24"/>
                      <w:szCs w:val="24"/>
                    </w:rPr>
                    <w:t>Nr.</w:t>
                  </w:r>
                  <w:r w:rsidRPr="007D52FB">
                    <w:rPr>
                      <w:rFonts w:ascii="Times New Roman" w:hAnsi="Times New Roman" w:cs="Times New Roman"/>
                      <w:sz w:val="24"/>
                      <w:szCs w:val="24"/>
                    </w:rPr>
                    <w:t xml:space="preserve"> ____</w:t>
                  </w:r>
                </w:p>
              </w:tc>
            </w:tr>
            <w:tr w:rsidR="00C44093" w:rsidRPr="007D52FB" w:rsidTr="00685C1C">
              <w:trPr>
                <w:trHeight w:val="838"/>
              </w:trPr>
              <w:tc>
                <w:tcPr>
                  <w:tcW w:w="9351" w:type="dxa"/>
                  <w:gridSpan w:val="3"/>
                </w:tcPr>
                <w:p w:rsidR="00C44093" w:rsidRPr="007D52FB" w:rsidRDefault="00C44093" w:rsidP="00C44093">
                  <w:pPr>
                    <w:framePr w:hSpace="180" w:wrap="around" w:vAnchor="text" w:hAnchor="margin" w:y="-33"/>
                    <w:jc w:val="center"/>
                    <w:rPr>
                      <w:rFonts w:ascii="Times New Roman" w:hAnsi="Times New Roman" w:cs="Times New Roman"/>
                      <w:i/>
                    </w:rPr>
                  </w:pPr>
                  <w:r w:rsidRPr="007D52FB">
                    <w:rPr>
                      <w:rFonts w:ascii="Times New Roman" w:hAnsi="Times New Roman" w:cs="Times New Roman"/>
                      <w:i/>
                    </w:rPr>
                    <w:t xml:space="preserve">(kvietimo numeris, pvz., Nr. 01, Nr. 02, ...[užpildo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rPr>
                <w:trHeight w:val="331"/>
              </w:trPr>
              <w:tc>
                <w:tcPr>
                  <w:tcW w:w="9351" w:type="dxa"/>
                  <w:gridSpan w:val="3"/>
                </w:tcPr>
                <w:p w:rsidR="00C44093" w:rsidRPr="007D52FB" w:rsidRDefault="00C44093" w:rsidP="00C44093">
                  <w:pPr>
                    <w:framePr w:hSpace="180" w:wrap="around" w:vAnchor="text" w:hAnchor="margin" w:y="-33"/>
                    <w:rPr>
                      <w:rFonts w:ascii="Times New Roman" w:hAnsi="Times New Roman" w:cs="Times New Roman"/>
                      <w:i/>
                    </w:rPr>
                  </w:pPr>
                </w:p>
              </w:tc>
            </w:tr>
            <w:tr w:rsidR="00C44093" w:rsidRPr="007D52FB" w:rsidTr="00685C1C">
              <w:trPr>
                <w:trHeight w:val="838"/>
              </w:trPr>
              <w:tc>
                <w:tcPr>
                  <w:tcW w:w="9351" w:type="dxa"/>
                  <w:gridSpan w:val="3"/>
                </w:tcPr>
                <w:p w:rsidR="00C44093" w:rsidRPr="007D52FB" w:rsidRDefault="00C44093" w:rsidP="00C44093">
                  <w:pPr>
                    <w:framePr w:hSpace="180" w:wrap="around" w:vAnchor="text" w:hAnchor="margin" w:y="-33"/>
                    <w:jc w:val="center"/>
                    <w:rPr>
                      <w:rFonts w:ascii="Times New Roman" w:hAnsi="Times New Roman" w:cs="Times New Roman"/>
                      <w:i/>
                    </w:rPr>
                  </w:pPr>
                </w:p>
              </w:tc>
            </w:tr>
            <w:tr w:rsidR="00C44093" w:rsidRPr="007D52FB" w:rsidTr="00685C1C">
              <w:tc>
                <w:tcPr>
                  <w:tcW w:w="5055" w:type="dxa"/>
                  <w:gridSpan w:val="2"/>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____________________________________     ir</w:t>
                  </w:r>
                </w:p>
              </w:tc>
              <w:tc>
                <w:tcPr>
                  <w:tcW w:w="4296" w:type="dxa"/>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_______________________________</w:t>
                  </w:r>
                </w:p>
              </w:tc>
            </w:tr>
            <w:tr w:rsidR="00C44093" w:rsidRPr="007D52FB" w:rsidTr="00685C1C">
              <w:trPr>
                <w:trHeight w:val="437"/>
              </w:trPr>
              <w:tc>
                <w:tcPr>
                  <w:tcW w:w="5055" w:type="dxa"/>
                  <w:gridSpan w:val="2"/>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     (ministerijos (-ų) pavadinimas (-ai)</w:t>
                  </w:r>
                </w:p>
                <w:p w:rsidR="00C44093" w:rsidRPr="007D52FB" w:rsidRDefault="00C44093" w:rsidP="00C44093">
                  <w:pPr>
                    <w:framePr w:hSpace="180" w:wrap="around" w:vAnchor="text" w:hAnchor="margin" w:y="-33"/>
                    <w:jc w:val="center"/>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Ministerija</w:t>
                  </w:r>
                  <w:r w:rsidRPr="007D52FB">
                    <w:rPr>
                      <w:rFonts w:ascii="Times New Roman" w:hAnsi="Times New Roman" w:cs="Times New Roman"/>
                      <w:i/>
                    </w:rPr>
                    <w:t>]</w:t>
                  </w:r>
                </w:p>
              </w:tc>
              <w:tc>
                <w:tcPr>
                  <w:tcW w:w="4296" w:type="dxa"/>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(įgyvendinančiosios institucijos pavadinimas)</w:t>
                  </w:r>
                </w:p>
                <w:p w:rsidR="00C44093" w:rsidRPr="007D52FB" w:rsidRDefault="00C44093" w:rsidP="00C44093">
                  <w:pPr>
                    <w:framePr w:hSpace="180" w:wrap="around" w:vAnchor="text" w:hAnchor="margin" w:y="-33"/>
                    <w:jc w:val="center"/>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ĮI</w:t>
                  </w:r>
                  <w:r w:rsidRPr="007D52FB">
                    <w:rPr>
                      <w:rFonts w:ascii="Times New Roman" w:hAnsi="Times New Roman" w:cs="Times New Roman"/>
                      <w:i/>
                    </w:rPr>
                    <w:t>]</w:t>
                  </w:r>
                </w:p>
              </w:tc>
            </w:tr>
            <w:tr w:rsidR="00C44093" w:rsidRPr="007D52FB" w:rsidTr="00685C1C">
              <w:tc>
                <w:tcPr>
                  <w:tcW w:w="9351" w:type="dxa"/>
                  <w:gridSpan w:val="3"/>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kviečia teikti paraiškas dėl projektų finansavimo pagal 2014–2020 m. Europos Sąjungos struktūrinių fondų veiksmų programos  priemonę (-</w:t>
                  </w:r>
                  <w:proofErr w:type="spellStart"/>
                  <w:r w:rsidRPr="007D52FB">
                    <w:rPr>
                      <w:rFonts w:ascii="Times New Roman" w:hAnsi="Times New Roman" w:cs="Times New Roman"/>
                      <w:sz w:val="24"/>
                      <w:szCs w:val="24"/>
                    </w:rPr>
                    <w:t>es</w:t>
                  </w:r>
                  <w:proofErr w:type="spellEnd"/>
                  <w:r w:rsidRPr="007D52FB">
                    <w:rPr>
                      <w:rFonts w:ascii="Times New Roman" w:hAnsi="Times New Roman" w:cs="Times New Roman"/>
                      <w:sz w:val="24"/>
                      <w:szCs w:val="24"/>
                    </w:rPr>
                    <w:t>)  Nr. ____________________________________</w:t>
                  </w:r>
                </w:p>
              </w:tc>
            </w:tr>
            <w:tr w:rsidR="00C44093" w:rsidRPr="007D52FB" w:rsidTr="00685C1C">
              <w:tc>
                <w:tcPr>
                  <w:tcW w:w="9351" w:type="dxa"/>
                  <w:gridSpan w:val="3"/>
                </w:tcPr>
                <w:p w:rsidR="00C44093" w:rsidRPr="007D52FB" w:rsidRDefault="00C44093" w:rsidP="00C44093">
                  <w:pPr>
                    <w:framePr w:hSpace="180" w:wrap="around" w:vAnchor="text" w:hAnchor="margin" w:y="-33"/>
                    <w:ind w:firstLine="3998"/>
                    <w:rPr>
                      <w:rFonts w:ascii="Times New Roman" w:hAnsi="Times New Roman" w:cs="Times New Roman"/>
                      <w:i/>
                    </w:rPr>
                  </w:pPr>
                  <w:r w:rsidRPr="007D52FB">
                    <w:rPr>
                      <w:rFonts w:ascii="Times New Roman" w:hAnsi="Times New Roman" w:cs="Times New Roman"/>
                      <w:i/>
                    </w:rPr>
                    <w:t xml:space="preserve">             (priemonės (-</w:t>
                  </w:r>
                  <w:proofErr w:type="spellStart"/>
                  <w:r w:rsidRPr="007D52FB">
                    <w:rPr>
                      <w:rFonts w:ascii="Times New Roman" w:hAnsi="Times New Roman" w:cs="Times New Roman"/>
                      <w:i/>
                    </w:rPr>
                    <w:t>ių</w:t>
                  </w:r>
                  <w:proofErr w:type="spellEnd"/>
                  <w:r w:rsidRPr="007D52FB">
                    <w:rPr>
                      <w:rFonts w:ascii="Times New Roman" w:hAnsi="Times New Roman" w:cs="Times New Roman"/>
                      <w:i/>
                    </w:rPr>
                    <w:t>) kodai ir pavadinimas (-ai)</w:t>
                  </w:r>
                  <w:r w:rsidRPr="007D52FB">
                    <w:rPr>
                      <w:rStyle w:val="Puslapioinaosnuoroda"/>
                      <w:rFonts w:ascii="Times New Roman" w:hAnsi="Times New Roman" w:cs="Times New Roman"/>
                      <w:i/>
                    </w:rPr>
                    <w:footnoteReference w:id="2"/>
                  </w:r>
                  <w:r w:rsidRPr="007D52FB">
                    <w:rPr>
                      <w:rFonts w:ascii="Times New Roman" w:hAnsi="Times New Roman" w:cs="Times New Roman"/>
                      <w:i/>
                    </w:rPr>
                    <w:t>)</w:t>
                  </w:r>
                </w:p>
              </w:tc>
            </w:tr>
            <w:tr w:rsidR="00C44093" w:rsidRPr="007D52FB" w:rsidTr="00685C1C">
              <w:trPr>
                <w:trHeight w:val="553"/>
              </w:trPr>
              <w:tc>
                <w:tcPr>
                  <w:tcW w:w="5055" w:type="dxa"/>
                  <w:gridSpan w:val="2"/>
                  <w:tcBorders>
                    <w:bottom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p>
              </w:tc>
              <w:tc>
                <w:tcPr>
                  <w:tcW w:w="4296" w:type="dxa"/>
                  <w:tcBorders>
                    <w:bottom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Priemonės (-</w:t>
                  </w:r>
                  <w:proofErr w:type="spellStart"/>
                  <w:r w:rsidRPr="007D52FB">
                    <w:rPr>
                      <w:rFonts w:ascii="Times New Roman" w:hAnsi="Times New Roman" w:cs="Times New Roman"/>
                      <w:sz w:val="24"/>
                      <w:szCs w:val="24"/>
                    </w:rPr>
                    <w:t>ių</w:t>
                  </w:r>
                  <w:proofErr w:type="spellEnd"/>
                  <w:r w:rsidRPr="007D52FB">
                    <w:rPr>
                      <w:rFonts w:ascii="Times New Roman" w:hAnsi="Times New Roman" w:cs="Times New Roman"/>
                      <w:sz w:val="24"/>
                      <w:szCs w:val="24"/>
                    </w:rPr>
                    <w:t>) tikslas:</w:t>
                  </w:r>
                </w:p>
                <w:p w:rsidR="00C44093" w:rsidRPr="007D52FB" w:rsidRDefault="00C44093" w:rsidP="00C44093">
                  <w:pPr>
                    <w:framePr w:hSpace="180" w:wrap="around" w:vAnchor="text" w:hAnchor="margin" w:y="-33"/>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rPr>
                  </w:pPr>
                  <w:r w:rsidRPr="007D52FB">
                    <w:rPr>
                      <w:rFonts w:ascii="Times New Roman" w:hAnsi="Times New Roman" w:cs="Times New Roman"/>
                      <w:i/>
                    </w:rPr>
                    <w:t xml:space="preserve">[užpildo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Remiamos veiklos:</w:t>
                  </w:r>
                </w:p>
                <w:p w:rsidR="00C44093" w:rsidRPr="007D52FB" w:rsidRDefault="00C44093" w:rsidP="00C44093">
                  <w:pPr>
                    <w:framePr w:hSpace="180" w:wrap="around" w:vAnchor="text" w:hAnchor="margin" w:y="-33"/>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rPr>
                  </w:pPr>
                  <w:r w:rsidRPr="007D52FB">
                    <w:rPr>
                      <w:rFonts w:ascii="Times New Roman" w:hAnsi="Times New Roman" w:cs="Times New Roman"/>
                      <w:i/>
                    </w:rPr>
                    <w:lastRenderedPageBreak/>
                    <w:t xml:space="preserve">[užpildo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lastRenderedPageBreak/>
                    <w:t>Galimi pareiškėjai:</w:t>
                  </w:r>
                </w:p>
                <w:p w:rsidR="00C44093" w:rsidRPr="007D52FB" w:rsidRDefault="00C44093" w:rsidP="00C44093">
                  <w:pPr>
                    <w:framePr w:hSpace="180" w:wrap="around" w:vAnchor="text" w:hAnchor="margin" w:y="-33"/>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rPr>
                  </w:pPr>
                  <w:r w:rsidRPr="007D52FB">
                    <w:rPr>
                      <w:rFonts w:ascii="Times New Roman" w:hAnsi="Times New Roman" w:cs="Times New Roman"/>
                      <w:i/>
                    </w:rPr>
                    <w:t xml:space="preserve">[užpildo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Atrankos būdas:</w:t>
                  </w: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(SFMIS leidžia pasirinkti vieną iš 3 atrankos būdų:</w:t>
                  </w:r>
                </w:p>
                <w:p w:rsidR="00C44093" w:rsidRPr="007D52FB" w:rsidRDefault="00C44093" w:rsidP="00C44093">
                  <w:pPr>
                    <w:pStyle w:val="Sraopastraipa"/>
                    <w:framePr w:hSpace="180" w:wrap="around" w:vAnchor="text" w:hAnchor="margin" w:y="-33"/>
                    <w:numPr>
                      <w:ilvl w:val="0"/>
                      <w:numId w:val="1"/>
                    </w:numPr>
                    <w:rPr>
                      <w:rFonts w:ascii="Times New Roman" w:hAnsi="Times New Roman" w:cs="Times New Roman"/>
                      <w:i/>
                    </w:rPr>
                  </w:pPr>
                  <w:r w:rsidRPr="007D52FB">
                    <w:rPr>
                      <w:rFonts w:ascii="Times New Roman" w:hAnsi="Times New Roman" w:cs="Times New Roman"/>
                      <w:i/>
                    </w:rPr>
                    <w:t>Projektų konkursas vienu etapu</w:t>
                  </w:r>
                </w:p>
                <w:p w:rsidR="00C44093" w:rsidRPr="007D52FB" w:rsidRDefault="00C44093" w:rsidP="00C44093">
                  <w:pPr>
                    <w:pStyle w:val="Sraopastraipa"/>
                    <w:framePr w:hSpace="180" w:wrap="around" w:vAnchor="text" w:hAnchor="margin" w:y="-33"/>
                    <w:numPr>
                      <w:ilvl w:val="0"/>
                      <w:numId w:val="1"/>
                    </w:numPr>
                    <w:rPr>
                      <w:rFonts w:ascii="Times New Roman" w:hAnsi="Times New Roman" w:cs="Times New Roman"/>
                      <w:i/>
                    </w:rPr>
                  </w:pPr>
                  <w:r w:rsidRPr="007D52FB">
                    <w:rPr>
                      <w:rFonts w:ascii="Times New Roman" w:hAnsi="Times New Roman" w:cs="Times New Roman"/>
                      <w:i/>
                    </w:rPr>
                    <w:t>Projektų konkursas dviem etapais</w:t>
                  </w:r>
                </w:p>
                <w:p w:rsidR="00C44093" w:rsidRPr="007D52FB" w:rsidRDefault="00C44093" w:rsidP="00C44093">
                  <w:pPr>
                    <w:pStyle w:val="Sraopastraipa"/>
                    <w:framePr w:hSpace="180" w:wrap="around" w:vAnchor="text" w:hAnchor="margin" w:y="-33"/>
                    <w:numPr>
                      <w:ilvl w:val="0"/>
                      <w:numId w:val="1"/>
                    </w:numPr>
                    <w:rPr>
                      <w:rFonts w:ascii="Times New Roman" w:hAnsi="Times New Roman" w:cs="Times New Roman"/>
                      <w:i/>
                    </w:rPr>
                  </w:pPr>
                  <w:r w:rsidRPr="007D52FB">
                    <w:rPr>
                      <w:rFonts w:ascii="Times New Roman" w:hAnsi="Times New Roman" w:cs="Times New Roman"/>
                      <w:i/>
                    </w:rPr>
                    <w:t>Tęstinė projektų atranka)</w:t>
                  </w:r>
                </w:p>
                <w:p w:rsidR="00C44093" w:rsidRPr="007D52FB" w:rsidRDefault="00C44093" w:rsidP="00C44093">
                  <w:pPr>
                    <w:framePr w:hSpace="180" w:wrap="around" w:vAnchor="text" w:hAnchor="margin" w:y="-33"/>
                    <w:rPr>
                      <w:rFonts w:ascii="Times New Roman" w:hAnsi="Times New Roman" w:cs="Times New Roman"/>
                      <w:i/>
                    </w:rPr>
                  </w:pPr>
                </w:p>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i/>
                    </w:rPr>
                    <w:t xml:space="preserve">[užpildo </w:t>
                  </w:r>
                  <w:r w:rsidRPr="007D52FB">
                    <w:rPr>
                      <w:rFonts w:ascii="Times New Roman" w:hAnsi="Times New Roman" w:cs="Times New Roman"/>
                      <w:b/>
                      <w:i/>
                    </w:rPr>
                    <w:t>Ministerija</w:t>
                  </w:r>
                  <w:r w:rsidRPr="007D52FB">
                    <w:rPr>
                      <w:rFonts w:ascii="Times New Roman" w:hAnsi="Times New Roman" w:cs="Times New Roman"/>
                      <w:i/>
                    </w:rPr>
                    <w:t>]</w:t>
                  </w:r>
                </w:p>
                <w:p w:rsidR="00C44093" w:rsidRPr="007D52FB" w:rsidRDefault="00C44093" w:rsidP="00C44093">
                  <w:pPr>
                    <w:framePr w:hSpace="180" w:wrap="around" w:vAnchor="text" w:hAnchor="margin" w:y="-33"/>
                    <w:rPr>
                      <w:rFonts w:ascii="Times New Roman" w:hAnsi="Times New Roman" w:cs="Times New Roman"/>
                    </w:rPr>
                  </w:pP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Įgyvendinančiosios institucijos, priimančios paraiškas, pavadinimas:</w:t>
                  </w:r>
                </w:p>
                <w:p w:rsidR="00C44093" w:rsidRPr="007D52FB" w:rsidRDefault="00C44093" w:rsidP="00C44093">
                  <w:pPr>
                    <w:framePr w:hSpace="180" w:wrap="around" w:vAnchor="text" w:hAnchor="margin" w:y="-33"/>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ĮI</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Įgyvendinančiosios institucijos adresas:</w:t>
                  </w:r>
                </w:p>
                <w:p w:rsidR="00C44093" w:rsidRPr="007D52FB" w:rsidRDefault="00C44093" w:rsidP="00C44093">
                  <w:pPr>
                    <w:framePr w:hSpace="180" w:wrap="around" w:vAnchor="text" w:hAnchor="margin" w:y="-33"/>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ĮI</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Konsultuojančių įgyvendinančiosios institucijos darbuotojų vardai, pavardės, kontaktai (el. paštas, telefonas):</w:t>
                  </w:r>
                </w:p>
                <w:p w:rsidR="00C44093" w:rsidRPr="007D52FB" w:rsidRDefault="00C44093" w:rsidP="00C44093">
                  <w:pPr>
                    <w:framePr w:hSpace="180" w:wrap="around" w:vAnchor="text" w:hAnchor="margin" w:y="-33"/>
                    <w:rPr>
                      <w:rFonts w:ascii="Times New Roman" w:hAnsi="Times New Roman" w:cs="Times New Roman"/>
                      <w:i/>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i/>
                    </w:rPr>
                    <w:t xml:space="preserve">[užpildo </w:t>
                  </w:r>
                  <w:r w:rsidRPr="007D52FB">
                    <w:rPr>
                      <w:rFonts w:ascii="Times New Roman" w:hAnsi="Times New Roman" w:cs="Times New Roman"/>
                      <w:b/>
                      <w:i/>
                    </w:rPr>
                    <w:t>ĮI</w:t>
                  </w:r>
                  <w:r w:rsidRPr="007D52FB">
                    <w:rPr>
                      <w:rFonts w:ascii="Times New Roman" w:hAnsi="Times New Roman" w:cs="Times New Roman"/>
                      <w:i/>
                    </w:rPr>
                    <w:t>]</w:t>
                  </w:r>
                </w:p>
                <w:p w:rsidR="00C44093" w:rsidRPr="007D52FB" w:rsidRDefault="00C44093" w:rsidP="00C44093">
                  <w:pPr>
                    <w:framePr w:hSpace="180" w:wrap="around" w:vAnchor="text" w:hAnchor="margin" w:y="-33"/>
                    <w:rPr>
                      <w:rFonts w:ascii="Times New Roman" w:hAnsi="Times New Roman" w:cs="Times New Roman"/>
                      <w:i/>
                    </w:rPr>
                  </w:pP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Kvietimo suma, Lt:</w:t>
                  </w: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 [užpildo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Didžiausia galima projektui skirti finansavimo lėšų suma, Lt:</w:t>
                  </w:r>
                </w:p>
                <w:p w:rsidR="00C44093" w:rsidRPr="007D52FB" w:rsidRDefault="00C44093" w:rsidP="00C44093">
                  <w:pPr>
                    <w:framePr w:hSpace="180" w:wrap="around" w:vAnchor="text" w:hAnchor="margin" w:y="-33"/>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Paraiškų pateikimo būdas:</w:t>
                  </w: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 xml:space="preserve">Pareiškėjas, teikdamas paraišką turi naudotis </w:t>
                  </w:r>
                  <w:r w:rsidRPr="007D52FB">
                    <w:rPr>
                      <w:rFonts w:ascii="Times New Roman" w:hAnsi="Times New Roman" w:cs="Times New Roman"/>
                      <w:bCs/>
                      <w:sz w:val="24"/>
                      <w:szCs w:val="24"/>
                    </w:rPr>
                    <w:t xml:space="preserve">Iš ES fondų lėšų bendrai finansuojamų projektų duomenų mainų svetaine </w:t>
                  </w:r>
                  <w:r w:rsidRPr="007D52FB">
                    <w:rPr>
                      <w:rFonts w:ascii="Times New Roman" w:hAnsi="Times New Roman" w:cs="Times New Roman"/>
                      <w:sz w:val="24"/>
                      <w:szCs w:val="24"/>
                    </w:rPr>
                    <w:t xml:space="preserve"> (DMS), vadovaudamasis Duomenų teikimo per Duomenų mainų svetainę sąlygomis</w:t>
                  </w:r>
                  <w:r w:rsidRPr="007D52FB">
                    <w:rPr>
                      <w:rStyle w:val="Puslapioinaosnuoroda"/>
                      <w:rFonts w:ascii="Times New Roman" w:hAnsi="Times New Roman" w:cs="Times New Roman"/>
                      <w:sz w:val="24"/>
                      <w:szCs w:val="24"/>
                    </w:rPr>
                    <w:footnoteReference w:id="3"/>
                  </w:r>
                  <w:r w:rsidRPr="007D52FB">
                    <w:rPr>
                      <w:rFonts w:ascii="Times New Roman" w:hAnsi="Times New Roman" w:cs="Times New Roman"/>
                      <w:sz w:val="24"/>
                      <w:szCs w:val="24"/>
                    </w:rPr>
                    <w:t xml:space="preserve">, kurios skelbiamos svetainėje </w:t>
                  </w:r>
                  <w:hyperlink r:id="rId9" w:history="1">
                    <w:r w:rsidRPr="007D52FB">
                      <w:rPr>
                        <w:rStyle w:val="Hipersaitas"/>
                        <w:rFonts w:ascii="Times New Roman" w:hAnsi="Times New Roman" w:cs="Times New Roman"/>
                        <w:color w:val="auto"/>
                        <w:sz w:val="24"/>
                        <w:szCs w:val="24"/>
                      </w:rPr>
                      <w:t>www.esparama.lt</w:t>
                    </w:r>
                  </w:hyperlink>
                  <w:r w:rsidRPr="007D52FB">
                    <w:rPr>
                      <w:rFonts w:ascii="Times New Roman" w:hAnsi="Times New Roman" w:cs="Times New Roman"/>
                      <w:sz w:val="24"/>
                      <w:szCs w:val="24"/>
                    </w:rPr>
                    <w:t>.</w:t>
                  </w:r>
                </w:p>
                <w:p w:rsidR="00C44093" w:rsidRPr="007D52FB" w:rsidRDefault="00C44093" w:rsidP="00C44093">
                  <w:pPr>
                    <w:framePr w:hSpace="180" w:wrap="around" w:vAnchor="text" w:hAnchor="margin" w:y="-33"/>
                    <w:rPr>
                      <w:rFonts w:ascii="Times New Roman" w:hAnsi="Times New Roman" w:cs="Times New Roman"/>
                      <w:i/>
                      <w:sz w:val="24"/>
                      <w:szCs w:val="24"/>
                    </w:rPr>
                  </w:pPr>
                  <w:r w:rsidRPr="007D52FB">
                    <w:rPr>
                      <w:rFonts w:ascii="Times New Roman" w:hAnsi="Times New Roman" w:cs="Times New Roman"/>
                      <w:i/>
                      <w:sz w:val="24"/>
                      <w:szCs w:val="24"/>
                    </w:rPr>
                    <w:t>(Jei nėra realizuotos DMS funkcinės galimybės, šiame laukelyje pateikiamas kitokia instrukcija dėl paraiškos pateikimo, pavyzdžiui, nurodomas institucijos darbo laikas, jei paraiškos gali būti teikiamos asmeniškai.)</w:t>
                  </w:r>
                </w:p>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ĮI</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Galutinis paraiškų pateikimo terminas:</w:t>
                  </w:r>
                </w:p>
                <w:p w:rsidR="00C44093" w:rsidRPr="007D52FB" w:rsidRDefault="00C44093" w:rsidP="00C44093">
                  <w:pPr>
                    <w:framePr w:hSpace="180" w:wrap="around" w:vAnchor="text" w:hAnchor="margin" w:y="-33"/>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(šis laukelis aktyvuojamas tais atvejais, jei eilutėje „Atrankos būdas“ pasirenkamas „Projektų konkursas vienu etapu“ arba „Tęstinė projektų atranka“. </w:t>
                  </w:r>
                </w:p>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Jei eilutėje „Atrankos būdas“ pasirenkamas „Projektų konkursas vienu etapu“, </w:t>
                  </w:r>
                  <w:r w:rsidRPr="007D52FB">
                    <w:rPr>
                      <w:rFonts w:ascii="Times New Roman" w:hAnsi="Times New Roman" w:cs="Times New Roman"/>
                      <w:b/>
                      <w:i/>
                    </w:rPr>
                    <w:t>Ministerija</w:t>
                  </w:r>
                  <w:r w:rsidRPr="007D52FB">
                    <w:rPr>
                      <w:rFonts w:ascii="Times New Roman" w:hAnsi="Times New Roman" w:cs="Times New Roman"/>
                      <w:i/>
                    </w:rPr>
                    <w:t xml:space="preserve"> įrašo per kokį laikotarpį nuo kvietimo paskelbimo dienos turi  būti pateiktos paraiškos, pvz., „per 60 dienų“ (įrašomas tik dienų skaičius). Kvietimo tvirtinimo metu SFMIS automatiškai paskaičiuoja galutinį paraiškų pateikimo terminą, kuris ir lieka matomas potencialiam pareiškėjui šiame laukelyje.</w:t>
                  </w:r>
                </w:p>
                <w:p w:rsidR="00C44093" w:rsidRPr="007D52FB" w:rsidRDefault="00C44093" w:rsidP="00C44093">
                  <w:pPr>
                    <w:framePr w:hSpace="180" w:wrap="around" w:vAnchor="text" w:hAnchor="margin" w:y="-33"/>
                    <w:rPr>
                      <w:rFonts w:ascii="Times New Roman" w:hAnsi="Times New Roman" w:cs="Times New Roman"/>
                      <w:i/>
                    </w:rPr>
                  </w:pPr>
                </w:p>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Jei eilutėje „Atrankos būdas: pasirenkama </w:t>
                  </w:r>
                  <w:r w:rsidRPr="007D52FB">
                    <w:rPr>
                      <w:rFonts w:ascii="Times New Roman" w:hAnsi="Times New Roman" w:cs="Times New Roman"/>
                      <w:i/>
                    </w:rPr>
                    <w:lastRenderedPageBreak/>
                    <w:t>„Tęstinė projektų atranka“, Ministerija įveda į SFMIS galutinę paraiškų pateikimo datą.)</w:t>
                  </w:r>
                </w:p>
                <w:p w:rsidR="00C44093" w:rsidRPr="007D52FB" w:rsidRDefault="00C44093" w:rsidP="00C44093">
                  <w:pPr>
                    <w:framePr w:hSpace="180" w:wrap="around" w:vAnchor="text" w:hAnchor="margin" w:y="-33"/>
                    <w:rPr>
                      <w:rFonts w:ascii="Times New Roman" w:hAnsi="Times New Roman" w:cs="Times New Roman"/>
                      <w:i/>
                    </w:rPr>
                  </w:pPr>
                </w:p>
                <w:p w:rsidR="00C44093" w:rsidRPr="007D52FB" w:rsidDel="00203AF7"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lastRenderedPageBreak/>
                    <w:t>I etapo paraiškų pateikimo terminas:</w:t>
                  </w:r>
                </w:p>
                <w:p w:rsidR="00C44093" w:rsidRPr="007D52FB" w:rsidRDefault="00C44093" w:rsidP="00C44093">
                  <w:pPr>
                    <w:framePr w:hSpace="180" w:wrap="around" w:vAnchor="text" w:hAnchor="margin" w:y="-33"/>
                    <w:rPr>
                      <w:rFonts w:ascii="Times New Roman" w:hAnsi="Times New Roman" w:cs="Times New Roman"/>
                      <w:i/>
                    </w:rPr>
                  </w:pPr>
                </w:p>
                <w:p w:rsidR="00C44093" w:rsidRPr="007D52FB" w:rsidRDefault="00C44093" w:rsidP="00C44093">
                  <w:pPr>
                    <w:framePr w:hSpace="180" w:wrap="around" w:vAnchor="text" w:hAnchor="margin" w:y="-33"/>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(šis laukelis aktyvuojamas tais atvejais, jei eilutėje „Atrankos būdas“ pasirenkamas „Projektų konkursas dviem etapais“.</w:t>
                  </w:r>
                </w:p>
                <w:p w:rsidR="00C44093" w:rsidRPr="007D52FB" w:rsidRDefault="00C44093" w:rsidP="00C44093">
                  <w:pPr>
                    <w:framePr w:hSpace="180" w:wrap="around" w:vAnchor="text" w:hAnchor="margin" w:y="-33"/>
                    <w:rPr>
                      <w:rFonts w:ascii="Times New Roman" w:hAnsi="Times New Roman" w:cs="Times New Roman"/>
                      <w:i/>
                    </w:rPr>
                  </w:pPr>
                </w:p>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b/>
                      <w:i/>
                    </w:rPr>
                    <w:t>Ministerija</w:t>
                  </w:r>
                  <w:r w:rsidRPr="007D52FB">
                    <w:rPr>
                      <w:rFonts w:ascii="Times New Roman" w:hAnsi="Times New Roman" w:cs="Times New Roman"/>
                      <w:i/>
                    </w:rPr>
                    <w:t xml:space="preserve"> įrašo per kokį laikotarpį nuo kvietimo paskelbimo dienos turi  būti pateiktos paraiškos, pvz., „per 60 dienų“ (įrašomas tik dienų skaičius). Kvietimo tvirtinimo metu SFMIS automatiškai paskaičiuoja galutinį paraiškų pateikimo terminą, kuris ir lieka matomas potencialiam pareiškėjui šiame laukelyje.)</w:t>
                  </w:r>
                </w:p>
                <w:p w:rsidR="00C44093" w:rsidRPr="007D52FB" w:rsidRDefault="00C44093" w:rsidP="00C44093">
                  <w:pPr>
                    <w:framePr w:hSpace="180" w:wrap="around" w:vAnchor="text" w:hAnchor="margin" w:y="-33"/>
                    <w:rPr>
                      <w:rFonts w:ascii="Times New Roman" w:hAnsi="Times New Roman" w:cs="Times New Roman"/>
                      <w:i/>
                    </w:rPr>
                  </w:pPr>
                </w:p>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I etapo paraiškų vertinimo trukmė iki:</w:t>
                  </w: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 šis laukelis aktyvuojamas tais atvejais, jei eilutėje „Atrankos būdas“ pasirenkamas „Projektų konkursas dviem etapais“. </w:t>
                  </w:r>
                </w:p>
                <w:p w:rsidR="00C44093" w:rsidRPr="007D52FB" w:rsidRDefault="00C44093" w:rsidP="00C44093">
                  <w:pPr>
                    <w:framePr w:hSpace="180" w:wrap="around" w:vAnchor="text" w:hAnchor="margin" w:y="-33"/>
                    <w:rPr>
                      <w:rFonts w:ascii="Times New Roman" w:hAnsi="Times New Roman" w:cs="Times New Roman"/>
                      <w:i/>
                    </w:rPr>
                  </w:pPr>
                </w:p>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b/>
                      <w:i/>
                    </w:rPr>
                    <w:t>Ministerija</w:t>
                  </w:r>
                  <w:r w:rsidRPr="007D52FB">
                    <w:rPr>
                      <w:rFonts w:ascii="Times New Roman" w:hAnsi="Times New Roman" w:cs="Times New Roman"/>
                      <w:i/>
                    </w:rPr>
                    <w:t xml:space="preserve"> įrašo per kokį laikotarpį turi būti įvertintos pirmam etapui pateiktos paraiškos, pvz., „per 30 dienų“ (įrašomas tik dienų skaičius). Kvietimo tvirtinimo metu SFMIS automatiškai paskaičiuoja datą, kuri ir lieka matomas potencialiam pareiškėjui šiame laukelyje)</w:t>
                  </w:r>
                </w:p>
                <w:p w:rsidR="00C44093" w:rsidRPr="007D52FB" w:rsidRDefault="00C44093" w:rsidP="00C44093">
                  <w:pPr>
                    <w:framePr w:hSpace="180" w:wrap="around" w:vAnchor="text" w:hAnchor="margin" w:y="-33"/>
                    <w:rPr>
                      <w:rFonts w:ascii="Times New Roman" w:hAnsi="Times New Roman" w:cs="Times New Roman"/>
                      <w:i/>
                    </w:rPr>
                  </w:pPr>
                </w:p>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II etapo paraiškų pateikimo terminas:</w:t>
                  </w:r>
                </w:p>
                <w:p w:rsidR="00C44093" w:rsidRPr="007D52FB" w:rsidRDefault="00C44093" w:rsidP="00C44093">
                  <w:pPr>
                    <w:framePr w:hSpace="180" w:wrap="around" w:vAnchor="text" w:hAnchor="margin" w:y="-33"/>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(šis laukelis aktyvuojamas tais atvejais, jei eilutėje „Atrankos būdas“ pasirenkamas „Projektų konkursas dviem etapais“.</w:t>
                  </w:r>
                </w:p>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b/>
                      <w:i/>
                    </w:rPr>
                    <w:t>Ministerija</w:t>
                  </w:r>
                  <w:r w:rsidRPr="007D52FB">
                    <w:rPr>
                      <w:rFonts w:ascii="Times New Roman" w:hAnsi="Times New Roman" w:cs="Times New Roman"/>
                      <w:i/>
                    </w:rPr>
                    <w:t xml:space="preserve"> įrašo per kokį laikotarpį nuo pirmo etapo paraiškų pateikimo termino turi  būti pateiktos paraiškos antram etapui, pvz., „per 30 dienų“ (įrašomas tik dienų skaičius).  Kvietimo tvirtinimo metu SFMIS automatiškai paskaičiuoja galutinį paraiškų pateikimo terminą, kuris ir lieka matomas potencialiam pareiškėjui šiame laukelyje.)</w:t>
                  </w:r>
                </w:p>
                <w:p w:rsidR="00C44093" w:rsidRPr="007D52FB" w:rsidRDefault="00C44093" w:rsidP="00C44093">
                  <w:pPr>
                    <w:framePr w:hSpace="180" w:wrap="around" w:vAnchor="text" w:hAnchor="margin" w:y="-33"/>
                    <w:rPr>
                      <w:rFonts w:ascii="Times New Roman" w:hAnsi="Times New Roman" w:cs="Times New Roman"/>
                      <w:i/>
                    </w:rPr>
                  </w:pPr>
                </w:p>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rPr>
                <w:trHeight w:val="1609"/>
              </w:trPr>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Paraiškų vertinimo periodiškumas:</w:t>
                  </w:r>
                </w:p>
                <w:p w:rsidR="00C44093" w:rsidRPr="007D52FB" w:rsidRDefault="00C44093" w:rsidP="00C44093">
                  <w:pPr>
                    <w:framePr w:hSpace="180" w:wrap="around" w:vAnchor="text" w:hAnchor="margin" w:y="-33"/>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(šis laukelis aktyvuojamas tais atvejais, jei eilutėje „Atrankos būdas“ pasirenkama „Tęstinė projektų atranka“, įrašomas paraiškų vertinimo periodiškumas nustatytas PFSA, pvz., Gautos paraiškos pradedamos vertinti 2015-01-01; 2015-04-01; ...)</w:t>
                  </w:r>
                </w:p>
                <w:p w:rsidR="00C44093" w:rsidRPr="007D52FB" w:rsidRDefault="00C44093" w:rsidP="00C44093">
                  <w:pPr>
                    <w:framePr w:hSpace="180" w:wrap="around" w:vAnchor="text" w:hAnchor="margin" w:y="-33"/>
                    <w:rPr>
                      <w:rFonts w:ascii="Times New Roman" w:hAnsi="Times New Roman" w:cs="Times New Roman"/>
                      <w:i/>
                    </w:rPr>
                  </w:pPr>
                </w:p>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Ministerija</w:t>
                  </w:r>
                  <w:r w:rsidRPr="007D52FB">
                    <w:rPr>
                      <w:rFonts w:ascii="Times New Roman" w:hAnsi="Times New Roman" w:cs="Times New Roman"/>
                      <w:i/>
                    </w:rPr>
                    <w:t>]</w:t>
                  </w:r>
                </w:p>
              </w:tc>
            </w:tr>
            <w:tr w:rsidR="00C44093" w:rsidRPr="007D52FB" w:rsidTr="00685C1C">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Interneto svetainės, kurioje galima rasti kvietimo dokumentus, adresas:</w:t>
                  </w:r>
                </w:p>
                <w:p w:rsidR="00C44093" w:rsidRPr="007D52FB" w:rsidRDefault="00C44093" w:rsidP="00C44093">
                  <w:pPr>
                    <w:framePr w:hSpace="180" w:wrap="around" w:vAnchor="text" w:hAnchor="margin" w:y="-33"/>
                    <w:rPr>
                      <w:rFonts w:ascii="Times New Roman" w:hAnsi="Times New Roman" w:cs="Times New Roman"/>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i/>
                    </w:rPr>
                  </w:pPr>
                  <w:r w:rsidRPr="007D52FB">
                    <w:rPr>
                      <w:rFonts w:ascii="Times New Roman" w:hAnsi="Times New Roman" w:cs="Times New Roman"/>
                      <w:i/>
                    </w:rPr>
                    <w:t xml:space="preserve">[užpildo </w:t>
                  </w:r>
                  <w:r w:rsidRPr="007D52FB">
                    <w:rPr>
                      <w:rFonts w:ascii="Times New Roman" w:hAnsi="Times New Roman" w:cs="Times New Roman"/>
                      <w:b/>
                      <w:i/>
                    </w:rPr>
                    <w:t>Ministerija</w:t>
                  </w:r>
                  <w:r w:rsidRPr="007D52FB">
                    <w:rPr>
                      <w:rFonts w:ascii="Times New Roman" w:hAnsi="Times New Roman" w:cs="Times New Roman"/>
                      <w:i/>
                    </w:rPr>
                    <w:t xml:space="preserve">] </w:t>
                  </w:r>
                </w:p>
                <w:p w:rsidR="00C44093" w:rsidRPr="007D52FB" w:rsidRDefault="00C44093" w:rsidP="00C44093">
                  <w:pPr>
                    <w:framePr w:hSpace="180" w:wrap="around" w:vAnchor="text" w:hAnchor="margin" w:y="-33"/>
                    <w:rPr>
                      <w:i/>
                    </w:rPr>
                  </w:pPr>
                  <w:r w:rsidRPr="007D52FB">
                    <w:rPr>
                      <w:rFonts w:ascii="Times New Roman" w:hAnsi="Times New Roman" w:cs="Times New Roman"/>
                      <w:i/>
                    </w:rPr>
                    <w:t xml:space="preserve">(įrašoma nuoroda į </w:t>
                  </w:r>
                  <w:hyperlink r:id="rId10" w:history="1">
                    <w:r w:rsidRPr="007D52FB">
                      <w:rPr>
                        <w:rStyle w:val="Hipersaitas"/>
                        <w:rFonts w:ascii="Times New Roman" w:hAnsi="Times New Roman" w:cs="Times New Roman"/>
                        <w:i/>
                        <w:color w:val="auto"/>
                      </w:rPr>
                      <w:t>www.esparama.lt</w:t>
                    </w:r>
                  </w:hyperlink>
                  <w:r w:rsidRPr="007D52FB">
                    <w:rPr>
                      <w:rFonts w:ascii="Times New Roman" w:hAnsi="Times New Roman" w:cs="Times New Roman"/>
                      <w:i/>
                    </w:rPr>
                    <w:t xml:space="preserve"> konkretų puslapį, kuriame yra paskelbtas PFSA) </w:t>
                  </w:r>
                </w:p>
              </w:tc>
            </w:tr>
            <w:tr w:rsidR="00C44093" w:rsidRPr="007D52FB" w:rsidTr="00685C1C">
              <w:trPr>
                <w:trHeight w:val="271"/>
              </w:trPr>
              <w:tc>
                <w:tcPr>
                  <w:tcW w:w="4675" w:type="dxa"/>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rFonts w:ascii="Times New Roman" w:hAnsi="Times New Roman" w:cs="Times New Roman"/>
                      <w:sz w:val="24"/>
                      <w:szCs w:val="24"/>
                    </w:rPr>
                  </w:pPr>
                  <w:r w:rsidRPr="007D52FB">
                    <w:rPr>
                      <w:rFonts w:ascii="Times New Roman" w:hAnsi="Times New Roman" w:cs="Times New Roman"/>
                      <w:sz w:val="24"/>
                      <w:szCs w:val="24"/>
                    </w:rPr>
                    <w:t>Kita informacija:</w:t>
                  </w:r>
                </w:p>
                <w:p w:rsidR="00C44093" w:rsidRPr="007D52FB" w:rsidRDefault="00C44093" w:rsidP="00C44093">
                  <w:pPr>
                    <w:framePr w:hSpace="180" w:wrap="around" w:vAnchor="text" w:hAnchor="margin" w:y="-33"/>
                    <w:rPr>
                      <w:rFonts w:ascii="Times New Roman" w:hAnsi="Times New Roman" w:cs="Times New Roman"/>
                      <w:i/>
                    </w:rPr>
                  </w:pPr>
                </w:p>
              </w:tc>
              <w:tc>
                <w:tcPr>
                  <w:tcW w:w="4676" w:type="dxa"/>
                  <w:gridSpan w:val="2"/>
                  <w:tcBorders>
                    <w:top w:val="single" w:sz="4" w:space="0" w:color="auto"/>
                    <w:left w:val="single" w:sz="4" w:space="0" w:color="auto"/>
                    <w:bottom w:val="single" w:sz="4" w:space="0" w:color="auto"/>
                    <w:right w:val="single" w:sz="4" w:space="0" w:color="auto"/>
                  </w:tcBorders>
                </w:tcPr>
                <w:p w:rsidR="00C44093" w:rsidRPr="007D52FB" w:rsidRDefault="00C44093" w:rsidP="00C44093">
                  <w:pPr>
                    <w:framePr w:hSpace="180" w:wrap="around" w:vAnchor="text" w:hAnchor="margin" w:y="-33"/>
                    <w:rPr>
                      <w:i/>
                    </w:rPr>
                  </w:pPr>
                  <w:r w:rsidRPr="007D52FB">
                    <w:rPr>
                      <w:rFonts w:ascii="Times New Roman" w:hAnsi="Times New Roman" w:cs="Times New Roman"/>
                      <w:i/>
                    </w:rPr>
                    <w:t xml:space="preserve">[užpildo </w:t>
                  </w:r>
                  <w:r w:rsidRPr="007D52FB">
                    <w:rPr>
                      <w:rFonts w:ascii="Times New Roman" w:hAnsi="Times New Roman" w:cs="Times New Roman"/>
                      <w:b/>
                      <w:i/>
                    </w:rPr>
                    <w:t xml:space="preserve">Ministerija </w:t>
                  </w:r>
                  <w:r w:rsidRPr="007D52FB">
                    <w:rPr>
                      <w:rFonts w:ascii="Times New Roman" w:hAnsi="Times New Roman" w:cs="Times New Roman"/>
                      <w:i/>
                    </w:rPr>
                    <w:t>ir (arba)</w:t>
                  </w:r>
                  <w:r w:rsidRPr="007D52FB">
                    <w:rPr>
                      <w:rFonts w:ascii="Times New Roman" w:hAnsi="Times New Roman" w:cs="Times New Roman"/>
                      <w:b/>
                      <w:i/>
                    </w:rPr>
                    <w:t xml:space="preserve"> ĮI</w:t>
                  </w:r>
                  <w:r w:rsidRPr="007D52FB">
                    <w:rPr>
                      <w:rFonts w:ascii="Times New Roman" w:hAnsi="Times New Roman" w:cs="Times New Roman"/>
                      <w:i/>
                    </w:rPr>
                    <w:t>]</w:t>
                  </w:r>
                </w:p>
              </w:tc>
            </w:tr>
          </w:tbl>
          <w:p w:rsidR="00C44093" w:rsidRPr="007D52FB" w:rsidRDefault="00C44093" w:rsidP="00C44093">
            <w:pPr>
              <w:rPr>
                <w:rFonts w:ascii="Times New Roman" w:hAnsi="Times New Roman" w:cs="Times New Roman"/>
              </w:rPr>
            </w:pPr>
            <w:bookmarkStart w:id="0" w:name="_GoBack"/>
            <w:bookmarkEnd w:id="0"/>
          </w:p>
        </w:tc>
      </w:tr>
    </w:tbl>
    <w:p w:rsidR="00490B21" w:rsidRPr="007D52FB" w:rsidRDefault="00490B21" w:rsidP="0039439E">
      <w:pPr>
        <w:rPr>
          <w:rFonts w:ascii="Times New Roman" w:hAnsi="Times New Roman" w:cs="Times New Roman"/>
          <w:sz w:val="24"/>
          <w:szCs w:val="24"/>
        </w:rPr>
      </w:pPr>
    </w:p>
    <w:tbl>
      <w:tblPr>
        <w:tblStyle w:val="Lentelstinklelis"/>
        <w:tblpPr w:leftFromText="180" w:rightFromText="180" w:vertAnchor="text" w:horzAnchor="page" w:tblpX="5833"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tblGrid>
      <w:tr w:rsidR="007D52FB" w:rsidRPr="007D52FB" w:rsidTr="00E97C9C">
        <w:tc>
          <w:tcPr>
            <w:tcW w:w="3696" w:type="dxa"/>
          </w:tcPr>
          <w:p w:rsidR="00E97C9C" w:rsidRPr="007D52FB" w:rsidRDefault="00E97C9C" w:rsidP="00E97C9C">
            <w:pPr>
              <w:jc w:val="center"/>
              <w:rPr>
                <w:rFonts w:ascii="Times New Roman" w:hAnsi="Times New Roman" w:cs="Times New Roman"/>
                <w:b/>
                <w:sz w:val="24"/>
                <w:szCs w:val="24"/>
              </w:rPr>
            </w:pPr>
          </w:p>
        </w:tc>
      </w:tr>
      <w:tr w:rsidR="007D52FB" w:rsidRPr="007D52FB" w:rsidTr="00E97C9C">
        <w:tc>
          <w:tcPr>
            <w:tcW w:w="3696" w:type="dxa"/>
          </w:tcPr>
          <w:p w:rsidR="00E97C9C" w:rsidRPr="007D52FB" w:rsidRDefault="00E97C9C" w:rsidP="00E97C9C">
            <w:pPr>
              <w:jc w:val="center"/>
              <w:rPr>
                <w:rFonts w:ascii="Times New Roman" w:hAnsi="Times New Roman" w:cs="Times New Roman"/>
                <w:i/>
              </w:rPr>
            </w:pPr>
          </w:p>
        </w:tc>
      </w:tr>
    </w:tbl>
    <w:p w:rsidR="001D30A5" w:rsidRPr="007D52FB" w:rsidRDefault="00C25228" w:rsidP="000E78ED">
      <w:pPr>
        <w:rPr>
          <w:rFonts w:ascii="Times New Roman" w:hAnsi="Times New Roman" w:cs="Times New Roman"/>
        </w:rPr>
      </w:pPr>
    </w:p>
    <w:sectPr w:rsidR="001D30A5" w:rsidRPr="007D52FB" w:rsidSect="00C44093">
      <w:pgSz w:w="11906" w:h="16838"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30D" w:rsidRDefault="003F130D" w:rsidP="0039439E">
      <w:pPr>
        <w:spacing w:after="0" w:line="240" w:lineRule="auto"/>
      </w:pPr>
      <w:r>
        <w:separator/>
      </w:r>
    </w:p>
  </w:endnote>
  <w:endnote w:type="continuationSeparator" w:id="0">
    <w:p w:rsidR="003F130D" w:rsidRDefault="003F130D"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30D" w:rsidRDefault="003F130D" w:rsidP="0039439E">
      <w:pPr>
        <w:spacing w:after="0" w:line="240" w:lineRule="auto"/>
      </w:pPr>
      <w:r>
        <w:separator/>
      </w:r>
    </w:p>
  </w:footnote>
  <w:footnote w:type="continuationSeparator" w:id="0">
    <w:p w:rsidR="003F130D" w:rsidRDefault="003F130D" w:rsidP="0039439E">
      <w:pPr>
        <w:spacing w:after="0" w:line="240" w:lineRule="auto"/>
      </w:pPr>
      <w:r>
        <w:continuationSeparator/>
      </w:r>
    </w:p>
  </w:footnote>
  <w:footnote w:id="1">
    <w:p w:rsidR="00C44093" w:rsidRDefault="00C44093" w:rsidP="00C44093">
      <w:pPr>
        <w:pStyle w:val="Puslapioinaostekstas"/>
      </w:pPr>
      <w:r>
        <w:rPr>
          <w:rStyle w:val="Puslapioinaosnuoroda"/>
        </w:rPr>
        <w:footnoteRef/>
      </w:r>
      <w:r>
        <w:t xml:space="preserve"> Pastaba programavimui: </w:t>
      </w:r>
      <w:r w:rsidRPr="008379FF">
        <w:t xml:space="preserve">Įrašoma automatiškai skelbiant </w:t>
      </w:r>
      <w:proofErr w:type="spellStart"/>
      <w:r>
        <w:t>www.</w:t>
      </w:r>
      <w:r w:rsidRPr="008379FF">
        <w:t>esparama.lt</w:t>
      </w:r>
      <w:proofErr w:type="spellEnd"/>
      <w:r>
        <w:t>.</w:t>
      </w:r>
    </w:p>
  </w:footnote>
  <w:footnote w:id="2">
    <w:p w:rsidR="00C44093" w:rsidRDefault="00C44093" w:rsidP="00C44093">
      <w:pPr>
        <w:pStyle w:val="Puslapioinaostekstas"/>
      </w:pPr>
      <w:r>
        <w:rPr>
          <w:rStyle w:val="Puslapioinaosnuoroda"/>
        </w:rPr>
        <w:footnoteRef/>
      </w:r>
      <w:r>
        <w:t xml:space="preserve"> Pastaba programavimui: Paspaudus priemonės kodą ir pavadinimą, atsidaro puslapis </w:t>
      </w:r>
      <w:hyperlink r:id="rId1" w:history="1">
        <w:r w:rsidRPr="001C53D0">
          <w:rPr>
            <w:rStyle w:val="Hipersaitas"/>
          </w:rPr>
          <w:t>www.esparama.lt</w:t>
        </w:r>
      </w:hyperlink>
      <w:r>
        <w:t>, kuriame pateikiama visa informacija apie priemonę.</w:t>
      </w:r>
    </w:p>
  </w:footnote>
  <w:footnote w:id="3">
    <w:p w:rsidR="00C44093" w:rsidRDefault="00C44093" w:rsidP="00C44093">
      <w:pPr>
        <w:pStyle w:val="Puslapioinaostekstas"/>
      </w:pPr>
      <w:r>
        <w:rPr>
          <w:rStyle w:val="Puslapioinaosnuoroda"/>
        </w:rPr>
        <w:footnoteRef/>
      </w:r>
      <w:r>
        <w:t xml:space="preserve"> Pastaba programavimui: Aktyvi nuoroda į sąlygas.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621D0"/>
    <w:rsid w:val="0007387F"/>
    <w:rsid w:val="00086E14"/>
    <w:rsid w:val="000C7554"/>
    <w:rsid w:val="000E01B1"/>
    <w:rsid w:val="000E1271"/>
    <w:rsid w:val="000E78ED"/>
    <w:rsid w:val="00104F84"/>
    <w:rsid w:val="0015223E"/>
    <w:rsid w:val="001528B4"/>
    <w:rsid w:val="001730FD"/>
    <w:rsid w:val="00196A1E"/>
    <w:rsid w:val="001B2F57"/>
    <w:rsid w:val="001C6A7C"/>
    <w:rsid w:val="001D2AF1"/>
    <w:rsid w:val="001E4755"/>
    <w:rsid w:val="001E7D8D"/>
    <w:rsid w:val="0028256E"/>
    <w:rsid w:val="002D490B"/>
    <w:rsid w:val="0039439E"/>
    <w:rsid w:val="003B79DC"/>
    <w:rsid w:val="003E0323"/>
    <w:rsid w:val="003F130D"/>
    <w:rsid w:val="003F4E68"/>
    <w:rsid w:val="00431DAB"/>
    <w:rsid w:val="00467F32"/>
    <w:rsid w:val="00483635"/>
    <w:rsid w:val="00485DFB"/>
    <w:rsid w:val="00490B21"/>
    <w:rsid w:val="004A16E8"/>
    <w:rsid w:val="004E3165"/>
    <w:rsid w:val="005029E8"/>
    <w:rsid w:val="005124A8"/>
    <w:rsid w:val="00527292"/>
    <w:rsid w:val="005364E0"/>
    <w:rsid w:val="00566E39"/>
    <w:rsid w:val="0059692C"/>
    <w:rsid w:val="005C76B3"/>
    <w:rsid w:val="005F1C01"/>
    <w:rsid w:val="006069C0"/>
    <w:rsid w:val="00632DB6"/>
    <w:rsid w:val="00644A0F"/>
    <w:rsid w:val="00673BCE"/>
    <w:rsid w:val="006A194C"/>
    <w:rsid w:val="00702322"/>
    <w:rsid w:val="007434D5"/>
    <w:rsid w:val="007726DF"/>
    <w:rsid w:val="00787614"/>
    <w:rsid w:val="007D52FB"/>
    <w:rsid w:val="008379FF"/>
    <w:rsid w:val="008773C4"/>
    <w:rsid w:val="008E41A8"/>
    <w:rsid w:val="00926030"/>
    <w:rsid w:val="00943DF9"/>
    <w:rsid w:val="00965B0C"/>
    <w:rsid w:val="0098653C"/>
    <w:rsid w:val="00A23E55"/>
    <w:rsid w:val="00A26EDF"/>
    <w:rsid w:val="00A44D8C"/>
    <w:rsid w:val="00A61D91"/>
    <w:rsid w:val="00AA3324"/>
    <w:rsid w:val="00AC4324"/>
    <w:rsid w:val="00B84A20"/>
    <w:rsid w:val="00BC0EB1"/>
    <w:rsid w:val="00BE213A"/>
    <w:rsid w:val="00BF1C03"/>
    <w:rsid w:val="00C05051"/>
    <w:rsid w:val="00C25228"/>
    <w:rsid w:val="00C44093"/>
    <w:rsid w:val="00C458C7"/>
    <w:rsid w:val="00C54E49"/>
    <w:rsid w:val="00CF6934"/>
    <w:rsid w:val="00CF71F6"/>
    <w:rsid w:val="00D147F5"/>
    <w:rsid w:val="00DE5318"/>
    <w:rsid w:val="00E20087"/>
    <w:rsid w:val="00E441E2"/>
    <w:rsid w:val="00E83C33"/>
    <w:rsid w:val="00E960DE"/>
    <w:rsid w:val="00E97C9C"/>
    <w:rsid w:val="00EA680C"/>
    <w:rsid w:val="00EE1B8B"/>
    <w:rsid w:val="00EF40B8"/>
    <w:rsid w:val="00F62F67"/>
    <w:rsid w:val="00F72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basedOn w:val="prastasis"/>
    <w:link w:val="KomentarotekstasDiagrama"/>
    <w:uiPriority w:val="99"/>
    <w:semiHidden/>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basedOn w:val="prastasis"/>
    <w:link w:val="KomentarotekstasDiagrama"/>
    <w:uiPriority w:val="99"/>
    <w:semiHidden/>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31910">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246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sparama.lt" TargetMode="External"/><Relationship Id="rId4" Type="http://schemas.microsoft.com/office/2007/relationships/stylesWithEffects" Target="stylesWithEffects.xml"/><Relationship Id="rId9" Type="http://schemas.openxmlformats.org/officeDocument/2006/relationships/hyperlink" Target="http://www.esparam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para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54515-AD1D-42FB-BEB0-A6639E15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3358</Words>
  <Characters>1915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Rima Martinėnienė</cp:lastModifiedBy>
  <cp:revision>33</cp:revision>
  <cp:lastPrinted>2013-10-17T13:35:00Z</cp:lastPrinted>
  <dcterms:created xsi:type="dcterms:W3CDTF">2013-10-14T11:20:00Z</dcterms:created>
  <dcterms:modified xsi:type="dcterms:W3CDTF">2015-03-21T15:08:00Z</dcterms:modified>
</cp:coreProperties>
</file>