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5328D" w14:textId="4815D0B5" w:rsidR="00760723" w:rsidRPr="00760723" w:rsidRDefault="00760723" w:rsidP="00760723">
      <w:pPr>
        <w:tabs>
          <w:tab w:val="left" w:pos="709"/>
        </w:tabs>
        <w:spacing w:before="160"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</w:rPr>
      </w:pPr>
      <w:bookmarkStart w:id="0" w:name="_GoBack"/>
      <w:bookmarkEnd w:id="0"/>
      <w:r w:rsidRPr="00760723">
        <w:rPr>
          <w:rFonts w:ascii="Times New Roman" w:eastAsia="Calibri" w:hAnsi="Times New Roman" w:cs="Times New Roman"/>
          <w:b/>
          <w:caps/>
          <w:sz w:val="24"/>
        </w:rPr>
        <w:t>LIETUVOS RESPUBLIKOS ŪKIO MINISTRAS</w:t>
      </w:r>
    </w:p>
    <w:p w14:paraId="3E414A60" w14:textId="77777777" w:rsidR="00760723" w:rsidRPr="00760723" w:rsidRDefault="00760723" w:rsidP="00760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607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ĮSAKYMAS</w:t>
      </w:r>
    </w:p>
    <w:p w14:paraId="69CF2827" w14:textId="77777777" w:rsidR="00760723" w:rsidRPr="00760723" w:rsidRDefault="00760723" w:rsidP="00760723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7607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dėl lietuvos respublikos ūkio ministro 2014 m. gruodžio 19 d. įsakymo Nr. 4-933 „dėl 2014–2020 m. europos sąjungos fondų investicijų veiksmų programos prioriteto įgyvendinimo priemonių įgyvendinimo plano ir Nacionalinių stebėsenos rodiklių skaičiavimo aprašo patvirtinimo“ pakeitimo</w:t>
      </w:r>
    </w:p>
    <w:p w14:paraId="0D3759AC" w14:textId="77777777" w:rsidR="0084006E" w:rsidRDefault="0084006E" w:rsidP="0084006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03CC7B3C" w14:textId="10A0C123" w:rsidR="00760723" w:rsidRPr="00760723" w:rsidRDefault="00760723" w:rsidP="007607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60723">
        <w:rPr>
          <w:rFonts w:ascii="Times New Roman" w:eastAsia="Calibri" w:hAnsi="Times New Roman" w:cs="Times New Roman"/>
          <w:sz w:val="24"/>
        </w:rPr>
        <w:t xml:space="preserve">2016 m. </w:t>
      </w:r>
      <w:r w:rsidR="00D961AE">
        <w:rPr>
          <w:rFonts w:ascii="Times New Roman" w:eastAsia="Calibri" w:hAnsi="Times New Roman" w:cs="Times New Roman"/>
          <w:sz w:val="24"/>
        </w:rPr>
        <w:t xml:space="preserve">                        </w:t>
      </w:r>
      <w:r w:rsidRPr="00760723">
        <w:rPr>
          <w:rFonts w:ascii="Times New Roman" w:eastAsia="Calibri" w:hAnsi="Times New Roman" w:cs="Times New Roman"/>
          <w:sz w:val="24"/>
        </w:rPr>
        <w:t>d. Nr. 4-</w:t>
      </w:r>
    </w:p>
    <w:p w14:paraId="0D3759AF" w14:textId="1CD13BC8" w:rsidR="0084006E" w:rsidRDefault="00760723" w:rsidP="00760723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60723">
        <w:rPr>
          <w:rFonts w:ascii="Times New Roman" w:eastAsia="Calibri" w:hAnsi="Times New Roman" w:cs="Times New Roman"/>
          <w:sz w:val="24"/>
        </w:rPr>
        <w:t>Vilnius</w:t>
      </w:r>
    </w:p>
    <w:p w14:paraId="21EF3090" w14:textId="7026D409" w:rsidR="00760723" w:rsidRDefault="00760723" w:rsidP="00760723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033BCFA5" w14:textId="77777777" w:rsidR="00D961AE" w:rsidRDefault="00760723" w:rsidP="0076072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0723">
        <w:rPr>
          <w:rFonts w:ascii="Times New Roman" w:eastAsia="Times New Roman" w:hAnsi="Times New Roman" w:cs="Times New Roman"/>
          <w:sz w:val="24"/>
          <w:szCs w:val="24"/>
          <w:lang w:eastAsia="lt-LT"/>
        </w:rPr>
        <w:t>P a k e i č i u  2014–2020 m. Europos Sąjungos fondų investicijų veiksmų programos prioriteto įgyvendinimo priemonių įgyvendinimo plan</w:t>
      </w:r>
      <w:r w:rsid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760723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</w:t>
      </w:r>
      <w:r w:rsid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7607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ūkio ministro </w:t>
      </w:r>
      <w:r w:rsidRPr="00760723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2014 m. gruodžio 19 d. įsakymu Nr. 4-933 „Dėl 2014–2020 m. Europos Sąjungos fondų investicijų veiksmų programos prioriteto įgyvendinimo priemonių įgyvendinimo plano ir Nacionalinių stebėsenos rodiklių skaičiavimo aprašo patvirtinimo“</w:t>
      </w:r>
      <w:r w:rsid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1CA1414D" w14:textId="7BBD7B0E" w:rsidR="00760723" w:rsidRPr="00C06341" w:rsidRDefault="00D961AE" w:rsidP="0076072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 Pakeičiu</w:t>
      </w:r>
      <w:r w:rsidR="00760723" w:rsidRPr="007607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760723" w:rsidRPr="007607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skyriaus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trečiąjį</w:t>
      </w:r>
      <w:r w:rsidR="00760723" w:rsidRPr="007607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skirsnį ir jį išdėstau taip:</w:t>
      </w:r>
    </w:p>
    <w:p w14:paraId="4C1533A8" w14:textId="7690524A" w:rsidR="00D961AE" w:rsidRPr="00D961AE" w:rsidRDefault="001C20A3" w:rsidP="00D961A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="00D961AE" w:rsidRPr="00D961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TREČIASIS SKIRSNIS</w:t>
      </w:r>
      <w:r w:rsidR="00D961AE" w:rsidRP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46B912A" w14:textId="77777777" w:rsidR="00D961AE" w:rsidRPr="00D961AE" w:rsidRDefault="00D961AE" w:rsidP="00D961A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961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961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09.4.3-ESFA-K-814 </w:t>
      </w:r>
      <w:r w:rsidRPr="00D961AE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Pr="00D961AE">
        <w:rPr>
          <w:rFonts w:ascii="Times New Roman" w:eastAsia="Calibri" w:hAnsi="Times New Roman" w:cs="Times New Roman"/>
          <w:b/>
          <w:caps/>
          <w:sz w:val="24"/>
          <w:szCs w:val="24"/>
        </w:rPr>
        <w:t>KOMPETENCIJOS lt“</w:t>
      </w:r>
    </w:p>
    <w:p w14:paraId="0DACEFFF" w14:textId="77777777" w:rsidR="00D961AE" w:rsidRPr="00D961AE" w:rsidRDefault="00D961AE" w:rsidP="00D961A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7FC727" w14:textId="77777777" w:rsidR="00D961AE" w:rsidRPr="00D961AE" w:rsidRDefault="00D961AE" w:rsidP="00D961AE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961AE" w:rsidRPr="00D961AE" w14:paraId="193CDEFF" w14:textId="77777777" w:rsidTr="00541640">
        <w:tc>
          <w:tcPr>
            <w:tcW w:w="9746" w:type="dxa"/>
            <w:shd w:val="clear" w:color="auto" w:fill="auto"/>
            <w:hideMark/>
          </w:tcPr>
          <w:p w14:paraId="470801E1" w14:textId="77777777" w:rsidR="00D961AE" w:rsidRPr="00D961AE" w:rsidRDefault="00D961AE" w:rsidP="00D961AE">
            <w:pPr>
              <w:numPr>
                <w:ilvl w:val="1"/>
                <w:numId w:val="3"/>
              </w:numPr>
              <w:tabs>
                <w:tab w:val="left" w:pos="0"/>
                <w:tab w:val="left" w:pos="1026"/>
              </w:tabs>
              <w:spacing w:after="0" w:line="240" w:lineRule="auto"/>
              <w:ind w:hanging="1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socialinio fondo lėšomis.</w:t>
            </w:r>
          </w:p>
        </w:tc>
      </w:tr>
      <w:tr w:rsidR="00D961AE" w:rsidRPr="00D961AE" w14:paraId="6E0519D1" w14:textId="77777777" w:rsidTr="00541640">
        <w:tc>
          <w:tcPr>
            <w:tcW w:w="9746" w:type="dxa"/>
            <w:shd w:val="clear" w:color="auto" w:fill="auto"/>
            <w:hideMark/>
          </w:tcPr>
          <w:p w14:paraId="4F439056" w14:textId="77777777" w:rsidR="00D961AE" w:rsidRPr="00D961AE" w:rsidRDefault="00D961AE" w:rsidP="00D961AE">
            <w:pPr>
              <w:numPr>
                <w:ilvl w:val="1"/>
                <w:numId w:val="3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D961AE">
              <w:rPr>
                <w:rFonts w:ascii="Times New Roman" w:eastAsia="Calibri" w:hAnsi="Times New Roman" w:cs="Times New Roman"/>
                <w:sz w:val="24"/>
                <w:szCs w:val="24"/>
              </w:rPr>
              <w:t>Padidinti dirbančių žmogiškųjų išteklių konkurencingumą, užtikrinant galimybes prisitaikyti prie ūkio poreikių“</w:t>
            </w:r>
            <w:r w:rsidRPr="00D961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D961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D961AE" w:rsidRPr="00D961AE" w14:paraId="06A67493" w14:textId="77777777" w:rsidTr="00541640">
        <w:tc>
          <w:tcPr>
            <w:tcW w:w="9746" w:type="dxa"/>
            <w:shd w:val="clear" w:color="auto" w:fill="auto"/>
          </w:tcPr>
          <w:p w14:paraId="54BC5A50" w14:textId="77777777" w:rsidR="00D961AE" w:rsidRPr="00D961AE" w:rsidRDefault="00D961AE" w:rsidP="00D961AE">
            <w:pPr>
              <w:numPr>
                <w:ilvl w:val="1"/>
                <w:numId w:val="3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Remiamos veiklos: </w:t>
            </w:r>
          </w:p>
          <w:p w14:paraId="58E1A4C6" w14:textId="77777777" w:rsidR="00D961AE" w:rsidRPr="00D961AE" w:rsidRDefault="00D961AE" w:rsidP="00D961AE">
            <w:pPr>
              <w:tabs>
                <w:tab w:val="left" w:pos="0"/>
                <w:tab w:val="left" w:pos="1026"/>
              </w:tabs>
              <w:spacing w:after="0" w:line="240" w:lineRule="auto"/>
              <w:ind w:left="6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1.3.1. specialiųjų mokymų, skirtų sektorinių kompetencijų ugdymui, įmonėms teikimas; </w:t>
            </w:r>
          </w:p>
          <w:p w14:paraId="637B277B" w14:textId="77777777" w:rsidR="00D961AE" w:rsidRPr="00D961AE" w:rsidRDefault="00D961AE" w:rsidP="00D961AE">
            <w:pPr>
              <w:tabs>
                <w:tab w:val="left" w:pos="0"/>
                <w:tab w:val="left" w:pos="1026"/>
              </w:tabs>
              <w:spacing w:after="0" w:line="240" w:lineRule="auto"/>
              <w:ind w:left="6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AE">
              <w:rPr>
                <w:rFonts w:ascii="Times New Roman" w:eastAsia="Calibri" w:hAnsi="Times New Roman" w:cs="Times New Roman"/>
                <w:sz w:val="24"/>
                <w:szCs w:val="24"/>
              </w:rPr>
              <w:t>1.3.2. darbinėje veikloje įgyjamų aukšto meistriškumo kvalifikacijų posistemės sukūrimas.</w:t>
            </w:r>
          </w:p>
        </w:tc>
      </w:tr>
      <w:tr w:rsidR="00D961AE" w:rsidRPr="00D961AE" w14:paraId="17B1B27F" w14:textId="77777777" w:rsidTr="00541640">
        <w:tc>
          <w:tcPr>
            <w:tcW w:w="9746" w:type="dxa"/>
            <w:shd w:val="clear" w:color="auto" w:fill="auto"/>
          </w:tcPr>
          <w:p w14:paraId="3AD2EB8B" w14:textId="77777777" w:rsidR="00D961AE" w:rsidRPr="00D961AE" w:rsidRDefault="00D961AE" w:rsidP="00D961AE">
            <w:pPr>
              <w:numPr>
                <w:ilvl w:val="1"/>
                <w:numId w:val="3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D96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Galimi pareiškėjai:</w:t>
            </w:r>
          </w:p>
          <w:p w14:paraId="48A2F98E" w14:textId="77777777" w:rsidR="00D961AE" w:rsidRPr="00D961AE" w:rsidRDefault="00D961AE" w:rsidP="00D961AE">
            <w:pPr>
              <w:numPr>
                <w:ilvl w:val="2"/>
                <w:numId w:val="3"/>
              </w:numPr>
              <w:tabs>
                <w:tab w:val="left" w:pos="0"/>
                <w:tab w:val="left" w:pos="1026"/>
              </w:tabs>
              <w:spacing w:after="0" w:line="240" w:lineRule="auto"/>
              <w:ind w:hanging="479"/>
              <w:contextualSpacing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D961AE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verslo asociacijos;</w:t>
            </w:r>
          </w:p>
          <w:p w14:paraId="2F4C900F" w14:textId="77777777" w:rsidR="00D961AE" w:rsidRPr="00D961AE" w:rsidRDefault="00D961AE" w:rsidP="00D961AE">
            <w:pPr>
              <w:numPr>
                <w:ilvl w:val="2"/>
                <w:numId w:val="3"/>
              </w:numPr>
              <w:tabs>
                <w:tab w:val="left" w:pos="0"/>
                <w:tab w:val="left" w:pos="1026"/>
              </w:tabs>
              <w:spacing w:after="0" w:line="240" w:lineRule="auto"/>
              <w:ind w:hanging="479"/>
              <w:contextualSpacing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D961AE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prekybos, pramonės ir amatų rūmai;</w:t>
            </w:r>
          </w:p>
          <w:p w14:paraId="01ABF623" w14:textId="77777777" w:rsidR="000512AA" w:rsidRDefault="00D961AE" w:rsidP="00D961AE">
            <w:pPr>
              <w:numPr>
                <w:ilvl w:val="2"/>
                <w:numId w:val="3"/>
              </w:numPr>
              <w:tabs>
                <w:tab w:val="left" w:pos="0"/>
                <w:tab w:val="left" w:pos="1026"/>
              </w:tabs>
              <w:spacing w:after="0" w:line="240" w:lineRule="auto"/>
              <w:ind w:hanging="479"/>
              <w:contextualSpacing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D961AE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klasterio koordinatorius</w:t>
            </w:r>
            <w:r w:rsidR="000512AA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;</w:t>
            </w:r>
          </w:p>
          <w:p w14:paraId="273F5044" w14:textId="1A11099D" w:rsidR="00D961AE" w:rsidRPr="00D961AE" w:rsidRDefault="000512AA" w:rsidP="00D961AE">
            <w:pPr>
              <w:numPr>
                <w:ilvl w:val="2"/>
                <w:numId w:val="3"/>
              </w:numPr>
              <w:tabs>
                <w:tab w:val="left" w:pos="0"/>
                <w:tab w:val="left" w:pos="1026"/>
              </w:tabs>
              <w:spacing w:after="0" w:line="240" w:lineRule="auto"/>
              <w:ind w:hanging="479"/>
              <w:contextualSpacing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0512AA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v</w:t>
            </w:r>
            <w:r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iešoji įstaiga „Versli Lietuva“</w:t>
            </w:r>
            <w:r w:rsidR="00D961AE" w:rsidRPr="00D961AE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.</w:t>
            </w:r>
          </w:p>
          <w:p w14:paraId="42F6F8C0" w14:textId="77777777" w:rsidR="00D961AE" w:rsidRPr="00D961AE" w:rsidRDefault="00D961AE" w:rsidP="00D961AE">
            <w:pPr>
              <w:numPr>
                <w:ilvl w:val="1"/>
                <w:numId w:val="3"/>
              </w:numPr>
              <w:tabs>
                <w:tab w:val="left" w:pos="0"/>
                <w:tab w:val="left" w:pos="1026"/>
              </w:tabs>
              <w:spacing w:after="0" w:line="240" w:lineRule="auto"/>
              <w:ind w:hanging="119"/>
              <w:contextualSpacing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D961AE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Galimi partneriai – privatūs juridiniai asmenys.</w:t>
            </w:r>
          </w:p>
        </w:tc>
      </w:tr>
    </w:tbl>
    <w:p w14:paraId="17197653" w14:textId="77777777" w:rsidR="00D961AE" w:rsidRPr="00D961AE" w:rsidRDefault="00D961AE" w:rsidP="00D961A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6DD0CDE" w14:textId="77777777" w:rsidR="00D961AE" w:rsidRPr="00D961AE" w:rsidRDefault="00D961AE" w:rsidP="001C20A3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961AE" w:rsidRPr="00D961AE" w14:paraId="1CEFBCE3" w14:textId="77777777" w:rsidTr="00541640">
        <w:trPr>
          <w:trHeight w:val="301"/>
        </w:trPr>
        <w:tc>
          <w:tcPr>
            <w:tcW w:w="9746" w:type="dxa"/>
            <w:shd w:val="clear" w:color="auto" w:fill="auto"/>
          </w:tcPr>
          <w:p w14:paraId="29437BC3" w14:textId="77777777" w:rsidR="00D961AE" w:rsidRPr="00D961AE" w:rsidRDefault="00D961AE" w:rsidP="00D961AE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A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D961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42E0A29" w14:textId="77777777" w:rsidR="00D961AE" w:rsidRPr="00D961AE" w:rsidRDefault="00D961AE" w:rsidP="00D961A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5489B7D" w14:textId="77777777" w:rsidR="00D961AE" w:rsidRPr="00D961AE" w:rsidRDefault="00D961AE" w:rsidP="00D961AE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961AE" w:rsidRPr="00D961AE" w14:paraId="6B889822" w14:textId="77777777" w:rsidTr="00541640">
        <w:tc>
          <w:tcPr>
            <w:tcW w:w="10029" w:type="dxa"/>
            <w:shd w:val="clear" w:color="auto" w:fill="auto"/>
          </w:tcPr>
          <w:p w14:paraId="2D81E706" w14:textId="77777777" w:rsidR="00D961AE" w:rsidRPr="00D961AE" w:rsidRDefault="00D961AE" w:rsidP="00D961AE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AE">
              <w:rPr>
                <w:rFonts w:ascii="Times New Roman" w:eastAsia="Calibri" w:hAnsi="Times New Roman" w:cs="Times New Roman"/>
                <w:sz w:val="24"/>
                <w:szCs w:val="24"/>
              </w:rPr>
              <w:t>Projektų konkursas.</w:t>
            </w:r>
          </w:p>
        </w:tc>
      </w:tr>
    </w:tbl>
    <w:p w14:paraId="72415113" w14:textId="77777777" w:rsidR="00D961AE" w:rsidRPr="00D961AE" w:rsidRDefault="00D961AE" w:rsidP="00D961A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D04880" w14:textId="77777777" w:rsidR="00D961AE" w:rsidRPr="00D961AE" w:rsidRDefault="00D961AE" w:rsidP="00D961AE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961AE" w:rsidRPr="00D961AE" w14:paraId="1912A373" w14:textId="77777777" w:rsidTr="00934230">
        <w:tc>
          <w:tcPr>
            <w:tcW w:w="10029" w:type="dxa"/>
            <w:shd w:val="clear" w:color="auto" w:fill="auto"/>
          </w:tcPr>
          <w:p w14:paraId="277A476B" w14:textId="77777777" w:rsidR="00D961AE" w:rsidRPr="00D961AE" w:rsidRDefault="00D961AE" w:rsidP="00D961AE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1AE">
              <w:rPr>
                <w:rFonts w:ascii="Times New Roman" w:eastAsia="Calibri" w:hAnsi="Times New Roman" w:cs="Times New Roman"/>
                <w:sz w:val="24"/>
                <w:szCs w:val="24"/>
              </w:rPr>
              <w:t>Europos socialinio fondo agentūra.</w:t>
            </w:r>
          </w:p>
        </w:tc>
      </w:tr>
    </w:tbl>
    <w:p w14:paraId="7B152281" w14:textId="77777777" w:rsidR="00D961AE" w:rsidRPr="00D961AE" w:rsidRDefault="00D961AE" w:rsidP="00D961AE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D9A3C0" w14:textId="77777777" w:rsidR="00D961AE" w:rsidRPr="00D961AE" w:rsidRDefault="00D961AE" w:rsidP="00D961A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61AE">
        <w:rPr>
          <w:rFonts w:ascii="Times New Roman" w:eastAsia="Calibri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934230" w:rsidRPr="00D961AE" w14:paraId="706DF105" w14:textId="77777777" w:rsidTr="00541640">
        <w:tc>
          <w:tcPr>
            <w:tcW w:w="10029" w:type="dxa"/>
            <w:shd w:val="clear" w:color="auto" w:fill="auto"/>
          </w:tcPr>
          <w:p w14:paraId="6EA2A3AC" w14:textId="4DC5F038" w:rsidR="00934230" w:rsidRPr="00D961AE" w:rsidRDefault="00934230" w:rsidP="00541640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Papildomi reikalavimai netaikomi</w:t>
            </w:r>
            <w:r w:rsidRPr="00D961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22518CF" w14:textId="77777777" w:rsidR="00D961AE" w:rsidRPr="00D961AE" w:rsidRDefault="00D961AE" w:rsidP="00D961AE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35802F" w14:textId="77777777" w:rsidR="00D961AE" w:rsidRPr="00D961AE" w:rsidRDefault="00D961AE" w:rsidP="00D961AE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</w:t>
      </w:r>
      <w:r w:rsidRPr="00D961A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2127"/>
        <w:gridCol w:w="1559"/>
        <w:gridCol w:w="2126"/>
        <w:gridCol w:w="2517"/>
      </w:tblGrid>
      <w:tr w:rsidR="00D961AE" w:rsidRPr="00D961AE" w14:paraId="7D44A1AD" w14:textId="77777777" w:rsidTr="0093423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73C0" w14:textId="77777777" w:rsidR="00D961AE" w:rsidRPr="00D961AE" w:rsidRDefault="00D961AE" w:rsidP="00D961A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5D14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70F3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0C51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1EDA6ACD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F91D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D961AE" w:rsidRPr="00D961AE" w14:paraId="277E039F" w14:textId="77777777" w:rsidTr="0093423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6960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67B5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„Sėkmingai mokymus baigusių asmenų, kurie taiko įgytas žinias darbe, dalis praėjus ne mažiau kaip 6 mėn., bet ne daugiau kaip 24 mėn. po dalyvavimo ESF veiklose“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70CE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77D0" w14:textId="3E3BC5B5" w:rsidR="00D961AE" w:rsidRPr="00D961AE" w:rsidRDefault="00EE4ADF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2C65" w14:textId="2DA1809B" w:rsidR="00D961AE" w:rsidRPr="00D961AE" w:rsidRDefault="00EE4ADF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</w:t>
            </w:r>
          </w:p>
        </w:tc>
      </w:tr>
      <w:tr w:rsidR="00D961AE" w:rsidRPr="00D961AE" w14:paraId="501C275E" w14:textId="77777777" w:rsidTr="0093423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804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P.S.406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2F58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61AE">
              <w:rPr>
                <w:rFonts w:ascii="Times New Roman" w:eastAsia="AngsanaUPC" w:hAnsi="Times New Roman" w:cs="Times New Roman"/>
                <w:bCs/>
                <w:iCs/>
                <w:sz w:val="24"/>
                <w:szCs w:val="24"/>
              </w:rPr>
              <w:t>„Apmokyti investicijas gavusių labai mažų, mažų ir vidutinių įmonių darbuotojai</w:t>
            </w:r>
            <w:r w:rsidRPr="00D961AE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E29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C08A" w14:textId="5FC99149" w:rsidR="00D961AE" w:rsidRPr="00D961AE" w:rsidRDefault="003C21C6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706F" w14:textId="38F8D045" w:rsidR="00D961AE" w:rsidRPr="00D961AE" w:rsidRDefault="003C21C6" w:rsidP="003C21C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D961AE"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574</w:t>
            </w:r>
          </w:p>
        </w:tc>
      </w:tr>
      <w:tr w:rsidR="00D961AE" w:rsidRPr="00D961AE" w14:paraId="071A4E56" w14:textId="77777777" w:rsidTr="0093423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2134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P.S.407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C2D9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61AE">
              <w:rPr>
                <w:rFonts w:ascii="Times New Roman" w:eastAsia="AngsanaUPC" w:hAnsi="Times New Roman" w:cs="Times New Roman"/>
                <w:bCs/>
                <w:iCs/>
                <w:sz w:val="24"/>
                <w:szCs w:val="24"/>
              </w:rPr>
              <w:t>„Dirbantieji, kurie dalyvavo ESF mokymuose suteikiančiuose kvalifikaciją arba kompetenciją</w:t>
            </w:r>
            <w:r w:rsidRPr="00D961AE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DB71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6B5F" w14:textId="1B2C2B5C" w:rsidR="00D961AE" w:rsidRPr="00D961AE" w:rsidRDefault="003C21C6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1 426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F5F3" w14:textId="6D3FB8C4" w:rsidR="00D961AE" w:rsidRPr="00D961AE" w:rsidRDefault="00150542" w:rsidP="0015054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D961AE"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248</w:t>
            </w:r>
          </w:p>
        </w:tc>
      </w:tr>
      <w:tr w:rsidR="00D961AE" w:rsidRPr="00D961AE" w14:paraId="1763C4F0" w14:textId="77777777" w:rsidTr="00934230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F1AA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P.N.808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D7FA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AngsanaUPC" w:hAnsi="Times New Roman" w:cs="Times New Roman"/>
                <w:bCs/>
                <w:iCs/>
                <w:sz w:val="24"/>
                <w:szCs w:val="24"/>
              </w:rPr>
            </w:pPr>
            <w:r w:rsidRPr="00D961AE">
              <w:rPr>
                <w:rFonts w:ascii="Times New Roman" w:eastAsia="AngsanaUPC" w:hAnsi="Times New Roman" w:cs="Times New Roman"/>
                <w:bCs/>
                <w:iCs/>
                <w:sz w:val="24"/>
                <w:szCs w:val="24"/>
              </w:rPr>
              <w:t>„Sukurti dokumentų, reglamentuojančių sektoriaus aukšto meistriškumo kvalifikacijas, rinkiniai“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8E20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48A7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F38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</w:tbl>
    <w:p w14:paraId="6986EA80" w14:textId="77777777" w:rsidR="00D961AE" w:rsidRPr="00D961AE" w:rsidRDefault="00D961AE" w:rsidP="00D961AE">
      <w:pPr>
        <w:numPr>
          <w:ilvl w:val="0"/>
          <w:numId w:val="3"/>
        </w:numPr>
        <w:tabs>
          <w:tab w:val="left" w:pos="0"/>
          <w:tab w:val="left" w:pos="851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61A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14:paraId="77DF1CFE" w14:textId="77777777" w:rsidR="00D961AE" w:rsidRPr="00D961AE" w:rsidRDefault="00D961AE" w:rsidP="00D961AE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61A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</w:t>
      </w:r>
      <w:r w:rsidRP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464"/>
        <w:gridCol w:w="1201"/>
        <w:gridCol w:w="1492"/>
        <w:gridCol w:w="47"/>
        <w:gridCol w:w="1513"/>
        <w:gridCol w:w="1134"/>
        <w:gridCol w:w="1411"/>
      </w:tblGrid>
      <w:tr w:rsidR="00D961AE" w:rsidRPr="00D961AE" w14:paraId="3C8E49A9" w14:textId="77777777" w:rsidTr="004E197B">
        <w:trPr>
          <w:trHeight w:val="458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3D13" w14:textId="77777777" w:rsidR="00D961AE" w:rsidRPr="00D961AE" w:rsidRDefault="00D961AE" w:rsidP="00D961A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E508" w14:textId="77777777" w:rsidR="00D961AE" w:rsidRPr="00D961AE" w:rsidRDefault="00D961AE" w:rsidP="00D961A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D961AE" w:rsidRPr="00D961AE" w14:paraId="6892544D" w14:textId="77777777" w:rsidTr="004E197B">
        <w:trPr>
          <w:trHeight w:val="458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CA57F" w14:textId="77777777" w:rsidR="00D961AE" w:rsidRPr="00D961AE" w:rsidRDefault="00D961AE" w:rsidP="00D961A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2F55CF75" w14:textId="77777777" w:rsidR="00D961AE" w:rsidRPr="00D961AE" w:rsidRDefault="00D961AE" w:rsidP="00D9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7893" w14:textId="77777777" w:rsidR="00D961AE" w:rsidRPr="00D961AE" w:rsidRDefault="00D961AE" w:rsidP="00D961A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D961AE" w:rsidRPr="00D961AE" w14:paraId="7734E286" w14:textId="77777777" w:rsidTr="004E197B">
        <w:trPr>
          <w:trHeight w:val="1029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8F0F4" w14:textId="77777777" w:rsidR="00D961AE" w:rsidRPr="00D961AE" w:rsidRDefault="00D961AE" w:rsidP="00D9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9874" w14:textId="77777777" w:rsidR="00D961AE" w:rsidRPr="00D961AE" w:rsidRDefault="00D961AE" w:rsidP="00D9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5D9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41B27B66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D961AE" w:rsidRPr="00D961AE" w14:paraId="45C0DAC6" w14:textId="77777777" w:rsidTr="001C20A3">
        <w:trPr>
          <w:trHeight w:val="1029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3327" w14:textId="77777777" w:rsidR="00D961AE" w:rsidRPr="00D961AE" w:rsidRDefault="00D961AE" w:rsidP="00D9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3E67" w14:textId="77777777" w:rsidR="00D961AE" w:rsidRPr="00D961AE" w:rsidRDefault="00D961AE" w:rsidP="00D9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CA17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9193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773E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7E7D39E5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051F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44B6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D961AE" w:rsidRPr="00D961AE" w14:paraId="16897D4A" w14:textId="77777777" w:rsidTr="004E197B">
        <w:trPr>
          <w:trHeight w:val="251"/>
        </w:trPr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C3E9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Priemonės finansavimo šaltiniai, neįskaitant veiklos lėšų rezervo ir jam finansuoti skiriamų </w:t>
            </w: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lėšų</w:t>
            </w:r>
          </w:p>
        </w:tc>
      </w:tr>
      <w:tr w:rsidR="00D961AE" w:rsidRPr="00D961AE" w14:paraId="74482432" w14:textId="77777777" w:rsidTr="001C20A3">
        <w:trPr>
          <w:trHeight w:val="25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49D7" w14:textId="7393C540" w:rsidR="00D961AE" w:rsidRPr="00D961AE" w:rsidRDefault="001C20A3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C2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1C2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639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1C2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7B4B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34F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8 688 601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194D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8360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E2FF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4AD9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8 688 601</w:t>
            </w:r>
          </w:p>
        </w:tc>
      </w:tr>
      <w:tr w:rsidR="00D961AE" w:rsidRPr="00D961AE" w14:paraId="661D219E" w14:textId="77777777" w:rsidTr="004E197B">
        <w:trPr>
          <w:trHeight w:val="251"/>
        </w:trPr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894E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ind w:firstLine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961AE" w:rsidRPr="00D961AE" w14:paraId="7E4AC2A4" w14:textId="77777777" w:rsidTr="001C20A3">
        <w:trPr>
          <w:trHeight w:val="25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91A7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72AF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7432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8D16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668D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F5BB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DDDA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61AE" w:rsidRPr="00D961AE" w14:paraId="249517B6" w14:textId="77777777" w:rsidTr="004E197B">
        <w:trPr>
          <w:trHeight w:val="251"/>
        </w:trPr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49A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ind w:firstLine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D961AE" w:rsidRPr="00D961AE" w14:paraId="36061DF9" w14:textId="77777777" w:rsidTr="001C20A3">
        <w:trPr>
          <w:trHeight w:val="25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6AB3" w14:textId="11D35B22" w:rsidR="00D961AE" w:rsidRPr="00D961AE" w:rsidRDefault="001C20A3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C2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1C2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639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1C20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16BD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35F7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8 688 601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E62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B4A5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FF46" w14:textId="77777777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F865" w14:textId="57D98C66" w:rsidR="00D961AE" w:rsidRPr="00D961AE" w:rsidRDefault="00D961AE" w:rsidP="00D961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1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8 688 601</w:t>
            </w:r>
            <w:r w:rsidR="001C20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14:paraId="23B8A6DC" w14:textId="77777777" w:rsidR="00D961AE" w:rsidRPr="00D961AE" w:rsidRDefault="00D961AE" w:rsidP="00D961AE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7A8CB0" w14:textId="258F4822" w:rsidR="00034AB6" w:rsidRPr="003C21C6" w:rsidRDefault="003C21C6" w:rsidP="003C21C6">
      <w:pPr>
        <w:spacing w:after="0"/>
        <w:ind w:firstLine="709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2. </w:t>
      </w:r>
      <w:r w:rsidRPr="003C21C6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Pripažįstu netekusiu galios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 </w:t>
      </w:r>
      <w:r w:rsidRPr="003C21C6">
        <w:rPr>
          <w:rFonts w:ascii="Times New Roman" w:eastAsia="Times New Roman" w:hAnsi="Times New Roman" w:cs="Times New Roman"/>
          <w:sz w:val="24"/>
          <w:szCs w:val="24"/>
          <w:lang w:eastAsia="lt-LT"/>
        </w:rPr>
        <w:t>V skyriaus penktąjį skirsnį.</w:t>
      </w:r>
    </w:p>
    <w:p w14:paraId="63B5D846" w14:textId="77777777" w:rsidR="003C21C6" w:rsidRDefault="003C21C6" w:rsidP="00034AB6">
      <w:pPr>
        <w:spacing w:after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5AF8AA86" w14:textId="7FC19209" w:rsidR="00034AB6" w:rsidRDefault="00034AB6" w:rsidP="00034AB6">
      <w:pPr>
        <w:spacing w:after="0"/>
      </w:pPr>
    </w:p>
    <w:p w14:paraId="7171BC67" w14:textId="5032B929" w:rsidR="00034AB6" w:rsidRPr="00034AB6" w:rsidRDefault="00E96310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98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Laikinai einantis ūkio ministro pareigas</w:t>
      </w:r>
      <w:r w:rsidR="00034AB6"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7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Evaldas Gustas</w:t>
      </w:r>
    </w:p>
    <w:p w14:paraId="3355BE9E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9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E8F55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9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4DAB36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5BAE0FDB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14:paraId="3FA32B36" w14:textId="6C0A28F2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2016-</w:t>
      </w:r>
      <w:r w:rsidR="003C21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21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Nr. </w:t>
      </w:r>
    </w:p>
    <w:p w14:paraId="71BD8A9C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7B7444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81645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B0612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A8CBB" w14:textId="77777777"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79F504E9" w14:textId="77777777"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3AB3B06C" w14:textId="77777777"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54617ACA" w14:textId="1DFEC624"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520403C8" w14:textId="08358D55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097BB379" w14:textId="3925EDC0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7F1EC1CD" w14:textId="201F375D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689BA740" w14:textId="15DA433E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71526CAD" w14:textId="0069A46C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6FD57715" w14:textId="3CC11549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565A5CE5" w14:textId="7A1CBD43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3B959A97" w14:textId="0637D5BB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270F0A74" w14:textId="58270C76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6D15EBD2" w14:textId="48CBBE58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4B520F48" w14:textId="0FA8113A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3DA99C1D" w14:textId="5B9E9FEC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6F6A1506" w14:textId="2E7AD952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39EFEE24" w14:textId="1D12025C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56F1497B" w14:textId="3546B061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73E95985" w14:textId="67C26C6D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28C687C3" w14:textId="51FB416F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2F0A169E" w14:textId="6A83E286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60962570" w14:textId="2A733C8B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21E66296" w14:textId="56A37F00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594C18F0" w14:textId="7EA09C44"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574F59EB" w14:textId="1F0A6390"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7D54B26F" w14:textId="10B3A861" w:rsidR="00034AB6" w:rsidRP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  <w:r w:rsidRPr="00034AB6">
        <w:rPr>
          <w:rFonts w:ascii="Times New Roman" w:eastAsia="Times New Roman" w:hAnsi="Times New Roman" w:cs="Times New Roman"/>
          <w:lang w:eastAsia="lt-LT"/>
        </w:rPr>
        <w:t xml:space="preserve">Parengė </w:t>
      </w:r>
    </w:p>
    <w:p w14:paraId="354E3A9F" w14:textId="55D10DED" w:rsidR="00034AB6" w:rsidRP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  <w:r w:rsidRPr="00034AB6">
        <w:rPr>
          <w:rFonts w:ascii="Times New Roman" w:eastAsia="Times New Roman" w:hAnsi="Times New Roman" w:cs="Times New Roman"/>
          <w:lang w:eastAsia="lt-LT"/>
        </w:rPr>
        <w:t>Ūkio ministerijos Europos Sąjungos paramos koordinavimo departamento Struktūrinės paramos politikos skyriaus vyriausi</w:t>
      </w:r>
      <w:r>
        <w:rPr>
          <w:rFonts w:ascii="Times New Roman" w:eastAsia="Times New Roman" w:hAnsi="Times New Roman" w:cs="Times New Roman"/>
          <w:lang w:eastAsia="lt-LT"/>
        </w:rPr>
        <w:t>asis specialistas</w:t>
      </w:r>
    </w:p>
    <w:p w14:paraId="152BA7A0" w14:textId="77777777" w:rsidR="00034AB6" w:rsidRP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4"/>
          <w:szCs w:val="4"/>
          <w:lang w:eastAsia="lt-LT"/>
        </w:rPr>
      </w:pPr>
    </w:p>
    <w:p w14:paraId="6BBC34F0" w14:textId="77777777"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46CA7200" w14:textId="3CC1A3F8" w:rsidR="00034AB6" w:rsidRP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Martynas Dausinas</w:t>
      </w:r>
    </w:p>
    <w:p w14:paraId="400C5430" w14:textId="77777777" w:rsidR="00034AB6" w:rsidRDefault="00034AB6" w:rsidP="00034AB6">
      <w:pPr>
        <w:spacing w:after="0"/>
      </w:pPr>
    </w:p>
    <w:sectPr w:rsidR="00034AB6" w:rsidSect="004B4732">
      <w:headerReference w:type="default" r:id="rId9"/>
      <w:headerReference w:type="firs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843D7" w14:textId="77777777" w:rsidR="006A6BCC" w:rsidRDefault="006A6BCC" w:rsidP="009645B2">
      <w:pPr>
        <w:spacing w:after="0" w:line="240" w:lineRule="auto"/>
      </w:pPr>
      <w:r>
        <w:separator/>
      </w:r>
    </w:p>
  </w:endnote>
  <w:endnote w:type="continuationSeparator" w:id="0">
    <w:p w14:paraId="6C976363" w14:textId="77777777" w:rsidR="006A6BCC" w:rsidRDefault="006A6BCC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8D22A" w14:textId="77777777" w:rsidR="006A6BCC" w:rsidRDefault="006A6BCC" w:rsidP="009645B2">
      <w:pPr>
        <w:spacing w:after="0" w:line="240" w:lineRule="auto"/>
      </w:pPr>
      <w:r>
        <w:separator/>
      </w:r>
    </w:p>
  </w:footnote>
  <w:footnote w:type="continuationSeparator" w:id="0">
    <w:p w14:paraId="5FF87F2B" w14:textId="77777777" w:rsidR="006A6BCC" w:rsidRDefault="006A6BCC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247583"/>
      <w:docPartObj>
        <w:docPartGallery w:val="Page Numbers (Top of Page)"/>
        <w:docPartUnique/>
      </w:docPartObj>
    </w:sdtPr>
    <w:sdtEndPr/>
    <w:sdtContent>
      <w:p w14:paraId="0A3BC2C5" w14:textId="34626B73" w:rsidR="004B4732" w:rsidRDefault="004B473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343">
          <w:rPr>
            <w:noProof/>
          </w:rPr>
          <w:t>2</w:t>
        </w:r>
        <w:r>
          <w:fldChar w:fldCharType="end"/>
        </w:r>
      </w:p>
    </w:sdtContent>
  </w:sdt>
  <w:p w14:paraId="6D029C5F" w14:textId="2CF69195" w:rsidR="009645B2" w:rsidRPr="009645B2" w:rsidRDefault="009645B2" w:rsidP="009645B2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B3E7A" w14:textId="6102A1F7" w:rsidR="004B4732" w:rsidRPr="004B4732" w:rsidRDefault="0067789E" w:rsidP="004B4732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67789E">
      <w:rPr>
        <w:rFonts w:ascii="Times New Roman" w:eastAsia="Times New Roman" w:hAnsi="Times New Roman" w:cs="Times New Roman"/>
        <w:b/>
        <w:caps/>
        <w:noProof/>
        <w:sz w:val="24"/>
        <w:szCs w:val="24"/>
        <w:lang w:eastAsia="lt-LT"/>
      </w:rPr>
      <w:drawing>
        <wp:anchor distT="0" distB="0" distL="114300" distR="114300" simplePos="0" relativeHeight="251659264" behindDoc="0" locked="0" layoutInCell="0" allowOverlap="1" wp14:anchorId="3D0C6F95" wp14:editId="58AE5301">
          <wp:simplePos x="0" y="0"/>
          <wp:positionH relativeFrom="margin">
            <wp:align>center</wp:align>
          </wp:positionH>
          <wp:positionV relativeFrom="page">
            <wp:posOffset>359741</wp:posOffset>
          </wp:positionV>
          <wp:extent cx="541403" cy="595223"/>
          <wp:effectExtent l="0" t="0" r="0" b="0"/>
          <wp:wrapTopAndBottom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3" cy="5952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E"/>
    <w:rsid w:val="00034AB6"/>
    <w:rsid w:val="000512AA"/>
    <w:rsid w:val="000A3E43"/>
    <w:rsid w:val="000E2D9F"/>
    <w:rsid w:val="00150542"/>
    <w:rsid w:val="001B6935"/>
    <w:rsid w:val="001C20A3"/>
    <w:rsid w:val="00354C12"/>
    <w:rsid w:val="00387364"/>
    <w:rsid w:val="003C21C6"/>
    <w:rsid w:val="003F7343"/>
    <w:rsid w:val="004B4732"/>
    <w:rsid w:val="004E197B"/>
    <w:rsid w:val="00502D72"/>
    <w:rsid w:val="006658C9"/>
    <w:rsid w:val="0067789E"/>
    <w:rsid w:val="006A6BCC"/>
    <w:rsid w:val="007162DC"/>
    <w:rsid w:val="00760723"/>
    <w:rsid w:val="0084006E"/>
    <w:rsid w:val="0084211B"/>
    <w:rsid w:val="008F313D"/>
    <w:rsid w:val="00934230"/>
    <w:rsid w:val="009645B2"/>
    <w:rsid w:val="00CF3B9C"/>
    <w:rsid w:val="00D961AE"/>
    <w:rsid w:val="00DD3C7D"/>
    <w:rsid w:val="00E96310"/>
    <w:rsid w:val="00EE4ADF"/>
    <w:rsid w:val="00F6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5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uiPriority w:val="99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iPriority w:val="99"/>
    <w:semiHidden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uiPriority w:val="99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iPriority w:val="99"/>
    <w:semiHidden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F356E-8D29-4A0A-ADC7-F4C67B82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2440</Words>
  <Characters>1392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cp:lastPrinted>2016-11-14T11:53:00Z</cp:lastPrinted>
  <dcterms:created xsi:type="dcterms:W3CDTF">2016-11-23T14:16:00Z</dcterms:created>
  <dcterms:modified xsi:type="dcterms:W3CDTF">2016-11-23T14:16:00Z</dcterms:modified>
</cp:coreProperties>
</file>