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E4274" w14:textId="77777777" w:rsidR="00E54F18" w:rsidRPr="00E54F18" w:rsidRDefault="00E54F18">
      <w:pPr>
        <w:rPr>
          <w:rFonts w:ascii="Times New Roman" w:hAnsi="Times New Roman"/>
          <w:lang w:val="lt-LT"/>
        </w:rPr>
      </w:pPr>
      <w:bookmarkStart w:id="0" w:name="_GoBack"/>
      <w:bookmarkEnd w:id="0"/>
    </w:p>
    <w:p w14:paraId="7E784FAD" w14:textId="4FB3DE43" w:rsidR="00E54F18" w:rsidRPr="00E54F18" w:rsidRDefault="00E54F18" w:rsidP="00E54F18">
      <w:pPr>
        <w:jc w:val="right"/>
        <w:rPr>
          <w:rFonts w:ascii="Times New Roman" w:hAnsi="Times New Roman"/>
          <w:b/>
          <w:sz w:val="24"/>
          <w:szCs w:val="24"/>
          <w:lang w:val="lt-LT"/>
        </w:rPr>
      </w:pPr>
      <w:r w:rsidRPr="00E54F18">
        <w:rPr>
          <w:rFonts w:ascii="Times New Roman" w:hAnsi="Times New Roman"/>
          <w:b/>
          <w:sz w:val="24"/>
          <w:szCs w:val="24"/>
          <w:lang w:val="lt-LT"/>
        </w:rPr>
        <w:t>Projektinis variantas</w:t>
      </w:r>
    </w:p>
    <w:p w14:paraId="6895A3A5" w14:textId="77777777" w:rsidR="00E54F18" w:rsidRPr="00E54F18" w:rsidRDefault="00E54F18" w:rsidP="00E54F18">
      <w:pPr>
        <w:jc w:val="right"/>
        <w:rPr>
          <w:rFonts w:ascii="Times New Roman" w:hAnsi="Times New Roman"/>
          <w:lang w:val="lt-LT"/>
        </w:rPr>
      </w:pPr>
    </w:p>
    <w:tbl>
      <w:tblPr>
        <w:tblW w:w="4645" w:type="dxa"/>
        <w:jc w:val="right"/>
        <w:tblLook w:val="01E0" w:firstRow="1" w:lastRow="1" w:firstColumn="1" w:lastColumn="1" w:noHBand="0" w:noVBand="0"/>
      </w:tblPr>
      <w:tblGrid>
        <w:gridCol w:w="4645"/>
      </w:tblGrid>
      <w:tr w:rsidR="000769F7" w:rsidRPr="00E54F18" w14:paraId="53337BD8" w14:textId="77777777" w:rsidTr="000769F7">
        <w:trPr>
          <w:trHeight w:val="1147"/>
          <w:jc w:val="right"/>
        </w:trPr>
        <w:tc>
          <w:tcPr>
            <w:tcW w:w="4645" w:type="dxa"/>
          </w:tcPr>
          <w:p w14:paraId="024E0875" w14:textId="77777777" w:rsidR="000769F7" w:rsidRPr="00E54F18" w:rsidRDefault="000769F7" w:rsidP="00FE3D57">
            <w:pPr>
              <w:keepNext/>
              <w:overflowPunct/>
              <w:autoSpaceDE/>
              <w:autoSpaceDN/>
              <w:adjustRightInd/>
              <w:spacing w:before="180" w:line="276" w:lineRule="auto"/>
              <w:ind w:left="143"/>
              <w:textAlignment w:val="auto"/>
              <w:outlineLvl w:val="2"/>
              <w:rPr>
                <w:rFonts w:ascii="Times New Roman" w:eastAsia="Calibri" w:hAnsi="Times New Roman"/>
                <w:bCs/>
                <w:sz w:val="24"/>
                <w:szCs w:val="24"/>
                <w:lang w:val="lt-LT"/>
              </w:rPr>
            </w:pPr>
            <w:r w:rsidRPr="00E54F18">
              <w:rPr>
                <w:rFonts w:ascii="Times New Roman" w:eastAsia="Calibri" w:hAnsi="Times New Roman"/>
                <w:bCs/>
                <w:sz w:val="24"/>
                <w:szCs w:val="24"/>
                <w:lang w:val="lt-LT"/>
              </w:rPr>
              <w:t>PATVIRTINTA</w:t>
            </w:r>
          </w:p>
          <w:p w14:paraId="06A7173F" w14:textId="77777777" w:rsidR="000769F7" w:rsidRPr="00E54F18" w:rsidRDefault="000769F7" w:rsidP="00FE3D57">
            <w:pPr>
              <w:overflowPunct/>
              <w:autoSpaceDE/>
              <w:autoSpaceDN/>
              <w:adjustRightInd/>
              <w:spacing w:after="200" w:line="276" w:lineRule="auto"/>
              <w:ind w:left="143"/>
              <w:textAlignment w:val="auto"/>
              <w:rPr>
                <w:rFonts w:ascii="Times New Roman" w:hAnsi="Times New Roman"/>
                <w:sz w:val="24"/>
                <w:szCs w:val="24"/>
                <w:lang w:val="lt-LT"/>
              </w:rPr>
            </w:pPr>
            <w:r w:rsidRPr="00E54F18">
              <w:rPr>
                <w:rFonts w:ascii="Times New Roman" w:hAnsi="Times New Roman"/>
                <w:sz w:val="24"/>
                <w:szCs w:val="24"/>
                <w:lang w:val="lt-LT"/>
              </w:rPr>
              <w:t>Lietuvos Respublikos švietimo ir mokslo ministro 201</w:t>
            </w:r>
            <w:r w:rsidR="00125324" w:rsidRPr="00E54F18">
              <w:rPr>
                <w:rFonts w:ascii="Times New Roman" w:hAnsi="Times New Roman"/>
                <w:sz w:val="24"/>
                <w:szCs w:val="24"/>
                <w:lang w:val="lt-LT"/>
              </w:rPr>
              <w:t>6</w:t>
            </w:r>
            <w:r w:rsidRPr="00E54F18">
              <w:rPr>
                <w:rFonts w:ascii="Times New Roman" w:hAnsi="Times New Roman"/>
                <w:sz w:val="24"/>
                <w:szCs w:val="24"/>
                <w:lang w:val="lt-LT"/>
              </w:rPr>
              <w:t xml:space="preserve"> m.             d. įsakymu Nr. V-</w:t>
            </w:r>
          </w:p>
        </w:tc>
      </w:tr>
    </w:tbl>
    <w:p w14:paraId="7922E187" w14:textId="77777777" w:rsidR="000B3433" w:rsidRPr="00E54F18" w:rsidRDefault="000B3433" w:rsidP="000B3433">
      <w:pPr>
        <w:overflowPunct/>
        <w:autoSpaceDE/>
        <w:autoSpaceDN/>
        <w:adjustRightInd/>
        <w:spacing w:after="200" w:line="276" w:lineRule="auto"/>
        <w:jc w:val="right"/>
        <w:textAlignment w:val="auto"/>
        <w:rPr>
          <w:rFonts w:ascii="Times New Roman" w:eastAsia="Calibri" w:hAnsi="Times New Roman"/>
          <w:b/>
          <w:sz w:val="24"/>
          <w:szCs w:val="24"/>
          <w:lang w:val="lt-LT"/>
        </w:rPr>
      </w:pPr>
    </w:p>
    <w:tbl>
      <w:tblPr>
        <w:tblStyle w:val="Lentelstinklelis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0B3433" w:rsidRPr="00E54F18" w14:paraId="1CFAC236" w14:textId="77777777" w:rsidTr="00397A43">
        <w:trPr>
          <w:jc w:val="center"/>
        </w:trPr>
        <w:tc>
          <w:tcPr>
            <w:tcW w:w="8787" w:type="dxa"/>
          </w:tcPr>
          <w:p w14:paraId="4A32E151" w14:textId="071E196D" w:rsidR="000B3433" w:rsidRPr="00E54F18" w:rsidRDefault="000B3433" w:rsidP="000440E7">
            <w:pPr>
              <w:overflowPunct/>
              <w:autoSpaceDE/>
              <w:autoSpaceDN/>
              <w:adjustRightInd/>
              <w:jc w:val="center"/>
              <w:textAlignment w:val="auto"/>
              <w:rPr>
                <w:rFonts w:ascii="Times New Roman" w:hAnsi="Times New Roman"/>
                <w:b/>
                <w:kern w:val="16"/>
                <w:sz w:val="24"/>
                <w:szCs w:val="24"/>
                <w:lang w:val="lt-LT"/>
              </w:rPr>
            </w:pPr>
            <w:r w:rsidRPr="00E54F18">
              <w:rPr>
                <w:rFonts w:ascii="Times New Roman" w:hAnsi="Times New Roman"/>
                <w:b/>
                <w:kern w:val="16"/>
                <w:sz w:val="24"/>
                <w:szCs w:val="24"/>
                <w:lang w:val="lt-LT"/>
              </w:rPr>
              <w:t>2014–2020 METŲ EUROPOS SĄJUNGOS FONDŲ INVESTICIJŲ VEIKSMŲ PROGRAMOS 9 PRIORITETO „VISUOMENĖS ŠVIETIMAS IR ŽMOGIŠKŲJŲ IŠTEKLIŲ POTENCIALO DIDINIMAS“ 09.</w:t>
            </w:r>
            <w:r w:rsidR="000440E7" w:rsidRPr="00E54F18">
              <w:rPr>
                <w:rFonts w:ascii="Times New Roman" w:hAnsi="Times New Roman"/>
                <w:b/>
                <w:kern w:val="16"/>
                <w:sz w:val="24"/>
                <w:szCs w:val="24"/>
                <w:lang w:val="lt-LT"/>
              </w:rPr>
              <w:t>1.2</w:t>
            </w:r>
            <w:r w:rsidRPr="00E54F18">
              <w:rPr>
                <w:rFonts w:ascii="Times New Roman" w:hAnsi="Times New Roman"/>
                <w:b/>
                <w:kern w:val="16"/>
                <w:sz w:val="24"/>
                <w:szCs w:val="24"/>
                <w:lang w:val="lt-LT"/>
              </w:rPr>
              <w:t>-</w:t>
            </w:r>
            <w:r w:rsidR="000440E7" w:rsidRPr="00E54F18">
              <w:rPr>
                <w:rFonts w:ascii="Times New Roman" w:hAnsi="Times New Roman"/>
                <w:b/>
                <w:kern w:val="16"/>
                <w:sz w:val="24"/>
                <w:szCs w:val="24"/>
                <w:lang w:val="lt-LT"/>
              </w:rPr>
              <w:t>CPVA</w:t>
            </w:r>
            <w:r w:rsidRPr="00E54F18">
              <w:rPr>
                <w:rFonts w:ascii="Times New Roman" w:hAnsi="Times New Roman"/>
                <w:b/>
                <w:kern w:val="16"/>
                <w:sz w:val="24"/>
                <w:szCs w:val="24"/>
                <w:lang w:val="lt-LT"/>
              </w:rPr>
              <w:t>-V-</w:t>
            </w:r>
            <w:r w:rsidR="000440E7" w:rsidRPr="00E54F18">
              <w:rPr>
                <w:rFonts w:ascii="Times New Roman" w:hAnsi="Times New Roman"/>
                <w:b/>
                <w:kern w:val="16"/>
                <w:sz w:val="24"/>
                <w:szCs w:val="24"/>
                <w:lang w:val="lt-LT"/>
              </w:rPr>
              <w:t xml:space="preserve">721 </w:t>
            </w:r>
            <w:r w:rsidR="004F6F9E" w:rsidRPr="00E54F18">
              <w:rPr>
                <w:rFonts w:ascii="Times New Roman" w:hAnsi="Times New Roman"/>
                <w:b/>
                <w:kern w:val="16"/>
                <w:sz w:val="24"/>
                <w:szCs w:val="24"/>
                <w:lang w:val="lt-LT"/>
              </w:rPr>
              <w:t xml:space="preserve">PRIEMONĖS </w:t>
            </w:r>
            <w:r w:rsidR="000440E7" w:rsidRPr="00E54F18">
              <w:rPr>
                <w:rFonts w:ascii="Times New Roman" w:hAnsi="Times New Roman"/>
                <w:b/>
                <w:sz w:val="24"/>
                <w:szCs w:val="24"/>
                <w:lang w:val="lt-LT"/>
              </w:rPr>
              <w:t>„SEKTORINIŲ PRAKTINIO MOKYMO CENTRŲ PLĖTRA“</w:t>
            </w:r>
            <w:r w:rsidRPr="00E54F18">
              <w:rPr>
                <w:rFonts w:ascii="Times New Roman" w:hAnsi="Times New Roman"/>
                <w:b/>
                <w:kern w:val="16"/>
                <w:sz w:val="24"/>
                <w:szCs w:val="24"/>
                <w:lang w:val="lt-LT"/>
              </w:rPr>
              <w:t xml:space="preserve"> PROJEKTŲ FINANSAVIMO SĄLYGŲ APRAŠAS </w:t>
            </w:r>
          </w:p>
        </w:tc>
      </w:tr>
    </w:tbl>
    <w:p w14:paraId="2818D8AD" w14:textId="77777777" w:rsidR="000B3433" w:rsidRPr="00E54F18" w:rsidRDefault="000B3433" w:rsidP="00346789">
      <w:pPr>
        <w:overflowPunct/>
        <w:autoSpaceDE/>
        <w:autoSpaceDN/>
        <w:adjustRightInd/>
        <w:textAlignment w:val="auto"/>
        <w:rPr>
          <w:rFonts w:ascii="Times New Roman" w:eastAsia="Calibri" w:hAnsi="Times New Roman"/>
          <w:b/>
          <w:sz w:val="24"/>
          <w:szCs w:val="24"/>
          <w:lang w:val="lt-LT"/>
        </w:rPr>
      </w:pPr>
    </w:p>
    <w:p w14:paraId="5C3D346C" w14:textId="77777777" w:rsidR="000B3433" w:rsidRPr="00E54F18" w:rsidRDefault="000B3433" w:rsidP="000B3433">
      <w:pPr>
        <w:overflowPunct/>
        <w:autoSpaceDE/>
        <w:autoSpaceDN/>
        <w:adjustRightInd/>
        <w:jc w:val="center"/>
        <w:textAlignment w:val="auto"/>
        <w:rPr>
          <w:rFonts w:ascii="Times New Roman" w:eastAsia="Calibri" w:hAnsi="Times New Roman"/>
          <w:b/>
          <w:sz w:val="24"/>
          <w:szCs w:val="24"/>
          <w:lang w:val="lt-LT"/>
        </w:rPr>
      </w:pPr>
      <w:r w:rsidRPr="00E54F18">
        <w:rPr>
          <w:rFonts w:ascii="Times New Roman" w:eastAsia="Calibri" w:hAnsi="Times New Roman"/>
          <w:b/>
          <w:sz w:val="24"/>
          <w:szCs w:val="24"/>
          <w:lang w:val="lt-LT"/>
        </w:rPr>
        <w:t>I SKYRIUS</w:t>
      </w:r>
    </w:p>
    <w:p w14:paraId="3310E954" w14:textId="77777777" w:rsidR="000B3433" w:rsidRPr="00E54F18" w:rsidRDefault="000B3433" w:rsidP="000B3433">
      <w:pPr>
        <w:overflowPunct/>
        <w:autoSpaceDE/>
        <w:autoSpaceDN/>
        <w:adjustRightInd/>
        <w:jc w:val="center"/>
        <w:textAlignment w:val="auto"/>
        <w:rPr>
          <w:rFonts w:ascii="Times New Roman" w:eastAsia="Calibri" w:hAnsi="Times New Roman"/>
          <w:b/>
          <w:sz w:val="24"/>
          <w:szCs w:val="24"/>
          <w:lang w:val="lt-LT"/>
        </w:rPr>
      </w:pPr>
      <w:r w:rsidRPr="00E54F18">
        <w:rPr>
          <w:rFonts w:ascii="Times New Roman" w:eastAsia="Calibri" w:hAnsi="Times New Roman"/>
          <w:b/>
          <w:sz w:val="24"/>
          <w:szCs w:val="24"/>
          <w:lang w:val="lt-LT"/>
        </w:rPr>
        <w:t>BENDROSIOS NUOSTATOS</w:t>
      </w:r>
    </w:p>
    <w:p w14:paraId="2AD40A0B" w14:textId="77777777" w:rsidR="000B3433" w:rsidRPr="00E54F18" w:rsidRDefault="000B3433" w:rsidP="000B3433">
      <w:pPr>
        <w:overflowPunct/>
        <w:autoSpaceDE/>
        <w:autoSpaceDN/>
        <w:adjustRightInd/>
        <w:jc w:val="center"/>
        <w:textAlignment w:val="auto"/>
        <w:rPr>
          <w:rFonts w:ascii="Times New Roman" w:eastAsia="Calibri" w:hAnsi="Times New Roman"/>
          <w:b/>
          <w:sz w:val="24"/>
          <w:szCs w:val="24"/>
          <w:lang w:val="lt-LT"/>
        </w:rPr>
      </w:pPr>
    </w:p>
    <w:p w14:paraId="1CB96D37" w14:textId="33AC17EA" w:rsidR="005C61C1" w:rsidRPr="00E54F18"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 xml:space="preserve">1. </w:t>
      </w:r>
      <w:r w:rsidR="005C61C1" w:rsidRPr="00E54F18">
        <w:rPr>
          <w:rFonts w:ascii="Times New Roman" w:eastAsia="Calibri" w:hAnsi="Times New Roman"/>
          <w:sz w:val="24"/>
          <w:szCs w:val="24"/>
          <w:lang w:val="lt-LT"/>
        </w:rPr>
        <w:t xml:space="preserve">2014–2020 metų Europos Sąjungos fondų investicijų veiksmų programos 9 prioriteto </w:t>
      </w:r>
      <w:r w:rsidR="00EB187A" w:rsidRPr="00E54F18">
        <w:rPr>
          <w:rFonts w:ascii="Times New Roman" w:eastAsia="Calibri" w:hAnsi="Times New Roman"/>
          <w:sz w:val="24"/>
          <w:szCs w:val="24"/>
          <w:lang w:val="lt-LT"/>
        </w:rPr>
        <w:t>„</w:t>
      </w:r>
      <w:r w:rsidR="005C61C1" w:rsidRPr="00E54F18">
        <w:rPr>
          <w:rFonts w:ascii="Times New Roman" w:eastAsia="Calibri" w:hAnsi="Times New Roman"/>
          <w:sz w:val="24"/>
          <w:szCs w:val="24"/>
          <w:lang w:val="lt-LT"/>
        </w:rPr>
        <w:t>Visuomenės švietimas ir žmogiškųjų išteklių potencialo didinimas“ 09.</w:t>
      </w:r>
      <w:r w:rsidR="000440E7" w:rsidRPr="00E54F18">
        <w:rPr>
          <w:rFonts w:ascii="Times New Roman" w:eastAsia="Calibri" w:hAnsi="Times New Roman"/>
          <w:sz w:val="24"/>
          <w:szCs w:val="24"/>
          <w:lang w:val="lt-LT"/>
        </w:rPr>
        <w:t>1</w:t>
      </w:r>
      <w:r w:rsidR="005C61C1" w:rsidRPr="00E54F18">
        <w:rPr>
          <w:rFonts w:ascii="Times New Roman" w:eastAsia="Calibri" w:hAnsi="Times New Roman"/>
          <w:sz w:val="24"/>
          <w:szCs w:val="24"/>
          <w:lang w:val="lt-LT"/>
        </w:rPr>
        <w:t>.</w:t>
      </w:r>
      <w:r w:rsidR="000440E7" w:rsidRPr="00E54F18">
        <w:rPr>
          <w:rFonts w:ascii="Times New Roman" w:eastAsia="Calibri" w:hAnsi="Times New Roman"/>
          <w:sz w:val="24"/>
          <w:szCs w:val="24"/>
          <w:lang w:val="lt-LT"/>
        </w:rPr>
        <w:t>2</w:t>
      </w:r>
      <w:r w:rsidR="005C61C1" w:rsidRPr="00E54F18">
        <w:rPr>
          <w:rFonts w:ascii="Times New Roman" w:eastAsia="Calibri" w:hAnsi="Times New Roman"/>
          <w:sz w:val="24"/>
          <w:szCs w:val="24"/>
          <w:lang w:val="lt-LT"/>
        </w:rPr>
        <w:t>-</w:t>
      </w:r>
      <w:r w:rsidR="000440E7" w:rsidRPr="00E54F18">
        <w:rPr>
          <w:rFonts w:ascii="Times New Roman" w:eastAsia="Calibri" w:hAnsi="Times New Roman"/>
          <w:caps/>
          <w:sz w:val="24"/>
          <w:szCs w:val="24"/>
          <w:lang w:val="lt-LT"/>
        </w:rPr>
        <w:t>cpva</w:t>
      </w:r>
      <w:r w:rsidR="005C61C1" w:rsidRPr="00E54F18">
        <w:rPr>
          <w:rFonts w:ascii="Times New Roman" w:eastAsia="Calibri" w:hAnsi="Times New Roman"/>
          <w:sz w:val="24"/>
          <w:szCs w:val="24"/>
          <w:lang w:val="lt-LT"/>
        </w:rPr>
        <w:t>-V-</w:t>
      </w:r>
      <w:r w:rsidR="000440E7" w:rsidRPr="00E54F18">
        <w:rPr>
          <w:rFonts w:ascii="Times New Roman" w:eastAsia="Calibri" w:hAnsi="Times New Roman"/>
          <w:sz w:val="24"/>
          <w:szCs w:val="24"/>
          <w:lang w:val="lt-LT"/>
        </w:rPr>
        <w:t xml:space="preserve">721 </w:t>
      </w:r>
      <w:r w:rsidR="005C61C1" w:rsidRPr="00E54F18">
        <w:rPr>
          <w:rFonts w:ascii="Times New Roman" w:eastAsia="Calibri" w:hAnsi="Times New Roman"/>
          <w:sz w:val="24"/>
          <w:szCs w:val="24"/>
          <w:lang w:val="lt-LT"/>
        </w:rPr>
        <w:t>priemonės „</w:t>
      </w:r>
      <w:r w:rsidR="000440E7" w:rsidRPr="00E54F18">
        <w:rPr>
          <w:rFonts w:ascii="Times New Roman" w:eastAsia="Calibri" w:hAnsi="Times New Roman"/>
          <w:sz w:val="24"/>
          <w:szCs w:val="24"/>
          <w:lang w:val="lt-LT"/>
        </w:rPr>
        <w:t>Sektorinių praktinio mokymo centrų plėtra</w:t>
      </w:r>
      <w:r w:rsidR="005C61C1" w:rsidRPr="00E54F18">
        <w:rPr>
          <w:rFonts w:ascii="Times New Roman" w:eastAsia="Calibri" w:hAnsi="Times New Roman"/>
          <w:sz w:val="24"/>
          <w:szCs w:val="24"/>
          <w:lang w:val="lt-LT"/>
        </w:rPr>
        <w:t>“ projektų finansavimo sąlygų aprašas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2014 m. rugsėjo 8 d. Europos Komisijos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9 prioriteto „Visuomenės švietimas ir žmogiškųjų išteklių potencialo didinimas“ 09.</w:t>
      </w:r>
      <w:r w:rsidR="000440E7" w:rsidRPr="00E54F18">
        <w:rPr>
          <w:rFonts w:ascii="Times New Roman" w:eastAsia="Calibri" w:hAnsi="Times New Roman"/>
          <w:sz w:val="24"/>
          <w:szCs w:val="24"/>
          <w:lang w:val="lt-LT"/>
        </w:rPr>
        <w:t>1</w:t>
      </w:r>
      <w:r w:rsidR="005C61C1" w:rsidRPr="00E54F18">
        <w:rPr>
          <w:rFonts w:ascii="Times New Roman" w:eastAsia="Calibri" w:hAnsi="Times New Roman"/>
          <w:sz w:val="24"/>
          <w:szCs w:val="24"/>
          <w:lang w:val="lt-LT"/>
        </w:rPr>
        <w:t>.</w:t>
      </w:r>
      <w:r w:rsidR="000440E7" w:rsidRPr="00E54F18">
        <w:rPr>
          <w:rFonts w:ascii="Times New Roman" w:eastAsia="Calibri" w:hAnsi="Times New Roman"/>
          <w:sz w:val="24"/>
          <w:szCs w:val="24"/>
          <w:lang w:val="lt-LT"/>
        </w:rPr>
        <w:t>2</w:t>
      </w:r>
      <w:r w:rsidR="005C61C1" w:rsidRPr="00E54F18">
        <w:rPr>
          <w:rFonts w:ascii="Times New Roman" w:eastAsia="Calibri" w:hAnsi="Times New Roman"/>
          <w:sz w:val="24"/>
          <w:szCs w:val="24"/>
          <w:lang w:val="lt-LT"/>
        </w:rPr>
        <w:t>-</w:t>
      </w:r>
      <w:r w:rsidR="000440E7" w:rsidRPr="00E54F18">
        <w:rPr>
          <w:rFonts w:ascii="Times New Roman" w:eastAsia="Calibri" w:hAnsi="Times New Roman"/>
          <w:sz w:val="24"/>
          <w:szCs w:val="24"/>
          <w:lang w:val="lt-LT"/>
        </w:rPr>
        <w:t>CPVA</w:t>
      </w:r>
      <w:r w:rsidR="005C61C1" w:rsidRPr="00E54F18">
        <w:rPr>
          <w:rFonts w:ascii="Times New Roman" w:eastAsia="Calibri" w:hAnsi="Times New Roman"/>
          <w:sz w:val="24"/>
          <w:szCs w:val="24"/>
          <w:lang w:val="lt-LT"/>
        </w:rPr>
        <w:t>-V-</w:t>
      </w:r>
      <w:r w:rsidR="000440E7" w:rsidRPr="00E54F18">
        <w:rPr>
          <w:rFonts w:ascii="Times New Roman" w:eastAsia="Calibri" w:hAnsi="Times New Roman"/>
          <w:sz w:val="24"/>
          <w:szCs w:val="24"/>
          <w:lang w:val="lt-LT"/>
        </w:rPr>
        <w:t xml:space="preserve">721 </w:t>
      </w:r>
      <w:r w:rsidR="005C61C1" w:rsidRPr="00E54F18">
        <w:rPr>
          <w:rFonts w:ascii="Times New Roman" w:eastAsia="Calibri" w:hAnsi="Times New Roman"/>
          <w:sz w:val="24"/>
          <w:szCs w:val="24"/>
          <w:lang w:val="lt-LT"/>
        </w:rPr>
        <w:t>priemonės „</w:t>
      </w:r>
      <w:r w:rsidR="000440E7" w:rsidRPr="00E54F18">
        <w:rPr>
          <w:rFonts w:ascii="Times New Roman" w:eastAsia="Calibri" w:hAnsi="Times New Roman"/>
          <w:sz w:val="24"/>
          <w:szCs w:val="24"/>
          <w:lang w:val="lt-LT"/>
        </w:rPr>
        <w:t>Sektorinių praktinio mokymo centrų plėtra</w:t>
      </w:r>
      <w:r w:rsidR="005C61C1" w:rsidRPr="00E54F18">
        <w:rPr>
          <w:rFonts w:ascii="Times New Roman" w:eastAsia="Calibri" w:hAnsi="Times New Roman"/>
          <w:sz w:val="24"/>
          <w:szCs w:val="24"/>
          <w:lang w:val="lt-LT"/>
        </w:rPr>
        <w: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347A0AD5" w14:textId="109F98EC" w:rsidR="000B3433" w:rsidRPr="00E54F18"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2. Aprašas yra parengtas atsižvelgiant į:</w:t>
      </w:r>
    </w:p>
    <w:p w14:paraId="48FE6FC2" w14:textId="66F9361B" w:rsidR="00125324" w:rsidRPr="00E54F18"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2.1.</w:t>
      </w:r>
      <w:r w:rsidR="00125324" w:rsidRPr="00E54F18">
        <w:rPr>
          <w:rFonts w:ascii="Times New Roman" w:hAnsi="Times New Roman"/>
          <w:lang w:val="lt-LT"/>
        </w:rPr>
        <w:t xml:space="preserve"> </w:t>
      </w:r>
      <w:r w:rsidR="00C00FA5" w:rsidRPr="00E54F18">
        <w:rPr>
          <w:rFonts w:ascii="Times New Roman" w:eastAsia="Calibri" w:hAnsi="Times New Roman"/>
          <w:sz w:val="24"/>
          <w:szCs w:val="24"/>
          <w:lang w:val="lt-LT"/>
        </w:rPr>
        <w:t xml:space="preserve">2014–2020 metų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w:t>
      </w:r>
      <w:r w:rsidR="00A40EB0" w:rsidRPr="00E54F18">
        <w:rPr>
          <w:rFonts w:ascii="Times New Roman" w:eastAsia="Calibri" w:hAnsi="Times New Roman"/>
          <w:sz w:val="24"/>
          <w:szCs w:val="24"/>
          <w:lang w:val="lt-LT"/>
        </w:rPr>
        <w:t>N</w:t>
      </w:r>
      <w:r w:rsidR="00C00FA5" w:rsidRPr="00E54F18">
        <w:rPr>
          <w:rFonts w:ascii="Times New Roman" w:eastAsia="Calibri" w:hAnsi="Times New Roman"/>
          <w:sz w:val="24"/>
          <w:szCs w:val="24"/>
          <w:lang w:val="lt-LT"/>
        </w:rPr>
        <w:t>acionalinio stebėsenos rodiklių skaičiavimo aprašo patvirtinimo“ (toliau – Priemonių įgyvendinimo planas);</w:t>
      </w:r>
    </w:p>
    <w:p w14:paraId="64125245" w14:textId="4362C890" w:rsidR="000B3433" w:rsidRPr="00E54F18" w:rsidRDefault="00125324"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2.2.</w:t>
      </w:r>
      <w:r w:rsidR="000B3433" w:rsidRPr="00E54F18">
        <w:rPr>
          <w:rFonts w:ascii="Times New Roman" w:eastAsia="Calibri" w:hAnsi="Times New Roman"/>
          <w:sz w:val="24"/>
          <w:szCs w:val="24"/>
          <w:lang w:val="lt-LT"/>
        </w:rPr>
        <w:t xml:space="preserve"> </w:t>
      </w:r>
      <w:r w:rsidR="00C00FA5" w:rsidRPr="00E54F18">
        <w:rPr>
          <w:rFonts w:ascii="Times New Roman" w:eastAsia="Calibri" w:hAnsi="Times New Roman"/>
          <w:bCs/>
          <w:sz w:val="24"/>
          <w:szCs w:val="24"/>
          <w:lang w:val="lt-LT"/>
        </w:rPr>
        <w:t xml:space="preserve">Nacionalinį stebėsenos rodiklių skaičiavimo aprašą, patvirtintą Lietuvos Respublikos švietimo ir mokslo ministro 2015 m. balandžio 23 d. įsakymu Nr. V-380 (toliau </w:t>
      </w:r>
      <w:r w:rsidR="00C00FA5" w:rsidRPr="00E54F18">
        <w:rPr>
          <w:rFonts w:ascii="Times New Roman" w:eastAsia="Calibri" w:hAnsi="Times New Roman"/>
          <w:sz w:val="24"/>
          <w:szCs w:val="24"/>
          <w:lang w:val="lt-LT"/>
        </w:rPr>
        <w:t>–</w:t>
      </w:r>
      <w:r w:rsidR="00C00FA5" w:rsidRPr="00E54F18">
        <w:rPr>
          <w:rFonts w:ascii="Times New Roman" w:eastAsia="Calibri" w:hAnsi="Times New Roman"/>
          <w:bCs/>
          <w:sz w:val="24"/>
          <w:szCs w:val="24"/>
          <w:lang w:val="lt-LT"/>
        </w:rPr>
        <w:t xml:space="preserve"> Nacionalinis stebėsenos rodiklių skaičiavimo aprašas);</w:t>
      </w:r>
    </w:p>
    <w:p w14:paraId="7FAA800D" w14:textId="77777777" w:rsidR="00EC4132" w:rsidRPr="00E54F18" w:rsidRDefault="00D0797C"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bCs/>
          <w:sz w:val="24"/>
          <w:szCs w:val="24"/>
          <w:lang w:val="lt-LT"/>
        </w:rPr>
        <w:t xml:space="preserve">2.3. </w:t>
      </w:r>
      <w:r w:rsidR="00C00FA5" w:rsidRPr="00E54F18">
        <w:rPr>
          <w:rFonts w:ascii="Times New Roman" w:eastAsia="Calibri" w:hAnsi="Times New Roman"/>
          <w:sz w:val="24"/>
          <w:szCs w:val="24"/>
          <w:lang w:val="lt-LT"/>
        </w:rPr>
        <w:t xml:space="preserve">Projektų administravimo ir finansavimo taisykles, patvirtintas Lietuvos Respublikos finansų ministro 2014 m. spalio 8 d. įsakymu Nr. 1K-316 „Dėl Projektų administravimo ir finansavimo taisyklių patvirtinimo“ (toliau – Projektų taisyklės); </w:t>
      </w:r>
    </w:p>
    <w:p w14:paraId="2DEB1761" w14:textId="2A24D28F" w:rsidR="000B3433" w:rsidRPr="00E54F18"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2.</w:t>
      </w:r>
      <w:r w:rsidR="00D0797C" w:rsidRPr="00E54F18">
        <w:rPr>
          <w:rFonts w:ascii="Times New Roman" w:eastAsia="Calibri" w:hAnsi="Times New Roman"/>
          <w:sz w:val="24"/>
          <w:szCs w:val="24"/>
          <w:lang w:val="lt-LT"/>
        </w:rPr>
        <w:t>4</w:t>
      </w:r>
      <w:r w:rsidRPr="00E54F18">
        <w:rPr>
          <w:rFonts w:ascii="Times New Roman" w:eastAsia="Calibri" w:hAnsi="Times New Roman"/>
          <w:sz w:val="24"/>
          <w:szCs w:val="24"/>
          <w:lang w:val="lt-LT"/>
        </w:rPr>
        <w:t xml:space="preserve">. </w:t>
      </w:r>
      <w:r w:rsidR="00C00FA5" w:rsidRPr="00E54F18">
        <w:rPr>
          <w:rFonts w:ascii="Times New Roman" w:eastAsia="Calibri" w:hAnsi="Times New Roman"/>
          <w:sz w:val="24"/>
          <w:szCs w:val="24"/>
          <w:lang w:val="lt-LT"/>
        </w:rPr>
        <w:t>2014–2020 metų Europos Sąjungos fondų investicijų veiksmų programos stebėsenos rodiklių skaičiavimo aprašą, patvirtintą Lietuvos Respublikos finansų ministro 2014 m. gruodžio 30</w:t>
      </w:r>
      <w:r w:rsidR="00C00FA5" w:rsidRPr="00E54F18">
        <w:rPr>
          <w:rFonts w:ascii="Times New Roman" w:eastAsia="Calibri" w:hAnsi="Times New Roman"/>
          <w:lang w:val="lt-LT"/>
        </w:rPr>
        <w:t> </w:t>
      </w:r>
      <w:r w:rsidR="00C00FA5" w:rsidRPr="00E54F18">
        <w:rPr>
          <w:rFonts w:ascii="Times New Roman" w:eastAsia="Calibri" w:hAnsi="Times New Roman"/>
          <w:sz w:val="24"/>
          <w:szCs w:val="24"/>
          <w:lang w:val="lt-LT"/>
        </w:rPr>
        <w:t xml:space="preserve">d. įsakymu Nr. 1K-499 „Dėl 2014–2020 metų Europos Sąjungos fondų investicijų veiksmų </w:t>
      </w:r>
      <w:r w:rsidR="00C00FA5" w:rsidRPr="00E54F18">
        <w:rPr>
          <w:rFonts w:ascii="Times New Roman" w:eastAsia="Calibri" w:hAnsi="Times New Roman"/>
          <w:sz w:val="24"/>
          <w:szCs w:val="24"/>
          <w:lang w:val="lt-LT"/>
        </w:rPr>
        <w:lastRenderedPageBreak/>
        <w:t>programos stebėsenos rodiklių skaičiavimo aprašo patvirtinimo“ (toliau – Veiksmų programos stebėsenos rodiklių skaičiavimo aprašas);</w:t>
      </w:r>
    </w:p>
    <w:p w14:paraId="737A6880" w14:textId="56825182" w:rsidR="00C00FA5" w:rsidRPr="00E54F18"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2.</w:t>
      </w:r>
      <w:r w:rsidR="00D0797C" w:rsidRPr="00E54F18">
        <w:rPr>
          <w:rFonts w:ascii="Times New Roman" w:eastAsia="Calibri" w:hAnsi="Times New Roman"/>
          <w:sz w:val="24"/>
          <w:szCs w:val="24"/>
          <w:lang w:val="lt-LT"/>
        </w:rPr>
        <w:t>5</w:t>
      </w:r>
      <w:r w:rsidRPr="00E54F18">
        <w:rPr>
          <w:rFonts w:ascii="Times New Roman" w:eastAsia="Calibri" w:hAnsi="Times New Roman"/>
          <w:sz w:val="24"/>
          <w:szCs w:val="24"/>
          <w:lang w:val="lt-LT"/>
        </w:rPr>
        <w:t xml:space="preserve">. </w:t>
      </w:r>
      <w:r w:rsidR="00C00FA5" w:rsidRPr="00E54F18">
        <w:rPr>
          <w:rFonts w:ascii="Times New Roman" w:hAnsi="Times New Roman"/>
          <w:sz w:val="24"/>
          <w:szCs w:val="24"/>
          <w:lang w:val="lt-LT"/>
        </w:rPr>
        <w:t xml:space="preserve">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w:t>
      </w:r>
      <w:r w:rsidR="00A319A5" w:rsidRPr="00E54F18">
        <w:rPr>
          <w:rFonts w:ascii="Times New Roman" w:hAnsi="Times New Roman"/>
          <w:sz w:val="24"/>
          <w:szCs w:val="24"/>
          <w:lang w:val="lt-LT"/>
        </w:rPr>
        <w:t xml:space="preserve">(su vėlesniais pakeitimais) </w:t>
      </w:r>
      <w:r w:rsidR="00C00FA5" w:rsidRPr="00E54F18">
        <w:rPr>
          <w:rFonts w:ascii="Times New Roman" w:hAnsi="Times New Roman"/>
          <w:sz w:val="24"/>
          <w:szCs w:val="24"/>
          <w:lang w:val="lt-LT"/>
        </w:rPr>
        <w:t>ir paskelbtas ES struktūrinių fondų svetainėje www.esinvesticijos.lt (toliau – Rekomendacijos dėl projektų išlaidų atitikties Europos Sąjungos struktūrinių fondų reikalavimams);</w:t>
      </w:r>
    </w:p>
    <w:p w14:paraId="762198F4" w14:textId="77777777" w:rsidR="00C00FA5" w:rsidRPr="00E54F18" w:rsidRDefault="000440E7" w:rsidP="00C00FA5">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 xml:space="preserve">2.6. </w:t>
      </w:r>
      <w:r w:rsidR="00C00FA5" w:rsidRPr="00E54F18">
        <w:rPr>
          <w:rFonts w:ascii="Times New Roman" w:eastAsia="Calibri" w:hAnsi="Times New Roman"/>
          <w:sz w:val="24"/>
          <w:szCs w:val="24"/>
          <w:lang w:val="lt-LT"/>
        </w:rPr>
        <w:t>Lietuvos Respublikos švietimo įstatymą;</w:t>
      </w:r>
    </w:p>
    <w:p w14:paraId="6CE3A9B8" w14:textId="77777777" w:rsidR="00C00FA5" w:rsidRPr="00E54F18" w:rsidRDefault="000440E7" w:rsidP="00C00FA5">
      <w:pPr>
        <w:overflowPunct/>
        <w:autoSpaceDE/>
        <w:autoSpaceDN/>
        <w:adjustRightInd/>
        <w:ind w:firstLine="851"/>
        <w:jc w:val="both"/>
        <w:textAlignment w:val="auto"/>
        <w:rPr>
          <w:rFonts w:ascii="Times New Roman" w:hAnsi="Times New Roman"/>
          <w:sz w:val="24"/>
          <w:szCs w:val="24"/>
          <w:lang w:val="lt-LT"/>
        </w:rPr>
      </w:pPr>
      <w:r w:rsidRPr="00E54F18">
        <w:rPr>
          <w:rFonts w:ascii="Times New Roman" w:hAnsi="Times New Roman"/>
          <w:sz w:val="24"/>
          <w:szCs w:val="24"/>
          <w:lang w:val="lt-LT"/>
        </w:rPr>
        <w:t xml:space="preserve">2.7. </w:t>
      </w:r>
      <w:r w:rsidR="00C00FA5" w:rsidRPr="00E54F18">
        <w:rPr>
          <w:rFonts w:ascii="Times New Roman" w:hAnsi="Times New Roman"/>
          <w:sz w:val="24"/>
          <w:szCs w:val="24"/>
          <w:lang w:val="lt-LT"/>
        </w:rPr>
        <w:t>Lietuvos Respublikos profesinio mokymo įstatymą;</w:t>
      </w:r>
    </w:p>
    <w:p w14:paraId="674D4C17" w14:textId="05488385" w:rsidR="00C00FA5" w:rsidRPr="00E54F18" w:rsidRDefault="000B3433" w:rsidP="00C00FA5">
      <w:pPr>
        <w:ind w:firstLine="851"/>
        <w:jc w:val="both"/>
        <w:rPr>
          <w:rFonts w:ascii="Times New Roman" w:hAnsi="Times New Roman"/>
          <w:sz w:val="24"/>
          <w:szCs w:val="24"/>
          <w:lang w:val="lt-LT"/>
        </w:rPr>
      </w:pPr>
      <w:r w:rsidRPr="00E54F18">
        <w:rPr>
          <w:rFonts w:ascii="Times New Roman" w:eastAsia="Calibri" w:hAnsi="Times New Roman"/>
          <w:sz w:val="24"/>
          <w:szCs w:val="24"/>
          <w:lang w:val="lt-LT"/>
        </w:rPr>
        <w:t>2.</w:t>
      </w:r>
      <w:r w:rsidR="00C00FA5" w:rsidRPr="00E54F18">
        <w:rPr>
          <w:rFonts w:ascii="Times New Roman" w:eastAsia="Calibri" w:hAnsi="Times New Roman"/>
          <w:sz w:val="24"/>
          <w:szCs w:val="24"/>
          <w:lang w:val="lt-LT"/>
        </w:rPr>
        <w:t>8</w:t>
      </w:r>
      <w:r w:rsidRPr="00E54F18">
        <w:rPr>
          <w:rFonts w:ascii="Times New Roman" w:eastAsia="Calibri" w:hAnsi="Times New Roman"/>
          <w:sz w:val="24"/>
          <w:szCs w:val="24"/>
          <w:lang w:val="lt-LT"/>
        </w:rPr>
        <w:t xml:space="preserve">. </w:t>
      </w:r>
      <w:r w:rsidR="00C00FA5" w:rsidRPr="00E54F18">
        <w:rPr>
          <w:rFonts w:ascii="Times New Roman" w:hAnsi="Times New Roman"/>
          <w:sz w:val="24"/>
          <w:szCs w:val="24"/>
          <w:lang w:val="lt-LT"/>
        </w:rPr>
        <w:t>Profesinio mokymo plėtros 2014–2016 metų veiksmų planą, patvirtintą Lietuvos Respublikos švietimo ir mokslo ministro 201</w:t>
      </w:r>
      <w:r w:rsidR="005E56ED" w:rsidRPr="00E54F18">
        <w:rPr>
          <w:rFonts w:ascii="Times New Roman" w:hAnsi="Times New Roman"/>
          <w:sz w:val="24"/>
          <w:szCs w:val="24"/>
          <w:lang w:val="lt-LT"/>
        </w:rPr>
        <w:t>4</w:t>
      </w:r>
      <w:r w:rsidR="00C00FA5" w:rsidRPr="00E54F18">
        <w:rPr>
          <w:rFonts w:ascii="Times New Roman" w:hAnsi="Times New Roman"/>
          <w:sz w:val="24"/>
          <w:szCs w:val="24"/>
          <w:lang w:val="lt-LT"/>
        </w:rPr>
        <w:t xml:space="preserve"> m. rugsėjo 29 d. įsakymu Nr. V-851 „Dėl Profesinio mokymo plėtros 2014–2016 metų veiksmų plano patvirtinimo“</w:t>
      </w:r>
      <w:r w:rsidR="00E35741" w:rsidRPr="00E54F18">
        <w:rPr>
          <w:rFonts w:ascii="Times New Roman" w:hAnsi="Times New Roman"/>
          <w:sz w:val="24"/>
          <w:szCs w:val="24"/>
          <w:lang w:val="lt-LT"/>
        </w:rPr>
        <w:t xml:space="preserve"> </w:t>
      </w:r>
      <w:r w:rsidR="002B538F" w:rsidRPr="00E54F18">
        <w:rPr>
          <w:rFonts w:ascii="Times New Roman" w:hAnsi="Times New Roman"/>
          <w:sz w:val="24"/>
          <w:szCs w:val="24"/>
          <w:lang w:val="lt-LT"/>
        </w:rPr>
        <w:t xml:space="preserve">(kartu su 2016 m. rugsėjo 9 d. įsakymo pakeitimu Nr. V-767) </w:t>
      </w:r>
      <w:r w:rsidR="00E35741" w:rsidRPr="00E54F18">
        <w:rPr>
          <w:rFonts w:ascii="Times New Roman" w:hAnsi="Times New Roman"/>
          <w:sz w:val="24"/>
          <w:szCs w:val="24"/>
          <w:lang w:val="lt-LT"/>
        </w:rPr>
        <w:t>(toliau – Veiksmų planas)</w:t>
      </w:r>
      <w:r w:rsidR="00C00FA5" w:rsidRPr="00E54F18">
        <w:rPr>
          <w:rFonts w:ascii="Times New Roman" w:hAnsi="Times New Roman"/>
          <w:sz w:val="24"/>
          <w:szCs w:val="24"/>
          <w:lang w:val="lt-LT"/>
        </w:rPr>
        <w:t xml:space="preserve">; </w:t>
      </w:r>
    </w:p>
    <w:p w14:paraId="0FDE2E53" w14:textId="72C8306B" w:rsidR="000B3433" w:rsidRPr="00E54F18" w:rsidRDefault="00C00FA5"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 xml:space="preserve">2.9. </w:t>
      </w:r>
      <w:r w:rsidR="008222D9" w:rsidRPr="00E54F18">
        <w:rPr>
          <w:rFonts w:ascii="Times New Roman" w:eastAsia="Calibri" w:hAnsi="Times New Roman"/>
          <w:sz w:val="24"/>
          <w:szCs w:val="24"/>
          <w:lang w:val="lt-LT"/>
        </w:rPr>
        <w:t xml:space="preserve">Valstybės projektų atrankos tvarkos aprašą, patvirtintą </w:t>
      </w:r>
      <w:r w:rsidR="000B3433" w:rsidRPr="00E54F18">
        <w:rPr>
          <w:rFonts w:ascii="Times New Roman" w:eastAsia="Calibri" w:hAnsi="Times New Roman"/>
          <w:sz w:val="24"/>
          <w:szCs w:val="24"/>
          <w:lang w:val="lt-LT"/>
        </w:rPr>
        <w:t>Lietuvos Respublikos švietimo ir mokslo ministro 2014 m. gruodžio 16 d. įsakym</w:t>
      </w:r>
      <w:r w:rsidR="008222D9" w:rsidRPr="00E54F18">
        <w:rPr>
          <w:rFonts w:ascii="Times New Roman" w:eastAsia="Calibri" w:hAnsi="Times New Roman"/>
          <w:sz w:val="24"/>
          <w:szCs w:val="24"/>
          <w:lang w:val="lt-LT"/>
        </w:rPr>
        <w:t>u</w:t>
      </w:r>
      <w:r w:rsidR="008A6DCE" w:rsidRPr="00E54F18">
        <w:rPr>
          <w:rFonts w:ascii="Times New Roman" w:eastAsia="Calibri" w:hAnsi="Times New Roman"/>
          <w:sz w:val="24"/>
          <w:szCs w:val="24"/>
          <w:lang w:val="lt-LT"/>
        </w:rPr>
        <w:t xml:space="preserve"> </w:t>
      </w:r>
      <w:r w:rsidR="000B3433" w:rsidRPr="00E54F18">
        <w:rPr>
          <w:rFonts w:ascii="Times New Roman" w:eastAsia="Calibri" w:hAnsi="Times New Roman"/>
          <w:sz w:val="24"/>
          <w:szCs w:val="24"/>
          <w:lang w:val="lt-LT"/>
        </w:rPr>
        <w:t>Nr.</w:t>
      </w:r>
      <w:r w:rsidR="008A6DCE" w:rsidRPr="00E54F18">
        <w:rPr>
          <w:rFonts w:ascii="Times New Roman" w:eastAsia="Calibri" w:hAnsi="Times New Roman"/>
          <w:sz w:val="24"/>
          <w:szCs w:val="24"/>
          <w:lang w:val="lt-LT"/>
        </w:rPr>
        <w:t> </w:t>
      </w:r>
      <w:r w:rsidR="000B3433" w:rsidRPr="00E54F18">
        <w:rPr>
          <w:rFonts w:ascii="Times New Roman" w:eastAsia="Calibri" w:hAnsi="Times New Roman"/>
          <w:sz w:val="24"/>
          <w:szCs w:val="24"/>
          <w:lang w:val="lt-LT"/>
        </w:rPr>
        <w:t xml:space="preserve">V-1219 „Dėl </w:t>
      </w:r>
      <w:r w:rsidR="008222D9" w:rsidRPr="00E54F18">
        <w:rPr>
          <w:rFonts w:ascii="Times New Roman" w:eastAsia="Calibri" w:hAnsi="Times New Roman"/>
          <w:sz w:val="24"/>
          <w:szCs w:val="24"/>
          <w:lang w:val="lt-LT"/>
        </w:rPr>
        <w:t>V</w:t>
      </w:r>
      <w:r w:rsidR="000B3433" w:rsidRPr="00E54F18">
        <w:rPr>
          <w:rFonts w:ascii="Times New Roman" w:eastAsia="Calibri" w:hAnsi="Times New Roman"/>
          <w:sz w:val="24"/>
          <w:szCs w:val="24"/>
          <w:lang w:val="lt-LT"/>
        </w:rPr>
        <w:t>alstybės projektų atrankos tvarkos aprašo patvirtinimo“ (toliau – Valstybės projektų atrankos tvarkos aprašas)</w:t>
      </w:r>
      <w:r w:rsidR="00595D38" w:rsidRPr="00E54F18">
        <w:rPr>
          <w:rFonts w:ascii="Times New Roman" w:eastAsia="Calibri" w:hAnsi="Times New Roman"/>
          <w:sz w:val="24"/>
          <w:szCs w:val="24"/>
          <w:lang w:val="lt-LT"/>
        </w:rPr>
        <w:t>;</w:t>
      </w:r>
    </w:p>
    <w:p w14:paraId="59A3EE3B" w14:textId="1974C989" w:rsidR="00595D38" w:rsidRPr="00E54F18"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2.</w:t>
      </w:r>
      <w:r w:rsidR="00C00FA5" w:rsidRPr="00E54F18">
        <w:rPr>
          <w:rFonts w:ascii="Times New Roman" w:eastAsia="Calibri" w:hAnsi="Times New Roman"/>
          <w:sz w:val="24"/>
          <w:szCs w:val="24"/>
          <w:lang w:val="lt-LT"/>
        </w:rPr>
        <w:t>10</w:t>
      </w:r>
      <w:r w:rsidRPr="00E54F18">
        <w:rPr>
          <w:rFonts w:ascii="Times New Roman" w:eastAsia="Calibri" w:hAnsi="Times New Roman"/>
          <w:sz w:val="24"/>
          <w:szCs w:val="24"/>
          <w:lang w:val="lt-LT"/>
        </w:rPr>
        <w:t xml:space="preserve">. </w:t>
      </w:r>
      <w:r w:rsidR="00A67134" w:rsidRPr="00E54F18">
        <w:rPr>
          <w:rFonts w:ascii="Times New Roman" w:eastAsia="Calibri" w:hAnsi="Times New Roman"/>
          <w:sz w:val="24"/>
          <w:szCs w:val="24"/>
          <w:lang w:val="lt-LT"/>
        </w:rPr>
        <w:t>Investicijų projektų, kuriems siekiama gauti finansavimą iš Europos sąjungos struktūrinė</w:t>
      </w:r>
      <w:r w:rsidR="00C36B3C" w:rsidRPr="00E54F18">
        <w:rPr>
          <w:rFonts w:ascii="Times New Roman" w:eastAsia="Calibri" w:hAnsi="Times New Roman"/>
          <w:sz w:val="24"/>
          <w:szCs w:val="24"/>
          <w:lang w:val="lt-LT"/>
        </w:rPr>
        <w:t>s paramos ir</w:t>
      </w:r>
      <w:r w:rsidR="0039724F" w:rsidRPr="00E54F18">
        <w:rPr>
          <w:rFonts w:ascii="Times New Roman" w:eastAsia="Calibri" w:hAnsi="Times New Roman"/>
          <w:sz w:val="24"/>
          <w:szCs w:val="24"/>
          <w:lang w:val="lt-LT"/>
        </w:rPr>
        <w:t xml:space="preserve"> </w:t>
      </w:r>
      <w:r w:rsidR="00C36B3C" w:rsidRPr="00E54F18">
        <w:rPr>
          <w:rFonts w:ascii="Times New Roman" w:eastAsia="Calibri" w:hAnsi="Times New Roman"/>
          <w:sz w:val="24"/>
          <w:szCs w:val="24"/>
          <w:lang w:val="lt-LT"/>
        </w:rPr>
        <w:t>/</w:t>
      </w:r>
      <w:r w:rsidR="0039724F" w:rsidRPr="00E54F18">
        <w:rPr>
          <w:rFonts w:ascii="Times New Roman" w:eastAsia="Calibri" w:hAnsi="Times New Roman"/>
          <w:sz w:val="24"/>
          <w:szCs w:val="24"/>
          <w:lang w:val="lt-LT"/>
        </w:rPr>
        <w:t xml:space="preserve"> </w:t>
      </w:r>
      <w:r w:rsidR="00A67134" w:rsidRPr="00E54F18">
        <w:rPr>
          <w:rFonts w:ascii="Times New Roman" w:eastAsia="Calibri" w:hAnsi="Times New Roman"/>
          <w:sz w:val="24"/>
          <w:szCs w:val="24"/>
          <w:lang w:val="lt-LT"/>
        </w:rPr>
        <w:t>ar valstybės biudžeto lėšų, rengimo metodiką, patvirtintą</w:t>
      </w:r>
      <w:r w:rsidR="00A67134" w:rsidRPr="00E54F18" w:rsidDel="007C4F2A">
        <w:rPr>
          <w:rFonts w:ascii="Times New Roman" w:eastAsia="Calibri" w:hAnsi="Times New Roman"/>
          <w:sz w:val="24"/>
          <w:szCs w:val="24"/>
          <w:lang w:val="lt-LT"/>
        </w:rPr>
        <w:t xml:space="preserve"> </w:t>
      </w:r>
      <w:r w:rsidR="00A67134" w:rsidRPr="00E54F18">
        <w:rPr>
          <w:rFonts w:ascii="Times New Roman" w:eastAsia="Calibri" w:hAnsi="Times New Roman"/>
          <w:sz w:val="24"/>
          <w:szCs w:val="24"/>
          <w:lang w:val="lt-LT"/>
        </w:rPr>
        <w:t>Viešosios įstaigos</w:t>
      </w:r>
      <w:r w:rsidR="00595D38" w:rsidRPr="00E54F18">
        <w:rPr>
          <w:rFonts w:ascii="Times New Roman" w:eastAsia="Calibri" w:hAnsi="Times New Roman"/>
          <w:sz w:val="24"/>
          <w:szCs w:val="24"/>
          <w:lang w:val="lt-LT"/>
        </w:rPr>
        <w:t xml:space="preserve"> Centrinės projektų valdymo agentūros direktoriaus 2014 m. gruodžio 31 d. įsakym</w:t>
      </w:r>
      <w:r w:rsidR="00A67134" w:rsidRPr="00E54F18">
        <w:rPr>
          <w:rFonts w:ascii="Times New Roman" w:eastAsia="Calibri" w:hAnsi="Times New Roman"/>
          <w:sz w:val="24"/>
          <w:szCs w:val="24"/>
          <w:lang w:val="lt-LT"/>
        </w:rPr>
        <w:t>u</w:t>
      </w:r>
      <w:r w:rsidR="00595D38" w:rsidRPr="00E54F18">
        <w:rPr>
          <w:rFonts w:ascii="Times New Roman" w:eastAsia="Calibri" w:hAnsi="Times New Roman"/>
          <w:sz w:val="24"/>
          <w:szCs w:val="24"/>
          <w:lang w:val="lt-LT"/>
        </w:rPr>
        <w:t xml:space="preserve"> Nr. 2014/8-337</w:t>
      </w:r>
      <w:r w:rsidR="00CE525F" w:rsidRPr="00E54F18">
        <w:rPr>
          <w:rFonts w:ascii="Times New Roman" w:eastAsia="Calibri" w:hAnsi="Times New Roman"/>
          <w:sz w:val="24"/>
          <w:szCs w:val="24"/>
          <w:lang w:val="lt-LT"/>
        </w:rPr>
        <w:t xml:space="preserve"> </w:t>
      </w:r>
      <w:r w:rsidR="00CE525F" w:rsidRPr="00E54F18">
        <w:rPr>
          <w:rFonts w:ascii="Times New Roman" w:hAnsi="Times New Roman"/>
          <w:lang w:val="lt-LT"/>
        </w:rPr>
        <w:t xml:space="preserve"> </w:t>
      </w:r>
      <w:r w:rsidR="00CE525F" w:rsidRPr="00E54F18">
        <w:rPr>
          <w:rFonts w:ascii="Times New Roman" w:eastAsia="Calibri" w:hAnsi="Times New Roman"/>
          <w:sz w:val="24"/>
          <w:szCs w:val="24"/>
          <w:lang w:val="lt-LT"/>
        </w:rPr>
        <w:t>„Dėl</w:t>
      </w:r>
      <w:r w:rsidR="000D3023" w:rsidRPr="00E54F18">
        <w:rPr>
          <w:rFonts w:ascii="Times New Roman" w:eastAsia="Calibri" w:hAnsi="Times New Roman"/>
          <w:sz w:val="24"/>
          <w:szCs w:val="24"/>
          <w:lang w:val="lt-LT"/>
        </w:rPr>
        <w:t xml:space="preserve"> </w:t>
      </w:r>
      <w:r w:rsidR="00CE525F" w:rsidRPr="00E54F18">
        <w:rPr>
          <w:rFonts w:ascii="Times New Roman" w:eastAsia="Calibri" w:hAnsi="Times New Roman"/>
          <w:sz w:val="24"/>
          <w:szCs w:val="24"/>
          <w:lang w:val="lt-LT"/>
        </w:rPr>
        <w:t>viešojo ir privataus sektorių partnerystės projektų rengimo ir įgyvendinimo metodinių rekomendacijų patvirtinimo“</w:t>
      </w:r>
      <w:r w:rsidR="005E1088" w:rsidRPr="00E54F18">
        <w:rPr>
          <w:rFonts w:ascii="Times New Roman" w:eastAsia="Calibri" w:hAnsi="Times New Roman"/>
          <w:sz w:val="24"/>
          <w:szCs w:val="24"/>
          <w:lang w:val="lt-LT"/>
        </w:rPr>
        <w:t xml:space="preserve"> (toliau – Investicijų projektų rengimo metodika)</w:t>
      </w:r>
      <w:r w:rsidR="00C36B3C" w:rsidRPr="00E54F18">
        <w:rPr>
          <w:rFonts w:ascii="Times New Roman" w:eastAsia="Calibri" w:hAnsi="Times New Roman"/>
          <w:sz w:val="24"/>
          <w:szCs w:val="24"/>
          <w:lang w:val="lt-LT"/>
        </w:rPr>
        <w:t>;</w:t>
      </w:r>
    </w:p>
    <w:p w14:paraId="00F7439A" w14:textId="1E84B386" w:rsidR="000B3433" w:rsidRPr="00E54F18" w:rsidRDefault="00595D38"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2.</w:t>
      </w:r>
      <w:r w:rsidR="00C00FA5" w:rsidRPr="00E54F18">
        <w:rPr>
          <w:rFonts w:ascii="Times New Roman" w:eastAsia="Calibri" w:hAnsi="Times New Roman"/>
          <w:sz w:val="24"/>
          <w:szCs w:val="24"/>
          <w:lang w:val="lt-LT"/>
        </w:rPr>
        <w:t>11</w:t>
      </w:r>
      <w:r w:rsidRPr="00E54F18">
        <w:rPr>
          <w:rFonts w:ascii="Times New Roman" w:eastAsia="Calibri" w:hAnsi="Times New Roman"/>
          <w:sz w:val="24"/>
          <w:szCs w:val="24"/>
          <w:lang w:val="lt-LT"/>
        </w:rPr>
        <w:t xml:space="preserve">. </w:t>
      </w:r>
      <w:r w:rsidR="00103D60" w:rsidRPr="00E54F18">
        <w:rPr>
          <w:rFonts w:ascii="Times New Roman" w:eastAsia="Calibri" w:hAnsi="Times New Roman"/>
          <w:sz w:val="24"/>
          <w:szCs w:val="24"/>
          <w:lang w:val="lt-LT"/>
        </w:rPr>
        <w:t xml:space="preserve">Optimalios projekto įgyvendinimo alternatyvos pasirinkimo kokybės vertinimo metodiką, patvirtintą </w:t>
      </w:r>
      <w:r w:rsidR="000B3433" w:rsidRPr="00E54F18">
        <w:rPr>
          <w:rFonts w:ascii="Times New Roman" w:eastAsia="Calibri" w:hAnsi="Times New Roman"/>
          <w:sz w:val="24"/>
          <w:szCs w:val="24"/>
          <w:lang w:val="lt-LT"/>
        </w:rPr>
        <w:t>2014–2020 metų Europos Sąjungos struktūrinių fondų investicijų veiksmų programos valdymo komiteto 2014 m. spalio 13 d. posėdžio sprendimo protokolu Nr. 35</w:t>
      </w:r>
      <w:r w:rsidR="00103D60" w:rsidRPr="00E54F18">
        <w:rPr>
          <w:rFonts w:ascii="Times New Roman" w:eastAsia="Calibri" w:hAnsi="Times New Roman"/>
          <w:sz w:val="24"/>
          <w:szCs w:val="24"/>
          <w:lang w:val="lt-LT"/>
        </w:rPr>
        <w:t>,</w:t>
      </w:r>
      <w:r w:rsidR="000B3433" w:rsidRPr="00E54F18">
        <w:rPr>
          <w:rFonts w:ascii="Times New Roman" w:eastAsia="Calibri" w:hAnsi="Times New Roman"/>
          <w:sz w:val="24"/>
          <w:szCs w:val="24"/>
          <w:lang w:val="lt-LT"/>
        </w:rPr>
        <w:t xml:space="preserve"> (toliau –</w:t>
      </w:r>
      <w:r w:rsidR="000B3433" w:rsidRPr="00E54F18">
        <w:rPr>
          <w:rFonts w:ascii="Times New Roman" w:eastAsia="Calibri" w:hAnsi="Times New Roman"/>
          <w:sz w:val="22"/>
          <w:szCs w:val="22"/>
          <w:lang w:val="lt-LT"/>
        </w:rPr>
        <w:t xml:space="preserve"> </w:t>
      </w:r>
      <w:r w:rsidR="000B3433" w:rsidRPr="00E54F18">
        <w:rPr>
          <w:rFonts w:ascii="Times New Roman" w:eastAsia="Calibri" w:hAnsi="Times New Roman"/>
          <w:sz w:val="24"/>
          <w:szCs w:val="24"/>
          <w:lang w:val="lt-LT"/>
        </w:rPr>
        <w:t>Optimalios projekto įgyvendinimo alternatyvos pasirinkimo kokybės vertinimo metodika</w:t>
      </w:r>
      <w:r w:rsidR="00F52A75" w:rsidRPr="00E54F18">
        <w:rPr>
          <w:rFonts w:ascii="Times New Roman" w:eastAsia="Calibri" w:hAnsi="Times New Roman"/>
          <w:sz w:val="24"/>
          <w:szCs w:val="24"/>
          <w:lang w:val="lt-LT"/>
        </w:rPr>
        <w:t>);</w:t>
      </w:r>
      <w:r w:rsidR="00804C48" w:rsidRPr="00E54F18">
        <w:rPr>
          <w:rFonts w:ascii="Times New Roman" w:eastAsia="Calibri" w:hAnsi="Times New Roman"/>
          <w:sz w:val="24"/>
          <w:szCs w:val="24"/>
          <w:lang w:val="lt-LT"/>
        </w:rPr>
        <w:t xml:space="preserve"> </w:t>
      </w:r>
    </w:p>
    <w:p w14:paraId="0F136B83" w14:textId="6657E0C2" w:rsidR="000B3433" w:rsidRPr="00E54F18"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3.</w:t>
      </w:r>
      <w:r w:rsidRPr="00E54F18">
        <w:rPr>
          <w:rFonts w:ascii="Times New Roman" w:eastAsia="Calibri" w:hAnsi="Times New Roman"/>
          <w:sz w:val="22"/>
          <w:szCs w:val="22"/>
          <w:lang w:val="lt-LT"/>
        </w:rPr>
        <w:t xml:space="preserve"> </w:t>
      </w:r>
      <w:r w:rsidRPr="00E54F18">
        <w:rPr>
          <w:rFonts w:ascii="Times New Roman" w:eastAsia="Calibri" w:hAnsi="Times New Roman"/>
          <w:sz w:val="24"/>
          <w:szCs w:val="24"/>
          <w:lang w:val="lt-LT"/>
        </w:rPr>
        <w:t xml:space="preserve">Apraše vartojamos sąvokos suprantamos taip, kaip jos apibrėžtos Aprašo 2 punkte nurodytuose teisės aktuose, Atsakomybės ir funkcijų paskirstymo tarp institucijų, įgyvendinant 2014–2020 metų Europos Sąjungos fondų </w:t>
      </w:r>
      <w:r w:rsidR="004D03E0" w:rsidRPr="00E54F18">
        <w:rPr>
          <w:rFonts w:ascii="Times New Roman" w:eastAsia="Calibri" w:hAnsi="Times New Roman"/>
          <w:sz w:val="24"/>
          <w:szCs w:val="24"/>
          <w:lang w:val="lt-LT"/>
        </w:rPr>
        <w:t xml:space="preserve">investicijų </w:t>
      </w:r>
      <w:r w:rsidRPr="00E54F18">
        <w:rPr>
          <w:rFonts w:ascii="Times New Roman" w:eastAsia="Calibri" w:hAnsi="Times New Roman"/>
          <w:sz w:val="24"/>
          <w:szCs w:val="24"/>
          <w:lang w:val="lt-LT"/>
        </w:rPr>
        <w:t>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78C5FDA6" w14:textId="16CC3590" w:rsidR="007C1875" w:rsidRPr="00E54F18" w:rsidRDefault="007C1875"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4.</w:t>
      </w:r>
      <w:r w:rsidRPr="00E54F18">
        <w:rPr>
          <w:rFonts w:ascii="Times New Roman" w:hAnsi="Times New Roman"/>
          <w:lang w:val="lt-LT"/>
        </w:rPr>
        <w:t xml:space="preserve"> </w:t>
      </w:r>
      <w:r w:rsidRPr="00E54F18">
        <w:rPr>
          <w:rFonts w:ascii="Times New Roman" w:eastAsia="Calibri" w:hAnsi="Times New Roman"/>
          <w:sz w:val="24"/>
          <w:szCs w:val="24"/>
          <w:lang w:val="lt-LT"/>
        </w:rPr>
        <w:t>Apraše vartojamos kitos sąvokos:</w:t>
      </w:r>
    </w:p>
    <w:p w14:paraId="332F9C62" w14:textId="79025E64" w:rsidR="007C1875" w:rsidRPr="00E54F18" w:rsidRDefault="007C1875"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 xml:space="preserve">4.1. </w:t>
      </w:r>
      <w:r w:rsidRPr="00E54F18">
        <w:rPr>
          <w:rFonts w:ascii="Times New Roman" w:eastAsia="Calibri" w:hAnsi="Times New Roman"/>
          <w:b/>
          <w:sz w:val="24"/>
          <w:szCs w:val="24"/>
          <w:lang w:val="lt-LT"/>
        </w:rPr>
        <w:t>sektorinis praktinio mokymo centras</w:t>
      </w:r>
      <w:r w:rsidRPr="00E54F18">
        <w:rPr>
          <w:rFonts w:ascii="Times New Roman" w:eastAsia="Calibri" w:hAnsi="Times New Roman"/>
          <w:sz w:val="24"/>
          <w:szCs w:val="24"/>
          <w:lang w:val="lt-LT"/>
        </w:rPr>
        <w:t xml:space="preserve"> – vieno ar kelių Lietuvos ūkio sektorių modernia praktinio mokymo įranga aprūpinta profesinio mokymo įstaiga arba jos padalinys, teikiantis pirminio ir tęstinio praktinio profesinio mokymo paslaugas visiems Lietuvos gyventojams, siekiantiems įgyti kvalifikaciją ar ją tobulinti</w:t>
      </w:r>
      <w:r w:rsidR="00E90421" w:rsidRPr="00E54F18">
        <w:rPr>
          <w:rFonts w:ascii="Times New Roman" w:eastAsia="Calibri" w:hAnsi="Times New Roman"/>
          <w:sz w:val="24"/>
          <w:szCs w:val="24"/>
          <w:lang w:val="lt-LT"/>
        </w:rPr>
        <w:t>;</w:t>
      </w:r>
    </w:p>
    <w:p w14:paraId="57C34386" w14:textId="053A0077" w:rsidR="00E90421" w:rsidRPr="00E54F18" w:rsidRDefault="00E90421"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4.</w:t>
      </w:r>
      <w:r w:rsidR="009C53C3" w:rsidRPr="00E54F18">
        <w:rPr>
          <w:rFonts w:ascii="Times New Roman" w:eastAsia="Calibri" w:hAnsi="Times New Roman"/>
          <w:sz w:val="24"/>
          <w:szCs w:val="24"/>
          <w:lang w:val="lt-LT"/>
        </w:rPr>
        <w:t>2</w:t>
      </w:r>
      <w:r w:rsidRPr="00E54F18">
        <w:rPr>
          <w:rFonts w:ascii="Times New Roman" w:eastAsia="Calibri" w:hAnsi="Times New Roman"/>
          <w:sz w:val="24"/>
          <w:szCs w:val="24"/>
          <w:lang w:val="lt-LT"/>
        </w:rPr>
        <w:t xml:space="preserve">. </w:t>
      </w:r>
      <w:r w:rsidRPr="00E54F18">
        <w:rPr>
          <w:rFonts w:ascii="Times New Roman" w:eastAsia="Calibri" w:hAnsi="Times New Roman"/>
          <w:b/>
          <w:sz w:val="24"/>
          <w:szCs w:val="24"/>
          <w:lang w:val="lt-LT"/>
        </w:rPr>
        <w:t>universalaus dizaino principas</w:t>
      </w:r>
      <w:r w:rsidR="00DA3B9F" w:rsidRPr="00E54F18">
        <w:rPr>
          <w:rFonts w:ascii="Times New Roman" w:eastAsia="Calibri" w:hAnsi="Times New Roman"/>
          <w:sz w:val="24"/>
          <w:szCs w:val="24"/>
          <w:lang w:val="lt-LT"/>
        </w:rPr>
        <w:t xml:space="preserve"> –</w:t>
      </w:r>
      <w:r w:rsidRPr="00E54F18">
        <w:rPr>
          <w:rFonts w:ascii="Times New Roman" w:eastAsia="Calibri" w:hAnsi="Times New Roman"/>
          <w:sz w:val="24"/>
          <w:szCs w:val="24"/>
          <w:lang w:val="lt-LT"/>
        </w:rPr>
        <w:t xml:space="preserve"> produktų (gaminių, paslaugų, aplinkos), kuriais gali naudotis visi žmonės kuo platesniu mastu nepriklausomai nuo jų funkcinių galimybių, kūrimo principas, numatytas 2014–2020 m. nacionalinėje pažangos programoje.</w:t>
      </w:r>
    </w:p>
    <w:p w14:paraId="00551710" w14:textId="62DCF874" w:rsidR="000B3433" w:rsidRPr="00E54F18" w:rsidRDefault="00344E0A" w:rsidP="00256B9D">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5</w:t>
      </w:r>
      <w:r w:rsidR="000B3433" w:rsidRPr="00E54F18">
        <w:rPr>
          <w:rFonts w:ascii="Times New Roman" w:eastAsia="Calibri" w:hAnsi="Times New Roman"/>
          <w:sz w:val="24"/>
          <w:szCs w:val="24"/>
          <w:lang w:val="lt-LT"/>
        </w:rPr>
        <w:t xml:space="preserve">. Priemonės įgyvendinimą administruoja Lietuvos Respublikos švietimo ir mokslo ministerija (toliau – Ministerija) ir viešoji įstaiga </w:t>
      </w:r>
      <w:r w:rsidR="000440E7" w:rsidRPr="00E54F18">
        <w:rPr>
          <w:rFonts w:ascii="Times New Roman" w:eastAsia="Calibri" w:hAnsi="Times New Roman"/>
          <w:sz w:val="24"/>
          <w:szCs w:val="24"/>
          <w:lang w:val="lt-LT"/>
        </w:rPr>
        <w:t>Centrinė projektų valdymo</w:t>
      </w:r>
      <w:r w:rsidR="000B3433" w:rsidRPr="00E54F18">
        <w:rPr>
          <w:rFonts w:ascii="Times New Roman" w:eastAsia="Calibri" w:hAnsi="Times New Roman"/>
          <w:sz w:val="24"/>
          <w:szCs w:val="24"/>
          <w:lang w:val="lt-LT"/>
        </w:rPr>
        <w:t xml:space="preserve"> agentūra (toliau – </w:t>
      </w:r>
      <w:r w:rsidR="00B45E1B" w:rsidRPr="00E54F18">
        <w:rPr>
          <w:rFonts w:ascii="Times New Roman" w:eastAsia="Calibri" w:hAnsi="Times New Roman"/>
          <w:sz w:val="24"/>
          <w:szCs w:val="24"/>
          <w:lang w:val="lt-LT"/>
        </w:rPr>
        <w:t>į</w:t>
      </w:r>
      <w:r w:rsidR="000B3433" w:rsidRPr="00E54F18">
        <w:rPr>
          <w:rFonts w:ascii="Times New Roman" w:eastAsia="Calibri" w:hAnsi="Times New Roman"/>
          <w:sz w:val="24"/>
          <w:szCs w:val="24"/>
          <w:lang w:val="lt-LT"/>
        </w:rPr>
        <w:t>gyvendinančioji institucija).</w:t>
      </w:r>
    </w:p>
    <w:p w14:paraId="2B3481EB" w14:textId="523476BF" w:rsidR="00973987" w:rsidRPr="00E54F18" w:rsidRDefault="00344E0A"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6</w:t>
      </w:r>
      <w:r w:rsidR="000B3433" w:rsidRPr="00E54F18">
        <w:rPr>
          <w:rFonts w:ascii="Times New Roman" w:eastAsia="Calibri" w:hAnsi="Times New Roman"/>
          <w:sz w:val="24"/>
          <w:szCs w:val="24"/>
          <w:lang w:val="lt-LT"/>
        </w:rPr>
        <w:t>. Pagal Priemonę teikiamo finansavimo forma – negrąžinamoji subsidija</w:t>
      </w:r>
      <w:r w:rsidR="00973987" w:rsidRPr="00E54F18">
        <w:rPr>
          <w:rFonts w:ascii="Times New Roman" w:eastAsia="Calibri" w:hAnsi="Times New Roman"/>
          <w:sz w:val="24"/>
          <w:szCs w:val="24"/>
          <w:lang w:val="lt-LT"/>
        </w:rPr>
        <w:t>.</w:t>
      </w:r>
    </w:p>
    <w:p w14:paraId="07BBF684" w14:textId="41BC59D9" w:rsidR="00973987" w:rsidRPr="00E54F18" w:rsidRDefault="00344E0A" w:rsidP="009633FB">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7</w:t>
      </w:r>
      <w:r w:rsidR="000B3433" w:rsidRPr="00E54F18">
        <w:rPr>
          <w:rFonts w:ascii="Times New Roman" w:eastAsia="Calibri" w:hAnsi="Times New Roman"/>
          <w:sz w:val="24"/>
          <w:szCs w:val="24"/>
          <w:lang w:val="lt-LT"/>
        </w:rPr>
        <w:t>. Projektų atranka pagal Priemonę bus atliekama valstybės projektų planavimo būdu.</w:t>
      </w:r>
    </w:p>
    <w:p w14:paraId="06A45175" w14:textId="0AFF43C7" w:rsidR="000B6ED8" w:rsidRPr="00E54F18" w:rsidRDefault="00344E0A" w:rsidP="00CC63B9">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8</w:t>
      </w:r>
      <w:r w:rsidR="000B3433" w:rsidRPr="00E54F18">
        <w:rPr>
          <w:rFonts w:ascii="Times New Roman" w:eastAsia="Calibri" w:hAnsi="Times New Roman"/>
          <w:sz w:val="24"/>
          <w:szCs w:val="24"/>
          <w:lang w:val="lt-LT"/>
        </w:rPr>
        <w:t xml:space="preserve">. </w:t>
      </w:r>
      <w:r w:rsidR="001D1A25" w:rsidRPr="00E54F18">
        <w:rPr>
          <w:rFonts w:ascii="Times New Roman" w:eastAsia="Calibri" w:hAnsi="Times New Roman"/>
          <w:sz w:val="24"/>
          <w:szCs w:val="24"/>
          <w:lang w:val="lt-LT"/>
        </w:rPr>
        <w:t xml:space="preserve">Pagal Aprašą projektams įgyvendinti numatoma skirti iki </w:t>
      </w:r>
      <w:r w:rsidR="003D5B2E" w:rsidRPr="00E54F18">
        <w:rPr>
          <w:rFonts w:ascii="Times New Roman" w:eastAsia="Calibri" w:hAnsi="Times New Roman"/>
          <w:sz w:val="24"/>
          <w:szCs w:val="24"/>
          <w:lang w:val="lt-LT"/>
        </w:rPr>
        <w:t>48 949 505,00</w:t>
      </w:r>
      <w:r w:rsidR="001D1A25" w:rsidRPr="00E54F18">
        <w:rPr>
          <w:rFonts w:ascii="Times New Roman" w:eastAsia="Calibri" w:hAnsi="Times New Roman"/>
          <w:sz w:val="24"/>
          <w:szCs w:val="24"/>
          <w:lang w:val="lt-LT"/>
        </w:rPr>
        <w:t> </w:t>
      </w:r>
      <w:r w:rsidR="00A524DC" w:rsidRPr="00E54F18">
        <w:rPr>
          <w:rFonts w:ascii="Times New Roman" w:eastAsia="Calibri" w:hAnsi="Times New Roman"/>
          <w:sz w:val="24"/>
          <w:szCs w:val="24"/>
          <w:lang w:val="lt-LT"/>
        </w:rPr>
        <w:t>e</w:t>
      </w:r>
      <w:r w:rsidR="001D1A25" w:rsidRPr="00E54F18">
        <w:rPr>
          <w:rFonts w:ascii="Times New Roman" w:eastAsia="Calibri" w:hAnsi="Times New Roman"/>
          <w:sz w:val="24"/>
          <w:szCs w:val="24"/>
          <w:lang w:val="lt-LT"/>
        </w:rPr>
        <w:t>ur</w:t>
      </w:r>
      <w:r w:rsidR="00A524DC" w:rsidRPr="00E54F18">
        <w:rPr>
          <w:rFonts w:ascii="Times New Roman" w:eastAsia="Calibri" w:hAnsi="Times New Roman"/>
          <w:sz w:val="24"/>
          <w:szCs w:val="24"/>
          <w:lang w:val="lt-LT"/>
        </w:rPr>
        <w:t>ų</w:t>
      </w:r>
      <w:r w:rsidR="001D1A25" w:rsidRPr="00E54F18">
        <w:rPr>
          <w:rFonts w:ascii="Times New Roman" w:eastAsia="Calibri" w:hAnsi="Times New Roman"/>
          <w:sz w:val="24"/>
          <w:szCs w:val="24"/>
          <w:lang w:val="lt-LT"/>
        </w:rPr>
        <w:t xml:space="preserve"> (</w:t>
      </w:r>
      <w:r w:rsidR="003D5B2E" w:rsidRPr="00E54F18">
        <w:rPr>
          <w:rFonts w:ascii="Times New Roman" w:eastAsia="Calibri" w:hAnsi="Times New Roman"/>
          <w:sz w:val="24"/>
          <w:szCs w:val="24"/>
          <w:lang w:val="lt-LT"/>
        </w:rPr>
        <w:t>keturiasdešimt aštuonių</w:t>
      </w:r>
      <w:r w:rsidR="007259E1" w:rsidRPr="00E54F18">
        <w:rPr>
          <w:rFonts w:ascii="Times New Roman" w:eastAsia="Calibri" w:hAnsi="Times New Roman"/>
          <w:sz w:val="24"/>
          <w:szCs w:val="24"/>
          <w:lang w:val="lt-LT"/>
        </w:rPr>
        <w:t xml:space="preserve"> milijonų </w:t>
      </w:r>
      <w:r w:rsidR="003D5B2E" w:rsidRPr="00E54F18">
        <w:rPr>
          <w:rFonts w:ascii="Times New Roman" w:eastAsia="Calibri" w:hAnsi="Times New Roman"/>
          <w:sz w:val="24"/>
          <w:szCs w:val="24"/>
          <w:lang w:val="lt-LT"/>
        </w:rPr>
        <w:t>devynių</w:t>
      </w:r>
      <w:r w:rsidR="007259E1" w:rsidRPr="00E54F18">
        <w:rPr>
          <w:rFonts w:ascii="Times New Roman" w:eastAsia="Calibri" w:hAnsi="Times New Roman"/>
          <w:sz w:val="24"/>
          <w:szCs w:val="24"/>
          <w:lang w:val="lt-LT"/>
        </w:rPr>
        <w:t xml:space="preserve"> šimtų </w:t>
      </w:r>
      <w:r w:rsidR="003D5B2E" w:rsidRPr="00E54F18">
        <w:rPr>
          <w:rFonts w:ascii="Times New Roman" w:eastAsia="Calibri" w:hAnsi="Times New Roman"/>
          <w:sz w:val="24"/>
          <w:szCs w:val="24"/>
          <w:lang w:val="lt-LT"/>
        </w:rPr>
        <w:t xml:space="preserve">keturiasdešimt devynių </w:t>
      </w:r>
      <w:r w:rsidR="007259E1" w:rsidRPr="00E54F18">
        <w:rPr>
          <w:rFonts w:ascii="Times New Roman" w:eastAsia="Calibri" w:hAnsi="Times New Roman"/>
          <w:sz w:val="24"/>
          <w:szCs w:val="24"/>
          <w:lang w:val="lt-LT"/>
        </w:rPr>
        <w:t xml:space="preserve">tūkstančių </w:t>
      </w:r>
      <w:r w:rsidR="003D5B2E" w:rsidRPr="00E54F18">
        <w:rPr>
          <w:rFonts w:ascii="Times New Roman" w:eastAsia="Calibri" w:hAnsi="Times New Roman"/>
          <w:sz w:val="24"/>
          <w:szCs w:val="24"/>
          <w:lang w:val="lt-LT"/>
        </w:rPr>
        <w:t>penkių</w:t>
      </w:r>
      <w:r w:rsidR="007259E1" w:rsidRPr="00E54F18">
        <w:rPr>
          <w:rFonts w:ascii="Times New Roman" w:eastAsia="Calibri" w:hAnsi="Times New Roman"/>
          <w:sz w:val="24"/>
          <w:szCs w:val="24"/>
          <w:lang w:val="lt-LT"/>
        </w:rPr>
        <w:t xml:space="preserve"> šimtų </w:t>
      </w:r>
      <w:r w:rsidR="003D5B2E" w:rsidRPr="00E54F18">
        <w:rPr>
          <w:rFonts w:ascii="Times New Roman" w:eastAsia="Calibri" w:hAnsi="Times New Roman"/>
          <w:sz w:val="24"/>
          <w:szCs w:val="24"/>
          <w:lang w:val="lt-LT"/>
        </w:rPr>
        <w:t>penkių</w:t>
      </w:r>
      <w:r w:rsidR="001D1A25" w:rsidRPr="00E54F18">
        <w:rPr>
          <w:rFonts w:ascii="Times New Roman" w:eastAsia="Calibri" w:hAnsi="Times New Roman"/>
          <w:sz w:val="24"/>
          <w:szCs w:val="24"/>
          <w:lang w:val="lt-LT"/>
        </w:rPr>
        <w:t xml:space="preserve"> eur</w:t>
      </w:r>
      <w:r w:rsidR="007259E1" w:rsidRPr="00E54F18">
        <w:rPr>
          <w:rFonts w:ascii="Times New Roman" w:eastAsia="Calibri" w:hAnsi="Times New Roman"/>
          <w:sz w:val="24"/>
          <w:szCs w:val="24"/>
          <w:lang w:val="lt-LT"/>
        </w:rPr>
        <w:t>ų</w:t>
      </w:r>
      <w:r w:rsidR="001D1A25" w:rsidRPr="00E54F18">
        <w:rPr>
          <w:rFonts w:ascii="Times New Roman" w:eastAsia="Calibri" w:hAnsi="Times New Roman"/>
          <w:sz w:val="24"/>
          <w:szCs w:val="24"/>
          <w:lang w:val="lt-LT"/>
        </w:rPr>
        <w:t xml:space="preserve"> 00 ct)</w:t>
      </w:r>
      <w:r w:rsidR="009D003A" w:rsidRPr="00E54F18">
        <w:rPr>
          <w:rFonts w:ascii="Times New Roman" w:eastAsia="Calibri" w:hAnsi="Times New Roman"/>
          <w:sz w:val="24"/>
          <w:szCs w:val="24"/>
          <w:lang w:val="lt-LT"/>
        </w:rPr>
        <w:t>, iš kurių iki 41 607</w:t>
      </w:r>
      <w:r w:rsidR="009860B1" w:rsidRPr="00E54F18">
        <w:rPr>
          <w:rFonts w:ascii="Times New Roman" w:eastAsia="Calibri" w:hAnsi="Times New Roman"/>
          <w:sz w:val="24"/>
          <w:szCs w:val="24"/>
          <w:lang w:val="lt-LT"/>
        </w:rPr>
        <w:t> </w:t>
      </w:r>
      <w:r w:rsidR="009D003A" w:rsidRPr="00E54F18">
        <w:rPr>
          <w:rFonts w:ascii="Times New Roman" w:eastAsia="Calibri" w:hAnsi="Times New Roman"/>
          <w:sz w:val="24"/>
          <w:szCs w:val="24"/>
          <w:lang w:val="lt-LT"/>
        </w:rPr>
        <w:t>079</w:t>
      </w:r>
      <w:r w:rsidR="009860B1" w:rsidRPr="00E54F18">
        <w:rPr>
          <w:rFonts w:ascii="Times New Roman" w:eastAsia="Calibri" w:hAnsi="Times New Roman"/>
          <w:sz w:val="24"/>
          <w:szCs w:val="24"/>
          <w:lang w:val="lt-LT"/>
        </w:rPr>
        <w:t>,00</w:t>
      </w:r>
      <w:r w:rsidR="009D003A" w:rsidRPr="00E54F18">
        <w:rPr>
          <w:rFonts w:ascii="Times New Roman" w:eastAsia="Calibri" w:hAnsi="Times New Roman"/>
          <w:sz w:val="24"/>
          <w:szCs w:val="24"/>
          <w:lang w:val="lt-LT"/>
        </w:rPr>
        <w:t xml:space="preserve"> eurų (</w:t>
      </w:r>
      <w:r w:rsidR="00F23B95" w:rsidRPr="00E54F18">
        <w:rPr>
          <w:rFonts w:ascii="Times New Roman" w:hAnsi="Times New Roman"/>
          <w:sz w:val="24"/>
          <w:szCs w:val="24"/>
          <w:lang w:val="lt-LT"/>
        </w:rPr>
        <w:t>keturiasdešimt vieno milijono šešių šimtų septynių tūkstančių septyniasdešimt devynių eurų 00 ct</w:t>
      </w:r>
      <w:r w:rsidR="009D003A" w:rsidRPr="00E54F18">
        <w:rPr>
          <w:rFonts w:ascii="Times New Roman" w:eastAsia="Calibri" w:hAnsi="Times New Roman"/>
          <w:sz w:val="24"/>
          <w:szCs w:val="24"/>
          <w:lang w:val="lt-LT"/>
        </w:rPr>
        <w:t>)</w:t>
      </w:r>
      <w:r w:rsidR="001D1A25" w:rsidRPr="00E54F18">
        <w:rPr>
          <w:rFonts w:ascii="Times New Roman" w:eastAsia="Calibri" w:hAnsi="Times New Roman"/>
          <w:sz w:val="24"/>
          <w:szCs w:val="24"/>
          <w:lang w:val="lt-LT"/>
        </w:rPr>
        <w:t xml:space="preserve"> </w:t>
      </w:r>
      <w:r w:rsidR="009860B1" w:rsidRPr="00E54F18">
        <w:rPr>
          <w:rFonts w:ascii="Times New Roman" w:eastAsia="Calibri" w:hAnsi="Times New Roman"/>
          <w:sz w:val="24"/>
          <w:szCs w:val="24"/>
          <w:lang w:val="lt-LT"/>
        </w:rPr>
        <w:t xml:space="preserve">- </w:t>
      </w:r>
      <w:r w:rsidR="001D1A25" w:rsidRPr="00E54F18">
        <w:rPr>
          <w:rFonts w:ascii="Times New Roman" w:eastAsia="Calibri" w:hAnsi="Times New Roman"/>
          <w:sz w:val="24"/>
          <w:szCs w:val="24"/>
          <w:lang w:val="lt-LT"/>
        </w:rPr>
        <w:t xml:space="preserve">Europos </w:t>
      </w:r>
      <w:r w:rsidR="00D05D1E" w:rsidRPr="00E54F18">
        <w:rPr>
          <w:rFonts w:ascii="Times New Roman" w:eastAsia="Calibri" w:hAnsi="Times New Roman"/>
          <w:sz w:val="24"/>
          <w:szCs w:val="24"/>
          <w:lang w:val="lt-LT"/>
        </w:rPr>
        <w:t>R</w:t>
      </w:r>
      <w:r w:rsidR="003D5B2E" w:rsidRPr="00E54F18">
        <w:rPr>
          <w:rFonts w:ascii="Times New Roman" w:eastAsia="Calibri" w:hAnsi="Times New Roman"/>
          <w:sz w:val="24"/>
          <w:szCs w:val="24"/>
          <w:lang w:val="lt-LT"/>
        </w:rPr>
        <w:t xml:space="preserve">egioninės plėtros </w:t>
      </w:r>
      <w:r w:rsidR="001D1A25" w:rsidRPr="00E54F18">
        <w:rPr>
          <w:rFonts w:ascii="Times New Roman" w:eastAsia="Calibri" w:hAnsi="Times New Roman"/>
          <w:sz w:val="24"/>
          <w:szCs w:val="24"/>
          <w:lang w:val="lt-LT"/>
        </w:rPr>
        <w:t>fondo lėš</w:t>
      </w:r>
      <w:r w:rsidR="009860B1" w:rsidRPr="00E54F18">
        <w:rPr>
          <w:rFonts w:ascii="Times New Roman" w:eastAsia="Calibri" w:hAnsi="Times New Roman"/>
          <w:sz w:val="24"/>
          <w:szCs w:val="24"/>
          <w:lang w:val="lt-LT"/>
        </w:rPr>
        <w:t xml:space="preserve">os, iki </w:t>
      </w:r>
      <w:r w:rsidR="009860B1" w:rsidRPr="00E54F18">
        <w:rPr>
          <w:rFonts w:ascii="Times New Roman" w:eastAsia="Calibri" w:hAnsi="Times New Roman"/>
          <w:sz w:val="24"/>
          <w:szCs w:val="24"/>
          <w:lang w:val="lt-LT"/>
        </w:rPr>
        <w:lastRenderedPageBreak/>
        <w:t>7 342 426,00 eurų (</w:t>
      </w:r>
      <w:r w:rsidR="00F23B95" w:rsidRPr="00E54F18">
        <w:rPr>
          <w:rFonts w:ascii="Times New Roman" w:hAnsi="Times New Roman"/>
          <w:sz w:val="24"/>
          <w:szCs w:val="24"/>
          <w:lang w:val="lt-LT"/>
        </w:rPr>
        <w:t>septynių milijonų trijų šimtų keturiasdešimt dviejų tūkstančių keturių šimtų dvidešimt šešių eurų 00 ct</w:t>
      </w:r>
      <w:r w:rsidR="009860B1" w:rsidRPr="00E54F18">
        <w:rPr>
          <w:rFonts w:ascii="Times New Roman" w:eastAsia="Calibri" w:hAnsi="Times New Roman"/>
          <w:sz w:val="24"/>
          <w:szCs w:val="24"/>
          <w:lang w:val="lt-LT"/>
        </w:rPr>
        <w:t>)</w:t>
      </w:r>
      <w:r w:rsidR="000B6ED8" w:rsidRPr="00E54F18">
        <w:rPr>
          <w:rFonts w:ascii="Times New Roman" w:eastAsia="Calibri" w:hAnsi="Times New Roman"/>
          <w:sz w:val="24"/>
          <w:szCs w:val="24"/>
          <w:lang w:val="lt-LT"/>
        </w:rPr>
        <w:t xml:space="preserve"> - Lietuvos Respublikos valstybės biudžeto lėšos.</w:t>
      </w:r>
      <w:r w:rsidR="00E5513A" w:rsidRPr="00E54F18">
        <w:rPr>
          <w:rFonts w:ascii="Times New Roman" w:eastAsia="Calibri" w:hAnsi="Times New Roman"/>
          <w:sz w:val="24"/>
          <w:szCs w:val="24"/>
          <w:lang w:val="lt-LT"/>
        </w:rPr>
        <w:t xml:space="preserve"> </w:t>
      </w:r>
      <w:r w:rsidR="000B6ED8" w:rsidRPr="00E54F18">
        <w:rPr>
          <w:rFonts w:ascii="Times New Roman" w:eastAsia="Calibri" w:hAnsi="Times New Roman"/>
          <w:sz w:val="24"/>
          <w:szCs w:val="24"/>
          <w:lang w:val="lt-LT"/>
        </w:rPr>
        <w:t>Iš jų</w:t>
      </w:r>
      <w:r w:rsidR="006A6D8A" w:rsidRPr="00E54F18">
        <w:rPr>
          <w:rFonts w:ascii="Times New Roman" w:eastAsia="Calibri" w:hAnsi="Times New Roman"/>
          <w:sz w:val="24"/>
          <w:szCs w:val="24"/>
          <w:lang w:val="lt-LT"/>
        </w:rPr>
        <w:t xml:space="preserve"> </w:t>
      </w:r>
      <w:r w:rsidR="005977B6" w:rsidRPr="00E54F18">
        <w:rPr>
          <w:rFonts w:ascii="Times New Roman" w:eastAsia="Calibri" w:hAnsi="Times New Roman"/>
          <w:sz w:val="24"/>
          <w:szCs w:val="24"/>
          <w:lang w:val="lt-LT"/>
        </w:rPr>
        <w:t>2 496 425,00 eurų (</w:t>
      </w:r>
      <w:r w:rsidR="00F23B95" w:rsidRPr="00E54F18">
        <w:rPr>
          <w:rFonts w:ascii="Times New Roman" w:hAnsi="Times New Roman"/>
          <w:sz w:val="24"/>
          <w:szCs w:val="24"/>
          <w:lang w:val="lt-LT"/>
        </w:rPr>
        <w:t>du milijonai keturi šimtai devyniasdešimt šeši tūkstančiai keturi šimtai dvidešimt penki eurai 00 ct</w:t>
      </w:r>
      <w:r w:rsidR="005977B6" w:rsidRPr="00E54F18">
        <w:rPr>
          <w:rFonts w:ascii="Times New Roman" w:eastAsia="Calibri" w:hAnsi="Times New Roman"/>
          <w:sz w:val="24"/>
          <w:szCs w:val="24"/>
          <w:lang w:val="lt-LT"/>
        </w:rPr>
        <w:t>) Europos Regioninės plėtros fondo lėšų</w:t>
      </w:r>
      <w:r w:rsidR="00235374" w:rsidRPr="00E54F18">
        <w:rPr>
          <w:rFonts w:ascii="Times New Roman" w:eastAsia="Calibri" w:hAnsi="Times New Roman"/>
          <w:sz w:val="24"/>
          <w:szCs w:val="24"/>
          <w:lang w:val="lt-LT"/>
        </w:rPr>
        <w:t xml:space="preserve"> ir 440 546,00 </w:t>
      </w:r>
      <w:r w:rsidR="005977B6" w:rsidRPr="00E54F18">
        <w:rPr>
          <w:rFonts w:ascii="Times New Roman" w:eastAsia="Calibri" w:hAnsi="Times New Roman"/>
          <w:sz w:val="24"/>
          <w:szCs w:val="24"/>
          <w:lang w:val="lt-LT"/>
        </w:rPr>
        <w:t>eurų</w:t>
      </w:r>
      <w:r w:rsidR="00235374" w:rsidRPr="00E54F18">
        <w:rPr>
          <w:rFonts w:ascii="Times New Roman" w:eastAsia="Calibri" w:hAnsi="Times New Roman"/>
          <w:sz w:val="24"/>
          <w:szCs w:val="24"/>
          <w:lang w:val="lt-LT"/>
        </w:rPr>
        <w:t xml:space="preserve"> (</w:t>
      </w:r>
      <w:r w:rsidR="00F23B95" w:rsidRPr="00E54F18">
        <w:rPr>
          <w:rFonts w:ascii="Times New Roman" w:hAnsi="Times New Roman"/>
          <w:sz w:val="24"/>
          <w:szCs w:val="24"/>
          <w:lang w:val="lt-LT"/>
        </w:rPr>
        <w:t>keturi šimtai keturiasdešimt tūkstančių penki šimtai keturiasdešimt šeši eurai 00 ct</w:t>
      </w:r>
      <w:r w:rsidR="005977B6" w:rsidRPr="00E54F18">
        <w:rPr>
          <w:rFonts w:ascii="Times New Roman" w:eastAsia="Calibri" w:hAnsi="Times New Roman"/>
          <w:sz w:val="24"/>
          <w:szCs w:val="24"/>
          <w:lang w:val="lt-LT"/>
        </w:rPr>
        <w:t xml:space="preserve">) Lietuvos Respublikos valstybės biudžeto lėšų (toliau – veiklos lėšų rezervas) galės būti skirta projektams finansuoti tik Lietuvos Respublikos Vyriausybei patvirtinus Veiksmų programos priedo pakeitimą, kuriuo veiklos lėšų rezervas bus skirtas Veiksmų programos </w:t>
      </w:r>
      <w:r w:rsidR="00111AA9" w:rsidRPr="00E54F18">
        <w:rPr>
          <w:rFonts w:ascii="Times New Roman" w:eastAsia="Calibri" w:hAnsi="Times New Roman"/>
          <w:sz w:val="24"/>
          <w:szCs w:val="24"/>
          <w:lang w:val="lt-LT"/>
        </w:rPr>
        <w:t>9 prioritetui „Visuomenės švietimas ir žmogiškųjų išteklių potencialo didinimas“ įgyvendinti.</w:t>
      </w:r>
    </w:p>
    <w:p w14:paraId="5061E18A" w14:textId="5E59D66F" w:rsidR="000B3433" w:rsidRPr="00E54F18" w:rsidRDefault="00344E0A"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9</w:t>
      </w:r>
      <w:r w:rsidR="000B3433" w:rsidRPr="00E54F18">
        <w:rPr>
          <w:rFonts w:ascii="Times New Roman" w:eastAsia="Calibri" w:hAnsi="Times New Roman"/>
          <w:sz w:val="24"/>
          <w:szCs w:val="24"/>
          <w:lang w:val="lt-LT"/>
        </w:rPr>
        <w:t xml:space="preserve">. Priemonės tikslas – </w:t>
      </w:r>
      <w:r w:rsidR="00C41F0E" w:rsidRPr="00E54F18">
        <w:rPr>
          <w:rFonts w:ascii="Times New Roman" w:hAnsi="Times New Roman"/>
          <w:sz w:val="24"/>
          <w:szCs w:val="24"/>
          <w:lang w:val="lt-LT"/>
        </w:rPr>
        <w:t>m</w:t>
      </w:r>
      <w:r w:rsidR="00D05D1E" w:rsidRPr="00E54F18">
        <w:rPr>
          <w:rFonts w:ascii="Times New Roman" w:hAnsi="Times New Roman"/>
          <w:sz w:val="24"/>
          <w:szCs w:val="24"/>
          <w:lang w:val="lt-LT"/>
        </w:rPr>
        <w:t xml:space="preserve">okymosi </w:t>
      </w:r>
      <w:r w:rsidR="00C41F0E" w:rsidRPr="00E54F18">
        <w:rPr>
          <w:rFonts w:ascii="Times New Roman" w:hAnsi="Times New Roman"/>
          <w:sz w:val="24"/>
          <w:szCs w:val="24"/>
          <w:lang w:val="lt-LT"/>
        </w:rPr>
        <w:t xml:space="preserve">sąlygų gerinimas jaunimui ir suaugusiems </w:t>
      </w:r>
      <w:r w:rsidR="0084359D" w:rsidRPr="00E54F18">
        <w:rPr>
          <w:rFonts w:ascii="Times New Roman" w:hAnsi="Times New Roman"/>
          <w:sz w:val="24"/>
          <w:szCs w:val="24"/>
          <w:lang w:val="lt-LT"/>
        </w:rPr>
        <w:t xml:space="preserve">sektoriniuose </w:t>
      </w:r>
      <w:r w:rsidR="00C41F0E" w:rsidRPr="00E54F18">
        <w:rPr>
          <w:rFonts w:ascii="Times New Roman" w:hAnsi="Times New Roman"/>
          <w:sz w:val="24"/>
          <w:szCs w:val="24"/>
          <w:lang w:val="lt-LT"/>
        </w:rPr>
        <w:t>praktinio mokymo centruose</w:t>
      </w:r>
      <w:r w:rsidR="00104139" w:rsidRPr="00E54F18">
        <w:rPr>
          <w:rFonts w:ascii="Times New Roman" w:eastAsia="Calibri" w:hAnsi="Times New Roman"/>
          <w:sz w:val="24"/>
          <w:szCs w:val="24"/>
          <w:lang w:val="lt-LT"/>
        </w:rPr>
        <w:t>.</w:t>
      </w:r>
      <w:r w:rsidR="000B3433" w:rsidRPr="00E54F18">
        <w:rPr>
          <w:rFonts w:ascii="Times New Roman" w:eastAsia="Calibri" w:hAnsi="Times New Roman"/>
          <w:i/>
          <w:sz w:val="24"/>
          <w:szCs w:val="24"/>
          <w:lang w:val="lt-LT"/>
        </w:rPr>
        <w:t xml:space="preserve"> </w:t>
      </w:r>
    </w:p>
    <w:p w14:paraId="319FBC44" w14:textId="0F19E38E" w:rsidR="00622AE8" w:rsidRPr="00E54F18" w:rsidRDefault="00344E0A" w:rsidP="00CC63B9">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10</w:t>
      </w:r>
      <w:r w:rsidR="000B3433" w:rsidRPr="00E54F18">
        <w:rPr>
          <w:rFonts w:ascii="Times New Roman" w:eastAsia="Calibri" w:hAnsi="Times New Roman"/>
          <w:sz w:val="24"/>
          <w:szCs w:val="24"/>
          <w:lang w:val="lt-LT"/>
        </w:rPr>
        <w:t xml:space="preserve">. </w:t>
      </w:r>
      <w:r w:rsidR="00622AE8" w:rsidRPr="00E54F18">
        <w:rPr>
          <w:rFonts w:ascii="Times New Roman" w:eastAsia="Calibri" w:hAnsi="Times New Roman"/>
          <w:sz w:val="24"/>
          <w:szCs w:val="24"/>
          <w:lang w:val="lt-LT"/>
        </w:rPr>
        <w:t>Pagal Aprašą remiam</w:t>
      </w:r>
      <w:r w:rsidR="001D5D2C" w:rsidRPr="00E54F18">
        <w:rPr>
          <w:rFonts w:ascii="Times New Roman" w:eastAsia="Calibri" w:hAnsi="Times New Roman"/>
          <w:sz w:val="24"/>
          <w:szCs w:val="24"/>
          <w:lang w:val="lt-LT"/>
        </w:rPr>
        <w:t>a</w:t>
      </w:r>
      <w:r w:rsidR="00622AE8" w:rsidRPr="00E54F18">
        <w:rPr>
          <w:rFonts w:ascii="Times New Roman" w:eastAsia="Calibri" w:hAnsi="Times New Roman"/>
          <w:sz w:val="24"/>
          <w:szCs w:val="24"/>
          <w:lang w:val="lt-LT"/>
        </w:rPr>
        <w:t xml:space="preserve"> veikl</w:t>
      </w:r>
      <w:r w:rsidR="001D5D2C" w:rsidRPr="00E54F18">
        <w:rPr>
          <w:rFonts w:ascii="Times New Roman" w:eastAsia="Calibri" w:hAnsi="Times New Roman"/>
          <w:sz w:val="24"/>
          <w:szCs w:val="24"/>
          <w:lang w:val="lt-LT"/>
        </w:rPr>
        <w:t>a</w:t>
      </w:r>
      <w:r w:rsidR="007C3614" w:rsidRPr="00E54F18">
        <w:rPr>
          <w:rFonts w:ascii="Times New Roman" w:eastAsia="Calibri" w:hAnsi="Times New Roman"/>
          <w:sz w:val="24"/>
          <w:szCs w:val="24"/>
          <w:lang w:val="lt-LT"/>
        </w:rPr>
        <w:t xml:space="preserve"> – </w:t>
      </w:r>
      <w:r w:rsidR="00D05D1E" w:rsidRPr="00E54F18">
        <w:rPr>
          <w:rFonts w:ascii="Times New Roman" w:hAnsi="Times New Roman"/>
          <w:sz w:val="24"/>
          <w:szCs w:val="24"/>
          <w:lang w:val="lt-LT"/>
        </w:rPr>
        <w:t>sektorinių praktinio mokymo centrų plėtra, investicijos į sektorinius centrus turinčių profesinio mokymo įstaigų bendrabučius, kad juose galėtų apsistoti mokiniai iš kitų įstaigų ir tęstinio mokymosi programų dalyviai ir kitas susijusias centrų švietimo erdves</w:t>
      </w:r>
      <w:r w:rsidR="00D2754D" w:rsidRPr="00E54F18">
        <w:rPr>
          <w:rFonts w:ascii="Times New Roman" w:eastAsia="Calibri" w:hAnsi="Times New Roman"/>
          <w:sz w:val="24"/>
          <w:szCs w:val="24"/>
          <w:lang w:val="lt-LT"/>
        </w:rPr>
        <w:t>.</w:t>
      </w:r>
    </w:p>
    <w:p w14:paraId="6FBD707B" w14:textId="30E20250" w:rsidR="00EB3F20" w:rsidRPr="00E54F18"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1</w:t>
      </w:r>
      <w:r w:rsidR="00344E0A" w:rsidRPr="00E54F18">
        <w:rPr>
          <w:rFonts w:ascii="Times New Roman" w:eastAsia="Calibri" w:hAnsi="Times New Roman"/>
          <w:sz w:val="24"/>
          <w:szCs w:val="24"/>
          <w:lang w:val="lt-LT"/>
        </w:rPr>
        <w:t>1</w:t>
      </w:r>
      <w:r w:rsidRPr="00E54F18">
        <w:rPr>
          <w:rFonts w:ascii="Times New Roman" w:eastAsia="Calibri" w:hAnsi="Times New Roman"/>
          <w:sz w:val="24"/>
          <w:szCs w:val="24"/>
          <w:lang w:val="lt-LT"/>
        </w:rPr>
        <w:t>. Pagal Apraše nurodyt</w:t>
      </w:r>
      <w:r w:rsidR="0035381A" w:rsidRPr="00E54F18">
        <w:rPr>
          <w:rFonts w:ascii="Times New Roman" w:eastAsia="Calibri" w:hAnsi="Times New Roman"/>
          <w:sz w:val="24"/>
          <w:szCs w:val="24"/>
          <w:lang w:val="lt-LT"/>
        </w:rPr>
        <w:t>ą</w:t>
      </w:r>
      <w:r w:rsidRPr="00E54F18">
        <w:rPr>
          <w:rFonts w:ascii="Times New Roman" w:eastAsia="Calibri" w:hAnsi="Times New Roman"/>
          <w:sz w:val="24"/>
          <w:szCs w:val="24"/>
          <w:lang w:val="lt-LT"/>
        </w:rPr>
        <w:t xml:space="preserve"> remiam</w:t>
      </w:r>
      <w:r w:rsidR="0035381A" w:rsidRPr="00E54F18">
        <w:rPr>
          <w:rFonts w:ascii="Times New Roman" w:eastAsia="Calibri" w:hAnsi="Times New Roman"/>
          <w:sz w:val="24"/>
          <w:szCs w:val="24"/>
          <w:lang w:val="lt-LT"/>
        </w:rPr>
        <w:t>ą</w:t>
      </w:r>
      <w:r w:rsidRPr="00E54F18">
        <w:rPr>
          <w:rFonts w:ascii="Times New Roman" w:eastAsia="Calibri" w:hAnsi="Times New Roman"/>
          <w:sz w:val="24"/>
          <w:szCs w:val="24"/>
          <w:lang w:val="lt-LT"/>
        </w:rPr>
        <w:t xml:space="preserve"> veikl</w:t>
      </w:r>
      <w:r w:rsidR="0035381A" w:rsidRPr="00E54F18">
        <w:rPr>
          <w:rFonts w:ascii="Times New Roman" w:eastAsia="Calibri" w:hAnsi="Times New Roman"/>
          <w:sz w:val="24"/>
          <w:szCs w:val="24"/>
          <w:lang w:val="lt-LT"/>
        </w:rPr>
        <w:t>ą</w:t>
      </w:r>
      <w:r w:rsidRPr="00E54F18">
        <w:rPr>
          <w:rFonts w:ascii="Times New Roman" w:eastAsia="Calibri" w:hAnsi="Times New Roman"/>
          <w:sz w:val="24"/>
          <w:szCs w:val="24"/>
          <w:lang w:val="lt-LT"/>
        </w:rPr>
        <w:t xml:space="preserve"> valstybės projektų sąraš</w:t>
      </w:r>
      <w:r w:rsidR="000F5AAD" w:rsidRPr="00E54F18">
        <w:rPr>
          <w:rFonts w:ascii="Times New Roman" w:eastAsia="Calibri" w:hAnsi="Times New Roman"/>
          <w:sz w:val="24"/>
          <w:szCs w:val="24"/>
          <w:lang w:val="lt-LT"/>
        </w:rPr>
        <w:t>ą</w:t>
      </w:r>
      <w:r w:rsidR="005C52E8" w:rsidRPr="00E54F18">
        <w:rPr>
          <w:rFonts w:ascii="Times New Roman" w:eastAsia="Calibri" w:hAnsi="Times New Roman"/>
          <w:sz w:val="24"/>
          <w:szCs w:val="24"/>
          <w:lang w:val="lt-LT"/>
        </w:rPr>
        <w:t xml:space="preserve"> </w:t>
      </w:r>
      <w:r w:rsidRPr="00E54F18">
        <w:rPr>
          <w:rFonts w:ascii="Times New Roman" w:eastAsia="Calibri" w:hAnsi="Times New Roman"/>
          <w:sz w:val="24"/>
          <w:szCs w:val="24"/>
          <w:lang w:val="lt-LT"/>
        </w:rPr>
        <w:t>numatoma sudaryti</w:t>
      </w:r>
      <w:r w:rsidR="00EB3F20" w:rsidRPr="00E54F18">
        <w:rPr>
          <w:rFonts w:ascii="Times New Roman" w:eastAsia="Calibri" w:hAnsi="Times New Roman"/>
          <w:sz w:val="24"/>
          <w:szCs w:val="24"/>
          <w:lang w:val="lt-LT"/>
        </w:rPr>
        <w:t>:</w:t>
      </w:r>
    </w:p>
    <w:p w14:paraId="0CD5F7B3" w14:textId="0B174410" w:rsidR="00EB3F20" w:rsidRPr="00E54F18" w:rsidRDefault="00EB3F20" w:rsidP="00EB3F20">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 xml:space="preserve">11.1. 2017 m. </w:t>
      </w:r>
      <w:r w:rsidR="000F18E2" w:rsidRPr="00E54F18">
        <w:rPr>
          <w:rFonts w:ascii="Times New Roman" w:eastAsia="Calibri" w:hAnsi="Times New Roman"/>
          <w:sz w:val="24"/>
          <w:szCs w:val="24"/>
          <w:lang w:val="lt-LT"/>
        </w:rPr>
        <w:t>I-</w:t>
      </w:r>
      <w:r w:rsidR="00733E69" w:rsidRPr="00E54F18">
        <w:rPr>
          <w:rFonts w:ascii="Times New Roman" w:eastAsia="Calibri" w:hAnsi="Times New Roman"/>
          <w:sz w:val="24"/>
          <w:szCs w:val="24"/>
          <w:lang w:val="lt-LT"/>
        </w:rPr>
        <w:t>I</w:t>
      </w:r>
      <w:r w:rsidRPr="00E54F18">
        <w:rPr>
          <w:rFonts w:ascii="Times New Roman" w:eastAsia="Calibri" w:hAnsi="Times New Roman"/>
          <w:sz w:val="24"/>
          <w:szCs w:val="24"/>
          <w:lang w:val="lt-LT"/>
        </w:rPr>
        <w:t>I ketvirtį į valstybės projektų są</w:t>
      </w:r>
      <w:r w:rsidR="000F5AAD" w:rsidRPr="00E54F18">
        <w:rPr>
          <w:rFonts w:ascii="Times New Roman" w:eastAsia="Calibri" w:hAnsi="Times New Roman"/>
          <w:sz w:val="24"/>
          <w:szCs w:val="24"/>
          <w:lang w:val="lt-LT"/>
        </w:rPr>
        <w:t>rašą</w:t>
      </w:r>
      <w:r w:rsidRPr="00E54F18">
        <w:rPr>
          <w:rFonts w:ascii="Times New Roman" w:eastAsia="Calibri" w:hAnsi="Times New Roman"/>
          <w:sz w:val="24"/>
          <w:szCs w:val="24"/>
          <w:lang w:val="lt-LT"/>
        </w:rPr>
        <w:t xml:space="preserve"> įtraukiant projektus, kurių investicijų poreikiui įvertinti neprivalo būti rengiami in</w:t>
      </w:r>
      <w:r w:rsidR="00F65888" w:rsidRPr="00E54F18">
        <w:rPr>
          <w:rFonts w:ascii="Times New Roman" w:eastAsia="Calibri" w:hAnsi="Times New Roman"/>
          <w:sz w:val="24"/>
          <w:szCs w:val="24"/>
          <w:lang w:val="lt-LT"/>
        </w:rPr>
        <w:t>vesticijų</w:t>
      </w:r>
      <w:r w:rsidRPr="00E54F18">
        <w:rPr>
          <w:rFonts w:ascii="Times New Roman" w:eastAsia="Calibri" w:hAnsi="Times New Roman"/>
          <w:sz w:val="24"/>
          <w:szCs w:val="24"/>
          <w:lang w:val="lt-LT"/>
        </w:rPr>
        <w:t xml:space="preserve"> projektai; </w:t>
      </w:r>
    </w:p>
    <w:p w14:paraId="7F8B0EC7" w14:textId="33D2CA49" w:rsidR="000B3433" w:rsidRPr="00E54F18" w:rsidRDefault="003A030B" w:rsidP="00EB3F20">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11</w:t>
      </w:r>
      <w:r w:rsidR="00EB3F20" w:rsidRPr="00E54F18">
        <w:rPr>
          <w:rFonts w:ascii="Times New Roman" w:eastAsia="Calibri" w:hAnsi="Times New Roman"/>
          <w:sz w:val="24"/>
          <w:szCs w:val="24"/>
          <w:lang w:val="lt-LT"/>
        </w:rPr>
        <w:t xml:space="preserve">.2. 2017 m. </w:t>
      </w:r>
      <w:r w:rsidR="00733E69" w:rsidRPr="00E54F18">
        <w:rPr>
          <w:rFonts w:ascii="Times New Roman" w:eastAsia="Calibri" w:hAnsi="Times New Roman"/>
          <w:sz w:val="24"/>
          <w:szCs w:val="24"/>
          <w:lang w:val="lt-LT"/>
        </w:rPr>
        <w:t>II-I</w:t>
      </w:r>
      <w:r w:rsidR="00EB3F20" w:rsidRPr="00E54F18">
        <w:rPr>
          <w:rFonts w:ascii="Times New Roman" w:eastAsia="Calibri" w:hAnsi="Times New Roman"/>
          <w:sz w:val="24"/>
          <w:szCs w:val="24"/>
          <w:lang w:val="lt-LT"/>
        </w:rPr>
        <w:t>II ketvirtį į valstybės projektų są</w:t>
      </w:r>
      <w:r w:rsidR="000F5AAD" w:rsidRPr="00E54F18">
        <w:rPr>
          <w:rFonts w:ascii="Times New Roman" w:eastAsia="Calibri" w:hAnsi="Times New Roman"/>
          <w:sz w:val="24"/>
          <w:szCs w:val="24"/>
          <w:lang w:val="lt-LT"/>
        </w:rPr>
        <w:t>rašą</w:t>
      </w:r>
      <w:r w:rsidR="00EB3F20" w:rsidRPr="00E54F18">
        <w:rPr>
          <w:rFonts w:ascii="Times New Roman" w:eastAsia="Calibri" w:hAnsi="Times New Roman"/>
          <w:sz w:val="24"/>
          <w:szCs w:val="24"/>
          <w:lang w:val="lt-LT"/>
        </w:rPr>
        <w:t xml:space="preserve"> įtraukiant projektus, kurių investicijų poreikiui įvertinti privalo bū</w:t>
      </w:r>
      <w:r w:rsidR="00043637" w:rsidRPr="00E54F18">
        <w:rPr>
          <w:rFonts w:ascii="Times New Roman" w:eastAsia="Calibri" w:hAnsi="Times New Roman"/>
          <w:sz w:val="24"/>
          <w:szCs w:val="24"/>
          <w:lang w:val="lt-LT"/>
        </w:rPr>
        <w:t>ti rengiami investicijų</w:t>
      </w:r>
      <w:r w:rsidR="00EB3F20" w:rsidRPr="00E54F18">
        <w:rPr>
          <w:rFonts w:ascii="Times New Roman" w:eastAsia="Calibri" w:hAnsi="Times New Roman"/>
          <w:sz w:val="24"/>
          <w:szCs w:val="24"/>
          <w:lang w:val="lt-LT"/>
        </w:rPr>
        <w:t xml:space="preserve"> projektai.</w:t>
      </w:r>
    </w:p>
    <w:p w14:paraId="7D6A72F3" w14:textId="77777777" w:rsidR="00346789" w:rsidRPr="00E54F18" w:rsidRDefault="00346789" w:rsidP="000B3433">
      <w:pPr>
        <w:overflowPunct/>
        <w:autoSpaceDE/>
        <w:autoSpaceDN/>
        <w:adjustRightInd/>
        <w:ind w:firstLine="851"/>
        <w:jc w:val="both"/>
        <w:textAlignment w:val="auto"/>
        <w:rPr>
          <w:rFonts w:ascii="Times New Roman" w:eastAsia="Calibri" w:hAnsi="Times New Roman"/>
          <w:sz w:val="24"/>
          <w:szCs w:val="24"/>
          <w:lang w:val="lt-LT"/>
        </w:rPr>
      </w:pPr>
    </w:p>
    <w:p w14:paraId="4AD18531" w14:textId="77777777" w:rsidR="000B3433" w:rsidRPr="00E54F18" w:rsidRDefault="000B3433" w:rsidP="000B3433">
      <w:pPr>
        <w:overflowPunct/>
        <w:autoSpaceDE/>
        <w:autoSpaceDN/>
        <w:adjustRightInd/>
        <w:jc w:val="center"/>
        <w:textAlignment w:val="auto"/>
        <w:rPr>
          <w:rFonts w:ascii="Times New Roman" w:eastAsia="Calibri" w:hAnsi="Times New Roman"/>
          <w:b/>
          <w:sz w:val="24"/>
          <w:szCs w:val="24"/>
          <w:lang w:val="lt-LT"/>
        </w:rPr>
      </w:pPr>
      <w:r w:rsidRPr="00E54F18">
        <w:rPr>
          <w:rFonts w:ascii="Times New Roman" w:eastAsia="Calibri" w:hAnsi="Times New Roman"/>
          <w:b/>
          <w:sz w:val="24"/>
          <w:szCs w:val="24"/>
          <w:lang w:val="lt-LT"/>
        </w:rPr>
        <w:t>II SKYRIUS</w:t>
      </w:r>
    </w:p>
    <w:p w14:paraId="62EF985E" w14:textId="77777777" w:rsidR="000B3433" w:rsidRPr="00E54F18" w:rsidRDefault="000B3433" w:rsidP="000B3433">
      <w:pPr>
        <w:overflowPunct/>
        <w:autoSpaceDE/>
        <w:autoSpaceDN/>
        <w:adjustRightInd/>
        <w:jc w:val="center"/>
        <w:textAlignment w:val="auto"/>
        <w:rPr>
          <w:rFonts w:ascii="Times New Roman" w:eastAsia="Calibri" w:hAnsi="Times New Roman"/>
          <w:b/>
          <w:sz w:val="24"/>
          <w:szCs w:val="24"/>
          <w:lang w:val="lt-LT"/>
        </w:rPr>
      </w:pPr>
      <w:r w:rsidRPr="00E54F18">
        <w:rPr>
          <w:rFonts w:ascii="Times New Roman" w:eastAsia="Calibri" w:hAnsi="Times New Roman"/>
          <w:b/>
          <w:sz w:val="24"/>
          <w:szCs w:val="24"/>
          <w:lang w:val="lt-LT"/>
        </w:rPr>
        <w:t>REIKALAVIMAI PAREIŠKĖJAMS IR PARTNERIAMS</w:t>
      </w:r>
    </w:p>
    <w:p w14:paraId="1CB539BF" w14:textId="77777777" w:rsidR="000B3433" w:rsidRPr="00E54F18" w:rsidRDefault="000B3433" w:rsidP="000B3433">
      <w:pPr>
        <w:overflowPunct/>
        <w:autoSpaceDE/>
        <w:autoSpaceDN/>
        <w:adjustRightInd/>
        <w:ind w:firstLine="851"/>
        <w:jc w:val="center"/>
        <w:textAlignment w:val="auto"/>
        <w:rPr>
          <w:rFonts w:ascii="Times New Roman" w:eastAsia="Calibri" w:hAnsi="Times New Roman"/>
          <w:b/>
          <w:sz w:val="24"/>
          <w:szCs w:val="24"/>
          <w:lang w:val="lt-LT"/>
        </w:rPr>
      </w:pPr>
    </w:p>
    <w:p w14:paraId="5808B231" w14:textId="4FDEB7E9" w:rsidR="00BA65D3" w:rsidRPr="00E54F18" w:rsidRDefault="000B3433" w:rsidP="00367220">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1</w:t>
      </w:r>
      <w:r w:rsidR="00E5513A" w:rsidRPr="00E54F18">
        <w:rPr>
          <w:rFonts w:ascii="Times New Roman" w:eastAsia="Calibri" w:hAnsi="Times New Roman"/>
          <w:sz w:val="24"/>
          <w:szCs w:val="24"/>
          <w:lang w:val="lt-LT"/>
        </w:rPr>
        <w:t>1</w:t>
      </w:r>
      <w:r w:rsidRPr="00E54F18">
        <w:rPr>
          <w:rFonts w:ascii="Times New Roman" w:eastAsia="Calibri" w:hAnsi="Times New Roman"/>
          <w:sz w:val="24"/>
          <w:szCs w:val="24"/>
          <w:lang w:val="lt-LT"/>
        </w:rPr>
        <w:t xml:space="preserve">. </w:t>
      </w:r>
      <w:r w:rsidR="00BA65D3" w:rsidRPr="00E54F18">
        <w:rPr>
          <w:rFonts w:ascii="Times New Roman" w:eastAsia="Calibri" w:hAnsi="Times New Roman"/>
          <w:sz w:val="24"/>
          <w:szCs w:val="24"/>
          <w:lang w:val="lt-LT"/>
        </w:rPr>
        <w:t xml:space="preserve">Pagal Aprašo 10 punkte nurodytą remiamą veiklą galimi pareiškėjai yra profesinio mokymo įstaigos, įvardintos </w:t>
      </w:r>
      <w:r w:rsidR="00367220" w:rsidRPr="00E54F18">
        <w:rPr>
          <w:rFonts w:ascii="Times New Roman" w:eastAsia="Calibri" w:hAnsi="Times New Roman"/>
          <w:sz w:val="24"/>
          <w:szCs w:val="24"/>
          <w:lang w:val="lt-LT"/>
        </w:rPr>
        <w:t>Veiksmų plano 5 priede „Profesinio mokymo plėtros 2014-2016 metų veiksmų plano 1.2 įgyvendinimo priemonės „Gerinti profesinio mokymo įstaigų infrastruktūrą ir materialinį aprūpinimą“ 1.2.1 veiklos „Profesinio mokymo įstaigų infrastruktūros plėtros projektų vykdymas“, projektų sąrašas“</w:t>
      </w:r>
      <w:r w:rsidR="003066C7" w:rsidRPr="00E54F18">
        <w:rPr>
          <w:rFonts w:ascii="Times New Roman" w:eastAsia="Calibri" w:hAnsi="Times New Roman"/>
          <w:sz w:val="24"/>
          <w:szCs w:val="24"/>
          <w:lang w:val="lt-LT"/>
        </w:rPr>
        <w:t xml:space="preserve"> (toliau – 5 priedas)</w:t>
      </w:r>
      <w:r w:rsidR="00367220" w:rsidRPr="00E54F18">
        <w:rPr>
          <w:rFonts w:ascii="Times New Roman" w:eastAsia="Calibri" w:hAnsi="Times New Roman"/>
          <w:sz w:val="24"/>
          <w:szCs w:val="24"/>
          <w:lang w:val="lt-LT"/>
        </w:rPr>
        <w:t>.</w:t>
      </w:r>
    </w:p>
    <w:p w14:paraId="6ED8F279" w14:textId="38142EEF" w:rsidR="00E5513A" w:rsidRPr="00E54F18" w:rsidRDefault="00CC1BC6" w:rsidP="00F66F95">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12.</w:t>
      </w:r>
      <w:r w:rsidR="00F71878" w:rsidRPr="00E54F18">
        <w:rPr>
          <w:rFonts w:ascii="Times New Roman" w:hAnsi="Times New Roman"/>
          <w:lang w:val="lt-LT"/>
        </w:rPr>
        <w:t xml:space="preserve"> </w:t>
      </w:r>
      <w:r w:rsidR="00F71878" w:rsidRPr="00E54F18">
        <w:rPr>
          <w:rFonts w:ascii="Times New Roman" w:eastAsia="Calibri" w:hAnsi="Times New Roman"/>
          <w:sz w:val="24"/>
          <w:szCs w:val="24"/>
          <w:lang w:val="lt-LT"/>
        </w:rPr>
        <w:t xml:space="preserve">Galimi partneriai – </w:t>
      </w:r>
      <w:r w:rsidR="00042EF7" w:rsidRPr="00E54F18">
        <w:rPr>
          <w:rFonts w:ascii="Times New Roman" w:eastAsia="Calibri" w:hAnsi="Times New Roman"/>
          <w:sz w:val="24"/>
          <w:szCs w:val="24"/>
          <w:lang w:val="lt-LT"/>
        </w:rPr>
        <w:t>profesinio mokymo įstaigos</w:t>
      </w:r>
      <w:r w:rsidR="00567170" w:rsidRPr="00E54F18">
        <w:rPr>
          <w:rFonts w:ascii="Times New Roman" w:eastAsia="Calibri" w:hAnsi="Times New Roman"/>
          <w:sz w:val="24"/>
          <w:szCs w:val="24"/>
          <w:lang w:val="lt-LT"/>
        </w:rPr>
        <w:t>.</w:t>
      </w:r>
      <w:r w:rsidR="00F9038E" w:rsidRPr="00E54F18">
        <w:rPr>
          <w:rFonts w:ascii="Times New Roman" w:hAnsi="Times New Roman"/>
          <w:lang w:val="lt-LT"/>
        </w:rPr>
        <w:t xml:space="preserve"> </w:t>
      </w:r>
      <w:r w:rsidR="00F9038E" w:rsidRPr="00E54F18">
        <w:rPr>
          <w:rFonts w:ascii="Times New Roman" w:eastAsia="Calibri" w:hAnsi="Times New Roman"/>
          <w:sz w:val="24"/>
          <w:szCs w:val="24"/>
          <w:lang w:val="lt-LT"/>
        </w:rPr>
        <w:t xml:space="preserve">Partnerio įtraukimo į projektą būtinumas turi būti pagrįstas </w:t>
      </w:r>
      <w:r w:rsidR="00255148" w:rsidRPr="00E54F18">
        <w:rPr>
          <w:rFonts w:ascii="Times New Roman" w:eastAsia="Calibri" w:hAnsi="Times New Roman"/>
          <w:sz w:val="24"/>
          <w:szCs w:val="24"/>
          <w:lang w:val="lt-LT"/>
        </w:rPr>
        <w:t>projektiniame pasiūlyme dė</w:t>
      </w:r>
      <w:r w:rsidR="00DB46B7" w:rsidRPr="00E54F18">
        <w:rPr>
          <w:rFonts w:ascii="Times New Roman" w:eastAsia="Calibri" w:hAnsi="Times New Roman"/>
          <w:sz w:val="24"/>
          <w:szCs w:val="24"/>
          <w:lang w:val="lt-LT"/>
        </w:rPr>
        <w:t>l v</w:t>
      </w:r>
      <w:r w:rsidR="00255148" w:rsidRPr="00E54F18">
        <w:rPr>
          <w:rFonts w:ascii="Times New Roman" w:eastAsia="Calibri" w:hAnsi="Times New Roman"/>
          <w:sz w:val="24"/>
          <w:szCs w:val="24"/>
          <w:lang w:val="lt-LT"/>
        </w:rPr>
        <w:t>alstybės projekto įgyvendinimo (toliau - projektinis</w:t>
      </w:r>
      <w:r w:rsidR="00F9038E" w:rsidRPr="00E54F18">
        <w:rPr>
          <w:rFonts w:ascii="Times New Roman" w:eastAsia="Calibri" w:hAnsi="Times New Roman"/>
          <w:sz w:val="24"/>
          <w:szCs w:val="24"/>
          <w:lang w:val="lt-LT"/>
        </w:rPr>
        <w:t xml:space="preserve"> pasiū</w:t>
      </w:r>
      <w:r w:rsidR="00255148" w:rsidRPr="00E54F18">
        <w:rPr>
          <w:rFonts w:ascii="Times New Roman" w:eastAsia="Calibri" w:hAnsi="Times New Roman"/>
          <w:sz w:val="24"/>
          <w:szCs w:val="24"/>
          <w:lang w:val="lt-LT"/>
        </w:rPr>
        <w:t>lymas)</w:t>
      </w:r>
      <w:r w:rsidR="00F9038E" w:rsidRPr="00E54F18">
        <w:rPr>
          <w:rFonts w:ascii="Times New Roman" w:eastAsia="Calibri" w:hAnsi="Times New Roman"/>
          <w:sz w:val="24"/>
          <w:szCs w:val="24"/>
          <w:lang w:val="lt-LT"/>
        </w:rPr>
        <w:t xml:space="preserve"> ir investicijų projekte.</w:t>
      </w:r>
    </w:p>
    <w:p w14:paraId="354AC477" w14:textId="5EC6B096" w:rsidR="00A36434" w:rsidRPr="00E54F18" w:rsidRDefault="00A36434" w:rsidP="00856739">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hAnsi="Times New Roman"/>
          <w:sz w:val="24"/>
          <w:szCs w:val="24"/>
          <w:lang w:val="lt-LT"/>
        </w:rPr>
        <w:t>13. Partneriams keliami tie patys reikalavimai kaip ir pareiškėjui. Atsakomybė už projekto įgyvendinimą tenka pareiškėjui.</w:t>
      </w:r>
    </w:p>
    <w:p w14:paraId="2DB49DE1" w14:textId="77777777" w:rsidR="00351322" w:rsidRPr="00E54F18" w:rsidRDefault="00351322" w:rsidP="000B3433">
      <w:pPr>
        <w:overflowPunct/>
        <w:autoSpaceDE/>
        <w:autoSpaceDN/>
        <w:adjustRightInd/>
        <w:textAlignment w:val="auto"/>
        <w:rPr>
          <w:rFonts w:ascii="Times New Roman" w:eastAsia="Calibri" w:hAnsi="Times New Roman"/>
          <w:sz w:val="24"/>
          <w:szCs w:val="24"/>
          <w:lang w:val="lt-LT"/>
        </w:rPr>
      </w:pPr>
    </w:p>
    <w:p w14:paraId="05197DCF" w14:textId="77777777" w:rsidR="000B3433" w:rsidRPr="00E54F18" w:rsidRDefault="000B3433" w:rsidP="000B3433">
      <w:pPr>
        <w:overflowPunct/>
        <w:autoSpaceDE/>
        <w:autoSpaceDN/>
        <w:adjustRightInd/>
        <w:jc w:val="center"/>
        <w:textAlignment w:val="auto"/>
        <w:rPr>
          <w:rFonts w:ascii="Times New Roman" w:eastAsia="Calibri" w:hAnsi="Times New Roman"/>
          <w:b/>
          <w:sz w:val="24"/>
          <w:szCs w:val="24"/>
          <w:lang w:val="lt-LT"/>
        </w:rPr>
      </w:pPr>
      <w:r w:rsidRPr="00E54F18">
        <w:rPr>
          <w:rFonts w:ascii="Times New Roman" w:eastAsia="Calibri" w:hAnsi="Times New Roman"/>
          <w:b/>
          <w:sz w:val="24"/>
          <w:szCs w:val="24"/>
          <w:lang w:val="lt-LT"/>
        </w:rPr>
        <w:t>III SKYRIUS</w:t>
      </w:r>
    </w:p>
    <w:p w14:paraId="3DFC2319" w14:textId="77777777" w:rsidR="000B3433" w:rsidRPr="00E54F18" w:rsidRDefault="000B3433" w:rsidP="000B3433">
      <w:pPr>
        <w:overflowPunct/>
        <w:autoSpaceDE/>
        <w:autoSpaceDN/>
        <w:adjustRightInd/>
        <w:jc w:val="center"/>
        <w:textAlignment w:val="auto"/>
        <w:rPr>
          <w:rFonts w:ascii="Times New Roman" w:eastAsia="Calibri" w:hAnsi="Times New Roman"/>
          <w:b/>
          <w:sz w:val="24"/>
          <w:szCs w:val="24"/>
          <w:lang w:val="lt-LT"/>
        </w:rPr>
      </w:pPr>
      <w:r w:rsidRPr="00E54F18">
        <w:rPr>
          <w:rFonts w:ascii="Times New Roman" w:eastAsia="Calibri" w:hAnsi="Times New Roman"/>
          <w:b/>
          <w:sz w:val="24"/>
          <w:szCs w:val="24"/>
          <w:lang w:val="lt-LT"/>
        </w:rPr>
        <w:t xml:space="preserve"> PROJEKTAMS TAIKOMI REIKALAVIMAI</w:t>
      </w:r>
    </w:p>
    <w:p w14:paraId="0CDB5911" w14:textId="77777777" w:rsidR="000B3433" w:rsidRPr="00E54F18" w:rsidRDefault="000B3433" w:rsidP="000B3433">
      <w:pPr>
        <w:overflowPunct/>
        <w:autoSpaceDE/>
        <w:autoSpaceDN/>
        <w:adjustRightInd/>
        <w:ind w:firstLine="851"/>
        <w:jc w:val="center"/>
        <w:textAlignment w:val="auto"/>
        <w:rPr>
          <w:rFonts w:ascii="Times New Roman" w:eastAsia="Calibri" w:hAnsi="Times New Roman"/>
          <w:sz w:val="24"/>
          <w:szCs w:val="24"/>
          <w:lang w:val="lt-LT"/>
        </w:rPr>
      </w:pPr>
    </w:p>
    <w:p w14:paraId="55F492A1" w14:textId="7D80799E" w:rsidR="000B3433" w:rsidRPr="00E54F18" w:rsidRDefault="00AC3F26"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1</w:t>
      </w:r>
      <w:r w:rsidR="00A36434" w:rsidRPr="00E54F18">
        <w:rPr>
          <w:rFonts w:ascii="Times New Roman" w:eastAsia="Calibri" w:hAnsi="Times New Roman"/>
          <w:sz w:val="24"/>
          <w:szCs w:val="24"/>
          <w:lang w:val="lt-LT"/>
        </w:rPr>
        <w:t>4</w:t>
      </w:r>
      <w:r w:rsidR="000B3433" w:rsidRPr="00E54F18">
        <w:rPr>
          <w:rFonts w:ascii="Times New Roman" w:eastAsia="Calibri" w:hAnsi="Times New Roman"/>
          <w:sz w:val="24"/>
          <w:szCs w:val="24"/>
          <w:lang w:val="lt-LT"/>
        </w:rPr>
        <w:t>.</w:t>
      </w:r>
      <w:r w:rsidR="000B3433" w:rsidRPr="00E54F18">
        <w:rPr>
          <w:rFonts w:ascii="Times New Roman" w:eastAsia="Calibri" w:hAnsi="Times New Roman"/>
          <w:sz w:val="24"/>
          <w:szCs w:val="24"/>
          <w:lang w:val="lt-LT"/>
        </w:rPr>
        <w:tab/>
        <w:t xml:space="preserve">Projektas turi atitikti Projektų taisyklių 10 skirsnyje nustatytus bendruosius reikalavimus. </w:t>
      </w:r>
    </w:p>
    <w:p w14:paraId="06D7457D" w14:textId="07A6402A" w:rsidR="00EB5BF9" w:rsidRPr="00E54F18" w:rsidRDefault="00F5132A" w:rsidP="00B12EB2">
      <w:pPr>
        <w:overflowPunct/>
        <w:autoSpaceDE/>
        <w:autoSpaceDN/>
        <w:adjustRightInd/>
        <w:ind w:firstLine="851"/>
        <w:jc w:val="both"/>
        <w:textAlignment w:val="auto"/>
        <w:rPr>
          <w:rFonts w:ascii="Times New Roman" w:hAnsi="Times New Roman"/>
          <w:sz w:val="24"/>
          <w:szCs w:val="24"/>
          <w:lang w:val="lt-LT"/>
        </w:rPr>
      </w:pPr>
      <w:r w:rsidRPr="00E54F18">
        <w:rPr>
          <w:rFonts w:ascii="Times New Roman" w:eastAsia="Calibri" w:hAnsi="Times New Roman"/>
          <w:sz w:val="24"/>
          <w:szCs w:val="24"/>
          <w:lang w:val="lt-LT"/>
        </w:rPr>
        <w:t>1</w:t>
      </w:r>
      <w:r w:rsidR="00A36434" w:rsidRPr="00E54F18">
        <w:rPr>
          <w:rFonts w:ascii="Times New Roman" w:eastAsia="Calibri" w:hAnsi="Times New Roman"/>
          <w:sz w:val="24"/>
          <w:szCs w:val="24"/>
          <w:lang w:val="lt-LT"/>
        </w:rPr>
        <w:t>5</w:t>
      </w:r>
      <w:r w:rsidR="000B3433" w:rsidRPr="00E54F18">
        <w:rPr>
          <w:rFonts w:ascii="Times New Roman" w:eastAsia="Calibri" w:hAnsi="Times New Roman"/>
          <w:sz w:val="24"/>
          <w:szCs w:val="24"/>
          <w:lang w:val="lt-LT"/>
        </w:rPr>
        <w:t>.</w:t>
      </w:r>
      <w:r w:rsidR="000B3433" w:rsidRPr="00E54F18">
        <w:rPr>
          <w:rFonts w:ascii="Times New Roman" w:eastAsia="Calibri" w:hAnsi="Times New Roman"/>
          <w:sz w:val="24"/>
          <w:szCs w:val="24"/>
          <w:lang w:val="lt-LT"/>
        </w:rPr>
        <w:tab/>
      </w:r>
      <w:r w:rsidR="00B71C59" w:rsidRPr="00E54F18">
        <w:rPr>
          <w:rFonts w:ascii="Times New Roman" w:eastAsia="Calibri" w:hAnsi="Times New Roman"/>
          <w:sz w:val="24"/>
          <w:szCs w:val="24"/>
          <w:lang w:val="lt-LT"/>
        </w:rPr>
        <w:t>Projektas turi atitikti</w:t>
      </w:r>
      <w:r w:rsidR="00BC2C2F" w:rsidRPr="00E54F18">
        <w:rPr>
          <w:rFonts w:ascii="Times New Roman" w:eastAsia="Calibri" w:hAnsi="Times New Roman"/>
          <w:sz w:val="24"/>
          <w:szCs w:val="24"/>
          <w:lang w:val="lt-LT"/>
        </w:rPr>
        <w:t xml:space="preserve"> </w:t>
      </w:r>
      <w:r w:rsidR="00FF5E74" w:rsidRPr="00E54F18">
        <w:rPr>
          <w:rFonts w:ascii="Times New Roman" w:hAnsi="Times New Roman"/>
          <w:sz w:val="24"/>
          <w:szCs w:val="24"/>
          <w:lang w:val="lt-LT"/>
        </w:rPr>
        <w:t xml:space="preserve">specialųjį projektų atrankos kriterijų, </w:t>
      </w:r>
      <w:r w:rsidR="00EB5BF9" w:rsidRPr="00E54F18">
        <w:rPr>
          <w:rFonts w:ascii="Times New Roman" w:hAnsi="Times New Roman"/>
          <w:sz w:val="24"/>
          <w:szCs w:val="24"/>
          <w:lang w:val="lt-LT"/>
        </w:rPr>
        <w:t>patvirtintą</w:t>
      </w:r>
      <w:r w:rsidR="00A2342E" w:rsidRPr="00E54F18">
        <w:rPr>
          <w:rFonts w:ascii="Times New Roman" w:hAnsi="Times New Roman"/>
          <w:sz w:val="24"/>
          <w:szCs w:val="24"/>
          <w:lang w:val="lt-LT"/>
        </w:rPr>
        <w:t xml:space="preserve"> </w:t>
      </w:r>
      <w:r w:rsidR="00EB5BF9" w:rsidRPr="00E54F18">
        <w:rPr>
          <w:rFonts w:ascii="Times New Roman" w:hAnsi="Times New Roman"/>
          <w:sz w:val="24"/>
          <w:szCs w:val="24"/>
          <w:lang w:val="lt-LT"/>
        </w:rPr>
        <w:t>Veiksmų programos stebė</w:t>
      </w:r>
      <w:r w:rsidR="00A5194D" w:rsidRPr="00E54F18">
        <w:rPr>
          <w:rFonts w:ascii="Times New Roman" w:hAnsi="Times New Roman"/>
          <w:sz w:val="24"/>
          <w:szCs w:val="24"/>
          <w:lang w:val="lt-LT"/>
        </w:rPr>
        <w:t>senos komiteto 2016 m. spalio 13</w:t>
      </w:r>
      <w:r w:rsidR="00EB5BF9" w:rsidRPr="00E54F18">
        <w:rPr>
          <w:rFonts w:ascii="Times New Roman" w:hAnsi="Times New Roman"/>
          <w:sz w:val="24"/>
          <w:szCs w:val="24"/>
          <w:lang w:val="lt-LT"/>
        </w:rPr>
        <w:t xml:space="preserve"> d. posė</w:t>
      </w:r>
      <w:r w:rsidR="002C3D4D" w:rsidRPr="00E54F18">
        <w:rPr>
          <w:rFonts w:ascii="Times New Roman" w:hAnsi="Times New Roman"/>
          <w:sz w:val="24"/>
          <w:szCs w:val="24"/>
          <w:lang w:val="lt-LT"/>
        </w:rPr>
        <w:t>džio nutarimu Nr. 44P-18.1 (20)</w:t>
      </w:r>
      <w:r w:rsidR="00DD74F6" w:rsidRPr="00E54F18">
        <w:rPr>
          <w:rFonts w:ascii="Times New Roman" w:hAnsi="Times New Roman"/>
          <w:sz w:val="24"/>
          <w:szCs w:val="24"/>
          <w:lang w:val="lt-LT"/>
        </w:rPr>
        <w:t xml:space="preserve">                              - </w:t>
      </w:r>
      <w:proofErr w:type="spellStart"/>
      <w:r w:rsidR="001237B2" w:rsidRPr="00E54F18">
        <w:rPr>
          <w:rFonts w:ascii="Times New Roman" w:hAnsi="Times New Roman"/>
          <w:sz w:val="24"/>
          <w:szCs w:val="24"/>
          <w:lang w:val="lt-LT"/>
        </w:rPr>
        <w:t>t.y</w:t>
      </w:r>
      <w:proofErr w:type="spellEnd"/>
      <w:r w:rsidR="001237B2" w:rsidRPr="00E54F18">
        <w:rPr>
          <w:rFonts w:ascii="Times New Roman" w:hAnsi="Times New Roman"/>
          <w:sz w:val="24"/>
          <w:szCs w:val="24"/>
          <w:lang w:val="lt-LT"/>
        </w:rPr>
        <w:t xml:space="preserve">. </w:t>
      </w:r>
      <w:r w:rsidR="00ED17D9" w:rsidRPr="00E54F18">
        <w:rPr>
          <w:rFonts w:ascii="Times New Roman" w:hAnsi="Times New Roman"/>
          <w:sz w:val="24"/>
          <w:szCs w:val="24"/>
          <w:lang w:val="lt-LT"/>
        </w:rPr>
        <w:t>p</w:t>
      </w:r>
      <w:r w:rsidR="00002855" w:rsidRPr="00E54F18">
        <w:rPr>
          <w:rFonts w:ascii="Times New Roman" w:hAnsi="Times New Roman"/>
          <w:sz w:val="24"/>
          <w:szCs w:val="24"/>
          <w:lang w:val="lt-LT"/>
        </w:rPr>
        <w:t>rojektas</w:t>
      </w:r>
      <w:r w:rsidR="00ED17D9" w:rsidRPr="00E54F18">
        <w:rPr>
          <w:rFonts w:ascii="Times New Roman" w:hAnsi="Times New Roman"/>
          <w:sz w:val="24"/>
          <w:szCs w:val="24"/>
          <w:lang w:val="lt-LT"/>
        </w:rPr>
        <w:t xml:space="preserve"> turi atitikti Veiksmų plano nuostatas. V</w:t>
      </w:r>
      <w:r w:rsidR="00B04653" w:rsidRPr="00E54F18">
        <w:rPr>
          <w:rFonts w:ascii="Times New Roman" w:hAnsi="Times New Roman"/>
          <w:sz w:val="24"/>
          <w:szCs w:val="24"/>
          <w:lang w:val="lt-LT"/>
        </w:rPr>
        <w:t xml:space="preserve">ertinama, ar projekto veiklos atitinka </w:t>
      </w:r>
      <w:r w:rsidR="00867B02" w:rsidRPr="00E54F18">
        <w:rPr>
          <w:rFonts w:ascii="Times New Roman" w:hAnsi="Times New Roman"/>
          <w:sz w:val="24"/>
          <w:szCs w:val="24"/>
          <w:lang w:val="lt-LT"/>
        </w:rPr>
        <w:t xml:space="preserve">Veiksmų plano </w:t>
      </w:r>
      <w:r w:rsidR="00B04653" w:rsidRPr="00E54F18">
        <w:rPr>
          <w:rFonts w:ascii="Times New Roman" w:hAnsi="Times New Roman"/>
          <w:sz w:val="24"/>
          <w:szCs w:val="24"/>
          <w:lang w:val="lt-LT"/>
        </w:rPr>
        <w:t>1 priedo 1.2 priemonės „Gerinti profesinio mokymo įstaigų infrastruktūrą ir materialinį aprūpinimą“ 1.2.1 veiklą „Profesinio mokymo įstaigų infrastruktūros plėtros projektų vykdymas“ ir 5 priede numatytus pareiškėjus.</w:t>
      </w:r>
    </w:p>
    <w:p w14:paraId="6EC863F2" w14:textId="7A935762" w:rsidR="000B3433" w:rsidRPr="00E54F18" w:rsidRDefault="00F5132A" w:rsidP="00B12EB2">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1</w:t>
      </w:r>
      <w:r w:rsidR="00A36434" w:rsidRPr="00E54F18">
        <w:rPr>
          <w:rFonts w:ascii="Times New Roman" w:eastAsia="Calibri" w:hAnsi="Times New Roman"/>
          <w:sz w:val="24"/>
          <w:szCs w:val="24"/>
          <w:lang w:val="lt-LT"/>
        </w:rPr>
        <w:t>6</w:t>
      </w:r>
      <w:r w:rsidR="000B3433" w:rsidRPr="00E54F18">
        <w:rPr>
          <w:rFonts w:ascii="Times New Roman" w:eastAsia="Calibri" w:hAnsi="Times New Roman"/>
          <w:sz w:val="24"/>
          <w:szCs w:val="24"/>
          <w:lang w:val="lt-LT"/>
        </w:rPr>
        <w:t>. Pagal šį Aprašą nefinansuojami didelės apimties projektai.</w:t>
      </w:r>
    </w:p>
    <w:p w14:paraId="18AF2564" w14:textId="2687E044" w:rsidR="000B3433" w:rsidRPr="00E54F18" w:rsidRDefault="00F5132A"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1</w:t>
      </w:r>
      <w:r w:rsidR="00A36434" w:rsidRPr="00E54F18">
        <w:rPr>
          <w:rFonts w:ascii="Times New Roman" w:eastAsia="Calibri" w:hAnsi="Times New Roman"/>
          <w:sz w:val="24"/>
          <w:szCs w:val="24"/>
          <w:lang w:val="lt-LT"/>
        </w:rPr>
        <w:t>7</w:t>
      </w:r>
      <w:r w:rsidR="000B3433" w:rsidRPr="00E54F18">
        <w:rPr>
          <w:rFonts w:ascii="Times New Roman" w:eastAsia="Calibri" w:hAnsi="Times New Roman"/>
          <w:sz w:val="24"/>
          <w:szCs w:val="24"/>
          <w:lang w:val="lt-LT"/>
        </w:rPr>
        <w:t xml:space="preserve">. </w:t>
      </w:r>
      <w:r w:rsidR="00B71C59" w:rsidRPr="00E54F18">
        <w:rPr>
          <w:rFonts w:ascii="Times New Roman" w:eastAsia="Calibri" w:hAnsi="Times New Roman"/>
          <w:sz w:val="24"/>
          <w:szCs w:val="24"/>
          <w:lang w:val="lt-LT"/>
        </w:rPr>
        <w:t>Teikiamų pagal Aprašą projektų veikl</w:t>
      </w:r>
      <w:r w:rsidR="00EE6F6F" w:rsidRPr="00E54F18">
        <w:rPr>
          <w:rFonts w:ascii="Times New Roman" w:eastAsia="Calibri" w:hAnsi="Times New Roman"/>
          <w:sz w:val="24"/>
          <w:szCs w:val="24"/>
          <w:lang w:val="lt-LT"/>
        </w:rPr>
        <w:t>ų</w:t>
      </w:r>
      <w:r w:rsidR="00B71C59" w:rsidRPr="00E54F18">
        <w:rPr>
          <w:rFonts w:ascii="Times New Roman" w:eastAsia="Calibri" w:hAnsi="Times New Roman"/>
          <w:sz w:val="24"/>
          <w:szCs w:val="24"/>
          <w:lang w:val="lt-LT"/>
        </w:rPr>
        <w:t xml:space="preserve"> </w:t>
      </w:r>
      <w:r w:rsidR="00EE6F6F" w:rsidRPr="00E54F18">
        <w:rPr>
          <w:rFonts w:ascii="Times New Roman" w:eastAsia="Calibri" w:hAnsi="Times New Roman"/>
          <w:sz w:val="24"/>
          <w:szCs w:val="24"/>
          <w:lang w:val="lt-LT"/>
        </w:rPr>
        <w:t xml:space="preserve">įgyvendinimo trukmė </w:t>
      </w:r>
      <w:r w:rsidR="00B71C59" w:rsidRPr="00E54F18">
        <w:rPr>
          <w:rFonts w:ascii="Times New Roman" w:eastAsia="Calibri" w:hAnsi="Times New Roman"/>
          <w:sz w:val="24"/>
          <w:szCs w:val="24"/>
          <w:lang w:val="lt-LT"/>
        </w:rPr>
        <w:t xml:space="preserve">turi </w:t>
      </w:r>
      <w:r w:rsidR="00995B0B" w:rsidRPr="00E54F18">
        <w:rPr>
          <w:rFonts w:ascii="Times New Roman" w:eastAsia="Calibri" w:hAnsi="Times New Roman"/>
          <w:sz w:val="24"/>
          <w:szCs w:val="24"/>
          <w:lang w:val="lt-LT"/>
        </w:rPr>
        <w:t xml:space="preserve">būti </w:t>
      </w:r>
      <w:r w:rsidR="00B71C59" w:rsidRPr="00E54F18">
        <w:rPr>
          <w:rFonts w:ascii="Times New Roman" w:eastAsia="Calibri" w:hAnsi="Times New Roman"/>
          <w:sz w:val="24"/>
          <w:szCs w:val="24"/>
          <w:lang w:val="lt-LT"/>
        </w:rPr>
        <w:t xml:space="preserve">ne </w:t>
      </w:r>
      <w:r w:rsidR="00EE6F6F" w:rsidRPr="00E54F18">
        <w:rPr>
          <w:rFonts w:ascii="Times New Roman" w:eastAsia="Calibri" w:hAnsi="Times New Roman"/>
          <w:sz w:val="24"/>
          <w:szCs w:val="24"/>
          <w:lang w:val="lt-LT"/>
        </w:rPr>
        <w:t>ilgesnė</w:t>
      </w:r>
      <w:r w:rsidR="001D1371" w:rsidRPr="00E54F18">
        <w:rPr>
          <w:rFonts w:ascii="Times New Roman" w:eastAsia="Calibri" w:hAnsi="Times New Roman"/>
          <w:sz w:val="24"/>
          <w:szCs w:val="24"/>
          <w:lang w:val="lt-LT"/>
        </w:rPr>
        <w:t xml:space="preserve"> kaip </w:t>
      </w:r>
      <w:r w:rsidR="00733E69" w:rsidRPr="00E54F18">
        <w:rPr>
          <w:rFonts w:ascii="Times New Roman" w:eastAsia="Calibri" w:hAnsi="Times New Roman"/>
          <w:sz w:val="24"/>
          <w:szCs w:val="24"/>
          <w:lang w:val="lt-LT"/>
        </w:rPr>
        <w:t>36</w:t>
      </w:r>
      <w:r w:rsidR="00EE6F6F" w:rsidRPr="00E54F18">
        <w:rPr>
          <w:rFonts w:ascii="Times New Roman" w:eastAsia="Calibri" w:hAnsi="Times New Roman"/>
          <w:sz w:val="24"/>
          <w:szCs w:val="24"/>
          <w:lang w:val="lt-LT"/>
        </w:rPr>
        <w:t> mė</w:t>
      </w:r>
      <w:r w:rsidR="00590A8C" w:rsidRPr="00E54F18">
        <w:rPr>
          <w:rFonts w:ascii="Times New Roman" w:eastAsia="Calibri" w:hAnsi="Times New Roman"/>
          <w:sz w:val="24"/>
          <w:szCs w:val="24"/>
          <w:lang w:val="lt-LT"/>
        </w:rPr>
        <w:t>nesių</w:t>
      </w:r>
      <w:r w:rsidR="00EE6F6F" w:rsidRPr="00E54F18">
        <w:rPr>
          <w:rFonts w:ascii="Times New Roman" w:eastAsia="Calibri" w:hAnsi="Times New Roman"/>
          <w:sz w:val="24"/>
          <w:szCs w:val="24"/>
          <w:lang w:val="lt-LT"/>
        </w:rPr>
        <w:t xml:space="preserve"> nuo projekto sutarties pasirašymo dienos.</w:t>
      </w:r>
    </w:p>
    <w:p w14:paraId="123A2527" w14:textId="3AB90E1C" w:rsidR="000B3433" w:rsidRPr="00E54F18" w:rsidRDefault="00B71C59" w:rsidP="00AD06AC">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1</w:t>
      </w:r>
      <w:r w:rsidR="00A36434" w:rsidRPr="00E54F18">
        <w:rPr>
          <w:rFonts w:ascii="Times New Roman" w:eastAsia="Calibri" w:hAnsi="Times New Roman"/>
          <w:sz w:val="24"/>
          <w:szCs w:val="24"/>
          <w:lang w:val="lt-LT"/>
        </w:rPr>
        <w:t>8</w:t>
      </w:r>
      <w:r w:rsidR="000B3433" w:rsidRPr="00E54F18">
        <w:rPr>
          <w:rFonts w:ascii="Times New Roman" w:eastAsia="Calibri" w:hAnsi="Times New Roman"/>
          <w:sz w:val="24"/>
          <w:szCs w:val="24"/>
          <w:lang w:val="lt-LT"/>
        </w:rPr>
        <w:t xml:space="preserve">. Tam tikrais atvejais dėl objektyvių priežasčių, kurių projekto vykdytojas negalėjo numatyti paraiškos pateikimo ir vertinimo metu, projekto </w:t>
      </w:r>
      <w:r w:rsidR="00AD06AC" w:rsidRPr="00E54F18">
        <w:rPr>
          <w:rFonts w:ascii="Times New Roman" w:eastAsia="Calibri" w:hAnsi="Times New Roman"/>
          <w:sz w:val="24"/>
          <w:szCs w:val="24"/>
          <w:lang w:val="lt-LT"/>
        </w:rPr>
        <w:t>veiklų įgyvendinimo</w:t>
      </w:r>
      <w:r w:rsidR="000B3433" w:rsidRPr="00E54F18">
        <w:rPr>
          <w:rFonts w:ascii="Times New Roman" w:eastAsia="Calibri" w:hAnsi="Times New Roman"/>
          <w:sz w:val="24"/>
          <w:szCs w:val="24"/>
          <w:lang w:val="lt-LT"/>
        </w:rPr>
        <w:t xml:space="preserve"> laikotarpis gali būti </w:t>
      </w:r>
      <w:r w:rsidR="000B3433" w:rsidRPr="00E54F18">
        <w:rPr>
          <w:rFonts w:ascii="Times New Roman" w:eastAsia="Calibri" w:hAnsi="Times New Roman"/>
          <w:sz w:val="24"/>
          <w:szCs w:val="24"/>
          <w:lang w:val="lt-LT"/>
        </w:rPr>
        <w:lastRenderedPageBreak/>
        <w:t xml:space="preserve">pratęstas Projektų taisyklių </w:t>
      </w:r>
      <w:r w:rsidR="00AD06AC" w:rsidRPr="00E54F18">
        <w:rPr>
          <w:rFonts w:ascii="Times New Roman" w:eastAsia="Calibri" w:hAnsi="Times New Roman"/>
          <w:sz w:val="24"/>
          <w:szCs w:val="24"/>
          <w:lang w:val="lt-LT"/>
        </w:rPr>
        <w:t xml:space="preserve">nustatyta tvarka, bet ne ilgiau kaip 12 mėnesių, ir nepažeidžiant Projektų taisyklių </w:t>
      </w:r>
      <w:r w:rsidR="0048397B" w:rsidRPr="00E54F18">
        <w:rPr>
          <w:rFonts w:ascii="Times New Roman" w:eastAsia="Calibri" w:hAnsi="Times New Roman"/>
          <w:sz w:val="24"/>
          <w:szCs w:val="24"/>
          <w:lang w:val="lt-LT"/>
        </w:rPr>
        <w:t xml:space="preserve">213.1 ir 213.5 papunkčiuose </w:t>
      </w:r>
      <w:r w:rsidR="000B3433" w:rsidRPr="00E54F18">
        <w:rPr>
          <w:rFonts w:ascii="Times New Roman" w:eastAsia="Calibri" w:hAnsi="Times New Roman"/>
          <w:sz w:val="24"/>
          <w:szCs w:val="24"/>
          <w:lang w:val="lt-LT"/>
        </w:rPr>
        <w:t>nustatyt</w:t>
      </w:r>
      <w:r w:rsidR="00AD06AC" w:rsidRPr="00E54F18">
        <w:rPr>
          <w:rFonts w:ascii="Times New Roman" w:eastAsia="Calibri" w:hAnsi="Times New Roman"/>
          <w:sz w:val="24"/>
          <w:szCs w:val="24"/>
          <w:lang w:val="lt-LT"/>
        </w:rPr>
        <w:t>ų</w:t>
      </w:r>
      <w:r w:rsidR="000B3433" w:rsidRPr="00E54F18">
        <w:rPr>
          <w:rFonts w:ascii="Times New Roman" w:eastAsia="Calibri" w:hAnsi="Times New Roman"/>
          <w:sz w:val="24"/>
          <w:szCs w:val="24"/>
          <w:lang w:val="lt-LT"/>
        </w:rPr>
        <w:t xml:space="preserve"> t</w:t>
      </w:r>
      <w:r w:rsidR="00AD06AC" w:rsidRPr="00E54F18">
        <w:rPr>
          <w:rFonts w:ascii="Times New Roman" w:eastAsia="Calibri" w:hAnsi="Times New Roman"/>
          <w:sz w:val="24"/>
          <w:szCs w:val="24"/>
          <w:lang w:val="lt-LT"/>
        </w:rPr>
        <w:t>erminų</w:t>
      </w:r>
      <w:r w:rsidR="000B3433" w:rsidRPr="00E54F18">
        <w:rPr>
          <w:rFonts w:ascii="Times New Roman" w:eastAsia="Calibri" w:hAnsi="Times New Roman"/>
          <w:sz w:val="24"/>
          <w:szCs w:val="24"/>
          <w:lang w:val="lt-LT"/>
        </w:rPr>
        <w:t>.</w:t>
      </w:r>
    </w:p>
    <w:p w14:paraId="362CC448" w14:textId="181A3972" w:rsidR="001D1A25" w:rsidRPr="00E54F18" w:rsidRDefault="00F8149E" w:rsidP="00B31AA7">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1</w:t>
      </w:r>
      <w:r w:rsidR="00A36434" w:rsidRPr="00E54F18">
        <w:rPr>
          <w:rFonts w:ascii="Times New Roman" w:eastAsia="Calibri" w:hAnsi="Times New Roman"/>
          <w:sz w:val="24"/>
          <w:szCs w:val="24"/>
          <w:lang w:val="lt-LT"/>
        </w:rPr>
        <w:t>9</w:t>
      </w:r>
      <w:r w:rsidR="000B3433" w:rsidRPr="00E54F18">
        <w:rPr>
          <w:rFonts w:ascii="Times New Roman" w:eastAsia="Calibri" w:hAnsi="Times New Roman"/>
          <w:i/>
          <w:sz w:val="24"/>
          <w:szCs w:val="24"/>
          <w:lang w:val="lt-LT"/>
        </w:rPr>
        <w:t xml:space="preserve">. </w:t>
      </w:r>
      <w:r w:rsidR="005C584F" w:rsidRPr="00E54F18">
        <w:rPr>
          <w:rFonts w:ascii="Times New Roman" w:eastAsia="Calibri" w:hAnsi="Times New Roman"/>
          <w:sz w:val="24"/>
          <w:szCs w:val="24"/>
          <w:lang w:val="lt-LT"/>
        </w:rPr>
        <w:t>Projekto veiklos turi būti vykdomos Lietuvos Respublikoje</w:t>
      </w:r>
      <w:r w:rsidR="00BA3263" w:rsidRPr="00E54F18">
        <w:rPr>
          <w:rFonts w:ascii="Times New Roman" w:eastAsia="Calibri" w:hAnsi="Times New Roman"/>
          <w:sz w:val="24"/>
          <w:szCs w:val="24"/>
          <w:lang w:val="lt-LT"/>
        </w:rPr>
        <w:t>.</w:t>
      </w:r>
      <w:r w:rsidR="005C584F" w:rsidRPr="00E54F18">
        <w:rPr>
          <w:rFonts w:ascii="Times New Roman" w:eastAsia="Calibri" w:hAnsi="Times New Roman"/>
          <w:sz w:val="24"/>
          <w:szCs w:val="24"/>
          <w:lang w:val="lt-LT"/>
        </w:rPr>
        <w:t xml:space="preserve"> </w:t>
      </w:r>
    </w:p>
    <w:p w14:paraId="0B8B539A" w14:textId="590B8AE3" w:rsidR="00752D0F" w:rsidRPr="00E54F18" w:rsidRDefault="00095544" w:rsidP="00A41F5F">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20</w:t>
      </w:r>
      <w:r w:rsidR="00752D0F" w:rsidRPr="00E54F18">
        <w:rPr>
          <w:rFonts w:ascii="Times New Roman" w:eastAsia="Calibri" w:hAnsi="Times New Roman"/>
          <w:sz w:val="24"/>
          <w:szCs w:val="24"/>
          <w:lang w:val="lt-LT"/>
        </w:rPr>
        <w:t xml:space="preserve">. </w:t>
      </w:r>
      <w:r w:rsidR="00A41F5F" w:rsidRPr="00E54F18">
        <w:rPr>
          <w:rFonts w:ascii="Times New Roman" w:eastAsia="Calibri" w:hAnsi="Times New Roman"/>
          <w:sz w:val="24"/>
          <w:szCs w:val="24"/>
          <w:lang w:val="lt-LT"/>
        </w:rPr>
        <w:t xml:space="preserve">Projektu turi būti siekiama </w:t>
      </w:r>
      <w:r w:rsidR="002733B1" w:rsidRPr="00E54F18">
        <w:rPr>
          <w:rFonts w:ascii="Times New Roman" w:eastAsia="Calibri" w:hAnsi="Times New Roman"/>
          <w:sz w:val="24"/>
          <w:szCs w:val="24"/>
          <w:lang w:val="lt-LT"/>
        </w:rPr>
        <w:t>toliau išvardintų</w:t>
      </w:r>
      <w:r w:rsidR="00096233" w:rsidRPr="00E54F18">
        <w:rPr>
          <w:rFonts w:ascii="Times New Roman" w:eastAsia="Calibri" w:hAnsi="Times New Roman"/>
          <w:sz w:val="24"/>
          <w:szCs w:val="24"/>
          <w:lang w:val="lt-LT"/>
        </w:rPr>
        <w:t xml:space="preserve"> p</w:t>
      </w:r>
      <w:r w:rsidR="00A41F5F" w:rsidRPr="00E54F18">
        <w:rPr>
          <w:rFonts w:ascii="Times New Roman" w:eastAsia="Calibri" w:hAnsi="Times New Roman"/>
          <w:sz w:val="24"/>
          <w:szCs w:val="24"/>
          <w:lang w:val="lt-LT"/>
        </w:rPr>
        <w:t xml:space="preserve">riemonės įgyvendinimo stebėsenos rodiklių: </w:t>
      </w:r>
    </w:p>
    <w:p w14:paraId="5C7461E2" w14:textId="2ADC0AB8" w:rsidR="00A41F5F" w:rsidRPr="00E54F18" w:rsidRDefault="00095544" w:rsidP="00A41F5F">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20</w:t>
      </w:r>
      <w:r w:rsidR="00AE210F" w:rsidRPr="00E54F18">
        <w:rPr>
          <w:rFonts w:ascii="Times New Roman" w:eastAsia="Calibri" w:hAnsi="Times New Roman"/>
          <w:sz w:val="24"/>
          <w:szCs w:val="24"/>
          <w:lang w:val="lt-LT"/>
        </w:rPr>
        <w:t>.1</w:t>
      </w:r>
      <w:r w:rsidR="0060240F" w:rsidRPr="00E54F18">
        <w:rPr>
          <w:rFonts w:ascii="Times New Roman" w:eastAsia="Calibri" w:hAnsi="Times New Roman"/>
          <w:sz w:val="24"/>
          <w:szCs w:val="24"/>
          <w:lang w:val="lt-LT"/>
        </w:rPr>
        <w:t xml:space="preserve">. </w:t>
      </w:r>
      <w:r w:rsidR="00252126" w:rsidRPr="00E54F18">
        <w:rPr>
          <w:rFonts w:ascii="Times New Roman" w:eastAsia="Calibri" w:hAnsi="Times New Roman"/>
          <w:sz w:val="24"/>
          <w:szCs w:val="24"/>
          <w:lang w:val="lt-LT"/>
        </w:rPr>
        <w:t>produkto rodiklio „Investicijas gavusios vaikų priežiūros arba švietimo infrastruktūros pajėgumas“ (rodiklio kodas P.B.235). Minimali rodiklio reikšmė – nenustatoma;</w:t>
      </w:r>
    </w:p>
    <w:p w14:paraId="66472F08" w14:textId="56941008" w:rsidR="00BA45ED" w:rsidRPr="00E54F18" w:rsidRDefault="00095544" w:rsidP="00A41F5F">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20</w:t>
      </w:r>
      <w:r w:rsidR="00BA45ED" w:rsidRPr="00E54F18">
        <w:rPr>
          <w:rFonts w:ascii="Times New Roman" w:eastAsia="Calibri" w:hAnsi="Times New Roman"/>
          <w:sz w:val="24"/>
          <w:szCs w:val="24"/>
          <w:lang w:val="lt-LT"/>
        </w:rPr>
        <w:t>.2. pasirink</w:t>
      </w:r>
      <w:r w:rsidR="003C0930" w:rsidRPr="00E54F18">
        <w:rPr>
          <w:rFonts w:ascii="Times New Roman" w:eastAsia="Calibri" w:hAnsi="Times New Roman"/>
          <w:sz w:val="24"/>
          <w:szCs w:val="24"/>
          <w:lang w:val="lt-LT"/>
        </w:rPr>
        <w:t>tinai vieno iš rodiklių</w:t>
      </w:r>
      <w:r w:rsidR="00BA45ED" w:rsidRPr="00E54F18">
        <w:rPr>
          <w:rFonts w:ascii="Times New Roman" w:eastAsia="Calibri" w:hAnsi="Times New Roman"/>
          <w:sz w:val="24"/>
          <w:szCs w:val="24"/>
          <w:lang w:val="lt-LT"/>
        </w:rPr>
        <w:t>:</w:t>
      </w:r>
    </w:p>
    <w:p w14:paraId="77DC118F" w14:textId="0937DEEC" w:rsidR="00A41F5F" w:rsidRPr="00E54F18" w:rsidRDefault="00095544" w:rsidP="00AC7A21">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20</w:t>
      </w:r>
      <w:r w:rsidR="00AE210F" w:rsidRPr="00E54F18">
        <w:rPr>
          <w:rFonts w:ascii="Times New Roman" w:eastAsia="Calibri" w:hAnsi="Times New Roman"/>
          <w:sz w:val="24"/>
          <w:szCs w:val="24"/>
          <w:lang w:val="lt-LT"/>
        </w:rPr>
        <w:t>.2</w:t>
      </w:r>
      <w:r w:rsidR="001F53F6" w:rsidRPr="00E54F18">
        <w:rPr>
          <w:rFonts w:ascii="Times New Roman" w:eastAsia="Calibri" w:hAnsi="Times New Roman"/>
          <w:sz w:val="24"/>
          <w:szCs w:val="24"/>
          <w:lang w:val="lt-LT"/>
        </w:rPr>
        <w:t>.</w:t>
      </w:r>
      <w:r w:rsidR="00BA45ED" w:rsidRPr="00E54F18">
        <w:rPr>
          <w:rFonts w:ascii="Times New Roman" w:eastAsia="Calibri" w:hAnsi="Times New Roman"/>
          <w:sz w:val="24"/>
          <w:szCs w:val="24"/>
          <w:lang w:val="lt-LT"/>
        </w:rPr>
        <w:t>1.</w:t>
      </w:r>
      <w:r w:rsidR="001F53F6" w:rsidRPr="00E54F18">
        <w:rPr>
          <w:rFonts w:ascii="Times New Roman" w:eastAsia="Calibri" w:hAnsi="Times New Roman"/>
          <w:sz w:val="24"/>
          <w:szCs w:val="24"/>
          <w:lang w:val="lt-LT"/>
        </w:rPr>
        <w:t xml:space="preserve"> </w:t>
      </w:r>
      <w:r w:rsidR="00252126" w:rsidRPr="00E54F18">
        <w:rPr>
          <w:rFonts w:ascii="Times New Roman" w:eastAsia="Calibri" w:hAnsi="Times New Roman"/>
          <w:sz w:val="24"/>
          <w:szCs w:val="24"/>
          <w:lang w:val="lt-LT"/>
        </w:rPr>
        <w:t>produkto rodiklio „Bent už 289 tūkst. eurų pagal veiksmų programą ERPF lėšomis atnaujintos profesinio mokymo įstaigos” (rodiklio kodas P.S.378). Minimali rodiklio reikšmė</w:t>
      </w:r>
      <w:r w:rsidR="003746C3" w:rsidRPr="00E54F18">
        <w:rPr>
          <w:rFonts w:ascii="Times New Roman" w:eastAsia="Calibri" w:hAnsi="Times New Roman"/>
          <w:sz w:val="24"/>
          <w:szCs w:val="24"/>
          <w:lang w:val="lt-LT"/>
        </w:rPr>
        <w:t xml:space="preserve"> – 1 įstaiga</w:t>
      </w:r>
      <w:r w:rsidR="00252126" w:rsidRPr="00E54F18">
        <w:rPr>
          <w:rFonts w:ascii="Times New Roman" w:eastAsia="Calibri" w:hAnsi="Times New Roman"/>
          <w:sz w:val="24"/>
          <w:szCs w:val="24"/>
          <w:lang w:val="lt-LT"/>
        </w:rPr>
        <w:t>.</w:t>
      </w:r>
    </w:p>
    <w:p w14:paraId="4E6CF300" w14:textId="3F6FB94F" w:rsidR="00AE210F" w:rsidRPr="00E54F18" w:rsidRDefault="00095544" w:rsidP="00AE210F">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20</w:t>
      </w:r>
      <w:r w:rsidR="00BA45ED" w:rsidRPr="00E54F18">
        <w:rPr>
          <w:rFonts w:ascii="Times New Roman" w:eastAsia="Calibri" w:hAnsi="Times New Roman"/>
          <w:sz w:val="24"/>
          <w:szCs w:val="24"/>
          <w:lang w:val="lt-LT"/>
        </w:rPr>
        <w:t>.2</w:t>
      </w:r>
      <w:r w:rsidR="00AE210F" w:rsidRPr="00E54F18">
        <w:rPr>
          <w:rFonts w:ascii="Times New Roman" w:eastAsia="Calibri" w:hAnsi="Times New Roman"/>
          <w:sz w:val="24"/>
          <w:szCs w:val="24"/>
          <w:lang w:val="lt-LT"/>
        </w:rPr>
        <w:t>.</w:t>
      </w:r>
      <w:r w:rsidR="00BA45ED" w:rsidRPr="00E54F18">
        <w:rPr>
          <w:rFonts w:ascii="Times New Roman" w:eastAsia="Calibri" w:hAnsi="Times New Roman"/>
          <w:sz w:val="24"/>
          <w:szCs w:val="24"/>
          <w:lang w:val="lt-LT"/>
        </w:rPr>
        <w:t>2.</w:t>
      </w:r>
      <w:r w:rsidR="00AE210F" w:rsidRPr="00E54F18">
        <w:rPr>
          <w:rFonts w:ascii="Times New Roman" w:eastAsia="Calibri" w:hAnsi="Times New Roman"/>
          <w:sz w:val="24"/>
          <w:szCs w:val="24"/>
          <w:lang w:val="lt-LT"/>
        </w:rPr>
        <w:t xml:space="preserve"> produkto rodiklio „Profesinio mokymo įstaigos, kuriose pagal veiksmų programą ERPF lėšomis atnaujinta infrastruktūra“ (rodiklio kodas P.N.721). Minimali rodiklio reikšmė</w:t>
      </w:r>
      <w:r w:rsidR="003746C3" w:rsidRPr="00E54F18">
        <w:rPr>
          <w:rFonts w:ascii="Times New Roman" w:eastAsia="Calibri" w:hAnsi="Times New Roman"/>
          <w:sz w:val="24"/>
          <w:szCs w:val="24"/>
          <w:lang w:val="lt-LT"/>
        </w:rPr>
        <w:t xml:space="preserve"> – 1 įstaiga</w:t>
      </w:r>
      <w:r w:rsidR="00AE210F" w:rsidRPr="00E54F18">
        <w:rPr>
          <w:rFonts w:ascii="Times New Roman" w:eastAsia="Calibri" w:hAnsi="Times New Roman"/>
          <w:sz w:val="24"/>
          <w:szCs w:val="24"/>
          <w:lang w:val="lt-LT"/>
        </w:rPr>
        <w:t>.</w:t>
      </w:r>
    </w:p>
    <w:p w14:paraId="79C081A2" w14:textId="28972A1E" w:rsidR="00813BCB" w:rsidRPr="00E54F18" w:rsidRDefault="00095544" w:rsidP="000B343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21</w:t>
      </w:r>
      <w:r w:rsidR="00813BCB" w:rsidRPr="00E54F18">
        <w:rPr>
          <w:rFonts w:ascii="Times New Roman" w:eastAsia="Calibri" w:hAnsi="Times New Roman"/>
          <w:sz w:val="24"/>
          <w:szCs w:val="24"/>
          <w:lang w:val="lt-LT"/>
        </w:rPr>
        <w:t xml:space="preserve">. </w:t>
      </w:r>
      <w:r w:rsidR="001052BC" w:rsidRPr="00E54F18">
        <w:rPr>
          <w:rFonts w:ascii="Times New Roman" w:eastAsia="Calibri" w:hAnsi="Times New Roman"/>
          <w:sz w:val="24"/>
          <w:szCs w:val="24"/>
          <w:lang w:val="lt-LT"/>
        </w:rPr>
        <w:t xml:space="preserve">Aprašo </w:t>
      </w:r>
      <w:r w:rsidRPr="00E54F18">
        <w:rPr>
          <w:rFonts w:ascii="Times New Roman" w:eastAsia="Calibri" w:hAnsi="Times New Roman"/>
          <w:sz w:val="24"/>
          <w:szCs w:val="24"/>
          <w:lang w:val="lt-LT"/>
        </w:rPr>
        <w:t>20</w:t>
      </w:r>
      <w:r w:rsidR="00C46470" w:rsidRPr="00E54F18">
        <w:rPr>
          <w:rFonts w:ascii="Times New Roman" w:eastAsia="Calibri" w:hAnsi="Times New Roman"/>
          <w:sz w:val="24"/>
          <w:szCs w:val="24"/>
          <w:lang w:val="lt-LT"/>
        </w:rPr>
        <w:t>.2.2.</w:t>
      </w:r>
      <w:r w:rsidR="001052BC" w:rsidRPr="00E54F18">
        <w:rPr>
          <w:rFonts w:ascii="Times New Roman" w:eastAsia="Calibri" w:hAnsi="Times New Roman"/>
          <w:sz w:val="24"/>
          <w:szCs w:val="24"/>
          <w:lang w:val="lt-LT"/>
        </w:rPr>
        <w:t xml:space="preserve"> </w:t>
      </w:r>
      <w:r w:rsidR="00813BCB" w:rsidRPr="00E54F18">
        <w:rPr>
          <w:rFonts w:ascii="Times New Roman" w:eastAsia="Calibri" w:hAnsi="Times New Roman"/>
          <w:sz w:val="24"/>
          <w:szCs w:val="24"/>
          <w:lang w:val="lt-LT"/>
        </w:rPr>
        <w:t>papunk</w:t>
      </w:r>
      <w:r w:rsidR="001052BC" w:rsidRPr="00E54F18">
        <w:rPr>
          <w:rFonts w:ascii="Times New Roman" w:eastAsia="Calibri" w:hAnsi="Times New Roman"/>
          <w:sz w:val="24"/>
          <w:szCs w:val="24"/>
          <w:lang w:val="lt-LT"/>
        </w:rPr>
        <w:t>tyje</w:t>
      </w:r>
      <w:r w:rsidR="00813BCB" w:rsidRPr="00E54F18">
        <w:rPr>
          <w:rFonts w:ascii="Times New Roman" w:eastAsia="Calibri" w:hAnsi="Times New Roman"/>
          <w:sz w:val="24"/>
          <w:szCs w:val="24"/>
          <w:lang w:val="lt-LT"/>
        </w:rPr>
        <w:t xml:space="preserve"> nurodyt</w:t>
      </w:r>
      <w:r w:rsidR="001052BC" w:rsidRPr="00E54F18">
        <w:rPr>
          <w:rFonts w:ascii="Times New Roman" w:eastAsia="Calibri" w:hAnsi="Times New Roman"/>
          <w:sz w:val="24"/>
          <w:szCs w:val="24"/>
          <w:lang w:val="lt-LT"/>
        </w:rPr>
        <w:t>o</w:t>
      </w:r>
      <w:r w:rsidR="00A517F8" w:rsidRPr="00E54F18">
        <w:rPr>
          <w:rFonts w:ascii="Times New Roman" w:eastAsia="Calibri" w:hAnsi="Times New Roman"/>
          <w:sz w:val="24"/>
          <w:szCs w:val="24"/>
          <w:lang w:val="lt-LT"/>
        </w:rPr>
        <w:t xml:space="preserve"> p</w:t>
      </w:r>
      <w:r w:rsidR="00813BCB" w:rsidRPr="00E54F18">
        <w:rPr>
          <w:rFonts w:ascii="Times New Roman" w:eastAsia="Calibri" w:hAnsi="Times New Roman"/>
          <w:sz w:val="24"/>
          <w:szCs w:val="24"/>
          <w:lang w:val="lt-LT"/>
        </w:rPr>
        <w:t>riemonės įgyvendinimo stebėsenos rodikli</w:t>
      </w:r>
      <w:r w:rsidR="001052BC" w:rsidRPr="00E54F18">
        <w:rPr>
          <w:rFonts w:ascii="Times New Roman" w:eastAsia="Calibri" w:hAnsi="Times New Roman"/>
          <w:sz w:val="24"/>
          <w:szCs w:val="24"/>
          <w:lang w:val="lt-LT"/>
        </w:rPr>
        <w:t>o</w:t>
      </w:r>
      <w:r w:rsidR="00813BCB" w:rsidRPr="00E54F18">
        <w:rPr>
          <w:rFonts w:ascii="Times New Roman" w:eastAsia="Calibri" w:hAnsi="Times New Roman"/>
          <w:sz w:val="24"/>
          <w:szCs w:val="24"/>
          <w:lang w:val="lt-LT"/>
        </w:rPr>
        <w:t xml:space="preserve"> skaič</w:t>
      </w:r>
      <w:r w:rsidR="001052BC" w:rsidRPr="00E54F18">
        <w:rPr>
          <w:rFonts w:ascii="Times New Roman" w:eastAsia="Calibri" w:hAnsi="Times New Roman"/>
          <w:sz w:val="24"/>
          <w:szCs w:val="24"/>
          <w:lang w:val="lt-LT"/>
        </w:rPr>
        <w:t>iavimui</w:t>
      </w:r>
      <w:r w:rsidR="00813BCB" w:rsidRPr="00E54F18">
        <w:rPr>
          <w:rFonts w:ascii="Times New Roman" w:eastAsia="Calibri" w:hAnsi="Times New Roman"/>
          <w:sz w:val="24"/>
          <w:szCs w:val="24"/>
          <w:lang w:val="lt-LT"/>
        </w:rPr>
        <w:t xml:space="preserve"> taikomas Nacionalinis stebėsenos rodiklių skaičiavimo aprašas nustatytas Priemonių įgyvendinimo plane. </w:t>
      </w:r>
      <w:r w:rsidR="001B5758" w:rsidRPr="00E54F18">
        <w:rPr>
          <w:rFonts w:ascii="Times New Roman" w:eastAsia="Calibri" w:hAnsi="Times New Roman"/>
          <w:sz w:val="24"/>
          <w:szCs w:val="24"/>
          <w:lang w:val="lt-LT"/>
        </w:rPr>
        <w:t xml:space="preserve">Aprašo </w:t>
      </w:r>
      <w:r w:rsidRPr="00E54F18">
        <w:rPr>
          <w:rFonts w:ascii="Times New Roman" w:eastAsia="Calibri" w:hAnsi="Times New Roman"/>
          <w:sz w:val="24"/>
          <w:szCs w:val="24"/>
          <w:lang w:val="lt-LT"/>
        </w:rPr>
        <w:t>20</w:t>
      </w:r>
      <w:r w:rsidR="001B5758" w:rsidRPr="00E54F18">
        <w:rPr>
          <w:rFonts w:ascii="Times New Roman" w:eastAsia="Calibri" w:hAnsi="Times New Roman"/>
          <w:sz w:val="24"/>
          <w:szCs w:val="24"/>
          <w:lang w:val="lt-LT"/>
        </w:rPr>
        <w:t xml:space="preserve">.1 ir </w:t>
      </w:r>
      <w:r w:rsidRPr="00E54F18">
        <w:rPr>
          <w:rFonts w:ascii="Times New Roman" w:eastAsia="Calibri" w:hAnsi="Times New Roman"/>
          <w:sz w:val="24"/>
          <w:szCs w:val="24"/>
          <w:lang w:val="lt-LT"/>
        </w:rPr>
        <w:t>20</w:t>
      </w:r>
      <w:r w:rsidR="001B5758" w:rsidRPr="00E54F18">
        <w:rPr>
          <w:rFonts w:ascii="Times New Roman" w:eastAsia="Calibri" w:hAnsi="Times New Roman"/>
          <w:sz w:val="24"/>
          <w:szCs w:val="24"/>
          <w:lang w:val="lt-LT"/>
        </w:rPr>
        <w:t>.2</w:t>
      </w:r>
      <w:r w:rsidR="009B4B5B" w:rsidRPr="00E54F18">
        <w:rPr>
          <w:rFonts w:ascii="Times New Roman" w:eastAsia="Calibri" w:hAnsi="Times New Roman"/>
          <w:sz w:val="24"/>
          <w:szCs w:val="24"/>
          <w:lang w:val="lt-LT"/>
        </w:rPr>
        <w:t>.1.</w:t>
      </w:r>
      <w:r w:rsidR="001052BC" w:rsidRPr="00E54F18">
        <w:rPr>
          <w:rFonts w:ascii="Times New Roman" w:eastAsia="Calibri" w:hAnsi="Times New Roman"/>
          <w:sz w:val="24"/>
          <w:szCs w:val="24"/>
          <w:lang w:val="lt-LT"/>
        </w:rPr>
        <w:t xml:space="preserve"> </w:t>
      </w:r>
      <w:r w:rsidR="00813BCB" w:rsidRPr="00E54F18">
        <w:rPr>
          <w:rFonts w:ascii="Times New Roman" w:eastAsia="Calibri" w:hAnsi="Times New Roman"/>
          <w:sz w:val="24"/>
          <w:szCs w:val="24"/>
          <w:lang w:val="lt-LT"/>
        </w:rPr>
        <w:t>papunkčiuose nurodytų priemonės įgyvendinimo stebėsenos rodiklių skaič</w:t>
      </w:r>
      <w:r w:rsidR="001052BC" w:rsidRPr="00E54F18">
        <w:rPr>
          <w:rFonts w:ascii="Times New Roman" w:eastAsia="Calibri" w:hAnsi="Times New Roman"/>
          <w:sz w:val="24"/>
          <w:szCs w:val="24"/>
          <w:lang w:val="lt-LT"/>
        </w:rPr>
        <w:t>iavimui</w:t>
      </w:r>
      <w:r w:rsidR="00851150" w:rsidRPr="00E54F18">
        <w:rPr>
          <w:rFonts w:ascii="Times New Roman" w:eastAsia="Calibri" w:hAnsi="Times New Roman"/>
          <w:sz w:val="24"/>
          <w:szCs w:val="24"/>
          <w:lang w:val="lt-LT"/>
        </w:rPr>
        <w:t xml:space="preserve"> taikomas </w:t>
      </w:r>
      <w:r w:rsidR="00813BCB" w:rsidRPr="00E54F18">
        <w:rPr>
          <w:rFonts w:ascii="Times New Roman" w:eastAsia="Calibri" w:hAnsi="Times New Roman"/>
          <w:sz w:val="24"/>
          <w:szCs w:val="24"/>
          <w:lang w:val="lt-LT"/>
        </w:rPr>
        <w:t>Veiksmų programos stebėsenos rodiklių skaič</w:t>
      </w:r>
      <w:r w:rsidR="00AF2D17" w:rsidRPr="00E54F18">
        <w:rPr>
          <w:rFonts w:ascii="Times New Roman" w:eastAsia="Calibri" w:hAnsi="Times New Roman"/>
          <w:sz w:val="24"/>
          <w:szCs w:val="24"/>
          <w:lang w:val="lt-LT"/>
        </w:rPr>
        <w:t>iavimo apraš</w:t>
      </w:r>
      <w:r w:rsidR="007B1369" w:rsidRPr="00E54F18">
        <w:rPr>
          <w:rFonts w:ascii="Times New Roman" w:eastAsia="Calibri" w:hAnsi="Times New Roman"/>
          <w:sz w:val="24"/>
          <w:szCs w:val="24"/>
          <w:lang w:val="lt-LT"/>
        </w:rPr>
        <w:t>as</w:t>
      </w:r>
      <w:r w:rsidR="00813BCB" w:rsidRPr="00E54F18">
        <w:rPr>
          <w:rFonts w:ascii="Times New Roman" w:eastAsia="Calibri" w:hAnsi="Times New Roman"/>
          <w:sz w:val="24"/>
          <w:szCs w:val="24"/>
          <w:lang w:val="lt-LT"/>
        </w:rPr>
        <w:t>. Visų priemonės įgyvendinimo stebėsenos rodiklių skaičiavimo aprašai skelbiami ES struktūrinių fondų svetainėje www.esinvesticijos.lt.</w:t>
      </w:r>
    </w:p>
    <w:p w14:paraId="180B3E9B" w14:textId="4FEAD0D8" w:rsidR="00C152CF" w:rsidRPr="00E54F18" w:rsidRDefault="00095544" w:rsidP="00C152CF">
      <w:pPr>
        <w:ind w:firstLine="851"/>
        <w:jc w:val="both"/>
        <w:rPr>
          <w:rFonts w:ascii="Times New Roman" w:hAnsi="Times New Roman"/>
          <w:sz w:val="24"/>
          <w:szCs w:val="24"/>
          <w:lang w:val="lt-LT"/>
        </w:rPr>
      </w:pPr>
      <w:r w:rsidRPr="00E54F18">
        <w:rPr>
          <w:rFonts w:ascii="Times New Roman" w:hAnsi="Times New Roman"/>
          <w:sz w:val="24"/>
          <w:szCs w:val="24"/>
          <w:lang w:val="lt-LT"/>
        </w:rPr>
        <w:t>21</w:t>
      </w:r>
      <w:r w:rsidR="00C152CF" w:rsidRPr="00E54F18">
        <w:rPr>
          <w:rFonts w:ascii="Times New Roman" w:hAnsi="Times New Roman"/>
          <w:sz w:val="24"/>
          <w:szCs w:val="24"/>
          <w:lang w:val="lt-LT"/>
        </w:rPr>
        <w:t xml:space="preserve">. Projekto </w:t>
      </w:r>
      <w:proofErr w:type="spellStart"/>
      <w:r w:rsidR="00C152CF" w:rsidRPr="00E54F18">
        <w:rPr>
          <w:rFonts w:ascii="Times New Roman" w:hAnsi="Times New Roman"/>
          <w:sz w:val="24"/>
          <w:szCs w:val="24"/>
          <w:lang w:val="lt-LT"/>
        </w:rPr>
        <w:t>parengtumui</w:t>
      </w:r>
      <w:proofErr w:type="spellEnd"/>
      <w:r w:rsidR="00C152CF" w:rsidRPr="00E54F18">
        <w:rPr>
          <w:rFonts w:ascii="Times New Roman" w:hAnsi="Times New Roman"/>
          <w:sz w:val="24"/>
          <w:szCs w:val="24"/>
          <w:lang w:val="lt-LT"/>
        </w:rPr>
        <w:t xml:space="preserve"> taikomi šie reikalavimai: </w:t>
      </w:r>
    </w:p>
    <w:p w14:paraId="247830DE" w14:textId="7BD1AFB9" w:rsidR="00685CA0" w:rsidRPr="00E54F18" w:rsidRDefault="00095544" w:rsidP="00685CA0">
      <w:pPr>
        <w:ind w:firstLine="851"/>
        <w:jc w:val="both"/>
        <w:rPr>
          <w:rFonts w:ascii="Times New Roman" w:hAnsi="Times New Roman"/>
          <w:sz w:val="24"/>
          <w:szCs w:val="24"/>
          <w:lang w:val="lt-LT"/>
        </w:rPr>
      </w:pPr>
      <w:r w:rsidRPr="00E54F18">
        <w:rPr>
          <w:rFonts w:ascii="Times New Roman" w:hAnsi="Times New Roman"/>
          <w:sz w:val="24"/>
          <w:szCs w:val="24"/>
          <w:lang w:val="lt-LT"/>
        </w:rPr>
        <w:t>21</w:t>
      </w:r>
      <w:r w:rsidR="00C152CF" w:rsidRPr="00E54F18">
        <w:rPr>
          <w:rFonts w:ascii="Times New Roman" w:hAnsi="Times New Roman"/>
          <w:sz w:val="24"/>
          <w:szCs w:val="24"/>
          <w:lang w:val="lt-LT"/>
        </w:rPr>
        <w:t xml:space="preserve">.1. </w:t>
      </w:r>
      <w:r w:rsidR="00685CA0" w:rsidRPr="00E54F18">
        <w:rPr>
          <w:rFonts w:ascii="Times New Roman" w:hAnsi="Times New Roman"/>
          <w:sz w:val="24"/>
          <w:szCs w:val="24"/>
          <w:lang w:val="lt-LT"/>
        </w:rPr>
        <w:t>jei planuojama ūkinė veikla gali turėti poveikį aplinkai ir ji patenka į Lietuvos Respublikos planuojamos ūkinės veiklos poveikio aplinkai vertinimo įstatymo taikymo sritį ir vadovaujantis Planuojamos ūkinės veiklos poveikio aplinkai vertinimo įstatymu yra privaloma atlikti poveikio aplinkai vertinimą, pareiškėjas, iki paraiškos pateikimo įgyvendinančiajai institucijai turi būti parengęs planuojamos ūkinės veiklos poveikio aplinkai vertinimo ataskaitą ir turėti atsakingos institucijos sprendimą dėl planuojamos ūkinės veiklos galimybių ar atrankos išvadą;</w:t>
      </w:r>
    </w:p>
    <w:p w14:paraId="1E356E6E" w14:textId="180E4E1B" w:rsidR="00AA0D2D" w:rsidRPr="00E54F18" w:rsidRDefault="00095544" w:rsidP="00C152CF">
      <w:pPr>
        <w:ind w:firstLine="851"/>
        <w:jc w:val="both"/>
        <w:rPr>
          <w:rFonts w:ascii="Times New Roman" w:hAnsi="Times New Roman"/>
          <w:sz w:val="24"/>
          <w:szCs w:val="24"/>
          <w:lang w:val="lt-LT"/>
        </w:rPr>
      </w:pPr>
      <w:r w:rsidRPr="00E54F18">
        <w:rPr>
          <w:rFonts w:ascii="Times New Roman" w:hAnsi="Times New Roman"/>
          <w:sz w:val="24"/>
          <w:szCs w:val="24"/>
          <w:lang w:val="lt-LT"/>
        </w:rPr>
        <w:t>21</w:t>
      </w:r>
      <w:r w:rsidR="00C152CF" w:rsidRPr="00E54F18">
        <w:rPr>
          <w:rFonts w:ascii="Times New Roman" w:hAnsi="Times New Roman"/>
          <w:sz w:val="24"/>
          <w:szCs w:val="24"/>
          <w:lang w:val="lt-LT"/>
        </w:rPr>
        <w:t>.2. jei planuojama veikla susijusi su įsteigtomis ar potencialiomis „</w:t>
      </w:r>
      <w:proofErr w:type="spellStart"/>
      <w:r w:rsidR="00C152CF" w:rsidRPr="00E54F18">
        <w:rPr>
          <w:rFonts w:ascii="Times New Roman" w:hAnsi="Times New Roman"/>
          <w:sz w:val="24"/>
          <w:szCs w:val="24"/>
          <w:lang w:val="lt-LT"/>
        </w:rPr>
        <w:t>Natura</w:t>
      </w:r>
      <w:proofErr w:type="spellEnd"/>
      <w:r w:rsidR="00C152CF" w:rsidRPr="00E54F18">
        <w:rPr>
          <w:rFonts w:ascii="Times New Roman" w:hAnsi="Times New Roman"/>
          <w:sz w:val="24"/>
          <w:szCs w:val="24"/>
          <w:lang w:val="lt-LT"/>
        </w:rPr>
        <w:t xml:space="preserve"> 2000“ teritorijomis ar artima tokių teritorijų aplinka, </w:t>
      </w:r>
      <w:r w:rsidR="00306596" w:rsidRPr="00E54F18">
        <w:rPr>
          <w:rFonts w:ascii="Times New Roman" w:hAnsi="Times New Roman"/>
          <w:sz w:val="24"/>
          <w:szCs w:val="24"/>
          <w:lang w:val="lt-LT"/>
        </w:rPr>
        <w:t xml:space="preserve">iki paraiškos pateikimo įgyvendinančiajai institucijai </w:t>
      </w:r>
      <w:r w:rsidR="00C152CF" w:rsidRPr="00E54F18">
        <w:rPr>
          <w:rFonts w:ascii="Times New Roman" w:hAnsi="Times New Roman"/>
          <w:sz w:val="24"/>
          <w:szCs w:val="24"/>
          <w:lang w:val="lt-LT"/>
        </w:rPr>
        <w:t>turi būti atliktas „</w:t>
      </w:r>
      <w:proofErr w:type="spellStart"/>
      <w:r w:rsidR="00C152CF" w:rsidRPr="00E54F18">
        <w:rPr>
          <w:rFonts w:ascii="Times New Roman" w:hAnsi="Times New Roman"/>
          <w:sz w:val="24"/>
          <w:szCs w:val="24"/>
          <w:lang w:val="lt-LT"/>
        </w:rPr>
        <w:t>Natura</w:t>
      </w:r>
      <w:proofErr w:type="spellEnd"/>
      <w:r w:rsidR="00C152CF" w:rsidRPr="00E54F18">
        <w:rPr>
          <w:rFonts w:ascii="Times New Roman" w:hAnsi="Times New Roman"/>
          <w:sz w:val="24"/>
          <w:szCs w:val="24"/>
          <w:lang w:val="lt-LT"/>
        </w:rPr>
        <w:t xml:space="preserve"> 2000“ teritorijų reikšmingumo nustatymas, vadovaujantis Planų ar programų ir planuojamos ūkinės veiklos įgyvendinimo poveikio įstaigoms ar potencialioms „</w:t>
      </w:r>
      <w:proofErr w:type="spellStart"/>
      <w:r w:rsidR="00C152CF" w:rsidRPr="00E54F18">
        <w:rPr>
          <w:rFonts w:ascii="Times New Roman" w:hAnsi="Times New Roman"/>
          <w:sz w:val="24"/>
          <w:szCs w:val="24"/>
          <w:lang w:val="lt-LT"/>
        </w:rPr>
        <w:t>Natura</w:t>
      </w:r>
      <w:proofErr w:type="spellEnd"/>
      <w:r w:rsidR="00C152CF" w:rsidRPr="00E54F18">
        <w:rPr>
          <w:rFonts w:ascii="Times New Roman" w:hAnsi="Times New Roman"/>
          <w:sz w:val="24"/>
          <w:szCs w:val="24"/>
          <w:lang w:val="lt-LT"/>
        </w:rPr>
        <w:t xml:space="preserve"> 2000“ teritorijoms reikšmingumo nustatymo tvarkos aprašo, patvirtinto Lietuvos Respublikos aplinkos ministro 2006 m. gegužės 22 d. įsakymu Nr. D1-255 „Dėl Planų ar programų ir planuojamos ūkinės veiklos įgyvendinimo poveikio įstaigoms ar potencialioms „</w:t>
      </w:r>
      <w:proofErr w:type="spellStart"/>
      <w:r w:rsidR="00C152CF" w:rsidRPr="00E54F18">
        <w:rPr>
          <w:rFonts w:ascii="Times New Roman" w:hAnsi="Times New Roman"/>
          <w:sz w:val="24"/>
          <w:szCs w:val="24"/>
          <w:lang w:val="lt-LT"/>
        </w:rPr>
        <w:t>Natura</w:t>
      </w:r>
      <w:proofErr w:type="spellEnd"/>
      <w:r w:rsidR="00C152CF" w:rsidRPr="00E54F18">
        <w:rPr>
          <w:rFonts w:ascii="Times New Roman" w:hAnsi="Times New Roman"/>
          <w:sz w:val="24"/>
          <w:szCs w:val="24"/>
          <w:lang w:val="lt-LT"/>
        </w:rPr>
        <w:t xml:space="preserve"> 2000“ teritorijoms reikšmingumo nustatymo tvarkos aprašo patvirtinimo“, nuostatomis ir turėti atsakingos institucijos Planų ar programų įgyvendinimo poveikio įsteigtoms ar potencialioms „</w:t>
      </w:r>
      <w:proofErr w:type="spellStart"/>
      <w:r w:rsidR="00C152CF" w:rsidRPr="00E54F18">
        <w:rPr>
          <w:rFonts w:ascii="Times New Roman" w:hAnsi="Times New Roman"/>
          <w:sz w:val="24"/>
          <w:szCs w:val="24"/>
          <w:lang w:val="lt-LT"/>
        </w:rPr>
        <w:t>Natura</w:t>
      </w:r>
      <w:proofErr w:type="spellEnd"/>
      <w:r w:rsidR="00C152CF" w:rsidRPr="00E54F18">
        <w:rPr>
          <w:rFonts w:ascii="Times New Roman" w:hAnsi="Times New Roman"/>
          <w:sz w:val="24"/>
          <w:szCs w:val="24"/>
          <w:lang w:val="lt-LT"/>
        </w:rPr>
        <w:t xml:space="preserve"> 2000“ teritorijoms reikšmingumo išvadą</w:t>
      </w:r>
      <w:r w:rsidR="00AA0D2D" w:rsidRPr="00E54F18">
        <w:rPr>
          <w:rFonts w:ascii="Times New Roman" w:hAnsi="Times New Roman"/>
          <w:sz w:val="24"/>
          <w:szCs w:val="24"/>
          <w:lang w:val="lt-LT"/>
        </w:rPr>
        <w:t>;</w:t>
      </w:r>
    </w:p>
    <w:p w14:paraId="3FF38A2B" w14:textId="77D71ECC" w:rsidR="00C152CF" w:rsidRPr="00E54F18" w:rsidRDefault="00AA0D2D" w:rsidP="00C152CF">
      <w:pPr>
        <w:ind w:firstLine="851"/>
        <w:jc w:val="both"/>
        <w:rPr>
          <w:rFonts w:ascii="Times New Roman" w:hAnsi="Times New Roman"/>
          <w:sz w:val="24"/>
          <w:szCs w:val="24"/>
          <w:lang w:val="lt-LT"/>
        </w:rPr>
      </w:pPr>
      <w:r w:rsidRPr="00E54F18">
        <w:rPr>
          <w:rFonts w:ascii="Times New Roman" w:hAnsi="Times New Roman"/>
          <w:sz w:val="24"/>
          <w:szCs w:val="24"/>
          <w:lang w:val="lt-LT"/>
        </w:rPr>
        <w:t xml:space="preserve">21.3. jei pareiškėjas planuoja vykdyti statybos darbus, </w:t>
      </w:r>
      <w:r w:rsidRPr="00E54F18">
        <w:rPr>
          <w:rFonts w:ascii="Times New Roman" w:eastAsia="Calibri" w:hAnsi="Times New Roman"/>
          <w:sz w:val="24"/>
          <w:szCs w:val="24"/>
          <w:lang w:val="lt-LT"/>
        </w:rPr>
        <w:t>jis iki paraiškos pateikimo įgyvendinančiajai institucijai turi būti įgijęs teisę statyti, rekonstruoti, remontuoti ir ateityje naudoti finansuotiną turtą</w:t>
      </w:r>
      <w:r w:rsidRPr="00E54F18">
        <w:rPr>
          <w:rFonts w:ascii="Times New Roman" w:hAnsi="Times New Roman"/>
          <w:sz w:val="24"/>
          <w:szCs w:val="24"/>
          <w:lang w:val="lt-LT"/>
        </w:rPr>
        <w:t>. Daiktinės pareiškėjo (partnerio) teisės į statinį ir (ar) žemę, kuriame įgyvendinant projektą bus vykdomi statybos darbai,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w:t>
      </w:r>
    </w:p>
    <w:p w14:paraId="0FD6A939" w14:textId="12C572C5" w:rsidR="00752D0F" w:rsidRPr="00E54F18" w:rsidRDefault="00095544" w:rsidP="000B3433">
      <w:pPr>
        <w:overflowPunct/>
        <w:autoSpaceDE/>
        <w:autoSpaceDN/>
        <w:adjustRightInd/>
        <w:ind w:firstLine="851"/>
        <w:jc w:val="both"/>
        <w:textAlignment w:val="auto"/>
        <w:rPr>
          <w:rFonts w:ascii="Times New Roman" w:hAnsi="Times New Roman"/>
          <w:sz w:val="24"/>
          <w:szCs w:val="24"/>
          <w:lang w:val="lt-LT"/>
        </w:rPr>
      </w:pPr>
      <w:r w:rsidRPr="00E54F18">
        <w:rPr>
          <w:rFonts w:ascii="Times New Roman" w:eastAsia="Calibri" w:hAnsi="Times New Roman"/>
          <w:sz w:val="24"/>
          <w:szCs w:val="24"/>
          <w:lang w:val="lt-LT"/>
        </w:rPr>
        <w:t>22</w:t>
      </w:r>
      <w:r w:rsidR="000B3433" w:rsidRPr="00E54F18">
        <w:rPr>
          <w:rFonts w:ascii="Times New Roman" w:eastAsia="Calibri" w:hAnsi="Times New Roman"/>
          <w:sz w:val="24"/>
          <w:szCs w:val="24"/>
          <w:lang w:val="lt-LT"/>
        </w:rPr>
        <w:t xml:space="preserve">. </w:t>
      </w:r>
      <w:r w:rsidR="007E5FC7" w:rsidRPr="00E54F18">
        <w:rPr>
          <w:rFonts w:ascii="Times New Roman" w:eastAsia="Calibri" w:hAnsi="Times New Roman"/>
          <w:sz w:val="24"/>
          <w:szCs w:val="24"/>
          <w:lang w:val="lt-LT"/>
        </w:rPr>
        <w:t xml:space="preserve">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r w:rsidR="00EE7B57" w:rsidRPr="00E54F18">
        <w:rPr>
          <w:rFonts w:ascii="Times New Roman" w:hAnsi="Times New Roman"/>
          <w:sz w:val="24"/>
          <w:szCs w:val="24"/>
          <w:lang w:val="lt-LT"/>
        </w:rPr>
        <w:t>Projektas turi prisidėti prie moterų ir vyrų lygybės principo įgyvendinimo ir (arba) skatinti nediskriminavimo dėl lyties, rasės, tautybės, kalbos, kilmės, socialinės padėties, tikėjimo, įsitikinimų ar pažiūrų, amžiaus, negalios, lytinės orientacijos, etninės priklausomybės, religijos principo įgyvendinimą, t. y.:</w:t>
      </w:r>
    </w:p>
    <w:p w14:paraId="0EFCB02F" w14:textId="68D37F88" w:rsidR="00EE7B57" w:rsidRPr="00E54F18" w:rsidRDefault="00095544" w:rsidP="00EE7B57">
      <w:pPr>
        <w:ind w:firstLine="851"/>
        <w:jc w:val="both"/>
        <w:rPr>
          <w:rFonts w:ascii="Times New Roman" w:hAnsi="Times New Roman"/>
          <w:sz w:val="24"/>
          <w:szCs w:val="24"/>
          <w:lang w:val="lt-LT"/>
        </w:rPr>
      </w:pPr>
      <w:r w:rsidRPr="00E54F18">
        <w:rPr>
          <w:rFonts w:ascii="Times New Roman" w:hAnsi="Times New Roman"/>
          <w:sz w:val="24"/>
          <w:szCs w:val="24"/>
          <w:lang w:val="lt-LT"/>
        </w:rPr>
        <w:lastRenderedPageBreak/>
        <w:t>22</w:t>
      </w:r>
      <w:r w:rsidR="00EE7B57" w:rsidRPr="00E54F18">
        <w:rPr>
          <w:rFonts w:ascii="Times New Roman" w:hAnsi="Times New Roman"/>
          <w:sz w:val="24"/>
          <w:szCs w:val="24"/>
          <w:lang w:val="lt-LT"/>
        </w:rPr>
        <w:t xml:space="preserve">.1. įgyvendinant Aprašo </w:t>
      </w:r>
      <w:r w:rsidR="00E94EB2" w:rsidRPr="00E54F18">
        <w:rPr>
          <w:rFonts w:ascii="Times New Roman" w:hAnsi="Times New Roman"/>
          <w:sz w:val="24"/>
          <w:szCs w:val="24"/>
          <w:lang w:val="lt-LT"/>
        </w:rPr>
        <w:t xml:space="preserve">10 </w:t>
      </w:r>
      <w:r w:rsidR="00EE7B57" w:rsidRPr="00E54F18">
        <w:rPr>
          <w:rFonts w:ascii="Times New Roman" w:hAnsi="Times New Roman"/>
          <w:sz w:val="24"/>
          <w:szCs w:val="24"/>
          <w:lang w:val="lt-LT"/>
        </w:rPr>
        <w:t>punkte nurodytą veiklą, numatomas aktyvus prisidėjimas prie universalaus dizaino principo įgyvendinimo –</w:t>
      </w:r>
      <w:r w:rsidR="00245F94" w:rsidRPr="00E54F18">
        <w:rPr>
          <w:rFonts w:ascii="Times New Roman" w:hAnsi="Times New Roman"/>
          <w:sz w:val="24"/>
          <w:szCs w:val="24"/>
          <w:lang w:val="lt-LT"/>
        </w:rPr>
        <w:t xml:space="preserve"> </w:t>
      </w:r>
      <w:r w:rsidR="00EE7B57" w:rsidRPr="00E54F18">
        <w:rPr>
          <w:rFonts w:ascii="Times New Roman" w:hAnsi="Times New Roman"/>
          <w:sz w:val="24"/>
          <w:szCs w:val="24"/>
          <w:lang w:val="lt-LT"/>
        </w:rPr>
        <w:t xml:space="preserve">atnaujinami / įrengiami statiniai turi atitikti ne mažiau kaip </w:t>
      </w:r>
      <w:r w:rsidR="00245F94" w:rsidRPr="00E54F18">
        <w:rPr>
          <w:rFonts w:ascii="Times New Roman" w:hAnsi="Times New Roman"/>
          <w:sz w:val="24"/>
          <w:szCs w:val="24"/>
          <w:lang w:val="lt-LT"/>
        </w:rPr>
        <w:t xml:space="preserve">5 </w:t>
      </w:r>
      <w:r w:rsidR="00EE7B57" w:rsidRPr="00E54F18">
        <w:rPr>
          <w:rFonts w:ascii="Times New Roman" w:hAnsi="Times New Roman"/>
          <w:sz w:val="24"/>
          <w:szCs w:val="24"/>
          <w:lang w:val="lt-LT"/>
        </w:rPr>
        <w:t xml:space="preserve">reikalavimus, pateikiamus Aprašo </w:t>
      </w:r>
      <w:r w:rsidR="00AA0D2D" w:rsidRPr="00E54F18">
        <w:rPr>
          <w:rFonts w:ascii="Times New Roman" w:hAnsi="Times New Roman"/>
          <w:sz w:val="24"/>
          <w:szCs w:val="24"/>
          <w:lang w:val="lt-LT"/>
        </w:rPr>
        <w:t>22</w:t>
      </w:r>
      <w:r w:rsidR="00EE7B57" w:rsidRPr="00E54F18">
        <w:rPr>
          <w:rFonts w:ascii="Times New Roman" w:hAnsi="Times New Roman"/>
          <w:sz w:val="24"/>
          <w:szCs w:val="24"/>
          <w:lang w:val="lt-LT"/>
        </w:rPr>
        <w:t>.1.1–</w:t>
      </w:r>
      <w:r w:rsidR="00AA0D2D" w:rsidRPr="00E54F18">
        <w:rPr>
          <w:rFonts w:ascii="Times New Roman" w:hAnsi="Times New Roman"/>
          <w:sz w:val="24"/>
          <w:szCs w:val="24"/>
          <w:lang w:val="lt-LT"/>
        </w:rPr>
        <w:t>22</w:t>
      </w:r>
      <w:r w:rsidR="00EE7B57" w:rsidRPr="00E54F18">
        <w:rPr>
          <w:rFonts w:ascii="Times New Roman" w:hAnsi="Times New Roman"/>
          <w:sz w:val="24"/>
          <w:szCs w:val="24"/>
          <w:lang w:val="lt-LT"/>
        </w:rPr>
        <w:t>.1.</w:t>
      </w:r>
      <w:r w:rsidR="00AA0D2D" w:rsidRPr="00E54F18">
        <w:rPr>
          <w:rFonts w:ascii="Times New Roman" w:hAnsi="Times New Roman"/>
          <w:sz w:val="24"/>
          <w:szCs w:val="24"/>
          <w:lang w:val="lt-LT"/>
        </w:rPr>
        <w:t xml:space="preserve">11 </w:t>
      </w:r>
      <w:r w:rsidR="00EE7B57" w:rsidRPr="00E54F18">
        <w:rPr>
          <w:rFonts w:ascii="Times New Roman" w:hAnsi="Times New Roman"/>
          <w:sz w:val="24"/>
          <w:szCs w:val="24"/>
          <w:lang w:val="lt-LT"/>
        </w:rPr>
        <w:t>papunkčiuose (atitikčiai projektų atrankos kriterijams įvertinti pildomas Aprašo 2 priedas):</w:t>
      </w:r>
    </w:p>
    <w:p w14:paraId="0EFFBA78" w14:textId="1DC42E9F" w:rsidR="00EE7B57" w:rsidRPr="00E54F18" w:rsidRDefault="00095544" w:rsidP="00EE7B57">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EE7B57" w:rsidRPr="00E54F18">
        <w:rPr>
          <w:rFonts w:ascii="Times New Roman" w:hAnsi="Times New Roman"/>
          <w:sz w:val="24"/>
          <w:szCs w:val="24"/>
          <w:lang w:val="lt-LT"/>
        </w:rPr>
        <w:t>.1.1. kiekvienoje ugdymo patalpoje turi būti įrengta bent viena darbo vieta, kuria galėtų naudotis specialiųjų poreikių turintys asmenys. Šioje darbo vietoje darbastaliai / darbiniai paviršiai ir visų prietaisų jungikliai turėtų būti pasiekiami iš sėdimos pozicijos;</w:t>
      </w:r>
    </w:p>
    <w:p w14:paraId="03A13456" w14:textId="6F59A5AB" w:rsidR="00EE7B57" w:rsidRPr="00E54F18" w:rsidRDefault="00095544" w:rsidP="00EE7B57">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EE7B57" w:rsidRPr="00E54F18">
        <w:rPr>
          <w:rFonts w:ascii="Times New Roman" w:hAnsi="Times New Roman"/>
          <w:sz w:val="24"/>
          <w:szCs w:val="24"/>
          <w:lang w:val="lt-LT"/>
        </w:rPr>
        <w:t xml:space="preserve">.1.2. </w:t>
      </w:r>
      <w:r w:rsidR="00BC57DC" w:rsidRPr="00E54F18">
        <w:rPr>
          <w:rFonts w:ascii="Times New Roman" w:hAnsi="Times New Roman"/>
          <w:sz w:val="24"/>
          <w:szCs w:val="24"/>
          <w:lang w:val="lt-LT"/>
        </w:rPr>
        <w:t xml:space="preserve">jei ugdymo patalpoje numatytos kompiuterizuotos darbo vietos, </w:t>
      </w:r>
      <w:r w:rsidR="00EE7B57" w:rsidRPr="00E54F18">
        <w:rPr>
          <w:rFonts w:ascii="Times New Roman" w:hAnsi="Times New Roman"/>
          <w:sz w:val="24"/>
          <w:szCs w:val="24"/>
          <w:lang w:val="lt-LT"/>
        </w:rPr>
        <w:t>specialiųjų poreikių asmenims pritaikytose kompiuterizuotose darbo vietose</w:t>
      </w:r>
      <w:r w:rsidR="00BC57DC" w:rsidRPr="00E54F18">
        <w:rPr>
          <w:rFonts w:ascii="Times New Roman" w:hAnsi="Times New Roman"/>
          <w:sz w:val="24"/>
          <w:szCs w:val="24"/>
          <w:lang w:val="lt-LT"/>
        </w:rPr>
        <w:t xml:space="preserve"> </w:t>
      </w:r>
      <w:r w:rsidR="00EE7B57" w:rsidRPr="00E54F18">
        <w:rPr>
          <w:rFonts w:ascii="Times New Roman" w:hAnsi="Times New Roman"/>
          <w:sz w:val="24"/>
          <w:szCs w:val="24"/>
          <w:lang w:val="lt-LT"/>
        </w:rPr>
        <w:t>turi būti ši papildoma adaptacinė įranga: alternatyvios kompiuterio valdymo priemonės (įvairios programos ir priedai kompiuteriams, leidžiantys kompiuterį valdyti asmenims, kurie dėl negalios ar kitos priežasties negali naudotis standartine kompiuterio klaviatūra ir pele), ekrano skaitytuvas;</w:t>
      </w:r>
    </w:p>
    <w:p w14:paraId="5A617732" w14:textId="68408F7D" w:rsidR="00EE7B57" w:rsidRPr="00E54F18" w:rsidRDefault="00095544" w:rsidP="00EE7B57">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EE7B57" w:rsidRPr="00E54F18">
        <w:rPr>
          <w:rFonts w:ascii="Times New Roman" w:hAnsi="Times New Roman"/>
          <w:sz w:val="24"/>
          <w:szCs w:val="24"/>
          <w:lang w:val="lt-LT"/>
        </w:rPr>
        <w:t>.1.3. jei ugdymo patalpoje yra demonstravimo lenta, turi būti įrengtas jos apšvietimas, kurio valdymas būtų nepriklausomas nuo bendro patalpos apšvietimo valdymo;</w:t>
      </w:r>
    </w:p>
    <w:p w14:paraId="68269C97" w14:textId="5C526103" w:rsidR="00EE7B57" w:rsidRPr="00E54F18" w:rsidRDefault="00095544" w:rsidP="00EE7B57">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EE7B57" w:rsidRPr="00E54F18">
        <w:rPr>
          <w:rFonts w:ascii="Times New Roman" w:hAnsi="Times New Roman"/>
          <w:sz w:val="24"/>
          <w:szCs w:val="24"/>
          <w:lang w:val="lt-LT"/>
        </w:rPr>
        <w:t>.1.4. priešgaisrinės ir / ar kitos apsaugos sistemos turi turėti ir garsinį, ir vaizdinį (pvz., pavojaus atveju užsidegančios lempos ar ekranai) perspėjimą apie pavojų;</w:t>
      </w:r>
    </w:p>
    <w:p w14:paraId="2C524E7C" w14:textId="1A0D6DCB" w:rsidR="00EE7B57" w:rsidRPr="00E54F18" w:rsidRDefault="00095544" w:rsidP="00EE7B57">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EE7B57" w:rsidRPr="00E54F18">
        <w:rPr>
          <w:rFonts w:ascii="Times New Roman" w:hAnsi="Times New Roman"/>
          <w:sz w:val="24"/>
          <w:szCs w:val="24"/>
          <w:lang w:val="lt-LT"/>
        </w:rPr>
        <w:t xml:space="preserve">.1.5. </w:t>
      </w:r>
      <w:r w:rsidR="00A939CA" w:rsidRPr="00E54F18">
        <w:rPr>
          <w:rFonts w:ascii="Times New Roman" w:hAnsi="Times New Roman"/>
          <w:sz w:val="24"/>
          <w:szCs w:val="24"/>
          <w:lang w:val="lt-LT"/>
        </w:rPr>
        <w:t>specialiųjų poreikių asmenims skirtos darbo vietos turi būti įrengiamos ugdymo patalpos pradžioje arba kuo arčiau mokytojo stalo;</w:t>
      </w:r>
    </w:p>
    <w:p w14:paraId="6C99A7A9" w14:textId="13543DC0" w:rsidR="00EE7B57" w:rsidRPr="00E54F18" w:rsidRDefault="00095544" w:rsidP="00EE7B57">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EE7B57" w:rsidRPr="00E54F18">
        <w:rPr>
          <w:rFonts w:ascii="Times New Roman" w:hAnsi="Times New Roman"/>
          <w:sz w:val="24"/>
          <w:szCs w:val="24"/>
          <w:lang w:val="lt-LT"/>
        </w:rPr>
        <w:t xml:space="preserve">.1.6. </w:t>
      </w:r>
      <w:r w:rsidR="00A939CA" w:rsidRPr="00E54F18">
        <w:rPr>
          <w:rFonts w:ascii="Times New Roman" w:hAnsi="Times New Roman"/>
          <w:sz w:val="24"/>
          <w:szCs w:val="24"/>
          <w:lang w:val="lt-LT"/>
        </w:rPr>
        <w:t>tarpai tarp stalų eilių arba darbastalių turi būti pakankami, kad galėtų judėti specialiosiomis judėjimo priemonėmis besinaudojantys asmenys;</w:t>
      </w:r>
    </w:p>
    <w:p w14:paraId="5DC1FC93" w14:textId="03603034" w:rsidR="00EE7B57" w:rsidRPr="00E54F18" w:rsidRDefault="00095544" w:rsidP="00EE7B57">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EE7B57" w:rsidRPr="00E54F18">
        <w:rPr>
          <w:rFonts w:ascii="Times New Roman" w:hAnsi="Times New Roman"/>
          <w:sz w:val="24"/>
          <w:szCs w:val="24"/>
          <w:lang w:val="lt-LT"/>
        </w:rPr>
        <w:t xml:space="preserve">.1.7. </w:t>
      </w:r>
      <w:r w:rsidR="00A939CA" w:rsidRPr="00E54F18">
        <w:rPr>
          <w:rFonts w:ascii="Times New Roman" w:hAnsi="Times New Roman"/>
          <w:sz w:val="24"/>
          <w:szCs w:val="24"/>
          <w:lang w:val="lt-LT"/>
        </w:rPr>
        <w:t>darbastalių ir įrangos išdėstymas ugdymo patalpoje turi būti toks, kad patekimas į darbo vietą būtų tiesus ir lengvas (kelyje link darbo vietos nebūtų kliūčių, pvz., spintelių);</w:t>
      </w:r>
    </w:p>
    <w:p w14:paraId="760368BE" w14:textId="73BB1A66" w:rsidR="00EE7B57" w:rsidRPr="00E54F18" w:rsidRDefault="00095544" w:rsidP="00EE7B57">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EE7B57" w:rsidRPr="00E54F18">
        <w:rPr>
          <w:rFonts w:ascii="Times New Roman" w:hAnsi="Times New Roman"/>
          <w:sz w:val="24"/>
          <w:szCs w:val="24"/>
          <w:lang w:val="lt-LT"/>
        </w:rPr>
        <w:t xml:space="preserve">.1.8. jei projekto įgyvendinimo metu planuojama įrengti erdvę demonstravimui, darbo </w:t>
      </w:r>
      <w:r w:rsidR="00A939CA" w:rsidRPr="00E54F18">
        <w:rPr>
          <w:rFonts w:ascii="Times New Roman" w:hAnsi="Times New Roman"/>
          <w:sz w:val="24"/>
          <w:szCs w:val="24"/>
          <w:lang w:val="lt-LT"/>
        </w:rPr>
        <w:t xml:space="preserve"> </w:t>
      </w:r>
      <w:r w:rsidR="00EE7B57" w:rsidRPr="00E54F18">
        <w:rPr>
          <w:rFonts w:ascii="Times New Roman" w:hAnsi="Times New Roman"/>
          <w:sz w:val="24"/>
          <w:szCs w:val="24"/>
          <w:lang w:val="lt-LT"/>
        </w:rPr>
        <w:t>vietų išdėstymas toje patalpoje turi būti įrengiamas taip, kad visiems mokiniams mokytojas ir demonstruojama medžiaga būtų gerai matoma;</w:t>
      </w:r>
    </w:p>
    <w:p w14:paraId="7BD63CF4" w14:textId="0BBD16A1" w:rsidR="00EE7B57" w:rsidRPr="00E54F18" w:rsidRDefault="00095544" w:rsidP="00EE7B57">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EE7B57" w:rsidRPr="00E54F18">
        <w:rPr>
          <w:rFonts w:ascii="Times New Roman" w:hAnsi="Times New Roman"/>
          <w:sz w:val="24"/>
          <w:szCs w:val="24"/>
          <w:lang w:val="lt-LT"/>
        </w:rPr>
        <w:t>.1.9. patalpa turi būti apšviesta tolygiai, kad nekristų šešėliai, darbo paviršiai turi būti matiniai, kad nesusidarytų atspindžiai;</w:t>
      </w:r>
    </w:p>
    <w:p w14:paraId="64ED4743" w14:textId="2925C794" w:rsidR="00EE7B57" w:rsidRPr="00E54F18" w:rsidRDefault="00095544" w:rsidP="00EE7B57">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EE7B57" w:rsidRPr="00E54F18">
        <w:rPr>
          <w:rFonts w:ascii="Times New Roman" w:hAnsi="Times New Roman"/>
          <w:sz w:val="24"/>
          <w:szCs w:val="24"/>
          <w:lang w:val="lt-LT"/>
        </w:rPr>
        <w:t>.1.10. turi būti sudaryta galimybė reguliuoti / kontroliuoti patalpos apšvietimo lygį (t. y. įrengiami būvio, šviesos davikliai arba jungikliai atskiroms šviestuvų grupėms);</w:t>
      </w:r>
    </w:p>
    <w:p w14:paraId="3FB1A9D4" w14:textId="5165850E" w:rsidR="00EE7B57" w:rsidRPr="00E54F18" w:rsidRDefault="00095544" w:rsidP="00EE7B57">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EE7B57" w:rsidRPr="00E54F18">
        <w:rPr>
          <w:rFonts w:ascii="Times New Roman" w:hAnsi="Times New Roman"/>
          <w:sz w:val="24"/>
          <w:szCs w:val="24"/>
          <w:lang w:val="lt-LT"/>
        </w:rPr>
        <w:t>.1.1</w:t>
      </w:r>
      <w:r w:rsidR="0094458B" w:rsidRPr="00E54F18">
        <w:rPr>
          <w:rFonts w:ascii="Times New Roman" w:hAnsi="Times New Roman"/>
          <w:sz w:val="24"/>
          <w:szCs w:val="24"/>
          <w:lang w:val="lt-LT"/>
        </w:rPr>
        <w:t>1</w:t>
      </w:r>
      <w:r w:rsidR="00EE7B57" w:rsidRPr="00E54F18">
        <w:rPr>
          <w:rFonts w:ascii="Times New Roman" w:hAnsi="Times New Roman"/>
          <w:sz w:val="24"/>
          <w:szCs w:val="24"/>
          <w:lang w:val="lt-LT"/>
        </w:rPr>
        <w:t>. pastatuose turi būti įrengti išėjimus žymintys ženklai, atitinkantys Statybos techninių reikalavimų reglamento STR 2.01.01 (2):1999 „Esminiai statinio reikalavimai. Gaisrinė sauga“, patvirtinto Lietuvos Respublikos aplinkos ministro 1999 m. gruodžio 27 d. įsakymu Nr. 422 „Dėl reglamento str</w:t>
      </w:r>
      <w:r w:rsidR="00A939CA" w:rsidRPr="00E54F18">
        <w:rPr>
          <w:rFonts w:ascii="Times New Roman" w:hAnsi="Times New Roman"/>
          <w:sz w:val="24"/>
          <w:szCs w:val="24"/>
          <w:lang w:val="lt-LT"/>
        </w:rPr>
        <w:t>.</w:t>
      </w:r>
      <w:r w:rsidR="00EE7B57" w:rsidRPr="00E54F18">
        <w:rPr>
          <w:rFonts w:ascii="Times New Roman" w:hAnsi="Times New Roman"/>
          <w:sz w:val="24"/>
          <w:szCs w:val="24"/>
          <w:lang w:val="lt-LT"/>
        </w:rPr>
        <w:t xml:space="preserve"> 2.01.01(2):1999 „Esminiai statinio reikalavimai. Gaisrinė sauga“ patvirtinimo“, 52.2 papunkčio reikalavimus ir tualetus žymintys ženklai, atitinkantys Statybos techninio reglamento STR 2.03.01:2001 „Statiniai ir teritorijos. Reikalavimai žmonių su negalia reikmėms”, patvirtinto  Lietuvos Respublikos aplinkos ministro 2001 m. birželio 14 d. įsakymu Nr. 317 „Dėl </w:t>
      </w:r>
      <w:proofErr w:type="spellStart"/>
      <w:r w:rsidR="00EE7B57" w:rsidRPr="00E54F18">
        <w:rPr>
          <w:rFonts w:ascii="Times New Roman" w:hAnsi="Times New Roman"/>
          <w:sz w:val="24"/>
          <w:szCs w:val="24"/>
          <w:lang w:val="lt-LT"/>
        </w:rPr>
        <w:t>str</w:t>
      </w:r>
      <w:proofErr w:type="spellEnd"/>
      <w:r w:rsidR="00EE7B57" w:rsidRPr="00E54F18">
        <w:rPr>
          <w:rFonts w:ascii="Times New Roman" w:hAnsi="Times New Roman"/>
          <w:sz w:val="24"/>
          <w:szCs w:val="24"/>
          <w:lang w:val="lt-LT"/>
        </w:rPr>
        <w:t xml:space="preserve"> 2.03.01:2001 "Statiniai ir teritorijos. Reikalavimai žmonių su negalia reikmėms" patvirtinimo”, 142, 143 punktų reikalavimus. </w:t>
      </w:r>
    </w:p>
    <w:p w14:paraId="36568156" w14:textId="3EAE475F" w:rsidR="00F4422B" w:rsidRPr="00E54F18" w:rsidRDefault="00095544" w:rsidP="00F4422B">
      <w:pPr>
        <w:overflowPunct/>
        <w:autoSpaceDE/>
        <w:autoSpaceDN/>
        <w:adjustRightInd/>
        <w:ind w:firstLine="851"/>
        <w:jc w:val="both"/>
        <w:textAlignment w:val="auto"/>
        <w:rPr>
          <w:rFonts w:ascii="Times New Roman" w:hAnsi="Times New Roman"/>
          <w:sz w:val="24"/>
          <w:szCs w:val="24"/>
          <w:lang w:val="lt-LT"/>
        </w:rPr>
      </w:pPr>
      <w:r w:rsidRPr="00E54F18">
        <w:rPr>
          <w:rFonts w:ascii="Times New Roman" w:hAnsi="Times New Roman"/>
          <w:sz w:val="24"/>
          <w:szCs w:val="24"/>
          <w:lang w:val="lt-LT"/>
        </w:rPr>
        <w:t>22</w:t>
      </w:r>
      <w:r w:rsidR="001777B9" w:rsidRPr="00E54F18">
        <w:rPr>
          <w:rFonts w:ascii="Times New Roman" w:hAnsi="Times New Roman"/>
          <w:sz w:val="24"/>
          <w:szCs w:val="24"/>
          <w:lang w:val="lt-LT"/>
        </w:rPr>
        <w:t>.2</w:t>
      </w:r>
      <w:r w:rsidR="00F4422B" w:rsidRPr="00E54F18">
        <w:rPr>
          <w:rFonts w:ascii="Times New Roman" w:hAnsi="Times New Roman"/>
          <w:sz w:val="24"/>
          <w:szCs w:val="24"/>
          <w:lang w:val="lt-LT"/>
        </w:rPr>
        <w:t xml:space="preserve">. Jei planuojamos lėšos PMĮ patalpų/bendrabučių atnaujinimui/įrengimui yra didesnės nei </w:t>
      </w:r>
      <w:r w:rsidR="00485310" w:rsidRPr="00E54F18">
        <w:rPr>
          <w:rFonts w:ascii="Times New Roman" w:hAnsi="Times New Roman"/>
          <w:sz w:val="24"/>
          <w:szCs w:val="24"/>
          <w:lang w:val="lt-LT"/>
        </w:rPr>
        <w:t xml:space="preserve">640.000,00 </w:t>
      </w:r>
      <w:r w:rsidR="00F4422B" w:rsidRPr="00E54F18">
        <w:rPr>
          <w:rFonts w:ascii="Times New Roman" w:hAnsi="Times New Roman"/>
          <w:sz w:val="24"/>
          <w:szCs w:val="24"/>
          <w:lang w:val="lt-LT"/>
        </w:rPr>
        <w:t>eurų, ir jei ši</w:t>
      </w:r>
      <w:r w:rsidR="007F28FF" w:rsidRPr="00E54F18">
        <w:rPr>
          <w:rFonts w:ascii="Times New Roman" w:hAnsi="Times New Roman"/>
          <w:sz w:val="24"/>
          <w:szCs w:val="24"/>
          <w:lang w:val="lt-LT"/>
        </w:rPr>
        <w:t>e</w:t>
      </w:r>
      <w:r w:rsidR="00F4422B" w:rsidRPr="00E54F18">
        <w:rPr>
          <w:rFonts w:ascii="Times New Roman" w:hAnsi="Times New Roman"/>
          <w:sz w:val="24"/>
          <w:szCs w:val="24"/>
          <w:lang w:val="lt-LT"/>
        </w:rPr>
        <w:t xml:space="preserve"> statiniai, pagal Aprašo 10 punkte numatomą finansuoti veiklą, neatitinka Statybos techninių reikalavimų reglamento STR 2.03.01:2001 „Statiniai ir teritorijos. Reikalavimai žmonių su negalia reikmėms“ (toliau – STR 2.03.01:2001) reikalavimų, statiniai turi atitikti ne mažiau kaip 2 reikalavimus, pateikiamus Aprašo 25.1–25.6 papunkčiuose (atitikčiai projektų atrankos kriterijams įvertinti pildomas Aprašo 2 priedas):</w:t>
      </w:r>
    </w:p>
    <w:p w14:paraId="2FAC86C0" w14:textId="3EF4E6D2" w:rsidR="00F4422B" w:rsidRPr="00E54F18" w:rsidRDefault="00095544" w:rsidP="00F4422B">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1777B9" w:rsidRPr="00E54F18">
        <w:rPr>
          <w:rFonts w:ascii="Times New Roman" w:hAnsi="Times New Roman"/>
          <w:sz w:val="24"/>
          <w:szCs w:val="24"/>
          <w:lang w:val="lt-LT"/>
        </w:rPr>
        <w:t>.2</w:t>
      </w:r>
      <w:r w:rsidR="00F4422B" w:rsidRPr="00E54F18">
        <w:rPr>
          <w:rFonts w:ascii="Times New Roman" w:hAnsi="Times New Roman"/>
          <w:sz w:val="24"/>
          <w:szCs w:val="24"/>
          <w:lang w:val="lt-LT"/>
        </w:rPr>
        <w:t>.1. įrengiami pandusai, atitinkantys STR 2.03.01:2001 116-117 punktų reikalavimus; pritaikomi išorės laiptai, įrengiamos atramos, turėklai;</w:t>
      </w:r>
    </w:p>
    <w:p w14:paraId="08BA4AAC" w14:textId="5447E1ED" w:rsidR="00F4422B" w:rsidRPr="00E54F18" w:rsidRDefault="00095544" w:rsidP="00F4422B">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1777B9" w:rsidRPr="00E54F18">
        <w:rPr>
          <w:rFonts w:ascii="Times New Roman" w:hAnsi="Times New Roman"/>
          <w:sz w:val="24"/>
          <w:szCs w:val="24"/>
          <w:lang w:val="lt-LT"/>
        </w:rPr>
        <w:t>.2</w:t>
      </w:r>
      <w:r w:rsidR="00F4422B" w:rsidRPr="00E54F18">
        <w:rPr>
          <w:rFonts w:ascii="Times New Roman" w:hAnsi="Times New Roman"/>
          <w:sz w:val="24"/>
          <w:szCs w:val="24"/>
          <w:lang w:val="lt-LT"/>
        </w:rPr>
        <w:t>.2. išorės ir vidaus durys turi atitikti STR 2.03.01:2001 136 punkto reikalavimus, būti lengvai varstomos arba slankiojančiosios. Lauko durų slenkstis turi būti ne aukštesnis kaip 20 mm.;</w:t>
      </w:r>
    </w:p>
    <w:p w14:paraId="6DCF5092" w14:textId="64B3208E" w:rsidR="00F4422B" w:rsidRPr="00E54F18" w:rsidRDefault="00095544" w:rsidP="00F4422B">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1777B9" w:rsidRPr="00E54F18">
        <w:rPr>
          <w:rFonts w:ascii="Times New Roman" w:hAnsi="Times New Roman"/>
          <w:sz w:val="24"/>
          <w:szCs w:val="24"/>
          <w:lang w:val="lt-LT"/>
        </w:rPr>
        <w:t>.2</w:t>
      </w:r>
      <w:r w:rsidR="00F4422B" w:rsidRPr="00E54F18">
        <w:rPr>
          <w:rFonts w:ascii="Times New Roman" w:hAnsi="Times New Roman"/>
          <w:sz w:val="24"/>
          <w:szCs w:val="24"/>
          <w:lang w:val="lt-LT"/>
        </w:rPr>
        <w:t>.3. prie pagrindinio įėjimo durų montuojami kojų valymo įtaisai turi būti įgilinti taip</w:t>
      </w:r>
      <w:r w:rsidR="009C53C3" w:rsidRPr="00E54F18">
        <w:rPr>
          <w:rFonts w:ascii="Times New Roman" w:hAnsi="Times New Roman"/>
          <w:sz w:val="24"/>
          <w:szCs w:val="24"/>
          <w:lang w:val="lt-LT"/>
        </w:rPr>
        <w:t>,</w:t>
      </w:r>
      <w:r w:rsidR="00F4422B" w:rsidRPr="00E54F18">
        <w:rPr>
          <w:rFonts w:ascii="Times New Roman" w:hAnsi="Times New Roman"/>
          <w:sz w:val="24"/>
          <w:szCs w:val="24"/>
          <w:lang w:val="lt-LT"/>
        </w:rPr>
        <w:t xml:space="preserve"> kad jų paviršius sutaptų su dangos paviršiumi;</w:t>
      </w:r>
    </w:p>
    <w:p w14:paraId="4552D1B2" w14:textId="46F4D129" w:rsidR="00F4422B" w:rsidRPr="00E54F18" w:rsidRDefault="00095544" w:rsidP="00F4422B">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1777B9" w:rsidRPr="00E54F18">
        <w:rPr>
          <w:rFonts w:ascii="Times New Roman" w:hAnsi="Times New Roman"/>
          <w:sz w:val="24"/>
          <w:szCs w:val="24"/>
          <w:lang w:val="lt-LT"/>
        </w:rPr>
        <w:t>.2</w:t>
      </w:r>
      <w:r w:rsidR="00F4422B" w:rsidRPr="00E54F18">
        <w:rPr>
          <w:rFonts w:ascii="Times New Roman" w:hAnsi="Times New Roman"/>
          <w:sz w:val="24"/>
          <w:szCs w:val="24"/>
          <w:lang w:val="lt-LT"/>
        </w:rPr>
        <w:t xml:space="preserve">.4. kiekviename sektorinio praktinio mokymo centro ar jam priklausančio bendrabučio pastatų aukšte žmonėms su negalia turi būti pritaikytas bent vienas (atskirai vyrams ir moterims arba </w:t>
      </w:r>
      <w:r w:rsidR="00F4422B" w:rsidRPr="00E54F18">
        <w:rPr>
          <w:rFonts w:ascii="Times New Roman" w:hAnsi="Times New Roman"/>
          <w:sz w:val="24"/>
          <w:szCs w:val="24"/>
          <w:lang w:val="lt-LT"/>
        </w:rPr>
        <w:lastRenderedPageBreak/>
        <w:t>vienas - skirtas tiktai žmonėms su negalia) sanitarinis mazgas. Kabinų patalpoje žmonėms su negalia turi būti pritaikyta ne mažiau kaip viena kabina;</w:t>
      </w:r>
    </w:p>
    <w:p w14:paraId="15437FCB" w14:textId="3908E91D" w:rsidR="00F4422B" w:rsidRPr="00E54F18" w:rsidRDefault="00095544" w:rsidP="00F4422B">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1777B9" w:rsidRPr="00E54F18">
        <w:rPr>
          <w:rFonts w:ascii="Times New Roman" w:hAnsi="Times New Roman"/>
          <w:sz w:val="24"/>
          <w:szCs w:val="24"/>
          <w:lang w:val="lt-LT"/>
        </w:rPr>
        <w:t>.2</w:t>
      </w:r>
      <w:r w:rsidR="00F4422B" w:rsidRPr="00E54F18">
        <w:rPr>
          <w:rFonts w:ascii="Times New Roman" w:hAnsi="Times New Roman"/>
          <w:sz w:val="24"/>
          <w:szCs w:val="24"/>
          <w:lang w:val="lt-LT"/>
        </w:rPr>
        <w:t>.5. jei sektorinio praktinio mokymo centro ar jam priklausančio bendrabučio pastate numatoma įrengti dušus, turi būti užtikrinta prieiga prie dušo patalpos (</w:t>
      </w:r>
      <w:proofErr w:type="spellStart"/>
      <w:r w:rsidR="00F4422B" w:rsidRPr="00E54F18">
        <w:rPr>
          <w:rFonts w:ascii="Times New Roman" w:hAnsi="Times New Roman"/>
          <w:sz w:val="24"/>
          <w:szCs w:val="24"/>
          <w:lang w:val="lt-LT"/>
        </w:rPr>
        <w:t>t.y</w:t>
      </w:r>
      <w:proofErr w:type="spellEnd"/>
      <w:r w:rsidR="00F4422B" w:rsidRPr="00E54F18">
        <w:rPr>
          <w:rFonts w:ascii="Times New Roman" w:hAnsi="Times New Roman"/>
          <w:sz w:val="24"/>
          <w:szCs w:val="24"/>
          <w:lang w:val="lt-LT"/>
        </w:rPr>
        <w:t>. į aukštą, kuriame įrengti dušai užtikrintas patekimas liftu ar kitu žmogui su negalia pritaikytu būdu, koridoriaus plotis turi būti ne mažesnis kaip 1 500 mm), taip pat bent viena dušo kabina turi būti pakankamo dydžio įvažiuoti ir apsisukti žmogui neįgaliojo vežimėlyje, šioje dušo kabinoje esanti dušo įranga turi būti lengvai pasiekiama iš sėdimos pozicijos);</w:t>
      </w:r>
    </w:p>
    <w:p w14:paraId="598A5853" w14:textId="25E3C17F" w:rsidR="00F4422B" w:rsidRPr="00E54F18" w:rsidRDefault="00095544" w:rsidP="00F4422B">
      <w:pPr>
        <w:ind w:firstLine="851"/>
        <w:jc w:val="both"/>
        <w:rPr>
          <w:rFonts w:ascii="Times New Roman" w:hAnsi="Times New Roman"/>
          <w:sz w:val="24"/>
          <w:szCs w:val="24"/>
          <w:lang w:val="lt-LT"/>
        </w:rPr>
      </w:pPr>
      <w:r w:rsidRPr="00E54F18">
        <w:rPr>
          <w:rFonts w:ascii="Times New Roman" w:hAnsi="Times New Roman"/>
          <w:sz w:val="24"/>
          <w:szCs w:val="24"/>
          <w:lang w:val="lt-LT"/>
        </w:rPr>
        <w:t>22</w:t>
      </w:r>
      <w:r w:rsidR="001777B9" w:rsidRPr="00E54F18">
        <w:rPr>
          <w:rFonts w:ascii="Times New Roman" w:hAnsi="Times New Roman"/>
          <w:sz w:val="24"/>
          <w:szCs w:val="24"/>
          <w:lang w:val="lt-LT"/>
        </w:rPr>
        <w:t>.2</w:t>
      </w:r>
      <w:r w:rsidR="00F4422B" w:rsidRPr="00E54F18">
        <w:rPr>
          <w:rFonts w:ascii="Times New Roman" w:hAnsi="Times New Roman"/>
          <w:sz w:val="24"/>
          <w:szCs w:val="24"/>
          <w:lang w:val="lt-LT"/>
        </w:rPr>
        <w:t>.6. jei sektoriniame praktinio mokymo centre planuojama įrengti liftus, jų valdymo skydeliai ir (arba) mygtukai turi būti iš sėdimos padėties lengvai pasiekiamame aukštyje, visi mygtukai ir lifto valdymo skydeliai turi turėti iškilias detales, tinkamas žmonėms su regos negalia.</w:t>
      </w:r>
    </w:p>
    <w:p w14:paraId="5B8AD0AA" w14:textId="2D82F550" w:rsidR="00373BCD" w:rsidRPr="00E54F18" w:rsidRDefault="00245F94" w:rsidP="007F28FF">
      <w:pPr>
        <w:ind w:firstLine="851"/>
        <w:jc w:val="both"/>
        <w:rPr>
          <w:rFonts w:ascii="Times New Roman" w:eastAsia="Calibri" w:hAnsi="Times New Roman"/>
          <w:sz w:val="24"/>
          <w:szCs w:val="24"/>
          <w:lang w:val="lt-LT"/>
        </w:rPr>
      </w:pPr>
      <w:r w:rsidRPr="00E54F18">
        <w:rPr>
          <w:rFonts w:ascii="Times New Roman" w:hAnsi="Times New Roman"/>
          <w:sz w:val="24"/>
          <w:szCs w:val="24"/>
          <w:lang w:val="lt-LT"/>
        </w:rPr>
        <w:t xml:space="preserve"> </w:t>
      </w:r>
      <w:r w:rsidR="00095544" w:rsidRPr="00E54F18">
        <w:rPr>
          <w:rFonts w:ascii="Times New Roman" w:eastAsia="Calibri" w:hAnsi="Times New Roman"/>
          <w:sz w:val="24"/>
          <w:szCs w:val="24"/>
          <w:lang w:val="lt-LT"/>
        </w:rPr>
        <w:t>23</w:t>
      </w:r>
      <w:r w:rsidR="00373BCD" w:rsidRPr="00E54F18">
        <w:rPr>
          <w:rFonts w:ascii="Times New Roman" w:eastAsia="Calibri" w:hAnsi="Times New Roman"/>
          <w:sz w:val="24"/>
          <w:szCs w:val="24"/>
          <w:lang w:val="lt-LT"/>
        </w:rPr>
        <w:t>. Neturi būti numatyti projekto veiksmai, kurie turėtų neigiamą poveikį darnaus vystymosi principo įgyvendinimui.</w:t>
      </w:r>
    </w:p>
    <w:p w14:paraId="22095D96" w14:textId="1409BF2E" w:rsidR="006722EB" w:rsidRPr="00E54F18" w:rsidRDefault="00095544" w:rsidP="000B3433">
      <w:pPr>
        <w:overflowPunct/>
        <w:autoSpaceDE/>
        <w:autoSpaceDN/>
        <w:adjustRightInd/>
        <w:ind w:firstLine="851"/>
        <w:jc w:val="both"/>
        <w:textAlignment w:val="auto"/>
        <w:rPr>
          <w:rFonts w:ascii="Times New Roman" w:eastAsia="Calibri" w:hAnsi="Times New Roman"/>
          <w:sz w:val="24"/>
          <w:szCs w:val="24"/>
          <w:lang w:val="lt-LT"/>
        </w:rPr>
      </w:pPr>
      <w:r w:rsidRPr="00E54F18">
        <w:rPr>
          <w:rFonts w:ascii="Times New Roman" w:eastAsia="Calibri" w:hAnsi="Times New Roman"/>
          <w:sz w:val="24"/>
          <w:szCs w:val="24"/>
          <w:lang w:val="lt-LT"/>
        </w:rPr>
        <w:t>24</w:t>
      </w:r>
      <w:r w:rsidR="000B3433" w:rsidRPr="00E54F18">
        <w:rPr>
          <w:rFonts w:ascii="Times New Roman" w:eastAsia="Calibri" w:hAnsi="Times New Roman"/>
          <w:sz w:val="24"/>
          <w:szCs w:val="24"/>
          <w:lang w:val="lt-LT"/>
        </w:rPr>
        <w:t xml:space="preserve">. </w:t>
      </w:r>
      <w:r w:rsidR="006671CA" w:rsidRPr="00E54F18">
        <w:rPr>
          <w:rFonts w:ascii="Times New Roman" w:eastAsia="Calibri" w:hAnsi="Times New Roman"/>
          <w:sz w:val="24"/>
          <w:szCs w:val="24"/>
          <w:lang w:val="lt-LT"/>
        </w:rPr>
        <w:t xml:space="preserve">Pagal šį Aprašą valstybės pagalba, kaip ji apibrėžta Sutarties dėl Europos Sąjungos veikimo (OL 2010 C 83, p. 47) 107 straipsnyje, ir </w:t>
      </w:r>
      <w:r w:rsidR="006671CA" w:rsidRPr="00E54F18">
        <w:rPr>
          <w:rFonts w:ascii="Times New Roman" w:eastAsia="Calibri" w:hAnsi="Times New Roman"/>
          <w:i/>
          <w:sz w:val="24"/>
          <w:szCs w:val="24"/>
          <w:lang w:val="lt-LT"/>
        </w:rPr>
        <w:t xml:space="preserve">de </w:t>
      </w:r>
      <w:proofErr w:type="spellStart"/>
      <w:r w:rsidR="006671CA" w:rsidRPr="00E54F18">
        <w:rPr>
          <w:rFonts w:ascii="Times New Roman" w:eastAsia="Calibri" w:hAnsi="Times New Roman"/>
          <w:i/>
          <w:sz w:val="24"/>
          <w:szCs w:val="24"/>
          <w:lang w:val="lt-LT"/>
        </w:rPr>
        <w:t>minimis</w:t>
      </w:r>
      <w:proofErr w:type="spellEnd"/>
      <w:r w:rsidR="006671CA" w:rsidRPr="00E54F18">
        <w:rPr>
          <w:rFonts w:ascii="Times New Roman" w:eastAsia="Calibri" w:hAnsi="Times New Roman"/>
          <w:sz w:val="24"/>
          <w:szCs w:val="24"/>
          <w:lang w:val="lt-LT"/>
        </w:rPr>
        <w:t xml:space="preserve"> pagalba, kuri atitinka 2013 m. gruodžio 18 d. Komisijos reglamento (ES) Nr. 1407/2013 dėl Sutarties dėl Europos Sąjungos veikimo 107 ir 108 straipsnių taikymo </w:t>
      </w:r>
      <w:r w:rsidR="006671CA" w:rsidRPr="00E54F18">
        <w:rPr>
          <w:rFonts w:ascii="Times New Roman" w:eastAsia="Calibri" w:hAnsi="Times New Roman"/>
          <w:i/>
          <w:sz w:val="24"/>
          <w:szCs w:val="24"/>
          <w:lang w:val="lt-LT"/>
        </w:rPr>
        <w:t xml:space="preserve">de </w:t>
      </w:r>
      <w:proofErr w:type="spellStart"/>
      <w:r w:rsidR="006671CA" w:rsidRPr="00E54F18">
        <w:rPr>
          <w:rFonts w:ascii="Times New Roman" w:eastAsia="Calibri" w:hAnsi="Times New Roman"/>
          <w:i/>
          <w:sz w:val="24"/>
          <w:szCs w:val="24"/>
          <w:lang w:val="lt-LT"/>
        </w:rPr>
        <w:t>minimis</w:t>
      </w:r>
      <w:proofErr w:type="spellEnd"/>
      <w:r w:rsidR="006671CA" w:rsidRPr="00E54F18">
        <w:rPr>
          <w:rFonts w:ascii="Times New Roman" w:eastAsia="Calibri" w:hAnsi="Times New Roman"/>
          <w:sz w:val="24"/>
          <w:szCs w:val="24"/>
          <w:lang w:val="lt-LT"/>
        </w:rPr>
        <w:t xml:space="preserve"> pagalbai (OL 2013 L 352, p. 1) nuostatas, neteikiama.</w:t>
      </w:r>
    </w:p>
    <w:p w14:paraId="695759FF" w14:textId="77777777" w:rsidR="006722EB" w:rsidRPr="00E54F18" w:rsidRDefault="006722EB" w:rsidP="000B3433">
      <w:pPr>
        <w:overflowPunct/>
        <w:autoSpaceDE/>
        <w:autoSpaceDN/>
        <w:adjustRightInd/>
        <w:textAlignment w:val="auto"/>
        <w:rPr>
          <w:rFonts w:ascii="Times New Roman" w:hAnsi="Times New Roman"/>
          <w:sz w:val="24"/>
          <w:szCs w:val="24"/>
          <w:lang w:val="lt-LT" w:eastAsia="lt-LT"/>
        </w:rPr>
      </w:pPr>
    </w:p>
    <w:p w14:paraId="6D4958DB" w14:textId="77777777" w:rsidR="00BC19B5" w:rsidRPr="00E54F18" w:rsidRDefault="00BC19B5" w:rsidP="000B3433">
      <w:pPr>
        <w:overflowPunct/>
        <w:autoSpaceDE/>
        <w:autoSpaceDN/>
        <w:adjustRightInd/>
        <w:textAlignment w:val="auto"/>
        <w:rPr>
          <w:rFonts w:ascii="Times New Roman" w:hAnsi="Times New Roman"/>
          <w:sz w:val="24"/>
          <w:szCs w:val="24"/>
          <w:lang w:val="lt-LT" w:eastAsia="lt-LT"/>
        </w:rPr>
      </w:pPr>
    </w:p>
    <w:p w14:paraId="57246ADF" w14:textId="77777777" w:rsidR="000B3433" w:rsidRPr="00E54F18" w:rsidRDefault="000B3433" w:rsidP="000B3433">
      <w:pPr>
        <w:tabs>
          <w:tab w:val="left" w:pos="2694"/>
        </w:tabs>
        <w:overflowPunct/>
        <w:autoSpaceDE/>
        <w:autoSpaceDN/>
        <w:adjustRightInd/>
        <w:jc w:val="center"/>
        <w:textAlignment w:val="auto"/>
        <w:rPr>
          <w:rFonts w:ascii="Times New Roman" w:hAnsi="Times New Roman"/>
          <w:b/>
          <w:sz w:val="24"/>
          <w:szCs w:val="24"/>
          <w:lang w:val="lt-LT" w:eastAsia="lt-LT"/>
        </w:rPr>
      </w:pPr>
      <w:r w:rsidRPr="00E54F18">
        <w:rPr>
          <w:rFonts w:ascii="Times New Roman" w:hAnsi="Times New Roman"/>
          <w:b/>
          <w:sz w:val="24"/>
          <w:szCs w:val="24"/>
          <w:lang w:val="lt-LT" w:eastAsia="lt-LT"/>
        </w:rPr>
        <w:t>IV SKYRIUS</w:t>
      </w:r>
    </w:p>
    <w:p w14:paraId="203A1433" w14:textId="77777777" w:rsidR="000500F2" w:rsidRPr="00E54F18" w:rsidRDefault="000B3433" w:rsidP="000B3433">
      <w:pPr>
        <w:overflowPunct/>
        <w:autoSpaceDE/>
        <w:autoSpaceDN/>
        <w:adjustRightInd/>
        <w:jc w:val="center"/>
        <w:textAlignment w:val="auto"/>
        <w:rPr>
          <w:rFonts w:ascii="Times New Roman" w:hAnsi="Times New Roman"/>
          <w:b/>
          <w:sz w:val="24"/>
          <w:szCs w:val="24"/>
          <w:lang w:val="lt-LT" w:eastAsia="lt-LT"/>
        </w:rPr>
      </w:pPr>
      <w:r w:rsidRPr="00E54F18">
        <w:rPr>
          <w:rFonts w:ascii="Times New Roman" w:hAnsi="Times New Roman"/>
          <w:b/>
          <w:sz w:val="24"/>
          <w:szCs w:val="24"/>
          <w:lang w:val="lt-LT" w:eastAsia="lt-LT"/>
        </w:rPr>
        <w:t xml:space="preserve"> TINKAMŲ FINANSUOTI PROJEKTO IŠLAIDŲ IR FINANSAVIMO </w:t>
      </w:r>
    </w:p>
    <w:p w14:paraId="2B24C1AF" w14:textId="6F25B95F" w:rsidR="000B3433" w:rsidRPr="00E54F18" w:rsidRDefault="000B3433" w:rsidP="000B3433">
      <w:pPr>
        <w:overflowPunct/>
        <w:autoSpaceDE/>
        <w:autoSpaceDN/>
        <w:adjustRightInd/>
        <w:jc w:val="center"/>
        <w:textAlignment w:val="auto"/>
        <w:rPr>
          <w:rFonts w:ascii="Times New Roman" w:hAnsi="Times New Roman"/>
          <w:b/>
          <w:sz w:val="24"/>
          <w:szCs w:val="24"/>
          <w:lang w:val="lt-LT" w:eastAsia="lt-LT"/>
        </w:rPr>
      </w:pPr>
      <w:r w:rsidRPr="00E54F18">
        <w:rPr>
          <w:rFonts w:ascii="Times New Roman" w:hAnsi="Times New Roman"/>
          <w:b/>
          <w:sz w:val="24"/>
          <w:szCs w:val="24"/>
          <w:lang w:val="lt-LT" w:eastAsia="lt-LT"/>
        </w:rPr>
        <w:t>REIKALAVIMAI</w:t>
      </w:r>
    </w:p>
    <w:p w14:paraId="3C2713CB" w14:textId="15457158" w:rsidR="000B3433" w:rsidRPr="00E54F18" w:rsidRDefault="000500F2" w:rsidP="000500F2">
      <w:pPr>
        <w:tabs>
          <w:tab w:val="left" w:pos="8169"/>
        </w:tabs>
        <w:overflowPunct/>
        <w:autoSpaceDE/>
        <w:autoSpaceDN/>
        <w:adjustRightInd/>
        <w:ind w:firstLine="851"/>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ab/>
      </w:r>
    </w:p>
    <w:p w14:paraId="422F1595" w14:textId="54F7F544" w:rsidR="00ED6767"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25</w:t>
      </w:r>
      <w:r w:rsidR="000B3433" w:rsidRPr="00E54F18">
        <w:rPr>
          <w:rFonts w:ascii="Times New Roman" w:hAnsi="Times New Roman"/>
          <w:sz w:val="24"/>
          <w:szCs w:val="24"/>
          <w:lang w:val="lt-LT" w:eastAsia="lt-LT"/>
        </w:rPr>
        <w:t xml:space="preserve">. </w:t>
      </w:r>
      <w:r w:rsidR="006671CA" w:rsidRPr="00E54F18">
        <w:rPr>
          <w:rFonts w:ascii="Times New Roman" w:hAnsi="Times New Roman"/>
          <w:sz w:val="24"/>
          <w:szCs w:val="24"/>
          <w:lang w:val="lt-LT" w:eastAsia="lt-LT"/>
        </w:rPr>
        <w:t xml:space="preserve">Projekto išlaidos turi atitikti Projektų taisyklių VI skyriuje </w:t>
      </w:r>
      <w:r w:rsidR="00D0604D" w:rsidRPr="00E54F18">
        <w:rPr>
          <w:rFonts w:ascii="Times New Roman" w:hAnsi="Times New Roman"/>
          <w:sz w:val="24"/>
          <w:szCs w:val="24"/>
          <w:lang w:val="lt-LT" w:eastAsia="lt-LT"/>
        </w:rPr>
        <w:t>(p</w:t>
      </w:r>
      <w:r w:rsidR="00D0604D" w:rsidRPr="00E54F18">
        <w:rPr>
          <w:rFonts w:ascii="Times New Roman" w:hAnsi="Times New Roman"/>
          <w:iCs/>
          <w:sz w:val="24"/>
          <w:szCs w:val="24"/>
          <w:lang w:val="lt-LT" w:eastAsia="lt-LT"/>
        </w:rPr>
        <w:t>agal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r w:rsidR="00D0604D" w:rsidRPr="00E54F18">
        <w:rPr>
          <w:rFonts w:ascii="Times New Roman" w:hAnsi="Times New Roman"/>
          <w:sz w:val="24"/>
          <w:szCs w:val="24"/>
          <w:lang w:val="lt-LT" w:eastAsia="lt-LT"/>
        </w:rPr>
        <w:t xml:space="preserve">) </w:t>
      </w:r>
      <w:r w:rsidR="006671CA" w:rsidRPr="00E54F18">
        <w:rPr>
          <w:rFonts w:ascii="Times New Roman" w:hAnsi="Times New Roman"/>
          <w:sz w:val="24"/>
          <w:szCs w:val="24"/>
          <w:lang w:val="lt-LT" w:eastAsia="lt-LT"/>
        </w:rPr>
        <w:t>ir Rekomendacijose dėl projektų išlaidų atitikties Europos Sąjungos struktūrinių fondų reikalavimams, išdėstytus projekto išlaidoms taikomus reikalavimus.</w:t>
      </w:r>
    </w:p>
    <w:p w14:paraId="235BCFDF" w14:textId="47891C53" w:rsidR="006671CA"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26</w:t>
      </w:r>
      <w:r w:rsidR="000B3433" w:rsidRPr="00E54F18">
        <w:rPr>
          <w:rFonts w:ascii="Times New Roman" w:hAnsi="Times New Roman"/>
          <w:sz w:val="24"/>
          <w:szCs w:val="24"/>
          <w:lang w:val="lt-LT" w:eastAsia="lt-LT"/>
        </w:rPr>
        <w:t xml:space="preserve">. </w:t>
      </w:r>
      <w:r w:rsidR="00D0604D" w:rsidRPr="00E54F18">
        <w:rPr>
          <w:rFonts w:ascii="Times New Roman" w:hAnsi="Times New Roman"/>
          <w:sz w:val="24"/>
          <w:szCs w:val="24"/>
          <w:lang w:val="lt-LT" w:eastAsia="lt-LT"/>
        </w:rPr>
        <w:t>D</w:t>
      </w:r>
      <w:r w:rsidR="000500F2" w:rsidRPr="00E54F18">
        <w:rPr>
          <w:rFonts w:ascii="Times New Roman" w:hAnsi="Times New Roman"/>
          <w:sz w:val="24"/>
          <w:szCs w:val="24"/>
          <w:lang w:val="lt-LT" w:eastAsia="lt-LT"/>
        </w:rPr>
        <w:t xml:space="preserve">idžiausia galima projekto finansuojamoji dalis sudaro </w:t>
      </w:r>
      <w:r w:rsidR="00C1711D" w:rsidRPr="00E54F18">
        <w:rPr>
          <w:rFonts w:ascii="Times New Roman" w:hAnsi="Times New Roman"/>
          <w:sz w:val="24"/>
          <w:szCs w:val="24"/>
          <w:lang w:val="lt-LT" w:eastAsia="lt-LT"/>
        </w:rPr>
        <w:t>100 proc. visų tinkamų finansuoti projekto išlaidų</w:t>
      </w:r>
      <w:r w:rsidR="006671CA" w:rsidRPr="00E54F18">
        <w:rPr>
          <w:rFonts w:ascii="Times New Roman" w:hAnsi="Times New Roman"/>
          <w:sz w:val="24"/>
          <w:szCs w:val="24"/>
          <w:lang w:val="lt-LT" w:eastAsia="lt-LT"/>
        </w:rPr>
        <w:t>.</w:t>
      </w:r>
    </w:p>
    <w:p w14:paraId="56F44420" w14:textId="72108832" w:rsidR="0068760B" w:rsidRPr="00E54F18" w:rsidRDefault="00095544" w:rsidP="0068760B">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27</w:t>
      </w:r>
      <w:r w:rsidR="0068760B" w:rsidRPr="00E54F18">
        <w:rPr>
          <w:rFonts w:ascii="Times New Roman" w:hAnsi="Times New Roman"/>
          <w:sz w:val="24"/>
          <w:szCs w:val="24"/>
          <w:lang w:val="lt-LT" w:eastAsia="lt-LT"/>
        </w:rPr>
        <w:t>. Kiekviena</w:t>
      </w:r>
      <w:r w:rsidR="00720CA5" w:rsidRPr="00E54F18">
        <w:rPr>
          <w:rFonts w:ascii="Times New Roman" w:hAnsi="Times New Roman"/>
          <w:sz w:val="24"/>
          <w:szCs w:val="24"/>
          <w:lang w:val="lt-LT" w:eastAsia="lt-LT"/>
        </w:rPr>
        <w:t>i</w:t>
      </w:r>
      <w:r w:rsidR="0068760B" w:rsidRPr="00E54F18">
        <w:rPr>
          <w:rFonts w:ascii="Times New Roman" w:hAnsi="Times New Roman"/>
          <w:sz w:val="24"/>
          <w:szCs w:val="24"/>
          <w:lang w:val="lt-LT" w:eastAsia="lt-LT"/>
        </w:rPr>
        <w:t xml:space="preserve"> </w:t>
      </w:r>
      <w:r w:rsidR="00AF6E6B" w:rsidRPr="00E54F18">
        <w:rPr>
          <w:rFonts w:ascii="Times New Roman" w:hAnsi="Times New Roman"/>
          <w:sz w:val="24"/>
          <w:szCs w:val="24"/>
          <w:lang w:val="lt-LT" w:eastAsia="lt-LT"/>
        </w:rPr>
        <w:t xml:space="preserve">profesinio mokymo įstaigai </w:t>
      </w:r>
      <w:r w:rsidR="0068760B" w:rsidRPr="00E54F18">
        <w:rPr>
          <w:rFonts w:ascii="Times New Roman" w:hAnsi="Times New Roman"/>
          <w:sz w:val="24"/>
          <w:szCs w:val="24"/>
          <w:lang w:val="lt-LT" w:eastAsia="lt-LT"/>
        </w:rPr>
        <w:t>skirta lėšų suma projekte turi būti paskirstyta atsižvelgiant į lentelėje pateiktas proporcijas:</w:t>
      </w:r>
    </w:p>
    <w:tbl>
      <w:tblPr>
        <w:tblW w:w="9639" w:type="dxa"/>
        <w:tblLayout w:type="fixed"/>
        <w:tblLook w:val="04A0" w:firstRow="1" w:lastRow="0" w:firstColumn="1" w:lastColumn="0" w:noHBand="0" w:noVBand="1"/>
      </w:tblPr>
      <w:tblGrid>
        <w:gridCol w:w="687"/>
        <w:gridCol w:w="1417"/>
        <w:gridCol w:w="876"/>
        <w:gridCol w:w="1959"/>
        <w:gridCol w:w="448"/>
        <w:gridCol w:w="1417"/>
        <w:gridCol w:w="1418"/>
        <w:gridCol w:w="1417"/>
      </w:tblGrid>
      <w:tr w:rsidR="0068760B" w:rsidRPr="00E54F18" w14:paraId="603D3D97" w14:textId="77777777" w:rsidTr="0068760B">
        <w:trPr>
          <w:gridAfter w:val="4"/>
          <w:wAfter w:w="4700" w:type="dxa"/>
          <w:trHeight w:val="255"/>
        </w:trPr>
        <w:tc>
          <w:tcPr>
            <w:tcW w:w="687" w:type="dxa"/>
            <w:tcBorders>
              <w:top w:val="nil"/>
              <w:left w:val="nil"/>
              <w:bottom w:val="nil"/>
              <w:right w:val="nil"/>
            </w:tcBorders>
            <w:shd w:val="clear" w:color="auto" w:fill="auto"/>
            <w:noWrap/>
            <w:vAlign w:val="bottom"/>
            <w:hideMark/>
          </w:tcPr>
          <w:p w14:paraId="73E65351" w14:textId="77777777" w:rsidR="0068760B" w:rsidRPr="00E54F18" w:rsidRDefault="0068760B" w:rsidP="0068760B">
            <w:pPr>
              <w:overflowPunct/>
              <w:autoSpaceDE/>
              <w:autoSpaceDN/>
              <w:adjustRightInd/>
              <w:jc w:val="center"/>
              <w:textAlignment w:val="auto"/>
              <w:rPr>
                <w:rFonts w:ascii="Times New Roman" w:hAnsi="Times New Roman"/>
                <w:b/>
                <w:bCs/>
                <w:sz w:val="24"/>
                <w:szCs w:val="24"/>
                <w:lang w:val="lt-LT" w:eastAsia="lt-LT"/>
              </w:rPr>
            </w:pPr>
          </w:p>
        </w:tc>
        <w:tc>
          <w:tcPr>
            <w:tcW w:w="1417" w:type="dxa"/>
            <w:tcBorders>
              <w:top w:val="nil"/>
              <w:left w:val="nil"/>
              <w:bottom w:val="nil"/>
              <w:right w:val="nil"/>
            </w:tcBorders>
            <w:shd w:val="clear" w:color="auto" w:fill="auto"/>
            <w:noWrap/>
            <w:vAlign w:val="bottom"/>
            <w:hideMark/>
          </w:tcPr>
          <w:p w14:paraId="66174681" w14:textId="77777777" w:rsidR="0068760B" w:rsidRPr="00E54F18" w:rsidRDefault="0068760B" w:rsidP="0068760B">
            <w:pPr>
              <w:overflowPunct/>
              <w:autoSpaceDE/>
              <w:autoSpaceDN/>
              <w:adjustRightInd/>
              <w:textAlignment w:val="auto"/>
              <w:rPr>
                <w:rFonts w:ascii="Times New Roman" w:hAnsi="Times New Roman"/>
                <w:sz w:val="24"/>
                <w:szCs w:val="24"/>
                <w:lang w:val="lt-LT" w:eastAsia="lt-LT"/>
              </w:rPr>
            </w:pPr>
          </w:p>
        </w:tc>
        <w:tc>
          <w:tcPr>
            <w:tcW w:w="876" w:type="dxa"/>
            <w:tcBorders>
              <w:top w:val="nil"/>
              <w:left w:val="nil"/>
              <w:bottom w:val="nil"/>
              <w:right w:val="nil"/>
            </w:tcBorders>
            <w:shd w:val="clear" w:color="auto" w:fill="auto"/>
            <w:noWrap/>
            <w:vAlign w:val="bottom"/>
            <w:hideMark/>
          </w:tcPr>
          <w:p w14:paraId="25F8BB46" w14:textId="77777777" w:rsidR="0068760B" w:rsidRPr="00E54F18" w:rsidRDefault="0068760B" w:rsidP="0068760B">
            <w:pPr>
              <w:overflowPunct/>
              <w:autoSpaceDE/>
              <w:autoSpaceDN/>
              <w:adjustRightInd/>
              <w:textAlignment w:val="auto"/>
              <w:rPr>
                <w:rFonts w:ascii="Times New Roman" w:hAnsi="Times New Roman"/>
                <w:sz w:val="24"/>
                <w:szCs w:val="24"/>
                <w:lang w:val="lt-LT" w:eastAsia="lt-LT"/>
              </w:rPr>
            </w:pPr>
          </w:p>
        </w:tc>
        <w:tc>
          <w:tcPr>
            <w:tcW w:w="1959" w:type="dxa"/>
            <w:tcBorders>
              <w:top w:val="nil"/>
              <w:left w:val="nil"/>
              <w:bottom w:val="nil"/>
              <w:right w:val="nil"/>
            </w:tcBorders>
            <w:shd w:val="clear" w:color="auto" w:fill="auto"/>
            <w:noWrap/>
            <w:vAlign w:val="bottom"/>
            <w:hideMark/>
          </w:tcPr>
          <w:p w14:paraId="5235424C" w14:textId="77777777" w:rsidR="0068760B" w:rsidRPr="00E54F18" w:rsidRDefault="0068760B" w:rsidP="0068760B">
            <w:pPr>
              <w:overflowPunct/>
              <w:autoSpaceDE/>
              <w:autoSpaceDN/>
              <w:adjustRightInd/>
              <w:textAlignment w:val="auto"/>
              <w:rPr>
                <w:rFonts w:ascii="Times New Roman" w:hAnsi="Times New Roman"/>
                <w:sz w:val="24"/>
                <w:szCs w:val="24"/>
                <w:lang w:val="lt-LT" w:eastAsia="lt-LT"/>
              </w:rPr>
            </w:pPr>
          </w:p>
        </w:tc>
      </w:tr>
      <w:tr w:rsidR="0068760B" w:rsidRPr="00E54F18" w14:paraId="6302D4D7" w14:textId="77777777" w:rsidTr="0068760B">
        <w:trPr>
          <w:trHeight w:val="555"/>
        </w:trPr>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0BDD9"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xml:space="preserve">Eil. Nr. </w:t>
            </w:r>
          </w:p>
        </w:tc>
        <w:tc>
          <w:tcPr>
            <w:tcW w:w="470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FE834" w14:textId="3695CAAE" w:rsidR="0068760B" w:rsidRPr="00E54F18" w:rsidRDefault="00AF6E6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xml:space="preserve">Profesinio mokymo įstaigos </w:t>
            </w:r>
            <w:r w:rsidR="0068760B" w:rsidRPr="00E54F18">
              <w:rPr>
                <w:rFonts w:ascii="Times New Roman" w:hAnsi="Times New Roman"/>
                <w:sz w:val="24"/>
                <w:szCs w:val="24"/>
                <w:lang w:val="lt-LT" w:eastAsia="lt-LT"/>
              </w:rPr>
              <w:t>pavadinimas</w:t>
            </w:r>
          </w:p>
        </w:tc>
        <w:tc>
          <w:tcPr>
            <w:tcW w:w="4252" w:type="dxa"/>
            <w:gridSpan w:val="3"/>
            <w:tcBorders>
              <w:top w:val="single" w:sz="4" w:space="0" w:color="auto"/>
              <w:left w:val="nil"/>
              <w:bottom w:val="single" w:sz="4" w:space="0" w:color="auto"/>
              <w:right w:val="single" w:sz="4" w:space="0" w:color="auto"/>
            </w:tcBorders>
            <w:shd w:val="clear" w:color="auto" w:fill="auto"/>
            <w:vAlign w:val="bottom"/>
            <w:hideMark/>
          </w:tcPr>
          <w:p w14:paraId="30EBD979" w14:textId="2ED5FA6A" w:rsidR="0068760B" w:rsidRPr="00E54F18" w:rsidRDefault="00AF6E6B" w:rsidP="00AF6E6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Profesinio mokymo įstaigai</w:t>
            </w:r>
            <w:r w:rsidR="0068760B" w:rsidRPr="00E54F18">
              <w:rPr>
                <w:rFonts w:ascii="Times New Roman" w:hAnsi="Times New Roman"/>
                <w:sz w:val="24"/>
                <w:szCs w:val="24"/>
                <w:lang w:val="lt-LT" w:eastAsia="lt-LT"/>
              </w:rPr>
              <w:t xml:space="preserve"> skirtų lėšų leistinas pasiskirstymas procentais nuo bendros sumos :</w:t>
            </w:r>
          </w:p>
        </w:tc>
      </w:tr>
      <w:tr w:rsidR="0068760B" w:rsidRPr="00E54F18" w14:paraId="246804B7" w14:textId="77777777" w:rsidTr="0068760B">
        <w:trPr>
          <w:trHeight w:val="765"/>
        </w:trPr>
        <w:tc>
          <w:tcPr>
            <w:tcW w:w="687" w:type="dxa"/>
            <w:vMerge/>
            <w:tcBorders>
              <w:top w:val="single" w:sz="4" w:space="0" w:color="auto"/>
              <w:left w:val="single" w:sz="4" w:space="0" w:color="auto"/>
              <w:bottom w:val="single" w:sz="4" w:space="0" w:color="auto"/>
              <w:right w:val="single" w:sz="4" w:space="0" w:color="auto"/>
            </w:tcBorders>
            <w:vAlign w:val="center"/>
            <w:hideMark/>
          </w:tcPr>
          <w:p w14:paraId="7EAC2CCB" w14:textId="77777777" w:rsidR="0068760B" w:rsidRPr="00E54F18" w:rsidRDefault="0068760B" w:rsidP="0068760B">
            <w:pPr>
              <w:overflowPunct/>
              <w:autoSpaceDE/>
              <w:autoSpaceDN/>
              <w:adjustRightInd/>
              <w:textAlignment w:val="auto"/>
              <w:rPr>
                <w:rFonts w:ascii="Times New Roman" w:hAnsi="Times New Roman"/>
                <w:sz w:val="24"/>
                <w:szCs w:val="24"/>
                <w:lang w:val="lt-LT" w:eastAsia="lt-LT"/>
              </w:rPr>
            </w:pPr>
          </w:p>
        </w:tc>
        <w:tc>
          <w:tcPr>
            <w:tcW w:w="4700" w:type="dxa"/>
            <w:gridSpan w:val="4"/>
            <w:vMerge/>
            <w:tcBorders>
              <w:top w:val="single" w:sz="4" w:space="0" w:color="auto"/>
              <w:left w:val="single" w:sz="4" w:space="0" w:color="auto"/>
              <w:bottom w:val="single" w:sz="4" w:space="0" w:color="auto"/>
              <w:right w:val="single" w:sz="4" w:space="0" w:color="auto"/>
            </w:tcBorders>
            <w:vAlign w:val="center"/>
            <w:hideMark/>
          </w:tcPr>
          <w:p w14:paraId="2E3F6F25" w14:textId="77777777" w:rsidR="0068760B" w:rsidRPr="00E54F18" w:rsidRDefault="0068760B" w:rsidP="0068760B">
            <w:pPr>
              <w:overflowPunct/>
              <w:autoSpaceDE/>
              <w:autoSpaceDN/>
              <w:adjustRightInd/>
              <w:textAlignment w:val="auto"/>
              <w:rPr>
                <w:rFonts w:ascii="Times New Roman" w:hAnsi="Times New Roman"/>
                <w:sz w:val="24"/>
                <w:szCs w:val="24"/>
                <w:lang w:val="lt-LT" w:eastAsia="lt-LT"/>
              </w:rPr>
            </w:pPr>
          </w:p>
        </w:tc>
        <w:tc>
          <w:tcPr>
            <w:tcW w:w="1417" w:type="dxa"/>
            <w:tcBorders>
              <w:top w:val="nil"/>
              <w:left w:val="nil"/>
              <w:bottom w:val="single" w:sz="4" w:space="0" w:color="auto"/>
              <w:right w:val="single" w:sz="4" w:space="0" w:color="auto"/>
            </w:tcBorders>
            <w:shd w:val="clear" w:color="auto" w:fill="auto"/>
            <w:vAlign w:val="center"/>
            <w:hideMark/>
          </w:tcPr>
          <w:p w14:paraId="52979A9C"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xml:space="preserve">Papildomai įrangai įsigyti </w:t>
            </w:r>
          </w:p>
        </w:tc>
        <w:tc>
          <w:tcPr>
            <w:tcW w:w="1418" w:type="dxa"/>
            <w:tcBorders>
              <w:top w:val="nil"/>
              <w:left w:val="nil"/>
              <w:bottom w:val="single" w:sz="4" w:space="0" w:color="auto"/>
              <w:right w:val="single" w:sz="4" w:space="0" w:color="auto"/>
            </w:tcBorders>
            <w:shd w:val="clear" w:color="auto" w:fill="auto"/>
            <w:vAlign w:val="center"/>
            <w:hideMark/>
          </w:tcPr>
          <w:p w14:paraId="1D13270B" w14:textId="4CAFC13F" w:rsidR="0068760B" w:rsidRPr="00E54F18" w:rsidRDefault="003D2828" w:rsidP="003D2828">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P</w:t>
            </w:r>
            <w:r w:rsidR="0068760B" w:rsidRPr="00E54F18">
              <w:rPr>
                <w:rFonts w:ascii="Times New Roman" w:hAnsi="Times New Roman"/>
                <w:sz w:val="24"/>
                <w:szCs w:val="24"/>
                <w:lang w:val="lt-LT" w:eastAsia="lt-LT"/>
              </w:rPr>
              <w:t xml:space="preserve">atalpų (dirbtuvių)  renovacijai </w:t>
            </w:r>
          </w:p>
        </w:tc>
        <w:tc>
          <w:tcPr>
            <w:tcW w:w="1417" w:type="dxa"/>
            <w:tcBorders>
              <w:top w:val="nil"/>
              <w:left w:val="nil"/>
              <w:bottom w:val="single" w:sz="4" w:space="0" w:color="auto"/>
              <w:right w:val="single" w:sz="4" w:space="0" w:color="auto"/>
            </w:tcBorders>
            <w:shd w:val="clear" w:color="auto" w:fill="auto"/>
            <w:vAlign w:val="center"/>
            <w:hideMark/>
          </w:tcPr>
          <w:p w14:paraId="02CD98B5"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2"/>
                <w:szCs w:val="22"/>
                <w:lang w:val="lt-LT" w:eastAsia="lt-LT"/>
              </w:rPr>
              <w:t xml:space="preserve">Bendrabučio </w:t>
            </w:r>
            <w:r w:rsidRPr="00E54F18">
              <w:rPr>
                <w:rFonts w:ascii="Times New Roman" w:hAnsi="Times New Roman"/>
                <w:sz w:val="24"/>
                <w:szCs w:val="24"/>
                <w:lang w:val="lt-LT" w:eastAsia="lt-LT"/>
              </w:rPr>
              <w:t>renovacijai</w:t>
            </w:r>
          </w:p>
        </w:tc>
      </w:tr>
      <w:tr w:rsidR="0068760B" w:rsidRPr="00E54F18" w14:paraId="3B9809DA" w14:textId="77777777" w:rsidTr="0068760B">
        <w:trPr>
          <w:trHeight w:val="921"/>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4589935C"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w:t>
            </w:r>
          </w:p>
        </w:tc>
        <w:tc>
          <w:tcPr>
            <w:tcW w:w="4700" w:type="dxa"/>
            <w:gridSpan w:val="4"/>
            <w:tcBorders>
              <w:top w:val="nil"/>
              <w:left w:val="nil"/>
              <w:bottom w:val="single" w:sz="4" w:space="0" w:color="auto"/>
              <w:right w:val="single" w:sz="4" w:space="0" w:color="auto"/>
            </w:tcBorders>
            <w:shd w:val="clear" w:color="auto" w:fill="auto"/>
            <w:vAlign w:val="center"/>
            <w:hideMark/>
          </w:tcPr>
          <w:p w14:paraId="49E707B7" w14:textId="77777777" w:rsidR="0068760B" w:rsidRPr="00E54F18" w:rsidRDefault="0068760B" w:rsidP="0068760B">
            <w:pPr>
              <w:overflowPunct/>
              <w:autoSpaceDE/>
              <w:autoSpaceDN/>
              <w:adjustRightInd/>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Vilniaus technologijų ir verslo profesinio mokymo centras</w:t>
            </w:r>
            <w:r w:rsidRPr="00E54F18">
              <w:rPr>
                <w:rFonts w:ascii="Times New Roman" w:hAnsi="Times New Roman"/>
                <w:sz w:val="24"/>
                <w:szCs w:val="24"/>
                <w:lang w:val="lt-LT" w:eastAsia="lt-LT"/>
              </w:rPr>
              <w:t xml:space="preserve"> Energetikos sektorinio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3F1FC269" w14:textId="0D957717" w:rsidR="0068760B" w:rsidRPr="00E54F18" w:rsidRDefault="001777B9"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47</w:t>
            </w:r>
          </w:p>
        </w:tc>
        <w:tc>
          <w:tcPr>
            <w:tcW w:w="1418" w:type="dxa"/>
            <w:tcBorders>
              <w:top w:val="nil"/>
              <w:left w:val="nil"/>
              <w:bottom w:val="single" w:sz="4" w:space="0" w:color="auto"/>
              <w:right w:val="single" w:sz="4" w:space="0" w:color="auto"/>
            </w:tcBorders>
            <w:shd w:val="clear" w:color="auto" w:fill="auto"/>
            <w:noWrap/>
            <w:vAlign w:val="center"/>
            <w:hideMark/>
          </w:tcPr>
          <w:p w14:paraId="40720232"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0 </w:t>
            </w:r>
          </w:p>
        </w:tc>
        <w:tc>
          <w:tcPr>
            <w:tcW w:w="1417" w:type="dxa"/>
            <w:tcBorders>
              <w:top w:val="nil"/>
              <w:left w:val="nil"/>
              <w:bottom w:val="single" w:sz="4" w:space="0" w:color="auto"/>
              <w:right w:val="single" w:sz="4" w:space="0" w:color="auto"/>
            </w:tcBorders>
            <w:shd w:val="clear" w:color="auto" w:fill="auto"/>
            <w:noWrap/>
            <w:vAlign w:val="center"/>
            <w:hideMark/>
          </w:tcPr>
          <w:p w14:paraId="70CB2003"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53</w:t>
            </w:r>
          </w:p>
        </w:tc>
      </w:tr>
      <w:tr w:rsidR="0068760B" w:rsidRPr="00E54F18" w14:paraId="79C6F3E7" w14:textId="77777777" w:rsidTr="0068760B">
        <w:trPr>
          <w:trHeight w:val="1132"/>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52BEC649"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w:t>
            </w:r>
          </w:p>
        </w:tc>
        <w:tc>
          <w:tcPr>
            <w:tcW w:w="4700" w:type="dxa"/>
            <w:gridSpan w:val="4"/>
            <w:tcBorders>
              <w:top w:val="nil"/>
              <w:left w:val="nil"/>
              <w:bottom w:val="single" w:sz="4" w:space="0" w:color="auto"/>
              <w:right w:val="single" w:sz="4" w:space="0" w:color="auto"/>
            </w:tcBorders>
            <w:shd w:val="clear" w:color="auto" w:fill="auto"/>
            <w:vAlign w:val="center"/>
            <w:hideMark/>
          </w:tcPr>
          <w:p w14:paraId="7BC9D368"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Vilniaus geležinkelio transporto ir verslo paslaugų mokykla</w:t>
            </w:r>
            <w:r w:rsidRPr="00E54F18">
              <w:rPr>
                <w:rFonts w:ascii="Times New Roman" w:hAnsi="Times New Roman"/>
                <w:sz w:val="24"/>
                <w:szCs w:val="24"/>
                <w:lang w:val="lt-LT" w:eastAsia="lt-LT"/>
              </w:rPr>
              <w:t xml:space="preserve">  Geležinkelio transporto specialistų rengimo sektorinio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08C02469" w14:textId="21E01B80" w:rsidR="0068760B" w:rsidRPr="00E54F18" w:rsidRDefault="001777B9"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84</w:t>
            </w:r>
          </w:p>
        </w:tc>
        <w:tc>
          <w:tcPr>
            <w:tcW w:w="1418" w:type="dxa"/>
            <w:tcBorders>
              <w:top w:val="nil"/>
              <w:left w:val="nil"/>
              <w:bottom w:val="single" w:sz="4" w:space="0" w:color="auto"/>
              <w:right w:val="single" w:sz="4" w:space="0" w:color="auto"/>
            </w:tcBorders>
            <w:shd w:val="clear" w:color="auto" w:fill="auto"/>
            <w:noWrap/>
            <w:vAlign w:val="center"/>
            <w:hideMark/>
          </w:tcPr>
          <w:p w14:paraId="4E418BB6"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16</w:t>
            </w:r>
          </w:p>
        </w:tc>
        <w:tc>
          <w:tcPr>
            <w:tcW w:w="1417" w:type="dxa"/>
            <w:tcBorders>
              <w:top w:val="nil"/>
              <w:left w:val="nil"/>
              <w:bottom w:val="single" w:sz="4" w:space="0" w:color="auto"/>
              <w:right w:val="single" w:sz="4" w:space="0" w:color="auto"/>
            </w:tcBorders>
            <w:shd w:val="clear" w:color="auto" w:fill="auto"/>
            <w:noWrap/>
            <w:vAlign w:val="center"/>
            <w:hideMark/>
          </w:tcPr>
          <w:p w14:paraId="4399AE77"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0 </w:t>
            </w:r>
          </w:p>
        </w:tc>
      </w:tr>
      <w:tr w:rsidR="0068760B" w:rsidRPr="00E54F18" w14:paraId="36C4A596" w14:textId="77777777" w:rsidTr="0068760B">
        <w:trPr>
          <w:trHeight w:val="110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6087DB9A"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w:t>
            </w:r>
          </w:p>
        </w:tc>
        <w:tc>
          <w:tcPr>
            <w:tcW w:w="4700" w:type="dxa"/>
            <w:gridSpan w:val="4"/>
            <w:tcBorders>
              <w:top w:val="nil"/>
              <w:left w:val="nil"/>
              <w:bottom w:val="single" w:sz="4" w:space="0" w:color="auto"/>
              <w:right w:val="single" w:sz="4" w:space="0" w:color="auto"/>
            </w:tcBorders>
            <w:shd w:val="clear" w:color="auto" w:fill="auto"/>
            <w:vAlign w:val="center"/>
            <w:hideMark/>
          </w:tcPr>
          <w:p w14:paraId="5700985B"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Vilniaus turizmo ir prekybos verslo mokykla</w:t>
            </w:r>
            <w:r w:rsidRPr="00E54F18">
              <w:rPr>
                <w:rFonts w:ascii="Times New Roman" w:hAnsi="Times New Roman"/>
                <w:sz w:val="24"/>
                <w:szCs w:val="24"/>
                <w:lang w:val="lt-LT" w:eastAsia="lt-LT"/>
              </w:rPr>
              <w:t xml:space="preserve"> VTPVM prekybos ir verslo skyriaus sektorinio praktinio mokymo centro infrastruktūros gerinimas</w:t>
            </w:r>
          </w:p>
        </w:tc>
        <w:tc>
          <w:tcPr>
            <w:tcW w:w="1417" w:type="dxa"/>
            <w:tcBorders>
              <w:top w:val="nil"/>
              <w:left w:val="nil"/>
              <w:bottom w:val="single" w:sz="4" w:space="0" w:color="auto"/>
              <w:right w:val="single" w:sz="4" w:space="0" w:color="auto"/>
            </w:tcBorders>
            <w:shd w:val="clear" w:color="auto" w:fill="auto"/>
            <w:noWrap/>
            <w:vAlign w:val="center"/>
            <w:hideMark/>
          </w:tcPr>
          <w:p w14:paraId="4CE1CD19" w14:textId="67164A31" w:rsidR="0068760B" w:rsidRPr="00E54F18" w:rsidRDefault="001777B9"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35</w:t>
            </w:r>
          </w:p>
        </w:tc>
        <w:tc>
          <w:tcPr>
            <w:tcW w:w="1418" w:type="dxa"/>
            <w:tcBorders>
              <w:top w:val="nil"/>
              <w:left w:val="nil"/>
              <w:bottom w:val="single" w:sz="4" w:space="0" w:color="auto"/>
              <w:right w:val="single" w:sz="4" w:space="0" w:color="auto"/>
            </w:tcBorders>
            <w:shd w:val="clear" w:color="auto" w:fill="auto"/>
            <w:noWrap/>
            <w:vAlign w:val="center"/>
            <w:hideMark/>
          </w:tcPr>
          <w:p w14:paraId="0D862375"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25</w:t>
            </w:r>
          </w:p>
        </w:tc>
        <w:tc>
          <w:tcPr>
            <w:tcW w:w="1417" w:type="dxa"/>
            <w:tcBorders>
              <w:top w:val="nil"/>
              <w:left w:val="nil"/>
              <w:bottom w:val="single" w:sz="4" w:space="0" w:color="auto"/>
              <w:right w:val="single" w:sz="4" w:space="0" w:color="auto"/>
            </w:tcBorders>
            <w:shd w:val="clear" w:color="auto" w:fill="auto"/>
            <w:noWrap/>
            <w:vAlign w:val="center"/>
            <w:hideMark/>
          </w:tcPr>
          <w:p w14:paraId="6E0AFE24"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40</w:t>
            </w:r>
          </w:p>
        </w:tc>
      </w:tr>
      <w:tr w:rsidR="0068760B" w:rsidRPr="00E54F18" w14:paraId="591DE355" w14:textId="77777777" w:rsidTr="0068760B">
        <w:trPr>
          <w:trHeight w:val="113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311144BC"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lastRenderedPageBreak/>
              <w:t>4.</w:t>
            </w:r>
          </w:p>
        </w:tc>
        <w:tc>
          <w:tcPr>
            <w:tcW w:w="4700" w:type="dxa"/>
            <w:gridSpan w:val="4"/>
            <w:tcBorders>
              <w:top w:val="nil"/>
              <w:left w:val="nil"/>
              <w:bottom w:val="single" w:sz="4" w:space="0" w:color="auto"/>
              <w:right w:val="single" w:sz="4" w:space="0" w:color="auto"/>
            </w:tcBorders>
            <w:shd w:val="clear" w:color="auto" w:fill="auto"/>
            <w:vAlign w:val="center"/>
            <w:hideMark/>
          </w:tcPr>
          <w:p w14:paraId="7E86A095"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 xml:space="preserve">Vilniaus paslaugų verslo darbuotojų profesinio rengimo centras </w:t>
            </w:r>
            <w:r w:rsidRPr="00E54F18">
              <w:rPr>
                <w:rFonts w:ascii="Times New Roman" w:hAnsi="Times New Roman"/>
                <w:sz w:val="24"/>
                <w:szCs w:val="24"/>
                <w:lang w:val="lt-LT" w:eastAsia="lt-LT"/>
              </w:rPr>
              <w:t xml:space="preserve"> Aptarnavimo paslaugų sektorinio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0DCB6E7D"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36</w:t>
            </w:r>
          </w:p>
        </w:tc>
        <w:tc>
          <w:tcPr>
            <w:tcW w:w="1418" w:type="dxa"/>
            <w:tcBorders>
              <w:top w:val="nil"/>
              <w:left w:val="nil"/>
              <w:bottom w:val="single" w:sz="4" w:space="0" w:color="auto"/>
              <w:right w:val="single" w:sz="4" w:space="0" w:color="auto"/>
            </w:tcBorders>
            <w:shd w:val="clear" w:color="auto" w:fill="auto"/>
            <w:noWrap/>
            <w:vAlign w:val="center"/>
            <w:hideMark/>
          </w:tcPr>
          <w:p w14:paraId="505A7CB6"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64</w:t>
            </w:r>
          </w:p>
        </w:tc>
        <w:tc>
          <w:tcPr>
            <w:tcW w:w="1417" w:type="dxa"/>
            <w:tcBorders>
              <w:top w:val="nil"/>
              <w:left w:val="nil"/>
              <w:bottom w:val="single" w:sz="4" w:space="0" w:color="auto"/>
              <w:right w:val="single" w:sz="4" w:space="0" w:color="auto"/>
            </w:tcBorders>
            <w:shd w:val="clear" w:color="auto" w:fill="auto"/>
            <w:noWrap/>
            <w:vAlign w:val="center"/>
            <w:hideMark/>
          </w:tcPr>
          <w:p w14:paraId="3A6F4103"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0 </w:t>
            </w:r>
          </w:p>
        </w:tc>
      </w:tr>
      <w:tr w:rsidR="0068760B" w:rsidRPr="00E54F18" w14:paraId="0F5432E6" w14:textId="77777777" w:rsidTr="0068760B">
        <w:trPr>
          <w:trHeight w:val="982"/>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6AA72C83"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w:t>
            </w:r>
          </w:p>
        </w:tc>
        <w:tc>
          <w:tcPr>
            <w:tcW w:w="4700" w:type="dxa"/>
            <w:gridSpan w:val="4"/>
            <w:tcBorders>
              <w:top w:val="nil"/>
              <w:left w:val="nil"/>
              <w:bottom w:val="single" w:sz="4" w:space="0" w:color="auto"/>
              <w:right w:val="single" w:sz="4" w:space="0" w:color="auto"/>
            </w:tcBorders>
            <w:shd w:val="clear" w:color="auto" w:fill="auto"/>
            <w:vAlign w:val="center"/>
            <w:hideMark/>
          </w:tcPr>
          <w:p w14:paraId="2A63885D"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 xml:space="preserve">Viešoji įstaiga Vilniaus Jeruzalės darbo rinkos mokymo centras </w:t>
            </w:r>
            <w:r w:rsidRPr="00E54F18">
              <w:rPr>
                <w:rFonts w:ascii="Times New Roman" w:hAnsi="Times New Roman"/>
                <w:sz w:val="24"/>
                <w:szCs w:val="24"/>
                <w:lang w:val="lt-LT" w:eastAsia="lt-LT"/>
              </w:rPr>
              <w:t>Suvirinimo sektorinio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47732B68"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57</w:t>
            </w:r>
          </w:p>
        </w:tc>
        <w:tc>
          <w:tcPr>
            <w:tcW w:w="1418" w:type="dxa"/>
            <w:tcBorders>
              <w:top w:val="nil"/>
              <w:left w:val="nil"/>
              <w:bottom w:val="single" w:sz="4" w:space="0" w:color="auto"/>
              <w:right w:val="single" w:sz="4" w:space="0" w:color="auto"/>
            </w:tcBorders>
            <w:shd w:val="clear" w:color="auto" w:fill="auto"/>
            <w:noWrap/>
            <w:vAlign w:val="center"/>
            <w:hideMark/>
          </w:tcPr>
          <w:p w14:paraId="28550388"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w:t>
            </w:r>
          </w:p>
        </w:tc>
        <w:tc>
          <w:tcPr>
            <w:tcW w:w="1417" w:type="dxa"/>
            <w:tcBorders>
              <w:top w:val="nil"/>
              <w:left w:val="nil"/>
              <w:bottom w:val="single" w:sz="4" w:space="0" w:color="auto"/>
              <w:right w:val="single" w:sz="4" w:space="0" w:color="auto"/>
            </w:tcBorders>
            <w:shd w:val="clear" w:color="auto" w:fill="auto"/>
            <w:noWrap/>
            <w:vAlign w:val="center"/>
            <w:hideMark/>
          </w:tcPr>
          <w:p w14:paraId="60754E92"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43</w:t>
            </w:r>
          </w:p>
        </w:tc>
      </w:tr>
      <w:tr w:rsidR="0068760B" w:rsidRPr="00E54F18" w14:paraId="2CFE1820" w14:textId="77777777" w:rsidTr="0068760B">
        <w:trPr>
          <w:trHeight w:val="83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2C315EB3"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6.</w:t>
            </w:r>
          </w:p>
        </w:tc>
        <w:tc>
          <w:tcPr>
            <w:tcW w:w="4700" w:type="dxa"/>
            <w:gridSpan w:val="4"/>
            <w:tcBorders>
              <w:top w:val="nil"/>
              <w:left w:val="nil"/>
              <w:bottom w:val="single" w:sz="4" w:space="0" w:color="auto"/>
              <w:right w:val="single" w:sz="4" w:space="0" w:color="auto"/>
            </w:tcBorders>
            <w:shd w:val="clear" w:color="auto" w:fill="auto"/>
            <w:vAlign w:val="center"/>
            <w:hideMark/>
          </w:tcPr>
          <w:p w14:paraId="7D0AB4E4"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Viešoji įstaiga Vilniaus statybininkų rengimo centra</w:t>
            </w:r>
            <w:r w:rsidRPr="00E54F18">
              <w:rPr>
                <w:rFonts w:ascii="Times New Roman" w:hAnsi="Times New Roman"/>
                <w:sz w:val="24"/>
                <w:szCs w:val="24"/>
                <w:lang w:val="lt-LT" w:eastAsia="lt-LT"/>
              </w:rPr>
              <w:t>s Vilniaus statybos sektoriaus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1ECA940E"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55</w:t>
            </w:r>
          </w:p>
        </w:tc>
        <w:tc>
          <w:tcPr>
            <w:tcW w:w="1418" w:type="dxa"/>
            <w:tcBorders>
              <w:top w:val="nil"/>
              <w:left w:val="nil"/>
              <w:bottom w:val="single" w:sz="4" w:space="0" w:color="auto"/>
              <w:right w:val="single" w:sz="4" w:space="0" w:color="auto"/>
            </w:tcBorders>
            <w:shd w:val="clear" w:color="auto" w:fill="auto"/>
            <w:noWrap/>
            <w:vAlign w:val="center"/>
            <w:hideMark/>
          </w:tcPr>
          <w:p w14:paraId="5C9E8F10"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30</w:t>
            </w:r>
          </w:p>
        </w:tc>
        <w:tc>
          <w:tcPr>
            <w:tcW w:w="1417" w:type="dxa"/>
            <w:tcBorders>
              <w:top w:val="nil"/>
              <w:left w:val="nil"/>
              <w:bottom w:val="single" w:sz="4" w:space="0" w:color="auto"/>
              <w:right w:val="single" w:sz="4" w:space="0" w:color="auto"/>
            </w:tcBorders>
            <w:shd w:val="clear" w:color="auto" w:fill="auto"/>
            <w:noWrap/>
            <w:vAlign w:val="center"/>
            <w:hideMark/>
          </w:tcPr>
          <w:p w14:paraId="49E33892"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15</w:t>
            </w:r>
          </w:p>
        </w:tc>
      </w:tr>
      <w:tr w:rsidR="0068760B" w:rsidRPr="00E54F18" w14:paraId="428B3B08" w14:textId="77777777" w:rsidTr="0068760B">
        <w:trPr>
          <w:trHeight w:val="1192"/>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2AF04A5C"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7.</w:t>
            </w:r>
          </w:p>
        </w:tc>
        <w:tc>
          <w:tcPr>
            <w:tcW w:w="4700" w:type="dxa"/>
            <w:gridSpan w:val="4"/>
            <w:tcBorders>
              <w:top w:val="nil"/>
              <w:left w:val="nil"/>
              <w:bottom w:val="single" w:sz="4" w:space="0" w:color="auto"/>
              <w:right w:val="single" w:sz="4" w:space="0" w:color="auto"/>
            </w:tcBorders>
            <w:shd w:val="clear" w:color="auto" w:fill="auto"/>
            <w:vAlign w:val="center"/>
            <w:hideMark/>
          </w:tcPr>
          <w:p w14:paraId="5F6170E1"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 xml:space="preserve">Vilniaus </w:t>
            </w:r>
            <w:proofErr w:type="spellStart"/>
            <w:r w:rsidRPr="00E54F18">
              <w:rPr>
                <w:rFonts w:ascii="Times New Roman" w:hAnsi="Times New Roman"/>
                <w:b/>
                <w:bCs/>
                <w:sz w:val="24"/>
                <w:szCs w:val="24"/>
                <w:lang w:val="lt-LT" w:eastAsia="lt-LT"/>
              </w:rPr>
              <w:t>automechanikos</w:t>
            </w:r>
            <w:proofErr w:type="spellEnd"/>
            <w:r w:rsidRPr="00E54F18">
              <w:rPr>
                <w:rFonts w:ascii="Times New Roman" w:hAnsi="Times New Roman"/>
                <w:b/>
                <w:bCs/>
                <w:sz w:val="24"/>
                <w:szCs w:val="24"/>
                <w:lang w:val="lt-LT" w:eastAsia="lt-LT"/>
              </w:rPr>
              <w:t xml:space="preserve"> ir verslo mokykla</w:t>
            </w:r>
            <w:r w:rsidRPr="00E54F18">
              <w:rPr>
                <w:rFonts w:ascii="Times New Roman" w:hAnsi="Times New Roman"/>
                <w:sz w:val="24"/>
                <w:szCs w:val="24"/>
                <w:lang w:val="lt-LT" w:eastAsia="lt-LT"/>
              </w:rPr>
              <w:t xml:space="preserve"> Modernaus variklinių transporto priemonių techninės priežiūros ir remonto mokymo centro kūrimas</w:t>
            </w:r>
          </w:p>
        </w:tc>
        <w:tc>
          <w:tcPr>
            <w:tcW w:w="1417" w:type="dxa"/>
            <w:tcBorders>
              <w:top w:val="nil"/>
              <w:left w:val="nil"/>
              <w:bottom w:val="single" w:sz="4" w:space="0" w:color="auto"/>
              <w:right w:val="single" w:sz="4" w:space="0" w:color="auto"/>
            </w:tcBorders>
            <w:shd w:val="clear" w:color="auto" w:fill="auto"/>
            <w:noWrap/>
            <w:vAlign w:val="center"/>
            <w:hideMark/>
          </w:tcPr>
          <w:p w14:paraId="38345030"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55</w:t>
            </w:r>
          </w:p>
        </w:tc>
        <w:tc>
          <w:tcPr>
            <w:tcW w:w="1418" w:type="dxa"/>
            <w:tcBorders>
              <w:top w:val="nil"/>
              <w:left w:val="nil"/>
              <w:bottom w:val="single" w:sz="4" w:space="0" w:color="auto"/>
              <w:right w:val="single" w:sz="4" w:space="0" w:color="auto"/>
            </w:tcBorders>
            <w:shd w:val="clear" w:color="auto" w:fill="auto"/>
            <w:noWrap/>
            <w:vAlign w:val="center"/>
            <w:hideMark/>
          </w:tcPr>
          <w:p w14:paraId="49F52338"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45</w:t>
            </w:r>
          </w:p>
        </w:tc>
        <w:tc>
          <w:tcPr>
            <w:tcW w:w="1417" w:type="dxa"/>
            <w:tcBorders>
              <w:top w:val="nil"/>
              <w:left w:val="nil"/>
              <w:bottom w:val="single" w:sz="4" w:space="0" w:color="auto"/>
              <w:right w:val="single" w:sz="4" w:space="0" w:color="auto"/>
            </w:tcBorders>
            <w:shd w:val="clear" w:color="auto" w:fill="auto"/>
            <w:noWrap/>
            <w:vAlign w:val="center"/>
            <w:hideMark/>
          </w:tcPr>
          <w:p w14:paraId="5C54F6C1"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0 </w:t>
            </w:r>
          </w:p>
        </w:tc>
      </w:tr>
      <w:tr w:rsidR="0068760B" w:rsidRPr="00E54F18" w14:paraId="6EA74AD9" w14:textId="77777777" w:rsidTr="0068760B">
        <w:trPr>
          <w:trHeight w:val="120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7264717A"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8.</w:t>
            </w:r>
          </w:p>
        </w:tc>
        <w:tc>
          <w:tcPr>
            <w:tcW w:w="4700" w:type="dxa"/>
            <w:gridSpan w:val="4"/>
            <w:tcBorders>
              <w:top w:val="nil"/>
              <w:left w:val="nil"/>
              <w:bottom w:val="single" w:sz="4" w:space="0" w:color="auto"/>
              <w:right w:val="single" w:sz="4" w:space="0" w:color="auto"/>
            </w:tcBorders>
            <w:shd w:val="clear" w:color="auto" w:fill="auto"/>
            <w:vAlign w:val="center"/>
            <w:hideMark/>
          </w:tcPr>
          <w:p w14:paraId="126251C8"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Viešoji įstaiga Elektrėnų profesinio mokymo centras</w:t>
            </w:r>
            <w:r w:rsidRPr="00E54F18">
              <w:rPr>
                <w:rFonts w:ascii="Times New Roman" w:hAnsi="Times New Roman"/>
                <w:sz w:val="24"/>
                <w:szCs w:val="24"/>
                <w:lang w:val="lt-LT" w:eastAsia="lt-LT"/>
              </w:rPr>
              <w:t xml:space="preserve"> VšĮ Elektrėnų profesinio mokymo centro Energetikos sektorinio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60E80DE4"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20</w:t>
            </w:r>
          </w:p>
        </w:tc>
        <w:tc>
          <w:tcPr>
            <w:tcW w:w="1418" w:type="dxa"/>
            <w:tcBorders>
              <w:top w:val="nil"/>
              <w:left w:val="nil"/>
              <w:bottom w:val="single" w:sz="4" w:space="0" w:color="auto"/>
              <w:right w:val="single" w:sz="4" w:space="0" w:color="auto"/>
            </w:tcBorders>
            <w:shd w:val="clear" w:color="auto" w:fill="auto"/>
            <w:noWrap/>
            <w:vAlign w:val="center"/>
            <w:hideMark/>
          </w:tcPr>
          <w:p w14:paraId="4169D26C"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10</w:t>
            </w:r>
          </w:p>
        </w:tc>
        <w:tc>
          <w:tcPr>
            <w:tcW w:w="1417" w:type="dxa"/>
            <w:tcBorders>
              <w:top w:val="nil"/>
              <w:left w:val="nil"/>
              <w:bottom w:val="single" w:sz="4" w:space="0" w:color="auto"/>
              <w:right w:val="single" w:sz="4" w:space="0" w:color="auto"/>
            </w:tcBorders>
            <w:shd w:val="clear" w:color="auto" w:fill="auto"/>
            <w:noWrap/>
            <w:vAlign w:val="center"/>
            <w:hideMark/>
          </w:tcPr>
          <w:p w14:paraId="13BA56F9"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70</w:t>
            </w:r>
          </w:p>
        </w:tc>
      </w:tr>
      <w:tr w:rsidR="0068760B" w:rsidRPr="00E54F18" w14:paraId="522BD256" w14:textId="77777777" w:rsidTr="0068760B">
        <w:trPr>
          <w:trHeight w:val="1110"/>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22EF501C"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9.</w:t>
            </w:r>
          </w:p>
        </w:tc>
        <w:tc>
          <w:tcPr>
            <w:tcW w:w="4700" w:type="dxa"/>
            <w:gridSpan w:val="4"/>
            <w:tcBorders>
              <w:top w:val="nil"/>
              <w:left w:val="nil"/>
              <w:bottom w:val="single" w:sz="4" w:space="0" w:color="auto"/>
              <w:right w:val="single" w:sz="4" w:space="0" w:color="auto"/>
            </w:tcBorders>
            <w:shd w:val="clear" w:color="auto" w:fill="auto"/>
            <w:vAlign w:val="center"/>
            <w:hideMark/>
          </w:tcPr>
          <w:p w14:paraId="51E0FD97"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Kauno technikos profesinio mokymo centras</w:t>
            </w:r>
            <w:r w:rsidRPr="00E54F18">
              <w:rPr>
                <w:rFonts w:ascii="Times New Roman" w:hAnsi="Times New Roman"/>
                <w:sz w:val="24"/>
                <w:szCs w:val="24"/>
                <w:lang w:val="lt-LT" w:eastAsia="lt-LT"/>
              </w:rPr>
              <w:t xml:space="preserve"> Medienos technologijų ir baldų gamybos inovacijų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3F6D6545"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70</w:t>
            </w:r>
          </w:p>
        </w:tc>
        <w:tc>
          <w:tcPr>
            <w:tcW w:w="1418" w:type="dxa"/>
            <w:tcBorders>
              <w:top w:val="nil"/>
              <w:left w:val="nil"/>
              <w:bottom w:val="single" w:sz="4" w:space="0" w:color="auto"/>
              <w:right w:val="single" w:sz="4" w:space="0" w:color="auto"/>
            </w:tcBorders>
            <w:shd w:val="clear" w:color="auto" w:fill="auto"/>
            <w:noWrap/>
            <w:vAlign w:val="center"/>
            <w:hideMark/>
          </w:tcPr>
          <w:p w14:paraId="62D2D29E"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30</w:t>
            </w:r>
          </w:p>
        </w:tc>
        <w:tc>
          <w:tcPr>
            <w:tcW w:w="1417" w:type="dxa"/>
            <w:tcBorders>
              <w:top w:val="nil"/>
              <w:left w:val="nil"/>
              <w:bottom w:val="single" w:sz="4" w:space="0" w:color="auto"/>
              <w:right w:val="single" w:sz="4" w:space="0" w:color="auto"/>
            </w:tcBorders>
            <w:shd w:val="clear" w:color="auto" w:fill="auto"/>
            <w:noWrap/>
            <w:vAlign w:val="center"/>
            <w:hideMark/>
          </w:tcPr>
          <w:p w14:paraId="4CE6ED56"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w:t>
            </w:r>
          </w:p>
        </w:tc>
      </w:tr>
      <w:tr w:rsidR="0068760B" w:rsidRPr="00E54F18" w14:paraId="3E398885" w14:textId="77777777" w:rsidTr="0068760B">
        <w:trPr>
          <w:trHeight w:val="857"/>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7630FBC4"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10.</w:t>
            </w:r>
          </w:p>
        </w:tc>
        <w:tc>
          <w:tcPr>
            <w:tcW w:w="4700" w:type="dxa"/>
            <w:gridSpan w:val="4"/>
            <w:tcBorders>
              <w:top w:val="nil"/>
              <w:left w:val="nil"/>
              <w:bottom w:val="single" w:sz="4" w:space="0" w:color="auto"/>
              <w:right w:val="single" w:sz="4" w:space="0" w:color="auto"/>
            </w:tcBorders>
            <w:shd w:val="clear" w:color="auto" w:fill="auto"/>
            <w:vAlign w:val="center"/>
            <w:hideMark/>
          </w:tcPr>
          <w:p w14:paraId="503775D4"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Ukmergės technologijų ir verslo mokykla</w:t>
            </w:r>
            <w:r w:rsidRPr="00E54F18">
              <w:rPr>
                <w:rFonts w:ascii="Times New Roman" w:hAnsi="Times New Roman"/>
                <w:sz w:val="24"/>
                <w:szCs w:val="24"/>
                <w:lang w:val="lt-LT" w:eastAsia="lt-LT"/>
              </w:rPr>
              <w:t xml:space="preserve"> Medienos technologijų ir baldų gamybos inovacijų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7AB027F2"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36</w:t>
            </w:r>
          </w:p>
        </w:tc>
        <w:tc>
          <w:tcPr>
            <w:tcW w:w="1418" w:type="dxa"/>
            <w:tcBorders>
              <w:top w:val="nil"/>
              <w:left w:val="nil"/>
              <w:bottom w:val="single" w:sz="4" w:space="0" w:color="auto"/>
              <w:right w:val="single" w:sz="4" w:space="0" w:color="auto"/>
            </w:tcBorders>
            <w:shd w:val="clear" w:color="auto" w:fill="auto"/>
            <w:noWrap/>
            <w:vAlign w:val="center"/>
            <w:hideMark/>
          </w:tcPr>
          <w:p w14:paraId="52F95843"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c>
          <w:tcPr>
            <w:tcW w:w="1417" w:type="dxa"/>
            <w:tcBorders>
              <w:top w:val="nil"/>
              <w:left w:val="nil"/>
              <w:bottom w:val="single" w:sz="4" w:space="0" w:color="auto"/>
              <w:right w:val="single" w:sz="4" w:space="0" w:color="auto"/>
            </w:tcBorders>
            <w:shd w:val="clear" w:color="auto" w:fill="auto"/>
            <w:noWrap/>
            <w:vAlign w:val="center"/>
            <w:hideMark/>
          </w:tcPr>
          <w:p w14:paraId="42BBEB2A"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64</w:t>
            </w:r>
          </w:p>
        </w:tc>
      </w:tr>
      <w:tr w:rsidR="0068760B" w:rsidRPr="00E54F18" w14:paraId="658A87CD" w14:textId="77777777" w:rsidTr="0068760B">
        <w:trPr>
          <w:trHeight w:val="840"/>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40371D20"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11.</w:t>
            </w:r>
          </w:p>
        </w:tc>
        <w:tc>
          <w:tcPr>
            <w:tcW w:w="4700" w:type="dxa"/>
            <w:gridSpan w:val="4"/>
            <w:tcBorders>
              <w:top w:val="nil"/>
              <w:left w:val="nil"/>
              <w:bottom w:val="single" w:sz="4" w:space="0" w:color="auto"/>
              <w:right w:val="single" w:sz="4" w:space="0" w:color="auto"/>
            </w:tcBorders>
            <w:shd w:val="clear" w:color="auto" w:fill="auto"/>
            <w:vAlign w:val="center"/>
            <w:hideMark/>
          </w:tcPr>
          <w:p w14:paraId="1D65210E"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Kauno technikos profesinio mokymo centras</w:t>
            </w:r>
            <w:r w:rsidRPr="00E54F18">
              <w:rPr>
                <w:rFonts w:ascii="Times New Roman" w:hAnsi="Times New Roman"/>
                <w:sz w:val="24"/>
                <w:szCs w:val="24"/>
                <w:lang w:val="lt-LT" w:eastAsia="lt-LT"/>
              </w:rPr>
              <w:t xml:space="preserve"> Variklinių transporto priemonių remonto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4BB1D40D"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65</w:t>
            </w:r>
          </w:p>
        </w:tc>
        <w:tc>
          <w:tcPr>
            <w:tcW w:w="1418" w:type="dxa"/>
            <w:tcBorders>
              <w:top w:val="nil"/>
              <w:left w:val="nil"/>
              <w:bottom w:val="single" w:sz="4" w:space="0" w:color="auto"/>
              <w:right w:val="single" w:sz="4" w:space="0" w:color="auto"/>
            </w:tcBorders>
            <w:shd w:val="clear" w:color="auto" w:fill="auto"/>
            <w:noWrap/>
            <w:vAlign w:val="center"/>
            <w:hideMark/>
          </w:tcPr>
          <w:p w14:paraId="0020D8E2"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35</w:t>
            </w:r>
          </w:p>
        </w:tc>
        <w:tc>
          <w:tcPr>
            <w:tcW w:w="1417" w:type="dxa"/>
            <w:tcBorders>
              <w:top w:val="nil"/>
              <w:left w:val="nil"/>
              <w:bottom w:val="single" w:sz="4" w:space="0" w:color="auto"/>
              <w:right w:val="single" w:sz="4" w:space="0" w:color="auto"/>
            </w:tcBorders>
            <w:shd w:val="clear" w:color="auto" w:fill="auto"/>
            <w:noWrap/>
            <w:vAlign w:val="center"/>
            <w:hideMark/>
          </w:tcPr>
          <w:p w14:paraId="072D07A2"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r>
      <w:tr w:rsidR="0068760B" w:rsidRPr="00E54F18" w14:paraId="36282775" w14:textId="77777777" w:rsidTr="0068760B">
        <w:trPr>
          <w:trHeight w:val="839"/>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0E88A34D"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12.</w:t>
            </w:r>
          </w:p>
        </w:tc>
        <w:tc>
          <w:tcPr>
            <w:tcW w:w="4700" w:type="dxa"/>
            <w:gridSpan w:val="4"/>
            <w:tcBorders>
              <w:top w:val="nil"/>
              <w:left w:val="nil"/>
              <w:bottom w:val="single" w:sz="4" w:space="0" w:color="auto"/>
              <w:right w:val="single" w:sz="4" w:space="0" w:color="auto"/>
            </w:tcBorders>
            <w:shd w:val="clear" w:color="auto" w:fill="auto"/>
            <w:vAlign w:val="center"/>
            <w:hideMark/>
          </w:tcPr>
          <w:p w14:paraId="2AED7161"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 xml:space="preserve">Karaliaus Mindaugo profesinio mokymo centras </w:t>
            </w:r>
            <w:r w:rsidRPr="00E54F18">
              <w:rPr>
                <w:rFonts w:ascii="Times New Roman" w:hAnsi="Times New Roman"/>
                <w:sz w:val="24"/>
                <w:szCs w:val="24"/>
                <w:lang w:val="lt-LT" w:eastAsia="lt-LT"/>
              </w:rPr>
              <w:t>Kirpimo, grožio ir susijusių paslaugų sektorinis praktinio mokymo centras</w:t>
            </w:r>
          </w:p>
        </w:tc>
        <w:tc>
          <w:tcPr>
            <w:tcW w:w="1417" w:type="dxa"/>
            <w:tcBorders>
              <w:top w:val="nil"/>
              <w:left w:val="nil"/>
              <w:bottom w:val="single" w:sz="4" w:space="0" w:color="auto"/>
              <w:right w:val="single" w:sz="4" w:space="0" w:color="auto"/>
            </w:tcBorders>
            <w:shd w:val="clear" w:color="auto" w:fill="auto"/>
            <w:noWrap/>
            <w:vAlign w:val="center"/>
            <w:hideMark/>
          </w:tcPr>
          <w:p w14:paraId="722356C0"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55</w:t>
            </w:r>
          </w:p>
        </w:tc>
        <w:tc>
          <w:tcPr>
            <w:tcW w:w="1418" w:type="dxa"/>
            <w:tcBorders>
              <w:top w:val="nil"/>
              <w:left w:val="nil"/>
              <w:bottom w:val="single" w:sz="4" w:space="0" w:color="auto"/>
              <w:right w:val="single" w:sz="4" w:space="0" w:color="auto"/>
            </w:tcBorders>
            <w:shd w:val="clear" w:color="auto" w:fill="auto"/>
            <w:noWrap/>
            <w:vAlign w:val="center"/>
            <w:hideMark/>
          </w:tcPr>
          <w:p w14:paraId="50C3ECA6"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25</w:t>
            </w:r>
          </w:p>
        </w:tc>
        <w:tc>
          <w:tcPr>
            <w:tcW w:w="1417" w:type="dxa"/>
            <w:tcBorders>
              <w:top w:val="nil"/>
              <w:left w:val="nil"/>
              <w:bottom w:val="single" w:sz="4" w:space="0" w:color="auto"/>
              <w:right w:val="single" w:sz="4" w:space="0" w:color="auto"/>
            </w:tcBorders>
            <w:shd w:val="clear" w:color="auto" w:fill="auto"/>
            <w:noWrap/>
            <w:vAlign w:val="center"/>
            <w:hideMark/>
          </w:tcPr>
          <w:p w14:paraId="075A8189"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20</w:t>
            </w:r>
          </w:p>
        </w:tc>
      </w:tr>
      <w:tr w:rsidR="0068760B" w:rsidRPr="00E54F18" w14:paraId="6F9FF5C0" w14:textId="77777777" w:rsidTr="0068760B">
        <w:trPr>
          <w:trHeight w:val="992"/>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3D7E804E"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13.</w:t>
            </w:r>
          </w:p>
        </w:tc>
        <w:tc>
          <w:tcPr>
            <w:tcW w:w="4700" w:type="dxa"/>
            <w:gridSpan w:val="4"/>
            <w:tcBorders>
              <w:top w:val="nil"/>
              <w:left w:val="nil"/>
              <w:bottom w:val="single" w:sz="4" w:space="0" w:color="auto"/>
              <w:right w:val="single" w:sz="4" w:space="0" w:color="auto"/>
            </w:tcBorders>
            <w:shd w:val="clear" w:color="auto" w:fill="auto"/>
            <w:vAlign w:val="center"/>
            <w:hideMark/>
          </w:tcPr>
          <w:p w14:paraId="390D1125"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Kauno maisto pramonės ir prekybos mokymo centras</w:t>
            </w:r>
            <w:r w:rsidRPr="00E54F18">
              <w:rPr>
                <w:rFonts w:ascii="Times New Roman" w:hAnsi="Times New Roman"/>
                <w:sz w:val="24"/>
                <w:szCs w:val="24"/>
                <w:lang w:val="lt-LT" w:eastAsia="lt-LT"/>
              </w:rPr>
              <w:t xml:space="preserve"> Maisto pramonės (mėsos ir duonos-konditerijos) sektorinio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455785FE"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55</w:t>
            </w:r>
          </w:p>
        </w:tc>
        <w:tc>
          <w:tcPr>
            <w:tcW w:w="1418" w:type="dxa"/>
            <w:tcBorders>
              <w:top w:val="nil"/>
              <w:left w:val="nil"/>
              <w:bottom w:val="single" w:sz="4" w:space="0" w:color="auto"/>
              <w:right w:val="single" w:sz="4" w:space="0" w:color="auto"/>
            </w:tcBorders>
            <w:shd w:val="clear" w:color="auto" w:fill="auto"/>
            <w:noWrap/>
            <w:vAlign w:val="center"/>
            <w:hideMark/>
          </w:tcPr>
          <w:p w14:paraId="49BC3B0A"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45</w:t>
            </w:r>
          </w:p>
        </w:tc>
        <w:tc>
          <w:tcPr>
            <w:tcW w:w="1417" w:type="dxa"/>
            <w:tcBorders>
              <w:top w:val="nil"/>
              <w:left w:val="nil"/>
              <w:bottom w:val="single" w:sz="4" w:space="0" w:color="auto"/>
              <w:right w:val="single" w:sz="4" w:space="0" w:color="auto"/>
            </w:tcBorders>
            <w:shd w:val="clear" w:color="auto" w:fill="auto"/>
            <w:noWrap/>
            <w:vAlign w:val="center"/>
            <w:hideMark/>
          </w:tcPr>
          <w:p w14:paraId="5531B956"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w:t>
            </w:r>
          </w:p>
        </w:tc>
      </w:tr>
      <w:tr w:rsidR="0068760B" w:rsidRPr="00E54F18" w14:paraId="1DA55B3C" w14:textId="77777777" w:rsidTr="0068760B">
        <w:trPr>
          <w:trHeight w:val="852"/>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66A3BAF6"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14.</w:t>
            </w:r>
          </w:p>
        </w:tc>
        <w:tc>
          <w:tcPr>
            <w:tcW w:w="4700" w:type="dxa"/>
            <w:gridSpan w:val="4"/>
            <w:tcBorders>
              <w:top w:val="nil"/>
              <w:left w:val="nil"/>
              <w:bottom w:val="single" w:sz="4" w:space="0" w:color="auto"/>
              <w:right w:val="single" w:sz="4" w:space="0" w:color="auto"/>
            </w:tcBorders>
            <w:shd w:val="clear" w:color="auto" w:fill="auto"/>
            <w:vAlign w:val="center"/>
            <w:hideMark/>
          </w:tcPr>
          <w:p w14:paraId="32486515"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Kauno maisto pramonės ir prekybos mokymo centra</w:t>
            </w:r>
            <w:r w:rsidRPr="00E54F18">
              <w:rPr>
                <w:rFonts w:ascii="Times New Roman" w:hAnsi="Times New Roman"/>
                <w:sz w:val="24"/>
                <w:szCs w:val="24"/>
                <w:lang w:val="lt-LT" w:eastAsia="lt-LT"/>
              </w:rPr>
              <w:t>s Viešbučių ir restoranų sektorinio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1E5A97D2"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80</w:t>
            </w:r>
          </w:p>
        </w:tc>
        <w:tc>
          <w:tcPr>
            <w:tcW w:w="1418" w:type="dxa"/>
            <w:tcBorders>
              <w:top w:val="nil"/>
              <w:left w:val="nil"/>
              <w:bottom w:val="single" w:sz="4" w:space="0" w:color="auto"/>
              <w:right w:val="single" w:sz="4" w:space="0" w:color="auto"/>
            </w:tcBorders>
            <w:shd w:val="clear" w:color="auto" w:fill="auto"/>
            <w:noWrap/>
            <w:vAlign w:val="center"/>
            <w:hideMark/>
          </w:tcPr>
          <w:p w14:paraId="147F07D1"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20</w:t>
            </w:r>
          </w:p>
        </w:tc>
        <w:tc>
          <w:tcPr>
            <w:tcW w:w="1417" w:type="dxa"/>
            <w:tcBorders>
              <w:top w:val="nil"/>
              <w:left w:val="nil"/>
              <w:bottom w:val="single" w:sz="4" w:space="0" w:color="auto"/>
              <w:right w:val="single" w:sz="4" w:space="0" w:color="auto"/>
            </w:tcBorders>
            <w:shd w:val="clear" w:color="auto" w:fill="auto"/>
            <w:noWrap/>
            <w:vAlign w:val="center"/>
            <w:hideMark/>
          </w:tcPr>
          <w:p w14:paraId="685B9D10"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w:t>
            </w:r>
          </w:p>
        </w:tc>
      </w:tr>
      <w:tr w:rsidR="0068760B" w:rsidRPr="00E54F18" w14:paraId="5C7190D2" w14:textId="77777777" w:rsidTr="0068760B">
        <w:trPr>
          <w:trHeight w:val="992"/>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6BA9E044"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15.</w:t>
            </w:r>
          </w:p>
        </w:tc>
        <w:tc>
          <w:tcPr>
            <w:tcW w:w="4700" w:type="dxa"/>
            <w:gridSpan w:val="4"/>
            <w:tcBorders>
              <w:top w:val="nil"/>
              <w:left w:val="nil"/>
              <w:bottom w:val="single" w:sz="4" w:space="0" w:color="auto"/>
              <w:right w:val="single" w:sz="4" w:space="0" w:color="auto"/>
            </w:tcBorders>
            <w:shd w:val="clear" w:color="auto" w:fill="auto"/>
            <w:vAlign w:val="center"/>
            <w:hideMark/>
          </w:tcPr>
          <w:p w14:paraId="6F0D77E0"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Kauno statybos ir paslaugų mokymo centras</w:t>
            </w:r>
            <w:r w:rsidRPr="00E54F18">
              <w:rPr>
                <w:rFonts w:ascii="Times New Roman" w:hAnsi="Times New Roman"/>
                <w:sz w:val="24"/>
                <w:szCs w:val="24"/>
                <w:lang w:val="lt-LT" w:eastAsia="lt-LT"/>
              </w:rPr>
              <w:t xml:space="preserve"> Statybos sektorinis praktinio mokymo centro (SPMC) infrastruktūros plėtra</w:t>
            </w:r>
          </w:p>
        </w:tc>
        <w:tc>
          <w:tcPr>
            <w:tcW w:w="1417" w:type="dxa"/>
            <w:tcBorders>
              <w:top w:val="nil"/>
              <w:left w:val="nil"/>
              <w:bottom w:val="single" w:sz="4" w:space="0" w:color="auto"/>
              <w:right w:val="single" w:sz="4" w:space="0" w:color="auto"/>
            </w:tcBorders>
            <w:shd w:val="clear" w:color="auto" w:fill="auto"/>
            <w:noWrap/>
            <w:vAlign w:val="center"/>
            <w:hideMark/>
          </w:tcPr>
          <w:p w14:paraId="72BCD138"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30</w:t>
            </w:r>
          </w:p>
        </w:tc>
        <w:tc>
          <w:tcPr>
            <w:tcW w:w="1418" w:type="dxa"/>
            <w:tcBorders>
              <w:top w:val="nil"/>
              <w:left w:val="nil"/>
              <w:bottom w:val="single" w:sz="4" w:space="0" w:color="auto"/>
              <w:right w:val="single" w:sz="4" w:space="0" w:color="auto"/>
            </w:tcBorders>
            <w:shd w:val="clear" w:color="auto" w:fill="auto"/>
            <w:noWrap/>
            <w:vAlign w:val="center"/>
            <w:hideMark/>
          </w:tcPr>
          <w:p w14:paraId="50B3537E"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70</w:t>
            </w:r>
          </w:p>
        </w:tc>
        <w:tc>
          <w:tcPr>
            <w:tcW w:w="1417" w:type="dxa"/>
            <w:tcBorders>
              <w:top w:val="nil"/>
              <w:left w:val="nil"/>
              <w:bottom w:val="single" w:sz="4" w:space="0" w:color="auto"/>
              <w:right w:val="single" w:sz="4" w:space="0" w:color="auto"/>
            </w:tcBorders>
            <w:shd w:val="clear" w:color="auto" w:fill="auto"/>
            <w:noWrap/>
            <w:vAlign w:val="center"/>
            <w:hideMark/>
          </w:tcPr>
          <w:p w14:paraId="0A96F63F"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w:t>
            </w:r>
          </w:p>
        </w:tc>
      </w:tr>
      <w:tr w:rsidR="0068760B" w:rsidRPr="00E54F18" w14:paraId="7C109B06" w14:textId="77777777" w:rsidTr="0068760B">
        <w:trPr>
          <w:trHeight w:val="583"/>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0BCDC280"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16.</w:t>
            </w:r>
          </w:p>
        </w:tc>
        <w:tc>
          <w:tcPr>
            <w:tcW w:w="4700" w:type="dxa"/>
            <w:gridSpan w:val="4"/>
            <w:tcBorders>
              <w:top w:val="nil"/>
              <w:left w:val="nil"/>
              <w:bottom w:val="single" w:sz="4" w:space="0" w:color="auto"/>
              <w:right w:val="single" w:sz="4" w:space="0" w:color="auto"/>
            </w:tcBorders>
            <w:shd w:val="clear" w:color="auto" w:fill="auto"/>
            <w:vAlign w:val="center"/>
            <w:hideMark/>
          </w:tcPr>
          <w:p w14:paraId="6FAB65CA"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 xml:space="preserve">Klaipėdos turizmo mokykla </w:t>
            </w:r>
            <w:r w:rsidRPr="00E54F18">
              <w:rPr>
                <w:rFonts w:ascii="Times New Roman" w:hAnsi="Times New Roman"/>
                <w:sz w:val="24"/>
                <w:szCs w:val="24"/>
                <w:lang w:val="lt-LT" w:eastAsia="lt-LT"/>
              </w:rPr>
              <w:t>Klaipėdos turizmo mokyklos infrastruktūros gerinimas</w:t>
            </w:r>
          </w:p>
        </w:tc>
        <w:tc>
          <w:tcPr>
            <w:tcW w:w="1417" w:type="dxa"/>
            <w:tcBorders>
              <w:top w:val="nil"/>
              <w:left w:val="nil"/>
              <w:bottom w:val="single" w:sz="4" w:space="0" w:color="auto"/>
              <w:right w:val="single" w:sz="4" w:space="0" w:color="auto"/>
            </w:tcBorders>
            <w:shd w:val="clear" w:color="auto" w:fill="auto"/>
            <w:noWrap/>
            <w:vAlign w:val="center"/>
            <w:hideMark/>
          </w:tcPr>
          <w:p w14:paraId="1D6CE68E"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30</w:t>
            </w:r>
          </w:p>
        </w:tc>
        <w:tc>
          <w:tcPr>
            <w:tcW w:w="1418" w:type="dxa"/>
            <w:tcBorders>
              <w:top w:val="nil"/>
              <w:left w:val="nil"/>
              <w:bottom w:val="single" w:sz="4" w:space="0" w:color="auto"/>
              <w:right w:val="single" w:sz="4" w:space="0" w:color="auto"/>
            </w:tcBorders>
            <w:shd w:val="clear" w:color="auto" w:fill="auto"/>
            <w:noWrap/>
            <w:vAlign w:val="center"/>
            <w:hideMark/>
          </w:tcPr>
          <w:p w14:paraId="75D585E9"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c>
          <w:tcPr>
            <w:tcW w:w="1417" w:type="dxa"/>
            <w:tcBorders>
              <w:top w:val="nil"/>
              <w:left w:val="nil"/>
              <w:bottom w:val="single" w:sz="4" w:space="0" w:color="auto"/>
              <w:right w:val="single" w:sz="4" w:space="0" w:color="auto"/>
            </w:tcBorders>
            <w:shd w:val="clear" w:color="auto" w:fill="auto"/>
            <w:noWrap/>
            <w:vAlign w:val="center"/>
            <w:hideMark/>
          </w:tcPr>
          <w:p w14:paraId="1B7F41EB"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70</w:t>
            </w:r>
          </w:p>
        </w:tc>
      </w:tr>
      <w:tr w:rsidR="0068760B" w:rsidRPr="00E54F18" w14:paraId="598F72B7" w14:textId="77777777" w:rsidTr="0068760B">
        <w:trPr>
          <w:trHeight w:val="1384"/>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24184066"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17.</w:t>
            </w:r>
          </w:p>
        </w:tc>
        <w:tc>
          <w:tcPr>
            <w:tcW w:w="4700" w:type="dxa"/>
            <w:gridSpan w:val="4"/>
            <w:tcBorders>
              <w:top w:val="nil"/>
              <w:left w:val="nil"/>
              <w:bottom w:val="single" w:sz="4" w:space="0" w:color="auto"/>
              <w:right w:val="single" w:sz="4" w:space="0" w:color="auto"/>
            </w:tcBorders>
            <w:shd w:val="clear" w:color="auto" w:fill="auto"/>
            <w:vAlign w:val="center"/>
            <w:hideMark/>
          </w:tcPr>
          <w:p w14:paraId="516B4F69"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Klaipėdos technologijų mokymo centra</w:t>
            </w:r>
            <w:r w:rsidRPr="00E54F18">
              <w:rPr>
                <w:rFonts w:ascii="Times New Roman" w:hAnsi="Times New Roman"/>
                <w:sz w:val="24"/>
                <w:szCs w:val="24"/>
                <w:lang w:val="lt-LT" w:eastAsia="lt-LT"/>
              </w:rPr>
              <w:t>s Klaipėdos siuvimo ir paslaugų verslo mokyklos tekstilės produkcijos gamybos sektorinio praktinio mokymo centro infrastruktūros gerinimas</w:t>
            </w:r>
          </w:p>
        </w:tc>
        <w:tc>
          <w:tcPr>
            <w:tcW w:w="1417" w:type="dxa"/>
            <w:tcBorders>
              <w:top w:val="nil"/>
              <w:left w:val="nil"/>
              <w:bottom w:val="single" w:sz="4" w:space="0" w:color="auto"/>
              <w:right w:val="single" w:sz="4" w:space="0" w:color="auto"/>
            </w:tcBorders>
            <w:shd w:val="clear" w:color="auto" w:fill="auto"/>
            <w:noWrap/>
            <w:vAlign w:val="center"/>
            <w:hideMark/>
          </w:tcPr>
          <w:p w14:paraId="1CD25E7E"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w:t>
            </w:r>
          </w:p>
        </w:tc>
        <w:tc>
          <w:tcPr>
            <w:tcW w:w="1418" w:type="dxa"/>
            <w:tcBorders>
              <w:top w:val="nil"/>
              <w:left w:val="nil"/>
              <w:bottom w:val="single" w:sz="4" w:space="0" w:color="auto"/>
              <w:right w:val="single" w:sz="4" w:space="0" w:color="auto"/>
            </w:tcBorders>
            <w:shd w:val="clear" w:color="auto" w:fill="auto"/>
            <w:noWrap/>
            <w:vAlign w:val="center"/>
            <w:hideMark/>
          </w:tcPr>
          <w:p w14:paraId="4D7FB81A"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w:t>
            </w:r>
          </w:p>
        </w:tc>
        <w:tc>
          <w:tcPr>
            <w:tcW w:w="1417" w:type="dxa"/>
            <w:tcBorders>
              <w:top w:val="nil"/>
              <w:left w:val="nil"/>
              <w:bottom w:val="single" w:sz="4" w:space="0" w:color="auto"/>
              <w:right w:val="single" w:sz="4" w:space="0" w:color="auto"/>
            </w:tcBorders>
            <w:shd w:val="clear" w:color="auto" w:fill="auto"/>
            <w:noWrap/>
            <w:vAlign w:val="center"/>
            <w:hideMark/>
          </w:tcPr>
          <w:p w14:paraId="37C69D5B"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95</w:t>
            </w:r>
          </w:p>
        </w:tc>
      </w:tr>
      <w:tr w:rsidR="0068760B" w:rsidRPr="00E54F18" w14:paraId="4EAC245E" w14:textId="77777777" w:rsidTr="0068760B">
        <w:trPr>
          <w:trHeight w:val="1403"/>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6F30BB55"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lastRenderedPageBreak/>
              <w:t>18.</w:t>
            </w:r>
          </w:p>
        </w:tc>
        <w:tc>
          <w:tcPr>
            <w:tcW w:w="4700" w:type="dxa"/>
            <w:gridSpan w:val="4"/>
            <w:tcBorders>
              <w:top w:val="nil"/>
              <w:left w:val="nil"/>
              <w:bottom w:val="single" w:sz="4" w:space="0" w:color="auto"/>
              <w:right w:val="single" w:sz="4" w:space="0" w:color="auto"/>
            </w:tcBorders>
            <w:shd w:val="clear" w:color="auto" w:fill="auto"/>
            <w:vAlign w:val="center"/>
            <w:hideMark/>
          </w:tcPr>
          <w:p w14:paraId="3B8F9873"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Viešoji įstaiga Klaipėdos profesinio mokymo ir reabilitacijos centra</w:t>
            </w:r>
            <w:r w:rsidRPr="00E54F18">
              <w:rPr>
                <w:rFonts w:ascii="Times New Roman" w:hAnsi="Times New Roman"/>
                <w:sz w:val="24"/>
                <w:szCs w:val="24"/>
                <w:lang w:val="lt-LT" w:eastAsia="lt-LT"/>
              </w:rPr>
              <w:t>s Inžinerinės pramonės sektoriaus praktinio mokymo plėtra VšĮ Klaipėdos laivų statybos ir remonto mokykloje</w:t>
            </w:r>
          </w:p>
        </w:tc>
        <w:tc>
          <w:tcPr>
            <w:tcW w:w="1417" w:type="dxa"/>
            <w:tcBorders>
              <w:top w:val="nil"/>
              <w:left w:val="nil"/>
              <w:bottom w:val="single" w:sz="4" w:space="0" w:color="auto"/>
              <w:right w:val="single" w:sz="4" w:space="0" w:color="auto"/>
            </w:tcBorders>
            <w:shd w:val="clear" w:color="auto" w:fill="auto"/>
            <w:noWrap/>
            <w:vAlign w:val="center"/>
            <w:hideMark/>
          </w:tcPr>
          <w:p w14:paraId="0ED85543"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1C4BAAE2"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w:t>
            </w:r>
          </w:p>
        </w:tc>
        <w:tc>
          <w:tcPr>
            <w:tcW w:w="1417" w:type="dxa"/>
            <w:tcBorders>
              <w:top w:val="nil"/>
              <w:left w:val="nil"/>
              <w:bottom w:val="single" w:sz="4" w:space="0" w:color="auto"/>
              <w:right w:val="single" w:sz="4" w:space="0" w:color="auto"/>
            </w:tcBorders>
            <w:shd w:val="clear" w:color="auto" w:fill="auto"/>
            <w:noWrap/>
            <w:vAlign w:val="center"/>
            <w:hideMark/>
          </w:tcPr>
          <w:p w14:paraId="1DE754C7"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w:t>
            </w:r>
          </w:p>
        </w:tc>
      </w:tr>
      <w:tr w:rsidR="0068760B" w:rsidRPr="00E54F18" w14:paraId="5FAF8351" w14:textId="77777777" w:rsidTr="0068760B">
        <w:trPr>
          <w:trHeight w:val="977"/>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3CFC0E54"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19.</w:t>
            </w:r>
          </w:p>
        </w:tc>
        <w:tc>
          <w:tcPr>
            <w:tcW w:w="4700" w:type="dxa"/>
            <w:gridSpan w:val="4"/>
            <w:tcBorders>
              <w:top w:val="nil"/>
              <w:left w:val="nil"/>
              <w:bottom w:val="single" w:sz="4" w:space="0" w:color="auto"/>
              <w:right w:val="single" w:sz="4" w:space="0" w:color="auto"/>
            </w:tcBorders>
            <w:shd w:val="clear" w:color="auto" w:fill="auto"/>
            <w:vAlign w:val="center"/>
            <w:hideMark/>
          </w:tcPr>
          <w:p w14:paraId="2CBE80BD"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Viešoji įstaiga Klaipėdos profesinio mokymo ir reabilitacijos  centras</w:t>
            </w:r>
            <w:r w:rsidRPr="00E54F18">
              <w:rPr>
                <w:rFonts w:ascii="Times New Roman" w:hAnsi="Times New Roman"/>
                <w:sz w:val="24"/>
                <w:szCs w:val="24"/>
                <w:lang w:val="lt-LT" w:eastAsia="lt-LT"/>
              </w:rPr>
              <w:t xml:space="preserve"> VšĮ Klaipėdos  profesinio mokymo ir reabilitacijos centro mokomųjų erdvių rekonstrukcija</w:t>
            </w:r>
          </w:p>
        </w:tc>
        <w:tc>
          <w:tcPr>
            <w:tcW w:w="1417" w:type="dxa"/>
            <w:tcBorders>
              <w:top w:val="nil"/>
              <w:left w:val="nil"/>
              <w:bottom w:val="single" w:sz="4" w:space="0" w:color="auto"/>
              <w:right w:val="single" w:sz="4" w:space="0" w:color="auto"/>
            </w:tcBorders>
            <w:shd w:val="clear" w:color="auto" w:fill="auto"/>
            <w:noWrap/>
            <w:vAlign w:val="center"/>
            <w:hideMark/>
          </w:tcPr>
          <w:p w14:paraId="235D8C6F"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30</w:t>
            </w:r>
          </w:p>
        </w:tc>
        <w:tc>
          <w:tcPr>
            <w:tcW w:w="1418" w:type="dxa"/>
            <w:tcBorders>
              <w:top w:val="nil"/>
              <w:left w:val="nil"/>
              <w:bottom w:val="single" w:sz="4" w:space="0" w:color="auto"/>
              <w:right w:val="single" w:sz="4" w:space="0" w:color="auto"/>
            </w:tcBorders>
            <w:shd w:val="clear" w:color="auto" w:fill="auto"/>
            <w:noWrap/>
            <w:vAlign w:val="center"/>
            <w:hideMark/>
          </w:tcPr>
          <w:p w14:paraId="56E13386"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40</w:t>
            </w:r>
          </w:p>
        </w:tc>
        <w:tc>
          <w:tcPr>
            <w:tcW w:w="1417" w:type="dxa"/>
            <w:tcBorders>
              <w:top w:val="nil"/>
              <w:left w:val="nil"/>
              <w:bottom w:val="single" w:sz="4" w:space="0" w:color="auto"/>
              <w:right w:val="single" w:sz="4" w:space="0" w:color="auto"/>
            </w:tcBorders>
            <w:shd w:val="clear" w:color="auto" w:fill="auto"/>
            <w:noWrap/>
            <w:vAlign w:val="center"/>
            <w:hideMark/>
          </w:tcPr>
          <w:p w14:paraId="1882742C"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30</w:t>
            </w:r>
          </w:p>
        </w:tc>
      </w:tr>
      <w:tr w:rsidR="0068760B" w:rsidRPr="00E54F18" w14:paraId="6DE6541A" w14:textId="77777777" w:rsidTr="0068760B">
        <w:trPr>
          <w:trHeight w:val="1118"/>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6B4D9144"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20.</w:t>
            </w:r>
          </w:p>
        </w:tc>
        <w:tc>
          <w:tcPr>
            <w:tcW w:w="4700" w:type="dxa"/>
            <w:gridSpan w:val="4"/>
            <w:tcBorders>
              <w:top w:val="nil"/>
              <w:left w:val="nil"/>
              <w:bottom w:val="single" w:sz="4" w:space="0" w:color="auto"/>
              <w:right w:val="single" w:sz="4" w:space="0" w:color="auto"/>
            </w:tcBorders>
            <w:shd w:val="clear" w:color="auto" w:fill="auto"/>
            <w:vAlign w:val="center"/>
            <w:hideMark/>
          </w:tcPr>
          <w:p w14:paraId="19CACB8D"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Klaipėdos paslaugų ir verslo mokykla</w:t>
            </w:r>
            <w:r w:rsidRPr="00E54F18">
              <w:rPr>
                <w:rFonts w:ascii="Times New Roman" w:hAnsi="Times New Roman"/>
                <w:sz w:val="24"/>
                <w:szCs w:val="24"/>
                <w:lang w:val="lt-LT" w:eastAsia="lt-LT"/>
              </w:rPr>
              <w:t xml:space="preserve"> Klaipėdos paslaugų ir verslo mokyklos variklinių transporto priemonių sektorinio praktinio mokymo centro infrastruktūros plėtra</w:t>
            </w:r>
          </w:p>
        </w:tc>
        <w:tc>
          <w:tcPr>
            <w:tcW w:w="1417" w:type="dxa"/>
            <w:tcBorders>
              <w:top w:val="nil"/>
              <w:left w:val="nil"/>
              <w:bottom w:val="single" w:sz="4" w:space="0" w:color="auto"/>
              <w:right w:val="single" w:sz="4" w:space="0" w:color="auto"/>
            </w:tcBorders>
            <w:shd w:val="clear" w:color="auto" w:fill="auto"/>
            <w:noWrap/>
            <w:vAlign w:val="center"/>
            <w:hideMark/>
          </w:tcPr>
          <w:p w14:paraId="13EF9ECA"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12</w:t>
            </w:r>
          </w:p>
        </w:tc>
        <w:tc>
          <w:tcPr>
            <w:tcW w:w="1418" w:type="dxa"/>
            <w:tcBorders>
              <w:top w:val="nil"/>
              <w:left w:val="nil"/>
              <w:bottom w:val="single" w:sz="4" w:space="0" w:color="auto"/>
              <w:right w:val="single" w:sz="4" w:space="0" w:color="auto"/>
            </w:tcBorders>
            <w:shd w:val="clear" w:color="auto" w:fill="auto"/>
            <w:noWrap/>
            <w:vAlign w:val="center"/>
            <w:hideMark/>
          </w:tcPr>
          <w:p w14:paraId="6AAB788F"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c>
          <w:tcPr>
            <w:tcW w:w="1417" w:type="dxa"/>
            <w:tcBorders>
              <w:top w:val="nil"/>
              <w:left w:val="nil"/>
              <w:bottom w:val="single" w:sz="4" w:space="0" w:color="auto"/>
              <w:right w:val="single" w:sz="4" w:space="0" w:color="auto"/>
            </w:tcBorders>
            <w:shd w:val="clear" w:color="auto" w:fill="auto"/>
            <w:noWrap/>
            <w:vAlign w:val="center"/>
            <w:hideMark/>
          </w:tcPr>
          <w:p w14:paraId="4F3CE33C"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88</w:t>
            </w:r>
          </w:p>
        </w:tc>
      </w:tr>
      <w:tr w:rsidR="0068760B" w:rsidRPr="00E54F18" w14:paraId="41FC9C97" w14:textId="77777777" w:rsidTr="0068760B">
        <w:trPr>
          <w:trHeight w:val="567"/>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38356B72"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21.</w:t>
            </w:r>
          </w:p>
        </w:tc>
        <w:tc>
          <w:tcPr>
            <w:tcW w:w="4700" w:type="dxa"/>
            <w:gridSpan w:val="4"/>
            <w:tcBorders>
              <w:top w:val="nil"/>
              <w:left w:val="nil"/>
              <w:bottom w:val="single" w:sz="4" w:space="0" w:color="auto"/>
              <w:right w:val="single" w:sz="4" w:space="0" w:color="auto"/>
            </w:tcBorders>
            <w:shd w:val="clear" w:color="auto" w:fill="auto"/>
            <w:vAlign w:val="center"/>
            <w:hideMark/>
          </w:tcPr>
          <w:p w14:paraId="7467D3F2"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Šilutės žemės ūkio mokykla</w:t>
            </w:r>
            <w:r w:rsidRPr="00E54F18">
              <w:rPr>
                <w:rFonts w:ascii="Times New Roman" w:hAnsi="Times New Roman"/>
                <w:sz w:val="24"/>
                <w:szCs w:val="24"/>
                <w:lang w:val="lt-LT" w:eastAsia="lt-LT"/>
              </w:rPr>
              <w:t xml:space="preserve"> Žuvininkystės sektorinio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4E3ADB75"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25</w:t>
            </w:r>
          </w:p>
        </w:tc>
        <w:tc>
          <w:tcPr>
            <w:tcW w:w="1418" w:type="dxa"/>
            <w:tcBorders>
              <w:top w:val="nil"/>
              <w:left w:val="nil"/>
              <w:bottom w:val="single" w:sz="4" w:space="0" w:color="auto"/>
              <w:right w:val="single" w:sz="4" w:space="0" w:color="auto"/>
            </w:tcBorders>
            <w:shd w:val="clear" w:color="auto" w:fill="auto"/>
            <w:noWrap/>
            <w:vAlign w:val="center"/>
            <w:hideMark/>
          </w:tcPr>
          <w:p w14:paraId="4301EAC0"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c>
          <w:tcPr>
            <w:tcW w:w="1417" w:type="dxa"/>
            <w:tcBorders>
              <w:top w:val="nil"/>
              <w:left w:val="nil"/>
              <w:bottom w:val="single" w:sz="4" w:space="0" w:color="auto"/>
              <w:right w:val="single" w:sz="4" w:space="0" w:color="auto"/>
            </w:tcBorders>
            <w:shd w:val="clear" w:color="auto" w:fill="auto"/>
            <w:noWrap/>
            <w:vAlign w:val="center"/>
            <w:hideMark/>
          </w:tcPr>
          <w:p w14:paraId="3B979A06"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75</w:t>
            </w:r>
          </w:p>
        </w:tc>
      </w:tr>
      <w:tr w:rsidR="0068760B" w:rsidRPr="00E54F18" w14:paraId="421BA27E" w14:textId="77777777" w:rsidTr="0068760B">
        <w:trPr>
          <w:trHeight w:val="1128"/>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1310207A"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22.</w:t>
            </w:r>
          </w:p>
        </w:tc>
        <w:tc>
          <w:tcPr>
            <w:tcW w:w="4700" w:type="dxa"/>
            <w:gridSpan w:val="4"/>
            <w:tcBorders>
              <w:top w:val="nil"/>
              <w:left w:val="nil"/>
              <w:bottom w:val="single" w:sz="4" w:space="0" w:color="auto"/>
              <w:right w:val="single" w:sz="4" w:space="0" w:color="auto"/>
            </w:tcBorders>
            <w:shd w:val="clear" w:color="auto" w:fill="auto"/>
            <w:vAlign w:val="center"/>
            <w:hideMark/>
          </w:tcPr>
          <w:p w14:paraId="6CBAB711"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Šiaulių profesinio rengimo centra</w:t>
            </w:r>
            <w:r w:rsidRPr="00E54F18">
              <w:rPr>
                <w:rFonts w:ascii="Times New Roman" w:hAnsi="Times New Roman"/>
                <w:sz w:val="24"/>
                <w:szCs w:val="24"/>
                <w:lang w:val="lt-LT" w:eastAsia="lt-LT"/>
              </w:rPr>
              <w:t>s Didmeninės ir mažmeninės prekybos sektorinio praktinio mokymo centro Šiaulių profesinio rengimo centre plėtra</w:t>
            </w:r>
          </w:p>
        </w:tc>
        <w:tc>
          <w:tcPr>
            <w:tcW w:w="1417" w:type="dxa"/>
            <w:tcBorders>
              <w:top w:val="nil"/>
              <w:left w:val="nil"/>
              <w:bottom w:val="single" w:sz="4" w:space="0" w:color="auto"/>
              <w:right w:val="single" w:sz="4" w:space="0" w:color="auto"/>
            </w:tcBorders>
            <w:shd w:val="clear" w:color="auto" w:fill="auto"/>
            <w:noWrap/>
            <w:vAlign w:val="center"/>
            <w:hideMark/>
          </w:tcPr>
          <w:p w14:paraId="520E03B5"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15</w:t>
            </w:r>
          </w:p>
        </w:tc>
        <w:tc>
          <w:tcPr>
            <w:tcW w:w="1418" w:type="dxa"/>
            <w:tcBorders>
              <w:top w:val="nil"/>
              <w:left w:val="nil"/>
              <w:bottom w:val="single" w:sz="4" w:space="0" w:color="auto"/>
              <w:right w:val="single" w:sz="4" w:space="0" w:color="auto"/>
            </w:tcBorders>
            <w:shd w:val="clear" w:color="auto" w:fill="auto"/>
            <w:noWrap/>
            <w:vAlign w:val="center"/>
            <w:hideMark/>
          </w:tcPr>
          <w:p w14:paraId="7EB10C65"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c>
          <w:tcPr>
            <w:tcW w:w="1417" w:type="dxa"/>
            <w:tcBorders>
              <w:top w:val="nil"/>
              <w:left w:val="nil"/>
              <w:bottom w:val="single" w:sz="4" w:space="0" w:color="auto"/>
              <w:right w:val="single" w:sz="4" w:space="0" w:color="auto"/>
            </w:tcBorders>
            <w:shd w:val="clear" w:color="auto" w:fill="auto"/>
            <w:noWrap/>
            <w:vAlign w:val="center"/>
            <w:hideMark/>
          </w:tcPr>
          <w:p w14:paraId="69357021"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85</w:t>
            </w:r>
          </w:p>
        </w:tc>
      </w:tr>
      <w:tr w:rsidR="0068760B" w:rsidRPr="00E54F18" w14:paraId="5015AFA6" w14:textId="77777777" w:rsidTr="0068760B">
        <w:trPr>
          <w:trHeight w:val="832"/>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393582F5"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23.</w:t>
            </w:r>
          </w:p>
        </w:tc>
        <w:tc>
          <w:tcPr>
            <w:tcW w:w="4700" w:type="dxa"/>
            <w:gridSpan w:val="4"/>
            <w:tcBorders>
              <w:top w:val="nil"/>
              <w:left w:val="nil"/>
              <w:bottom w:val="single" w:sz="4" w:space="0" w:color="auto"/>
              <w:right w:val="single" w:sz="4" w:space="0" w:color="auto"/>
            </w:tcBorders>
            <w:shd w:val="clear" w:color="auto" w:fill="auto"/>
            <w:vAlign w:val="center"/>
            <w:hideMark/>
          </w:tcPr>
          <w:p w14:paraId="54EDB9E8"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Šiaulių profesinio rengimo centra</w:t>
            </w:r>
            <w:r w:rsidRPr="00E54F18">
              <w:rPr>
                <w:rFonts w:ascii="Times New Roman" w:hAnsi="Times New Roman"/>
                <w:sz w:val="24"/>
                <w:szCs w:val="24"/>
                <w:lang w:val="lt-LT" w:eastAsia="lt-LT"/>
              </w:rPr>
              <w:t>s Statybos sektorinio praktinio mokymo centro Šiaulių profesinio rengimo centre plėtra</w:t>
            </w:r>
          </w:p>
        </w:tc>
        <w:tc>
          <w:tcPr>
            <w:tcW w:w="1417" w:type="dxa"/>
            <w:tcBorders>
              <w:top w:val="nil"/>
              <w:left w:val="nil"/>
              <w:bottom w:val="single" w:sz="4" w:space="0" w:color="auto"/>
              <w:right w:val="single" w:sz="4" w:space="0" w:color="auto"/>
            </w:tcBorders>
            <w:shd w:val="clear" w:color="auto" w:fill="auto"/>
            <w:noWrap/>
            <w:vAlign w:val="center"/>
            <w:hideMark/>
          </w:tcPr>
          <w:p w14:paraId="3F01EF5E"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15</w:t>
            </w:r>
          </w:p>
        </w:tc>
        <w:tc>
          <w:tcPr>
            <w:tcW w:w="1418" w:type="dxa"/>
            <w:tcBorders>
              <w:top w:val="nil"/>
              <w:left w:val="nil"/>
              <w:bottom w:val="single" w:sz="4" w:space="0" w:color="auto"/>
              <w:right w:val="single" w:sz="4" w:space="0" w:color="auto"/>
            </w:tcBorders>
            <w:shd w:val="clear" w:color="auto" w:fill="auto"/>
            <w:noWrap/>
            <w:vAlign w:val="center"/>
            <w:hideMark/>
          </w:tcPr>
          <w:p w14:paraId="4848CD2D"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c>
          <w:tcPr>
            <w:tcW w:w="1417" w:type="dxa"/>
            <w:tcBorders>
              <w:top w:val="nil"/>
              <w:left w:val="nil"/>
              <w:bottom w:val="single" w:sz="4" w:space="0" w:color="auto"/>
              <w:right w:val="single" w:sz="4" w:space="0" w:color="auto"/>
            </w:tcBorders>
            <w:shd w:val="clear" w:color="auto" w:fill="auto"/>
            <w:noWrap/>
            <w:vAlign w:val="center"/>
            <w:hideMark/>
          </w:tcPr>
          <w:p w14:paraId="2BF423FF"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85</w:t>
            </w:r>
          </w:p>
        </w:tc>
      </w:tr>
      <w:tr w:rsidR="0068760B" w:rsidRPr="00E54F18" w14:paraId="29F401FD" w14:textId="77777777" w:rsidTr="0068760B">
        <w:trPr>
          <w:trHeight w:val="1128"/>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6B004E1E"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24.</w:t>
            </w:r>
          </w:p>
        </w:tc>
        <w:tc>
          <w:tcPr>
            <w:tcW w:w="4700" w:type="dxa"/>
            <w:gridSpan w:val="4"/>
            <w:tcBorders>
              <w:top w:val="nil"/>
              <w:left w:val="nil"/>
              <w:bottom w:val="single" w:sz="4" w:space="0" w:color="auto"/>
              <w:right w:val="single" w:sz="4" w:space="0" w:color="auto"/>
            </w:tcBorders>
            <w:shd w:val="clear" w:color="auto" w:fill="auto"/>
            <w:hideMark/>
          </w:tcPr>
          <w:p w14:paraId="05C1B470" w14:textId="77777777" w:rsidR="0068760B" w:rsidRPr="00E54F18" w:rsidRDefault="0068760B" w:rsidP="0068760B">
            <w:pPr>
              <w:overflowPunct/>
              <w:autoSpaceDE/>
              <w:autoSpaceDN/>
              <w:adjustRightInd/>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VšĮ Šiaulių darbo rinkos mokymo centras</w:t>
            </w:r>
            <w:r w:rsidRPr="00E54F18">
              <w:rPr>
                <w:rFonts w:ascii="Times New Roman" w:hAnsi="Times New Roman"/>
                <w:sz w:val="24"/>
                <w:szCs w:val="24"/>
                <w:lang w:val="lt-LT" w:eastAsia="lt-LT"/>
              </w:rPr>
              <w:t xml:space="preserve"> Transporto sektoriaus darbuotojų sektorinio praktinio mokymo centro (SPMC) modernizavimas ir plėtra</w:t>
            </w:r>
          </w:p>
        </w:tc>
        <w:tc>
          <w:tcPr>
            <w:tcW w:w="1417" w:type="dxa"/>
            <w:tcBorders>
              <w:top w:val="nil"/>
              <w:left w:val="nil"/>
              <w:bottom w:val="single" w:sz="4" w:space="0" w:color="auto"/>
              <w:right w:val="single" w:sz="4" w:space="0" w:color="auto"/>
            </w:tcBorders>
            <w:shd w:val="clear" w:color="auto" w:fill="auto"/>
            <w:noWrap/>
            <w:vAlign w:val="center"/>
            <w:hideMark/>
          </w:tcPr>
          <w:p w14:paraId="7333D093"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5D597D5"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0 </w:t>
            </w:r>
          </w:p>
        </w:tc>
        <w:tc>
          <w:tcPr>
            <w:tcW w:w="1417" w:type="dxa"/>
            <w:tcBorders>
              <w:top w:val="nil"/>
              <w:left w:val="nil"/>
              <w:bottom w:val="single" w:sz="4" w:space="0" w:color="auto"/>
              <w:right w:val="single" w:sz="4" w:space="0" w:color="auto"/>
            </w:tcBorders>
            <w:shd w:val="clear" w:color="auto" w:fill="auto"/>
            <w:noWrap/>
            <w:vAlign w:val="center"/>
            <w:hideMark/>
          </w:tcPr>
          <w:p w14:paraId="0E2E86BF"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r>
      <w:tr w:rsidR="0068760B" w:rsidRPr="00E54F18" w14:paraId="4A62F025" w14:textId="77777777" w:rsidTr="0068760B">
        <w:trPr>
          <w:trHeight w:val="1130"/>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10FD0E05"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25.</w:t>
            </w:r>
          </w:p>
        </w:tc>
        <w:tc>
          <w:tcPr>
            <w:tcW w:w="4700" w:type="dxa"/>
            <w:gridSpan w:val="4"/>
            <w:tcBorders>
              <w:top w:val="nil"/>
              <w:left w:val="nil"/>
              <w:bottom w:val="single" w:sz="4" w:space="0" w:color="auto"/>
              <w:right w:val="single" w:sz="4" w:space="0" w:color="auto"/>
            </w:tcBorders>
            <w:shd w:val="clear" w:color="auto" w:fill="auto"/>
            <w:hideMark/>
          </w:tcPr>
          <w:p w14:paraId="570F97C1" w14:textId="77777777" w:rsidR="0068760B" w:rsidRPr="00E54F18" w:rsidRDefault="0068760B" w:rsidP="0068760B">
            <w:pPr>
              <w:overflowPunct/>
              <w:autoSpaceDE/>
              <w:autoSpaceDN/>
              <w:adjustRightInd/>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 xml:space="preserve">Joniškio žemės ūkio mokykla </w:t>
            </w:r>
            <w:r w:rsidRPr="00E54F18">
              <w:rPr>
                <w:rFonts w:ascii="Times New Roman" w:hAnsi="Times New Roman"/>
                <w:sz w:val="24"/>
                <w:szCs w:val="24"/>
                <w:lang w:val="lt-LT" w:eastAsia="lt-LT"/>
              </w:rPr>
              <w:t>Šiaurės Lietuvos žemės ūkio technologijų ir technikos praktinio mokymo centro Joniškio žemės ūkio mokykloje plėtra</w:t>
            </w:r>
          </w:p>
        </w:tc>
        <w:tc>
          <w:tcPr>
            <w:tcW w:w="1417" w:type="dxa"/>
            <w:tcBorders>
              <w:top w:val="nil"/>
              <w:left w:val="nil"/>
              <w:bottom w:val="single" w:sz="4" w:space="0" w:color="auto"/>
              <w:right w:val="single" w:sz="4" w:space="0" w:color="auto"/>
            </w:tcBorders>
            <w:shd w:val="clear" w:color="auto" w:fill="auto"/>
            <w:noWrap/>
            <w:vAlign w:val="center"/>
            <w:hideMark/>
          </w:tcPr>
          <w:p w14:paraId="0C3D9AF6"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50</w:t>
            </w:r>
          </w:p>
        </w:tc>
        <w:tc>
          <w:tcPr>
            <w:tcW w:w="1418" w:type="dxa"/>
            <w:tcBorders>
              <w:top w:val="nil"/>
              <w:left w:val="nil"/>
              <w:bottom w:val="single" w:sz="4" w:space="0" w:color="auto"/>
              <w:right w:val="single" w:sz="4" w:space="0" w:color="auto"/>
            </w:tcBorders>
            <w:shd w:val="clear" w:color="auto" w:fill="auto"/>
            <w:noWrap/>
            <w:vAlign w:val="center"/>
            <w:hideMark/>
          </w:tcPr>
          <w:p w14:paraId="326E8CA9"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25</w:t>
            </w:r>
          </w:p>
        </w:tc>
        <w:tc>
          <w:tcPr>
            <w:tcW w:w="1417" w:type="dxa"/>
            <w:tcBorders>
              <w:top w:val="nil"/>
              <w:left w:val="nil"/>
              <w:bottom w:val="single" w:sz="4" w:space="0" w:color="auto"/>
              <w:right w:val="single" w:sz="4" w:space="0" w:color="auto"/>
            </w:tcBorders>
            <w:shd w:val="clear" w:color="auto" w:fill="auto"/>
            <w:noWrap/>
            <w:vAlign w:val="center"/>
            <w:hideMark/>
          </w:tcPr>
          <w:p w14:paraId="5616F933"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25</w:t>
            </w:r>
          </w:p>
        </w:tc>
      </w:tr>
      <w:tr w:rsidR="0068760B" w:rsidRPr="00E54F18" w14:paraId="0092E5DD" w14:textId="77777777" w:rsidTr="0068760B">
        <w:trPr>
          <w:trHeight w:val="1118"/>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50A39461"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26.</w:t>
            </w:r>
          </w:p>
        </w:tc>
        <w:tc>
          <w:tcPr>
            <w:tcW w:w="4700" w:type="dxa"/>
            <w:gridSpan w:val="4"/>
            <w:tcBorders>
              <w:top w:val="nil"/>
              <w:left w:val="nil"/>
              <w:bottom w:val="single" w:sz="4" w:space="0" w:color="auto"/>
              <w:right w:val="single" w:sz="4" w:space="0" w:color="auto"/>
            </w:tcBorders>
            <w:shd w:val="clear" w:color="auto" w:fill="auto"/>
            <w:vAlign w:val="bottom"/>
            <w:hideMark/>
          </w:tcPr>
          <w:p w14:paraId="2E803E62"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 xml:space="preserve">Panevėžio Margaritos </w:t>
            </w:r>
            <w:proofErr w:type="spellStart"/>
            <w:r w:rsidRPr="00E54F18">
              <w:rPr>
                <w:rFonts w:ascii="Times New Roman" w:hAnsi="Times New Roman"/>
                <w:b/>
                <w:bCs/>
                <w:sz w:val="24"/>
                <w:szCs w:val="24"/>
                <w:lang w:val="lt-LT" w:eastAsia="lt-LT"/>
              </w:rPr>
              <w:t>Rimkevičaitės</w:t>
            </w:r>
            <w:proofErr w:type="spellEnd"/>
            <w:r w:rsidRPr="00E54F18">
              <w:rPr>
                <w:rFonts w:ascii="Times New Roman" w:hAnsi="Times New Roman"/>
                <w:b/>
                <w:bCs/>
                <w:sz w:val="24"/>
                <w:szCs w:val="24"/>
                <w:lang w:val="lt-LT" w:eastAsia="lt-LT"/>
              </w:rPr>
              <w:t xml:space="preserve"> paslaugų ir verslo mokykla </w:t>
            </w:r>
            <w:r w:rsidRPr="00E54F18">
              <w:rPr>
                <w:rFonts w:ascii="Times New Roman" w:hAnsi="Times New Roman"/>
                <w:sz w:val="24"/>
                <w:szCs w:val="24"/>
                <w:lang w:val="lt-LT" w:eastAsia="lt-LT"/>
              </w:rPr>
              <w:t>Prekybos sektoriaus praktinio mokymo centro Panevėžio prekybos ir paslaugų verslo mokykloje plėtra</w:t>
            </w:r>
          </w:p>
        </w:tc>
        <w:tc>
          <w:tcPr>
            <w:tcW w:w="1417" w:type="dxa"/>
            <w:tcBorders>
              <w:top w:val="nil"/>
              <w:left w:val="nil"/>
              <w:bottom w:val="single" w:sz="4" w:space="0" w:color="auto"/>
              <w:right w:val="single" w:sz="4" w:space="0" w:color="auto"/>
            </w:tcBorders>
            <w:shd w:val="clear" w:color="auto" w:fill="auto"/>
            <w:noWrap/>
            <w:vAlign w:val="center"/>
            <w:hideMark/>
          </w:tcPr>
          <w:p w14:paraId="08E5F3B9"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40</w:t>
            </w:r>
          </w:p>
        </w:tc>
        <w:tc>
          <w:tcPr>
            <w:tcW w:w="1418" w:type="dxa"/>
            <w:tcBorders>
              <w:top w:val="nil"/>
              <w:left w:val="nil"/>
              <w:bottom w:val="single" w:sz="4" w:space="0" w:color="auto"/>
              <w:right w:val="single" w:sz="4" w:space="0" w:color="auto"/>
            </w:tcBorders>
            <w:shd w:val="clear" w:color="auto" w:fill="auto"/>
            <w:noWrap/>
            <w:vAlign w:val="center"/>
            <w:hideMark/>
          </w:tcPr>
          <w:p w14:paraId="78C3A392"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8</w:t>
            </w:r>
          </w:p>
        </w:tc>
        <w:tc>
          <w:tcPr>
            <w:tcW w:w="1417" w:type="dxa"/>
            <w:tcBorders>
              <w:top w:val="nil"/>
              <w:left w:val="nil"/>
              <w:bottom w:val="single" w:sz="4" w:space="0" w:color="auto"/>
              <w:right w:val="single" w:sz="4" w:space="0" w:color="auto"/>
            </w:tcBorders>
            <w:shd w:val="clear" w:color="auto" w:fill="auto"/>
            <w:noWrap/>
            <w:vAlign w:val="center"/>
            <w:hideMark/>
          </w:tcPr>
          <w:p w14:paraId="04670E0E"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52</w:t>
            </w:r>
          </w:p>
        </w:tc>
      </w:tr>
      <w:tr w:rsidR="0068760B" w:rsidRPr="00E54F18" w14:paraId="68E34644" w14:textId="77777777" w:rsidTr="0068760B">
        <w:trPr>
          <w:trHeight w:val="850"/>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1E88FA4C"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27.</w:t>
            </w:r>
          </w:p>
        </w:tc>
        <w:tc>
          <w:tcPr>
            <w:tcW w:w="4700" w:type="dxa"/>
            <w:gridSpan w:val="4"/>
            <w:tcBorders>
              <w:top w:val="nil"/>
              <w:left w:val="nil"/>
              <w:bottom w:val="single" w:sz="4" w:space="0" w:color="auto"/>
              <w:right w:val="single" w:sz="4" w:space="0" w:color="auto"/>
            </w:tcBorders>
            <w:shd w:val="clear" w:color="auto" w:fill="auto"/>
            <w:hideMark/>
          </w:tcPr>
          <w:p w14:paraId="07F6F321" w14:textId="77777777" w:rsidR="0068760B" w:rsidRPr="00E54F18" w:rsidRDefault="0068760B" w:rsidP="0068760B">
            <w:pPr>
              <w:overflowPunct/>
              <w:autoSpaceDE/>
              <w:autoSpaceDN/>
              <w:adjustRightInd/>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 xml:space="preserve">VšĮ Panevėžio profesinio rengimo centras </w:t>
            </w:r>
            <w:r w:rsidRPr="00E54F18">
              <w:rPr>
                <w:rFonts w:ascii="Times New Roman" w:hAnsi="Times New Roman"/>
                <w:sz w:val="24"/>
                <w:szCs w:val="24"/>
                <w:lang w:val="lt-LT" w:eastAsia="lt-LT"/>
              </w:rPr>
              <w:t>Statybos sektorinio praktinio mokymo centro plėtra VšĮ Panevėžio profesinio rengimo centre</w:t>
            </w:r>
          </w:p>
        </w:tc>
        <w:tc>
          <w:tcPr>
            <w:tcW w:w="1417" w:type="dxa"/>
            <w:tcBorders>
              <w:top w:val="nil"/>
              <w:left w:val="nil"/>
              <w:bottom w:val="single" w:sz="4" w:space="0" w:color="auto"/>
              <w:right w:val="single" w:sz="4" w:space="0" w:color="auto"/>
            </w:tcBorders>
            <w:shd w:val="clear" w:color="auto" w:fill="auto"/>
            <w:noWrap/>
            <w:vAlign w:val="center"/>
            <w:hideMark/>
          </w:tcPr>
          <w:p w14:paraId="27D9FCD6"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35</w:t>
            </w:r>
          </w:p>
        </w:tc>
        <w:tc>
          <w:tcPr>
            <w:tcW w:w="1418" w:type="dxa"/>
            <w:tcBorders>
              <w:top w:val="nil"/>
              <w:left w:val="nil"/>
              <w:bottom w:val="single" w:sz="4" w:space="0" w:color="auto"/>
              <w:right w:val="single" w:sz="4" w:space="0" w:color="auto"/>
            </w:tcBorders>
            <w:shd w:val="clear" w:color="auto" w:fill="auto"/>
            <w:noWrap/>
            <w:vAlign w:val="center"/>
            <w:hideMark/>
          </w:tcPr>
          <w:p w14:paraId="70C576A4"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15</w:t>
            </w:r>
          </w:p>
        </w:tc>
        <w:tc>
          <w:tcPr>
            <w:tcW w:w="1417" w:type="dxa"/>
            <w:tcBorders>
              <w:top w:val="nil"/>
              <w:left w:val="nil"/>
              <w:bottom w:val="single" w:sz="4" w:space="0" w:color="auto"/>
              <w:right w:val="single" w:sz="4" w:space="0" w:color="auto"/>
            </w:tcBorders>
            <w:shd w:val="clear" w:color="auto" w:fill="auto"/>
            <w:noWrap/>
            <w:vAlign w:val="center"/>
            <w:hideMark/>
          </w:tcPr>
          <w:p w14:paraId="6265726A"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50</w:t>
            </w:r>
          </w:p>
        </w:tc>
      </w:tr>
      <w:tr w:rsidR="0068760B" w:rsidRPr="00E54F18" w14:paraId="253B2904" w14:textId="77777777" w:rsidTr="0068760B">
        <w:trPr>
          <w:trHeight w:val="848"/>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720B7EE9"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28.</w:t>
            </w:r>
          </w:p>
        </w:tc>
        <w:tc>
          <w:tcPr>
            <w:tcW w:w="4700" w:type="dxa"/>
            <w:gridSpan w:val="4"/>
            <w:tcBorders>
              <w:top w:val="nil"/>
              <w:left w:val="nil"/>
              <w:bottom w:val="single" w:sz="4" w:space="0" w:color="auto"/>
              <w:right w:val="single" w:sz="4" w:space="0" w:color="auto"/>
            </w:tcBorders>
            <w:shd w:val="clear" w:color="auto" w:fill="auto"/>
            <w:hideMark/>
          </w:tcPr>
          <w:p w14:paraId="3E10932D" w14:textId="77777777" w:rsidR="0068760B" w:rsidRPr="00E54F18" w:rsidRDefault="0068760B" w:rsidP="0068760B">
            <w:pPr>
              <w:overflowPunct/>
              <w:autoSpaceDE/>
              <w:autoSpaceDN/>
              <w:adjustRightInd/>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 xml:space="preserve">VšĮ Panevėžio darbo rinkos mokymo centras </w:t>
            </w:r>
            <w:r w:rsidRPr="00E54F18">
              <w:rPr>
                <w:rFonts w:ascii="Times New Roman" w:hAnsi="Times New Roman"/>
                <w:sz w:val="24"/>
                <w:szCs w:val="24"/>
                <w:lang w:val="lt-LT" w:eastAsia="lt-LT"/>
              </w:rPr>
              <w:t>Panevėžio DRMC transporto sektoriaus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1CEAF9CB"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7D7DAF6B"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c>
          <w:tcPr>
            <w:tcW w:w="1417" w:type="dxa"/>
            <w:tcBorders>
              <w:top w:val="nil"/>
              <w:left w:val="nil"/>
              <w:bottom w:val="single" w:sz="4" w:space="0" w:color="auto"/>
              <w:right w:val="single" w:sz="4" w:space="0" w:color="auto"/>
            </w:tcBorders>
            <w:shd w:val="clear" w:color="auto" w:fill="auto"/>
            <w:noWrap/>
            <w:vAlign w:val="center"/>
            <w:hideMark/>
          </w:tcPr>
          <w:p w14:paraId="59BF916F"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0 </w:t>
            </w:r>
          </w:p>
        </w:tc>
      </w:tr>
      <w:tr w:rsidR="0068760B" w:rsidRPr="00E54F18" w14:paraId="44B4AD0A" w14:textId="77777777" w:rsidTr="0068760B">
        <w:trPr>
          <w:trHeight w:val="818"/>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69A14230"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29.</w:t>
            </w:r>
          </w:p>
        </w:tc>
        <w:tc>
          <w:tcPr>
            <w:tcW w:w="4700" w:type="dxa"/>
            <w:gridSpan w:val="4"/>
            <w:tcBorders>
              <w:top w:val="nil"/>
              <w:left w:val="nil"/>
              <w:bottom w:val="single" w:sz="4" w:space="0" w:color="auto"/>
              <w:right w:val="single" w:sz="4" w:space="0" w:color="auto"/>
            </w:tcBorders>
            <w:shd w:val="clear" w:color="auto" w:fill="auto"/>
            <w:hideMark/>
          </w:tcPr>
          <w:p w14:paraId="6A750D11"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VšĮ Panevėžio profesinio rengimo centra</w:t>
            </w:r>
            <w:r w:rsidRPr="00E54F18">
              <w:rPr>
                <w:rFonts w:ascii="Times New Roman" w:hAnsi="Times New Roman"/>
                <w:b/>
                <w:bCs/>
                <w:i/>
                <w:iCs/>
                <w:sz w:val="24"/>
                <w:szCs w:val="24"/>
                <w:lang w:val="lt-LT" w:eastAsia="lt-LT"/>
              </w:rPr>
              <w:t>s</w:t>
            </w:r>
            <w:r w:rsidRPr="00E54F18">
              <w:rPr>
                <w:rFonts w:ascii="Times New Roman" w:hAnsi="Times New Roman"/>
                <w:sz w:val="24"/>
                <w:szCs w:val="24"/>
                <w:lang w:val="lt-LT" w:eastAsia="lt-LT"/>
              </w:rPr>
              <w:t xml:space="preserve"> Transporto sektorinio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27833904"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702F213F"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c>
          <w:tcPr>
            <w:tcW w:w="1417" w:type="dxa"/>
            <w:tcBorders>
              <w:top w:val="nil"/>
              <w:left w:val="nil"/>
              <w:bottom w:val="single" w:sz="4" w:space="0" w:color="auto"/>
              <w:right w:val="single" w:sz="4" w:space="0" w:color="auto"/>
            </w:tcBorders>
            <w:shd w:val="clear" w:color="auto" w:fill="auto"/>
            <w:noWrap/>
            <w:vAlign w:val="center"/>
            <w:hideMark/>
          </w:tcPr>
          <w:p w14:paraId="5B1B6313"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0 </w:t>
            </w:r>
          </w:p>
        </w:tc>
      </w:tr>
      <w:tr w:rsidR="0068760B" w:rsidRPr="00E54F18" w14:paraId="6AA902BE" w14:textId="77777777" w:rsidTr="0068760B">
        <w:trPr>
          <w:trHeight w:val="1128"/>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625F2A01"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30.</w:t>
            </w:r>
          </w:p>
        </w:tc>
        <w:tc>
          <w:tcPr>
            <w:tcW w:w="4700" w:type="dxa"/>
            <w:gridSpan w:val="4"/>
            <w:tcBorders>
              <w:top w:val="nil"/>
              <w:left w:val="nil"/>
              <w:bottom w:val="single" w:sz="4" w:space="0" w:color="auto"/>
              <w:right w:val="single" w:sz="4" w:space="0" w:color="auto"/>
            </w:tcBorders>
            <w:shd w:val="clear" w:color="auto" w:fill="auto"/>
            <w:hideMark/>
          </w:tcPr>
          <w:p w14:paraId="77DB4C3D" w14:textId="77777777" w:rsidR="0068760B" w:rsidRPr="00E54F18" w:rsidRDefault="0068760B" w:rsidP="0068760B">
            <w:pPr>
              <w:overflowPunct/>
              <w:autoSpaceDE/>
              <w:autoSpaceDN/>
              <w:adjustRightInd/>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VšĮ Panevėžio darbo rinkos mokymo centras</w:t>
            </w:r>
            <w:r w:rsidRPr="00E54F18">
              <w:rPr>
                <w:rFonts w:ascii="Times New Roman" w:hAnsi="Times New Roman"/>
                <w:sz w:val="24"/>
                <w:szCs w:val="24"/>
                <w:lang w:val="lt-LT" w:eastAsia="lt-LT"/>
              </w:rPr>
              <w:t xml:space="preserve"> Panevėžio DRMC viešbučių, restoranų ir viešojo maitinimo sektoriaus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3308C53C"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95</w:t>
            </w:r>
          </w:p>
        </w:tc>
        <w:tc>
          <w:tcPr>
            <w:tcW w:w="1418" w:type="dxa"/>
            <w:tcBorders>
              <w:top w:val="nil"/>
              <w:left w:val="nil"/>
              <w:bottom w:val="single" w:sz="4" w:space="0" w:color="auto"/>
              <w:right w:val="single" w:sz="4" w:space="0" w:color="auto"/>
            </w:tcBorders>
            <w:shd w:val="clear" w:color="auto" w:fill="auto"/>
            <w:noWrap/>
            <w:vAlign w:val="center"/>
            <w:hideMark/>
          </w:tcPr>
          <w:p w14:paraId="7283590C"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w:t>
            </w:r>
          </w:p>
        </w:tc>
        <w:tc>
          <w:tcPr>
            <w:tcW w:w="1417" w:type="dxa"/>
            <w:tcBorders>
              <w:top w:val="nil"/>
              <w:left w:val="nil"/>
              <w:bottom w:val="single" w:sz="4" w:space="0" w:color="auto"/>
              <w:right w:val="single" w:sz="4" w:space="0" w:color="auto"/>
            </w:tcBorders>
            <w:shd w:val="clear" w:color="auto" w:fill="auto"/>
            <w:noWrap/>
            <w:vAlign w:val="center"/>
            <w:hideMark/>
          </w:tcPr>
          <w:p w14:paraId="33FC21CA"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r>
      <w:tr w:rsidR="0068760B" w:rsidRPr="00E54F18" w14:paraId="1E9F3594" w14:textId="77777777" w:rsidTr="0068760B">
        <w:trPr>
          <w:trHeight w:val="988"/>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70DB3459"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31.</w:t>
            </w:r>
          </w:p>
        </w:tc>
        <w:tc>
          <w:tcPr>
            <w:tcW w:w="4700" w:type="dxa"/>
            <w:gridSpan w:val="4"/>
            <w:tcBorders>
              <w:top w:val="nil"/>
              <w:left w:val="nil"/>
              <w:bottom w:val="single" w:sz="4" w:space="0" w:color="auto"/>
              <w:right w:val="single" w:sz="4" w:space="0" w:color="auto"/>
            </w:tcBorders>
            <w:shd w:val="clear" w:color="auto" w:fill="auto"/>
            <w:vAlign w:val="center"/>
            <w:hideMark/>
          </w:tcPr>
          <w:p w14:paraId="247427CE" w14:textId="77777777" w:rsidR="0068760B" w:rsidRPr="00E54F18" w:rsidRDefault="0068760B" w:rsidP="0068760B">
            <w:pPr>
              <w:overflowPunct/>
              <w:autoSpaceDE/>
              <w:autoSpaceDN/>
              <w:adjustRightInd/>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 xml:space="preserve">VšĮ Alantos technologijos ir verslo mokykla </w:t>
            </w:r>
            <w:r w:rsidRPr="00E54F18">
              <w:rPr>
                <w:rFonts w:ascii="Times New Roman" w:hAnsi="Times New Roman"/>
                <w:sz w:val="24"/>
                <w:szCs w:val="24"/>
                <w:lang w:val="lt-LT" w:eastAsia="lt-LT"/>
              </w:rPr>
              <w:t>Žemės ūkio sektorinio praktinio mokymo centro kūrimo tąsa Alantos technologijos ir verslo mokykloje</w:t>
            </w:r>
          </w:p>
        </w:tc>
        <w:tc>
          <w:tcPr>
            <w:tcW w:w="1417" w:type="dxa"/>
            <w:tcBorders>
              <w:top w:val="nil"/>
              <w:left w:val="nil"/>
              <w:bottom w:val="single" w:sz="4" w:space="0" w:color="auto"/>
              <w:right w:val="single" w:sz="4" w:space="0" w:color="auto"/>
            </w:tcBorders>
            <w:shd w:val="clear" w:color="auto" w:fill="auto"/>
            <w:noWrap/>
            <w:vAlign w:val="center"/>
            <w:hideMark/>
          </w:tcPr>
          <w:p w14:paraId="1727CBDA"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32</w:t>
            </w:r>
          </w:p>
        </w:tc>
        <w:tc>
          <w:tcPr>
            <w:tcW w:w="1418" w:type="dxa"/>
            <w:tcBorders>
              <w:top w:val="nil"/>
              <w:left w:val="nil"/>
              <w:bottom w:val="single" w:sz="4" w:space="0" w:color="auto"/>
              <w:right w:val="single" w:sz="4" w:space="0" w:color="auto"/>
            </w:tcBorders>
            <w:shd w:val="clear" w:color="auto" w:fill="auto"/>
            <w:noWrap/>
            <w:vAlign w:val="center"/>
            <w:hideMark/>
          </w:tcPr>
          <w:p w14:paraId="6CC41EA5"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32</w:t>
            </w:r>
          </w:p>
        </w:tc>
        <w:tc>
          <w:tcPr>
            <w:tcW w:w="1417" w:type="dxa"/>
            <w:tcBorders>
              <w:top w:val="nil"/>
              <w:left w:val="nil"/>
              <w:bottom w:val="single" w:sz="4" w:space="0" w:color="auto"/>
              <w:right w:val="single" w:sz="4" w:space="0" w:color="auto"/>
            </w:tcBorders>
            <w:shd w:val="clear" w:color="auto" w:fill="auto"/>
            <w:noWrap/>
            <w:vAlign w:val="center"/>
            <w:hideMark/>
          </w:tcPr>
          <w:p w14:paraId="3AD87F7A"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36</w:t>
            </w:r>
          </w:p>
        </w:tc>
      </w:tr>
      <w:tr w:rsidR="0068760B" w:rsidRPr="00E54F18" w14:paraId="2B02F920" w14:textId="77777777" w:rsidTr="0068760B">
        <w:trPr>
          <w:trHeight w:val="1131"/>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5CD72277"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lastRenderedPageBreak/>
              <w:t>32.</w:t>
            </w:r>
          </w:p>
        </w:tc>
        <w:tc>
          <w:tcPr>
            <w:tcW w:w="4700" w:type="dxa"/>
            <w:gridSpan w:val="4"/>
            <w:tcBorders>
              <w:top w:val="nil"/>
              <w:left w:val="nil"/>
              <w:bottom w:val="single" w:sz="4" w:space="0" w:color="auto"/>
              <w:right w:val="single" w:sz="4" w:space="0" w:color="auto"/>
            </w:tcBorders>
            <w:shd w:val="clear" w:color="auto" w:fill="auto"/>
            <w:hideMark/>
          </w:tcPr>
          <w:p w14:paraId="445215CF" w14:textId="77777777" w:rsidR="0068760B" w:rsidRPr="00E54F18" w:rsidRDefault="0068760B" w:rsidP="0068760B">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Utenos regioninis profesinio mokymo centras</w:t>
            </w:r>
            <w:r w:rsidRPr="00E54F18">
              <w:rPr>
                <w:rFonts w:ascii="Times New Roman" w:hAnsi="Times New Roman"/>
                <w:sz w:val="24"/>
                <w:szCs w:val="24"/>
                <w:lang w:val="lt-LT" w:eastAsia="lt-LT"/>
              </w:rPr>
              <w:t xml:space="preserve"> Profesinio mokymo prieinamumo gerinimas Utenos sektoriniame maisto pramonės praktinio mokymo centre</w:t>
            </w:r>
            <w:r w:rsidRPr="00E54F18">
              <w:rPr>
                <w:rFonts w:ascii="Times New Roman" w:hAnsi="Times New Roman"/>
                <w:sz w:val="24"/>
                <w:szCs w:val="24"/>
                <w:lang w:val="lt-LT" w:eastAsia="lt-LT"/>
              </w:rPr>
              <w:tab/>
            </w:r>
          </w:p>
        </w:tc>
        <w:tc>
          <w:tcPr>
            <w:tcW w:w="1417" w:type="dxa"/>
            <w:tcBorders>
              <w:top w:val="nil"/>
              <w:left w:val="nil"/>
              <w:bottom w:val="single" w:sz="4" w:space="0" w:color="auto"/>
              <w:right w:val="single" w:sz="4" w:space="0" w:color="auto"/>
            </w:tcBorders>
            <w:shd w:val="clear" w:color="auto" w:fill="auto"/>
            <w:noWrap/>
            <w:vAlign w:val="center"/>
            <w:hideMark/>
          </w:tcPr>
          <w:p w14:paraId="1C1B733A"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15</w:t>
            </w:r>
          </w:p>
        </w:tc>
        <w:tc>
          <w:tcPr>
            <w:tcW w:w="1418" w:type="dxa"/>
            <w:tcBorders>
              <w:top w:val="nil"/>
              <w:left w:val="nil"/>
              <w:bottom w:val="single" w:sz="4" w:space="0" w:color="auto"/>
              <w:right w:val="single" w:sz="4" w:space="0" w:color="auto"/>
            </w:tcBorders>
            <w:shd w:val="clear" w:color="auto" w:fill="auto"/>
            <w:noWrap/>
            <w:vAlign w:val="center"/>
            <w:hideMark/>
          </w:tcPr>
          <w:p w14:paraId="6420476B"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0 </w:t>
            </w:r>
          </w:p>
        </w:tc>
        <w:tc>
          <w:tcPr>
            <w:tcW w:w="1417" w:type="dxa"/>
            <w:tcBorders>
              <w:top w:val="nil"/>
              <w:left w:val="nil"/>
              <w:bottom w:val="single" w:sz="4" w:space="0" w:color="auto"/>
              <w:right w:val="single" w:sz="4" w:space="0" w:color="auto"/>
            </w:tcBorders>
            <w:shd w:val="clear" w:color="auto" w:fill="auto"/>
            <w:noWrap/>
            <w:vAlign w:val="center"/>
            <w:hideMark/>
          </w:tcPr>
          <w:p w14:paraId="4560BB6C"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85</w:t>
            </w:r>
          </w:p>
        </w:tc>
      </w:tr>
      <w:tr w:rsidR="0068760B" w:rsidRPr="00E54F18" w14:paraId="09AE3444" w14:textId="77777777" w:rsidTr="0068760B">
        <w:trPr>
          <w:trHeight w:val="1402"/>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2C1C00C4"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33.</w:t>
            </w:r>
          </w:p>
        </w:tc>
        <w:tc>
          <w:tcPr>
            <w:tcW w:w="4700" w:type="dxa"/>
            <w:gridSpan w:val="4"/>
            <w:tcBorders>
              <w:top w:val="nil"/>
              <w:left w:val="nil"/>
              <w:bottom w:val="single" w:sz="4" w:space="0" w:color="auto"/>
              <w:right w:val="single" w:sz="4" w:space="0" w:color="auto"/>
            </w:tcBorders>
            <w:shd w:val="clear" w:color="auto" w:fill="auto"/>
            <w:hideMark/>
          </w:tcPr>
          <w:p w14:paraId="49562543" w14:textId="77777777" w:rsidR="0068760B" w:rsidRPr="00E54F18" w:rsidRDefault="0068760B" w:rsidP="0068760B">
            <w:pPr>
              <w:overflowPunct/>
              <w:autoSpaceDE/>
              <w:autoSpaceDN/>
              <w:adjustRightInd/>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 xml:space="preserve">Utenos regioninis profesinio  mokymo centras </w:t>
            </w:r>
            <w:r w:rsidRPr="00E54F18">
              <w:rPr>
                <w:rFonts w:ascii="Times New Roman" w:hAnsi="Times New Roman"/>
                <w:sz w:val="24"/>
                <w:szCs w:val="24"/>
                <w:lang w:val="lt-LT" w:eastAsia="lt-LT"/>
              </w:rPr>
              <w:t>Utenos prekybos sektorinio praktinio mokymo centro kompiuterinės ir kompiuterinės programinės įrangos atnaujinimas ir infrastruktūros praplėtimas</w:t>
            </w:r>
          </w:p>
        </w:tc>
        <w:tc>
          <w:tcPr>
            <w:tcW w:w="1417" w:type="dxa"/>
            <w:tcBorders>
              <w:top w:val="nil"/>
              <w:left w:val="nil"/>
              <w:bottom w:val="single" w:sz="4" w:space="0" w:color="auto"/>
              <w:right w:val="single" w:sz="4" w:space="0" w:color="auto"/>
            </w:tcBorders>
            <w:shd w:val="clear" w:color="auto" w:fill="auto"/>
            <w:noWrap/>
            <w:vAlign w:val="center"/>
            <w:hideMark/>
          </w:tcPr>
          <w:p w14:paraId="08E04ED0"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33</w:t>
            </w:r>
          </w:p>
        </w:tc>
        <w:tc>
          <w:tcPr>
            <w:tcW w:w="1418" w:type="dxa"/>
            <w:tcBorders>
              <w:top w:val="nil"/>
              <w:left w:val="nil"/>
              <w:bottom w:val="single" w:sz="4" w:space="0" w:color="auto"/>
              <w:right w:val="single" w:sz="4" w:space="0" w:color="auto"/>
            </w:tcBorders>
            <w:shd w:val="clear" w:color="auto" w:fill="auto"/>
            <w:noWrap/>
            <w:vAlign w:val="center"/>
            <w:hideMark/>
          </w:tcPr>
          <w:p w14:paraId="203C4261"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67</w:t>
            </w:r>
          </w:p>
        </w:tc>
        <w:tc>
          <w:tcPr>
            <w:tcW w:w="1417" w:type="dxa"/>
            <w:tcBorders>
              <w:top w:val="nil"/>
              <w:left w:val="nil"/>
              <w:bottom w:val="single" w:sz="4" w:space="0" w:color="auto"/>
              <w:right w:val="single" w:sz="4" w:space="0" w:color="auto"/>
            </w:tcBorders>
            <w:shd w:val="clear" w:color="auto" w:fill="auto"/>
            <w:noWrap/>
            <w:vAlign w:val="center"/>
            <w:hideMark/>
          </w:tcPr>
          <w:p w14:paraId="42CB3B49"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r>
      <w:tr w:rsidR="0068760B" w:rsidRPr="00E54F18" w14:paraId="1B06A7EF" w14:textId="77777777" w:rsidTr="0068760B">
        <w:trPr>
          <w:trHeight w:val="85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7B17D8E2"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34.</w:t>
            </w:r>
          </w:p>
        </w:tc>
        <w:tc>
          <w:tcPr>
            <w:tcW w:w="4700" w:type="dxa"/>
            <w:gridSpan w:val="4"/>
            <w:tcBorders>
              <w:top w:val="nil"/>
              <w:left w:val="nil"/>
              <w:bottom w:val="single" w:sz="4" w:space="0" w:color="auto"/>
              <w:right w:val="single" w:sz="4" w:space="0" w:color="auto"/>
            </w:tcBorders>
            <w:shd w:val="clear" w:color="auto" w:fill="auto"/>
            <w:hideMark/>
          </w:tcPr>
          <w:p w14:paraId="5CE8618B" w14:textId="77777777" w:rsidR="0068760B" w:rsidRPr="00E54F18" w:rsidRDefault="0068760B" w:rsidP="0068760B">
            <w:pPr>
              <w:overflowPunct/>
              <w:autoSpaceDE/>
              <w:autoSpaceDN/>
              <w:adjustRightInd/>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 xml:space="preserve">Visagino technologijos ir verslo profesinio mokymo centras </w:t>
            </w:r>
            <w:r w:rsidRPr="00E54F18">
              <w:rPr>
                <w:rFonts w:ascii="Times New Roman" w:hAnsi="Times New Roman"/>
                <w:sz w:val="24"/>
                <w:szCs w:val="24"/>
                <w:lang w:val="lt-LT" w:eastAsia="lt-LT"/>
              </w:rPr>
              <w:t>Energetikos sektorinio praktinio mokymo plėtra*</w:t>
            </w:r>
          </w:p>
        </w:tc>
        <w:tc>
          <w:tcPr>
            <w:tcW w:w="1417" w:type="dxa"/>
            <w:tcBorders>
              <w:top w:val="nil"/>
              <w:left w:val="nil"/>
              <w:bottom w:val="single" w:sz="4" w:space="0" w:color="auto"/>
              <w:right w:val="single" w:sz="4" w:space="0" w:color="auto"/>
            </w:tcBorders>
            <w:shd w:val="clear" w:color="auto" w:fill="auto"/>
            <w:noWrap/>
            <w:vAlign w:val="center"/>
            <w:hideMark/>
          </w:tcPr>
          <w:p w14:paraId="59F2ECAF"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20</w:t>
            </w:r>
          </w:p>
        </w:tc>
        <w:tc>
          <w:tcPr>
            <w:tcW w:w="1418" w:type="dxa"/>
            <w:tcBorders>
              <w:top w:val="nil"/>
              <w:left w:val="nil"/>
              <w:bottom w:val="single" w:sz="4" w:space="0" w:color="auto"/>
              <w:right w:val="single" w:sz="4" w:space="0" w:color="auto"/>
            </w:tcBorders>
            <w:shd w:val="clear" w:color="auto" w:fill="auto"/>
            <w:noWrap/>
            <w:vAlign w:val="center"/>
            <w:hideMark/>
          </w:tcPr>
          <w:p w14:paraId="576ED196"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10</w:t>
            </w:r>
          </w:p>
        </w:tc>
        <w:tc>
          <w:tcPr>
            <w:tcW w:w="1417" w:type="dxa"/>
            <w:tcBorders>
              <w:top w:val="nil"/>
              <w:left w:val="nil"/>
              <w:bottom w:val="single" w:sz="4" w:space="0" w:color="auto"/>
              <w:right w:val="single" w:sz="4" w:space="0" w:color="auto"/>
            </w:tcBorders>
            <w:shd w:val="clear" w:color="auto" w:fill="auto"/>
            <w:noWrap/>
            <w:vAlign w:val="center"/>
            <w:hideMark/>
          </w:tcPr>
          <w:p w14:paraId="516B436E"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70</w:t>
            </w:r>
          </w:p>
        </w:tc>
      </w:tr>
      <w:tr w:rsidR="0068760B" w:rsidRPr="00E54F18" w14:paraId="1E1CAE3A" w14:textId="77777777" w:rsidTr="0068760B">
        <w:trPr>
          <w:trHeight w:val="838"/>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69652E8C"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35.</w:t>
            </w:r>
          </w:p>
        </w:tc>
        <w:tc>
          <w:tcPr>
            <w:tcW w:w="4700" w:type="dxa"/>
            <w:gridSpan w:val="4"/>
            <w:tcBorders>
              <w:top w:val="nil"/>
              <w:left w:val="nil"/>
              <w:bottom w:val="single" w:sz="4" w:space="0" w:color="auto"/>
              <w:right w:val="single" w:sz="4" w:space="0" w:color="auto"/>
            </w:tcBorders>
            <w:shd w:val="clear" w:color="auto" w:fill="auto"/>
            <w:hideMark/>
          </w:tcPr>
          <w:p w14:paraId="69B7AFEF" w14:textId="77777777" w:rsidR="0068760B" w:rsidRPr="00E54F18" w:rsidRDefault="0068760B" w:rsidP="0068760B">
            <w:pPr>
              <w:overflowPunct/>
              <w:autoSpaceDE/>
              <w:autoSpaceDN/>
              <w:adjustRightInd/>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Alytaus profesinio rengimo centras</w:t>
            </w:r>
            <w:r w:rsidRPr="00E54F18">
              <w:rPr>
                <w:rFonts w:ascii="Times New Roman" w:hAnsi="Times New Roman"/>
                <w:sz w:val="24"/>
                <w:szCs w:val="24"/>
                <w:lang w:val="lt-LT" w:eastAsia="lt-LT"/>
              </w:rPr>
              <w:t xml:space="preserve"> Inžinierinės pramonės (SPMC) teikiamų paslaugų vystymas</w:t>
            </w:r>
          </w:p>
        </w:tc>
        <w:tc>
          <w:tcPr>
            <w:tcW w:w="1417" w:type="dxa"/>
            <w:tcBorders>
              <w:top w:val="nil"/>
              <w:left w:val="nil"/>
              <w:bottom w:val="single" w:sz="4" w:space="0" w:color="auto"/>
              <w:right w:val="single" w:sz="4" w:space="0" w:color="auto"/>
            </w:tcBorders>
            <w:shd w:val="clear" w:color="auto" w:fill="auto"/>
            <w:noWrap/>
            <w:vAlign w:val="center"/>
            <w:hideMark/>
          </w:tcPr>
          <w:p w14:paraId="46E5666D"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53</w:t>
            </w:r>
          </w:p>
        </w:tc>
        <w:tc>
          <w:tcPr>
            <w:tcW w:w="1418" w:type="dxa"/>
            <w:tcBorders>
              <w:top w:val="nil"/>
              <w:left w:val="nil"/>
              <w:bottom w:val="single" w:sz="4" w:space="0" w:color="auto"/>
              <w:right w:val="single" w:sz="4" w:space="0" w:color="auto"/>
            </w:tcBorders>
            <w:shd w:val="clear" w:color="auto" w:fill="auto"/>
            <w:noWrap/>
            <w:vAlign w:val="center"/>
            <w:hideMark/>
          </w:tcPr>
          <w:p w14:paraId="69972E13"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c>
          <w:tcPr>
            <w:tcW w:w="1417" w:type="dxa"/>
            <w:tcBorders>
              <w:top w:val="nil"/>
              <w:left w:val="nil"/>
              <w:bottom w:val="single" w:sz="4" w:space="0" w:color="auto"/>
              <w:right w:val="single" w:sz="4" w:space="0" w:color="auto"/>
            </w:tcBorders>
            <w:shd w:val="clear" w:color="auto" w:fill="auto"/>
            <w:noWrap/>
            <w:vAlign w:val="center"/>
            <w:hideMark/>
          </w:tcPr>
          <w:p w14:paraId="67CF7DDE"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47</w:t>
            </w:r>
          </w:p>
        </w:tc>
      </w:tr>
      <w:tr w:rsidR="0068760B" w:rsidRPr="00E54F18" w14:paraId="5B8AE361" w14:textId="77777777" w:rsidTr="0068760B">
        <w:trPr>
          <w:trHeight w:val="83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4D54B538"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36.</w:t>
            </w:r>
          </w:p>
        </w:tc>
        <w:tc>
          <w:tcPr>
            <w:tcW w:w="4700" w:type="dxa"/>
            <w:gridSpan w:val="4"/>
            <w:tcBorders>
              <w:top w:val="nil"/>
              <w:left w:val="nil"/>
              <w:bottom w:val="single" w:sz="4" w:space="0" w:color="auto"/>
              <w:right w:val="single" w:sz="4" w:space="0" w:color="auto"/>
            </w:tcBorders>
            <w:shd w:val="clear" w:color="auto" w:fill="auto"/>
            <w:hideMark/>
          </w:tcPr>
          <w:p w14:paraId="45B9107E" w14:textId="77777777" w:rsidR="0068760B" w:rsidRPr="00E54F18" w:rsidRDefault="0068760B" w:rsidP="0068760B">
            <w:pPr>
              <w:overflowPunct/>
              <w:autoSpaceDE/>
              <w:autoSpaceDN/>
              <w:adjustRightInd/>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 xml:space="preserve">Alytaus profesinio rengimo centras </w:t>
            </w:r>
            <w:r w:rsidRPr="00E54F18">
              <w:rPr>
                <w:rFonts w:ascii="Times New Roman" w:hAnsi="Times New Roman"/>
                <w:sz w:val="24"/>
                <w:szCs w:val="24"/>
                <w:lang w:val="lt-LT" w:eastAsia="lt-LT"/>
              </w:rPr>
              <w:t>Modernios darbų saugos ir statybos praktinio mokymo plėtra</w:t>
            </w:r>
          </w:p>
        </w:tc>
        <w:tc>
          <w:tcPr>
            <w:tcW w:w="1417" w:type="dxa"/>
            <w:tcBorders>
              <w:top w:val="nil"/>
              <w:left w:val="nil"/>
              <w:bottom w:val="single" w:sz="4" w:space="0" w:color="auto"/>
              <w:right w:val="single" w:sz="4" w:space="0" w:color="auto"/>
            </w:tcBorders>
            <w:shd w:val="clear" w:color="auto" w:fill="auto"/>
            <w:noWrap/>
            <w:vAlign w:val="center"/>
            <w:hideMark/>
          </w:tcPr>
          <w:p w14:paraId="67BA81DF"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79152884"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c>
          <w:tcPr>
            <w:tcW w:w="1417" w:type="dxa"/>
            <w:tcBorders>
              <w:top w:val="nil"/>
              <w:left w:val="nil"/>
              <w:bottom w:val="single" w:sz="4" w:space="0" w:color="auto"/>
              <w:right w:val="single" w:sz="4" w:space="0" w:color="auto"/>
            </w:tcBorders>
            <w:shd w:val="clear" w:color="auto" w:fill="auto"/>
            <w:noWrap/>
            <w:vAlign w:val="center"/>
            <w:hideMark/>
          </w:tcPr>
          <w:p w14:paraId="3BC04E5C"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0 </w:t>
            </w:r>
          </w:p>
        </w:tc>
      </w:tr>
      <w:tr w:rsidR="0068760B" w:rsidRPr="00E54F18" w14:paraId="0A5BF2E5" w14:textId="77777777" w:rsidTr="0068760B">
        <w:trPr>
          <w:trHeight w:val="848"/>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7A41F6C6"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37.</w:t>
            </w:r>
          </w:p>
        </w:tc>
        <w:tc>
          <w:tcPr>
            <w:tcW w:w="4700" w:type="dxa"/>
            <w:gridSpan w:val="4"/>
            <w:tcBorders>
              <w:top w:val="nil"/>
              <w:left w:val="nil"/>
              <w:bottom w:val="single" w:sz="4" w:space="0" w:color="auto"/>
              <w:right w:val="single" w:sz="4" w:space="0" w:color="auto"/>
            </w:tcBorders>
            <w:shd w:val="clear" w:color="auto" w:fill="auto"/>
            <w:hideMark/>
          </w:tcPr>
          <w:p w14:paraId="4FA4F168" w14:textId="77777777" w:rsidR="0068760B" w:rsidRPr="00E54F18" w:rsidRDefault="0068760B" w:rsidP="0068760B">
            <w:pPr>
              <w:overflowPunct/>
              <w:autoSpaceDE/>
              <w:autoSpaceDN/>
              <w:adjustRightInd/>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 xml:space="preserve">Marijampolės profesinio rengimo centras </w:t>
            </w:r>
            <w:r w:rsidRPr="00E54F18">
              <w:rPr>
                <w:rFonts w:ascii="Times New Roman" w:hAnsi="Times New Roman"/>
                <w:sz w:val="24"/>
                <w:szCs w:val="24"/>
                <w:lang w:val="lt-LT" w:eastAsia="lt-LT"/>
              </w:rPr>
              <w:t>MPRC Žemės ūkio technologijų sektorinio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05CDF6C8"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4980FB85"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c>
          <w:tcPr>
            <w:tcW w:w="1417" w:type="dxa"/>
            <w:tcBorders>
              <w:top w:val="nil"/>
              <w:left w:val="nil"/>
              <w:bottom w:val="single" w:sz="4" w:space="0" w:color="auto"/>
              <w:right w:val="single" w:sz="4" w:space="0" w:color="auto"/>
            </w:tcBorders>
            <w:shd w:val="clear" w:color="auto" w:fill="auto"/>
            <w:noWrap/>
            <w:vAlign w:val="center"/>
            <w:hideMark/>
          </w:tcPr>
          <w:p w14:paraId="743E053D"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r>
      <w:tr w:rsidR="0068760B" w:rsidRPr="00E54F18" w14:paraId="2E9A4F0B" w14:textId="77777777" w:rsidTr="0068760B">
        <w:trPr>
          <w:trHeight w:val="1130"/>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0481E6E1"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38.</w:t>
            </w:r>
          </w:p>
        </w:tc>
        <w:tc>
          <w:tcPr>
            <w:tcW w:w="4700" w:type="dxa"/>
            <w:gridSpan w:val="4"/>
            <w:tcBorders>
              <w:top w:val="nil"/>
              <w:left w:val="nil"/>
              <w:bottom w:val="single" w:sz="4" w:space="0" w:color="auto"/>
              <w:right w:val="single" w:sz="4" w:space="0" w:color="auto"/>
            </w:tcBorders>
            <w:shd w:val="clear" w:color="auto" w:fill="auto"/>
            <w:hideMark/>
          </w:tcPr>
          <w:p w14:paraId="0682F53F" w14:textId="77777777" w:rsidR="0068760B" w:rsidRPr="00E54F18" w:rsidRDefault="0068760B" w:rsidP="0068760B">
            <w:pPr>
              <w:overflowPunct/>
              <w:autoSpaceDE/>
              <w:autoSpaceDN/>
              <w:adjustRightInd/>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Marijampolės profesinio rengimo centras</w:t>
            </w:r>
            <w:r w:rsidRPr="00E54F18">
              <w:rPr>
                <w:rFonts w:ascii="Times New Roman" w:hAnsi="Times New Roman"/>
                <w:sz w:val="24"/>
                <w:szCs w:val="24"/>
                <w:lang w:val="lt-LT" w:eastAsia="lt-LT"/>
              </w:rPr>
              <w:t xml:space="preserve"> MPRC Melioracijos (kelių statybos/remonto) transporto darbuotojų sektorinio praktinio mokymo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69072B81"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40</w:t>
            </w:r>
          </w:p>
        </w:tc>
        <w:tc>
          <w:tcPr>
            <w:tcW w:w="1418" w:type="dxa"/>
            <w:tcBorders>
              <w:top w:val="nil"/>
              <w:left w:val="nil"/>
              <w:bottom w:val="single" w:sz="4" w:space="0" w:color="auto"/>
              <w:right w:val="single" w:sz="4" w:space="0" w:color="auto"/>
            </w:tcBorders>
            <w:shd w:val="clear" w:color="auto" w:fill="auto"/>
            <w:noWrap/>
            <w:vAlign w:val="center"/>
            <w:hideMark/>
          </w:tcPr>
          <w:p w14:paraId="531CE7DA"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c>
          <w:tcPr>
            <w:tcW w:w="1417" w:type="dxa"/>
            <w:tcBorders>
              <w:top w:val="nil"/>
              <w:left w:val="nil"/>
              <w:bottom w:val="single" w:sz="4" w:space="0" w:color="auto"/>
              <w:right w:val="single" w:sz="4" w:space="0" w:color="auto"/>
            </w:tcBorders>
            <w:shd w:val="clear" w:color="auto" w:fill="auto"/>
            <w:noWrap/>
            <w:vAlign w:val="center"/>
            <w:hideMark/>
          </w:tcPr>
          <w:p w14:paraId="16F776EE"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60</w:t>
            </w:r>
          </w:p>
        </w:tc>
      </w:tr>
      <w:tr w:rsidR="0068760B" w:rsidRPr="00E54F18" w14:paraId="06F14A13" w14:textId="77777777" w:rsidTr="0068760B">
        <w:trPr>
          <w:trHeight w:val="1118"/>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70D736E1"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39.</w:t>
            </w:r>
          </w:p>
        </w:tc>
        <w:tc>
          <w:tcPr>
            <w:tcW w:w="4700" w:type="dxa"/>
            <w:gridSpan w:val="4"/>
            <w:tcBorders>
              <w:top w:val="nil"/>
              <w:left w:val="nil"/>
              <w:bottom w:val="single" w:sz="4" w:space="0" w:color="auto"/>
              <w:right w:val="single" w:sz="4" w:space="0" w:color="auto"/>
            </w:tcBorders>
            <w:shd w:val="clear" w:color="auto" w:fill="auto"/>
            <w:hideMark/>
          </w:tcPr>
          <w:p w14:paraId="0B61466F" w14:textId="77777777" w:rsidR="0068760B" w:rsidRPr="00E54F18" w:rsidRDefault="0068760B" w:rsidP="0068760B">
            <w:pPr>
              <w:overflowPunct/>
              <w:autoSpaceDE/>
              <w:autoSpaceDN/>
              <w:adjustRightInd/>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 xml:space="preserve">VšĮ Telšių regioninis profesinio mokymo centras </w:t>
            </w:r>
            <w:r w:rsidRPr="00E54F18">
              <w:rPr>
                <w:rFonts w:ascii="Times New Roman" w:hAnsi="Times New Roman"/>
                <w:sz w:val="24"/>
                <w:szCs w:val="24"/>
                <w:lang w:val="lt-LT" w:eastAsia="lt-LT"/>
              </w:rPr>
              <w:t>VšĮ Telšių regioninio profesinio mokymo centro infrastruktūros plėtra Telšių statybos praktinio mokymo centre</w:t>
            </w:r>
          </w:p>
        </w:tc>
        <w:tc>
          <w:tcPr>
            <w:tcW w:w="1417" w:type="dxa"/>
            <w:tcBorders>
              <w:top w:val="nil"/>
              <w:left w:val="nil"/>
              <w:bottom w:val="single" w:sz="4" w:space="0" w:color="auto"/>
              <w:right w:val="single" w:sz="4" w:space="0" w:color="auto"/>
            </w:tcBorders>
            <w:shd w:val="clear" w:color="auto" w:fill="auto"/>
            <w:noWrap/>
            <w:vAlign w:val="center"/>
            <w:hideMark/>
          </w:tcPr>
          <w:p w14:paraId="2DD7CAFF"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4A9354BB"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c>
          <w:tcPr>
            <w:tcW w:w="1417" w:type="dxa"/>
            <w:tcBorders>
              <w:top w:val="nil"/>
              <w:left w:val="nil"/>
              <w:bottom w:val="single" w:sz="4" w:space="0" w:color="auto"/>
              <w:right w:val="single" w:sz="4" w:space="0" w:color="auto"/>
            </w:tcBorders>
            <w:shd w:val="clear" w:color="auto" w:fill="auto"/>
            <w:noWrap/>
            <w:vAlign w:val="center"/>
            <w:hideMark/>
          </w:tcPr>
          <w:p w14:paraId="11265756"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w:t>
            </w:r>
          </w:p>
        </w:tc>
      </w:tr>
      <w:tr w:rsidR="0068760B" w:rsidRPr="00E54F18" w14:paraId="0E4EF5D2" w14:textId="77777777" w:rsidTr="0068760B">
        <w:trPr>
          <w:trHeight w:val="1134"/>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71B3677B"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40.</w:t>
            </w:r>
          </w:p>
        </w:tc>
        <w:tc>
          <w:tcPr>
            <w:tcW w:w="4700" w:type="dxa"/>
            <w:gridSpan w:val="4"/>
            <w:tcBorders>
              <w:top w:val="nil"/>
              <w:left w:val="nil"/>
              <w:bottom w:val="single" w:sz="4" w:space="0" w:color="auto"/>
              <w:right w:val="single" w:sz="4" w:space="0" w:color="auto"/>
            </w:tcBorders>
            <w:shd w:val="clear" w:color="auto" w:fill="auto"/>
            <w:hideMark/>
          </w:tcPr>
          <w:p w14:paraId="0A95DCD0" w14:textId="77777777" w:rsidR="0068760B" w:rsidRPr="00E54F18" w:rsidRDefault="0068760B" w:rsidP="0068760B">
            <w:pPr>
              <w:overflowPunct/>
              <w:autoSpaceDE/>
              <w:autoSpaceDN/>
              <w:adjustRightInd/>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Plungės technologijų ir verslo mokykla</w:t>
            </w:r>
            <w:r w:rsidRPr="00E54F18">
              <w:rPr>
                <w:rFonts w:ascii="Times New Roman" w:hAnsi="Times New Roman"/>
                <w:sz w:val="24"/>
                <w:szCs w:val="24"/>
                <w:lang w:val="lt-LT" w:eastAsia="lt-LT"/>
              </w:rPr>
              <w:t xml:space="preserve"> Plungės technologijų ir verslo mokyklos Žemės ūkio technikos eksploatacijos, priežiūros ir remonto sektorinio centro plėtra</w:t>
            </w:r>
          </w:p>
        </w:tc>
        <w:tc>
          <w:tcPr>
            <w:tcW w:w="1417" w:type="dxa"/>
            <w:tcBorders>
              <w:top w:val="nil"/>
              <w:left w:val="nil"/>
              <w:bottom w:val="single" w:sz="4" w:space="0" w:color="auto"/>
              <w:right w:val="single" w:sz="4" w:space="0" w:color="auto"/>
            </w:tcBorders>
            <w:shd w:val="clear" w:color="auto" w:fill="auto"/>
            <w:noWrap/>
            <w:vAlign w:val="center"/>
            <w:hideMark/>
          </w:tcPr>
          <w:p w14:paraId="3244C63E"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34</w:t>
            </w:r>
          </w:p>
        </w:tc>
        <w:tc>
          <w:tcPr>
            <w:tcW w:w="1418" w:type="dxa"/>
            <w:tcBorders>
              <w:top w:val="nil"/>
              <w:left w:val="nil"/>
              <w:bottom w:val="single" w:sz="4" w:space="0" w:color="auto"/>
              <w:right w:val="single" w:sz="4" w:space="0" w:color="auto"/>
            </w:tcBorders>
            <w:shd w:val="clear" w:color="auto" w:fill="auto"/>
            <w:noWrap/>
            <w:vAlign w:val="center"/>
            <w:hideMark/>
          </w:tcPr>
          <w:p w14:paraId="13761896"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31</w:t>
            </w:r>
          </w:p>
        </w:tc>
        <w:tc>
          <w:tcPr>
            <w:tcW w:w="1417" w:type="dxa"/>
            <w:tcBorders>
              <w:top w:val="nil"/>
              <w:left w:val="nil"/>
              <w:bottom w:val="single" w:sz="4" w:space="0" w:color="auto"/>
              <w:right w:val="single" w:sz="4" w:space="0" w:color="auto"/>
            </w:tcBorders>
            <w:shd w:val="clear" w:color="auto" w:fill="auto"/>
            <w:noWrap/>
            <w:vAlign w:val="center"/>
            <w:hideMark/>
          </w:tcPr>
          <w:p w14:paraId="3499E0B9"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35</w:t>
            </w:r>
          </w:p>
        </w:tc>
      </w:tr>
      <w:tr w:rsidR="0068760B" w:rsidRPr="00E54F18" w14:paraId="563E4A22" w14:textId="77777777" w:rsidTr="0068760B">
        <w:trPr>
          <w:trHeight w:val="1392"/>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06394040"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41.</w:t>
            </w:r>
          </w:p>
        </w:tc>
        <w:tc>
          <w:tcPr>
            <w:tcW w:w="4700" w:type="dxa"/>
            <w:gridSpan w:val="4"/>
            <w:tcBorders>
              <w:top w:val="nil"/>
              <w:left w:val="nil"/>
              <w:bottom w:val="single" w:sz="4" w:space="0" w:color="auto"/>
              <w:right w:val="single" w:sz="4" w:space="0" w:color="auto"/>
            </w:tcBorders>
            <w:shd w:val="clear" w:color="auto" w:fill="auto"/>
            <w:vAlign w:val="bottom"/>
            <w:hideMark/>
          </w:tcPr>
          <w:p w14:paraId="5D628B40" w14:textId="77777777" w:rsidR="0068760B" w:rsidRPr="00E54F18" w:rsidRDefault="0068760B" w:rsidP="0068760B">
            <w:pPr>
              <w:overflowPunct/>
              <w:autoSpaceDE/>
              <w:autoSpaceDN/>
              <w:adjustRightInd/>
              <w:textAlignment w:val="auto"/>
              <w:rPr>
                <w:rFonts w:ascii="Times New Roman" w:hAnsi="Times New Roman"/>
                <w:sz w:val="24"/>
                <w:szCs w:val="24"/>
                <w:lang w:val="lt-LT" w:eastAsia="lt-LT"/>
              </w:rPr>
            </w:pPr>
            <w:r w:rsidRPr="00E54F18">
              <w:rPr>
                <w:rFonts w:ascii="Times New Roman" w:hAnsi="Times New Roman"/>
                <w:b/>
                <w:bCs/>
                <w:sz w:val="24"/>
                <w:szCs w:val="24"/>
                <w:lang w:val="lt-LT" w:eastAsia="lt-LT"/>
              </w:rPr>
              <w:t>Ukmergės technologijų ir verslo mokykla</w:t>
            </w:r>
            <w:r w:rsidRPr="00E54F18">
              <w:rPr>
                <w:rFonts w:ascii="Times New Roman" w:hAnsi="Times New Roman"/>
                <w:sz w:val="24"/>
                <w:szCs w:val="24"/>
                <w:lang w:val="lt-LT" w:eastAsia="lt-LT"/>
              </w:rPr>
              <w:t xml:space="preserve"> Karjerų, statybos, sunkiasvorės technikos eksploatavimo ir remonto sektorinio praktinio mokymo centro plėtra Ukmergės technologijų ir verslo mokykloje</w:t>
            </w:r>
          </w:p>
        </w:tc>
        <w:tc>
          <w:tcPr>
            <w:tcW w:w="1417" w:type="dxa"/>
            <w:tcBorders>
              <w:top w:val="nil"/>
              <w:left w:val="nil"/>
              <w:bottom w:val="single" w:sz="4" w:space="0" w:color="auto"/>
              <w:right w:val="single" w:sz="4" w:space="0" w:color="auto"/>
            </w:tcBorders>
            <w:shd w:val="clear" w:color="auto" w:fill="auto"/>
            <w:noWrap/>
            <w:vAlign w:val="center"/>
            <w:hideMark/>
          </w:tcPr>
          <w:p w14:paraId="2884F257"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0F51B027"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0 </w:t>
            </w:r>
          </w:p>
        </w:tc>
        <w:tc>
          <w:tcPr>
            <w:tcW w:w="1417" w:type="dxa"/>
            <w:tcBorders>
              <w:top w:val="nil"/>
              <w:left w:val="nil"/>
              <w:bottom w:val="single" w:sz="4" w:space="0" w:color="auto"/>
              <w:right w:val="single" w:sz="4" w:space="0" w:color="auto"/>
            </w:tcBorders>
            <w:shd w:val="clear" w:color="auto" w:fill="auto"/>
            <w:noWrap/>
            <w:vAlign w:val="center"/>
            <w:hideMark/>
          </w:tcPr>
          <w:p w14:paraId="4BDF72A7" w14:textId="77777777" w:rsidR="0068760B" w:rsidRPr="00E54F18" w:rsidRDefault="0068760B" w:rsidP="0068760B">
            <w:pPr>
              <w:overflowPunct/>
              <w:autoSpaceDE/>
              <w:autoSpaceDN/>
              <w:adjustRightInd/>
              <w:jc w:val="center"/>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0</w:t>
            </w:r>
          </w:p>
        </w:tc>
      </w:tr>
    </w:tbl>
    <w:p w14:paraId="2EAECF8C" w14:textId="5AC6F383" w:rsidR="0068760B" w:rsidRPr="00E54F18" w:rsidRDefault="0068760B" w:rsidP="0068760B">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xml:space="preserve">*Lentelėje pateikiamos procentinės reikšmės gali svyruoti ne daugiau kaip </w:t>
      </w:r>
      <w:r w:rsidR="00607300" w:rsidRPr="00E54F18">
        <w:rPr>
          <w:rFonts w:ascii="Times New Roman" w:hAnsi="Times New Roman"/>
          <w:sz w:val="24"/>
          <w:szCs w:val="24"/>
          <w:lang w:val="lt-LT" w:eastAsia="lt-LT"/>
        </w:rPr>
        <w:t>10</w:t>
      </w:r>
      <w:r w:rsidRPr="00E54F18">
        <w:rPr>
          <w:rFonts w:ascii="Times New Roman" w:hAnsi="Times New Roman"/>
          <w:sz w:val="24"/>
          <w:szCs w:val="24"/>
          <w:lang w:val="lt-LT" w:eastAsia="lt-LT"/>
        </w:rPr>
        <w:t xml:space="preserve"> vienetų.</w:t>
      </w:r>
    </w:p>
    <w:p w14:paraId="035CF57F" w14:textId="77777777" w:rsidR="0068760B" w:rsidRPr="00E54F18" w:rsidRDefault="0068760B" w:rsidP="0068760B">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 Atitiktį lentelėje nurodytam lėšų pasiskirstymui projektuose vertina Ministerija prieš tai, kai projektas įtraukiamas į valstybės projektų sąrašą.</w:t>
      </w:r>
    </w:p>
    <w:p w14:paraId="15CFF3F8" w14:textId="65CF2611" w:rsidR="0068760B" w:rsidRPr="00E54F18" w:rsidRDefault="0068760B" w:rsidP="000B3433">
      <w:pPr>
        <w:overflowPunct/>
        <w:autoSpaceDE/>
        <w:autoSpaceDN/>
        <w:adjustRightInd/>
        <w:ind w:firstLine="851"/>
        <w:jc w:val="both"/>
        <w:textAlignment w:val="auto"/>
        <w:rPr>
          <w:rFonts w:ascii="Times New Roman" w:hAnsi="Times New Roman"/>
          <w:sz w:val="24"/>
          <w:szCs w:val="24"/>
          <w:lang w:val="lt-LT" w:eastAsia="lt-LT"/>
        </w:rPr>
      </w:pPr>
    </w:p>
    <w:p w14:paraId="0EB3D37B" w14:textId="7F45E384"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28</w:t>
      </w:r>
      <w:r w:rsidR="000B3433" w:rsidRPr="00E54F18">
        <w:rPr>
          <w:rFonts w:ascii="Times New Roman" w:hAnsi="Times New Roman"/>
          <w:sz w:val="24"/>
          <w:szCs w:val="24"/>
          <w:lang w:val="lt-LT" w:eastAsia="lt-LT"/>
        </w:rPr>
        <w:t xml:space="preserve">. Pareiškėjas ir (arba) partneris savo iniciatyva ir savo ir (arba) kitų šaltinių lėšomis gali prisidėti prie projekto įgyvendinimo. </w:t>
      </w:r>
    </w:p>
    <w:p w14:paraId="23C4C052" w14:textId="37363ACF"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29</w:t>
      </w:r>
      <w:r w:rsidR="000B3433" w:rsidRPr="00E54F18">
        <w:rPr>
          <w:rFonts w:ascii="Times New Roman" w:hAnsi="Times New Roman"/>
          <w:sz w:val="24"/>
          <w:szCs w:val="24"/>
          <w:lang w:val="lt-LT" w:eastAsia="lt-LT"/>
        </w:rPr>
        <w:t>. Projekto tinkamų finansuoti išlaidų dalis, kurios nepadengia projektui skiriamo finansavimo lėšos, turi būti finansuojama iš projekto vykdytojo ir (ar) partnerio (-</w:t>
      </w:r>
      <w:proofErr w:type="spellStart"/>
      <w:r w:rsidR="000B3433" w:rsidRPr="00E54F18">
        <w:rPr>
          <w:rFonts w:ascii="Times New Roman" w:hAnsi="Times New Roman"/>
          <w:sz w:val="24"/>
          <w:szCs w:val="24"/>
          <w:lang w:val="lt-LT" w:eastAsia="lt-LT"/>
        </w:rPr>
        <w:t>ių</w:t>
      </w:r>
      <w:proofErr w:type="spellEnd"/>
      <w:r w:rsidR="000B3433" w:rsidRPr="00E54F18">
        <w:rPr>
          <w:rFonts w:ascii="Times New Roman" w:hAnsi="Times New Roman"/>
          <w:sz w:val="24"/>
          <w:szCs w:val="24"/>
          <w:lang w:val="lt-LT" w:eastAsia="lt-LT"/>
        </w:rPr>
        <w:t xml:space="preserve">) lėšų. </w:t>
      </w:r>
    </w:p>
    <w:p w14:paraId="79CB3979" w14:textId="367AFAC8" w:rsidR="000B3433" w:rsidRPr="00E54F18" w:rsidRDefault="00095544" w:rsidP="00C1711D">
      <w:pPr>
        <w:tabs>
          <w:tab w:val="left" w:pos="993"/>
        </w:tabs>
        <w:overflowPunct/>
        <w:autoSpaceDE/>
        <w:autoSpaceDN/>
        <w:adjustRightInd/>
        <w:ind w:firstLine="851"/>
        <w:jc w:val="both"/>
        <w:textAlignment w:val="auto"/>
        <w:rPr>
          <w:rFonts w:ascii="Times New Roman" w:hAnsi="Times New Roman"/>
          <w:i/>
          <w:sz w:val="24"/>
          <w:szCs w:val="24"/>
          <w:lang w:val="lt-LT" w:eastAsia="lt-LT"/>
        </w:rPr>
      </w:pPr>
      <w:r w:rsidRPr="00E54F18">
        <w:rPr>
          <w:rFonts w:ascii="Times New Roman" w:hAnsi="Times New Roman"/>
          <w:sz w:val="24"/>
          <w:szCs w:val="24"/>
          <w:lang w:val="lt-LT" w:eastAsia="lt-LT"/>
        </w:rPr>
        <w:t>30</w:t>
      </w:r>
      <w:r w:rsidR="000B3433" w:rsidRPr="00E54F18">
        <w:rPr>
          <w:rFonts w:ascii="Times New Roman" w:hAnsi="Times New Roman"/>
          <w:sz w:val="24"/>
          <w:szCs w:val="24"/>
          <w:lang w:val="lt-LT" w:eastAsia="lt-LT"/>
        </w:rPr>
        <w:t>. Pagal Aprašą tinkamų arba netinkamų finansuoti išlaidų kategorijos yra šios: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5"/>
        <w:gridCol w:w="2836"/>
        <w:gridCol w:w="5385"/>
      </w:tblGrid>
      <w:tr w:rsidR="000B3433" w:rsidRPr="00E54F18" w14:paraId="25434346" w14:textId="77777777" w:rsidTr="000E6E49">
        <w:tc>
          <w:tcPr>
            <w:tcW w:w="13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8C2A2" w14:textId="195BDF70" w:rsidR="000B3433" w:rsidRPr="00E54F18" w:rsidRDefault="000B3433" w:rsidP="000B3433">
            <w:pPr>
              <w:overflowPunct/>
              <w:autoSpaceDE/>
              <w:autoSpaceDN/>
              <w:adjustRightInd/>
              <w:ind w:left="-57" w:right="-57"/>
              <w:jc w:val="center"/>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Išlaidų kategorijos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F7514" w14:textId="77777777" w:rsidR="000B3433" w:rsidRPr="00E54F18" w:rsidRDefault="000B3433" w:rsidP="000B3433">
            <w:pPr>
              <w:overflowPunct/>
              <w:autoSpaceDE/>
              <w:autoSpaceDN/>
              <w:adjustRightInd/>
              <w:ind w:left="-57" w:right="-57"/>
              <w:jc w:val="center"/>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Išlaidų kategorijos pavadinimas</w:t>
            </w:r>
          </w:p>
        </w:tc>
        <w:tc>
          <w:tcPr>
            <w:tcW w:w="53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3B4AE6" w14:textId="77777777" w:rsidR="000B3433" w:rsidRPr="00E54F18" w:rsidRDefault="000B3433" w:rsidP="000B3433">
            <w:pPr>
              <w:overflowPunct/>
              <w:autoSpaceDE/>
              <w:autoSpaceDN/>
              <w:adjustRightInd/>
              <w:ind w:left="-57" w:right="-57"/>
              <w:jc w:val="center"/>
              <w:textAlignment w:val="auto"/>
              <w:rPr>
                <w:rFonts w:ascii="Times New Roman" w:hAnsi="Times New Roman"/>
                <w:b/>
                <w:sz w:val="24"/>
                <w:szCs w:val="24"/>
                <w:lang w:val="lt-LT" w:eastAsia="lt-LT"/>
              </w:rPr>
            </w:pPr>
            <w:r w:rsidRPr="00E54F18">
              <w:rPr>
                <w:rFonts w:ascii="Times New Roman" w:hAnsi="Times New Roman"/>
                <w:b/>
                <w:sz w:val="24"/>
                <w:szCs w:val="24"/>
                <w:lang w:val="lt-LT" w:eastAsia="lt-LT"/>
              </w:rPr>
              <w:t>Reikalavimai ir paaiškinimai</w:t>
            </w:r>
          </w:p>
          <w:p w14:paraId="7DB509BB" w14:textId="77777777" w:rsidR="000B3433" w:rsidRPr="00E54F18" w:rsidRDefault="000B3433" w:rsidP="000B3433">
            <w:pPr>
              <w:overflowPunct/>
              <w:autoSpaceDE/>
              <w:autoSpaceDN/>
              <w:adjustRightInd/>
              <w:ind w:left="-57" w:right="-57"/>
              <w:jc w:val="center"/>
              <w:textAlignment w:val="auto"/>
              <w:rPr>
                <w:rFonts w:ascii="Times New Roman" w:hAnsi="Times New Roman"/>
                <w:b/>
                <w:bCs/>
                <w:sz w:val="24"/>
                <w:szCs w:val="24"/>
                <w:lang w:val="lt-LT" w:eastAsia="lt-LT"/>
              </w:rPr>
            </w:pPr>
          </w:p>
        </w:tc>
      </w:tr>
      <w:tr w:rsidR="000B3433" w:rsidRPr="00E54F18" w14:paraId="1EA38C76" w14:textId="77777777" w:rsidTr="000E6E49">
        <w:tc>
          <w:tcPr>
            <w:tcW w:w="13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788B5B" w14:textId="77777777" w:rsidR="000B3433" w:rsidRPr="00E54F18" w:rsidRDefault="000B3433" w:rsidP="000B3433">
            <w:pPr>
              <w:overflowPunct/>
              <w:autoSpaceDE/>
              <w:autoSpaceDN/>
              <w:adjustRightInd/>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86DB01" w14:textId="77777777" w:rsidR="000B3433" w:rsidRPr="00E54F18" w:rsidRDefault="000B3433" w:rsidP="000B3433">
            <w:pPr>
              <w:overflowPunct/>
              <w:autoSpaceDE/>
              <w:autoSpaceDN/>
              <w:adjustRightInd/>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Žemė</w:t>
            </w:r>
          </w:p>
        </w:tc>
        <w:tc>
          <w:tcPr>
            <w:tcW w:w="5385" w:type="dxa"/>
            <w:tcBorders>
              <w:top w:val="single" w:sz="4" w:space="0" w:color="auto"/>
              <w:left w:val="single" w:sz="4" w:space="0" w:color="auto"/>
              <w:bottom w:val="single" w:sz="4" w:space="0" w:color="auto"/>
              <w:right w:val="single" w:sz="4" w:space="0" w:color="auto"/>
            </w:tcBorders>
            <w:shd w:val="clear" w:color="auto" w:fill="FFFFFF"/>
            <w:vAlign w:val="center"/>
          </w:tcPr>
          <w:p w14:paraId="0F8C9101" w14:textId="77777777" w:rsidR="000B3433" w:rsidRPr="00E54F18" w:rsidRDefault="000B3433" w:rsidP="000B3433">
            <w:pPr>
              <w:overflowPunct/>
              <w:autoSpaceDE/>
              <w:autoSpaceDN/>
              <w:adjustRightInd/>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Netinkama finansuoti.</w:t>
            </w:r>
          </w:p>
        </w:tc>
      </w:tr>
      <w:tr w:rsidR="000B3433" w:rsidRPr="00E54F18" w14:paraId="4E9514E7" w14:textId="77777777" w:rsidTr="000E6E49">
        <w:tc>
          <w:tcPr>
            <w:tcW w:w="13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04E15" w14:textId="77777777" w:rsidR="000B3433" w:rsidRPr="00E54F18" w:rsidRDefault="000B3433" w:rsidP="000B3433">
            <w:pPr>
              <w:overflowPunct/>
              <w:autoSpaceDE/>
              <w:autoSpaceDN/>
              <w:adjustRightInd/>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lastRenderedPageBreak/>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02C7C" w14:textId="77777777" w:rsidR="000B3433" w:rsidRPr="00E54F18" w:rsidRDefault="000B3433" w:rsidP="000B3433">
            <w:pPr>
              <w:overflowPunct/>
              <w:autoSpaceDE/>
              <w:autoSpaceDN/>
              <w:adjustRightInd/>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Nekilnojamasis turtas</w:t>
            </w:r>
          </w:p>
        </w:tc>
        <w:tc>
          <w:tcPr>
            <w:tcW w:w="5385" w:type="dxa"/>
            <w:tcBorders>
              <w:top w:val="single" w:sz="4" w:space="0" w:color="auto"/>
              <w:left w:val="single" w:sz="4" w:space="0" w:color="auto"/>
              <w:bottom w:val="single" w:sz="4" w:space="0" w:color="auto"/>
              <w:right w:val="single" w:sz="4" w:space="0" w:color="auto"/>
            </w:tcBorders>
            <w:shd w:val="clear" w:color="auto" w:fill="FFFFFF"/>
            <w:vAlign w:val="center"/>
          </w:tcPr>
          <w:p w14:paraId="5F475502" w14:textId="47FBCF78" w:rsidR="000B3433" w:rsidRPr="00E54F18" w:rsidRDefault="000B3433" w:rsidP="00D0604D">
            <w:pPr>
              <w:overflowPunct/>
              <w:autoSpaceDE/>
              <w:autoSpaceDN/>
              <w:adjustRightInd/>
              <w:textAlignment w:val="auto"/>
              <w:rPr>
                <w:rFonts w:ascii="Times New Roman" w:hAnsi="Times New Roman"/>
                <w:bCs/>
                <w:sz w:val="24"/>
                <w:szCs w:val="24"/>
                <w:lang w:val="lt-LT" w:eastAsia="lt-LT"/>
              </w:rPr>
            </w:pPr>
            <w:r w:rsidRPr="00E54F18">
              <w:rPr>
                <w:rFonts w:ascii="Times New Roman" w:hAnsi="Times New Roman"/>
                <w:bCs/>
                <w:sz w:val="24"/>
                <w:szCs w:val="24"/>
                <w:lang w:val="lt-LT" w:eastAsia="lt-LT"/>
              </w:rPr>
              <w:t>Netinkama finansuoti.</w:t>
            </w:r>
          </w:p>
        </w:tc>
      </w:tr>
      <w:tr w:rsidR="000B3433" w:rsidRPr="00E54F18" w14:paraId="2C8092C2" w14:textId="77777777" w:rsidTr="000E6E49">
        <w:tc>
          <w:tcPr>
            <w:tcW w:w="13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4FC054" w14:textId="77777777" w:rsidR="000B3433" w:rsidRPr="00E54F18" w:rsidRDefault="000B3433" w:rsidP="000B3433">
            <w:pPr>
              <w:overflowPunct/>
              <w:autoSpaceDE/>
              <w:autoSpaceDN/>
              <w:adjustRightInd/>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922B43" w14:textId="77777777" w:rsidR="000B3433" w:rsidRPr="00E54F18" w:rsidRDefault="000B3433" w:rsidP="00FC009C">
            <w:pPr>
              <w:overflowPunct/>
              <w:autoSpaceDE/>
              <w:autoSpaceDN/>
              <w:adjustRightInd/>
              <w:ind w:right="-57"/>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Statyba, rekonstravimas, remontas ir kiti darbai</w:t>
            </w:r>
          </w:p>
        </w:tc>
        <w:tc>
          <w:tcPr>
            <w:tcW w:w="5385" w:type="dxa"/>
            <w:tcBorders>
              <w:top w:val="single" w:sz="4" w:space="0" w:color="auto"/>
              <w:left w:val="single" w:sz="4" w:space="0" w:color="auto"/>
              <w:bottom w:val="single" w:sz="4" w:space="0" w:color="auto"/>
              <w:right w:val="single" w:sz="4" w:space="0" w:color="auto"/>
            </w:tcBorders>
            <w:shd w:val="clear" w:color="auto" w:fill="FFFFFF"/>
            <w:vAlign w:val="center"/>
          </w:tcPr>
          <w:p w14:paraId="20926D87" w14:textId="43D869B8" w:rsidR="000B3433" w:rsidRPr="00E54F18" w:rsidRDefault="00D0604D" w:rsidP="00C70F98">
            <w:pPr>
              <w:jc w:val="both"/>
              <w:rPr>
                <w:rFonts w:ascii="Times New Roman" w:hAnsi="Times New Roman"/>
                <w:bCs/>
                <w:sz w:val="24"/>
                <w:szCs w:val="24"/>
                <w:lang w:val="lt-LT" w:eastAsia="lt-LT"/>
              </w:rPr>
            </w:pPr>
            <w:r w:rsidRPr="00E54F18">
              <w:rPr>
                <w:rFonts w:ascii="Times New Roman" w:hAnsi="Times New Roman"/>
                <w:bCs/>
                <w:color w:val="000000" w:themeColor="text1"/>
                <w:sz w:val="24"/>
                <w:szCs w:val="24"/>
                <w:lang w:val="lt-LT" w:eastAsia="lt-LT"/>
              </w:rPr>
              <w:t>Naujų pastatų, naujų pastato aukštų, rūsių ar priestatų statybos išlaidos yra tinkamos finansuoti tik tuomet, kai tokių išlaidų būtinumas yra pagrindžiamas investicijų projekte ir jos yra nurodytos patvirtintame projektiniame pasiūlyme.</w:t>
            </w:r>
          </w:p>
        </w:tc>
      </w:tr>
      <w:tr w:rsidR="000B3433" w:rsidRPr="00E54F18" w14:paraId="3927A6C8" w14:textId="77777777" w:rsidTr="000E6E49">
        <w:trPr>
          <w:trHeight w:val="582"/>
        </w:trPr>
        <w:tc>
          <w:tcPr>
            <w:tcW w:w="13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8AF797" w14:textId="77777777" w:rsidR="000B3433" w:rsidRPr="00E54F18" w:rsidRDefault="000B3433" w:rsidP="000B3433">
            <w:pPr>
              <w:overflowPunct/>
              <w:autoSpaceDE/>
              <w:autoSpaceDN/>
              <w:adjustRightInd/>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4930E5" w14:textId="77777777" w:rsidR="000B3433" w:rsidRPr="00E54F18" w:rsidRDefault="000B3433" w:rsidP="000B3433">
            <w:pPr>
              <w:overflowPunct/>
              <w:autoSpaceDE/>
              <w:autoSpaceDN/>
              <w:adjustRightInd/>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Įranga, įrenginiai ir kitas turtas</w:t>
            </w:r>
          </w:p>
        </w:tc>
        <w:tc>
          <w:tcPr>
            <w:tcW w:w="5385" w:type="dxa"/>
            <w:tcBorders>
              <w:top w:val="single" w:sz="4" w:space="0" w:color="auto"/>
              <w:left w:val="single" w:sz="4" w:space="0" w:color="auto"/>
              <w:bottom w:val="single" w:sz="4" w:space="0" w:color="auto"/>
              <w:right w:val="single" w:sz="4" w:space="0" w:color="auto"/>
            </w:tcBorders>
            <w:shd w:val="clear" w:color="auto" w:fill="FFFFFF"/>
            <w:vAlign w:val="center"/>
          </w:tcPr>
          <w:p w14:paraId="7BE5C79C" w14:textId="799CEB5B" w:rsidR="000B3433" w:rsidRPr="00E54F18" w:rsidRDefault="007D1A93" w:rsidP="00CA08F6">
            <w:pPr>
              <w:jc w:val="both"/>
              <w:rPr>
                <w:rFonts w:ascii="Times New Roman" w:hAnsi="Times New Roman"/>
                <w:sz w:val="24"/>
                <w:szCs w:val="24"/>
                <w:lang w:val="lt-LT" w:eastAsia="lt-LT"/>
              </w:rPr>
            </w:pPr>
            <w:r w:rsidRPr="00E54F18">
              <w:rPr>
                <w:rFonts w:ascii="Times New Roman" w:hAnsi="Times New Roman"/>
                <w:sz w:val="24"/>
                <w:szCs w:val="24"/>
                <w:lang w:val="lt-LT"/>
              </w:rPr>
              <w:t>Tinkama finansuoti.</w:t>
            </w:r>
          </w:p>
        </w:tc>
      </w:tr>
      <w:tr w:rsidR="000B3433" w:rsidRPr="00E54F18" w14:paraId="781A2F56" w14:textId="77777777" w:rsidTr="000E6E49">
        <w:trPr>
          <w:trHeight w:val="841"/>
        </w:trPr>
        <w:tc>
          <w:tcPr>
            <w:tcW w:w="13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360AEB" w14:textId="77777777" w:rsidR="000B3433" w:rsidRPr="00E54F18" w:rsidRDefault="000B3433" w:rsidP="000B3433">
            <w:pPr>
              <w:overflowPunct/>
              <w:autoSpaceDE/>
              <w:autoSpaceDN/>
              <w:adjustRightInd/>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D9F0E" w14:textId="77777777" w:rsidR="000B3433" w:rsidRPr="00E54F18" w:rsidRDefault="000B3433" w:rsidP="000B3433">
            <w:pPr>
              <w:overflowPunct/>
              <w:autoSpaceDE/>
              <w:autoSpaceDN/>
              <w:adjustRightInd/>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Projekto vykdymas</w:t>
            </w:r>
          </w:p>
        </w:tc>
        <w:tc>
          <w:tcPr>
            <w:tcW w:w="5385" w:type="dxa"/>
            <w:tcBorders>
              <w:top w:val="single" w:sz="4" w:space="0" w:color="auto"/>
              <w:left w:val="single" w:sz="4" w:space="0" w:color="auto"/>
              <w:bottom w:val="single" w:sz="4" w:space="0" w:color="auto"/>
              <w:right w:val="single" w:sz="4" w:space="0" w:color="auto"/>
            </w:tcBorders>
            <w:shd w:val="clear" w:color="auto" w:fill="FFFFFF"/>
            <w:vAlign w:val="center"/>
          </w:tcPr>
          <w:p w14:paraId="7DC134F9" w14:textId="2E92CD3C" w:rsidR="00B31AA7" w:rsidRPr="00E54F18" w:rsidRDefault="00D0604D" w:rsidP="00A2619A">
            <w:pPr>
              <w:jc w:val="both"/>
              <w:rPr>
                <w:rFonts w:ascii="Times New Roman" w:hAnsi="Times New Roman"/>
                <w:sz w:val="24"/>
                <w:szCs w:val="24"/>
                <w:lang w:val="lt-LT" w:eastAsia="lt-LT"/>
              </w:rPr>
            </w:pPr>
            <w:r w:rsidRPr="00E54F18">
              <w:rPr>
                <w:rFonts w:ascii="Times New Roman" w:hAnsi="Times New Roman"/>
                <w:color w:val="000000" w:themeColor="text1"/>
                <w:sz w:val="24"/>
                <w:szCs w:val="24"/>
                <w:shd w:val="clear" w:color="auto" w:fill="FFFFFF"/>
                <w:lang w:val="lt-LT"/>
              </w:rPr>
              <w:t xml:space="preserve">Tinkamos finansuoti tik investicinio projekto parengimo išlaidos. Projektinio pasiūlymo </w:t>
            </w:r>
            <w:r w:rsidRPr="00E54F18">
              <w:rPr>
                <w:rFonts w:ascii="Times New Roman" w:hAnsi="Times New Roman"/>
                <w:color w:val="000000" w:themeColor="text1"/>
                <w:sz w:val="24"/>
                <w:szCs w:val="24"/>
                <w:lang w:val="lt-LT"/>
              </w:rPr>
              <w:t xml:space="preserve"> </w:t>
            </w:r>
            <w:r w:rsidRPr="00E54F18">
              <w:rPr>
                <w:rFonts w:ascii="Times New Roman" w:hAnsi="Times New Roman"/>
                <w:color w:val="000000" w:themeColor="text1"/>
                <w:sz w:val="24"/>
                <w:szCs w:val="24"/>
                <w:shd w:val="clear" w:color="auto" w:fill="FFFFFF"/>
                <w:lang w:val="lt-LT"/>
              </w:rPr>
              <w:t>ir paraiškos parengimo (pildymo) išlaidos netinkamos finansuoti.</w:t>
            </w:r>
          </w:p>
        </w:tc>
      </w:tr>
      <w:tr w:rsidR="000B3433" w:rsidRPr="00E54F18" w14:paraId="1233FA84" w14:textId="77777777" w:rsidTr="000E6E49">
        <w:tc>
          <w:tcPr>
            <w:tcW w:w="13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96F240" w14:textId="66C66CA9" w:rsidR="000B3433" w:rsidRPr="00E54F18" w:rsidRDefault="000B3433" w:rsidP="000B3433">
            <w:pPr>
              <w:overflowPunct/>
              <w:autoSpaceDE/>
              <w:autoSpaceDN/>
              <w:adjustRightInd/>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D84C66" w14:textId="77777777" w:rsidR="000B3433" w:rsidRPr="00E54F18" w:rsidRDefault="000B3433" w:rsidP="00FC009C">
            <w:pPr>
              <w:overflowPunct/>
              <w:autoSpaceDE/>
              <w:autoSpaceDN/>
              <w:adjustRightInd/>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 xml:space="preserve">Informavimas apie projektą </w:t>
            </w:r>
          </w:p>
        </w:tc>
        <w:tc>
          <w:tcPr>
            <w:tcW w:w="5385" w:type="dxa"/>
            <w:tcBorders>
              <w:top w:val="single" w:sz="4" w:space="0" w:color="auto"/>
              <w:left w:val="single" w:sz="4" w:space="0" w:color="auto"/>
              <w:bottom w:val="single" w:sz="4" w:space="0" w:color="auto"/>
              <w:right w:val="single" w:sz="4" w:space="0" w:color="auto"/>
            </w:tcBorders>
            <w:shd w:val="clear" w:color="auto" w:fill="FFFFFF"/>
            <w:vAlign w:val="center"/>
          </w:tcPr>
          <w:p w14:paraId="10F7EC61" w14:textId="45BE6268" w:rsidR="003B44E7" w:rsidRPr="00E54F18" w:rsidRDefault="006671CA" w:rsidP="003B44E7">
            <w:pPr>
              <w:overflowPunct/>
              <w:autoSpaceDE/>
              <w:autoSpaceDN/>
              <w:adjustRightInd/>
              <w:jc w:val="both"/>
              <w:textAlignment w:val="auto"/>
              <w:rPr>
                <w:rFonts w:ascii="Times New Roman" w:hAnsi="Times New Roman"/>
                <w:i/>
                <w:sz w:val="24"/>
                <w:szCs w:val="24"/>
                <w:lang w:val="lt-LT" w:eastAsia="lt-LT"/>
              </w:rPr>
            </w:pPr>
            <w:r w:rsidRPr="00E54F18">
              <w:rPr>
                <w:rFonts w:ascii="Times New Roman" w:hAnsi="Times New Roman"/>
                <w:sz w:val="24"/>
                <w:szCs w:val="24"/>
                <w:lang w:val="lt-LT" w:eastAsia="lt-LT"/>
              </w:rPr>
              <w:t>Tinkamos finansuoti tik privalomos informavimo apie projektą priemonės pagal Projektų taisyklių 37 skirsnio 450</w:t>
            </w:r>
            <w:r w:rsidR="003B44E7" w:rsidRPr="00E54F18">
              <w:rPr>
                <w:rFonts w:ascii="Times New Roman" w:hAnsi="Times New Roman"/>
                <w:sz w:val="24"/>
                <w:szCs w:val="24"/>
                <w:lang w:val="lt-LT" w:eastAsia="lt-LT"/>
              </w:rPr>
              <w:t xml:space="preserve"> punktą.</w:t>
            </w:r>
          </w:p>
        </w:tc>
      </w:tr>
      <w:tr w:rsidR="000B3433" w:rsidRPr="00E54F18" w14:paraId="1D6129F1" w14:textId="77777777" w:rsidTr="000E6E49">
        <w:trPr>
          <w:trHeight w:val="1127"/>
        </w:trPr>
        <w:tc>
          <w:tcPr>
            <w:tcW w:w="13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1E530C" w14:textId="77777777" w:rsidR="000B3433" w:rsidRPr="00E54F18" w:rsidRDefault="000B3433" w:rsidP="000B3433">
            <w:pPr>
              <w:overflowPunct/>
              <w:autoSpaceDE/>
              <w:autoSpaceDN/>
              <w:adjustRightInd/>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64DCEE" w14:textId="77777777" w:rsidR="000B3433" w:rsidRPr="00E54F18" w:rsidRDefault="000B3433" w:rsidP="00FC009C">
            <w:pPr>
              <w:overflowPunct/>
              <w:autoSpaceDE/>
              <w:autoSpaceDN/>
              <w:adjustRightInd/>
              <w:jc w:val="both"/>
              <w:textAlignment w:val="auto"/>
              <w:rPr>
                <w:rFonts w:ascii="Times New Roman" w:hAnsi="Times New Roman"/>
                <w:b/>
                <w:bCs/>
                <w:sz w:val="24"/>
                <w:szCs w:val="24"/>
                <w:lang w:val="lt-LT" w:eastAsia="lt-LT"/>
              </w:rPr>
            </w:pPr>
            <w:r w:rsidRPr="00E54F18">
              <w:rPr>
                <w:rFonts w:ascii="Times New Roman" w:hAnsi="Times New Roman"/>
                <w:b/>
                <w:bCs/>
                <w:sz w:val="24"/>
                <w:szCs w:val="24"/>
                <w:lang w:val="lt-LT" w:eastAsia="lt-LT"/>
              </w:rPr>
              <w:t>Netiesioginės išlaidos ir kitos išlaidos pagal fiksuotąją projekto išlaidų normą</w:t>
            </w:r>
          </w:p>
        </w:tc>
        <w:tc>
          <w:tcPr>
            <w:tcW w:w="5385" w:type="dxa"/>
            <w:tcBorders>
              <w:top w:val="single" w:sz="4" w:space="0" w:color="auto"/>
              <w:left w:val="single" w:sz="4" w:space="0" w:color="auto"/>
              <w:bottom w:val="single" w:sz="4" w:space="0" w:color="auto"/>
              <w:right w:val="single" w:sz="4" w:space="0" w:color="auto"/>
            </w:tcBorders>
            <w:shd w:val="clear" w:color="auto" w:fill="FFFFFF"/>
            <w:vAlign w:val="center"/>
          </w:tcPr>
          <w:p w14:paraId="1F4B0DE7" w14:textId="77777777" w:rsidR="000B3433" w:rsidRPr="00E54F18" w:rsidRDefault="000B3433" w:rsidP="00951DE8">
            <w:pPr>
              <w:overflowPunct/>
              <w:autoSpaceDE/>
              <w:autoSpaceDN/>
              <w:adjustRightInd/>
              <w:jc w:val="both"/>
              <w:textAlignment w:val="auto"/>
              <w:rPr>
                <w:rFonts w:ascii="Times New Roman" w:hAnsi="Times New Roman"/>
                <w:sz w:val="22"/>
                <w:szCs w:val="22"/>
                <w:lang w:val="lt-LT" w:eastAsia="lt-LT"/>
              </w:rPr>
            </w:pPr>
            <w:r w:rsidRPr="00E54F18">
              <w:rPr>
                <w:rFonts w:ascii="Times New Roman" w:hAnsi="Times New Roman"/>
                <w:sz w:val="24"/>
                <w:szCs w:val="24"/>
                <w:lang w:val="lt-LT" w:eastAsia="lt-LT"/>
              </w:rPr>
              <w:t>Netiesioginėms projekto išlaidoms apmokėti taikoma fiksuotoji projekto išlaidų norma apskaičiuojama pagal Projektų taisyklių 10 priedą.</w:t>
            </w:r>
            <w:r w:rsidRPr="00E54F18">
              <w:rPr>
                <w:rFonts w:ascii="Times New Roman" w:hAnsi="Times New Roman"/>
                <w:i/>
                <w:sz w:val="24"/>
                <w:szCs w:val="24"/>
                <w:lang w:val="lt-LT" w:eastAsia="lt-LT"/>
              </w:rPr>
              <w:t xml:space="preserve"> </w:t>
            </w:r>
          </w:p>
        </w:tc>
      </w:tr>
    </w:tbl>
    <w:p w14:paraId="3F52F4C4" w14:textId="77777777" w:rsidR="008A414B" w:rsidRPr="00E54F18" w:rsidRDefault="00B31AA7" w:rsidP="003B44E7">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Pastaba: Paraiškos formos projekto biudžeto lentelė pildoma vadovaujantis instrukcija Projekto biudžeto formos pildymas, pateikta Rekomendacijose dėl projektų išlaidų atitikties Europos Sąjungos struktūrinių fondų reikalavimams</w:t>
      </w:r>
      <w:r w:rsidR="007139B5" w:rsidRPr="00E54F18">
        <w:rPr>
          <w:rFonts w:ascii="Times New Roman" w:hAnsi="Times New Roman"/>
          <w:sz w:val="24"/>
          <w:szCs w:val="24"/>
          <w:lang w:val="lt-LT" w:eastAsia="lt-LT"/>
        </w:rPr>
        <w:t>.</w:t>
      </w:r>
    </w:p>
    <w:p w14:paraId="05629352" w14:textId="26F38D7F" w:rsidR="006671CA" w:rsidRPr="00E54F18" w:rsidRDefault="00095544" w:rsidP="003B44E7">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31</w:t>
      </w:r>
      <w:r w:rsidR="00B66FCD" w:rsidRPr="00E54F18">
        <w:rPr>
          <w:rFonts w:ascii="Times New Roman" w:hAnsi="Times New Roman"/>
          <w:sz w:val="24"/>
          <w:szCs w:val="24"/>
          <w:lang w:val="lt-LT" w:eastAsia="lt-LT"/>
        </w:rPr>
        <w:t>.</w:t>
      </w:r>
      <w:r w:rsidR="000B3433" w:rsidRPr="00E54F18">
        <w:rPr>
          <w:rFonts w:ascii="Times New Roman" w:hAnsi="Times New Roman"/>
          <w:sz w:val="24"/>
          <w:szCs w:val="24"/>
          <w:lang w:val="lt-LT" w:eastAsia="lt-LT"/>
        </w:rPr>
        <w:t xml:space="preserve"> </w:t>
      </w:r>
      <w:r w:rsidR="003B44E7" w:rsidRPr="00E54F18">
        <w:rPr>
          <w:rFonts w:ascii="Times New Roman" w:hAnsi="Times New Roman"/>
          <w:sz w:val="24"/>
          <w:szCs w:val="24"/>
          <w:lang w:val="lt-LT" w:eastAsia="lt-LT"/>
        </w:rPr>
        <w:t>Projektinio pasiūlymo ir paraiškos parengimo išlaidos yra netinkamos finansuoti, išskyrus projektinio pasiūlymo priedo – investicijų projekto, parengimo / pirkimo išlaidas, jeigu šios išlaidos yra patirtos ne anksčiau kaip 2014 m. sausio 1 d. Šio priedo rengimo / pirkimo išlaidas pareiškėjas gali įtraukti į projekto biudžetą.</w:t>
      </w:r>
    </w:p>
    <w:p w14:paraId="7890222D" w14:textId="6887F582" w:rsidR="003B44E7" w:rsidRPr="00E54F18" w:rsidRDefault="00095544" w:rsidP="003B44E7">
      <w:pPr>
        <w:ind w:firstLine="851"/>
        <w:jc w:val="both"/>
        <w:rPr>
          <w:rFonts w:ascii="Times New Roman" w:eastAsia="Calibri" w:hAnsi="Times New Roman"/>
          <w:sz w:val="24"/>
          <w:szCs w:val="24"/>
          <w:lang w:val="lt-LT" w:eastAsia="lt-LT"/>
        </w:rPr>
      </w:pPr>
      <w:r w:rsidRPr="00E54F18">
        <w:rPr>
          <w:rFonts w:ascii="Times New Roman" w:hAnsi="Times New Roman"/>
          <w:sz w:val="24"/>
          <w:szCs w:val="24"/>
          <w:lang w:val="lt-LT" w:eastAsia="lt-LT"/>
        </w:rPr>
        <w:t>32</w:t>
      </w:r>
      <w:r w:rsidR="006671CA" w:rsidRPr="00E54F18">
        <w:rPr>
          <w:rFonts w:ascii="Times New Roman" w:hAnsi="Times New Roman"/>
          <w:sz w:val="24"/>
          <w:szCs w:val="24"/>
          <w:lang w:val="lt-LT" w:eastAsia="lt-LT"/>
        </w:rPr>
        <w:t xml:space="preserve">. </w:t>
      </w:r>
      <w:r w:rsidR="003B44E7" w:rsidRPr="00E54F18">
        <w:rPr>
          <w:rFonts w:ascii="Times New Roman" w:hAnsi="Times New Roman"/>
          <w:sz w:val="24"/>
          <w:szCs w:val="24"/>
          <w:lang w:val="lt-LT" w:eastAsia="lt-LT"/>
        </w:rPr>
        <w:t>Pajamoms iš projekto veiklų, gautoms projekto įgyvendinimo metu ir po projekto finansavimo pabaigos, taikomi reikalavimai nustatyti Projektų taisyklių 36 skirsnyje.</w:t>
      </w:r>
    </w:p>
    <w:p w14:paraId="1E9D89AB" w14:textId="42E27B28" w:rsidR="00B50D5D" w:rsidRPr="00E54F18" w:rsidRDefault="00095544" w:rsidP="00524379">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33</w:t>
      </w:r>
      <w:r w:rsidR="00C65107" w:rsidRPr="00E54F18">
        <w:rPr>
          <w:rFonts w:ascii="Times New Roman" w:hAnsi="Times New Roman"/>
          <w:sz w:val="24"/>
          <w:szCs w:val="24"/>
          <w:lang w:val="lt-LT" w:eastAsia="lt-LT"/>
        </w:rPr>
        <w:t xml:space="preserve">. </w:t>
      </w:r>
      <w:r w:rsidR="00854CA3" w:rsidRPr="00E54F18">
        <w:rPr>
          <w:rFonts w:ascii="Times New Roman" w:hAnsi="Times New Roman"/>
          <w:sz w:val="24"/>
          <w:szCs w:val="24"/>
          <w:lang w:val="lt-LT" w:eastAsia="lt-LT"/>
        </w:rPr>
        <w:t xml:space="preserve">Įgyvendinant projektų veiklas vykdančiojo personalo darbo užmokesčio už kasmetines atostogas ir (ar) kompensacijos už nepanaudotas kasmetines atostogas išmokos bei papildomų poilsio dienų išmokos apmokamos taikant kasmetinių atostogų išmokų ir papildomų poilsio dienų išmokų fiksuotąją normą, kuri nustatoma atsižvelgiant į konkrečiam darbuotojui priklausantį kasmetinių atostogų dienų skaičių, jam nustatytos darbo savaitės trukmę bei jam suteiktų papildomų poilsio dienų trukmę. Fiksuotoji norma nustatyta vadovaujantis 2016 m. sausio 19 d. Lietuvos Respublikos finansų ministerijos patvirtinta Kasmetinių atostogų ir papildomų poilsio dienų išmokų fiksuotųjų normų nustatymo tyrimo ataskaita, kuri skelbiama ES struktūrinių fondų svetainėje </w:t>
      </w:r>
      <w:hyperlink r:id="rId8" w:history="1">
        <w:r w:rsidR="00B50D5D" w:rsidRPr="00E54F18">
          <w:rPr>
            <w:rStyle w:val="Hipersaitas"/>
            <w:rFonts w:ascii="Times New Roman" w:hAnsi="Times New Roman"/>
            <w:sz w:val="24"/>
            <w:szCs w:val="24"/>
            <w:lang w:val="lt-LT" w:eastAsia="lt-LT"/>
          </w:rPr>
          <w:t>http://www.esinvesticijos.lt/lt/dokumentai/supaprastinto-islaidu-apmokejimo-tyrimai</w:t>
        </w:r>
      </w:hyperlink>
      <w:r w:rsidR="00854CA3" w:rsidRPr="00E54F18">
        <w:rPr>
          <w:rFonts w:ascii="Times New Roman" w:hAnsi="Times New Roman"/>
          <w:sz w:val="24"/>
          <w:szCs w:val="24"/>
          <w:lang w:val="lt-LT" w:eastAsia="lt-LT"/>
        </w:rPr>
        <w:t>.</w:t>
      </w:r>
    </w:p>
    <w:p w14:paraId="583AA424" w14:textId="059B7BD6" w:rsidR="00F52231" w:rsidRPr="00E54F18" w:rsidRDefault="001777B9" w:rsidP="00524379">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w:t>
      </w:r>
      <w:r w:rsidR="00095544" w:rsidRPr="00E54F18">
        <w:rPr>
          <w:rFonts w:ascii="Times New Roman" w:hAnsi="Times New Roman"/>
          <w:sz w:val="24"/>
          <w:szCs w:val="24"/>
          <w:lang w:val="lt-LT" w:eastAsia="lt-LT"/>
        </w:rPr>
        <w:t>4</w:t>
      </w:r>
      <w:r w:rsidR="00B50D5D" w:rsidRPr="00E54F18">
        <w:rPr>
          <w:rFonts w:ascii="Times New Roman" w:hAnsi="Times New Roman"/>
          <w:sz w:val="24"/>
          <w:szCs w:val="24"/>
          <w:lang w:val="lt-LT" w:eastAsia="lt-LT"/>
        </w:rPr>
        <w:t xml:space="preserve">. Pagal fiksuotąsias normas apmokamos projekto išlaidos turi atitikti Projektų taisyklių 35 skirsnio nuostatas. </w:t>
      </w:r>
    </w:p>
    <w:p w14:paraId="123A7D85" w14:textId="7FB8178F" w:rsidR="00493DCB" w:rsidRPr="00E54F18" w:rsidRDefault="00493DCB" w:rsidP="00723875">
      <w:pPr>
        <w:overflowPunct/>
        <w:autoSpaceDE/>
        <w:autoSpaceDN/>
        <w:adjustRightInd/>
        <w:ind w:firstLine="851"/>
        <w:jc w:val="both"/>
        <w:textAlignment w:val="auto"/>
        <w:rPr>
          <w:rFonts w:ascii="Times New Roman" w:hAnsi="Times New Roman"/>
          <w:sz w:val="24"/>
          <w:szCs w:val="24"/>
          <w:lang w:val="lt-LT" w:eastAsia="lt-LT"/>
        </w:rPr>
      </w:pPr>
    </w:p>
    <w:p w14:paraId="68EE253D" w14:textId="77777777" w:rsidR="00D42181" w:rsidRPr="00E54F18" w:rsidRDefault="00D42181" w:rsidP="0065422A">
      <w:pPr>
        <w:overflowPunct/>
        <w:autoSpaceDE/>
        <w:autoSpaceDN/>
        <w:adjustRightInd/>
        <w:jc w:val="both"/>
        <w:textAlignment w:val="auto"/>
        <w:rPr>
          <w:rFonts w:ascii="Times New Roman" w:hAnsi="Times New Roman"/>
          <w:sz w:val="24"/>
          <w:szCs w:val="24"/>
          <w:lang w:val="lt-LT" w:eastAsia="lt-LT"/>
        </w:rPr>
      </w:pPr>
    </w:p>
    <w:p w14:paraId="131791C5" w14:textId="77777777" w:rsidR="000B3433" w:rsidRPr="00E54F18" w:rsidRDefault="000B3433" w:rsidP="0065422A">
      <w:pPr>
        <w:overflowPunct/>
        <w:autoSpaceDE/>
        <w:autoSpaceDN/>
        <w:adjustRightInd/>
        <w:jc w:val="center"/>
        <w:textAlignment w:val="auto"/>
        <w:rPr>
          <w:rFonts w:ascii="Times New Roman" w:hAnsi="Times New Roman"/>
          <w:b/>
          <w:sz w:val="24"/>
          <w:szCs w:val="24"/>
          <w:lang w:val="lt-LT" w:eastAsia="lt-LT"/>
        </w:rPr>
      </w:pPr>
      <w:r w:rsidRPr="00E54F18">
        <w:rPr>
          <w:rFonts w:ascii="Times New Roman" w:hAnsi="Times New Roman"/>
          <w:b/>
          <w:sz w:val="24"/>
          <w:szCs w:val="24"/>
          <w:lang w:val="lt-LT" w:eastAsia="lt-LT"/>
        </w:rPr>
        <w:t>V SKYRIUS</w:t>
      </w:r>
    </w:p>
    <w:p w14:paraId="0A3FE8AB" w14:textId="77777777" w:rsidR="000B3433" w:rsidRPr="00E54F18" w:rsidRDefault="000B3433" w:rsidP="006964BA">
      <w:pPr>
        <w:overflowPunct/>
        <w:autoSpaceDE/>
        <w:autoSpaceDN/>
        <w:adjustRightInd/>
        <w:ind w:right="140"/>
        <w:jc w:val="center"/>
        <w:textAlignment w:val="auto"/>
        <w:rPr>
          <w:rFonts w:ascii="Times New Roman" w:hAnsi="Times New Roman"/>
          <w:b/>
          <w:sz w:val="24"/>
          <w:szCs w:val="24"/>
          <w:lang w:val="lt-LT" w:eastAsia="lt-LT"/>
        </w:rPr>
      </w:pPr>
      <w:r w:rsidRPr="00E54F18">
        <w:rPr>
          <w:rFonts w:ascii="Times New Roman" w:hAnsi="Times New Roman"/>
          <w:b/>
          <w:sz w:val="24"/>
          <w:szCs w:val="24"/>
          <w:lang w:val="lt-LT" w:eastAsia="lt-LT"/>
        </w:rPr>
        <w:t xml:space="preserve"> PARAIŠKŲ RENGIMAS, PAREIŠKĖJŲ INFORMAVIMAS, KONSULTAVIMAS, PARAIŠKŲ TEIKIMAS IR VERTINIMAS</w:t>
      </w:r>
    </w:p>
    <w:p w14:paraId="50CDA124" w14:textId="77777777" w:rsidR="00FC2A2B" w:rsidRPr="00E54F18" w:rsidRDefault="00FC2A2B" w:rsidP="000B3433">
      <w:pPr>
        <w:overflowPunct/>
        <w:autoSpaceDE/>
        <w:autoSpaceDN/>
        <w:adjustRightInd/>
        <w:ind w:left="284" w:right="140"/>
        <w:jc w:val="center"/>
        <w:textAlignment w:val="auto"/>
        <w:rPr>
          <w:rFonts w:ascii="Times New Roman" w:hAnsi="Times New Roman"/>
          <w:b/>
          <w:sz w:val="24"/>
          <w:szCs w:val="24"/>
          <w:lang w:val="lt-LT" w:eastAsia="lt-LT"/>
        </w:rPr>
      </w:pPr>
    </w:p>
    <w:p w14:paraId="7BABC4AE" w14:textId="38EA6D1A" w:rsidR="0061451A" w:rsidRPr="00E54F18" w:rsidRDefault="00095544" w:rsidP="002E2AEF">
      <w:pPr>
        <w:tabs>
          <w:tab w:val="left" w:pos="851"/>
        </w:tabs>
        <w:overflowPunct/>
        <w:autoSpaceDE/>
        <w:autoSpaceDN/>
        <w:adjustRightInd/>
        <w:ind w:firstLine="851"/>
        <w:jc w:val="both"/>
        <w:textAlignment w:val="auto"/>
        <w:rPr>
          <w:rFonts w:ascii="Times New Roman" w:eastAsia="Calibri" w:hAnsi="Times New Roman"/>
          <w:i/>
          <w:sz w:val="24"/>
          <w:szCs w:val="24"/>
          <w:lang w:val="lt-LT"/>
        </w:rPr>
      </w:pPr>
      <w:r w:rsidRPr="00E54F18">
        <w:rPr>
          <w:rFonts w:ascii="Times New Roman" w:eastAsia="Calibri" w:hAnsi="Times New Roman"/>
          <w:sz w:val="24"/>
          <w:szCs w:val="24"/>
          <w:lang w:val="lt-LT"/>
        </w:rPr>
        <w:t>35</w:t>
      </w:r>
      <w:r w:rsidR="000B3433" w:rsidRPr="00E54F18">
        <w:rPr>
          <w:rFonts w:ascii="Times New Roman" w:eastAsia="Calibri" w:hAnsi="Times New Roman"/>
          <w:sz w:val="24"/>
          <w:szCs w:val="24"/>
          <w:lang w:val="lt-LT"/>
        </w:rPr>
        <w:t xml:space="preserve">. </w:t>
      </w:r>
      <w:r w:rsidR="003B44E7" w:rsidRPr="00E54F18">
        <w:rPr>
          <w:rFonts w:ascii="Times New Roman" w:hAnsi="Times New Roman"/>
          <w:sz w:val="24"/>
          <w:szCs w:val="24"/>
          <w:lang w:val="lt-LT"/>
        </w:rPr>
        <w:t xml:space="preserve">Galimi pareiškėjai iki Ministerijos kvietime teikti projektinį pasiūlymą nustatytos datos Ministerijai turi raštu pateikti projektinį pasiūlymą pagal formą, nustatytą Valstybės projektų atrankos tvarkos apraše, </w:t>
      </w:r>
      <w:r w:rsidR="001626F0" w:rsidRPr="00E54F18">
        <w:rPr>
          <w:rFonts w:ascii="Times New Roman" w:hAnsi="Times New Roman"/>
          <w:sz w:val="24"/>
          <w:szCs w:val="24"/>
          <w:lang w:val="lt-LT"/>
        </w:rPr>
        <w:t xml:space="preserve">kuris </w:t>
      </w:r>
      <w:r w:rsidR="003B44E7" w:rsidRPr="00E54F18">
        <w:rPr>
          <w:rFonts w:ascii="Times New Roman" w:hAnsi="Times New Roman"/>
          <w:sz w:val="24"/>
          <w:szCs w:val="24"/>
          <w:lang w:val="lt-LT"/>
        </w:rPr>
        <w:t>skelbiama</w:t>
      </w:r>
      <w:r w:rsidR="001626F0" w:rsidRPr="00E54F18">
        <w:rPr>
          <w:rFonts w:ascii="Times New Roman" w:hAnsi="Times New Roman"/>
          <w:sz w:val="24"/>
          <w:szCs w:val="24"/>
          <w:lang w:val="lt-LT"/>
        </w:rPr>
        <w:t>s</w:t>
      </w:r>
      <w:r w:rsidR="003B44E7" w:rsidRPr="00E54F18">
        <w:rPr>
          <w:rFonts w:ascii="Times New Roman" w:hAnsi="Times New Roman"/>
          <w:sz w:val="24"/>
          <w:szCs w:val="24"/>
          <w:lang w:val="lt-LT"/>
        </w:rPr>
        <w:t xml:space="preserve"> ES struktūrinių fondų </w:t>
      </w:r>
      <w:r w:rsidR="003B44E7" w:rsidRPr="00E54F18">
        <w:rPr>
          <w:rFonts w:ascii="Times New Roman" w:hAnsi="Times New Roman"/>
          <w:color w:val="000000" w:themeColor="text1"/>
          <w:sz w:val="24"/>
          <w:szCs w:val="24"/>
          <w:lang w:val="lt-LT"/>
        </w:rPr>
        <w:t xml:space="preserve">svetainėje </w:t>
      </w:r>
      <w:hyperlink r:id="rId9" w:history="1">
        <w:r w:rsidR="003B44E7" w:rsidRPr="00E54F18">
          <w:rPr>
            <w:rStyle w:val="Hipersaitas"/>
            <w:rFonts w:ascii="Times New Roman" w:hAnsi="Times New Roman"/>
            <w:color w:val="000000" w:themeColor="text1"/>
            <w:sz w:val="24"/>
            <w:szCs w:val="24"/>
            <w:lang w:val="lt-LT"/>
          </w:rPr>
          <w:t>www.esinvesticijos.lt</w:t>
        </w:r>
      </w:hyperlink>
      <w:r w:rsidR="003B44E7" w:rsidRPr="00E54F18">
        <w:rPr>
          <w:rFonts w:ascii="Times New Roman" w:hAnsi="Times New Roman"/>
          <w:color w:val="000000" w:themeColor="text1"/>
          <w:sz w:val="24"/>
          <w:szCs w:val="24"/>
          <w:lang w:val="lt-LT"/>
        </w:rPr>
        <w:t xml:space="preserve">. </w:t>
      </w:r>
    </w:p>
    <w:p w14:paraId="50BF98D6" w14:textId="1468464E" w:rsidR="00BE379E" w:rsidRPr="00E54F18" w:rsidRDefault="00095544" w:rsidP="002F2FA9">
      <w:pPr>
        <w:pStyle w:val="Sraopastraipa"/>
        <w:ind w:left="0" w:firstLine="720"/>
        <w:jc w:val="both"/>
        <w:rPr>
          <w:rFonts w:ascii="Times New Roman" w:eastAsia="Calibri" w:hAnsi="Times New Roman"/>
          <w:sz w:val="24"/>
          <w:szCs w:val="24"/>
          <w:lang w:val="lt-LT"/>
        </w:rPr>
      </w:pPr>
      <w:r w:rsidRPr="00E54F18">
        <w:rPr>
          <w:rFonts w:ascii="Times New Roman" w:eastAsia="Calibri" w:hAnsi="Times New Roman"/>
          <w:sz w:val="24"/>
          <w:szCs w:val="24"/>
          <w:lang w:val="lt-LT"/>
        </w:rPr>
        <w:t>36</w:t>
      </w:r>
      <w:r w:rsidR="00C10B68" w:rsidRPr="00E54F18">
        <w:rPr>
          <w:rFonts w:ascii="Times New Roman" w:eastAsia="Calibri" w:hAnsi="Times New Roman"/>
          <w:sz w:val="24"/>
          <w:szCs w:val="24"/>
          <w:lang w:val="lt-LT"/>
        </w:rPr>
        <w:t>.</w:t>
      </w:r>
      <w:r w:rsidR="00C10B68" w:rsidRPr="00E54F18">
        <w:rPr>
          <w:rFonts w:ascii="Times New Roman" w:eastAsia="Calibri" w:hAnsi="Times New Roman"/>
          <w:i/>
          <w:sz w:val="24"/>
          <w:szCs w:val="24"/>
          <w:lang w:val="lt-LT"/>
        </w:rPr>
        <w:t xml:space="preserve"> </w:t>
      </w:r>
      <w:r w:rsidR="00170820" w:rsidRPr="00E54F18">
        <w:rPr>
          <w:rFonts w:ascii="Times New Roman" w:eastAsia="Calibri" w:hAnsi="Times New Roman"/>
          <w:sz w:val="24"/>
          <w:szCs w:val="24"/>
          <w:lang w:val="lt-LT"/>
        </w:rPr>
        <w:t>Galimi p</w:t>
      </w:r>
      <w:r w:rsidR="006671CA" w:rsidRPr="00E54F18">
        <w:rPr>
          <w:rFonts w:ascii="Times New Roman" w:eastAsia="Calibri" w:hAnsi="Times New Roman"/>
          <w:sz w:val="24"/>
          <w:szCs w:val="24"/>
          <w:lang w:val="lt-LT"/>
        </w:rPr>
        <w:t>areiškėja</w:t>
      </w:r>
      <w:r w:rsidR="00170820" w:rsidRPr="00E54F18">
        <w:rPr>
          <w:rFonts w:ascii="Times New Roman" w:eastAsia="Calibri" w:hAnsi="Times New Roman"/>
          <w:sz w:val="24"/>
          <w:szCs w:val="24"/>
          <w:lang w:val="lt-LT"/>
        </w:rPr>
        <w:t>i</w:t>
      </w:r>
      <w:r w:rsidR="006671CA" w:rsidRPr="00E54F18">
        <w:rPr>
          <w:rFonts w:ascii="Times New Roman" w:eastAsia="Calibri" w:hAnsi="Times New Roman"/>
          <w:sz w:val="24"/>
          <w:szCs w:val="24"/>
          <w:lang w:val="lt-LT"/>
        </w:rPr>
        <w:t xml:space="preserve"> kartu su projektiniu pasiūlymu turi pateikti investicijų projektą, parengtą pagal Investicijų projektų</w:t>
      </w:r>
      <w:r w:rsidR="00CA4B2F" w:rsidRPr="00E54F18">
        <w:rPr>
          <w:rFonts w:ascii="Times New Roman" w:eastAsia="Calibri" w:hAnsi="Times New Roman"/>
          <w:sz w:val="24"/>
          <w:szCs w:val="24"/>
          <w:lang w:val="lt-LT"/>
        </w:rPr>
        <w:t xml:space="preserve"> </w:t>
      </w:r>
      <w:r w:rsidR="006671CA" w:rsidRPr="00E54F18">
        <w:rPr>
          <w:rFonts w:ascii="Times New Roman" w:eastAsia="Calibri" w:hAnsi="Times New Roman"/>
          <w:sz w:val="24"/>
          <w:szCs w:val="24"/>
          <w:lang w:val="lt-LT"/>
        </w:rPr>
        <w:t xml:space="preserve">rengimo metodiką, kuri skelbiama ES struktūrinių fondų svetainėje www.esinvesticijos.lt, jei projektu siekiama investuoti į turtą arba infrastruktūrą, reikalingą </w:t>
      </w:r>
      <w:r w:rsidR="006671CA" w:rsidRPr="00E54F18">
        <w:rPr>
          <w:rFonts w:ascii="Times New Roman" w:eastAsia="Calibri" w:hAnsi="Times New Roman"/>
          <w:sz w:val="24"/>
          <w:szCs w:val="24"/>
          <w:lang w:val="lt-LT"/>
        </w:rPr>
        <w:lastRenderedPageBreak/>
        <w:t>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w:t>
      </w:r>
      <w:r w:rsidR="00F8627B" w:rsidRPr="00E54F18">
        <w:rPr>
          <w:rFonts w:ascii="Times New Roman" w:eastAsia="Calibri" w:hAnsi="Times New Roman"/>
          <w:sz w:val="24"/>
          <w:szCs w:val="24"/>
          <w:lang w:val="lt-LT"/>
        </w:rPr>
        <w:t>,00</w:t>
      </w:r>
      <w:r w:rsidR="006671CA" w:rsidRPr="00E54F18">
        <w:rPr>
          <w:rFonts w:ascii="Times New Roman" w:eastAsia="Calibri" w:hAnsi="Times New Roman"/>
          <w:sz w:val="24"/>
          <w:szCs w:val="24"/>
          <w:lang w:val="lt-LT"/>
        </w:rPr>
        <w:t xml:space="preserve"> </w:t>
      </w:r>
      <w:r w:rsidR="00D408A0" w:rsidRPr="00E54F18">
        <w:rPr>
          <w:rFonts w:ascii="Times New Roman" w:eastAsia="Calibri" w:hAnsi="Times New Roman"/>
          <w:sz w:val="24"/>
          <w:szCs w:val="24"/>
          <w:lang w:val="lt-LT"/>
        </w:rPr>
        <w:t>e</w:t>
      </w:r>
      <w:r w:rsidR="00F8627B" w:rsidRPr="00E54F18">
        <w:rPr>
          <w:rFonts w:ascii="Times New Roman" w:eastAsia="Calibri" w:hAnsi="Times New Roman"/>
          <w:sz w:val="24"/>
          <w:szCs w:val="24"/>
          <w:lang w:val="lt-LT"/>
        </w:rPr>
        <w:t>ur</w:t>
      </w:r>
      <w:r w:rsidR="00281361" w:rsidRPr="00E54F18">
        <w:rPr>
          <w:rFonts w:ascii="Times New Roman" w:eastAsia="Calibri" w:hAnsi="Times New Roman"/>
          <w:sz w:val="24"/>
          <w:szCs w:val="24"/>
          <w:lang w:val="lt-LT"/>
        </w:rPr>
        <w:t>ų</w:t>
      </w:r>
      <w:r w:rsidR="006968B5" w:rsidRPr="00E54F18">
        <w:rPr>
          <w:rFonts w:ascii="Times New Roman" w:eastAsia="Calibri" w:hAnsi="Times New Roman"/>
          <w:sz w:val="24"/>
          <w:szCs w:val="24"/>
          <w:lang w:val="lt-LT"/>
        </w:rPr>
        <w:t>.</w:t>
      </w:r>
      <w:r w:rsidR="006671CA" w:rsidRPr="00E54F18">
        <w:rPr>
          <w:rFonts w:ascii="Times New Roman" w:eastAsia="Calibri" w:hAnsi="Times New Roman"/>
          <w:sz w:val="24"/>
          <w:szCs w:val="24"/>
          <w:lang w:val="lt-LT"/>
        </w:rPr>
        <w:t xml:space="preserve"> </w:t>
      </w:r>
      <w:r w:rsidR="006968B5" w:rsidRPr="00E54F18">
        <w:rPr>
          <w:rFonts w:ascii="Times New Roman" w:eastAsia="Calibri" w:hAnsi="Times New Roman"/>
          <w:sz w:val="24"/>
          <w:szCs w:val="24"/>
          <w:lang w:val="lt-LT"/>
        </w:rPr>
        <w:t>K</w:t>
      </w:r>
      <w:r w:rsidR="006671CA" w:rsidRPr="00E54F18">
        <w:rPr>
          <w:rFonts w:ascii="Times New Roman" w:eastAsia="Calibri" w:hAnsi="Times New Roman"/>
          <w:sz w:val="24"/>
          <w:szCs w:val="24"/>
          <w:lang w:val="lt-LT"/>
        </w:rPr>
        <w:t xml:space="preserve">artu pateikiamas į elektroninę laikmeną įrašytas investicijų projektas, taip pat jo priedai – sąnaudų ir naudos analizės ir (arba) sąnaudų efektyvumo analizės rezultatų lentelės </w:t>
      </w:r>
      <w:r w:rsidR="00AC335C" w:rsidRPr="00E54F18">
        <w:rPr>
          <w:rFonts w:ascii="Times New Roman" w:eastAsia="Calibri" w:hAnsi="Times New Roman"/>
          <w:sz w:val="24"/>
          <w:szCs w:val="24"/>
          <w:lang w:val="lt-LT"/>
        </w:rPr>
        <w:t xml:space="preserve">MS </w:t>
      </w:r>
      <w:r w:rsidR="006671CA" w:rsidRPr="00E54F18">
        <w:rPr>
          <w:rFonts w:ascii="Times New Roman" w:eastAsia="Calibri" w:hAnsi="Times New Roman"/>
          <w:sz w:val="24"/>
          <w:szCs w:val="24"/>
          <w:lang w:val="lt-LT"/>
        </w:rPr>
        <w:t>Excel formatu</w:t>
      </w:r>
      <w:r w:rsidR="004773F3" w:rsidRPr="00E54F18">
        <w:rPr>
          <w:rFonts w:ascii="Times New Roman" w:eastAsia="Calibri" w:hAnsi="Times New Roman"/>
          <w:sz w:val="24"/>
          <w:szCs w:val="24"/>
          <w:lang w:val="lt-LT"/>
        </w:rPr>
        <w:t>.</w:t>
      </w:r>
      <w:r w:rsidR="006671CA" w:rsidRPr="00E54F18">
        <w:rPr>
          <w:rFonts w:ascii="Times New Roman" w:eastAsia="Calibri" w:hAnsi="Times New Roman"/>
          <w:sz w:val="24"/>
          <w:szCs w:val="24"/>
          <w:lang w:val="lt-LT"/>
        </w:rPr>
        <w:t xml:space="preserve"> </w:t>
      </w:r>
      <w:r w:rsidR="00863D09" w:rsidRPr="00E54F18">
        <w:rPr>
          <w:rFonts w:ascii="Times New Roman" w:hAnsi="Times New Roman"/>
          <w:sz w:val="24"/>
          <w:szCs w:val="24"/>
          <w:lang w:val="lt-LT"/>
        </w:rPr>
        <w:t xml:space="preserve">Investicijų projekte turi </w:t>
      </w:r>
      <w:r w:rsidR="003E7065" w:rsidRPr="00E54F18">
        <w:rPr>
          <w:rFonts w:ascii="Times New Roman" w:hAnsi="Times New Roman"/>
          <w:sz w:val="24"/>
          <w:szCs w:val="24"/>
          <w:lang w:val="lt-LT"/>
        </w:rPr>
        <w:t>būti išnagrinėtos ir palygintos</w:t>
      </w:r>
      <w:r w:rsidR="004768F5" w:rsidRPr="00E54F18">
        <w:rPr>
          <w:rFonts w:ascii="Times New Roman" w:hAnsi="Times New Roman"/>
          <w:sz w:val="24"/>
          <w:szCs w:val="24"/>
          <w:lang w:val="lt-LT"/>
        </w:rPr>
        <w:t xml:space="preserve"> Investicijų projektų rengimo metodikos 4 priedo lentelėje „Minimaliai privalomos išnagrinėti ir palyginti projekto įgyvendinimo alternatyvos pagal investavimo objekto tipą“ nurodytos projekto įgyvendinimo alternatyvos. Pareiškėjas savo nuožiūra gali nagrinėti ir kitas (papildomas) alternatyvas.</w:t>
      </w:r>
    </w:p>
    <w:p w14:paraId="6AEAFCAA" w14:textId="7F5DD93A" w:rsidR="000B3433" w:rsidRPr="00E54F18" w:rsidRDefault="00095544" w:rsidP="0061451A">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eastAsia="Calibri" w:hAnsi="Times New Roman"/>
          <w:sz w:val="24"/>
          <w:szCs w:val="24"/>
          <w:lang w:val="lt-LT"/>
        </w:rPr>
        <w:t>37</w:t>
      </w:r>
      <w:r w:rsidR="000B3433" w:rsidRPr="00E54F18">
        <w:rPr>
          <w:rFonts w:ascii="Times New Roman" w:eastAsia="Calibri" w:hAnsi="Times New Roman"/>
          <w:sz w:val="24"/>
          <w:szCs w:val="24"/>
          <w:lang w:val="lt-LT"/>
        </w:rPr>
        <w:t>.</w:t>
      </w:r>
      <w:r w:rsidR="000B3433" w:rsidRPr="00E54F18">
        <w:rPr>
          <w:rFonts w:ascii="Times New Roman" w:eastAsia="Calibri" w:hAnsi="Times New Roman"/>
          <w:i/>
          <w:sz w:val="24"/>
          <w:szCs w:val="24"/>
          <w:lang w:val="lt-LT"/>
        </w:rPr>
        <w:t xml:space="preserve"> </w:t>
      </w:r>
      <w:r w:rsidR="000B3433" w:rsidRPr="00E54F18">
        <w:rPr>
          <w:rFonts w:ascii="Times New Roman" w:eastAsia="Calibri" w:hAnsi="Times New Roman"/>
          <w:sz w:val="24"/>
          <w:szCs w:val="24"/>
          <w:lang w:val="lt-LT"/>
        </w:rPr>
        <w:t>Ministerija</w:t>
      </w:r>
      <w:r w:rsidR="004773F3" w:rsidRPr="00E54F18">
        <w:rPr>
          <w:rFonts w:ascii="Times New Roman" w:eastAsia="Calibri" w:hAnsi="Times New Roman"/>
          <w:sz w:val="24"/>
          <w:szCs w:val="24"/>
          <w:lang w:val="lt-LT"/>
        </w:rPr>
        <w:t>,</w:t>
      </w:r>
      <w:r w:rsidR="000B3433" w:rsidRPr="00E54F18">
        <w:rPr>
          <w:rFonts w:ascii="Times New Roman" w:eastAsia="Calibri" w:hAnsi="Times New Roman"/>
          <w:sz w:val="24"/>
          <w:szCs w:val="24"/>
          <w:lang w:val="lt-LT"/>
        </w:rPr>
        <w:t xml:space="preserve">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53EC06C9" w14:textId="4E637D6E"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38</w:t>
      </w:r>
      <w:r w:rsidR="000B3433" w:rsidRPr="00E54F18">
        <w:rPr>
          <w:rFonts w:ascii="Times New Roman" w:hAnsi="Times New Roman"/>
          <w:sz w:val="24"/>
          <w:szCs w:val="24"/>
          <w:lang w:val="lt-LT" w:eastAsia="lt-LT"/>
        </w:rPr>
        <w:t xml:space="preserve">. </w:t>
      </w:r>
      <w:r w:rsidR="006671CA" w:rsidRPr="00E54F18">
        <w:rPr>
          <w:rFonts w:ascii="Times New Roman" w:hAnsi="Times New Roman"/>
          <w:sz w:val="24"/>
          <w:szCs w:val="24"/>
          <w:lang w:val="lt-LT" w:eastAsia="lt-LT"/>
        </w:rPr>
        <w:t>Siekdamas gauti finansavimą</w:t>
      </w:r>
      <w:r w:rsidR="004773F3" w:rsidRPr="00E54F18">
        <w:rPr>
          <w:rFonts w:ascii="Times New Roman" w:hAnsi="Times New Roman"/>
          <w:sz w:val="24"/>
          <w:szCs w:val="24"/>
          <w:lang w:val="lt-LT" w:eastAsia="lt-LT"/>
        </w:rPr>
        <w:t>,</w:t>
      </w:r>
      <w:r w:rsidR="006671CA" w:rsidRPr="00E54F18">
        <w:rPr>
          <w:rFonts w:ascii="Times New Roman" w:hAnsi="Times New Roman"/>
          <w:sz w:val="24"/>
          <w:szCs w:val="24"/>
          <w:lang w:val="lt-LT" w:eastAsia="lt-LT"/>
        </w:rPr>
        <w:t xml:space="preserve"> pareiškėjas turi užpildyti paraišką, kurios iš dalies užpildyta forma PDF formatu skelbiama ES struktūrinių fondų svetainėje www.esinvesticijos.lt. skiltyje „Finansavimas</w:t>
      </w:r>
      <w:r w:rsidR="004773F3" w:rsidRPr="00E54F18">
        <w:rPr>
          <w:rFonts w:ascii="Times New Roman" w:hAnsi="Times New Roman"/>
          <w:sz w:val="24"/>
          <w:szCs w:val="24"/>
          <w:lang w:val="lt-LT" w:eastAsia="lt-LT"/>
        </w:rPr>
        <w:t xml:space="preserve"> </w:t>
      </w:r>
      <w:r w:rsidR="006671CA" w:rsidRPr="00E54F18">
        <w:rPr>
          <w:rFonts w:ascii="Times New Roman" w:hAnsi="Times New Roman"/>
          <w:sz w:val="24"/>
          <w:szCs w:val="24"/>
          <w:lang w:val="lt-LT" w:eastAsia="lt-LT"/>
        </w:rPr>
        <w:t>/ Planuojami valstybės (regionų) projektai“ prie konkretaus planuojamo projekto „Susijusių dokumentų“.</w:t>
      </w:r>
    </w:p>
    <w:p w14:paraId="5E181AF4" w14:textId="59CFCC70" w:rsidR="00536974" w:rsidRPr="00E54F18" w:rsidRDefault="00095544" w:rsidP="000B3433">
      <w:pPr>
        <w:overflowPunct/>
        <w:autoSpaceDE/>
        <w:autoSpaceDN/>
        <w:adjustRightInd/>
        <w:ind w:firstLine="851"/>
        <w:jc w:val="both"/>
        <w:textAlignment w:val="auto"/>
        <w:rPr>
          <w:rFonts w:ascii="Times New Roman" w:hAnsi="Times New Roman"/>
          <w:color w:val="000000" w:themeColor="text1"/>
          <w:sz w:val="24"/>
          <w:szCs w:val="24"/>
          <w:lang w:val="lt-LT" w:eastAsia="lt-LT"/>
        </w:rPr>
      </w:pPr>
      <w:r w:rsidRPr="00E54F18">
        <w:rPr>
          <w:rFonts w:ascii="Times New Roman" w:hAnsi="Times New Roman"/>
          <w:sz w:val="24"/>
          <w:szCs w:val="24"/>
          <w:lang w:val="lt-LT" w:eastAsia="lt-LT"/>
        </w:rPr>
        <w:t>39</w:t>
      </w:r>
      <w:r w:rsidR="000B3433" w:rsidRPr="00E54F18">
        <w:rPr>
          <w:rFonts w:ascii="Times New Roman" w:hAnsi="Times New Roman"/>
          <w:sz w:val="24"/>
          <w:szCs w:val="24"/>
          <w:lang w:val="lt-LT" w:eastAsia="lt-LT"/>
        </w:rPr>
        <w:t xml:space="preserve">. </w:t>
      </w:r>
      <w:r w:rsidR="00536974" w:rsidRPr="00E54F18">
        <w:rPr>
          <w:rFonts w:ascii="Times New Roman" w:hAnsi="Times New Roman"/>
          <w:color w:val="000000" w:themeColor="text1"/>
          <w:sz w:val="24"/>
          <w:szCs w:val="24"/>
          <w:lang w:val="lt-LT" w:eastAsia="lt-LT"/>
        </w:rPr>
        <w:t xml:space="preserve">Pareiškėjas pildo paraišką ir kartu su Aprašo </w:t>
      </w:r>
      <w:r w:rsidR="00AA0D2D" w:rsidRPr="00E54F18">
        <w:rPr>
          <w:rFonts w:ascii="Times New Roman" w:hAnsi="Times New Roman"/>
          <w:color w:val="000000" w:themeColor="text1"/>
          <w:sz w:val="24"/>
          <w:szCs w:val="24"/>
          <w:lang w:val="lt-LT" w:eastAsia="lt-LT"/>
        </w:rPr>
        <w:t xml:space="preserve">43 </w:t>
      </w:r>
      <w:r w:rsidR="00536974" w:rsidRPr="00E54F18">
        <w:rPr>
          <w:rFonts w:ascii="Times New Roman" w:hAnsi="Times New Roman"/>
          <w:color w:val="000000" w:themeColor="text1"/>
          <w:sz w:val="24"/>
          <w:szCs w:val="24"/>
          <w:lang w:val="lt-LT" w:eastAsia="lt-LT"/>
        </w:rPr>
        <w:t xml:space="preserve">punkte nurodytais priedais iki valstybės projektų sąraše nustatyto termino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jos priedus) Projektų taisyklių 12 skirsnyje nustatyta tvarka. </w:t>
      </w:r>
    </w:p>
    <w:p w14:paraId="1DE9CB0F" w14:textId="1B842283" w:rsidR="00F92001" w:rsidRPr="00E54F18" w:rsidRDefault="00095544" w:rsidP="00F92001">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40</w:t>
      </w:r>
      <w:r w:rsidR="00F92001" w:rsidRPr="00E54F18">
        <w:rPr>
          <w:rFonts w:ascii="Times New Roman" w:hAnsi="Times New Roman"/>
          <w:sz w:val="24"/>
          <w:szCs w:val="24"/>
          <w:lang w:val="lt-LT" w:eastAsia="lt-LT"/>
        </w:rPr>
        <w:t xml:space="preserve">. Jeigu vadovaujantis Aprašo </w:t>
      </w:r>
      <w:r w:rsidR="00AA0D2D" w:rsidRPr="00E54F18">
        <w:rPr>
          <w:rFonts w:ascii="Times New Roman" w:hAnsi="Times New Roman"/>
          <w:sz w:val="24"/>
          <w:szCs w:val="24"/>
          <w:lang w:val="lt-LT" w:eastAsia="lt-LT"/>
        </w:rPr>
        <w:t xml:space="preserve">39 </w:t>
      </w:r>
      <w:r w:rsidR="00F92001" w:rsidRPr="00E54F18">
        <w:rPr>
          <w:rFonts w:ascii="Times New Roman" w:hAnsi="Times New Roman"/>
          <w:sz w:val="24"/>
          <w:szCs w:val="24"/>
          <w:lang w:val="lt-LT" w:eastAsia="lt-LT"/>
        </w:rPr>
        <w:t>punktu paraiška teikiama raštu, ji gali būti teikiama vienu iš šių būdų:</w:t>
      </w:r>
    </w:p>
    <w:p w14:paraId="2D1FB05A" w14:textId="372CAC5E" w:rsidR="00F92001" w:rsidRPr="00E54F18" w:rsidRDefault="00095544" w:rsidP="00F92001">
      <w:pPr>
        <w:overflowPunct/>
        <w:autoSpaceDE/>
        <w:autoSpaceDN/>
        <w:adjustRightInd/>
        <w:ind w:firstLine="851"/>
        <w:jc w:val="both"/>
        <w:textAlignment w:val="auto"/>
        <w:rPr>
          <w:rFonts w:ascii="Times New Roman" w:hAnsi="Times New Roman"/>
          <w:sz w:val="24"/>
          <w:szCs w:val="24"/>
          <w:lang w:val="lt-LT" w:eastAsia="lt-LT"/>
        </w:rPr>
      </w:pPr>
      <w:bookmarkStart w:id="1" w:name="part_2d91c83d84b046dea5c99e0a0cad8308"/>
      <w:bookmarkEnd w:id="1"/>
      <w:r w:rsidRPr="00E54F18">
        <w:rPr>
          <w:rFonts w:ascii="Times New Roman" w:hAnsi="Times New Roman"/>
          <w:sz w:val="24"/>
          <w:szCs w:val="24"/>
          <w:lang w:val="lt-LT" w:eastAsia="lt-LT"/>
        </w:rPr>
        <w:t>40</w:t>
      </w:r>
      <w:r w:rsidR="00F92001" w:rsidRPr="00E54F18">
        <w:rPr>
          <w:rFonts w:ascii="Times New Roman" w:hAnsi="Times New Roman"/>
          <w:sz w:val="24"/>
          <w:szCs w:val="24"/>
          <w:lang w:val="lt-LT" w:eastAsia="lt-LT"/>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0EEB67E0" w14:textId="47DD7581" w:rsidR="00F92001" w:rsidRPr="00E54F18" w:rsidRDefault="00095544" w:rsidP="00F92001">
      <w:pPr>
        <w:overflowPunct/>
        <w:autoSpaceDE/>
        <w:autoSpaceDN/>
        <w:adjustRightInd/>
        <w:ind w:firstLine="851"/>
        <w:jc w:val="both"/>
        <w:textAlignment w:val="auto"/>
        <w:rPr>
          <w:rFonts w:ascii="Times New Roman" w:hAnsi="Times New Roman"/>
          <w:sz w:val="24"/>
          <w:szCs w:val="24"/>
          <w:lang w:val="lt-LT" w:eastAsia="lt-LT"/>
        </w:rPr>
      </w:pPr>
      <w:bookmarkStart w:id="2" w:name="part_1001143d2b9d416ebcefe890f922e093"/>
      <w:bookmarkEnd w:id="2"/>
      <w:r w:rsidRPr="00E54F18">
        <w:rPr>
          <w:rFonts w:ascii="Times New Roman" w:hAnsi="Times New Roman"/>
          <w:sz w:val="24"/>
          <w:szCs w:val="24"/>
          <w:lang w:val="lt-LT" w:eastAsia="lt-LT"/>
        </w:rPr>
        <w:t>40</w:t>
      </w:r>
      <w:r w:rsidR="00F92001" w:rsidRPr="00E54F18">
        <w:rPr>
          <w:rFonts w:ascii="Times New Roman" w:hAnsi="Times New Roman"/>
          <w:sz w:val="24"/>
          <w:szCs w:val="24"/>
          <w:lang w:val="lt-LT" w:eastAsia="lt-LT"/>
        </w:rPr>
        <w:t>.2. 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20CD1EC5" w14:textId="15F1AA29" w:rsidR="00125324" w:rsidRPr="00E54F18" w:rsidRDefault="00095544" w:rsidP="000B3433">
      <w:pPr>
        <w:overflowPunct/>
        <w:autoSpaceDE/>
        <w:autoSpaceDN/>
        <w:adjustRightInd/>
        <w:ind w:firstLine="851"/>
        <w:jc w:val="both"/>
        <w:textAlignment w:val="auto"/>
        <w:rPr>
          <w:rFonts w:ascii="Times New Roman" w:hAnsi="Times New Roman"/>
          <w:color w:val="000000" w:themeColor="text1"/>
          <w:sz w:val="24"/>
          <w:szCs w:val="24"/>
          <w:lang w:val="lt-LT" w:eastAsia="lt-LT"/>
        </w:rPr>
      </w:pPr>
      <w:r w:rsidRPr="00E54F18">
        <w:rPr>
          <w:rFonts w:ascii="Times New Roman" w:hAnsi="Times New Roman"/>
          <w:sz w:val="24"/>
          <w:szCs w:val="24"/>
          <w:lang w:val="lt-LT" w:eastAsia="lt-LT"/>
        </w:rPr>
        <w:t>41</w:t>
      </w:r>
      <w:r w:rsidR="00536974" w:rsidRPr="00E54F18">
        <w:rPr>
          <w:rFonts w:ascii="Times New Roman" w:hAnsi="Times New Roman"/>
          <w:sz w:val="24"/>
          <w:szCs w:val="24"/>
          <w:lang w:val="lt-LT" w:eastAsia="lt-LT"/>
        </w:rPr>
        <w:t xml:space="preserve">. </w:t>
      </w:r>
      <w:r w:rsidR="00536974" w:rsidRPr="00E54F18">
        <w:rPr>
          <w:rFonts w:ascii="Times New Roman" w:hAnsi="Times New Roman"/>
          <w:color w:val="000000" w:themeColor="text1"/>
          <w:sz w:val="24"/>
          <w:szCs w:val="24"/>
          <w:lang w:val="lt-LT" w:eastAsia="lt-LT"/>
        </w:rPr>
        <w:t xml:space="preserve">Jei paraiškos gali būti teikiamos per DMS, pareiškėjas prie DMS jungiasi naudodamasis Valstybės informacinių išteklių </w:t>
      </w:r>
      <w:proofErr w:type="spellStart"/>
      <w:r w:rsidR="00536974" w:rsidRPr="00E54F18">
        <w:rPr>
          <w:rFonts w:ascii="Times New Roman" w:hAnsi="Times New Roman"/>
          <w:color w:val="000000" w:themeColor="text1"/>
          <w:sz w:val="24"/>
          <w:szCs w:val="24"/>
          <w:lang w:val="lt-LT" w:eastAsia="lt-LT"/>
        </w:rPr>
        <w:t>sąveikumo</w:t>
      </w:r>
      <w:proofErr w:type="spellEnd"/>
      <w:r w:rsidR="00536974" w:rsidRPr="00E54F18">
        <w:rPr>
          <w:rFonts w:ascii="Times New Roman" w:hAnsi="Times New Roman"/>
          <w:color w:val="000000" w:themeColor="text1"/>
          <w:sz w:val="24"/>
          <w:szCs w:val="24"/>
          <w:lang w:val="lt-LT" w:eastAsia="lt-LT"/>
        </w:rPr>
        <w:t xml:space="preserve"> platforma ir užsiregistravęs tampa DMS naudotoju.</w:t>
      </w:r>
    </w:p>
    <w:p w14:paraId="63E2F8C3" w14:textId="7319A7A1" w:rsidR="00536974" w:rsidRPr="00E54F18" w:rsidRDefault="00095544" w:rsidP="00536974">
      <w:pPr>
        <w:ind w:firstLine="851"/>
        <w:jc w:val="both"/>
        <w:rPr>
          <w:rFonts w:ascii="Times New Roman" w:hAnsi="Times New Roman"/>
          <w:color w:val="000000" w:themeColor="text1"/>
          <w:sz w:val="24"/>
          <w:szCs w:val="24"/>
          <w:lang w:val="lt-LT" w:eastAsia="lt-LT"/>
        </w:rPr>
      </w:pPr>
      <w:r w:rsidRPr="00E54F18">
        <w:rPr>
          <w:rFonts w:ascii="Times New Roman" w:hAnsi="Times New Roman"/>
          <w:color w:val="000000" w:themeColor="text1"/>
          <w:sz w:val="24"/>
          <w:szCs w:val="24"/>
          <w:lang w:val="lt-LT" w:eastAsia="lt-LT"/>
        </w:rPr>
        <w:t>42</w:t>
      </w:r>
      <w:r w:rsidR="00536974" w:rsidRPr="00E54F18">
        <w:rPr>
          <w:rFonts w:ascii="Times New Roman" w:hAnsi="Times New Roman"/>
          <w:color w:val="000000" w:themeColor="text1"/>
          <w:sz w:val="24"/>
          <w:szCs w:val="24"/>
          <w:lang w:val="lt-LT"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 per DMS</w:t>
      </w:r>
      <w:r w:rsidR="00591A44" w:rsidRPr="00E54F18">
        <w:rPr>
          <w:rFonts w:ascii="Times New Roman" w:hAnsi="Times New Roman"/>
          <w:color w:val="000000" w:themeColor="text1"/>
          <w:sz w:val="24"/>
          <w:szCs w:val="24"/>
          <w:lang w:val="lt-LT" w:eastAsia="lt-LT"/>
        </w:rPr>
        <w:t>, jei nėra įdiegtos DMS funkcinės galimybės arba jos laikinai nėra užtikrintos – raštu</w:t>
      </w:r>
      <w:r w:rsidR="00536974" w:rsidRPr="00E54F18">
        <w:rPr>
          <w:rFonts w:ascii="Times New Roman" w:hAnsi="Times New Roman"/>
          <w:color w:val="000000" w:themeColor="text1"/>
          <w:sz w:val="24"/>
          <w:szCs w:val="24"/>
          <w:lang w:val="lt-LT" w:eastAsia="lt-LT"/>
        </w:rPr>
        <w:t xml:space="preserve">. </w:t>
      </w:r>
    </w:p>
    <w:p w14:paraId="7822258F" w14:textId="57003598"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43</w:t>
      </w:r>
      <w:r w:rsidR="000B3433" w:rsidRPr="00E54F18">
        <w:rPr>
          <w:rFonts w:ascii="Times New Roman" w:hAnsi="Times New Roman"/>
          <w:sz w:val="24"/>
          <w:szCs w:val="24"/>
          <w:lang w:val="lt-LT" w:eastAsia="lt-LT"/>
        </w:rPr>
        <w:t>. Kartu su paraiška pareiškėjas turi pateikti šiuos priedus</w:t>
      </w:r>
      <w:r w:rsidR="00536974" w:rsidRPr="00E54F18">
        <w:rPr>
          <w:rFonts w:ascii="Times New Roman" w:hAnsi="Times New Roman"/>
          <w:sz w:val="24"/>
          <w:szCs w:val="24"/>
          <w:lang w:val="lt-LT" w:eastAsia="lt-LT"/>
        </w:rPr>
        <w:t xml:space="preserve"> </w:t>
      </w:r>
      <w:r w:rsidR="00536974" w:rsidRPr="00E54F18">
        <w:rPr>
          <w:rFonts w:ascii="Times New Roman" w:eastAsia="Calibri" w:hAnsi="Times New Roman"/>
          <w:color w:val="000000" w:themeColor="text1"/>
          <w:sz w:val="24"/>
          <w:szCs w:val="24"/>
          <w:lang w:val="lt-LT" w:eastAsia="lt-LT"/>
        </w:rPr>
        <w:t xml:space="preserve">(Aprašo </w:t>
      </w:r>
      <w:r w:rsidR="00AA0D2D" w:rsidRPr="00E54F18">
        <w:rPr>
          <w:rFonts w:ascii="Times New Roman" w:eastAsia="Calibri" w:hAnsi="Times New Roman"/>
          <w:color w:val="000000" w:themeColor="text1"/>
          <w:sz w:val="24"/>
          <w:szCs w:val="24"/>
          <w:highlight w:val="yellow"/>
          <w:lang w:val="lt-LT" w:eastAsia="lt-LT"/>
        </w:rPr>
        <w:t>43</w:t>
      </w:r>
      <w:r w:rsidR="00536974" w:rsidRPr="00E54F18">
        <w:rPr>
          <w:rFonts w:ascii="Times New Roman" w:eastAsia="Calibri" w:hAnsi="Times New Roman"/>
          <w:color w:val="000000" w:themeColor="text1"/>
          <w:sz w:val="24"/>
          <w:szCs w:val="24"/>
          <w:highlight w:val="yellow"/>
          <w:lang w:val="lt-LT" w:eastAsia="lt-LT"/>
        </w:rPr>
        <w:t>.</w:t>
      </w:r>
      <w:r w:rsidR="00D41000" w:rsidRPr="00E54F18">
        <w:rPr>
          <w:rFonts w:ascii="Times New Roman" w:eastAsia="Calibri" w:hAnsi="Times New Roman"/>
          <w:color w:val="000000" w:themeColor="text1"/>
          <w:sz w:val="24"/>
          <w:szCs w:val="24"/>
          <w:highlight w:val="yellow"/>
          <w:lang w:val="lt-LT" w:eastAsia="lt-LT"/>
        </w:rPr>
        <w:t>1</w:t>
      </w:r>
      <w:r w:rsidR="00536974" w:rsidRPr="00E54F18">
        <w:rPr>
          <w:rFonts w:ascii="Times New Roman" w:eastAsia="Calibri" w:hAnsi="Times New Roman"/>
          <w:color w:val="000000" w:themeColor="text1"/>
          <w:sz w:val="24"/>
          <w:szCs w:val="24"/>
          <w:highlight w:val="yellow"/>
          <w:lang w:val="lt-LT" w:eastAsia="lt-LT"/>
        </w:rPr>
        <w:t>–</w:t>
      </w:r>
      <w:r w:rsidR="00AA0D2D" w:rsidRPr="00E54F18">
        <w:rPr>
          <w:rFonts w:ascii="Times New Roman" w:eastAsia="Calibri" w:hAnsi="Times New Roman"/>
          <w:color w:val="000000" w:themeColor="text1"/>
          <w:sz w:val="24"/>
          <w:szCs w:val="24"/>
          <w:highlight w:val="yellow"/>
          <w:lang w:val="lt-LT" w:eastAsia="lt-LT"/>
        </w:rPr>
        <w:t>43</w:t>
      </w:r>
      <w:r w:rsidR="00536974" w:rsidRPr="00E54F18">
        <w:rPr>
          <w:rFonts w:ascii="Times New Roman" w:eastAsia="Calibri" w:hAnsi="Times New Roman"/>
          <w:color w:val="000000" w:themeColor="text1"/>
          <w:sz w:val="24"/>
          <w:szCs w:val="24"/>
          <w:highlight w:val="yellow"/>
          <w:lang w:val="lt-LT" w:eastAsia="lt-LT"/>
        </w:rPr>
        <w:t>.4</w:t>
      </w:r>
      <w:r w:rsidR="00536974" w:rsidRPr="00E54F18">
        <w:rPr>
          <w:rFonts w:ascii="Times New Roman" w:eastAsia="Calibri" w:hAnsi="Times New Roman"/>
          <w:color w:val="000000" w:themeColor="text1"/>
          <w:sz w:val="24"/>
          <w:szCs w:val="24"/>
          <w:lang w:val="lt-LT" w:eastAsia="lt-LT"/>
        </w:rPr>
        <w:t xml:space="preserve"> papunkčiuose nurodytų paraiškos priedų formos skelbiamos ES struktūrinių fondų svetainės </w:t>
      </w:r>
      <w:hyperlink r:id="rId10" w:history="1">
        <w:r w:rsidR="00536974" w:rsidRPr="00E54F18">
          <w:rPr>
            <w:rFonts w:ascii="Times New Roman" w:hAnsi="Times New Roman"/>
            <w:color w:val="000000" w:themeColor="text1"/>
            <w:sz w:val="24"/>
            <w:szCs w:val="24"/>
            <w:lang w:val="lt-LT" w:eastAsia="lt-LT"/>
          </w:rPr>
          <w:t>www.esinvesticijos.lt</w:t>
        </w:r>
      </w:hyperlink>
      <w:r w:rsidR="00536974" w:rsidRPr="00E54F18">
        <w:rPr>
          <w:rFonts w:ascii="Times New Roman" w:hAnsi="Times New Roman"/>
          <w:color w:val="000000" w:themeColor="text1"/>
          <w:sz w:val="24"/>
          <w:szCs w:val="24"/>
          <w:lang w:val="lt-LT" w:eastAsia="lt-LT"/>
        </w:rPr>
        <w:t xml:space="preserve"> skiltyje „Dokumentai“, ieškant dokumento tipo „</w:t>
      </w:r>
      <w:r w:rsidR="00536974" w:rsidRPr="00E54F18">
        <w:rPr>
          <w:rFonts w:ascii="Times New Roman" w:eastAsia="Calibri" w:hAnsi="Times New Roman"/>
          <w:color w:val="000000" w:themeColor="text1"/>
          <w:sz w:val="24"/>
          <w:szCs w:val="24"/>
          <w:lang w:val="lt-LT"/>
        </w:rPr>
        <w:t>paraiškų priedų formos“</w:t>
      </w:r>
      <w:r w:rsidR="00536974" w:rsidRPr="00E54F18">
        <w:rPr>
          <w:rFonts w:ascii="Times New Roman" w:hAnsi="Times New Roman"/>
          <w:color w:val="000000" w:themeColor="text1"/>
          <w:sz w:val="24"/>
          <w:szCs w:val="24"/>
          <w:lang w:val="lt-LT" w:eastAsia="lt-LT"/>
        </w:rPr>
        <w:t>)</w:t>
      </w:r>
      <w:r w:rsidR="0048397B" w:rsidRPr="00E54F18">
        <w:rPr>
          <w:rFonts w:ascii="Times New Roman" w:hAnsi="Times New Roman"/>
          <w:sz w:val="24"/>
          <w:szCs w:val="24"/>
          <w:lang w:val="lt-LT" w:eastAsia="lt-LT"/>
        </w:rPr>
        <w:t>:</w:t>
      </w:r>
      <w:r w:rsidR="009D3EAC" w:rsidRPr="00E54F18">
        <w:rPr>
          <w:rFonts w:ascii="Times New Roman" w:hAnsi="Times New Roman"/>
          <w:sz w:val="24"/>
          <w:szCs w:val="24"/>
          <w:lang w:val="lt-LT" w:eastAsia="lt-LT"/>
        </w:rPr>
        <w:t xml:space="preserve"> </w:t>
      </w:r>
    </w:p>
    <w:p w14:paraId="5107CF6A" w14:textId="4669FA7F"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43</w:t>
      </w:r>
      <w:r w:rsidR="000B3433" w:rsidRPr="00E54F18">
        <w:rPr>
          <w:rFonts w:ascii="Times New Roman" w:hAnsi="Times New Roman"/>
          <w:sz w:val="24"/>
          <w:szCs w:val="24"/>
          <w:lang w:val="lt-LT" w:eastAsia="lt-LT"/>
        </w:rPr>
        <w:t xml:space="preserve">.1. </w:t>
      </w:r>
      <w:r w:rsidR="00C65107" w:rsidRPr="00E54F18">
        <w:rPr>
          <w:rFonts w:ascii="Times New Roman" w:hAnsi="Times New Roman"/>
          <w:sz w:val="24"/>
          <w:szCs w:val="24"/>
          <w:lang w:val="lt-LT" w:eastAsia="lt-LT"/>
        </w:rPr>
        <w:t>partnerio (-</w:t>
      </w:r>
      <w:proofErr w:type="spellStart"/>
      <w:r w:rsidR="00C65107" w:rsidRPr="00E54F18">
        <w:rPr>
          <w:rFonts w:ascii="Times New Roman" w:hAnsi="Times New Roman"/>
          <w:sz w:val="24"/>
          <w:szCs w:val="24"/>
          <w:lang w:val="lt-LT" w:eastAsia="lt-LT"/>
        </w:rPr>
        <w:t>ių</w:t>
      </w:r>
      <w:proofErr w:type="spellEnd"/>
      <w:r w:rsidR="00C65107" w:rsidRPr="00E54F18">
        <w:rPr>
          <w:rFonts w:ascii="Times New Roman" w:hAnsi="Times New Roman"/>
          <w:sz w:val="24"/>
          <w:szCs w:val="24"/>
          <w:lang w:val="lt-LT" w:eastAsia="lt-LT"/>
        </w:rPr>
        <w:t>) deklaraciją (-</w:t>
      </w:r>
      <w:proofErr w:type="spellStart"/>
      <w:r w:rsidR="00C65107" w:rsidRPr="00E54F18">
        <w:rPr>
          <w:rFonts w:ascii="Times New Roman" w:hAnsi="Times New Roman"/>
          <w:sz w:val="24"/>
          <w:szCs w:val="24"/>
          <w:lang w:val="lt-LT" w:eastAsia="lt-LT"/>
        </w:rPr>
        <w:t>as</w:t>
      </w:r>
      <w:proofErr w:type="spellEnd"/>
      <w:r w:rsidR="00C65107" w:rsidRPr="00E54F18">
        <w:rPr>
          <w:rFonts w:ascii="Times New Roman" w:hAnsi="Times New Roman"/>
          <w:sz w:val="24"/>
          <w:szCs w:val="24"/>
          <w:lang w:val="lt-LT" w:eastAsia="lt-LT"/>
        </w:rPr>
        <w:t>), jei projektą numatyta įgyvendinti kartu su partneriais (Partnerio deklaracijos forma integruota į pildomą paraiškos formą</w:t>
      </w:r>
      <w:r w:rsidR="00D37855" w:rsidRPr="00E54F18">
        <w:rPr>
          <w:rFonts w:ascii="Times New Roman" w:hAnsi="Times New Roman"/>
          <w:sz w:val="24"/>
          <w:szCs w:val="24"/>
          <w:lang w:val="lt-LT" w:eastAsia="lt-LT"/>
        </w:rPr>
        <w:t>)</w:t>
      </w:r>
      <w:r w:rsidR="000B3433" w:rsidRPr="00E54F18">
        <w:rPr>
          <w:rFonts w:ascii="Times New Roman" w:hAnsi="Times New Roman"/>
          <w:sz w:val="24"/>
          <w:szCs w:val="24"/>
          <w:lang w:val="lt-LT" w:eastAsia="lt-LT"/>
        </w:rPr>
        <w:t>;</w:t>
      </w:r>
    </w:p>
    <w:p w14:paraId="33AD0813" w14:textId="3BA42A22"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43</w:t>
      </w:r>
      <w:r w:rsidR="000B3433" w:rsidRPr="00E54F18">
        <w:rPr>
          <w:rFonts w:ascii="Times New Roman" w:hAnsi="Times New Roman"/>
          <w:sz w:val="24"/>
          <w:szCs w:val="24"/>
          <w:lang w:val="lt-LT" w:eastAsia="lt-LT"/>
        </w:rPr>
        <w:t>.2.</w:t>
      </w:r>
      <w:r w:rsidR="000B3433" w:rsidRPr="00E54F18">
        <w:rPr>
          <w:rFonts w:ascii="Times New Roman" w:eastAsia="Calibri" w:hAnsi="Times New Roman"/>
          <w:sz w:val="22"/>
          <w:szCs w:val="22"/>
          <w:lang w:val="lt-LT"/>
        </w:rPr>
        <w:t xml:space="preserve"> </w:t>
      </w:r>
      <w:r w:rsidR="00C36050" w:rsidRPr="00E54F18">
        <w:rPr>
          <w:rFonts w:ascii="Times New Roman" w:hAnsi="Times New Roman"/>
          <w:sz w:val="24"/>
          <w:szCs w:val="24"/>
          <w:lang w:val="lt-LT" w:eastAsia="lt-LT"/>
        </w:rPr>
        <w:t xml:space="preserve">klausimyną </w:t>
      </w:r>
      <w:r w:rsidR="00C65107" w:rsidRPr="00E54F18">
        <w:rPr>
          <w:rFonts w:ascii="Times New Roman" w:hAnsi="Times New Roman"/>
          <w:sz w:val="24"/>
          <w:szCs w:val="24"/>
          <w:lang w:val="lt-LT" w:eastAsia="lt-LT"/>
        </w:rPr>
        <w:t xml:space="preserve">apie pirkimo ir (arba) importo pridėtinės vertės mokesčio tinkamumą finansuoti iš Europos Sąjungos struktūrinių fondų ir (arba) Lietuvos Respublikos biudžeto lėšų, jei pareiškėjas prašo </w:t>
      </w:r>
      <w:r w:rsidR="00536974" w:rsidRPr="00E54F18">
        <w:rPr>
          <w:rFonts w:ascii="Times New Roman" w:hAnsi="Times New Roman"/>
          <w:sz w:val="24"/>
          <w:szCs w:val="24"/>
          <w:lang w:val="lt-LT" w:eastAsia="lt-LT"/>
        </w:rPr>
        <w:t>PVM</w:t>
      </w:r>
      <w:r w:rsidR="00C65107" w:rsidRPr="00E54F18">
        <w:rPr>
          <w:rFonts w:ascii="Times New Roman" w:hAnsi="Times New Roman"/>
          <w:sz w:val="24"/>
          <w:szCs w:val="24"/>
          <w:lang w:val="lt-LT" w:eastAsia="lt-LT"/>
        </w:rPr>
        <w:t xml:space="preserve"> išlaidas pripažinti tinkamomis finansuoti, t. y. įtraukia šias išlaidas į projekto biudžetą</w:t>
      </w:r>
      <w:r w:rsidR="00E9357E" w:rsidRPr="00E54F18">
        <w:rPr>
          <w:rFonts w:ascii="Times New Roman" w:hAnsi="Times New Roman"/>
          <w:sz w:val="24"/>
          <w:szCs w:val="24"/>
          <w:lang w:val="lt-LT" w:eastAsia="lt-LT"/>
        </w:rPr>
        <w:t xml:space="preserve"> </w:t>
      </w:r>
      <w:r w:rsidR="00DB6F22" w:rsidRPr="00E54F18">
        <w:rPr>
          <w:rFonts w:ascii="Times New Roman" w:hAnsi="Times New Roman"/>
          <w:sz w:val="24"/>
          <w:szCs w:val="24"/>
          <w:lang w:val="lt-LT" w:eastAsia="lt-LT"/>
        </w:rPr>
        <w:t>;</w:t>
      </w:r>
    </w:p>
    <w:p w14:paraId="38410338" w14:textId="781885B6" w:rsidR="00730519" w:rsidRPr="00E54F18" w:rsidRDefault="00095544" w:rsidP="00536974">
      <w:pPr>
        <w:ind w:firstLine="851"/>
        <w:jc w:val="both"/>
        <w:rPr>
          <w:rFonts w:ascii="Times New Roman" w:hAnsi="Times New Roman"/>
          <w:sz w:val="24"/>
          <w:szCs w:val="24"/>
          <w:lang w:val="lt-LT" w:eastAsia="lt-LT"/>
        </w:rPr>
      </w:pPr>
      <w:r w:rsidRPr="00E54F18">
        <w:rPr>
          <w:rFonts w:ascii="Times New Roman" w:hAnsi="Times New Roman"/>
          <w:sz w:val="24"/>
          <w:szCs w:val="24"/>
          <w:lang w:val="lt-LT" w:eastAsia="lt-LT"/>
        </w:rPr>
        <w:lastRenderedPageBreak/>
        <w:t>43</w:t>
      </w:r>
      <w:r w:rsidR="00B0729C" w:rsidRPr="00E54F18">
        <w:rPr>
          <w:rFonts w:ascii="Times New Roman" w:hAnsi="Times New Roman"/>
          <w:sz w:val="24"/>
          <w:szCs w:val="24"/>
          <w:lang w:val="lt-LT" w:eastAsia="lt-LT"/>
        </w:rPr>
        <w:t>.3.</w:t>
      </w:r>
      <w:r w:rsidR="00094638" w:rsidRPr="00E54F18">
        <w:rPr>
          <w:rFonts w:ascii="Times New Roman" w:hAnsi="Times New Roman"/>
          <w:sz w:val="24"/>
          <w:szCs w:val="24"/>
          <w:lang w:val="lt-LT" w:eastAsia="lt-LT"/>
        </w:rPr>
        <w:t xml:space="preserve"> </w:t>
      </w:r>
      <w:r w:rsidR="002D5DB8" w:rsidRPr="00E54F18">
        <w:rPr>
          <w:rFonts w:ascii="Times New Roman" w:hAnsi="Times New Roman"/>
          <w:sz w:val="24"/>
          <w:szCs w:val="24"/>
          <w:lang w:val="lt-LT" w:eastAsia="lt-LT"/>
        </w:rPr>
        <w:t>i</w:t>
      </w:r>
      <w:r w:rsidR="00536974" w:rsidRPr="00E54F18">
        <w:rPr>
          <w:rFonts w:ascii="Times New Roman" w:hAnsi="Times New Roman"/>
          <w:sz w:val="24"/>
          <w:szCs w:val="24"/>
          <w:lang w:val="lt-LT" w:eastAsia="lt-LT"/>
        </w:rPr>
        <w:t>nformaciją apie projektui taikomus aplinkosauginius reikalavimus</w:t>
      </w:r>
      <w:r w:rsidR="002D5DB8" w:rsidRPr="00E54F18">
        <w:rPr>
          <w:rFonts w:ascii="Times New Roman" w:hAnsi="Times New Roman"/>
          <w:sz w:val="24"/>
          <w:szCs w:val="24"/>
          <w:lang w:val="lt-LT" w:eastAsia="lt-LT"/>
        </w:rPr>
        <w:t>.</w:t>
      </w:r>
      <w:r w:rsidR="006D05C2" w:rsidRPr="00E54F18">
        <w:rPr>
          <w:rFonts w:ascii="Times New Roman" w:hAnsi="Times New Roman"/>
          <w:lang w:val="lt-LT"/>
        </w:rPr>
        <w:t xml:space="preserve"> </w:t>
      </w:r>
      <w:r w:rsidR="006D05C2" w:rsidRPr="00E54F18">
        <w:rPr>
          <w:rFonts w:ascii="Times New Roman" w:hAnsi="Times New Roman"/>
          <w:sz w:val="24"/>
          <w:szCs w:val="24"/>
          <w:lang w:val="lt-LT" w:eastAsia="lt-LT"/>
        </w:rPr>
        <w:t>Š</w:t>
      </w:r>
      <w:r w:rsidR="000015A4" w:rsidRPr="00E54F18">
        <w:rPr>
          <w:rFonts w:ascii="Times New Roman" w:hAnsi="Times New Roman"/>
          <w:sz w:val="24"/>
          <w:szCs w:val="24"/>
          <w:lang w:val="lt-LT" w:eastAsia="lt-LT"/>
        </w:rPr>
        <w:t xml:space="preserve">is </w:t>
      </w:r>
      <w:r w:rsidR="006D05C2" w:rsidRPr="00E54F18">
        <w:rPr>
          <w:rFonts w:ascii="Times New Roman" w:hAnsi="Times New Roman"/>
          <w:sz w:val="24"/>
          <w:szCs w:val="24"/>
          <w:lang w:val="lt-LT" w:eastAsia="lt-LT"/>
        </w:rPr>
        <w:t>paraiškos priedas pildomas ir teikiamas kartu su paraiška, kai projekte planuojama ūkinė veikla, kaip ji apibrėžta Lietuvos Respublikos planuojamos ūkinės veiklos poveikio aplinkai vertinimo įstatymo 2 straipsnio 2 dalyje, gali turėti poveikį aplinkai arba yra susijusi su „</w:t>
      </w:r>
      <w:proofErr w:type="spellStart"/>
      <w:r w:rsidR="006D05C2" w:rsidRPr="00E54F18">
        <w:rPr>
          <w:rFonts w:ascii="Times New Roman" w:hAnsi="Times New Roman"/>
          <w:sz w:val="24"/>
          <w:szCs w:val="24"/>
          <w:lang w:val="lt-LT" w:eastAsia="lt-LT"/>
        </w:rPr>
        <w:t>Natura</w:t>
      </w:r>
      <w:proofErr w:type="spellEnd"/>
      <w:r w:rsidR="006D05C2" w:rsidRPr="00E54F18">
        <w:rPr>
          <w:rFonts w:ascii="Times New Roman" w:hAnsi="Times New Roman"/>
          <w:sz w:val="24"/>
          <w:szCs w:val="24"/>
          <w:lang w:val="lt-LT" w:eastAsia="lt-LT"/>
        </w:rPr>
        <w:t xml:space="preserve"> 2000“ teritorijomis;</w:t>
      </w:r>
      <w:r w:rsidR="002D5DB8" w:rsidRPr="00E54F18">
        <w:rPr>
          <w:rFonts w:ascii="Times New Roman" w:hAnsi="Times New Roman"/>
          <w:sz w:val="24"/>
          <w:szCs w:val="24"/>
          <w:lang w:val="lt-LT" w:eastAsia="lt-LT"/>
        </w:rPr>
        <w:t xml:space="preserve"> </w:t>
      </w:r>
    </w:p>
    <w:p w14:paraId="7BD8C5B5" w14:textId="10EF54CD" w:rsidR="00536974" w:rsidRPr="00E54F18" w:rsidRDefault="00095544" w:rsidP="00536974">
      <w:pPr>
        <w:ind w:firstLine="851"/>
        <w:jc w:val="both"/>
        <w:rPr>
          <w:rFonts w:ascii="Times New Roman" w:hAnsi="Times New Roman"/>
          <w:sz w:val="24"/>
          <w:szCs w:val="24"/>
          <w:lang w:val="lt-LT" w:eastAsia="lt-LT"/>
        </w:rPr>
      </w:pPr>
      <w:r w:rsidRPr="00E54F18">
        <w:rPr>
          <w:rFonts w:ascii="Times New Roman" w:hAnsi="Times New Roman"/>
          <w:sz w:val="24"/>
          <w:szCs w:val="24"/>
          <w:lang w:val="lt-LT" w:eastAsia="lt-LT"/>
        </w:rPr>
        <w:t>43</w:t>
      </w:r>
      <w:r w:rsidR="00094638" w:rsidRPr="00E54F18">
        <w:rPr>
          <w:rFonts w:ascii="Times New Roman" w:hAnsi="Times New Roman"/>
          <w:sz w:val="24"/>
          <w:szCs w:val="24"/>
          <w:lang w:val="lt-LT" w:eastAsia="lt-LT"/>
        </w:rPr>
        <w:t xml:space="preserve">.4. </w:t>
      </w:r>
      <w:r w:rsidR="00E95837" w:rsidRPr="00E54F18">
        <w:rPr>
          <w:rFonts w:ascii="Times New Roman" w:hAnsi="Times New Roman"/>
          <w:sz w:val="24"/>
          <w:szCs w:val="24"/>
          <w:lang w:val="lt-LT" w:eastAsia="lt-LT"/>
        </w:rPr>
        <w:t>i</w:t>
      </w:r>
      <w:r w:rsidR="00536974" w:rsidRPr="00E54F18">
        <w:rPr>
          <w:rFonts w:ascii="Times New Roman" w:hAnsi="Times New Roman"/>
          <w:sz w:val="24"/>
          <w:szCs w:val="24"/>
          <w:lang w:val="lt-LT" w:eastAsia="lt-LT"/>
        </w:rPr>
        <w:t>nformaciją apie iš Europos Sąjungos struktūrinių fondų lėšų bendrai finansuojamų projektų gaunamas pajamas</w:t>
      </w:r>
      <w:r w:rsidR="0079792F" w:rsidRPr="00E54F18">
        <w:rPr>
          <w:rFonts w:ascii="Times New Roman" w:hAnsi="Times New Roman"/>
          <w:sz w:val="24"/>
          <w:szCs w:val="24"/>
          <w:lang w:val="lt-LT" w:eastAsia="lt-LT"/>
        </w:rPr>
        <w:t>. Šis paraiškos priedas pildomas ir teikiamas kartu su paraiška, kai iš ERPF finansuojamo projekto tinkamų finansuoti išlaidų suma iki pajamų įvertinimo viršija 1 mln. eurų</w:t>
      </w:r>
      <w:r w:rsidR="00536974" w:rsidRPr="00E54F18">
        <w:rPr>
          <w:rFonts w:ascii="Times New Roman" w:hAnsi="Times New Roman"/>
          <w:sz w:val="24"/>
          <w:szCs w:val="24"/>
          <w:lang w:val="lt-LT" w:eastAsia="lt-LT"/>
        </w:rPr>
        <w:t>;</w:t>
      </w:r>
    </w:p>
    <w:p w14:paraId="4BB8E04A" w14:textId="16895AA6" w:rsidR="00536974" w:rsidRPr="00E54F18" w:rsidRDefault="00095544" w:rsidP="00536974">
      <w:pPr>
        <w:ind w:firstLine="851"/>
        <w:jc w:val="both"/>
        <w:rPr>
          <w:rFonts w:ascii="Times New Roman" w:hAnsi="Times New Roman"/>
          <w:sz w:val="24"/>
          <w:szCs w:val="24"/>
          <w:lang w:val="lt-LT" w:eastAsia="lt-LT"/>
        </w:rPr>
      </w:pPr>
      <w:r w:rsidRPr="00E54F18">
        <w:rPr>
          <w:rFonts w:ascii="Times New Roman" w:hAnsi="Times New Roman"/>
          <w:sz w:val="24"/>
          <w:szCs w:val="24"/>
          <w:lang w:val="lt-LT" w:eastAsia="lt-LT"/>
        </w:rPr>
        <w:t>43</w:t>
      </w:r>
      <w:r w:rsidR="00536974" w:rsidRPr="00E54F18">
        <w:rPr>
          <w:rFonts w:ascii="Times New Roman" w:hAnsi="Times New Roman"/>
          <w:sz w:val="24"/>
          <w:szCs w:val="24"/>
          <w:lang w:val="lt-LT" w:eastAsia="lt-LT"/>
        </w:rPr>
        <w:t>.</w:t>
      </w:r>
      <w:r w:rsidR="00730519" w:rsidRPr="00E54F18">
        <w:rPr>
          <w:rFonts w:ascii="Times New Roman" w:hAnsi="Times New Roman"/>
          <w:sz w:val="24"/>
          <w:szCs w:val="24"/>
          <w:lang w:val="lt-LT" w:eastAsia="lt-LT"/>
        </w:rPr>
        <w:t>5</w:t>
      </w:r>
      <w:r w:rsidR="00536974" w:rsidRPr="00E54F18">
        <w:rPr>
          <w:rFonts w:ascii="Times New Roman" w:hAnsi="Times New Roman"/>
          <w:sz w:val="24"/>
          <w:szCs w:val="24"/>
          <w:lang w:val="lt-LT" w:eastAsia="lt-LT"/>
        </w:rPr>
        <w:t xml:space="preserve">. dokumentus, pagrindžiančius projekto biudžeto pagrįstumą (komercinius pasiūlymus, nuorodas į </w:t>
      </w:r>
      <w:r w:rsidR="00A33D56" w:rsidRPr="00E54F18">
        <w:rPr>
          <w:rFonts w:ascii="Times New Roman" w:hAnsi="Times New Roman"/>
          <w:sz w:val="24"/>
          <w:szCs w:val="24"/>
          <w:lang w:val="lt-LT" w:eastAsia="lt-LT"/>
        </w:rPr>
        <w:t xml:space="preserve">viešai prieinamas </w:t>
      </w:r>
      <w:r w:rsidR="00536974" w:rsidRPr="00E54F18">
        <w:rPr>
          <w:rFonts w:ascii="Times New Roman" w:hAnsi="Times New Roman"/>
          <w:sz w:val="24"/>
          <w:szCs w:val="24"/>
          <w:lang w:val="lt-LT" w:eastAsia="lt-LT"/>
        </w:rPr>
        <w:t>rinko</w:t>
      </w:r>
      <w:r w:rsidR="00A33D56" w:rsidRPr="00E54F18">
        <w:rPr>
          <w:rFonts w:ascii="Times New Roman" w:hAnsi="Times New Roman"/>
          <w:sz w:val="24"/>
          <w:szCs w:val="24"/>
          <w:lang w:val="lt-LT" w:eastAsia="lt-LT"/>
        </w:rPr>
        <w:t>s</w:t>
      </w:r>
      <w:r w:rsidR="00536974" w:rsidRPr="00E54F18">
        <w:rPr>
          <w:rFonts w:ascii="Times New Roman" w:hAnsi="Times New Roman"/>
          <w:sz w:val="24"/>
          <w:szCs w:val="24"/>
          <w:lang w:val="lt-LT" w:eastAsia="lt-LT"/>
        </w:rPr>
        <w:t xml:space="preserve">  kainas, </w:t>
      </w:r>
      <w:r w:rsidR="00336738" w:rsidRPr="00E54F18">
        <w:rPr>
          <w:rFonts w:ascii="Times New Roman" w:hAnsi="Times New Roman"/>
          <w:sz w:val="24"/>
          <w:szCs w:val="24"/>
          <w:lang w:val="lt-LT" w:eastAsia="lt-LT"/>
        </w:rPr>
        <w:t xml:space="preserve">statybos skaičiuojamosios kainos objektines ir lokalines sąmatas, </w:t>
      </w:r>
      <w:r w:rsidR="00536974" w:rsidRPr="00E54F18">
        <w:rPr>
          <w:rFonts w:ascii="Times New Roman" w:hAnsi="Times New Roman"/>
          <w:sz w:val="24"/>
          <w:szCs w:val="24"/>
          <w:lang w:val="lt-LT" w:eastAsia="lt-LT"/>
        </w:rPr>
        <w:t>pasirašytas sutartis, jeigu įvykdyti viešieji pirkimai ir kitus išlaidas pagrindžiančius dokumentus);</w:t>
      </w:r>
    </w:p>
    <w:p w14:paraId="0E814CFB" w14:textId="4BA1F32E" w:rsidR="00536974" w:rsidRPr="00E54F18" w:rsidRDefault="00095544" w:rsidP="00536974">
      <w:pPr>
        <w:ind w:firstLine="851"/>
        <w:jc w:val="both"/>
        <w:rPr>
          <w:rFonts w:ascii="Times New Roman" w:hAnsi="Times New Roman"/>
          <w:sz w:val="24"/>
          <w:szCs w:val="24"/>
          <w:lang w:val="lt-LT" w:eastAsia="lt-LT"/>
        </w:rPr>
      </w:pPr>
      <w:r w:rsidRPr="00E54F18">
        <w:rPr>
          <w:rFonts w:ascii="Times New Roman" w:hAnsi="Times New Roman"/>
          <w:sz w:val="24"/>
          <w:szCs w:val="24"/>
          <w:lang w:val="lt-LT" w:eastAsia="lt-LT"/>
        </w:rPr>
        <w:t>43</w:t>
      </w:r>
      <w:r w:rsidR="00536974" w:rsidRPr="00E54F18">
        <w:rPr>
          <w:rFonts w:ascii="Times New Roman" w:hAnsi="Times New Roman"/>
          <w:sz w:val="24"/>
          <w:szCs w:val="24"/>
          <w:lang w:val="lt-LT" w:eastAsia="lt-LT"/>
        </w:rPr>
        <w:t>.</w:t>
      </w:r>
      <w:r w:rsidR="00730519" w:rsidRPr="00E54F18">
        <w:rPr>
          <w:rFonts w:ascii="Times New Roman" w:hAnsi="Times New Roman"/>
          <w:sz w:val="24"/>
          <w:szCs w:val="24"/>
          <w:lang w:val="lt-LT" w:eastAsia="lt-LT"/>
        </w:rPr>
        <w:t>6</w:t>
      </w:r>
      <w:r w:rsidR="00536974" w:rsidRPr="00E54F18">
        <w:rPr>
          <w:rFonts w:ascii="Times New Roman" w:hAnsi="Times New Roman"/>
          <w:sz w:val="24"/>
          <w:szCs w:val="24"/>
          <w:lang w:val="lt-LT" w:eastAsia="lt-LT"/>
        </w:rPr>
        <w:t>. viešųjų pirkimų, viršijančių tarptautinio pirkimo vertę, apibrėžtą Lietuvos Respublikos viešųjų pirkimų įstatymo 11 str</w:t>
      </w:r>
      <w:r w:rsidR="00D92733" w:rsidRPr="00E54F18">
        <w:rPr>
          <w:rFonts w:ascii="Times New Roman" w:hAnsi="Times New Roman"/>
          <w:sz w:val="24"/>
          <w:szCs w:val="24"/>
          <w:lang w:val="lt-LT" w:eastAsia="lt-LT"/>
        </w:rPr>
        <w:t>aipsnyje</w:t>
      </w:r>
      <w:r w:rsidR="00536974" w:rsidRPr="00E54F18">
        <w:rPr>
          <w:rFonts w:ascii="Times New Roman" w:hAnsi="Times New Roman"/>
          <w:sz w:val="24"/>
          <w:szCs w:val="24"/>
          <w:lang w:val="lt-LT" w:eastAsia="lt-LT"/>
        </w:rPr>
        <w:t xml:space="preserve">, kurių prašoma finansuoti projekte suma viršija 175 000,00 </w:t>
      </w:r>
      <w:r w:rsidR="005A4177" w:rsidRPr="00E54F18">
        <w:rPr>
          <w:rFonts w:ascii="Times New Roman" w:hAnsi="Times New Roman"/>
          <w:sz w:val="24"/>
          <w:szCs w:val="24"/>
          <w:lang w:val="lt-LT" w:eastAsia="lt-LT"/>
        </w:rPr>
        <w:t>e</w:t>
      </w:r>
      <w:r w:rsidR="00536974" w:rsidRPr="00E54F18">
        <w:rPr>
          <w:rFonts w:ascii="Times New Roman" w:hAnsi="Times New Roman"/>
          <w:sz w:val="24"/>
          <w:szCs w:val="24"/>
          <w:lang w:val="lt-LT" w:eastAsia="lt-LT"/>
        </w:rPr>
        <w:t>ur</w:t>
      </w:r>
      <w:r w:rsidR="005A4177" w:rsidRPr="00E54F18">
        <w:rPr>
          <w:rFonts w:ascii="Times New Roman" w:hAnsi="Times New Roman"/>
          <w:sz w:val="24"/>
          <w:szCs w:val="24"/>
          <w:lang w:val="lt-LT" w:eastAsia="lt-LT"/>
        </w:rPr>
        <w:t>ų</w:t>
      </w:r>
      <w:r w:rsidR="00536974" w:rsidRPr="00E54F18">
        <w:rPr>
          <w:rFonts w:ascii="Times New Roman" w:hAnsi="Times New Roman"/>
          <w:sz w:val="24"/>
          <w:szCs w:val="24"/>
          <w:lang w:val="lt-LT" w:eastAsia="lt-LT"/>
        </w:rPr>
        <w:t xml:space="preserve"> (vieną šimtą septyniasdešimt penkis tūkstančius eurų 00 ct) dokumentus, jeigu šie pirkimai teikiant projekto paraišką yra įvykdyti;</w:t>
      </w:r>
    </w:p>
    <w:p w14:paraId="1172E159" w14:textId="20559548" w:rsidR="00536974" w:rsidRPr="00E54F18" w:rsidRDefault="00095544" w:rsidP="00536974">
      <w:pPr>
        <w:ind w:firstLine="851"/>
        <w:jc w:val="both"/>
        <w:rPr>
          <w:rFonts w:ascii="Times New Roman" w:hAnsi="Times New Roman"/>
          <w:sz w:val="24"/>
          <w:szCs w:val="24"/>
          <w:lang w:val="lt-LT" w:eastAsia="lt-LT"/>
        </w:rPr>
      </w:pPr>
      <w:r w:rsidRPr="00E54F18">
        <w:rPr>
          <w:rFonts w:ascii="Times New Roman" w:hAnsi="Times New Roman"/>
          <w:sz w:val="24"/>
          <w:szCs w:val="24"/>
          <w:lang w:val="lt-LT" w:eastAsia="lt-LT"/>
        </w:rPr>
        <w:t>43</w:t>
      </w:r>
      <w:r w:rsidR="00536974" w:rsidRPr="00E54F18">
        <w:rPr>
          <w:rFonts w:ascii="Times New Roman" w:hAnsi="Times New Roman"/>
          <w:sz w:val="24"/>
          <w:szCs w:val="24"/>
          <w:lang w:val="lt-LT" w:eastAsia="lt-LT"/>
        </w:rPr>
        <w:t>.</w:t>
      </w:r>
      <w:r w:rsidR="00730519" w:rsidRPr="00E54F18">
        <w:rPr>
          <w:rFonts w:ascii="Times New Roman" w:hAnsi="Times New Roman"/>
          <w:sz w:val="24"/>
          <w:szCs w:val="24"/>
          <w:lang w:val="lt-LT" w:eastAsia="lt-LT"/>
        </w:rPr>
        <w:t>7</w:t>
      </w:r>
      <w:r w:rsidR="00536974" w:rsidRPr="00E54F18">
        <w:rPr>
          <w:rFonts w:ascii="Times New Roman" w:hAnsi="Times New Roman"/>
          <w:sz w:val="24"/>
          <w:szCs w:val="24"/>
          <w:lang w:val="lt-LT" w:eastAsia="lt-LT"/>
        </w:rPr>
        <w:t>. pagrindinio projekto pirkimo, kurio prašoma finansuoti projekte suma sudaro didžiausią projekto biudžeto dalį, dokumentus, jeigu šis pirkimas teikiant projekto paraišką yra įvykdytas;</w:t>
      </w:r>
    </w:p>
    <w:p w14:paraId="0A0E178F" w14:textId="3150E645" w:rsidR="0052364D" w:rsidRPr="00E54F18" w:rsidRDefault="00095544" w:rsidP="0052364D">
      <w:pPr>
        <w:ind w:firstLine="851"/>
        <w:jc w:val="both"/>
        <w:rPr>
          <w:rFonts w:ascii="Times New Roman" w:hAnsi="Times New Roman"/>
          <w:sz w:val="24"/>
          <w:szCs w:val="24"/>
          <w:lang w:val="lt-LT" w:eastAsia="lt-LT"/>
        </w:rPr>
      </w:pPr>
      <w:r w:rsidRPr="00E54F18">
        <w:rPr>
          <w:rFonts w:ascii="Times New Roman" w:hAnsi="Times New Roman"/>
          <w:sz w:val="24"/>
          <w:szCs w:val="24"/>
          <w:lang w:val="lt-LT" w:eastAsia="lt-LT"/>
        </w:rPr>
        <w:t>43</w:t>
      </w:r>
      <w:r w:rsidR="00730519" w:rsidRPr="00E54F18">
        <w:rPr>
          <w:rFonts w:ascii="Times New Roman" w:hAnsi="Times New Roman"/>
          <w:sz w:val="24"/>
          <w:szCs w:val="24"/>
          <w:lang w:val="lt-LT" w:eastAsia="lt-LT"/>
        </w:rPr>
        <w:t>.8</w:t>
      </w:r>
      <w:r w:rsidR="0052364D" w:rsidRPr="00E54F18">
        <w:rPr>
          <w:rFonts w:ascii="Times New Roman" w:hAnsi="Times New Roman"/>
          <w:sz w:val="24"/>
          <w:szCs w:val="24"/>
          <w:lang w:val="lt-LT" w:eastAsia="lt-LT"/>
        </w:rPr>
        <w:t>. planuojamos ūkinės veiklos poveikio aplinkai vertinimo ataskaitą ir atsakingos institucijos sprendimą, jei vadovaujantis Lietuvos Respublikos planuojamos ūkinės veiklos poveikio aplinkai vertinimo įstatymu, privaloma atlikti poveikio aplinkai vertinimą, ar atrankos išvadą;</w:t>
      </w:r>
    </w:p>
    <w:p w14:paraId="40B1974A" w14:textId="6BCD2CF7" w:rsidR="0052364D" w:rsidRPr="00E54F18" w:rsidRDefault="00095544" w:rsidP="0052364D">
      <w:pPr>
        <w:ind w:firstLine="851"/>
        <w:jc w:val="both"/>
        <w:rPr>
          <w:rFonts w:ascii="Times New Roman" w:hAnsi="Times New Roman"/>
          <w:sz w:val="24"/>
          <w:szCs w:val="24"/>
          <w:lang w:val="lt-LT" w:eastAsia="lt-LT"/>
        </w:rPr>
      </w:pPr>
      <w:r w:rsidRPr="00E54F18">
        <w:rPr>
          <w:rFonts w:ascii="Times New Roman" w:hAnsi="Times New Roman"/>
          <w:sz w:val="24"/>
          <w:szCs w:val="24"/>
          <w:lang w:val="lt-LT" w:eastAsia="lt-LT"/>
        </w:rPr>
        <w:t>43</w:t>
      </w:r>
      <w:r w:rsidR="00730519" w:rsidRPr="00E54F18">
        <w:rPr>
          <w:rFonts w:ascii="Times New Roman" w:hAnsi="Times New Roman"/>
          <w:sz w:val="24"/>
          <w:szCs w:val="24"/>
          <w:lang w:val="lt-LT" w:eastAsia="lt-LT"/>
        </w:rPr>
        <w:t>.9</w:t>
      </w:r>
      <w:r w:rsidR="0052364D" w:rsidRPr="00E54F18">
        <w:rPr>
          <w:rFonts w:ascii="Times New Roman" w:hAnsi="Times New Roman"/>
          <w:sz w:val="24"/>
          <w:szCs w:val="24"/>
          <w:lang w:val="lt-LT" w:eastAsia="lt-LT"/>
        </w:rPr>
        <w:t>. atsakingos institucijos Planų ar programų įgyvendinimo poveikio įsteigtoms ar potencialioms „</w:t>
      </w:r>
      <w:proofErr w:type="spellStart"/>
      <w:r w:rsidR="0052364D" w:rsidRPr="00E54F18">
        <w:rPr>
          <w:rFonts w:ascii="Times New Roman" w:hAnsi="Times New Roman"/>
          <w:sz w:val="24"/>
          <w:szCs w:val="24"/>
          <w:lang w:val="lt-LT" w:eastAsia="lt-LT"/>
        </w:rPr>
        <w:t>Natura</w:t>
      </w:r>
      <w:proofErr w:type="spellEnd"/>
      <w:r w:rsidR="0052364D" w:rsidRPr="00E54F18">
        <w:rPr>
          <w:rFonts w:ascii="Times New Roman" w:hAnsi="Times New Roman"/>
          <w:sz w:val="24"/>
          <w:szCs w:val="24"/>
          <w:lang w:val="lt-LT" w:eastAsia="lt-LT"/>
        </w:rPr>
        <w:t xml:space="preserve"> 2000“ teritorijoms reikšmingumo išvadą, jei planuojama veikla susijusi su įsteigtomis ar potencialiomis „</w:t>
      </w:r>
      <w:proofErr w:type="spellStart"/>
      <w:r w:rsidR="0052364D" w:rsidRPr="00E54F18">
        <w:rPr>
          <w:rFonts w:ascii="Times New Roman" w:hAnsi="Times New Roman"/>
          <w:sz w:val="24"/>
          <w:szCs w:val="24"/>
          <w:lang w:val="lt-LT" w:eastAsia="lt-LT"/>
        </w:rPr>
        <w:t>Natura</w:t>
      </w:r>
      <w:proofErr w:type="spellEnd"/>
      <w:r w:rsidR="0052364D" w:rsidRPr="00E54F18">
        <w:rPr>
          <w:rFonts w:ascii="Times New Roman" w:hAnsi="Times New Roman"/>
          <w:sz w:val="24"/>
          <w:szCs w:val="24"/>
          <w:lang w:val="lt-LT" w:eastAsia="lt-LT"/>
        </w:rPr>
        <w:t xml:space="preserve"> 2000“ teritorijomis ar artima tokių teritorijų aplinka;</w:t>
      </w:r>
    </w:p>
    <w:p w14:paraId="7F3BD497" w14:textId="58A9796E" w:rsidR="00536974" w:rsidRPr="00E54F18" w:rsidRDefault="00095544" w:rsidP="00536974">
      <w:pPr>
        <w:ind w:firstLine="851"/>
        <w:jc w:val="both"/>
        <w:rPr>
          <w:rFonts w:ascii="Times New Roman" w:hAnsi="Times New Roman"/>
          <w:sz w:val="24"/>
          <w:szCs w:val="24"/>
          <w:lang w:val="lt-LT" w:eastAsia="lt-LT"/>
        </w:rPr>
      </w:pPr>
      <w:r w:rsidRPr="00E54F18">
        <w:rPr>
          <w:rFonts w:ascii="Times New Roman" w:hAnsi="Times New Roman"/>
          <w:sz w:val="24"/>
          <w:szCs w:val="24"/>
          <w:lang w:val="lt-LT" w:eastAsia="lt-LT"/>
        </w:rPr>
        <w:t>43</w:t>
      </w:r>
      <w:r w:rsidR="00536974" w:rsidRPr="00E54F18">
        <w:rPr>
          <w:rFonts w:ascii="Times New Roman" w:hAnsi="Times New Roman"/>
          <w:sz w:val="24"/>
          <w:szCs w:val="24"/>
          <w:lang w:val="lt-LT" w:eastAsia="lt-LT"/>
        </w:rPr>
        <w:t>.</w:t>
      </w:r>
      <w:r w:rsidR="00730519" w:rsidRPr="00E54F18">
        <w:rPr>
          <w:rFonts w:ascii="Times New Roman" w:hAnsi="Times New Roman"/>
          <w:sz w:val="24"/>
          <w:szCs w:val="24"/>
          <w:lang w:val="lt-LT" w:eastAsia="lt-LT"/>
        </w:rPr>
        <w:t>10</w:t>
      </w:r>
      <w:r w:rsidR="00536974" w:rsidRPr="00E54F18">
        <w:rPr>
          <w:rFonts w:ascii="Times New Roman" w:hAnsi="Times New Roman"/>
          <w:sz w:val="24"/>
          <w:szCs w:val="24"/>
          <w:lang w:val="lt-LT" w:eastAsia="lt-LT"/>
        </w:rPr>
        <w:t xml:space="preserve">. </w:t>
      </w:r>
      <w:r w:rsidR="00412A98" w:rsidRPr="00E54F18">
        <w:rPr>
          <w:rFonts w:ascii="Times New Roman" w:hAnsi="Times New Roman"/>
          <w:sz w:val="24"/>
          <w:szCs w:val="24"/>
          <w:lang w:val="lt-LT" w:eastAsia="lt-LT"/>
        </w:rPr>
        <w:t xml:space="preserve">jei pareiškėjas (partneris) projekto įgyvendinimo metu planuoja vykdyti statybos darbus ir statinys ar žemės sklypas yra naudojamas pagal panaudos / nuomos sutartį, pareiškėjas turi pateikti panaudos / nuomos sutartį ir panaudos davėjo / nuomotojo raštišką sutikimą vykdyti projekto veiklas, jeigu panaudos / nuomos sutartyje toks sutikimas nenumatytas; </w:t>
      </w:r>
    </w:p>
    <w:p w14:paraId="652CFA08" w14:textId="565CD806" w:rsidR="00353DD2" w:rsidRPr="00E54F18" w:rsidRDefault="00095544" w:rsidP="00536974">
      <w:pPr>
        <w:ind w:firstLine="851"/>
        <w:jc w:val="both"/>
        <w:rPr>
          <w:rFonts w:ascii="Times New Roman" w:hAnsi="Times New Roman"/>
          <w:sz w:val="24"/>
          <w:szCs w:val="24"/>
          <w:highlight w:val="yellow"/>
          <w:lang w:val="lt-LT" w:eastAsia="lt-LT"/>
        </w:rPr>
      </w:pPr>
      <w:r w:rsidRPr="00E54F18">
        <w:rPr>
          <w:rFonts w:ascii="Times New Roman" w:hAnsi="Times New Roman"/>
          <w:sz w:val="24"/>
          <w:szCs w:val="24"/>
          <w:lang w:val="lt-LT" w:eastAsia="lt-LT"/>
        </w:rPr>
        <w:t>43</w:t>
      </w:r>
      <w:r w:rsidR="00353DD2" w:rsidRPr="00E54F18">
        <w:rPr>
          <w:rFonts w:ascii="Times New Roman" w:hAnsi="Times New Roman"/>
          <w:sz w:val="24"/>
          <w:szCs w:val="24"/>
          <w:lang w:val="lt-LT" w:eastAsia="lt-LT"/>
        </w:rPr>
        <w:t>.12. pareiškėjo ir (ar) partnerio (-</w:t>
      </w:r>
      <w:proofErr w:type="spellStart"/>
      <w:r w:rsidR="00353DD2" w:rsidRPr="00E54F18">
        <w:rPr>
          <w:rFonts w:ascii="Times New Roman" w:hAnsi="Times New Roman"/>
          <w:sz w:val="24"/>
          <w:szCs w:val="24"/>
          <w:lang w:val="lt-LT" w:eastAsia="lt-LT"/>
        </w:rPr>
        <w:t>ių</w:t>
      </w:r>
      <w:proofErr w:type="spellEnd"/>
      <w:r w:rsidR="00353DD2" w:rsidRPr="00E54F18">
        <w:rPr>
          <w:rFonts w:ascii="Times New Roman" w:hAnsi="Times New Roman"/>
          <w:sz w:val="24"/>
          <w:szCs w:val="24"/>
          <w:lang w:val="lt-LT" w:eastAsia="lt-LT"/>
        </w:rPr>
        <w:t>) nuosavo įnašo finansavimo šaltinius (pareiškėjo / partnerio įnašą ir netinkamų išlaidų padengimą) pagrindžiančius dokumentus</w:t>
      </w:r>
      <w:r w:rsidR="00E609EE" w:rsidRPr="00E54F18">
        <w:rPr>
          <w:rFonts w:ascii="Times New Roman" w:hAnsi="Times New Roman"/>
          <w:sz w:val="24"/>
          <w:szCs w:val="24"/>
          <w:lang w:val="lt-LT" w:eastAsia="lt-LT"/>
        </w:rPr>
        <w:t>, jeigu pareiškėjo (partnerio) nuosavas įnašas ir (ar) netinkamos išlaidos numatytos paraiškoje</w:t>
      </w:r>
      <w:r w:rsidR="00353DD2" w:rsidRPr="00E54F18">
        <w:rPr>
          <w:rFonts w:ascii="Times New Roman" w:hAnsi="Times New Roman"/>
          <w:sz w:val="24"/>
          <w:szCs w:val="24"/>
          <w:lang w:val="lt-LT" w:eastAsia="lt-LT"/>
        </w:rPr>
        <w:t>.</w:t>
      </w:r>
    </w:p>
    <w:p w14:paraId="6C092852" w14:textId="7FEEFB30" w:rsidR="00D94ADE" w:rsidRPr="00E54F18" w:rsidRDefault="00095544" w:rsidP="00536974">
      <w:pPr>
        <w:ind w:firstLine="851"/>
        <w:jc w:val="both"/>
        <w:rPr>
          <w:rFonts w:ascii="Times New Roman" w:hAnsi="Times New Roman"/>
          <w:sz w:val="24"/>
          <w:szCs w:val="24"/>
          <w:lang w:val="lt-LT" w:eastAsia="lt-LT"/>
        </w:rPr>
      </w:pPr>
      <w:r w:rsidRPr="00E54F18">
        <w:rPr>
          <w:rFonts w:ascii="Times New Roman" w:hAnsi="Times New Roman"/>
          <w:sz w:val="24"/>
          <w:szCs w:val="24"/>
          <w:lang w:val="lt-LT" w:eastAsia="lt-LT"/>
        </w:rPr>
        <w:t>43</w:t>
      </w:r>
      <w:r w:rsidR="00536974" w:rsidRPr="00E54F18">
        <w:rPr>
          <w:rFonts w:ascii="Times New Roman" w:hAnsi="Times New Roman"/>
          <w:sz w:val="24"/>
          <w:szCs w:val="24"/>
          <w:lang w:val="lt-LT" w:eastAsia="lt-LT"/>
        </w:rPr>
        <w:t>.11. informaciją, reikalingą projekto atitikčiai projektų atrankos kriterijams įvertinti.</w:t>
      </w:r>
      <w:r w:rsidR="001777B9" w:rsidRPr="00E54F18">
        <w:rPr>
          <w:rFonts w:ascii="Times New Roman" w:hAnsi="Times New Roman"/>
          <w:sz w:val="24"/>
          <w:szCs w:val="24"/>
          <w:lang w:val="lt-LT" w:eastAsia="lt-LT"/>
        </w:rPr>
        <w:t>45</w:t>
      </w:r>
      <w:r w:rsidR="00D94ADE" w:rsidRPr="00E54F18">
        <w:rPr>
          <w:rFonts w:ascii="Times New Roman" w:hAnsi="Times New Roman"/>
          <w:sz w:val="24"/>
          <w:szCs w:val="24"/>
          <w:lang w:val="lt-LT" w:eastAsia="lt-LT"/>
        </w:rPr>
        <w:t xml:space="preserve">. Jeigu </w:t>
      </w:r>
      <w:r w:rsidR="00AF16B2" w:rsidRPr="00E54F18">
        <w:rPr>
          <w:rFonts w:ascii="Times New Roman" w:hAnsi="Times New Roman"/>
          <w:sz w:val="24"/>
          <w:szCs w:val="24"/>
          <w:lang w:val="lt-LT" w:eastAsia="lt-LT"/>
        </w:rPr>
        <w:t>yra parengtas techninis projektas</w:t>
      </w:r>
      <w:r w:rsidR="00D94ADE" w:rsidRPr="00E54F18">
        <w:rPr>
          <w:rFonts w:ascii="Times New Roman" w:hAnsi="Times New Roman"/>
          <w:sz w:val="24"/>
          <w:szCs w:val="24"/>
          <w:lang w:val="lt-LT" w:eastAsia="lt-LT"/>
        </w:rPr>
        <w:t>, jis teikiamas kartu su paraiška per DMS elektronine forma (PDF formatu). Jeigu DMS funkcinės galimybės nepakankamos ar laikinai neužt</w:t>
      </w:r>
      <w:r w:rsidR="00E22043" w:rsidRPr="00E54F18">
        <w:rPr>
          <w:rFonts w:ascii="Times New Roman" w:hAnsi="Times New Roman"/>
          <w:sz w:val="24"/>
          <w:szCs w:val="24"/>
          <w:lang w:val="lt-LT" w:eastAsia="lt-LT"/>
        </w:rPr>
        <w:t xml:space="preserve">ikrinamos, techninis projektas </w:t>
      </w:r>
      <w:r w:rsidR="00D94ADE" w:rsidRPr="00E54F18">
        <w:rPr>
          <w:rFonts w:ascii="Times New Roman" w:hAnsi="Times New Roman"/>
          <w:sz w:val="24"/>
          <w:szCs w:val="24"/>
          <w:lang w:val="lt-LT" w:eastAsia="lt-LT"/>
        </w:rPr>
        <w:t xml:space="preserve">elektroninėje laikmenoje (PDF formatu) teikiamas įgyvendinančiajai institucijai raštu (su lydraščiu, kuriame nurodomas paraiškos kodas, projekto pavadinimas, teikiamo dokumento pavadinimas, data </w:t>
      </w:r>
      <w:r w:rsidR="00E1433C" w:rsidRPr="00E54F18">
        <w:rPr>
          <w:rFonts w:ascii="Times New Roman" w:hAnsi="Times New Roman"/>
          <w:sz w:val="24"/>
          <w:szCs w:val="24"/>
          <w:lang w:val="lt-LT" w:eastAsia="lt-LT"/>
        </w:rPr>
        <w:t>ir numeris).</w:t>
      </w:r>
    </w:p>
    <w:p w14:paraId="44C899A4" w14:textId="0E597809" w:rsidR="00536974" w:rsidRPr="00E54F18" w:rsidRDefault="00095544" w:rsidP="00536974">
      <w:pPr>
        <w:ind w:firstLine="851"/>
        <w:jc w:val="both"/>
        <w:rPr>
          <w:rFonts w:ascii="Times New Roman" w:hAnsi="Times New Roman"/>
          <w:sz w:val="24"/>
          <w:szCs w:val="24"/>
          <w:highlight w:val="yellow"/>
          <w:lang w:val="lt-LT" w:eastAsia="lt-LT"/>
        </w:rPr>
      </w:pPr>
      <w:r w:rsidRPr="00E54F18">
        <w:rPr>
          <w:rFonts w:ascii="Times New Roman" w:hAnsi="Times New Roman"/>
          <w:sz w:val="24"/>
          <w:szCs w:val="24"/>
          <w:lang w:val="lt-LT" w:eastAsia="lt-LT"/>
        </w:rPr>
        <w:t>45</w:t>
      </w:r>
      <w:r w:rsidR="00536974" w:rsidRPr="00E54F18">
        <w:rPr>
          <w:rFonts w:ascii="Times New Roman" w:hAnsi="Times New Roman"/>
          <w:sz w:val="24"/>
          <w:szCs w:val="24"/>
          <w:lang w:val="lt-LT" w:eastAsia="lt-LT"/>
        </w:rPr>
        <w:t>.</w:t>
      </w:r>
      <w:r w:rsidR="002202B8" w:rsidRPr="00E54F18">
        <w:rPr>
          <w:rFonts w:ascii="Times New Roman" w:hAnsi="Times New Roman"/>
          <w:sz w:val="24"/>
          <w:szCs w:val="24"/>
          <w:lang w:val="lt-LT" w:eastAsia="lt-LT"/>
        </w:rPr>
        <w:t xml:space="preserve"> </w:t>
      </w:r>
      <w:r w:rsidR="00536974" w:rsidRPr="00E54F18">
        <w:rPr>
          <w:rFonts w:ascii="Times New Roman" w:hAnsi="Times New Roman"/>
          <w:sz w:val="24"/>
          <w:szCs w:val="24"/>
          <w:lang w:val="lt-LT" w:eastAsia="lt-LT"/>
        </w:rPr>
        <w:t xml:space="preserve">Aprašo </w:t>
      </w:r>
      <w:r w:rsidR="00AA0D2D" w:rsidRPr="00E54F18">
        <w:rPr>
          <w:rFonts w:ascii="Times New Roman" w:hAnsi="Times New Roman"/>
          <w:sz w:val="24"/>
          <w:szCs w:val="24"/>
          <w:lang w:val="lt-LT" w:eastAsia="lt-LT"/>
        </w:rPr>
        <w:t xml:space="preserve">43 </w:t>
      </w:r>
      <w:r w:rsidR="00536974" w:rsidRPr="00E54F18">
        <w:rPr>
          <w:rFonts w:ascii="Times New Roman" w:hAnsi="Times New Roman"/>
          <w:sz w:val="24"/>
          <w:szCs w:val="24"/>
          <w:lang w:val="lt-LT" w:eastAsia="lt-LT"/>
        </w:rPr>
        <w:t xml:space="preserve">punkte nurodyti priedai turi būti teikiami per DMS. Jei priedai teikiami ne kartu su paraiška, jie turi būti pateikti iki paraiškai teikti nustatyto termino paskutinės dienos. </w:t>
      </w:r>
    </w:p>
    <w:p w14:paraId="282B6AE9" w14:textId="195E984F"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46</w:t>
      </w:r>
      <w:r w:rsidR="000B3433" w:rsidRPr="00E54F18">
        <w:rPr>
          <w:rFonts w:ascii="Times New Roman" w:hAnsi="Times New Roman"/>
          <w:sz w:val="24"/>
          <w:szCs w:val="24"/>
          <w:lang w:val="lt-LT" w:eastAsia="lt-LT"/>
        </w:rPr>
        <w:t xml:space="preserve">. Paraiškų pateikimo paskutinė diena nustatoma valstybės projektų </w:t>
      </w:r>
      <w:r w:rsidR="00B85944" w:rsidRPr="00E54F18">
        <w:rPr>
          <w:rFonts w:ascii="Times New Roman" w:hAnsi="Times New Roman"/>
          <w:sz w:val="24"/>
          <w:szCs w:val="24"/>
          <w:lang w:val="lt-LT" w:eastAsia="lt-LT"/>
        </w:rPr>
        <w:t>sąraš</w:t>
      </w:r>
      <w:r w:rsidR="00D37855" w:rsidRPr="00E54F18">
        <w:rPr>
          <w:rFonts w:ascii="Times New Roman" w:hAnsi="Times New Roman"/>
          <w:sz w:val="24"/>
          <w:szCs w:val="24"/>
          <w:lang w:val="lt-LT" w:eastAsia="lt-LT"/>
        </w:rPr>
        <w:t>e</w:t>
      </w:r>
      <w:r w:rsidR="004827CE" w:rsidRPr="00E54F18">
        <w:rPr>
          <w:rFonts w:ascii="Times New Roman" w:hAnsi="Times New Roman"/>
          <w:sz w:val="24"/>
          <w:szCs w:val="24"/>
          <w:lang w:val="lt-LT" w:eastAsia="lt-LT"/>
        </w:rPr>
        <w:t>,</w:t>
      </w:r>
      <w:r w:rsidR="00C65107" w:rsidRPr="00E54F18">
        <w:rPr>
          <w:rFonts w:ascii="Times New Roman" w:hAnsi="Times New Roman"/>
          <w:sz w:val="24"/>
          <w:szCs w:val="24"/>
          <w:lang w:val="lt-LT" w:eastAsia="lt-LT"/>
        </w:rPr>
        <w:t xml:space="preserve"> kuris skelbiamas ES struktūrinių fondų svetainėje www.esinvesticijos.lt. </w:t>
      </w:r>
    </w:p>
    <w:p w14:paraId="24B12F55" w14:textId="5D05DA86"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47</w:t>
      </w:r>
      <w:r w:rsidR="000B3433" w:rsidRPr="00E54F18">
        <w:rPr>
          <w:rFonts w:ascii="Times New Roman" w:hAnsi="Times New Roman"/>
          <w:sz w:val="24"/>
          <w:szCs w:val="24"/>
          <w:lang w:val="lt-LT" w:eastAsia="lt-LT"/>
        </w:rPr>
        <w:t>.</w:t>
      </w:r>
      <w:r w:rsidR="00196A33" w:rsidRPr="00E54F18">
        <w:rPr>
          <w:rFonts w:ascii="Times New Roman" w:hAnsi="Times New Roman"/>
          <w:sz w:val="24"/>
          <w:szCs w:val="24"/>
          <w:lang w:val="lt-LT" w:eastAsia="lt-LT"/>
        </w:rPr>
        <w:t xml:space="preserve"> </w:t>
      </w:r>
      <w:r w:rsidR="000B3433" w:rsidRPr="00E54F18">
        <w:rPr>
          <w:rFonts w:ascii="Times New Roman" w:hAnsi="Times New Roman"/>
          <w:sz w:val="24"/>
          <w:szCs w:val="24"/>
          <w:lang w:val="lt-LT" w:eastAsia="lt-LT"/>
        </w:rPr>
        <w:t xml:space="preserve">Pareiškėjai informuojami ir konsultuojami Projektų taisyklių 5 skirsnyje nustatyta tvarka. Informacija apie konkrečius </w:t>
      </w:r>
      <w:r w:rsidR="00363229" w:rsidRPr="00E54F18">
        <w:rPr>
          <w:rFonts w:ascii="Times New Roman" w:hAnsi="Times New Roman"/>
          <w:sz w:val="24"/>
          <w:szCs w:val="24"/>
          <w:lang w:val="lt-LT" w:eastAsia="lt-LT"/>
        </w:rPr>
        <w:t>į</w:t>
      </w:r>
      <w:r w:rsidR="00D758F6" w:rsidRPr="00E54F18">
        <w:rPr>
          <w:rFonts w:ascii="Times New Roman" w:hAnsi="Times New Roman"/>
          <w:sz w:val="24"/>
          <w:szCs w:val="24"/>
          <w:lang w:val="lt-LT" w:eastAsia="lt-LT"/>
        </w:rPr>
        <w:t xml:space="preserve">gyvendinančiosios </w:t>
      </w:r>
      <w:r w:rsidR="000B3433" w:rsidRPr="00E54F18">
        <w:rPr>
          <w:rFonts w:ascii="Times New Roman" w:hAnsi="Times New Roman"/>
          <w:sz w:val="24"/>
          <w:szCs w:val="24"/>
          <w:lang w:val="lt-LT" w:eastAsia="lt-LT"/>
        </w:rPr>
        <w:t xml:space="preserve">institucijos konsultuojančius asmenis ir jų kontaktus bus nurodyta </w:t>
      </w:r>
      <w:r w:rsidR="00007645" w:rsidRPr="00E54F18">
        <w:rPr>
          <w:rFonts w:ascii="Times New Roman" w:hAnsi="Times New Roman"/>
          <w:sz w:val="24"/>
          <w:szCs w:val="24"/>
          <w:lang w:val="lt-LT" w:eastAsia="lt-LT"/>
        </w:rPr>
        <w:t>į</w:t>
      </w:r>
      <w:r w:rsidR="00D758F6" w:rsidRPr="00E54F18">
        <w:rPr>
          <w:rFonts w:ascii="Times New Roman" w:hAnsi="Times New Roman"/>
          <w:sz w:val="24"/>
          <w:szCs w:val="24"/>
          <w:lang w:val="lt-LT" w:eastAsia="lt-LT"/>
        </w:rPr>
        <w:t xml:space="preserve">gyvendinančiosios </w:t>
      </w:r>
      <w:r w:rsidR="000B3433" w:rsidRPr="00E54F18">
        <w:rPr>
          <w:rFonts w:ascii="Times New Roman" w:hAnsi="Times New Roman"/>
          <w:sz w:val="24"/>
          <w:szCs w:val="24"/>
          <w:lang w:val="lt-LT" w:eastAsia="lt-LT"/>
        </w:rPr>
        <w:t>institucijos siunčiamame pasiūlyme teikti paraiškas pagal valstybės projektų sąrašą</w:t>
      </w:r>
      <w:r w:rsidR="000B3433" w:rsidRPr="00E54F18">
        <w:rPr>
          <w:rFonts w:ascii="Times New Roman" w:hAnsi="Times New Roman"/>
          <w:i/>
          <w:sz w:val="24"/>
          <w:szCs w:val="24"/>
          <w:lang w:val="lt-LT" w:eastAsia="lt-LT"/>
        </w:rPr>
        <w:t xml:space="preserve">. </w:t>
      </w:r>
    </w:p>
    <w:p w14:paraId="3C719CAE" w14:textId="449D3FFD"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48</w:t>
      </w:r>
      <w:r w:rsidR="00125324" w:rsidRPr="00E54F18">
        <w:rPr>
          <w:rFonts w:ascii="Times New Roman" w:hAnsi="Times New Roman"/>
          <w:sz w:val="24"/>
          <w:szCs w:val="24"/>
          <w:lang w:val="lt-LT" w:eastAsia="lt-LT"/>
        </w:rPr>
        <w:t xml:space="preserve">. Įgyvendinančioji </w:t>
      </w:r>
      <w:r w:rsidR="000B3433" w:rsidRPr="00E54F18">
        <w:rPr>
          <w:rFonts w:ascii="Times New Roman" w:hAnsi="Times New Roman"/>
          <w:sz w:val="24"/>
          <w:szCs w:val="24"/>
          <w:lang w:val="lt-LT" w:eastAsia="lt-LT"/>
        </w:rPr>
        <w:t xml:space="preserve">institucija atlieka projekto tinkamumo finansuoti vertinimą Projektų taisyklių 14 ir 15 skirsniuose nustatyta tvarka pagal Aprašo </w:t>
      </w:r>
      <w:r w:rsidR="005142A0" w:rsidRPr="00E54F18">
        <w:rPr>
          <w:rFonts w:ascii="Times New Roman" w:hAnsi="Times New Roman"/>
          <w:sz w:val="24"/>
          <w:szCs w:val="24"/>
          <w:lang w:val="lt-LT" w:eastAsia="lt-LT"/>
        </w:rPr>
        <w:t xml:space="preserve">1 </w:t>
      </w:r>
      <w:r w:rsidR="000B3433" w:rsidRPr="00E54F18">
        <w:rPr>
          <w:rFonts w:ascii="Times New Roman" w:hAnsi="Times New Roman"/>
          <w:sz w:val="24"/>
          <w:szCs w:val="24"/>
          <w:lang w:val="lt-LT" w:eastAsia="lt-LT"/>
        </w:rPr>
        <w:t>priede nustatytus reikalavimus.</w:t>
      </w:r>
    </w:p>
    <w:p w14:paraId="6D94A004" w14:textId="5FACA9AB"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49</w:t>
      </w:r>
      <w:r w:rsidR="000B3433" w:rsidRPr="00E54F18">
        <w:rPr>
          <w:rFonts w:ascii="Times New Roman" w:hAnsi="Times New Roman"/>
          <w:sz w:val="24"/>
          <w:szCs w:val="24"/>
          <w:lang w:val="lt-LT" w:eastAsia="lt-LT"/>
        </w:rPr>
        <w:t xml:space="preserve">. Paraiškos vertinimo metu </w:t>
      </w:r>
      <w:r w:rsidR="000B6B49" w:rsidRPr="00E54F18">
        <w:rPr>
          <w:rFonts w:ascii="Times New Roman" w:hAnsi="Times New Roman"/>
          <w:sz w:val="24"/>
          <w:szCs w:val="24"/>
          <w:lang w:val="lt-LT" w:eastAsia="lt-LT"/>
        </w:rPr>
        <w:t>į</w:t>
      </w:r>
      <w:r w:rsidR="00D758F6" w:rsidRPr="00E54F18">
        <w:rPr>
          <w:rFonts w:ascii="Times New Roman" w:hAnsi="Times New Roman"/>
          <w:sz w:val="24"/>
          <w:szCs w:val="24"/>
          <w:lang w:val="lt-LT" w:eastAsia="lt-LT"/>
        </w:rPr>
        <w:t xml:space="preserve">gyvendinančioji </w:t>
      </w:r>
      <w:r w:rsidR="000B3433" w:rsidRPr="00E54F18">
        <w:rPr>
          <w:rFonts w:ascii="Times New Roman" w:hAnsi="Times New Roman"/>
          <w:sz w:val="24"/>
          <w:szCs w:val="24"/>
          <w:lang w:val="lt-LT" w:eastAsia="lt-LT"/>
        </w:rPr>
        <w:t xml:space="preserve">institucija gali paprašyti pareiškėjo pateikti trūkstamą informaciją ir (arba) dokumentus. Pareiškėjas privalo pateikti šią informaciją ir (arba) dokumentus per </w:t>
      </w:r>
      <w:r w:rsidR="00374251" w:rsidRPr="00E54F18">
        <w:rPr>
          <w:rFonts w:ascii="Times New Roman" w:hAnsi="Times New Roman"/>
          <w:sz w:val="24"/>
          <w:szCs w:val="24"/>
          <w:lang w:val="lt-LT" w:eastAsia="lt-LT"/>
        </w:rPr>
        <w:t>į</w:t>
      </w:r>
      <w:r w:rsidR="000B3433" w:rsidRPr="00E54F18">
        <w:rPr>
          <w:rFonts w:ascii="Times New Roman" w:hAnsi="Times New Roman"/>
          <w:sz w:val="24"/>
          <w:szCs w:val="24"/>
          <w:lang w:val="lt-LT" w:eastAsia="lt-LT"/>
        </w:rPr>
        <w:t xml:space="preserve">gyvendinančiosios institucijos nustatytą terminą. </w:t>
      </w:r>
    </w:p>
    <w:p w14:paraId="58EC8F69" w14:textId="7DF60060" w:rsidR="00A86C2F" w:rsidRPr="00E54F18" w:rsidRDefault="00095544" w:rsidP="00A86C2F">
      <w:pPr>
        <w:ind w:firstLine="851"/>
        <w:jc w:val="both"/>
        <w:rPr>
          <w:rFonts w:ascii="Times New Roman" w:hAnsi="Times New Roman"/>
          <w:sz w:val="24"/>
          <w:szCs w:val="24"/>
          <w:lang w:val="lt-LT" w:eastAsia="lt-LT"/>
        </w:rPr>
      </w:pPr>
      <w:r w:rsidRPr="00E54F18">
        <w:rPr>
          <w:rFonts w:ascii="Times New Roman" w:hAnsi="Times New Roman"/>
          <w:sz w:val="24"/>
          <w:szCs w:val="24"/>
          <w:lang w:val="lt-LT" w:eastAsia="lt-LT"/>
        </w:rPr>
        <w:lastRenderedPageBreak/>
        <w:t>50</w:t>
      </w:r>
      <w:r w:rsidR="00A86C2F" w:rsidRPr="00E54F18">
        <w:rPr>
          <w:rFonts w:ascii="Times New Roman" w:hAnsi="Times New Roman"/>
          <w:sz w:val="24"/>
          <w:szCs w:val="24"/>
          <w:lang w:val="lt-LT" w:eastAsia="lt-LT"/>
        </w:rPr>
        <w:t>. Paraiška atmetama neprašius pareiškėjo pateikti papildomų duomenų ar dokumentų, papildyti ar patikslinti paraiškoje pateiktos informacijos, jei paraiška neatitinka bent vieno Aprašo 1 priede nustatyto bendrojo projekto reikalavimo.</w:t>
      </w:r>
    </w:p>
    <w:p w14:paraId="79CBAD5D" w14:textId="07B2B543" w:rsidR="000B3433" w:rsidRPr="00E54F18" w:rsidRDefault="00095544" w:rsidP="000B3433">
      <w:pPr>
        <w:overflowPunct/>
        <w:autoSpaceDE/>
        <w:autoSpaceDN/>
        <w:adjustRightInd/>
        <w:ind w:firstLine="851"/>
        <w:jc w:val="both"/>
        <w:textAlignment w:val="auto"/>
        <w:rPr>
          <w:rFonts w:ascii="Times New Roman" w:hAnsi="Times New Roman"/>
          <w:i/>
          <w:sz w:val="24"/>
          <w:szCs w:val="24"/>
          <w:lang w:val="lt-LT" w:eastAsia="lt-LT"/>
        </w:rPr>
      </w:pPr>
      <w:r w:rsidRPr="00E54F18">
        <w:rPr>
          <w:rFonts w:ascii="Times New Roman" w:hAnsi="Times New Roman"/>
          <w:sz w:val="24"/>
          <w:szCs w:val="24"/>
          <w:lang w:val="lt-LT" w:eastAsia="lt-LT"/>
        </w:rPr>
        <w:t>51</w:t>
      </w:r>
      <w:r w:rsidR="000B3433" w:rsidRPr="00E54F18">
        <w:rPr>
          <w:rFonts w:ascii="Times New Roman" w:hAnsi="Times New Roman"/>
          <w:sz w:val="24"/>
          <w:szCs w:val="24"/>
          <w:lang w:val="lt-LT" w:eastAsia="lt-LT"/>
        </w:rPr>
        <w:t>. Paraiškos vertinamos ne ilgiau kaip 60 dienų nuo valstybės projekto paraiškos gavimo dienos</w:t>
      </w:r>
      <w:r w:rsidR="000B3433" w:rsidRPr="00E54F18">
        <w:rPr>
          <w:rFonts w:ascii="Times New Roman" w:hAnsi="Times New Roman"/>
          <w:i/>
          <w:sz w:val="24"/>
          <w:szCs w:val="24"/>
          <w:lang w:val="lt-LT" w:eastAsia="lt-LT"/>
        </w:rPr>
        <w:t>.</w:t>
      </w:r>
    </w:p>
    <w:p w14:paraId="15C6C8FE" w14:textId="58BB861B"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52</w:t>
      </w:r>
      <w:r w:rsidR="000B3433" w:rsidRPr="00E54F18">
        <w:rPr>
          <w:rFonts w:ascii="Times New Roman" w:hAnsi="Times New Roman"/>
          <w:sz w:val="24"/>
          <w:szCs w:val="24"/>
          <w:lang w:val="lt-LT" w:eastAsia="lt-LT"/>
        </w:rPr>
        <w:t xml:space="preserve">. Nepavykus paraiškų įvertinti per nustatytą terminą (kai paraiškų vertinimo metu reikia kreiptis į kitas institucijas, atliekama patikra projekto įgyvendinimo ir (ar) administravimo vietoje), vertinimo terminas gali būti pratęstas </w:t>
      </w:r>
      <w:r w:rsidR="000E2EBC" w:rsidRPr="00E54F18">
        <w:rPr>
          <w:rFonts w:ascii="Times New Roman" w:hAnsi="Times New Roman"/>
          <w:sz w:val="24"/>
          <w:szCs w:val="24"/>
          <w:lang w:val="lt-LT" w:eastAsia="lt-LT"/>
        </w:rPr>
        <w:t>į</w:t>
      </w:r>
      <w:r w:rsidR="000B3433" w:rsidRPr="00E54F18">
        <w:rPr>
          <w:rFonts w:ascii="Times New Roman" w:hAnsi="Times New Roman"/>
          <w:sz w:val="24"/>
          <w:szCs w:val="24"/>
          <w:lang w:val="lt-LT" w:eastAsia="lt-LT"/>
        </w:rPr>
        <w:t xml:space="preserve">gyvendinančiosios institucijos sprendimu. </w:t>
      </w:r>
      <w:r w:rsidR="00D758F6" w:rsidRPr="00E54F18">
        <w:rPr>
          <w:rFonts w:ascii="Times New Roman" w:hAnsi="Times New Roman"/>
          <w:sz w:val="24"/>
          <w:szCs w:val="24"/>
          <w:lang w:val="lt-LT" w:eastAsia="lt-LT"/>
        </w:rPr>
        <w:t xml:space="preserve">Apie naują paraiškų vertinimo terminą </w:t>
      </w:r>
      <w:r w:rsidR="00494B54" w:rsidRPr="00E54F18">
        <w:rPr>
          <w:rFonts w:ascii="Times New Roman" w:hAnsi="Times New Roman"/>
          <w:sz w:val="24"/>
          <w:szCs w:val="24"/>
          <w:lang w:val="lt-LT" w:eastAsia="lt-LT"/>
        </w:rPr>
        <w:t>į</w:t>
      </w:r>
      <w:r w:rsidR="00D758F6" w:rsidRPr="00E54F18">
        <w:rPr>
          <w:rFonts w:ascii="Times New Roman" w:hAnsi="Times New Roman"/>
          <w:sz w:val="24"/>
          <w:szCs w:val="24"/>
          <w:lang w:val="lt-LT" w:eastAsia="lt-LT"/>
        </w:rPr>
        <w:t xml:space="preserve">gyvendinančioji institucija informuoja pareiškėjus per </w:t>
      </w:r>
      <w:r w:rsidR="00576BF7" w:rsidRPr="00E54F18">
        <w:rPr>
          <w:rFonts w:ascii="Times New Roman" w:hAnsi="Times New Roman"/>
          <w:sz w:val="24"/>
          <w:szCs w:val="24"/>
          <w:lang w:val="lt-LT" w:eastAsia="lt-LT"/>
        </w:rPr>
        <w:t>DMS</w:t>
      </w:r>
      <w:r w:rsidR="0011195C" w:rsidRPr="00E54F18">
        <w:rPr>
          <w:rFonts w:ascii="Times New Roman" w:hAnsi="Times New Roman"/>
          <w:sz w:val="24"/>
          <w:szCs w:val="24"/>
          <w:lang w:val="lt-LT" w:eastAsia="lt-LT"/>
        </w:rPr>
        <w:t xml:space="preserve">, jei nėra įdiegtos DMS funkcinės galimybės arba jos laikinai nėra užtikrintos – raštu. </w:t>
      </w:r>
      <w:r w:rsidR="00576BF7" w:rsidRPr="00E54F18">
        <w:rPr>
          <w:rFonts w:ascii="Times New Roman" w:hAnsi="Times New Roman"/>
          <w:sz w:val="24"/>
          <w:szCs w:val="24"/>
          <w:lang w:val="lt-LT" w:eastAsia="lt-LT"/>
        </w:rPr>
        <w:t xml:space="preserve"> </w:t>
      </w:r>
    </w:p>
    <w:p w14:paraId="061963A9" w14:textId="09F55308"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53</w:t>
      </w:r>
      <w:r w:rsidR="000B3433" w:rsidRPr="00E54F18">
        <w:rPr>
          <w:rFonts w:ascii="Times New Roman" w:hAnsi="Times New Roman"/>
          <w:sz w:val="24"/>
          <w:szCs w:val="24"/>
          <w:lang w:val="lt-LT" w:eastAsia="lt-LT"/>
        </w:rPr>
        <w:t xml:space="preserve">. Paraiška atmetama dėl priežasčių, nustatytų Apraše ir Projektų taisyklių 14–16 skirsniuose, juose nustatyta tvarka. Apie paraiškos atmetimą pareiškėjas informuojamas </w:t>
      </w:r>
      <w:r w:rsidR="00D758F6" w:rsidRPr="00E54F18">
        <w:rPr>
          <w:rFonts w:ascii="Times New Roman" w:hAnsi="Times New Roman"/>
          <w:sz w:val="24"/>
          <w:szCs w:val="24"/>
          <w:lang w:val="lt-LT" w:eastAsia="lt-LT"/>
        </w:rPr>
        <w:t>per DMS</w:t>
      </w:r>
      <w:r w:rsidR="00FC2145" w:rsidRPr="00E54F18">
        <w:rPr>
          <w:rFonts w:ascii="Times New Roman" w:hAnsi="Times New Roman"/>
          <w:sz w:val="24"/>
          <w:szCs w:val="24"/>
          <w:lang w:val="lt-LT" w:eastAsia="lt-LT"/>
        </w:rPr>
        <w:t xml:space="preserve">, </w:t>
      </w:r>
      <w:r w:rsidR="00D758F6" w:rsidRPr="00E54F18">
        <w:rPr>
          <w:rFonts w:ascii="Times New Roman" w:hAnsi="Times New Roman"/>
          <w:sz w:val="24"/>
          <w:szCs w:val="24"/>
          <w:lang w:val="lt-LT" w:eastAsia="lt-LT"/>
        </w:rPr>
        <w:t xml:space="preserve"> </w:t>
      </w:r>
      <w:r w:rsidR="00FC2145" w:rsidRPr="00E54F18">
        <w:rPr>
          <w:rFonts w:ascii="Times New Roman" w:hAnsi="Times New Roman"/>
          <w:sz w:val="24"/>
          <w:szCs w:val="24"/>
          <w:lang w:val="lt-LT" w:eastAsia="lt-LT"/>
        </w:rPr>
        <w:t>jei nėra įdiegtos DMS funkcinės galimybės arba jos laikinai nėra užtikrintos – raštu</w:t>
      </w:r>
      <w:r w:rsidR="00D758F6" w:rsidRPr="00E54F18">
        <w:rPr>
          <w:rFonts w:ascii="Times New Roman" w:hAnsi="Times New Roman"/>
          <w:sz w:val="24"/>
          <w:szCs w:val="24"/>
          <w:lang w:val="lt-LT" w:eastAsia="lt-LT"/>
        </w:rPr>
        <w:t xml:space="preserve"> </w:t>
      </w:r>
      <w:r w:rsidR="000B3433" w:rsidRPr="00E54F18">
        <w:rPr>
          <w:rFonts w:ascii="Times New Roman" w:hAnsi="Times New Roman"/>
          <w:sz w:val="24"/>
          <w:szCs w:val="24"/>
          <w:lang w:val="lt-LT" w:eastAsia="lt-LT"/>
        </w:rPr>
        <w:t>per 3 darbo dienas nuo sprendimo dėl paraiškos atmetimo priėmimo dienos.</w:t>
      </w:r>
    </w:p>
    <w:p w14:paraId="5342ADC1" w14:textId="5C76372B" w:rsidR="00A86C2F"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54</w:t>
      </w:r>
      <w:r w:rsidR="000B3433" w:rsidRPr="00E54F18">
        <w:rPr>
          <w:rFonts w:ascii="Times New Roman" w:hAnsi="Times New Roman"/>
          <w:sz w:val="24"/>
          <w:szCs w:val="24"/>
          <w:lang w:val="lt-LT"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02E23A70" w14:textId="390A9362"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55</w:t>
      </w:r>
      <w:r w:rsidR="000B3433" w:rsidRPr="00E54F18">
        <w:rPr>
          <w:rFonts w:ascii="Times New Roman" w:hAnsi="Times New Roman"/>
          <w:sz w:val="24"/>
          <w:szCs w:val="24"/>
          <w:lang w:val="lt-LT" w:eastAsia="lt-LT"/>
        </w:rPr>
        <w:t xml:space="preserve">. </w:t>
      </w:r>
      <w:r w:rsidR="00A86C2F" w:rsidRPr="00E54F18">
        <w:rPr>
          <w:rFonts w:ascii="Times New Roman" w:hAnsi="Times New Roman"/>
          <w:sz w:val="24"/>
          <w:szCs w:val="24"/>
          <w:lang w:val="lt-LT" w:eastAsia="lt-LT"/>
        </w:rPr>
        <w:t>Įgyvendinančiajai institucijai baigus paraiškų vertinimą, sprendimą</w:t>
      </w:r>
      <w:r w:rsidR="000B3433" w:rsidRPr="00E54F18">
        <w:rPr>
          <w:rFonts w:ascii="Times New Roman" w:hAnsi="Times New Roman"/>
          <w:sz w:val="24"/>
          <w:szCs w:val="24"/>
          <w:lang w:val="lt-LT" w:eastAsia="lt-LT"/>
        </w:rPr>
        <w:t xml:space="preserve"> dėl projekto finansavimo arba nefinansavimo priima Ministerija Projektų taisyklių 17 skirsnyje nustatyta tvarka.</w:t>
      </w:r>
    </w:p>
    <w:p w14:paraId="3BE88074" w14:textId="4C01967C"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56</w:t>
      </w:r>
      <w:r w:rsidR="000B3433" w:rsidRPr="00E54F18">
        <w:rPr>
          <w:rFonts w:ascii="Times New Roman" w:hAnsi="Times New Roman"/>
          <w:sz w:val="24"/>
          <w:szCs w:val="24"/>
          <w:lang w:val="lt-LT" w:eastAsia="lt-LT"/>
        </w:rPr>
        <w:t xml:space="preserve">. Ministerijai priėmus sprendimą finansuoti projektą, </w:t>
      </w:r>
      <w:r w:rsidR="00062FFA" w:rsidRPr="00E54F18">
        <w:rPr>
          <w:rFonts w:ascii="Times New Roman" w:hAnsi="Times New Roman"/>
          <w:sz w:val="24"/>
          <w:szCs w:val="24"/>
          <w:lang w:val="lt-LT" w:eastAsia="lt-LT"/>
        </w:rPr>
        <w:t>į</w:t>
      </w:r>
      <w:r w:rsidR="000B3433" w:rsidRPr="00E54F18">
        <w:rPr>
          <w:rFonts w:ascii="Times New Roman" w:hAnsi="Times New Roman"/>
          <w:sz w:val="24"/>
          <w:szCs w:val="24"/>
          <w:lang w:val="lt-LT" w:eastAsia="lt-LT"/>
        </w:rPr>
        <w:t>gyvendinančioji institucija per 3 darbo dienas nuo šio sprendimo gavimo dienos per DMS</w:t>
      </w:r>
      <w:r w:rsidR="00E24E6C" w:rsidRPr="00E54F18">
        <w:rPr>
          <w:rFonts w:ascii="Times New Roman" w:hAnsi="Times New Roman"/>
          <w:sz w:val="24"/>
          <w:szCs w:val="24"/>
          <w:lang w:val="lt-LT" w:eastAsia="lt-LT"/>
        </w:rPr>
        <w:t>,</w:t>
      </w:r>
      <w:r w:rsidR="000B3433" w:rsidRPr="00E54F18">
        <w:rPr>
          <w:rFonts w:ascii="Times New Roman" w:hAnsi="Times New Roman"/>
          <w:sz w:val="24"/>
          <w:szCs w:val="24"/>
          <w:lang w:val="lt-LT" w:eastAsia="lt-LT"/>
        </w:rPr>
        <w:t xml:space="preserve"> </w:t>
      </w:r>
      <w:r w:rsidR="00E24E6C" w:rsidRPr="00E54F18">
        <w:rPr>
          <w:rFonts w:ascii="Times New Roman" w:hAnsi="Times New Roman"/>
          <w:sz w:val="24"/>
          <w:szCs w:val="24"/>
          <w:lang w:val="lt-LT" w:eastAsia="lt-LT"/>
        </w:rPr>
        <w:t>jei nėra įdiegtos DMS funkcinės galimybės arba jos laikinai nėra užtikrintos – raštu</w:t>
      </w:r>
      <w:r w:rsidR="000C7083" w:rsidRPr="00E54F18">
        <w:rPr>
          <w:rFonts w:ascii="Times New Roman" w:hAnsi="Times New Roman"/>
          <w:sz w:val="24"/>
          <w:szCs w:val="24"/>
          <w:lang w:val="lt-LT" w:eastAsia="lt-LT"/>
        </w:rPr>
        <w:t>,</w:t>
      </w:r>
      <w:r w:rsidR="000B3433" w:rsidRPr="00E54F18">
        <w:rPr>
          <w:rFonts w:ascii="Times New Roman" w:hAnsi="Times New Roman"/>
          <w:sz w:val="24"/>
          <w:szCs w:val="24"/>
          <w:lang w:val="lt-LT" w:eastAsia="lt-LT"/>
        </w:rPr>
        <w:t xml:space="preserve"> pateikia šį sprendimą pareiškėjams.</w:t>
      </w:r>
    </w:p>
    <w:p w14:paraId="6194AA99" w14:textId="73F6FA85"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57</w:t>
      </w:r>
      <w:r w:rsidR="000B3433" w:rsidRPr="00E54F18">
        <w:rPr>
          <w:rFonts w:ascii="Times New Roman" w:hAnsi="Times New Roman"/>
          <w:sz w:val="24"/>
          <w:szCs w:val="24"/>
          <w:lang w:val="lt-LT" w:eastAsia="lt-LT"/>
        </w:rPr>
        <w:t xml:space="preserve">. Pagal Aprašą finansuojamiems </w:t>
      </w:r>
      <w:r w:rsidR="000B3433" w:rsidRPr="00E54F18">
        <w:rPr>
          <w:rFonts w:ascii="Times New Roman" w:hAnsi="Times New Roman"/>
          <w:sz w:val="24"/>
          <w:szCs w:val="24"/>
          <w:shd w:val="clear" w:color="auto" w:fill="FFFFFF"/>
          <w:lang w:val="lt-LT" w:eastAsia="lt-LT"/>
        </w:rPr>
        <w:t>projek</w:t>
      </w:r>
      <w:r w:rsidR="000B3433" w:rsidRPr="00E54F18">
        <w:rPr>
          <w:rFonts w:ascii="Times New Roman" w:hAnsi="Times New Roman"/>
          <w:sz w:val="24"/>
          <w:szCs w:val="24"/>
          <w:lang w:val="lt-LT" w:eastAsia="lt-LT"/>
        </w:rPr>
        <w:t xml:space="preserve">tui įgyvendinti bus sudaromos dvišalės projektų sutartys tarp pareiškėjo ir </w:t>
      </w:r>
      <w:r w:rsidR="001C2C0B" w:rsidRPr="00E54F18">
        <w:rPr>
          <w:rFonts w:ascii="Times New Roman" w:hAnsi="Times New Roman"/>
          <w:sz w:val="24"/>
          <w:szCs w:val="24"/>
          <w:lang w:val="lt-LT" w:eastAsia="lt-LT"/>
        </w:rPr>
        <w:t>į</w:t>
      </w:r>
      <w:r w:rsidR="00D758F6" w:rsidRPr="00E54F18">
        <w:rPr>
          <w:rFonts w:ascii="Times New Roman" w:hAnsi="Times New Roman"/>
          <w:sz w:val="24"/>
          <w:szCs w:val="24"/>
          <w:lang w:val="lt-LT" w:eastAsia="lt-LT"/>
        </w:rPr>
        <w:t xml:space="preserve">gyvendinančiosios </w:t>
      </w:r>
      <w:r w:rsidR="000B3433" w:rsidRPr="00E54F18">
        <w:rPr>
          <w:rFonts w:ascii="Times New Roman" w:hAnsi="Times New Roman"/>
          <w:sz w:val="24"/>
          <w:szCs w:val="24"/>
          <w:lang w:val="lt-LT" w:eastAsia="lt-LT"/>
        </w:rPr>
        <w:t xml:space="preserve">institucijos. </w:t>
      </w:r>
    </w:p>
    <w:p w14:paraId="1F6192DD" w14:textId="64F5BA99" w:rsidR="000B3433" w:rsidRPr="00E54F18" w:rsidRDefault="00095544" w:rsidP="000B3433">
      <w:pPr>
        <w:overflowPunct/>
        <w:autoSpaceDE/>
        <w:autoSpaceDN/>
        <w:adjustRightInd/>
        <w:ind w:firstLine="851"/>
        <w:jc w:val="both"/>
        <w:textAlignment w:val="auto"/>
        <w:rPr>
          <w:rFonts w:ascii="Times New Roman" w:hAnsi="Times New Roman"/>
          <w:i/>
          <w:sz w:val="24"/>
          <w:szCs w:val="24"/>
          <w:lang w:val="lt-LT" w:eastAsia="lt-LT"/>
        </w:rPr>
      </w:pPr>
      <w:r w:rsidRPr="00E54F18">
        <w:rPr>
          <w:rFonts w:ascii="Times New Roman" w:hAnsi="Times New Roman"/>
          <w:sz w:val="24"/>
          <w:szCs w:val="24"/>
          <w:lang w:val="lt-LT" w:eastAsia="lt-LT"/>
        </w:rPr>
        <w:t>58</w:t>
      </w:r>
      <w:r w:rsidR="000B3433" w:rsidRPr="00E54F18">
        <w:rPr>
          <w:rFonts w:ascii="Times New Roman" w:hAnsi="Times New Roman"/>
          <w:sz w:val="24"/>
          <w:szCs w:val="24"/>
          <w:lang w:val="lt-LT" w:eastAsia="lt-LT"/>
        </w:rPr>
        <w:t xml:space="preserve">. </w:t>
      </w:r>
      <w:r w:rsidR="00331FA4" w:rsidRPr="00E54F18">
        <w:rPr>
          <w:rFonts w:ascii="Times New Roman" w:hAnsi="Times New Roman"/>
          <w:sz w:val="24"/>
          <w:szCs w:val="24"/>
          <w:lang w:val="lt-LT" w:eastAsia="lt-LT"/>
        </w:rPr>
        <w:t xml:space="preserve">Ministerijai priėmus sprendimą dėl projekto finansavimo, </w:t>
      </w:r>
      <w:r w:rsidR="00C935C4" w:rsidRPr="00E54F18">
        <w:rPr>
          <w:rFonts w:ascii="Times New Roman" w:hAnsi="Times New Roman"/>
          <w:sz w:val="24"/>
          <w:szCs w:val="24"/>
          <w:lang w:val="lt-LT" w:eastAsia="lt-LT"/>
        </w:rPr>
        <w:t>į</w:t>
      </w:r>
      <w:r w:rsidR="00331FA4" w:rsidRPr="00E54F18">
        <w:rPr>
          <w:rFonts w:ascii="Times New Roman" w:hAnsi="Times New Roman"/>
          <w:sz w:val="24"/>
          <w:szCs w:val="24"/>
          <w:lang w:val="lt-LT" w:eastAsia="lt-LT"/>
        </w:rPr>
        <w:t xml:space="preserve">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w:t>
      </w:r>
      <w:r w:rsidR="002B52DB" w:rsidRPr="00E54F18">
        <w:rPr>
          <w:rFonts w:ascii="Times New Roman" w:hAnsi="Times New Roman"/>
          <w:sz w:val="24"/>
          <w:szCs w:val="24"/>
          <w:lang w:val="lt-LT" w:eastAsia="lt-LT"/>
        </w:rPr>
        <w:t>į</w:t>
      </w:r>
      <w:r w:rsidR="00331FA4" w:rsidRPr="00E54F18">
        <w:rPr>
          <w:rFonts w:ascii="Times New Roman" w:hAnsi="Times New Roman"/>
          <w:sz w:val="24"/>
          <w:szCs w:val="24"/>
          <w:lang w:val="lt-LT" w:eastAsia="lt-LT"/>
        </w:rPr>
        <w:t xml:space="preserve">gyvendinančiosios institucijos nustatytą pasiūlymo galiojimo terminą nepasirašius projekto sutarties, pasiūlymas pasirašyti projekto sutartį netenka galios. Pareiškėjas turi teisę kreiptis į </w:t>
      </w:r>
      <w:r w:rsidR="003D17E5" w:rsidRPr="00E54F18">
        <w:rPr>
          <w:rFonts w:ascii="Times New Roman" w:hAnsi="Times New Roman"/>
          <w:sz w:val="24"/>
          <w:szCs w:val="24"/>
          <w:lang w:val="lt-LT" w:eastAsia="lt-LT"/>
        </w:rPr>
        <w:t>į</w:t>
      </w:r>
      <w:r w:rsidR="00331FA4" w:rsidRPr="00E54F18">
        <w:rPr>
          <w:rFonts w:ascii="Times New Roman" w:hAnsi="Times New Roman"/>
          <w:sz w:val="24"/>
          <w:szCs w:val="24"/>
          <w:lang w:val="lt-LT" w:eastAsia="lt-LT"/>
        </w:rPr>
        <w:t>gyvendinančiąją instituciją su prašymu dėl objektyvių priežasčių, nepriklausančių nuo pareiškėjo, pakeisti projekto sutarties pasirašymo terminą</w:t>
      </w:r>
      <w:r w:rsidR="009D3EAC" w:rsidRPr="00E54F18">
        <w:rPr>
          <w:rFonts w:ascii="Times New Roman" w:hAnsi="Times New Roman"/>
          <w:sz w:val="24"/>
          <w:szCs w:val="24"/>
          <w:lang w:val="lt-LT" w:eastAsia="lt-LT"/>
        </w:rPr>
        <w:t>.</w:t>
      </w:r>
    </w:p>
    <w:p w14:paraId="7D4BF59C" w14:textId="42046A35"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59</w:t>
      </w:r>
      <w:r w:rsidR="000B3433" w:rsidRPr="00E54F18">
        <w:rPr>
          <w:rFonts w:ascii="Times New Roman" w:hAnsi="Times New Roman"/>
          <w:sz w:val="24"/>
          <w:szCs w:val="24"/>
          <w:lang w:val="lt-LT" w:eastAsia="lt-LT"/>
        </w:rPr>
        <w:t>. Projekto sutarties originalas gali būti rengiamas ir teikiamas</w:t>
      </w:r>
      <w:r w:rsidR="00E71EA7" w:rsidRPr="00E54F18">
        <w:rPr>
          <w:rFonts w:ascii="Times New Roman" w:hAnsi="Times New Roman"/>
          <w:sz w:val="24"/>
          <w:szCs w:val="24"/>
          <w:lang w:val="lt-LT" w:eastAsia="lt-LT"/>
        </w:rPr>
        <w:t xml:space="preserve">, vienu iš žemiau nurodytų būdų, priklausomai nuo to, kokią šio dokumento formą pasirenka projekto vykdytojas: </w:t>
      </w:r>
      <w:r w:rsidR="000B3433" w:rsidRPr="00E54F18">
        <w:rPr>
          <w:rFonts w:ascii="Times New Roman" w:hAnsi="Times New Roman"/>
          <w:sz w:val="24"/>
          <w:szCs w:val="24"/>
          <w:lang w:val="lt-LT" w:eastAsia="lt-LT"/>
        </w:rPr>
        <w:t xml:space="preserve"> </w:t>
      </w:r>
    </w:p>
    <w:p w14:paraId="661A4CE4" w14:textId="3274262E"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59</w:t>
      </w:r>
      <w:r w:rsidR="000B3433" w:rsidRPr="00E54F18">
        <w:rPr>
          <w:rFonts w:ascii="Times New Roman" w:hAnsi="Times New Roman"/>
          <w:sz w:val="24"/>
          <w:szCs w:val="24"/>
          <w:lang w:val="lt-LT" w:eastAsia="lt-LT"/>
        </w:rPr>
        <w:t>.1. kaip pasirašytas popierinis dokumentas</w:t>
      </w:r>
      <w:r w:rsidR="00E71EA7" w:rsidRPr="00E54F18">
        <w:rPr>
          <w:rFonts w:ascii="Times New Roman" w:hAnsi="Times New Roman"/>
          <w:sz w:val="24"/>
          <w:szCs w:val="24"/>
          <w:lang w:val="lt-LT" w:eastAsia="lt-LT"/>
        </w:rPr>
        <w:t>;</w:t>
      </w:r>
    </w:p>
    <w:p w14:paraId="43ECD43C" w14:textId="16183687" w:rsidR="000B3433" w:rsidRPr="00E54F18" w:rsidRDefault="00095544" w:rsidP="002B7F42">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59</w:t>
      </w:r>
      <w:r w:rsidR="007E34A6" w:rsidRPr="00E54F18">
        <w:rPr>
          <w:rFonts w:ascii="Times New Roman" w:hAnsi="Times New Roman"/>
          <w:sz w:val="24"/>
          <w:szCs w:val="24"/>
          <w:lang w:val="lt-LT" w:eastAsia="lt-LT"/>
        </w:rPr>
        <w:t>.</w:t>
      </w:r>
      <w:r w:rsidR="000B3433" w:rsidRPr="00E54F18">
        <w:rPr>
          <w:rFonts w:ascii="Times New Roman" w:hAnsi="Times New Roman"/>
          <w:sz w:val="24"/>
          <w:szCs w:val="24"/>
          <w:lang w:val="lt-LT" w:eastAsia="lt-LT"/>
        </w:rPr>
        <w:t>2. kaip elektroninis dokumentas, pasirašytas elektroniniu parašu</w:t>
      </w:r>
      <w:r w:rsidR="00E71EA7" w:rsidRPr="00E54F18">
        <w:rPr>
          <w:rFonts w:ascii="Times New Roman" w:hAnsi="Times New Roman"/>
          <w:sz w:val="24"/>
          <w:szCs w:val="24"/>
          <w:lang w:val="lt-LT" w:eastAsia="lt-LT"/>
        </w:rPr>
        <w:t>.</w:t>
      </w:r>
    </w:p>
    <w:p w14:paraId="6F96D617" w14:textId="77777777" w:rsidR="00196A33" w:rsidRPr="00E54F18" w:rsidRDefault="00196A33" w:rsidP="000B3433">
      <w:pPr>
        <w:overflowPunct/>
        <w:autoSpaceDE/>
        <w:autoSpaceDN/>
        <w:adjustRightInd/>
        <w:ind w:firstLine="851"/>
        <w:jc w:val="center"/>
        <w:textAlignment w:val="auto"/>
        <w:rPr>
          <w:rFonts w:ascii="Times New Roman" w:hAnsi="Times New Roman"/>
          <w:b/>
          <w:sz w:val="24"/>
          <w:szCs w:val="24"/>
          <w:lang w:val="lt-LT" w:eastAsia="lt-LT"/>
        </w:rPr>
      </w:pPr>
    </w:p>
    <w:p w14:paraId="08A01776" w14:textId="77777777" w:rsidR="000B3433" w:rsidRPr="00E54F18" w:rsidRDefault="000B3433" w:rsidP="0065422A">
      <w:pPr>
        <w:overflowPunct/>
        <w:autoSpaceDE/>
        <w:autoSpaceDN/>
        <w:adjustRightInd/>
        <w:jc w:val="center"/>
        <w:textAlignment w:val="auto"/>
        <w:rPr>
          <w:rFonts w:ascii="Times New Roman" w:hAnsi="Times New Roman"/>
          <w:b/>
          <w:sz w:val="24"/>
          <w:szCs w:val="24"/>
          <w:lang w:val="lt-LT" w:eastAsia="lt-LT"/>
        </w:rPr>
      </w:pPr>
      <w:r w:rsidRPr="00E54F18">
        <w:rPr>
          <w:rFonts w:ascii="Times New Roman" w:hAnsi="Times New Roman"/>
          <w:b/>
          <w:sz w:val="24"/>
          <w:szCs w:val="24"/>
          <w:lang w:val="lt-LT" w:eastAsia="lt-LT"/>
        </w:rPr>
        <w:t>VI SKYRIUS</w:t>
      </w:r>
    </w:p>
    <w:p w14:paraId="00B0BAF3" w14:textId="77777777" w:rsidR="000B3433" w:rsidRPr="00E54F18" w:rsidRDefault="000B3433" w:rsidP="0065422A">
      <w:pPr>
        <w:overflowPunct/>
        <w:autoSpaceDE/>
        <w:autoSpaceDN/>
        <w:adjustRightInd/>
        <w:jc w:val="center"/>
        <w:textAlignment w:val="auto"/>
        <w:rPr>
          <w:rFonts w:ascii="Times New Roman" w:hAnsi="Times New Roman"/>
          <w:b/>
          <w:sz w:val="24"/>
          <w:szCs w:val="24"/>
          <w:lang w:val="lt-LT" w:eastAsia="lt-LT"/>
        </w:rPr>
      </w:pPr>
      <w:r w:rsidRPr="00E54F18">
        <w:rPr>
          <w:rFonts w:ascii="Times New Roman" w:hAnsi="Times New Roman"/>
          <w:b/>
          <w:sz w:val="24"/>
          <w:szCs w:val="24"/>
          <w:lang w:val="lt-LT" w:eastAsia="lt-LT"/>
        </w:rPr>
        <w:t xml:space="preserve"> PROJEKTŲ ĮGYVENDINIMO REIKALAVIMAI</w:t>
      </w:r>
    </w:p>
    <w:p w14:paraId="1700AEC8" w14:textId="77777777" w:rsidR="000B3433" w:rsidRPr="00E54F18" w:rsidRDefault="000B3433" w:rsidP="000B3433">
      <w:pPr>
        <w:overflowPunct/>
        <w:autoSpaceDE/>
        <w:autoSpaceDN/>
        <w:adjustRightInd/>
        <w:ind w:firstLine="851"/>
        <w:jc w:val="center"/>
        <w:textAlignment w:val="auto"/>
        <w:rPr>
          <w:rFonts w:ascii="Times New Roman" w:hAnsi="Times New Roman"/>
          <w:sz w:val="24"/>
          <w:szCs w:val="24"/>
          <w:lang w:val="lt-LT" w:eastAsia="lt-LT"/>
        </w:rPr>
      </w:pPr>
    </w:p>
    <w:p w14:paraId="103DF279" w14:textId="39F09908" w:rsidR="000C5E6E" w:rsidRPr="00E54F18" w:rsidRDefault="00095544" w:rsidP="000C5E6E">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60</w:t>
      </w:r>
      <w:r w:rsidR="000B3433" w:rsidRPr="00E54F18">
        <w:rPr>
          <w:rFonts w:ascii="Times New Roman" w:hAnsi="Times New Roman"/>
          <w:sz w:val="24"/>
          <w:szCs w:val="24"/>
          <w:lang w:val="lt-LT" w:eastAsia="lt-LT"/>
        </w:rPr>
        <w:t xml:space="preserve">. Projektas įgyvendinamas pagal projekto sutartyje, </w:t>
      </w:r>
      <w:r w:rsidR="009D3EAC" w:rsidRPr="00E54F18">
        <w:rPr>
          <w:rFonts w:ascii="Times New Roman" w:hAnsi="Times New Roman"/>
          <w:sz w:val="24"/>
          <w:szCs w:val="24"/>
          <w:lang w:val="lt-LT" w:eastAsia="lt-LT"/>
        </w:rPr>
        <w:t xml:space="preserve">Apraše ir Projektų taisyklėse nustatytus reikalavimus. </w:t>
      </w:r>
    </w:p>
    <w:p w14:paraId="2909978E" w14:textId="4B9B260A" w:rsidR="00A86C2F" w:rsidRPr="00E54F18" w:rsidRDefault="00095544" w:rsidP="000C5E6E">
      <w:pPr>
        <w:overflowPunct/>
        <w:autoSpaceDE/>
        <w:autoSpaceDN/>
        <w:adjustRightInd/>
        <w:ind w:firstLine="851"/>
        <w:jc w:val="both"/>
        <w:textAlignment w:val="auto"/>
        <w:rPr>
          <w:rFonts w:ascii="Times New Roman" w:hAnsi="Times New Roman"/>
          <w:iCs/>
          <w:sz w:val="24"/>
          <w:szCs w:val="24"/>
          <w:lang w:val="lt-LT"/>
        </w:rPr>
      </w:pPr>
      <w:r w:rsidRPr="00E54F18">
        <w:rPr>
          <w:rFonts w:ascii="Times New Roman" w:hAnsi="Times New Roman"/>
          <w:iCs/>
          <w:sz w:val="24"/>
          <w:szCs w:val="24"/>
          <w:lang w:val="lt-LT"/>
        </w:rPr>
        <w:t>61</w:t>
      </w:r>
      <w:r w:rsidR="000C5E6E" w:rsidRPr="00E54F18">
        <w:rPr>
          <w:rFonts w:ascii="Times New Roman" w:hAnsi="Times New Roman"/>
          <w:iCs/>
          <w:sz w:val="24"/>
          <w:szCs w:val="24"/>
          <w:lang w:val="lt-LT"/>
        </w:rPr>
        <w:t xml:space="preserve">. </w:t>
      </w:r>
      <w:r w:rsidR="00A86C2F" w:rsidRPr="00E54F18">
        <w:rPr>
          <w:rFonts w:ascii="Times New Roman" w:eastAsia="Calibri" w:hAnsi="Times New Roman"/>
          <w:sz w:val="24"/>
          <w:szCs w:val="24"/>
          <w:lang w:val="lt-LT"/>
        </w:rPr>
        <w:t>5 metus po projekto finansavimo pabaigos turi būti užtikrintas investicijų tęstinumas Projektų taisyklių 27 skirsnyje nustatyta tvarka.</w:t>
      </w:r>
    </w:p>
    <w:p w14:paraId="0CE56073" w14:textId="544D08E7" w:rsidR="00A86C2F" w:rsidRPr="00E54F18" w:rsidRDefault="00095544" w:rsidP="000C5E6E">
      <w:pPr>
        <w:overflowPunct/>
        <w:autoSpaceDE/>
        <w:autoSpaceDN/>
        <w:adjustRightInd/>
        <w:ind w:firstLine="851"/>
        <w:jc w:val="both"/>
        <w:textAlignment w:val="auto"/>
        <w:rPr>
          <w:rFonts w:ascii="Times New Roman" w:hAnsi="Times New Roman"/>
          <w:iCs/>
          <w:sz w:val="24"/>
          <w:szCs w:val="24"/>
          <w:lang w:val="lt-LT"/>
        </w:rPr>
      </w:pPr>
      <w:r w:rsidRPr="00E54F18">
        <w:rPr>
          <w:rFonts w:ascii="Times New Roman" w:hAnsi="Times New Roman"/>
          <w:iCs/>
          <w:sz w:val="24"/>
          <w:szCs w:val="24"/>
          <w:lang w:val="lt-LT"/>
        </w:rPr>
        <w:t>62</w:t>
      </w:r>
      <w:r w:rsidR="00A86C2F" w:rsidRPr="00E54F18">
        <w:rPr>
          <w:rFonts w:ascii="Times New Roman" w:hAnsi="Times New Roman"/>
          <w:iCs/>
          <w:sz w:val="24"/>
          <w:szCs w:val="24"/>
          <w:lang w:val="lt-LT"/>
        </w:rPr>
        <w:t xml:space="preserve">. </w:t>
      </w:r>
      <w:r w:rsidR="00A86C2F" w:rsidRPr="00E54F18">
        <w:rPr>
          <w:rFonts w:ascii="Times New Roman" w:eastAsia="Calibri" w:hAnsi="Times New Roman"/>
          <w:sz w:val="24"/>
          <w:szCs w:val="24"/>
          <w:lang w:val="lt-LT"/>
        </w:rPr>
        <w:t xml:space="preserve">Projekto sutartyje nustatomi terminai iki kada projekto vykdytojas turi pasirašyti projekto pirkimo, kurio planuojamos pirkimo sutarties vertė, finansuojama projekto lėšomis, yra didžiausia projekte, sutartį. </w:t>
      </w:r>
    </w:p>
    <w:p w14:paraId="116B9BE3" w14:textId="0E1F2B08" w:rsidR="00452AC8" w:rsidRPr="00E54F18" w:rsidRDefault="00095544" w:rsidP="000C5E6E">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63</w:t>
      </w:r>
      <w:r w:rsidR="000C5E6E" w:rsidRPr="00E54F18">
        <w:rPr>
          <w:rFonts w:ascii="Times New Roman" w:hAnsi="Times New Roman"/>
          <w:sz w:val="24"/>
          <w:szCs w:val="24"/>
          <w:lang w:val="lt-LT" w:eastAsia="lt-LT"/>
        </w:rPr>
        <w:t xml:space="preserve">. </w:t>
      </w:r>
      <w:r w:rsidR="00452AC8" w:rsidRPr="00E54F18">
        <w:rPr>
          <w:rFonts w:ascii="Times New Roman" w:hAnsi="Times New Roman"/>
          <w:sz w:val="24"/>
          <w:szCs w:val="24"/>
          <w:lang w:val="lt-LT" w:eastAsia="lt-LT"/>
        </w:rPr>
        <w:t>Projekto sutartyje nustatomas privalomas finansinis projekto lėšų įsisavinimo spartos rodiklis t. y. nurodoma privaloma įsisavinti procentinė lėšų dalis nuo visų projektui įgyvendinti skirtų projekto finansavimo lėšų per 12, 24</w:t>
      </w:r>
      <w:r w:rsidR="002656E9" w:rsidRPr="00E54F18">
        <w:rPr>
          <w:rFonts w:ascii="Times New Roman" w:hAnsi="Times New Roman"/>
          <w:sz w:val="24"/>
          <w:szCs w:val="24"/>
          <w:lang w:val="lt-LT" w:eastAsia="lt-LT"/>
        </w:rPr>
        <w:t xml:space="preserve"> </w:t>
      </w:r>
      <w:r w:rsidR="00452AC8" w:rsidRPr="00E54F18">
        <w:rPr>
          <w:rFonts w:ascii="Times New Roman" w:hAnsi="Times New Roman"/>
          <w:sz w:val="24"/>
          <w:szCs w:val="24"/>
          <w:lang w:val="lt-LT" w:eastAsia="lt-LT"/>
        </w:rPr>
        <w:t>mėnesius nuo projekto sutarties pasirašymo dienos.</w:t>
      </w:r>
    </w:p>
    <w:p w14:paraId="23704EC3" w14:textId="17DCBFA6" w:rsidR="00A86C2F" w:rsidRPr="00E54F18" w:rsidRDefault="00095544" w:rsidP="000C5E6E">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64</w:t>
      </w:r>
      <w:r w:rsidR="00A86C2F" w:rsidRPr="00E54F18">
        <w:rPr>
          <w:rFonts w:ascii="Times New Roman" w:hAnsi="Times New Roman"/>
          <w:sz w:val="24"/>
          <w:szCs w:val="24"/>
          <w:lang w:val="lt-LT" w:eastAsia="lt-LT"/>
        </w:rPr>
        <w:t xml:space="preserve">. </w:t>
      </w:r>
      <w:r w:rsidR="00A86C2F" w:rsidRPr="00E54F18">
        <w:rPr>
          <w:rFonts w:ascii="Times New Roman" w:eastAsia="Calibri" w:hAnsi="Times New Roman"/>
          <w:sz w:val="24"/>
          <w:szCs w:val="24"/>
          <w:lang w:val="lt-LT"/>
        </w:rPr>
        <w:t xml:space="preserve">Jeigu projekto vykdytojas nevykdo Aprašo </w:t>
      </w:r>
      <w:r w:rsidR="00314E24" w:rsidRPr="00E54F18">
        <w:rPr>
          <w:rFonts w:ascii="Times New Roman" w:eastAsia="Calibri" w:hAnsi="Times New Roman"/>
          <w:sz w:val="24"/>
          <w:szCs w:val="24"/>
          <w:lang w:val="lt-LT"/>
        </w:rPr>
        <w:t>62</w:t>
      </w:r>
      <w:r w:rsidR="00A86C2F" w:rsidRPr="00E54F18">
        <w:rPr>
          <w:rFonts w:ascii="Times New Roman" w:eastAsia="Calibri" w:hAnsi="Times New Roman"/>
          <w:sz w:val="24"/>
          <w:szCs w:val="24"/>
          <w:lang w:val="lt-LT"/>
        </w:rPr>
        <w:t xml:space="preserve">, </w:t>
      </w:r>
      <w:r w:rsidR="00314E24" w:rsidRPr="00E54F18">
        <w:rPr>
          <w:rFonts w:ascii="Times New Roman" w:eastAsia="Calibri" w:hAnsi="Times New Roman"/>
          <w:sz w:val="24"/>
          <w:szCs w:val="24"/>
          <w:lang w:val="lt-LT"/>
        </w:rPr>
        <w:t xml:space="preserve">63 </w:t>
      </w:r>
      <w:r w:rsidR="00A86C2F" w:rsidRPr="00E54F18">
        <w:rPr>
          <w:rFonts w:ascii="Times New Roman" w:eastAsia="Calibri" w:hAnsi="Times New Roman"/>
          <w:sz w:val="24"/>
          <w:szCs w:val="24"/>
          <w:lang w:val="lt-LT"/>
        </w:rPr>
        <w:t>punktuose nustatytų reikalavimų, įgyvendinančioji institucija, suderinusi su Ministerija, turi teisę vienašališkai nutraukti projekto sutartį.</w:t>
      </w:r>
    </w:p>
    <w:p w14:paraId="684800AF" w14:textId="45BB1D01" w:rsidR="000C5E6E" w:rsidRPr="00E54F18" w:rsidRDefault="00095544" w:rsidP="000C5E6E">
      <w:pPr>
        <w:overflowPunct/>
        <w:autoSpaceDE/>
        <w:autoSpaceDN/>
        <w:adjustRightInd/>
        <w:ind w:firstLine="851"/>
        <w:jc w:val="both"/>
        <w:textAlignment w:val="auto"/>
        <w:rPr>
          <w:rFonts w:ascii="Times New Roman" w:hAnsi="Times New Roman"/>
          <w:iCs/>
          <w:sz w:val="24"/>
          <w:szCs w:val="24"/>
          <w:lang w:val="lt-LT"/>
        </w:rPr>
      </w:pPr>
      <w:r w:rsidRPr="00E54F18">
        <w:rPr>
          <w:rFonts w:ascii="Times New Roman" w:hAnsi="Times New Roman"/>
          <w:iCs/>
          <w:sz w:val="24"/>
          <w:szCs w:val="24"/>
          <w:lang w:val="lt-LT"/>
        </w:rPr>
        <w:lastRenderedPageBreak/>
        <w:t>65</w:t>
      </w:r>
      <w:r w:rsidR="000C5E6E" w:rsidRPr="00E54F18">
        <w:rPr>
          <w:rFonts w:ascii="Times New Roman" w:hAnsi="Times New Roman"/>
          <w:iCs/>
          <w:sz w:val="24"/>
          <w:szCs w:val="24"/>
          <w:lang w:val="lt-LT"/>
        </w:rPr>
        <w:t>. Projektui gali būti skiriamas papildomas finansavimas ir (arba) leidžiama panaudoti sutaupytas lėšas Projektų taisyklių 20 skirsnyje nustatyta tvarka ir įvertinus</w:t>
      </w:r>
      <w:r w:rsidR="00103D2B" w:rsidRPr="00E54F18">
        <w:rPr>
          <w:rFonts w:ascii="Times New Roman" w:hAnsi="Times New Roman"/>
          <w:iCs/>
          <w:sz w:val="24"/>
          <w:szCs w:val="24"/>
          <w:lang w:val="lt-LT"/>
        </w:rPr>
        <w:t>,</w:t>
      </w:r>
      <w:r w:rsidR="000C5E6E" w:rsidRPr="00E54F18">
        <w:rPr>
          <w:rFonts w:ascii="Times New Roman" w:hAnsi="Times New Roman"/>
          <w:iCs/>
          <w:sz w:val="24"/>
          <w:szCs w:val="24"/>
          <w:lang w:val="lt-LT"/>
        </w:rPr>
        <w:t xml:space="preserve"> </w:t>
      </w:r>
      <w:r w:rsidR="00603EFF" w:rsidRPr="00E54F18">
        <w:rPr>
          <w:rFonts w:ascii="Times New Roman" w:hAnsi="Times New Roman"/>
          <w:iCs/>
          <w:sz w:val="24"/>
          <w:szCs w:val="24"/>
          <w:lang w:val="lt-LT"/>
        </w:rPr>
        <w:t>kaip</w:t>
      </w:r>
      <w:r w:rsidR="000C5E6E" w:rsidRPr="00E54F18">
        <w:rPr>
          <w:rFonts w:ascii="Times New Roman" w:hAnsi="Times New Roman"/>
          <w:iCs/>
          <w:sz w:val="24"/>
          <w:szCs w:val="24"/>
          <w:lang w:val="lt-LT"/>
        </w:rPr>
        <w:t xml:space="preserve"> projekto vykdytojas vykdo projekto sutartyje nustatytus įsipareigojimus:</w:t>
      </w:r>
    </w:p>
    <w:p w14:paraId="2D4F1806" w14:textId="6423416E" w:rsidR="000C5E6E" w:rsidRPr="00E54F18" w:rsidRDefault="00095544" w:rsidP="009B49A5">
      <w:pPr>
        <w:overflowPunct/>
        <w:autoSpaceDE/>
        <w:autoSpaceDN/>
        <w:adjustRightInd/>
        <w:ind w:firstLine="851"/>
        <w:jc w:val="both"/>
        <w:textAlignment w:val="auto"/>
        <w:rPr>
          <w:rFonts w:ascii="Times New Roman" w:hAnsi="Times New Roman"/>
          <w:iCs/>
          <w:sz w:val="24"/>
          <w:szCs w:val="24"/>
          <w:lang w:val="lt-LT"/>
        </w:rPr>
      </w:pPr>
      <w:r w:rsidRPr="00E54F18">
        <w:rPr>
          <w:rFonts w:ascii="Times New Roman" w:hAnsi="Times New Roman"/>
          <w:iCs/>
          <w:sz w:val="24"/>
          <w:szCs w:val="24"/>
          <w:lang w:val="lt-LT"/>
        </w:rPr>
        <w:t>65</w:t>
      </w:r>
      <w:r w:rsidR="000C5E6E" w:rsidRPr="00E54F18">
        <w:rPr>
          <w:rFonts w:ascii="Times New Roman" w:hAnsi="Times New Roman"/>
          <w:iCs/>
          <w:sz w:val="24"/>
          <w:szCs w:val="24"/>
          <w:lang w:val="lt-LT"/>
        </w:rPr>
        <w:t xml:space="preserve">.1 </w:t>
      </w:r>
      <w:r w:rsidR="00603EFF" w:rsidRPr="00E54F18">
        <w:rPr>
          <w:rFonts w:ascii="Times New Roman" w:hAnsi="Times New Roman"/>
          <w:iCs/>
          <w:sz w:val="24"/>
          <w:szCs w:val="24"/>
          <w:lang w:val="lt-LT"/>
        </w:rPr>
        <w:t xml:space="preserve">ar </w:t>
      </w:r>
      <w:r w:rsidR="000C5E6E" w:rsidRPr="00E54F18">
        <w:rPr>
          <w:rFonts w:ascii="Times New Roman" w:hAnsi="Times New Roman"/>
          <w:iCs/>
          <w:sz w:val="24"/>
          <w:szCs w:val="24"/>
          <w:lang w:val="lt-LT"/>
        </w:rPr>
        <w:t>projekto įgyvendinimas vykdomas pagal projekto sutartyje nustatytą projekto veiklų įgyvendinimo grafiką;</w:t>
      </w:r>
    </w:p>
    <w:p w14:paraId="4E596343" w14:textId="7A2CD9D1" w:rsidR="000C5E6E" w:rsidRPr="00E54F18" w:rsidRDefault="00095544" w:rsidP="009B49A5">
      <w:pPr>
        <w:overflowPunct/>
        <w:autoSpaceDE/>
        <w:autoSpaceDN/>
        <w:adjustRightInd/>
        <w:ind w:firstLine="851"/>
        <w:jc w:val="both"/>
        <w:textAlignment w:val="auto"/>
        <w:rPr>
          <w:rFonts w:ascii="Times New Roman" w:hAnsi="Times New Roman"/>
          <w:iCs/>
          <w:sz w:val="24"/>
          <w:szCs w:val="24"/>
          <w:lang w:val="lt-LT"/>
        </w:rPr>
      </w:pPr>
      <w:r w:rsidRPr="00E54F18">
        <w:rPr>
          <w:rFonts w:ascii="Times New Roman" w:hAnsi="Times New Roman"/>
          <w:iCs/>
          <w:sz w:val="24"/>
          <w:szCs w:val="24"/>
          <w:lang w:val="lt-LT"/>
        </w:rPr>
        <w:t>65</w:t>
      </w:r>
      <w:r w:rsidR="000C5E6E" w:rsidRPr="00E54F18">
        <w:rPr>
          <w:rFonts w:ascii="Times New Roman" w:hAnsi="Times New Roman"/>
          <w:iCs/>
          <w:sz w:val="24"/>
          <w:szCs w:val="24"/>
          <w:lang w:val="lt-LT"/>
        </w:rPr>
        <w:t xml:space="preserve">.2 </w:t>
      </w:r>
      <w:r w:rsidR="00603EFF" w:rsidRPr="00E54F18">
        <w:rPr>
          <w:rFonts w:ascii="Times New Roman" w:hAnsi="Times New Roman"/>
          <w:iCs/>
          <w:sz w:val="24"/>
          <w:szCs w:val="24"/>
          <w:lang w:val="lt-LT"/>
        </w:rPr>
        <w:t xml:space="preserve">ar </w:t>
      </w:r>
      <w:r w:rsidR="000C5E6E" w:rsidRPr="00E54F18">
        <w:rPr>
          <w:rFonts w:ascii="Times New Roman" w:hAnsi="Times New Roman"/>
          <w:iCs/>
          <w:sz w:val="24"/>
          <w:szCs w:val="24"/>
          <w:lang w:val="lt-LT"/>
        </w:rPr>
        <w:t>pasiekta</w:t>
      </w:r>
      <w:r w:rsidR="006F7303" w:rsidRPr="00E54F18">
        <w:rPr>
          <w:rFonts w:ascii="Times New Roman" w:hAnsi="Times New Roman"/>
          <w:iCs/>
          <w:sz w:val="24"/>
          <w:szCs w:val="24"/>
          <w:lang w:val="lt-LT"/>
        </w:rPr>
        <w:t>s</w:t>
      </w:r>
      <w:r w:rsidR="000C5E6E" w:rsidRPr="00E54F18">
        <w:rPr>
          <w:rFonts w:ascii="Times New Roman" w:hAnsi="Times New Roman"/>
          <w:iCs/>
          <w:sz w:val="24"/>
          <w:szCs w:val="24"/>
          <w:lang w:val="lt-LT"/>
        </w:rPr>
        <w:t xml:space="preserve"> projekto sutartyje nustatyta</w:t>
      </w:r>
      <w:r w:rsidR="00ED5E12" w:rsidRPr="00E54F18">
        <w:rPr>
          <w:rFonts w:ascii="Times New Roman" w:hAnsi="Times New Roman"/>
          <w:iCs/>
          <w:sz w:val="24"/>
          <w:szCs w:val="24"/>
          <w:lang w:val="lt-LT"/>
        </w:rPr>
        <w:t>s</w:t>
      </w:r>
      <w:r w:rsidR="000C5E6E" w:rsidRPr="00E54F18">
        <w:rPr>
          <w:rFonts w:ascii="Times New Roman" w:hAnsi="Times New Roman"/>
          <w:iCs/>
          <w:sz w:val="24"/>
          <w:szCs w:val="24"/>
          <w:lang w:val="lt-LT"/>
        </w:rPr>
        <w:t xml:space="preserve"> finansin</w:t>
      </w:r>
      <w:r w:rsidR="004F1B5D" w:rsidRPr="00E54F18">
        <w:rPr>
          <w:rFonts w:ascii="Times New Roman" w:hAnsi="Times New Roman"/>
          <w:iCs/>
          <w:sz w:val="24"/>
          <w:szCs w:val="24"/>
          <w:lang w:val="lt-LT"/>
        </w:rPr>
        <w:t>is</w:t>
      </w:r>
      <w:r w:rsidR="000C5E6E" w:rsidRPr="00E54F18">
        <w:rPr>
          <w:rFonts w:ascii="Times New Roman" w:hAnsi="Times New Roman"/>
          <w:iCs/>
          <w:sz w:val="24"/>
          <w:szCs w:val="24"/>
          <w:lang w:val="lt-LT"/>
        </w:rPr>
        <w:t xml:space="preserve"> projekto lėšų įsisavinimo spart</w:t>
      </w:r>
      <w:r w:rsidR="00603EFF" w:rsidRPr="00E54F18">
        <w:rPr>
          <w:rFonts w:ascii="Times New Roman" w:hAnsi="Times New Roman"/>
          <w:iCs/>
          <w:sz w:val="24"/>
          <w:szCs w:val="24"/>
          <w:lang w:val="lt-LT"/>
        </w:rPr>
        <w:t>os rodiklis</w:t>
      </w:r>
      <w:r w:rsidR="000C5E6E" w:rsidRPr="00E54F18">
        <w:rPr>
          <w:rFonts w:ascii="Times New Roman" w:hAnsi="Times New Roman"/>
          <w:iCs/>
          <w:sz w:val="24"/>
          <w:szCs w:val="24"/>
          <w:lang w:val="lt-LT"/>
        </w:rPr>
        <w:t>;</w:t>
      </w:r>
    </w:p>
    <w:p w14:paraId="5641ED4F" w14:textId="7C1F6D0C" w:rsidR="000C5E6E" w:rsidRPr="00E54F18" w:rsidRDefault="00095544" w:rsidP="000C5E6E">
      <w:pPr>
        <w:overflowPunct/>
        <w:autoSpaceDE/>
        <w:autoSpaceDN/>
        <w:adjustRightInd/>
        <w:ind w:firstLine="851"/>
        <w:jc w:val="both"/>
        <w:textAlignment w:val="auto"/>
        <w:rPr>
          <w:rFonts w:ascii="Times New Roman" w:hAnsi="Times New Roman"/>
          <w:iCs/>
          <w:sz w:val="24"/>
          <w:szCs w:val="24"/>
          <w:lang w:val="lt-LT"/>
        </w:rPr>
      </w:pPr>
      <w:r w:rsidRPr="00E54F18">
        <w:rPr>
          <w:rFonts w:ascii="Times New Roman" w:hAnsi="Times New Roman"/>
          <w:iCs/>
          <w:sz w:val="24"/>
          <w:szCs w:val="24"/>
          <w:lang w:val="lt-LT"/>
        </w:rPr>
        <w:t>65</w:t>
      </w:r>
      <w:r w:rsidR="000C5E6E" w:rsidRPr="00E54F18">
        <w:rPr>
          <w:rFonts w:ascii="Times New Roman" w:hAnsi="Times New Roman"/>
          <w:iCs/>
          <w:sz w:val="24"/>
          <w:szCs w:val="24"/>
          <w:lang w:val="lt-LT"/>
        </w:rPr>
        <w:t xml:space="preserve">.3 </w:t>
      </w:r>
      <w:r w:rsidR="00603EFF" w:rsidRPr="00E54F18">
        <w:rPr>
          <w:rFonts w:ascii="Times New Roman" w:hAnsi="Times New Roman"/>
          <w:iCs/>
          <w:sz w:val="24"/>
          <w:szCs w:val="24"/>
          <w:lang w:val="lt-LT"/>
        </w:rPr>
        <w:t xml:space="preserve">ar </w:t>
      </w:r>
      <w:r w:rsidR="000C5E6E" w:rsidRPr="00E54F18">
        <w:rPr>
          <w:rFonts w:ascii="Times New Roman" w:hAnsi="Times New Roman"/>
          <w:iCs/>
          <w:sz w:val="24"/>
          <w:szCs w:val="24"/>
          <w:lang w:val="lt-LT"/>
        </w:rPr>
        <w:t xml:space="preserve">pasiekti </w:t>
      </w:r>
      <w:r w:rsidR="000C5E6E" w:rsidRPr="00E54F18">
        <w:rPr>
          <w:rFonts w:ascii="Times New Roman" w:hAnsi="Times New Roman"/>
          <w:sz w:val="24"/>
          <w:szCs w:val="24"/>
          <w:lang w:val="lt-LT"/>
        </w:rPr>
        <w:t>tarpiniai ir</w:t>
      </w:r>
      <w:r w:rsidR="00603EFF" w:rsidRPr="00E54F18">
        <w:rPr>
          <w:rFonts w:ascii="Times New Roman" w:hAnsi="Times New Roman"/>
          <w:sz w:val="24"/>
          <w:szCs w:val="24"/>
          <w:lang w:val="lt-LT"/>
        </w:rPr>
        <w:t xml:space="preserve"> </w:t>
      </w:r>
      <w:r w:rsidR="000C5E6E" w:rsidRPr="00E54F18">
        <w:rPr>
          <w:rFonts w:ascii="Times New Roman" w:hAnsi="Times New Roman"/>
          <w:sz w:val="24"/>
          <w:szCs w:val="24"/>
          <w:lang w:val="lt-LT"/>
        </w:rPr>
        <w:t xml:space="preserve">galutiniai stebėsenos rodikliai </w:t>
      </w:r>
      <w:r w:rsidR="000C5E6E" w:rsidRPr="00E54F18">
        <w:rPr>
          <w:rFonts w:ascii="Times New Roman" w:hAnsi="Times New Roman"/>
          <w:iCs/>
          <w:sz w:val="24"/>
          <w:szCs w:val="24"/>
          <w:lang w:val="lt-LT"/>
        </w:rPr>
        <w:t xml:space="preserve">projekto sutartyje nustatytais terminais. </w:t>
      </w:r>
    </w:p>
    <w:p w14:paraId="2D1C0091" w14:textId="5CA76E7A" w:rsidR="002D04DC" w:rsidRPr="00E54F18" w:rsidRDefault="00095544" w:rsidP="000C5E6E">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iCs/>
          <w:sz w:val="24"/>
          <w:szCs w:val="24"/>
          <w:lang w:val="lt-LT"/>
        </w:rPr>
        <w:t>66</w:t>
      </w:r>
      <w:r w:rsidR="002D04DC" w:rsidRPr="00E54F18">
        <w:rPr>
          <w:rFonts w:ascii="Times New Roman" w:hAnsi="Times New Roman"/>
          <w:iCs/>
          <w:sz w:val="24"/>
          <w:szCs w:val="24"/>
          <w:lang w:val="lt-LT"/>
        </w:rPr>
        <w:t>. Projekto vykdytojas gali apdrausti projekto įgyvendinimui skirtą ilgalaikį materialųjį turtą, kuris įsigytas ar sukurtas iš projektui skirto finansavimo lėšų, maksimaliu turto atkuriamosios vertės draudimu nuo visų galimų rizikos atvejų. Turtas gali būti apdraustas Projekto įgyvendinimo laikotarpiui nuo tada, kai yra sukuriamas ar įsigyjamas. Draudiminio įvykio atveju Projekto vykdytojas turi atkurti prarastą turtą, taip pat turi užtikrinti, kad tokio įsipareigojimo laikytųsi ir partneris (-</w:t>
      </w:r>
      <w:proofErr w:type="spellStart"/>
      <w:r w:rsidR="002D04DC" w:rsidRPr="00E54F18">
        <w:rPr>
          <w:rFonts w:ascii="Times New Roman" w:hAnsi="Times New Roman"/>
          <w:iCs/>
          <w:sz w:val="24"/>
          <w:szCs w:val="24"/>
          <w:lang w:val="lt-LT"/>
        </w:rPr>
        <w:t>iai</w:t>
      </w:r>
      <w:proofErr w:type="spellEnd"/>
      <w:r w:rsidR="002D04DC" w:rsidRPr="00E54F18">
        <w:rPr>
          <w:rFonts w:ascii="Times New Roman" w:hAnsi="Times New Roman"/>
          <w:iCs/>
          <w:sz w:val="24"/>
          <w:szCs w:val="24"/>
          <w:lang w:val="lt-LT"/>
        </w:rPr>
        <w:t>).</w:t>
      </w:r>
    </w:p>
    <w:p w14:paraId="6BD6EF20" w14:textId="3FD00E10" w:rsidR="00023FF0" w:rsidRPr="00E54F18" w:rsidRDefault="00023FF0" w:rsidP="000B3433">
      <w:pPr>
        <w:overflowPunct/>
        <w:autoSpaceDE/>
        <w:autoSpaceDN/>
        <w:adjustRightInd/>
        <w:ind w:firstLine="851"/>
        <w:jc w:val="both"/>
        <w:textAlignment w:val="auto"/>
        <w:rPr>
          <w:rFonts w:ascii="Times New Roman" w:hAnsi="Times New Roman"/>
          <w:sz w:val="24"/>
          <w:szCs w:val="24"/>
          <w:lang w:val="lt-LT" w:eastAsia="lt-LT"/>
        </w:rPr>
      </w:pPr>
    </w:p>
    <w:p w14:paraId="29CBD192" w14:textId="77777777" w:rsidR="000B3433" w:rsidRPr="00E54F18" w:rsidRDefault="000B3433" w:rsidP="00D42181">
      <w:pPr>
        <w:overflowPunct/>
        <w:autoSpaceDE/>
        <w:autoSpaceDN/>
        <w:adjustRightInd/>
        <w:jc w:val="both"/>
        <w:textAlignment w:val="auto"/>
        <w:rPr>
          <w:rFonts w:ascii="Times New Roman" w:hAnsi="Times New Roman"/>
          <w:i/>
          <w:sz w:val="24"/>
          <w:szCs w:val="24"/>
          <w:lang w:val="lt-LT" w:eastAsia="lt-LT"/>
        </w:rPr>
      </w:pPr>
    </w:p>
    <w:p w14:paraId="0B33A795" w14:textId="77777777" w:rsidR="000B3433" w:rsidRPr="00E54F18" w:rsidRDefault="000B3433" w:rsidP="006964BA">
      <w:pPr>
        <w:overflowPunct/>
        <w:autoSpaceDE/>
        <w:autoSpaceDN/>
        <w:adjustRightInd/>
        <w:jc w:val="center"/>
        <w:textAlignment w:val="auto"/>
        <w:rPr>
          <w:rFonts w:ascii="Times New Roman" w:hAnsi="Times New Roman"/>
          <w:b/>
          <w:sz w:val="24"/>
          <w:szCs w:val="24"/>
          <w:lang w:val="lt-LT" w:eastAsia="lt-LT"/>
        </w:rPr>
      </w:pPr>
      <w:r w:rsidRPr="00E54F18">
        <w:rPr>
          <w:rFonts w:ascii="Times New Roman" w:hAnsi="Times New Roman"/>
          <w:b/>
          <w:sz w:val="24"/>
          <w:szCs w:val="24"/>
          <w:lang w:val="lt-LT" w:eastAsia="lt-LT"/>
        </w:rPr>
        <w:t>VII SKYRIUS</w:t>
      </w:r>
    </w:p>
    <w:p w14:paraId="57B0B4ED" w14:textId="77777777" w:rsidR="000B3433" w:rsidRPr="00E54F18" w:rsidRDefault="000B3433" w:rsidP="006964BA">
      <w:pPr>
        <w:overflowPunct/>
        <w:autoSpaceDE/>
        <w:autoSpaceDN/>
        <w:adjustRightInd/>
        <w:jc w:val="center"/>
        <w:textAlignment w:val="auto"/>
        <w:rPr>
          <w:rFonts w:ascii="Times New Roman" w:hAnsi="Times New Roman"/>
          <w:b/>
          <w:sz w:val="24"/>
          <w:szCs w:val="24"/>
          <w:lang w:val="lt-LT" w:eastAsia="lt-LT"/>
        </w:rPr>
      </w:pPr>
      <w:r w:rsidRPr="00E54F18">
        <w:rPr>
          <w:rFonts w:ascii="Times New Roman" w:hAnsi="Times New Roman"/>
          <w:b/>
          <w:sz w:val="24"/>
          <w:szCs w:val="24"/>
          <w:lang w:val="lt-LT" w:eastAsia="lt-LT"/>
        </w:rPr>
        <w:t xml:space="preserve"> APRAŠO KEITIMO TVARKA</w:t>
      </w:r>
    </w:p>
    <w:p w14:paraId="3119D1F9" w14:textId="77777777" w:rsidR="000B3433" w:rsidRPr="00E54F18" w:rsidRDefault="000B3433" w:rsidP="000B3433">
      <w:pPr>
        <w:overflowPunct/>
        <w:autoSpaceDE/>
        <w:autoSpaceDN/>
        <w:adjustRightInd/>
        <w:ind w:firstLine="851"/>
        <w:jc w:val="center"/>
        <w:textAlignment w:val="auto"/>
        <w:rPr>
          <w:rFonts w:ascii="Times New Roman" w:hAnsi="Times New Roman"/>
          <w:sz w:val="24"/>
          <w:szCs w:val="24"/>
          <w:lang w:val="lt-LT" w:eastAsia="lt-LT"/>
        </w:rPr>
      </w:pPr>
    </w:p>
    <w:p w14:paraId="46990A2F" w14:textId="1E4627BF" w:rsidR="000B3433" w:rsidRPr="00E54F18" w:rsidRDefault="00095544" w:rsidP="000B34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67</w:t>
      </w:r>
      <w:r w:rsidR="006A58DB" w:rsidRPr="00E54F18">
        <w:rPr>
          <w:rFonts w:ascii="Times New Roman" w:hAnsi="Times New Roman"/>
          <w:sz w:val="24"/>
          <w:szCs w:val="24"/>
          <w:lang w:val="lt-LT" w:eastAsia="lt-LT"/>
        </w:rPr>
        <w:t>.</w:t>
      </w:r>
      <w:r w:rsidR="000B3433" w:rsidRPr="00E54F18">
        <w:rPr>
          <w:rFonts w:ascii="Times New Roman" w:hAnsi="Times New Roman"/>
          <w:sz w:val="24"/>
          <w:szCs w:val="24"/>
          <w:lang w:val="lt-LT" w:eastAsia="lt-LT"/>
        </w:rPr>
        <w:t xml:space="preserve"> Aprašo keitimo tvarka nustatyta Projektų taisyklių 11 skirsnyje. </w:t>
      </w:r>
    </w:p>
    <w:p w14:paraId="782886E9" w14:textId="046F93AC" w:rsidR="000B3433" w:rsidRPr="00E54F18" w:rsidRDefault="00095544" w:rsidP="00196A33">
      <w:pPr>
        <w:overflowPunct/>
        <w:autoSpaceDE/>
        <w:autoSpaceDN/>
        <w:adjustRightInd/>
        <w:ind w:firstLine="851"/>
        <w:jc w:val="both"/>
        <w:textAlignment w:val="auto"/>
        <w:rPr>
          <w:rFonts w:ascii="Times New Roman" w:hAnsi="Times New Roman"/>
          <w:sz w:val="24"/>
          <w:szCs w:val="24"/>
          <w:lang w:val="lt-LT" w:eastAsia="lt-LT"/>
        </w:rPr>
      </w:pPr>
      <w:r w:rsidRPr="00E54F18">
        <w:rPr>
          <w:rFonts w:ascii="Times New Roman" w:hAnsi="Times New Roman"/>
          <w:sz w:val="24"/>
          <w:szCs w:val="24"/>
          <w:lang w:val="lt-LT" w:eastAsia="lt-LT"/>
        </w:rPr>
        <w:t>68</w:t>
      </w:r>
      <w:r w:rsidR="000B3433" w:rsidRPr="00E54F18">
        <w:rPr>
          <w:rFonts w:ascii="Times New Roman" w:hAnsi="Times New Roman"/>
          <w:sz w:val="24"/>
          <w:szCs w:val="24"/>
          <w:lang w:val="lt-LT" w:eastAsia="lt-LT"/>
        </w:rPr>
        <w:t>.</w:t>
      </w:r>
      <w:r w:rsidR="00196A33" w:rsidRPr="00E54F18">
        <w:rPr>
          <w:rFonts w:ascii="Times New Roman" w:hAnsi="Times New Roman"/>
          <w:sz w:val="24"/>
          <w:szCs w:val="24"/>
          <w:lang w:val="lt-LT" w:eastAsia="lt-LT"/>
        </w:rPr>
        <w:t xml:space="preserve"> </w:t>
      </w:r>
      <w:r w:rsidR="000B3433" w:rsidRPr="00E54F18">
        <w:rPr>
          <w:rFonts w:ascii="Times New Roman" w:hAnsi="Times New Roman"/>
          <w:sz w:val="24"/>
          <w:szCs w:val="24"/>
          <w:lang w:val="lt-LT" w:eastAsia="lt-LT"/>
        </w:rPr>
        <w:t xml:space="preserve">Jei Aprašas keičiamas jau atrinkus projektus, šie pakeitimai, nepažeidžiant lygiateisiškumo principo, taikomi ir įgyvendinamiems projektams Projektų taisyklių 91 punkte nustatytais atvejais. </w:t>
      </w:r>
    </w:p>
    <w:p w14:paraId="45CC90AE" w14:textId="77777777" w:rsidR="000B3433" w:rsidRPr="00E54F18" w:rsidRDefault="000B3433" w:rsidP="000B3433">
      <w:pPr>
        <w:overflowPunct/>
        <w:autoSpaceDE/>
        <w:autoSpaceDN/>
        <w:adjustRightInd/>
        <w:ind w:firstLine="851"/>
        <w:jc w:val="both"/>
        <w:textAlignment w:val="auto"/>
        <w:rPr>
          <w:rFonts w:ascii="Times New Roman" w:hAnsi="Times New Roman"/>
          <w:sz w:val="24"/>
          <w:szCs w:val="24"/>
          <w:lang w:val="lt-LT" w:eastAsia="lt-LT"/>
        </w:rPr>
      </w:pPr>
    </w:p>
    <w:p w14:paraId="53D73CC0" w14:textId="77777777" w:rsidR="000B3433" w:rsidRPr="00E54F18" w:rsidRDefault="000B3433" w:rsidP="000B3433">
      <w:pPr>
        <w:overflowPunct/>
        <w:autoSpaceDE/>
        <w:autoSpaceDN/>
        <w:adjustRightInd/>
        <w:ind w:firstLine="851"/>
        <w:jc w:val="both"/>
        <w:textAlignment w:val="auto"/>
        <w:rPr>
          <w:rFonts w:ascii="Times New Roman" w:hAnsi="Times New Roman"/>
          <w:sz w:val="24"/>
          <w:szCs w:val="24"/>
          <w:lang w:val="lt-LT" w:eastAsia="lt-LT"/>
        </w:rPr>
      </w:pPr>
    </w:p>
    <w:p w14:paraId="03426DEA" w14:textId="32955A4B" w:rsidR="00E71A64" w:rsidRPr="00E54F18" w:rsidRDefault="000B7C1F" w:rsidP="00E22316">
      <w:pPr>
        <w:overflowPunct/>
        <w:autoSpaceDE/>
        <w:autoSpaceDN/>
        <w:adjustRightInd/>
        <w:spacing w:after="200" w:line="276" w:lineRule="auto"/>
        <w:jc w:val="center"/>
        <w:textAlignment w:val="auto"/>
        <w:rPr>
          <w:rFonts w:ascii="Times New Roman" w:eastAsia="Calibri" w:hAnsi="Times New Roman"/>
          <w:b/>
          <w:sz w:val="24"/>
          <w:szCs w:val="24"/>
          <w:lang w:val="lt-LT"/>
        </w:rPr>
      </w:pPr>
      <w:r w:rsidRPr="00E54F18">
        <w:rPr>
          <w:rFonts w:ascii="Times New Roman" w:eastAsia="Calibri" w:hAnsi="Times New Roman"/>
          <w:b/>
          <w:sz w:val="24"/>
          <w:szCs w:val="24"/>
          <w:lang w:val="lt-LT"/>
        </w:rPr>
        <w:t>___________________</w:t>
      </w:r>
    </w:p>
    <w:sectPr w:rsidR="00E71A64" w:rsidRPr="00E54F18" w:rsidSect="000C6CA6">
      <w:headerReference w:type="default" r:id="rId11"/>
      <w:footerReference w:type="even" r:id="rId12"/>
      <w:footerReference w:type="default" r:id="rId13"/>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F1F04" w14:textId="77777777" w:rsidR="00856656" w:rsidRDefault="00856656">
      <w:r>
        <w:separator/>
      </w:r>
    </w:p>
  </w:endnote>
  <w:endnote w:type="continuationSeparator" w:id="0">
    <w:p w14:paraId="56446C07" w14:textId="77777777" w:rsidR="00856656" w:rsidRDefault="0085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20D6F" w14:textId="77777777" w:rsidR="00095544" w:rsidRDefault="000955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EA4247" w14:textId="77777777" w:rsidR="00095544" w:rsidRDefault="0009554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0AFB7" w14:textId="77777777" w:rsidR="00095544" w:rsidRPr="0095049F" w:rsidRDefault="00095544" w:rsidP="00822AE5">
    <w:pPr>
      <w:pStyle w:val="Porat"/>
      <w:framePr w:wrap="around" w:vAnchor="text" w:hAnchor="page" w:x="9201" w:y="-2"/>
      <w:rPr>
        <w:rStyle w:val="Puslapionumeris"/>
        <w:sz w:val="16"/>
        <w:szCs w:val="16"/>
      </w:rPr>
    </w:pPr>
  </w:p>
  <w:p w14:paraId="0E11E8E8" w14:textId="77777777" w:rsidR="00095544" w:rsidRDefault="0009554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509F5" w14:textId="77777777" w:rsidR="00856656" w:rsidRDefault="00856656">
      <w:r>
        <w:separator/>
      </w:r>
    </w:p>
  </w:footnote>
  <w:footnote w:type="continuationSeparator" w:id="0">
    <w:p w14:paraId="62814037" w14:textId="77777777" w:rsidR="00856656" w:rsidRDefault="00856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108545"/>
      <w:docPartObj>
        <w:docPartGallery w:val="Page Numbers (Top of Page)"/>
        <w:docPartUnique/>
      </w:docPartObj>
    </w:sdtPr>
    <w:sdtEndPr/>
    <w:sdtContent>
      <w:p w14:paraId="13F0BC99" w14:textId="77777777" w:rsidR="00095544" w:rsidRDefault="00095544">
        <w:pPr>
          <w:pStyle w:val="Antrats"/>
          <w:jc w:val="center"/>
        </w:pPr>
        <w:r w:rsidRPr="003D2828">
          <w:rPr>
            <w:rFonts w:ascii="Times New Roman" w:hAnsi="Times New Roman"/>
            <w:sz w:val="24"/>
            <w:szCs w:val="24"/>
          </w:rPr>
          <w:fldChar w:fldCharType="begin"/>
        </w:r>
        <w:r w:rsidRPr="003D2828">
          <w:rPr>
            <w:rFonts w:ascii="Times New Roman" w:hAnsi="Times New Roman"/>
            <w:sz w:val="24"/>
            <w:szCs w:val="24"/>
          </w:rPr>
          <w:instrText>PAGE   \* MERGEFORMAT</w:instrText>
        </w:r>
        <w:r w:rsidRPr="003D2828">
          <w:rPr>
            <w:rFonts w:ascii="Times New Roman" w:hAnsi="Times New Roman"/>
            <w:sz w:val="24"/>
            <w:szCs w:val="24"/>
          </w:rPr>
          <w:fldChar w:fldCharType="separate"/>
        </w:r>
        <w:r w:rsidR="00E54F18" w:rsidRPr="00E54F18">
          <w:rPr>
            <w:rFonts w:ascii="Times New Roman" w:hAnsi="Times New Roman"/>
            <w:noProof/>
            <w:sz w:val="24"/>
            <w:szCs w:val="24"/>
            <w:lang w:val="lt-LT"/>
          </w:rPr>
          <w:t>14</w:t>
        </w:r>
        <w:r w:rsidRPr="003D2828">
          <w:rPr>
            <w:rFonts w:ascii="Times New Roman" w:hAnsi="Times New Roman"/>
            <w:sz w:val="24"/>
            <w:szCs w:val="24"/>
          </w:rPr>
          <w:fldChar w:fldCharType="end"/>
        </w:r>
      </w:p>
    </w:sdtContent>
  </w:sdt>
  <w:p w14:paraId="157FF202" w14:textId="77777777" w:rsidR="00095544" w:rsidRDefault="000955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21433"/>
    <w:multiLevelType w:val="hybridMultilevel"/>
    <w:tmpl w:val="0442BAA6"/>
    <w:lvl w:ilvl="0" w:tplc="86DC3A88">
      <w:start w:val="38"/>
      <w:numFmt w:val="decimal"/>
      <w:lvlText w:val="%1."/>
      <w:lvlJc w:val="left"/>
      <w:pPr>
        <w:ind w:left="2051" w:hanging="360"/>
      </w:pPr>
      <w:rPr>
        <w:rFonts w:hint="default"/>
      </w:rPr>
    </w:lvl>
    <w:lvl w:ilvl="1" w:tplc="04270019">
      <w:start w:val="1"/>
      <w:numFmt w:val="lowerLetter"/>
      <w:lvlText w:val="%2."/>
      <w:lvlJc w:val="left"/>
      <w:pPr>
        <w:ind w:left="2771" w:hanging="360"/>
      </w:pPr>
    </w:lvl>
    <w:lvl w:ilvl="2" w:tplc="0427001B" w:tentative="1">
      <w:start w:val="1"/>
      <w:numFmt w:val="lowerRoman"/>
      <w:lvlText w:val="%3."/>
      <w:lvlJc w:val="right"/>
      <w:pPr>
        <w:ind w:left="3491" w:hanging="180"/>
      </w:pPr>
    </w:lvl>
    <w:lvl w:ilvl="3" w:tplc="0427000F" w:tentative="1">
      <w:start w:val="1"/>
      <w:numFmt w:val="decimal"/>
      <w:lvlText w:val="%4."/>
      <w:lvlJc w:val="left"/>
      <w:pPr>
        <w:ind w:left="4211" w:hanging="360"/>
      </w:pPr>
    </w:lvl>
    <w:lvl w:ilvl="4" w:tplc="04270019" w:tentative="1">
      <w:start w:val="1"/>
      <w:numFmt w:val="lowerLetter"/>
      <w:lvlText w:val="%5."/>
      <w:lvlJc w:val="left"/>
      <w:pPr>
        <w:ind w:left="4931" w:hanging="360"/>
      </w:pPr>
    </w:lvl>
    <w:lvl w:ilvl="5" w:tplc="0427001B" w:tentative="1">
      <w:start w:val="1"/>
      <w:numFmt w:val="lowerRoman"/>
      <w:lvlText w:val="%6."/>
      <w:lvlJc w:val="right"/>
      <w:pPr>
        <w:ind w:left="5651" w:hanging="180"/>
      </w:pPr>
    </w:lvl>
    <w:lvl w:ilvl="6" w:tplc="0427000F" w:tentative="1">
      <w:start w:val="1"/>
      <w:numFmt w:val="decimal"/>
      <w:lvlText w:val="%7."/>
      <w:lvlJc w:val="left"/>
      <w:pPr>
        <w:ind w:left="6371" w:hanging="360"/>
      </w:pPr>
    </w:lvl>
    <w:lvl w:ilvl="7" w:tplc="04270019" w:tentative="1">
      <w:start w:val="1"/>
      <w:numFmt w:val="lowerLetter"/>
      <w:lvlText w:val="%8."/>
      <w:lvlJc w:val="left"/>
      <w:pPr>
        <w:ind w:left="7091" w:hanging="360"/>
      </w:pPr>
    </w:lvl>
    <w:lvl w:ilvl="8" w:tplc="0427001B" w:tentative="1">
      <w:start w:val="1"/>
      <w:numFmt w:val="lowerRoman"/>
      <w:lvlText w:val="%9."/>
      <w:lvlJc w:val="right"/>
      <w:pPr>
        <w:ind w:left="7811" w:hanging="180"/>
      </w:pPr>
    </w:lvl>
  </w:abstractNum>
  <w:abstractNum w:abstractNumId="1" w15:restartNumberingAfterBreak="0">
    <w:nsid w:val="349502F3"/>
    <w:multiLevelType w:val="hybridMultilevel"/>
    <w:tmpl w:val="C2E21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ED"/>
    <w:rsid w:val="000015A4"/>
    <w:rsid w:val="00002629"/>
    <w:rsid w:val="00002855"/>
    <w:rsid w:val="0000484B"/>
    <w:rsid w:val="0000516B"/>
    <w:rsid w:val="00005F5C"/>
    <w:rsid w:val="000060FA"/>
    <w:rsid w:val="00007645"/>
    <w:rsid w:val="00007B26"/>
    <w:rsid w:val="00010A08"/>
    <w:rsid w:val="00012032"/>
    <w:rsid w:val="00014CA8"/>
    <w:rsid w:val="00014F07"/>
    <w:rsid w:val="00017E11"/>
    <w:rsid w:val="00020F53"/>
    <w:rsid w:val="00021F78"/>
    <w:rsid w:val="00021FD2"/>
    <w:rsid w:val="00022B0B"/>
    <w:rsid w:val="00022FEA"/>
    <w:rsid w:val="00023FF0"/>
    <w:rsid w:val="0002449F"/>
    <w:rsid w:val="0002539B"/>
    <w:rsid w:val="0002591F"/>
    <w:rsid w:val="000301D4"/>
    <w:rsid w:val="00030580"/>
    <w:rsid w:val="00031763"/>
    <w:rsid w:val="0003334E"/>
    <w:rsid w:val="00033909"/>
    <w:rsid w:val="00035AD2"/>
    <w:rsid w:val="00035F8C"/>
    <w:rsid w:val="00040727"/>
    <w:rsid w:val="0004079E"/>
    <w:rsid w:val="00042EF7"/>
    <w:rsid w:val="00043123"/>
    <w:rsid w:val="00043637"/>
    <w:rsid w:val="00043D05"/>
    <w:rsid w:val="000440E7"/>
    <w:rsid w:val="00044298"/>
    <w:rsid w:val="00045315"/>
    <w:rsid w:val="000472F4"/>
    <w:rsid w:val="000500F2"/>
    <w:rsid w:val="00052CB5"/>
    <w:rsid w:val="00053487"/>
    <w:rsid w:val="00054480"/>
    <w:rsid w:val="00054ACD"/>
    <w:rsid w:val="0005546B"/>
    <w:rsid w:val="00056847"/>
    <w:rsid w:val="00057C80"/>
    <w:rsid w:val="00061AB4"/>
    <w:rsid w:val="00061F4F"/>
    <w:rsid w:val="00062AAF"/>
    <w:rsid w:val="00062FFA"/>
    <w:rsid w:val="00063585"/>
    <w:rsid w:val="000638D1"/>
    <w:rsid w:val="0006393A"/>
    <w:rsid w:val="00063FF6"/>
    <w:rsid w:val="00065CB2"/>
    <w:rsid w:val="000676B8"/>
    <w:rsid w:val="000678F4"/>
    <w:rsid w:val="00067958"/>
    <w:rsid w:val="000703A9"/>
    <w:rsid w:val="00071541"/>
    <w:rsid w:val="00072E63"/>
    <w:rsid w:val="0007520B"/>
    <w:rsid w:val="000753EA"/>
    <w:rsid w:val="000769F7"/>
    <w:rsid w:val="0008012A"/>
    <w:rsid w:val="00082369"/>
    <w:rsid w:val="00082AA5"/>
    <w:rsid w:val="000836D2"/>
    <w:rsid w:val="00083D0A"/>
    <w:rsid w:val="00087EC3"/>
    <w:rsid w:val="000901F5"/>
    <w:rsid w:val="00091517"/>
    <w:rsid w:val="00091FC7"/>
    <w:rsid w:val="000928B2"/>
    <w:rsid w:val="00092D72"/>
    <w:rsid w:val="0009332E"/>
    <w:rsid w:val="00094037"/>
    <w:rsid w:val="00094638"/>
    <w:rsid w:val="00095544"/>
    <w:rsid w:val="00095D0C"/>
    <w:rsid w:val="00095F15"/>
    <w:rsid w:val="00096233"/>
    <w:rsid w:val="000972E4"/>
    <w:rsid w:val="00097A7B"/>
    <w:rsid w:val="000A15F3"/>
    <w:rsid w:val="000A1764"/>
    <w:rsid w:val="000A1DE1"/>
    <w:rsid w:val="000A2A6C"/>
    <w:rsid w:val="000A33F9"/>
    <w:rsid w:val="000A35F0"/>
    <w:rsid w:val="000A45B0"/>
    <w:rsid w:val="000A56FB"/>
    <w:rsid w:val="000B1568"/>
    <w:rsid w:val="000B3433"/>
    <w:rsid w:val="000B35ED"/>
    <w:rsid w:val="000B38F6"/>
    <w:rsid w:val="000B3FE2"/>
    <w:rsid w:val="000B4EE2"/>
    <w:rsid w:val="000B5A91"/>
    <w:rsid w:val="000B66DD"/>
    <w:rsid w:val="000B6B49"/>
    <w:rsid w:val="000B6ED8"/>
    <w:rsid w:val="000B7953"/>
    <w:rsid w:val="000B7C1F"/>
    <w:rsid w:val="000C0FDE"/>
    <w:rsid w:val="000C2591"/>
    <w:rsid w:val="000C3798"/>
    <w:rsid w:val="000C54F3"/>
    <w:rsid w:val="000C5E50"/>
    <w:rsid w:val="000C5E6E"/>
    <w:rsid w:val="000C6CA6"/>
    <w:rsid w:val="000C6FE1"/>
    <w:rsid w:val="000C7083"/>
    <w:rsid w:val="000C7129"/>
    <w:rsid w:val="000D3023"/>
    <w:rsid w:val="000D31B2"/>
    <w:rsid w:val="000D4860"/>
    <w:rsid w:val="000D4FCE"/>
    <w:rsid w:val="000D6BD6"/>
    <w:rsid w:val="000D7FBF"/>
    <w:rsid w:val="000E001B"/>
    <w:rsid w:val="000E05DB"/>
    <w:rsid w:val="000E066C"/>
    <w:rsid w:val="000E0D43"/>
    <w:rsid w:val="000E14D7"/>
    <w:rsid w:val="000E16CA"/>
    <w:rsid w:val="000E2EBC"/>
    <w:rsid w:val="000E524F"/>
    <w:rsid w:val="000E581F"/>
    <w:rsid w:val="000E6E49"/>
    <w:rsid w:val="000E73CF"/>
    <w:rsid w:val="000E7C7F"/>
    <w:rsid w:val="000F18E2"/>
    <w:rsid w:val="000F2102"/>
    <w:rsid w:val="000F5AAD"/>
    <w:rsid w:val="000F6C37"/>
    <w:rsid w:val="001007FE"/>
    <w:rsid w:val="0010262D"/>
    <w:rsid w:val="00103D2B"/>
    <w:rsid w:val="00103D60"/>
    <w:rsid w:val="00104139"/>
    <w:rsid w:val="001052BC"/>
    <w:rsid w:val="0010589F"/>
    <w:rsid w:val="00105ED9"/>
    <w:rsid w:val="00105F6F"/>
    <w:rsid w:val="00106094"/>
    <w:rsid w:val="00106A83"/>
    <w:rsid w:val="00110556"/>
    <w:rsid w:val="0011195C"/>
    <w:rsid w:val="00111AA9"/>
    <w:rsid w:val="00112575"/>
    <w:rsid w:val="001155E1"/>
    <w:rsid w:val="00115929"/>
    <w:rsid w:val="00115B10"/>
    <w:rsid w:val="00116D0F"/>
    <w:rsid w:val="00121B85"/>
    <w:rsid w:val="0012378E"/>
    <w:rsid w:val="001237B2"/>
    <w:rsid w:val="001240BF"/>
    <w:rsid w:val="0012464F"/>
    <w:rsid w:val="00125324"/>
    <w:rsid w:val="0012651A"/>
    <w:rsid w:val="0012653C"/>
    <w:rsid w:val="00126A9B"/>
    <w:rsid w:val="00130433"/>
    <w:rsid w:val="001311C8"/>
    <w:rsid w:val="00134474"/>
    <w:rsid w:val="00136274"/>
    <w:rsid w:val="00136BC4"/>
    <w:rsid w:val="0013729E"/>
    <w:rsid w:val="00141FAA"/>
    <w:rsid w:val="001421E2"/>
    <w:rsid w:val="00143E06"/>
    <w:rsid w:val="001444FF"/>
    <w:rsid w:val="0014567D"/>
    <w:rsid w:val="00145ECF"/>
    <w:rsid w:val="001518E3"/>
    <w:rsid w:val="00151B6E"/>
    <w:rsid w:val="00151E24"/>
    <w:rsid w:val="0015282A"/>
    <w:rsid w:val="00152D79"/>
    <w:rsid w:val="00152FAF"/>
    <w:rsid w:val="00154A63"/>
    <w:rsid w:val="00156B3D"/>
    <w:rsid w:val="001601A5"/>
    <w:rsid w:val="00160A4A"/>
    <w:rsid w:val="00160F88"/>
    <w:rsid w:val="00161010"/>
    <w:rsid w:val="00161D1C"/>
    <w:rsid w:val="001626F0"/>
    <w:rsid w:val="00162869"/>
    <w:rsid w:val="0016369A"/>
    <w:rsid w:val="00165E88"/>
    <w:rsid w:val="00166848"/>
    <w:rsid w:val="00167AA7"/>
    <w:rsid w:val="00170820"/>
    <w:rsid w:val="00172546"/>
    <w:rsid w:val="001725D2"/>
    <w:rsid w:val="001727CA"/>
    <w:rsid w:val="001728A0"/>
    <w:rsid w:val="00173982"/>
    <w:rsid w:val="00173F85"/>
    <w:rsid w:val="00175625"/>
    <w:rsid w:val="00175F7C"/>
    <w:rsid w:val="001777B9"/>
    <w:rsid w:val="001801D1"/>
    <w:rsid w:val="00180452"/>
    <w:rsid w:val="00180D23"/>
    <w:rsid w:val="00181635"/>
    <w:rsid w:val="00181B9B"/>
    <w:rsid w:val="00182EA3"/>
    <w:rsid w:val="001843FC"/>
    <w:rsid w:val="00185FD7"/>
    <w:rsid w:val="001861B0"/>
    <w:rsid w:val="00190239"/>
    <w:rsid w:val="00190CD3"/>
    <w:rsid w:val="0019115B"/>
    <w:rsid w:val="001927E8"/>
    <w:rsid w:val="0019423F"/>
    <w:rsid w:val="00194579"/>
    <w:rsid w:val="00194A0B"/>
    <w:rsid w:val="0019502B"/>
    <w:rsid w:val="00195BB1"/>
    <w:rsid w:val="001965D8"/>
    <w:rsid w:val="00196A33"/>
    <w:rsid w:val="00196B3C"/>
    <w:rsid w:val="001974C2"/>
    <w:rsid w:val="00197A66"/>
    <w:rsid w:val="001A1371"/>
    <w:rsid w:val="001A22D0"/>
    <w:rsid w:val="001A4A04"/>
    <w:rsid w:val="001A4BF2"/>
    <w:rsid w:val="001A691F"/>
    <w:rsid w:val="001B26B8"/>
    <w:rsid w:val="001B293E"/>
    <w:rsid w:val="001B5204"/>
    <w:rsid w:val="001B5758"/>
    <w:rsid w:val="001B6374"/>
    <w:rsid w:val="001B6DBC"/>
    <w:rsid w:val="001C1F92"/>
    <w:rsid w:val="001C2560"/>
    <w:rsid w:val="001C2C0B"/>
    <w:rsid w:val="001C3530"/>
    <w:rsid w:val="001C48F9"/>
    <w:rsid w:val="001C5EA9"/>
    <w:rsid w:val="001C6524"/>
    <w:rsid w:val="001C6B5B"/>
    <w:rsid w:val="001C7F5F"/>
    <w:rsid w:val="001D0CF7"/>
    <w:rsid w:val="001D11FE"/>
    <w:rsid w:val="001D1371"/>
    <w:rsid w:val="001D1A25"/>
    <w:rsid w:val="001D1CE2"/>
    <w:rsid w:val="001D1DDD"/>
    <w:rsid w:val="001D3461"/>
    <w:rsid w:val="001D4028"/>
    <w:rsid w:val="001D5D2C"/>
    <w:rsid w:val="001D5F15"/>
    <w:rsid w:val="001D63AC"/>
    <w:rsid w:val="001D6B64"/>
    <w:rsid w:val="001D7100"/>
    <w:rsid w:val="001D78AD"/>
    <w:rsid w:val="001D7A5D"/>
    <w:rsid w:val="001E01BA"/>
    <w:rsid w:val="001E0B24"/>
    <w:rsid w:val="001E10BC"/>
    <w:rsid w:val="001E40AC"/>
    <w:rsid w:val="001E4270"/>
    <w:rsid w:val="001E5B81"/>
    <w:rsid w:val="001E5EBF"/>
    <w:rsid w:val="001E6123"/>
    <w:rsid w:val="001E7C3C"/>
    <w:rsid w:val="001F02A8"/>
    <w:rsid w:val="001F0ADE"/>
    <w:rsid w:val="001F12B7"/>
    <w:rsid w:val="001F1D5C"/>
    <w:rsid w:val="001F3A47"/>
    <w:rsid w:val="001F53F6"/>
    <w:rsid w:val="001F6CC2"/>
    <w:rsid w:val="00204CBC"/>
    <w:rsid w:val="00206F76"/>
    <w:rsid w:val="00210B27"/>
    <w:rsid w:val="00212B17"/>
    <w:rsid w:val="0021379B"/>
    <w:rsid w:val="002146EB"/>
    <w:rsid w:val="002151F2"/>
    <w:rsid w:val="002162FD"/>
    <w:rsid w:val="002166C2"/>
    <w:rsid w:val="002168FE"/>
    <w:rsid w:val="00217B2E"/>
    <w:rsid w:val="002202B1"/>
    <w:rsid w:val="002202B8"/>
    <w:rsid w:val="00220676"/>
    <w:rsid w:val="0022070A"/>
    <w:rsid w:val="002212E3"/>
    <w:rsid w:val="00222EA9"/>
    <w:rsid w:val="00225F2E"/>
    <w:rsid w:val="00226952"/>
    <w:rsid w:val="00226B77"/>
    <w:rsid w:val="002300D3"/>
    <w:rsid w:val="00230EF3"/>
    <w:rsid w:val="00231939"/>
    <w:rsid w:val="00232700"/>
    <w:rsid w:val="00234340"/>
    <w:rsid w:val="00234767"/>
    <w:rsid w:val="002347CD"/>
    <w:rsid w:val="00235374"/>
    <w:rsid w:val="00243428"/>
    <w:rsid w:val="00245F94"/>
    <w:rsid w:val="0024790C"/>
    <w:rsid w:val="002505D6"/>
    <w:rsid w:val="00250CBB"/>
    <w:rsid w:val="00252126"/>
    <w:rsid w:val="0025220F"/>
    <w:rsid w:val="00252963"/>
    <w:rsid w:val="00254BAC"/>
    <w:rsid w:val="00255148"/>
    <w:rsid w:val="00256843"/>
    <w:rsid w:val="00256B9D"/>
    <w:rsid w:val="002571FB"/>
    <w:rsid w:val="00260315"/>
    <w:rsid w:val="002603EF"/>
    <w:rsid w:val="00261350"/>
    <w:rsid w:val="0026137A"/>
    <w:rsid w:val="002616A5"/>
    <w:rsid w:val="0026175B"/>
    <w:rsid w:val="00263199"/>
    <w:rsid w:val="00264326"/>
    <w:rsid w:val="002656E9"/>
    <w:rsid w:val="00265787"/>
    <w:rsid w:val="0026778C"/>
    <w:rsid w:val="00271437"/>
    <w:rsid w:val="00271FEA"/>
    <w:rsid w:val="00272DE7"/>
    <w:rsid w:val="002733B1"/>
    <w:rsid w:val="002773AA"/>
    <w:rsid w:val="00277C02"/>
    <w:rsid w:val="00280253"/>
    <w:rsid w:val="00280FE4"/>
    <w:rsid w:val="00281361"/>
    <w:rsid w:val="0028305B"/>
    <w:rsid w:val="0028622E"/>
    <w:rsid w:val="0029015F"/>
    <w:rsid w:val="00290FA5"/>
    <w:rsid w:val="0029252D"/>
    <w:rsid w:val="0029375C"/>
    <w:rsid w:val="00293C1F"/>
    <w:rsid w:val="00293E13"/>
    <w:rsid w:val="0029492B"/>
    <w:rsid w:val="00294E96"/>
    <w:rsid w:val="00295F3B"/>
    <w:rsid w:val="00296FA6"/>
    <w:rsid w:val="00297924"/>
    <w:rsid w:val="00297CB3"/>
    <w:rsid w:val="002A1BC1"/>
    <w:rsid w:val="002A25B8"/>
    <w:rsid w:val="002A3B41"/>
    <w:rsid w:val="002A3CD2"/>
    <w:rsid w:val="002A6914"/>
    <w:rsid w:val="002A71A3"/>
    <w:rsid w:val="002A7BF1"/>
    <w:rsid w:val="002A7FCC"/>
    <w:rsid w:val="002B0686"/>
    <w:rsid w:val="002B1353"/>
    <w:rsid w:val="002B25BE"/>
    <w:rsid w:val="002B401B"/>
    <w:rsid w:val="002B50BC"/>
    <w:rsid w:val="002B52DB"/>
    <w:rsid w:val="002B538F"/>
    <w:rsid w:val="002B5A4A"/>
    <w:rsid w:val="002B72A5"/>
    <w:rsid w:val="002B7455"/>
    <w:rsid w:val="002B7AD1"/>
    <w:rsid w:val="002B7E72"/>
    <w:rsid w:val="002B7F42"/>
    <w:rsid w:val="002C0B9B"/>
    <w:rsid w:val="002C344D"/>
    <w:rsid w:val="002C3851"/>
    <w:rsid w:val="002C3D4D"/>
    <w:rsid w:val="002D00DD"/>
    <w:rsid w:val="002D00F7"/>
    <w:rsid w:val="002D04DC"/>
    <w:rsid w:val="002D14B4"/>
    <w:rsid w:val="002D2A35"/>
    <w:rsid w:val="002D2A4B"/>
    <w:rsid w:val="002D3095"/>
    <w:rsid w:val="002D5DB8"/>
    <w:rsid w:val="002D62C0"/>
    <w:rsid w:val="002D698D"/>
    <w:rsid w:val="002D6C94"/>
    <w:rsid w:val="002D6EA9"/>
    <w:rsid w:val="002D7041"/>
    <w:rsid w:val="002D7514"/>
    <w:rsid w:val="002D76EA"/>
    <w:rsid w:val="002E2AEF"/>
    <w:rsid w:val="002E5B63"/>
    <w:rsid w:val="002E6980"/>
    <w:rsid w:val="002F2FA9"/>
    <w:rsid w:val="002F33D9"/>
    <w:rsid w:val="002F39E8"/>
    <w:rsid w:val="002F52E9"/>
    <w:rsid w:val="002F5958"/>
    <w:rsid w:val="002F6365"/>
    <w:rsid w:val="002F6469"/>
    <w:rsid w:val="002F68D2"/>
    <w:rsid w:val="002F6DE9"/>
    <w:rsid w:val="002F7863"/>
    <w:rsid w:val="00303722"/>
    <w:rsid w:val="00305069"/>
    <w:rsid w:val="00306596"/>
    <w:rsid w:val="003065A6"/>
    <w:rsid w:val="003066C7"/>
    <w:rsid w:val="00307B3D"/>
    <w:rsid w:val="00310398"/>
    <w:rsid w:val="003106D9"/>
    <w:rsid w:val="00311580"/>
    <w:rsid w:val="0031199C"/>
    <w:rsid w:val="00311FEB"/>
    <w:rsid w:val="003125BF"/>
    <w:rsid w:val="003133A4"/>
    <w:rsid w:val="00313481"/>
    <w:rsid w:val="00314A56"/>
    <w:rsid w:val="00314E24"/>
    <w:rsid w:val="003171E0"/>
    <w:rsid w:val="003200A1"/>
    <w:rsid w:val="00320451"/>
    <w:rsid w:val="00320994"/>
    <w:rsid w:val="0032179D"/>
    <w:rsid w:val="00322BEE"/>
    <w:rsid w:val="00322E85"/>
    <w:rsid w:val="003250C6"/>
    <w:rsid w:val="003254D7"/>
    <w:rsid w:val="003271AE"/>
    <w:rsid w:val="00330A0B"/>
    <w:rsid w:val="00330EEE"/>
    <w:rsid w:val="00331DA8"/>
    <w:rsid w:val="00331FA4"/>
    <w:rsid w:val="0033208C"/>
    <w:rsid w:val="003329C8"/>
    <w:rsid w:val="003341F6"/>
    <w:rsid w:val="00334DF2"/>
    <w:rsid w:val="00335837"/>
    <w:rsid w:val="00335FED"/>
    <w:rsid w:val="00336738"/>
    <w:rsid w:val="00337825"/>
    <w:rsid w:val="00341196"/>
    <w:rsid w:val="00343FF6"/>
    <w:rsid w:val="00344E0A"/>
    <w:rsid w:val="0034523A"/>
    <w:rsid w:val="00346789"/>
    <w:rsid w:val="00346D98"/>
    <w:rsid w:val="00347B39"/>
    <w:rsid w:val="00351322"/>
    <w:rsid w:val="00352856"/>
    <w:rsid w:val="00352A13"/>
    <w:rsid w:val="00352ABF"/>
    <w:rsid w:val="0035381A"/>
    <w:rsid w:val="00353DD2"/>
    <w:rsid w:val="00353E78"/>
    <w:rsid w:val="0035530E"/>
    <w:rsid w:val="003555AC"/>
    <w:rsid w:val="00355EE3"/>
    <w:rsid w:val="00356136"/>
    <w:rsid w:val="0035624F"/>
    <w:rsid w:val="00356ACA"/>
    <w:rsid w:val="00356F7D"/>
    <w:rsid w:val="00360E5A"/>
    <w:rsid w:val="00361EFE"/>
    <w:rsid w:val="00363229"/>
    <w:rsid w:val="0036573A"/>
    <w:rsid w:val="00365DFE"/>
    <w:rsid w:val="00367220"/>
    <w:rsid w:val="003735B9"/>
    <w:rsid w:val="00373BCD"/>
    <w:rsid w:val="00373D5E"/>
    <w:rsid w:val="00374251"/>
    <w:rsid w:val="00374665"/>
    <w:rsid w:val="003746C3"/>
    <w:rsid w:val="00376650"/>
    <w:rsid w:val="00376F52"/>
    <w:rsid w:val="0038169F"/>
    <w:rsid w:val="00381B23"/>
    <w:rsid w:val="003823ED"/>
    <w:rsid w:val="003837D1"/>
    <w:rsid w:val="00385FEE"/>
    <w:rsid w:val="003865B4"/>
    <w:rsid w:val="00386857"/>
    <w:rsid w:val="00386E85"/>
    <w:rsid w:val="0039221A"/>
    <w:rsid w:val="003924B7"/>
    <w:rsid w:val="00393B90"/>
    <w:rsid w:val="00393F45"/>
    <w:rsid w:val="00394D79"/>
    <w:rsid w:val="00395BCA"/>
    <w:rsid w:val="00395BCB"/>
    <w:rsid w:val="00395D1E"/>
    <w:rsid w:val="0039724F"/>
    <w:rsid w:val="00397A43"/>
    <w:rsid w:val="003A030B"/>
    <w:rsid w:val="003A1618"/>
    <w:rsid w:val="003A1D15"/>
    <w:rsid w:val="003A2C7A"/>
    <w:rsid w:val="003A3058"/>
    <w:rsid w:val="003A3B78"/>
    <w:rsid w:val="003A4CB6"/>
    <w:rsid w:val="003A4DFF"/>
    <w:rsid w:val="003A54FE"/>
    <w:rsid w:val="003A6D78"/>
    <w:rsid w:val="003A771A"/>
    <w:rsid w:val="003B23E7"/>
    <w:rsid w:val="003B2ECE"/>
    <w:rsid w:val="003B44E7"/>
    <w:rsid w:val="003B5E56"/>
    <w:rsid w:val="003C0574"/>
    <w:rsid w:val="003C089F"/>
    <w:rsid w:val="003C0930"/>
    <w:rsid w:val="003C1E23"/>
    <w:rsid w:val="003C2739"/>
    <w:rsid w:val="003C377F"/>
    <w:rsid w:val="003C3E62"/>
    <w:rsid w:val="003C5EDB"/>
    <w:rsid w:val="003C6766"/>
    <w:rsid w:val="003C69EE"/>
    <w:rsid w:val="003D00D4"/>
    <w:rsid w:val="003D09A0"/>
    <w:rsid w:val="003D17E5"/>
    <w:rsid w:val="003D189F"/>
    <w:rsid w:val="003D2828"/>
    <w:rsid w:val="003D2E3A"/>
    <w:rsid w:val="003D3412"/>
    <w:rsid w:val="003D5B2E"/>
    <w:rsid w:val="003E0CEB"/>
    <w:rsid w:val="003E2ABF"/>
    <w:rsid w:val="003E2DDB"/>
    <w:rsid w:val="003E50F3"/>
    <w:rsid w:val="003E6315"/>
    <w:rsid w:val="003E7065"/>
    <w:rsid w:val="003E730C"/>
    <w:rsid w:val="003E78F6"/>
    <w:rsid w:val="003F04D6"/>
    <w:rsid w:val="003F0815"/>
    <w:rsid w:val="003F11E6"/>
    <w:rsid w:val="003F1CDC"/>
    <w:rsid w:val="003F28C3"/>
    <w:rsid w:val="003F2F9F"/>
    <w:rsid w:val="003F3438"/>
    <w:rsid w:val="003F3893"/>
    <w:rsid w:val="003F3C40"/>
    <w:rsid w:val="00400933"/>
    <w:rsid w:val="00401381"/>
    <w:rsid w:val="00401EB7"/>
    <w:rsid w:val="00402D24"/>
    <w:rsid w:val="004037F4"/>
    <w:rsid w:val="00405DAE"/>
    <w:rsid w:val="00405DB2"/>
    <w:rsid w:val="00406504"/>
    <w:rsid w:val="00406611"/>
    <w:rsid w:val="00406EA3"/>
    <w:rsid w:val="00407CCF"/>
    <w:rsid w:val="0041149B"/>
    <w:rsid w:val="004115B5"/>
    <w:rsid w:val="00411DE5"/>
    <w:rsid w:val="00412A98"/>
    <w:rsid w:val="00412C4B"/>
    <w:rsid w:val="004158C2"/>
    <w:rsid w:val="004165CF"/>
    <w:rsid w:val="004201A4"/>
    <w:rsid w:val="0042140D"/>
    <w:rsid w:val="004236D3"/>
    <w:rsid w:val="0042393E"/>
    <w:rsid w:val="0042528F"/>
    <w:rsid w:val="0042605E"/>
    <w:rsid w:val="00426BC3"/>
    <w:rsid w:val="00427287"/>
    <w:rsid w:val="004278AA"/>
    <w:rsid w:val="00432A51"/>
    <w:rsid w:val="004348C0"/>
    <w:rsid w:val="00434FDD"/>
    <w:rsid w:val="00436B37"/>
    <w:rsid w:val="004373C9"/>
    <w:rsid w:val="004375C2"/>
    <w:rsid w:val="00437F82"/>
    <w:rsid w:val="004413ED"/>
    <w:rsid w:val="0044168D"/>
    <w:rsid w:val="004422BF"/>
    <w:rsid w:val="00442F8F"/>
    <w:rsid w:val="00443280"/>
    <w:rsid w:val="004505DF"/>
    <w:rsid w:val="004508E9"/>
    <w:rsid w:val="00452AC8"/>
    <w:rsid w:val="004535C2"/>
    <w:rsid w:val="004538FD"/>
    <w:rsid w:val="00454050"/>
    <w:rsid w:val="00454CBF"/>
    <w:rsid w:val="00455D02"/>
    <w:rsid w:val="004566E4"/>
    <w:rsid w:val="004572ED"/>
    <w:rsid w:val="004609D6"/>
    <w:rsid w:val="004631BB"/>
    <w:rsid w:val="00470EB8"/>
    <w:rsid w:val="00472144"/>
    <w:rsid w:val="00472170"/>
    <w:rsid w:val="0047658C"/>
    <w:rsid w:val="004768F5"/>
    <w:rsid w:val="00476AFD"/>
    <w:rsid w:val="004770AF"/>
    <w:rsid w:val="004770F8"/>
    <w:rsid w:val="004773F3"/>
    <w:rsid w:val="004816AC"/>
    <w:rsid w:val="004827CE"/>
    <w:rsid w:val="0048368B"/>
    <w:rsid w:val="0048397B"/>
    <w:rsid w:val="00484AF5"/>
    <w:rsid w:val="00485310"/>
    <w:rsid w:val="00485A2C"/>
    <w:rsid w:val="00485A2D"/>
    <w:rsid w:val="00485E94"/>
    <w:rsid w:val="00490933"/>
    <w:rsid w:val="004928DF"/>
    <w:rsid w:val="0049349B"/>
    <w:rsid w:val="00493DCB"/>
    <w:rsid w:val="00494B54"/>
    <w:rsid w:val="00495049"/>
    <w:rsid w:val="004A2162"/>
    <w:rsid w:val="004A3C35"/>
    <w:rsid w:val="004A50B6"/>
    <w:rsid w:val="004B0228"/>
    <w:rsid w:val="004B76DF"/>
    <w:rsid w:val="004C0382"/>
    <w:rsid w:val="004C25F5"/>
    <w:rsid w:val="004C2D1A"/>
    <w:rsid w:val="004C3A14"/>
    <w:rsid w:val="004C3BDB"/>
    <w:rsid w:val="004C5CE2"/>
    <w:rsid w:val="004C5E35"/>
    <w:rsid w:val="004D03E0"/>
    <w:rsid w:val="004D186F"/>
    <w:rsid w:val="004D23D8"/>
    <w:rsid w:val="004D39DF"/>
    <w:rsid w:val="004D3BFD"/>
    <w:rsid w:val="004D5CF8"/>
    <w:rsid w:val="004D6436"/>
    <w:rsid w:val="004D6980"/>
    <w:rsid w:val="004E135F"/>
    <w:rsid w:val="004E2479"/>
    <w:rsid w:val="004E4FC8"/>
    <w:rsid w:val="004E57C6"/>
    <w:rsid w:val="004E608B"/>
    <w:rsid w:val="004E6797"/>
    <w:rsid w:val="004E69C1"/>
    <w:rsid w:val="004E7CE1"/>
    <w:rsid w:val="004F024D"/>
    <w:rsid w:val="004F1B5D"/>
    <w:rsid w:val="004F3854"/>
    <w:rsid w:val="004F539A"/>
    <w:rsid w:val="004F6549"/>
    <w:rsid w:val="004F6F9E"/>
    <w:rsid w:val="004F790C"/>
    <w:rsid w:val="00503BB7"/>
    <w:rsid w:val="005077F9"/>
    <w:rsid w:val="005117A5"/>
    <w:rsid w:val="0051353A"/>
    <w:rsid w:val="005142A0"/>
    <w:rsid w:val="005155EC"/>
    <w:rsid w:val="00515DB7"/>
    <w:rsid w:val="00517037"/>
    <w:rsid w:val="00522C30"/>
    <w:rsid w:val="0052364D"/>
    <w:rsid w:val="005239E9"/>
    <w:rsid w:val="00524169"/>
    <w:rsid w:val="00524379"/>
    <w:rsid w:val="005245C7"/>
    <w:rsid w:val="005251A6"/>
    <w:rsid w:val="005257E2"/>
    <w:rsid w:val="00526C03"/>
    <w:rsid w:val="00527792"/>
    <w:rsid w:val="00527B2C"/>
    <w:rsid w:val="00531D5A"/>
    <w:rsid w:val="00532263"/>
    <w:rsid w:val="00532883"/>
    <w:rsid w:val="00533275"/>
    <w:rsid w:val="00533BD6"/>
    <w:rsid w:val="00535E19"/>
    <w:rsid w:val="0053683E"/>
    <w:rsid w:val="00536974"/>
    <w:rsid w:val="00536F95"/>
    <w:rsid w:val="00540A33"/>
    <w:rsid w:val="0054324F"/>
    <w:rsid w:val="00543409"/>
    <w:rsid w:val="005439FA"/>
    <w:rsid w:val="00545DF4"/>
    <w:rsid w:val="00546A9D"/>
    <w:rsid w:val="0055118C"/>
    <w:rsid w:val="005523B9"/>
    <w:rsid w:val="00552767"/>
    <w:rsid w:val="00553285"/>
    <w:rsid w:val="00554431"/>
    <w:rsid w:val="00557765"/>
    <w:rsid w:val="0055796A"/>
    <w:rsid w:val="0056160D"/>
    <w:rsid w:val="00562F47"/>
    <w:rsid w:val="00567170"/>
    <w:rsid w:val="00567AE4"/>
    <w:rsid w:val="00570B14"/>
    <w:rsid w:val="00572D52"/>
    <w:rsid w:val="00573D1F"/>
    <w:rsid w:val="00573E36"/>
    <w:rsid w:val="005748EB"/>
    <w:rsid w:val="005755E0"/>
    <w:rsid w:val="00576BF7"/>
    <w:rsid w:val="0058390B"/>
    <w:rsid w:val="00584076"/>
    <w:rsid w:val="00584154"/>
    <w:rsid w:val="005841D7"/>
    <w:rsid w:val="005855B9"/>
    <w:rsid w:val="005871D0"/>
    <w:rsid w:val="00587B69"/>
    <w:rsid w:val="005904BD"/>
    <w:rsid w:val="00590A8C"/>
    <w:rsid w:val="00590CC6"/>
    <w:rsid w:val="005916E4"/>
    <w:rsid w:val="00591A44"/>
    <w:rsid w:val="00592252"/>
    <w:rsid w:val="005922F4"/>
    <w:rsid w:val="005929DE"/>
    <w:rsid w:val="00593F08"/>
    <w:rsid w:val="00595D38"/>
    <w:rsid w:val="00595E13"/>
    <w:rsid w:val="0059658C"/>
    <w:rsid w:val="0059757C"/>
    <w:rsid w:val="005977B6"/>
    <w:rsid w:val="005A1DEC"/>
    <w:rsid w:val="005A2145"/>
    <w:rsid w:val="005A4177"/>
    <w:rsid w:val="005A52A8"/>
    <w:rsid w:val="005A687E"/>
    <w:rsid w:val="005A6D04"/>
    <w:rsid w:val="005A76FF"/>
    <w:rsid w:val="005A7802"/>
    <w:rsid w:val="005B0472"/>
    <w:rsid w:val="005B137E"/>
    <w:rsid w:val="005B23ED"/>
    <w:rsid w:val="005B2BCB"/>
    <w:rsid w:val="005B409D"/>
    <w:rsid w:val="005B5A7B"/>
    <w:rsid w:val="005B70D8"/>
    <w:rsid w:val="005B7F22"/>
    <w:rsid w:val="005C0E62"/>
    <w:rsid w:val="005C0F3B"/>
    <w:rsid w:val="005C1401"/>
    <w:rsid w:val="005C32B6"/>
    <w:rsid w:val="005C346C"/>
    <w:rsid w:val="005C52E8"/>
    <w:rsid w:val="005C584F"/>
    <w:rsid w:val="005C61C1"/>
    <w:rsid w:val="005D0338"/>
    <w:rsid w:val="005D1D3D"/>
    <w:rsid w:val="005D2B2E"/>
    <w:rsid w:val="005D558F"/>
    <w:rsid w:val="005D60CD"/>
    <w:rsid w:val="005D7009"/>
    <w:rsid w:val="005E0AA3"/>
    <w:rsid w:val="005E1088"/>
    <w:rsid w:val="005E23AD"/>
    <w:rsid w:val="005E43DD"/>
    <w:rsid w:val="005E510B"/>
    <w:rsid w:val="005E533A"/>
    <w:rsid w:val="005E56ED"/>
    <w:rsid w:val="005E5754"/>
    <w:rsid w:val="005E5F67"/>
    <w:rsid w:val="005E6078"/>
    <w:rsid w:val="005E696B"/>
    <w:rsid w:val="005E6FBD"/>
    <w:rsid w:val="005F10FC"/>
    <w:rsid w:val="005F38C5"/>
    <w:rsid w:val="005F424A"/>
    <w:rsid w:val="005F7298"/>
    <w:rsid w:val="0060169F"/>
    <w:rsid w:val="006018E8"/>
    <w:rsid w:val="00601E03"/>
    <w:rsid w:val="0060240F"/>
    <w:rsid w:val="006026C9"/>
    <w:rsid w:val="006037C6"/>
    <w:rsid w:val="00603EFF"/>
    <w:rsid w:val="00605317"/>
    <w:rsid w:val="00605B86"/>
    <w:rsid w:val="00605CFD"/>
    <w:rsid w:val="00606902"/>
    <w:rsid w:val="00606BBF"/>
    <w:rsid w:val="00607300"/>
    <w:rsid w:val="0060762F"/>
    <w:rsid w:val="0060798C"/>
    <w:rsid w:val="00607CAA"/>
    <w:rsid w:val="006107AE"/>
    <w:rsid w:val="00611150"/>
    <w:rsid w:val="0061122F"/>
    <w:rsid w:val="006123A0"/>
    <w:rsid w:val="00612581"/>
    <w:rsid w:val="00612E5C"/>
    <w:rsid w:val="00612FD8"/>
    <w:rsid w:val="006131F3"/>
    <w:rsid w:val="0061451A"/>
    <w:rsid w:val="00616C5E"/>
    <w:rsid w:val="00616C71"/>
    <w:rsid w:val="0062059A"/>
    <w:rsid w:val="00620819"/>
    <w:rsid w:val="00620DDA"/>
    <w:rsid w:val="00620E22"/>
    <w:rsid w:val="00622AB9"/>
    <w:rsid w:val="00622AE8"/>
    <w:rsid w:val="0062608D"/>
    <w:rsid w:val="006260D7"/>
    <w:rsid w:val="0062771C"/>
    <w:rsid w:val="00630EB2"/>
    <w:rsid w:val="006376DF"/>
    <w:rsid w:val="00640A48"/>
    <w:rsid w:val="00640AA7"/>
    <w:rsid w:val="00640EAC"/>
    <w:rsid w:val="00642317"/>
    <w:rsid w:val="0064354D"/>
    <w:rsid w:val="00644F11"/>
    <w:rsid w:val="00645914"/>
    <w:rsid w:val="0064639D"/>
    <w:rsid w:val="006463B0"/>
    <w:rsid w:val="00651F6C"/>
    <w:rsid w:val="00653426"/>
    <w:rsid w:val="0065422A"/>
    <w:rsid w:val="00661834"/>
    <w:rsid w:val="00661D7E"/>
    <w:rsid w:val="0066272B"/>
    <w:rsid w:val="006669D0"/>
    <w:rsid w:val="006669F3"/>
    <w:rsid w:val="006671CA"/>
    <w:rsid w:val="006704A9"/>
    <w:rsid w:val="00670BF4"/>
    <w:rsid w:val="00670D2F"/>
    <w:rsid w:val="00671B0A"/>
    <w:rsid w:val="006722EB"/>
    <w:rsid w:val="006743F7"/>
    <w:rsid w:val="00674D4B"/>
    <w:rsid w:val="00677280"/>
    <w:rsid w:val="00680AF5"/>
    <w:rsid w:val="00680F8F"/>
    <w:rsid w:val="00684048"/>
    <w:rsid w:val="0068529A"/>
    <w:rsid w:val="00685CA0"/>
    <w:rsid w:val="006870CB"/>
    <w:rsid w:val="0068760B"/>
    <w:rsid w:val="006878F3"/>
    <w:rsid w:val="00687AEE"/>
    <w:rsid w:val="00687DEC"/>
    <w:rsid w:val="00690617"/>
    <w:rsid w:val="006919A9"/>
    <w:rsid w:val="006920B8"/>
    <w:rsid w:val="00694608"/>
    <w:rsid w:val="006964BA"/>
    <w:rsid w:val="006968B5"/>
    <w:rsid w:val="006A2D92"/>
    <w:rsid w:val="006A58DB"/>
    <w:rsid w:val="006A6D8A"/>
    <w:rsid w:val="006A791E"/>
    <w:rsid w:val="006A7C8E"/>
    <w:rsid w:val="006A7D25"/>
    <w:rsid w:val="006B1D1E"/>
    <w:rsid w:val="006B1DBF"/>
    <w:rsid w:val="006B2529"/>
    <w:rsid w:val="006B34F8"/>
    <w:rsid w:val="006B4659"/>
    <w:rsid w:val="006B650F"/>
    <w:rsid w:val="006C0E93"/>
    <w:rsid w:val="006C205E"/>
    <w:rsid w:val="006C252C"/>
    <w:rsid w:val="006C4594"/>
    <w:rsid w:val="006C5C81"/>
    <w:rsid w:val="006C653C"/>
    <w:rsid w:val="006C6B4A"/>
    <w:rsid w:val="006D01A5"/>
    <w:rsid w:val="006D0311"/>
    <w:rsid w:val="006D05C2"/>
    <w:rsid w:val="006D1507"/>
    <w:rsid w:val="006D1C69"/>
    <w:rsid w:val="006D381E"/>
    <w:rsid w:val="006D46F8"/>
    <w:rsid w:val="006D4D27"/>
    <w:rsid w:val="006D6227"/>
    <w:rsid w:val="006D63DD"/>
    <w:rsid w:val="006D7512"/>
    <w:rsid w:val="006D7CF4"/>
    <w:rsid w:val="006E040E"/>
    <w:rsid w:val="006E0543"/>
    <w:rsid w:val="006E2DA6"/>
    <w:rsid w:val="006E30E7"/>
    <w:rsid w:val="006E57B2"/>
    <w:rsid w:val="006E59A5"/>
    <w:rsid w:val="006E6D3C"/>
    <w:rsid w:val="006E7570"/>
    <w:rsid w:val="006E7D61"/>
    <w:rsid w:val="006F035E"/>
    <w:rsid w:val="006F0FED"/>
    <w:rsid w:val="006F2BF3"/>
    <w:rsid w:val="006F3B11"/>
    <w:rsid w:val="006F3C34"/>
    <w:rsid w:val="006F7303"/>
    <w:rsid w:val="006F7D92"/>
    <w:rsid w:val="006F7EBA"/>
    <w:rsid w:val="00701573"/>
    <w:rsid w:val="00701688"/>
    <w:rsid w:val="00702826"/>
    <w:rsid w:val="00702C18"/>
    <w:rsid w:val="00704647"/>
    <w:rsid w:val="007054DD"/>
    <w:rsid w:val="00705F7A"/>
    <w:rsid w:val="00707A63"/>
    <w:rsid w:val="007103CC"/>
    <w:rsid w:val="00712706"/>
    <w:rsid w:val="00712AEB"/>
    <w:rsid w:val="00713478"/>
    <w:rsid w:val="007139B5"/>
    <w:rsid w:val="00713CA7"/>
    <w:rsid w:val="00714A60"/>
    <w:rsid w:val="00716E70"/>
    <w:rsid w:val="00717286"/>
    <w:rsid w:val="0072080D"/>
    <w:rsid w:val="00720CA5"/>
    <w:rsid w:val="0072148C"/>
    <w:rsid w:val="00722B3D"/>
    <w:rsid w:val="00723875"/>
    <w:rsid w:val="0072478B"/>
    <w:rsid w:val="007259E1"/>
    <w:rsid w:val="00725A30"/>
    <w:rsid w:val="007279B3"/>
    <w:rsid w:val="00730519"/>
    <w:rsid w:val="00731E3D"/>
    <w:rsid w:val="0073305D"/>
    <w:rsid w:val="00733E69"/>
    <w:rsid w:val="007347B0"/>
    <w:rsid w:val="00735A45"/>
    <w:rsid w:val="00735EE0"/>
    <w:rsid w:val="007379D0"/>
    <w:rsid w:val="007407BE"/>
    <w:rsid w:val="00741596"/>
    <w:rsid w:val="00741685"/>
    <w:rsid w:val="007423AD"/>
    <w:rsid w:val="00742913"/>
    <w:rsid w:val="00742FE2"/>
    <w:rsid w:val="00744DF6"/>
    <w:rsid w:val="0074568D"/>
    <w:rsid w:val="00747D90"/>
    <w:rsid w:val="0075095A"/>
    <w:rsid w:val="00751113"/>
    <w:rsid w:val="00752B48"/>
    <w:rsid w:val="00752D0F"/>
    <w:rsid w:val="007535FA"/>
    <w:rsid w:val="00753A24"/>
    <w:rsid w:val="00754320"/>
    <w:rsid w:val="007549C2"/>
    <w:rsid w:val="0075529C"/>
    <w:rsid w:val="007553ED"/>
    <w:rsid w:val="0075546D"/>
    <w:rsid w:val="00757CF0"/>
    <w:rsid w:val="00762175"/>
    <w:rsid w:val="007627FC"/>
    <w:rsid w:val="00762890"/>
    <w:rsid w:val="0076413E"/>
    <w:rsid w:val="00764803"/>
    <w:rsid w:val="00764F75"/>
    <w:rsid w:val="00765001"/>
    <w:rsid w:val="00765E9F"/>
    <w:rsid w:val="00765F92"/>
    <w:rsid w:val="0076649F"/>
    <w:rsid w:val="00767BF4"/>
    <w:rsid w:val="00775AAD"/>
    <w:rsid w:val="00776256"/>
    <w:rsid w:val="0078030E"/>
    <w:rsid w:val="00780A0D"/>
    <w:rsid w:val="007822B9"/>
    <w:rsid w:val="0078260F"/>
    <w:rsid w:val="007828A7"/>
    <w:rsid w:val="00782AEF"/>
    <w:rsid w:val="00782AF5"/>
    <w:rsid w:val="0078425C"/>
    <w:rsid w:val="00784ECE"/>
    <w:rsid w:val="00785A76"/>
    <w:rsid w:val="00785F57"/>
    <w:rsid w:val="00790254"/>
    <w:rsid w:val="00792320"/>
    <w:rsid w:val="00792E7D"/>
    <w:rsid w:val="0079658A"/>
    <w:rsid w:val="00796857"/>
    <w:rsid w:val="0079792F"/>
    <w:rsid w:val="007A0110"/>
    <w:rsid w:val="007A1B60"/>
    <w:rsid w:val="007A2122"/>
    <w:rsid w:val="007A45D0"/>
    <w:rsid w:val="007A7591"/>
    <w:rsid w:val="007B0DE5"/>
    <w:rsid w:val="007B1369"/>
    <w:rsid w:val="007B2BA9"/>
    <w:rsid w:val="007B350D"/>
    <w:rsid w:val="007B395D"/>
    <w:rsid w:val="007B3BA9"/>
    <w:rsid w:val="007B4AE4"/>
    <w:rsid w:val="007B5D6B"/>
    <w:rsid w:val="007B6C88"/>
    <w:rsid w:val="007C067F"/>
    <w:rsid w:val="007C1875"/>
    <w:rsid w:val="007C1CEB"/>
    <w:rsid w:val="007C2377"/>
    <w:rsid w:val="007C2B63"/>
    <w:rsid w:val="007C3614"/>
    <w:rsid w:val="007C5E42"/>
    <w:rsid w:val="007C63D2"/>
    <w:rsid w:val="007C7743"/>
    <w:rsid w:val="007D0BE6"/>
    <w:rsid w:val="007D1A93"/>
    <w:rsid w:val="007D2B76"/>
    <w:rsid w:val="007D31A8"/>
    <w:rsid w:val="007D6730"/>
    <w:rsid w:val="007D7CEE"/>
    <w:rsid w:val="007E0BF1"/>
    <w:rsid w:val="007E0D8D"/>
    <w:rsid w:val="007E1DEC"/>
    <w:rsid w:val="007E2094"/>
    <w:rsid w:val="007E34A6"/>
    <w:rsid w:val="007E4AD3"/>
    <w:rsid w:val="007E5C5A"/>
    <w:rsid w:val="007E5FC7"/>
    <w:rsid w:val="007E6F0E"/>
    <w:rsid w:val="007F04F0"/>
    <w:rsid w:val="007F28FF"/>
    <w:rsid w:val="007F4C52"/>
    <w:rsid w:val="007F4D31"/>
    <w:rsid w:val="007F4E6C"/>
    <w:rsid w:val="007F75CE"/>
    <w:rsid w:val="00800476"/>
    <w:rsid w:val="0080140F"/>
    <w:rsid w:val="00804697"/>
    <w:rsid w:val="00804B0F"/>
    <w:rsid w:val="00804C48"/>
    <w:rsid w:val="0080564C"/>
    <w:rsid w:val="00806367"/>
    <w:rsid w:val="00810BB3"/>
    <w:rsid w:val="00810D37"/>
    <w:rsid w:val="00811325"/>
    <w:rsid w:val="008138B4"/>
    <w:rsid w:val="00813BCB"/>
    <w:rsid w:val="0081495A"/>
    <w:rsid w:val="00814D06"/>
    <w:rsid w:val="00814F81"/>
    <w:rsid w:val="00815F59"/>
    <w:rsid w:val="00816647"/>
    <w:rsid w:val="00817C7F"/>
    <w:rsid w:val="008202CF"/>
    <w:rsid w:val="00820BFF"/>
    <w:rsid w:val="00821C93"/>
    <w:rsid w:val="008222D9"/>
    <w:rsid w:val="008224E6"/>
    <w:rsid w:val="00822AE5"/>
    <w:rsid w:val="008235C4"/>
    <w:rsid w:val="00824766"/>
    <w:rsid w:val="0082741E"/>
    <w:rsid w:val="00827F62"/>
    <w:rsid w:val="00830224"/>
    <w:rsid w:val="008307C5"/>
    <w:rsid w:val="00830ACF"/>
    <w:rsid w:val="00832D0C"/>
    <w:rsid w:val="0083324F"/>
    <w:rsid w:val="00834E2B"/>
    <w:rsid w:val="00834F77"/>
    <w:rsid w:val="00835B31"/>
    <w:rsid w:val="00835EFC"/>
    <w:rsid w:val="008361E7"/>
    <w:rsid w:val="008408E6"/>
    <w:rsid w:val="008410DD"/>
    <w:rsid w:val="0084359D"/>
    <w:rsid w:val="00843FBE"/>
    <w:rsid w:val="0084772A"/>
    <w:rsid w:val="00847D4C"/>
    <w:rsid w:val="00851150"/>
    <w:rsid w:val="00851EC3"/>
    <w:rsid w:val="008529D9"/>
    <w:rsid w:val="00852EED"/>
    <w:rsid w:val="00853019"/>
    <w:rsid w:val="00854CA3"/>
    <w:rsid w:val="0085635D"/>
    <w:rsid w:val="00856656"/>
    <w:rsid w:val="00856739"/>
    <w:rsid w:val="008568A7"/>
    <w:rsid w:val="00856BD0"/>
    <w:rsid w:val="00856CC3"/>
    <w:rsid w:val="00861286"/>
    <w:rsid w:val="008618DA"/>
    <w:rsid w:val="00861F0B"/>
    <w:rsid w:val="00863A11"/>
    <w:rsid w:val="00863D09"/>
    <w:rsid w:val="00866D97"/>
    <w:rsid w:val="00867B02"/>
    <w:rsid w:val="00871270"/>
    <w:rsid w:val="008724A8"/>
    <w:rsid w:val="00873A44"/>
    <w:rsid w:val="008740CA"/>
    <w:rsid w:val="008753A3"/>
    <w:rsid w:val="0087704F"/>
    <w:rsid w:val="00880748"/>
    <w:rsid w:val="00881379"/>
    <w:rsid w:val="00881834"/>
    <w:rsid w:val="008825C4"/>
    <w:rsid w:val="008853FE"/>
    <w:rsid w:val="00890C03"/>
    <w:rsid w:val="008912A2"/>
    <w:rsid w:val="008918B3"/>
    <w:rsid w:val="008954A4"/>
    <w:rsid w:val="00896A2D"/>
    <w:rsid w:val="00896B0F"/>
    <w:rsid w:val="00896FBE"/>
    <w:rsid w:val="008974D6"/>
    <w:rsid w:val="008A0C3F"/>
    <w:rsid w:val="008A0D06"/>
    <w:rsid w:val="008A11E7"/>
    <w:rsid w:val="008A1DAD"/>
    <w:rsid w:val="008A27D1"/>
    <w:rsid w:val="008A2868"/>
    <w:rsid w:val="008A2F96"/>
    <w:rsid w:val="008A3841"/>
    <w:rsid w:val="008A414B"/>
    <w:rsid w:val="008A4AF5"/>
    <w:rsid w:val="008A5087"/>
    <w:rsid w:val="008A5396"/>
    <w:rsid w:val="008A5A9C"/>
    <w:rsid w:val="008A5E8E"/>
    <w:rsid w:val="008A6DCE"/>
    <w:rsid w:val="008A6FB6"/>
    <w:rsid w:val="008A76D1"/>
    <w:rsid w:val="008B05CE"/>
    <w:rsid w:val="008B0D32"/>
    <w:rsid w:val="008B1242"/>
    <w:rsid w:val="008B39D6"/>
    <w:rsid w:val="008B3CBC"/>
    <w:rsid w:val="008C0EE4"/>
    <w:rsid w:val="008C22FE"/>
    <w:rsid w:val="008C2512"/>
    <w:rsid w:val="008C2F7A"/>
    <w:rsid w:val="008C369D"/>
    <w:rsid w:val="008C413E"/>
    <w:rsid w:val="008C4383"/>
    <w:rsid w:val="008C47BB"/>
    <w:rsid w:val="008C4A01"/>
    <w:rsid w:val="008C5DE9"/>
    <w:rsid w:val="008C6664"/>
    <w:rsid w:val="008C73AA"/>
    <w:rsid w:val="008D097B"/>
    <w:rsid w:val="008D1007"/>
    <w:rsid w:val="008D1364"/>
    <w:rsid w:val="008D4231"/>
    <w:rsid w:val="008D76EE"/>
    <w:rsid w:val="008E0098"/>
    <w:rsid w:val="008E2853"/>
    <w:rsid w:val="008E2BDB"/>
    <w:rsid w:val="008E3554"/>
    <w:rsid w:val="008E3564"/>
    <w:rsid w:val="008E65E6"/>
    <w:rsid w:val="008E7B1C"/>
    <w:rsid w:val="008E7B81"/>
    <w:rsid w:val="008F26C9"/>
    <w:rsid w:val="008F36F4"/>
    <w:rsid w:val="008F5C68"/>
    <w:rsid w:val="008F5E0B"/>
    <w:rsid w:val="008F6006"/>
    <w:rsid w:val="008F793A"/>
    <w:rsid w:val="00901B82"/>
    <w:rsid w:val="009028A0"/>
    <w:rsid w:val="00902902"/>
    <w:rsid w:val="009030B5"/>
    <w:rsid w:val="00906462"/>
    <w:rsid w:val="00910EED"/>
    <w:rsid w:val="00914D48"/>
    <w:rsid w:val="0091591F"/>
    <w:rsid w:val="00916BCD"/>
    <w:rsid w:val="009218DA"/>
    <w:rsid w:val="00922BED"/>
    <w:rsid w:val="00924E38"/>
    <w:rsid w:val="00924FD6"/>
    <w:rsid w:val="00925F5E"/>
    <w:rsid w:val="0092608B"/>
    <w:rsid w:val="0092656E"/>
    <w:rsid w:val="00931A83"/>
    <w:rsid w:val="00933B6D"/>
    <w:rsid w:val="009340CD"/>
    <w:rsid w:val="00936BA5"/>
    <w:rsid w:val="00940923"/>
    <w:rsid w:val="009410E6"/>
    <w:rsid w:val="00941D41"/>
    <w:rsid w:val="00942F83"/>
    <w:rsid w:val="00943371"/>
    <w:rsid w:val="0094458B"/>
    <w:rsid w:val="009457F5"/>
    <w:rsid w:val="00945C71"/>
    <w:rsid w:val="009469F8"/>
    <w:rsid w:val="00947D9F"/>
    <w:rsid w:val="0095049F"/>
    <w:rsid w:val="00950500"/>
    <w:rsid w:val="00951DE8"/>
    <w:rsid w:val="00952339"/>
    <w:rsid w:val="00953DB0"/>
    <w:rsid w:val="009568D9"/>
    <w:rsid w:val="00956CF6"/>
    <w:rsid w:val="00956FE0"/>
    <w:rsid w:val="0096214B"/>
    <w:rsid w:val="009633FB"/>
    <w:rsid w:val="009639DF"/>
    <w:rsid w:val="00963CA0"/>
    <w:rsid w:val="00967071"/>
    <w:rsid w:val="009711BF"/>
    <w:rsid w:val="0097136E"/>
    <w:rsid w:val="00973481"/>
    <w:rsid w:val="00973987"/>
    <w:rsid w:val="009766BC"/>
    <w:rsid w:val="0098244C"/>
    <w:rsid w:val="00982AD7"/>
    <w:rsid w:val="009860B1"/>
    <w:rsid w:val="00986265"/>
    <w:rsid w:val="00987467"/>
    <w:rsid w:val="00987EB3"/>
    <w:rsid w:val="00990DBE"/>
    <w:rsid w:val="00993007"/>
    <w:rsid w:val="0099585D"/>
    <w:rsid w:val="00995B0B"/>
    <w:rsid w:val="00997618"/>
    <w:rsid w:val="009A00D9"/>
    <w:rsid w:val="009A0756"/>
    <w:rsid w:val="009A0A54"/>
    <w:rsid w:val="009A0C8A"/>
    <w:rsid w:val="009A27A8"/>
    <w:rsid w:val="009A2929"/>
    <w:rsid w:val="009A2CBC"/>
    <w:rsid w:val="009A3F70"/>
    <w:rsid w:val="009A50AD"/>
    <w:rsid w:val="009A52F8"/>
    <w:rsid w:val="009A7E4D"/>
    <w:rsid w:val="009A7F44"/>
    <w:rsid w:val="009B011A"/>
    <w:rsid w:val="009B0A6D"/>
    <w:rsid w:val="009B494D"/>
    <w:rsid w:val="009B49A5"/>
    <w:rsid w:val="009B4A1F"/>
    <w:rsid w:val="009B4B5B"/>
    <w:rsid w:val="009B5351"/>
    <w:rsid w:val="009C1B50"/>
    <w:rsid w:val="009C53C3"/>
    <w:rsid w:val="009C56F4"/>
    <w:rsid w:val="009C5ABA"/>
    <w:rsid w:val="009D003A"/>
    <w:rsid w:val="009D093B"/>
    <w:rsid w:val="009D1916"/>
    <w:rsid w:val="009D193B"/>
    <w:rsid w:val="009D193F"/>
    <w:rsid w:val="009D2996"/>
    <w:rsid w:val="009D2C33"/>
    <w:rsid w:val="009D3EAC"/>
    <w:rsid w:val="009D46F8"/>
    <w:rsid w:val="009D512B"/>
    <w:rsid w:val="009D696F"/>
    <w:rsid w:val="009D76DA"/>
    <w:rsid w:val="009D7775"/>
    <w:rsid w:val="009D7DB1"/>
    <w:rsid w:val="009E11D7"/>
    <w:rsid w:val="009E3A48"/>
    <w:rsid w:val="009E6B9E"/>
    <w:rsid w:val="009E7725"/>
    <w:rsid w:val="009F04E7"/>
    <w:rsid w:val="009F218D"/>
    <w:rsid w:val="009F2921"/>
    <w:rsid w:val="009F4EF2"/>
    <w:rsid w:val="009F718F"/>
    <w:rsid w:val="009F7575"/>
    <w:rsid w:val="00A00C6A"/>
    <w:rsid w:val="00A00F04"/>
    <w:rsid w:val="00A02FA3"/>
    <w:rsid w:val="00A04A06"/>
    <w:rsid w:val="00A07FDA"/>
    <w:rsid w:val="00A11D0D"/>
    <w:rsid w:val="00A13C9D"/>
    <w:rsid w:val="00A16ACF"/>
    <w:rsid w:val="00A223F8"/>
    <w:rsid w:val="00A22A36"/>
    <w:rsid w:val="00A22DB0"/>
    <w:rsid w:val="00A2342E"/>
    <w:rsid w:val="00A237FF"/>
    <w:rsid w:val="00A239D5"/>
    <w:rsid w:val="00A23F74"/>
    <w:rsid w:val="00A25BBD"/>
    <w:rsid w:val="00A2619A"/>
    <w:rsid w:val="00A26272"/>
    <w:rsid w:val="00A319A5"/>
    <w:rsid w:val="00A321BF"/>
    <w:rsid w:val="00A33494"/>
    <w:rsid w:val="00A33D56"/>
    <w:rsid w:val="00A351FF"/>
    <w:rsid w:val="00A3565E"/>
    <w:rsid w:val="00A357D7"/>
    <w:rsid w:val="00A36434"/>
    <w:rsid w:val="00A40EB0"/>
    <w:rsid w:val="00A416E8"/>
    <w:rsid w:val="00A41F5F"/>
    <w:rsid w:val="00A422D4"/>
    <w:rsid w:val="00A44A39"/>
    <w:rsid w:val="00A459CE"/>
    <w:rsid w:val="00A460C3"/>
    <w:rsid w:val="00A4668A"/>
    <w:rsid w:val="00A47735"/>
    <w:rsid w:val="00A50087"/>
    <w:rsid w:val="00A517F8"/>
    <w:rsid w:val="00A5194D"/>
    <w:rsid w:val="00A524DC"/>
    <w:rsid w:val="00A53770"/>
    <w:rsid w:val="00A557C0"/>
    <w:rsid w:val="00A575B0"/>
    <w:rsid w:val="00A614FE"/>
    <w:rsid w:val="00A62AC4"/>
    <w:rsid w:val="00A63797"/>
    <w:rsid w:val="00A642CE"/>
    <w:rsid w:val="00A67134"/>
    <w:rsid w:val="00A7002B"/>
    <w:rsid w:val="00A70B40"/>
    <w:rsid w:val="00A73C82"/>
    <w:rsid w:val="00A74CC1"/>
    <w:rsid w:val="00A777B2"/>
    <w:rsid w:val="00A8023B"/>
    <w:rsid w:val="00A80B8A"/>
    <w:rsid w:val="00A81485"/>
    <w:rsid w:val="00A81A7B"/>
    <w:rsid w:val="00A8218B"/>
    <w:rsid w:val="00A8491E"/>
    <w:rsid w:val="00A86C2F"/>
    <w:rsid w:val="00A879F4"/>
    <w:rsid w:val="00A92894"/>
    <w:rsid w:val="00A938E6"/>
    <w:rsid w:val="00A939CA"/>
    <w:rsid w:val="00A94FF4"/>
    <w:rsid w:val="00AA0D2D"/>
    <w:rsid w:val="00AA543D"/>
    <w:rsid w:val="00AA5AAB"/>
    <w:rsid w:val="00AA676A"/>
    <w:rsid w:val="00AA7A6D"/>
    <w:rsid w:val="00AB0EB3"/>
    <w:rsid w:val="00AB263B"/>
    <w:rsid w:val="00AB2896"/>
    <w:rsid w:val="00AB32A6"/>
    <w:rsid w:val="00AB5281"/>
    <w:rsid w:val="00AB61B8"/>
    <w:rsid w:val="00AB6690"/>
    <w:rsid w:val="00AB7499"/>
    <w:rsid w:val="00AB752E"/>
    <w:rsid w:val="00AC0138"/>
    <w:rsid w:val="00AC1291"/>
    <w:rsid w:val="00AC261F"/>
    <w:rsid w:val="00AC263D"/>
    <w:rsid w:val="00AC335C"/>
    <w:rsid w:val="00AC3951"/>
    <w:rsid w:val="00AC3A5E"/>
    <w:rsid w:val="00AC3F26"/>
    <w:rsid w:val="00AC770B"/>
    <w:rsid w:val="00AC7A21"/>
    <w:rsid w:val="00AD06AC"/>
    <w:rsid w:val="00AD2A91"/>
    <w:rsid w:val="00AD3515"/>
    <w:rsid w:val="00AD42D2"/>
    <w:rsid w:val="00AE17F8"/>
    <w:rsid w:val="00AE210F"/>
    <w:rsid w:val="00AE41C0"/>
    <w:rsid w:val="00AE5901"/>
    <w:rsid w:val="00AF031C"/>
    <w:rsid w:val="00AF03D1"/>
    <w:rsid w:val="00AF167A"/>
    <w:rsid w:val="00AF16B2"/>
    <w:rsid w:val="00AF1F35"/>
    <w:rsid w:val="00AF260C"/>
    <w:rsid w:val="00AF2D17"/>
    <w:rsid w:val="00AF40D2"/>
    <w:rsid w:val="00AF51FD"/>
    <w:rsid w:val="00AF5953"/>
    <w:rsid w:val="00AF5C1E"/>
    <w:rsid w:val="00AF5DF3"/>
    <w:rsid w:val="00AF6491"/>
    <w:rsid w:val="00AF669B"/>
    <w:rsid w:val="00AF6E6B"/>
    <w:rsid w:val="00AF7BE6"/>
    <w:rsid w:val="00B00192"/>
    <w:rsid w:val="00B0090D"/>
    <w:rsid w:val="00B01096"/>
    <w:rsid w:val="00B01221"/>
    <w:rsid w:val="00B012F7"/>
    <w:rsid w:val="00B013C8"/>
    <w:rsid w:val="00B02045"/>
    <w:rsid w:val="00B0230C"/>
    <w:rsid w:val="00B02B7C"/>
    <w:rsid w:val="00B03EBD"/>
    <w:rsid w:val="00B03F85"/>
    <w:rsid w:val="00B04232"/>
    <w:rsid w:val="00B04653"/>
    <w:rsid w:val="00B047B0"/>
    <w:rsid w:val="00B04CAE"/>
    <w:rsid w:val="00B04CBD"/>
    <w:rsid w:val="00B0729C"/>
    <w:rsid w:val="00B07726"/>
    <w:rsid w:val="00B07939"/>
    <w:rsid w:val="00B07D83"/>
    <w:rsid w:val="00B07E0A"/>
    <w:rsid w:val="00B101C5"/>
    <w:rsid w:val="00B109D6"/>
    <w:rsid w:val="00B12EB2"/>
    <w:rsid w:val="00B13B28"/>
    <w:rsid w:val="00B141A0"/>
    <w:rsid w:val="00B14B91"/>
    <w:rsid w:val="00B167E0"/>
    <w:rsid w:val="00B16F02"/>
    <w:rsid w:val="00B16F27"/>
    <w:rsid w:val="00B17CBB"/>
    <w:rsid w:val="00B21507"/>
    <w:rsid w:val="00B21B7E"/>
    <w:rsid w:val="00B21F14"/>
    <w:rsid w:val="00B23A40"/>
    <w:rsid w:val="00B25571"/>
    <w:rsid w:val="00B27666"/>
    <w:rsid w:val="00B31100"/>
    <w:rsid w:val="00B31763"/>
    <w:rsid w:val="00B31AA7"/>
    <w:rsid w:val="00B31E71"/>
    <w:rsid w:val="00B3281B"/>
    <w:rsid w:val="00B33250"/>
    <w:rsid w:val="00B3381B"/>
    <w:rsid w:val="00B34429"/>
    <w:rsid w:val="00B3469D"/>
    <w:rsid w:val="00B34E9B"/>
    <w:rsid w:val="00B35A42"/>
    <w:rsid w:val="00B37358"/>
    <w:rsid w:val="00B37F99"/>
    <w:rsid w:val="00B37FEC"/>
    <w:rsid w:val="00B407DF"/>
    <w:rsid w:val="00B42A69"/>
    <w:rsid w:val="00B43330"/>
    <w:rsid w:val="00B44653"/>
    <w:rsid w:val="00B459EE"/>
    <w:rsid w:val="00B45E1B"/>
    <w:rsid w:val="00B507AC"/>
    <w:rsid w:val="00B50B43"/>
    <w:rsid w:val="00B50D5D"/>
    <w:rsid w:val="00B52554"/>
    <w:rsid w:val="00B52913"/>
    <w:rsid w:val="00B538E2"/>
    <w:rsid w:val="00B53D2C"/>
    <w:rsid w:val="00B55078"/>
    <w:rsid w:val="00B5711C"/>
    <w:rsid w:val="00B578DB"/>
    <w:rsid w:val="00B60C26"/>
    <w:rsid w:val="00B61602"/>
    <w:rsid w:val="00B63A85"/>
    <w:rsid w:val="00B653A3"/>
    <w:rsid w:val="00B66FCD"/>
    <w:rsid w:val="00B71B60"/>
    <w:rsid w:val="00B71C59"/>
    <w:rsid w:val="00B7330D"/>
    <w:rsid w:val="00B74206"/>
    <w:rsid w:val="00B748D8"/>
    <w:rsid w:val="00B74F8A"/>
    <w:rsid w:val="00B75A15"/>
    <w:rsid w:val="00B75F95"/>
    <w:rsid w:val="00B763F1"/>
    <w:rsid w:val="00B826C8"/>
    <w:rsid w:val="00B83DE6"/>
    <w:rsid w:val="00B857BA"/>
    <w:rsid w:val="00B85944"/>
    <w:rsid w:val="00B92292"/>
    <w:rsid w:val="00B94AA7"/>
    <w:rsid w:val="00B94F6E"/>
    <w:rsid w:val="00BA01A5"/>
    <w:rsid w:val="00BA172B"/>
    <w:rsid w:val="00BA2DBA"/>
    <w:rsid w:val="00BA3263"/>
    <w:rsid w:val="00BA33A0"/>
    <w:rsid w:val="00BA45ED"/>
    <w:rsid w:val="00BA65D3"/>
    <w:rsid w:val="00BB10FE"/>
    <w:rsid w:val="00BB37EA"/>
    <w:rsid w:val="00BB3C3F"/>
    <w:rsid w:val="00BB3C6A"/>
    <w:rsid w:val="00BB5B08"/>
    <w:rsid w:val="00BB741D"/>
    <w:rsid w:val="00BB762F"/>
    <w:rsid w:val="00BC19B5"/>
    <w:rsid w:val="00BC2530"/>
    <w:rsid w:val="00BC2539"/>
    <w:rsid w:val="00BC2C2F"/>
    <w:rsid w:val="00BC36C3"/>
    <w:rsid w:val="00BC413F"/>
    <w:rsid w:val="00BC4736"/>
    <w:rsid w:val="00BC5136"/>
    <w:rsid w:val="00BC57DC"/>
    <w:rsid w:val="00BC62BD"/>
    <w:rsid w:val="00BC683D"/>
    <w:rsid w:val="00BD0956"/>
    <w:rsid w:val="00BD126E"/>
    <w:rsid w:val="00BD1893"/>
    <w:rsid w:val="00BD283C"/>
    <w:rsid w:val="00BD485F"/>
    <w:rsid w:val="00BD49A0"/>
    <w:rsid w:val="00BD6287"/>
    <w:rsid w:val="00BD6792"/>
    <w:rsid w:val="00BD781D"/>
    <w:rsid w:val="00BE082F"/>
    <w:rsid w:val="00BE2CB5"/>
    <w:rsid w:val="00BE2FF8"/>
    <w:rsid w:val="00BE379E"/>
    <w:rsid w:val="00BE43CE"/>
    <w:rsid w:val="00BE4ED1"/>
    <w:rsid w:val="00BE5BB1"/>
    <w:rsid w:val="00BE65B4"/>
    <w:rsid w:val="00BF09AC"/>
    <w:rsid w:val="00BF1944"/>
    <w:rsid w:val="00BF229D"/>
    <w:rsid w:val="00BF3B3A"/>
    <w:rsid w:val="00BF41E3"/>
    <w:rsid w:val="00BF5877"/>
    <w:rsid w:val="00C00DF7"/>
    <w:rsid w:val="00C00FA5"/>
    <w:rsid w:val="00C0163A"/>
    <w:rsid w:val="00C02050"/>
    <w:rsid w:val="00C05315"/>
    <w:rsid w:val="00C061A4"/>
    <w:rsid w:val="00C06239"/>
    <w:rsid w:val="00C10B68"/>
    <w:rsid w:val="00C11190"/>
    <w:rsid w:val="00C1157D"/>
    <w:rsid w:val="00C12439"/>
    <w:rsid w:val="00C12DFD"/>
    <w:rsid w:val="00C136EA"/>
    <w:rsid w:val="00C14052"/>
    <w:rsid w:val="00C1431E"/>
    <w:rsid w:val="00C147AF"/>
    <w:rsid w:val="00C152CF"/>
    <w:rsid w:val="00C1711D"/>
    <w:rsid w:val="00C177CE"/>
    <w:rsid w:val="00C20BDD"/>
    <w:rsid w:val="00C213D5"/>
    <w:rsid w:val="00C21688"/>
    <w:rsid w:val="00C2351C"/>
    <w:rsid w:val="00C23871"/>
    <w:rsid w:val="00C24097"/>
    <w:rsid w:val="00C24529"/>
    <w:rsid w:val="00C25EBB"/>
    <w:rsid w:val="00C308A8"/>
    <w:rsid w:val="00C32078"/>
    <w:rsid w:val="00C350C4"/>
    <w:rsid w:val="00C35BB3"/>
    <w:rsid w:val="00C36050"/>
    <w:rsid w:val="00C3636A"/>
    <w:rsid w:val="00C36B3C"/>
    <w:rsid w:val="00C36BC5"/>
    <w:rsid w:val="00C407FB"/>
    <w:rsid w:val="00C41F0E"/>
    <w:rsid w:val="00C422B8"/>
    <w:rsid w:val="00C44535"/>
    <w:rsid w:val="00C45110"/>
    <w:rsid w:val="00C45F9A"/>
    <w:rsid w:val="00C46470"/>
    <w:rsid w:val="00C5128D"/>
    <w:rsid w:val="00C51DA0"/>
    <w:rsid w:val="00C55B7B"/>
    <w:rsid w:val="00C60523"/>
    <w:rsid w:val="00C6070D"/>
    <w:rsid w:val="00C607D1"/>
    <w:rsid w:val="00C61A6B"/>
    <w:rsid w:val="00C61D70"/>
    <w:rsid w:val="00C64EBE"/>
    <w:rsid w:val="00C65107"/>
    <w:rsid w:val="00C66958"/>
    <w:rsid w:val="00C704DA"/>
    <w:rsid w:val="00C70C88"/>
    <w:rsid w:val="00C70F98"/>
    <w:rsid w:val="00C7346D"/>
    <w:rsid w:val="00C7712D"/>
    <w:rsid w:val="00C7760A"/>
    <w:rsid w:val="00C77DDF"/>
    <w:rsid w:val="00C80ECF"/>
    <w:rsid w:val="00C84D13"/>
    <w:rsid w:val="00C84DFE"/>
    <w:rsid w:val="00C856EE"/>
    <w:rsid w:val="00C87914"/>
    <w:rsid w:val="00C87C67"/>
    <w:rsid w:val="00C90B95"/>
    <w:rsid w:val="00C9150D"/>
    <w:rsid w:val="00C92731"/>
    <w:rsid w:val="00C927C1"/>
    <w:rsid w:val="00C93536"/>
    <w:rsid w:val="00C935C4"/>
    <w:rsid w:val="00C96A1F"/>
    <w:rsid w:val="00CA08F6"/>
    <w:rsid w:val="00CA0908"/>
    <w:rsid w:val="00CA10F1"/>
    <w:rsid w:val="00CA25DD"/>
    <w:rsid w:val="00CA346D"/>
    <w:rsid w:val="00CA3CBC"/>
    <w:rsid w:val="00CA432E"/>
    <w:rsid w:val="00CA499E"/>
    <w:rsid w:val="00CA4B2F"/>
    <w:rsid w:val="00CA55C3"/>
    <w:rsid w:val="00CB0091"/>
    <w:rsid w:val="00CB05F2"/>
    <w:rsid w:val="00CB1651"/>
    <w:rsid w:val="00CB1808"/>
    <w:rsid w:val="00CB19C3"/>
    <w:rsid w:val="00CB2364"/>
    <w:rsid w:val="00CB407F"/>
    <w:rsid w:val="00CB6A22"/>
    <w:rsid w:val="00CC12B0"/>
    <w:rsid w:val="00CC1BC6"/>
    <w:rsid w:val="00CC2286"/>
    <w:rsid w:val="00CC2FF6"/>
    <w:rsid w:val="00CC4D19"/>
    <w:rsid w:val="00CC518A"/>
    <w:rsid w:val="00CC63B9"/>
    <w:rsid w:val="00CC7622"/>
    <w:rsid w:val="00CC7914"/>
    <w:rsid w:val="00CC7E00"/>
    <w:rsid w:val="00CD0B40"/>
    <w:rsid w:val="00CD353C"/>
    <w:rsid w:val="00CD4743"/>
    <w:rsid w:val="00CD4917"/>
    <w:rsid w:val="00CE0234"/>
    <w:rsid w:val="00CE2E8F"/>
    <w:rsid w:val="00CE3B67"/>
    <w:rsid w:val="00CE3E7B"/>
    <w:rsid w:val="00CE525F"/>
    <w:rsid w:val="00CE704E"/>
    <w:rsid w:val="00CE7929"/>
    <w:rsid w:val="00CF0B60"/>
    <w:rsid w:val="00CF10D5"/>
    <w:rsid w:val="00CF2DED"/>
    <w:rsid w:val="00CF32BD"/>
    <w:rsid w:val="00CF4200"/>
    <w:rsid w:val="00CF6567"/>
    <w:rsid w:val="00CF686D"/>
    <w:rsid w:val="00CF6E78"/>
    <w:rsid w:val="00CF7F54"/>
    <w:rsid w:val="00D00278"/>
    <w:rsid w:val="00D02866"/>
    <w:rsid w:val="00D05D1E"/>
    <w:rsid w:val="00D0604D"/>
    <w:rsid w:val="00D073CF"/>
    <w:rsid w:val="00D0797C"/>
    <w:rsid w:val="00D104C2"/>
    <w:rsid w:val="00D14404"/>
    <w:rsid w:val="00D14DFD"/>
    <w:rsid w:val="00D15CEA"/>
    <w:rsid w:val="00D16AF8"/>
    <w:rsid w:val="00D179EE"/>
    <w:rsid w:val="00D205A8"/>
    <w:rsid w:val="00D21184"/>
    <w:rsid w:val="00D2183A"/>
    <w:rsid w:val="00D21D26"/>
    <w:rsid w:val="00D2311A"/>
    <w:rsid w:val="00D249CC"/>
    <w:rsid w:val="00D24E84"/>
    <w:rsid w:val="00D25BBD"/>
    <w:rsid w:val="00D26291"/>
    <w:rsid w:val="00D2754D"/>
    <w:rsid w:val="00D31BE8"/>
    <w:rsid w:val="00D336F2"/>
    <w:rsid w:val="00D34B1E"/>
    <w:rsid w:val="00D37855"/>
    <w:rsid w:val="00D408A0"/>
    <w:rsid w:val="00D41000"/>
    <w:rsid w:val="00D41371"/>
    <w:rsid w:val="00D41BD4"/>
    <w:rsid w:val="00D4207F"/>
    <w:rsid w:val="00D42181"/>
    <w:rsid w:val="00D427CE"/>
    <w:rsid w:val="00D42A48"/>
    <w:rsid w:val="00D43944"/>
    <w:rsid w:val="00D44ABC"/>
    <w:rsid w:val="00D44E33"/>
    <w:rsid w:val="00D4523C"/>
    <w:rsid w:val="00D45AF4"/>
    <w:rsid w:val="00D46B8D"/>
    <w:rsid w:val="00D50913"/>
    <w:rsid w:val="00D50A0B"/>
    <w:rsid w:val="00D538EB"/>
    <w:rsid w:val="00D546C6"/>
    <w:rsid w:val="00D553E4"/>
    <w:rsid w:val="00D57185"/>
    <w:rsid w:val="00D57B41"/>
    <w:rsid w:val="00D61382"/>
    <w:rsid w:val="00D64F39"/>
    <w:rsid w:val="00D651D0"/>
    <w:rsid w:val="00D65407"/>
    <w:rsid w:val="00D66ABB"/>
    <w:rsid w:val="00D679DD"/>
    <w:rsid w:val="00D72337"/>
    <w:rsid w:val="00D72370"/>
    <w:rsid w:val="00D72E1E"/>
    <w:rsid w:val="00D72EDA"/>
    <w:rsid w:val="00D74D5E"/>
    <w:rsid w:val="00D758F6"/>
    <w:rsid w:val="00D7626B"/>
    <w:rsid w:val="00D773CC"/>
    <w:rsid w:val="00D77CE2"/>
    <w:rsid w:val="00D77E00"/>
    <w:rsid w:val="00D80675"/>
    <w:rsid w:val="00D80840"/>
    <w:rsid w:val="00D8121B"/>
    <w:rsid w:val="00D81DD4"/>
    <w:rsid w:val="00D81FF6"/>
    <w:rsid w:val="00D8296F"/>
    <w:rsid w:val="00D83CF6"/>
    <w:rsid w:val="00D85A9E"/>
    <w:rsid w:val="00D92733"/>
    <w:rsid w:val="00D93563"/>
    <w:rsid w:val="00D94ADE"/>
    <w:rsid w:val="00D956E9"/>
    <w:rsid w:val="00D96D6D"/>
    <w:rsid w:val="00DA1661"/>
    <w:rsid w:val="00DA1C60"/>
    <w:rsid w:val="00DA22EB"/>
    <w:rsid w:val="00DA2635"/>
    <w:rsid w:val="00DA3B9F"/>
    <w:rsid w:val="00DA3BC7"/>
    <w:rsid w:val="00DA3E26"/>
    <w:rsid w:val="00DA4237"/>
    <w:rsid w:val="00DA4381"/>
    <w:rsid w:val="00DA4DED"/>
    <w:rsid w:val="00DA5DB4"/>
    <w:rsid w:val="00DA628A"/>
    <w:rsid w:val="00DA6610"/>
    <w:rsid w:val="00DA6CBB"/>
    <w:rsid w:val="00DA7121"/>
    <w:rsid w:val="00DA7193"/>
    <w:rsid w:val="00DA71B3"/>
    <w:rsid w:val="00DB0119"/>
    <w:rsid w:val="00DB0320"/>
    <w:rsid w:val="00DB1990"/>
    <w:rsid w:val="00DB3854"/>
    <w:rsid w:val="00DB46B7"/>
    <w:rsid w:val="00DB4DE5"/>
    <w:rsid w:val="00DB5B58"/>
    <w:rsid w:val="00DB6F22"/>
    <w:rsid w:val="00DC2256"/>
    <w:rsid w:val="00DC2966"/>
    <w:rsid w:val="00DC2AEA"/>
    <w:rsid w:val="00DC3217"/>
    <w:rsid w:val="00DC3913"/>
    <w:rsid w:val="00DC4223"/>
    <w:rsid w:val="00DC57E1"/>
    <w:rsid w:val="00DC65AE"/>
    <w:rsid w:val="00DC6B38"/>
    <w:rsid w:val="00DD0A0D"/>
    <w:rsid w:val="00DD1065"/>
    <w:rsid w:val="00DD30A9"/>
    <w:rsid w:val="00DD3EDB"/>
    <w:rsid w:val="00DD4002"/>
    <w:rsid w:val="00DD576F"/>
    <w:rsid w:val="00DD74F6"/>
    <w:rsid w:val="00DD7A66"/>
    <w:rsid w:val="00DE0CEF"/>
    <w:rsid w:val="00DE1219"/>
    <w:rsid w:val="00DE1433"/>
    <w:rsid w:val="00DE32CD"/>
    <w:rsid w:val="00DE3AF2"/>
    <w:rsid w:val="00DE3CAB"/>
    <w:rsid w:val="00DE49D5"/>
    <w:rsid w:val="00DE5613"/>
    <w:rsid w:val="00DE6776"/>
    <w:rsid w:val="00DF5B71"/>
    <w:rsid w:val="00DF5B95"/>
    <w:rsid w:val="00DF7A17"/>
    <w:rsid w:val="00E02338"/>
    <w:rsid w:val="00E03AD7"/>
    <w:rsid w:val="00E03B19"/>
    <w:rsid w:val="00E05126"/>
    <w:rsid w:val="00E05286"/>
    <w:rsid w:val="00E05CDE"/>
    <w:rsid w:val="00E0678A"/>
    <w:rsid w:val="00E07CF8"/>
    <w:rsid w:val="00E1272D"/>
    <w:rsid w:val="00E1433C"/>
    <w:rsid w:val="00E1527C"/>
    <w:rsid w:val="00E1592F"/>
    <w:rsid w:val="00E15A9F"/>
    <w:rsid w:val="00E17208"/>
    <w:rsid w:val="00E217A6"/>
    <w:rsid w:val="00E22043"/>
    <w:rsid w:val="00E22316"/>
    <w:rsid w:val="00E22CFF"/>
    <w:rsid w:val="00E23344"/>
    <w:rsid w:val="00E23587"/>
    <w:rsid w:val="00E24E6C"/>
    <w:rsid w:val="00E250B8"/>
    <w:rsid w:val="00E26322"/>
    <w:rsid w:val="00E26458"/>
    <w:rsid w:val="00E2741E"/>
    <w:rsid w:val="00E31CBD"/>
    <w:rsid w:val="00E32B45"/>
    <w:rsid w:val="00E35741"/>
    <w:rsid w:val="00E358DF"/>
    <w:rsid w:val="00E36B13"/>
    <w:rsid w:val="00E37397"/>
    <w:rsid w:val="00E40DC4"/>
    <w:rsid w:val="00E41A2C"/>
    <w:rsid w:val="00E424A1"/>
    <w:rsid w:val="00E473BA"/>
    <w:rsid w:val="00E51FDD"/>
    <w:rsid w:val="00E52342"/>
    <w:rsid w:val="00E52F75"/>
    <w:rsid w:val="00E540E2"/>
    <w:rsid w:val="00E54F18"/>
    <w:rsid w:val="00E5513A"/>
    <w:rsid w:val="00E552EE"/>
    <w:rsid w:val="00E568EA"/>
    <w:rsid w:val="00E609EE"/>
    <w:rsid w:val="00E62998"/>
    <w:rsid w:val="00E67480"/>
    <w:rsid w:val="00E67A23"/>
    <w:rsid w:val="00E67D9E"/>
    <w:rsid w:val="00E70681"/>
    <w:rsid w:val="00E71A64"/>
    <w:rsid w:val="00E71EA7"/>
    <w:rsid w:val="00E738D1"/>
    <w:rsid w:val="00E740A3"/>
    <w:rsid w:val="00E75CC3"/>
    <w:rsid w:val="00E76E58"/>
    <w:rsid w:val="00E771E9"/>
    <w:rsid w:val="00E77CF2"/>
    <w:rsid w:val="00E81EAB"/>
    <w:rsid w:val="00E81EEC"/>
    <w:rsid w:val="00E82347"/>
    <w:rsid w:val="00E823A0"/>
    <w:rsid w:val="00E843E2"/>
    <w:rsid w:val="00E863AA"/>
    <w:rsid w:val="00E869CC"/>
    <w:rsid w:val="00E871D6"/>
    <w:rsid w:val="00E90421"/>
    <w:rsid w:val="00E90C30"/>
    <w:rsid w:val="00E92227"/>
    <w:rsid w:val="00E92ABB"/>
    <w:rsid w:val="00E9357E"/>
    <w:rsid w:val="00E944C4"/>
    <w:rsid w:val="00E94570"/>
    <w:rsid w:val="00E94EB2"/>
    <w:rsid w:val="00E95837"/>
    <w:rsid w:val="00E9630F"/>
    <w:rsid w:val="00E9653C"/>
    <w:rsid w:val="00E975FF"/>
    <w:rsid w:val="00EA0D92"/>
    <w:rsid w:val="00EA12EF"/>
    <w:rsid w:val="00EA3A6E"/>
    <w:rsid w:val="00EA3ECD"/>
    <w:rsid w:val="00EB187A"/>
    <w:rsid w:val="00EB262E"/>
    <w:rsid w:val="00EB3F20"/>
    <w:rsid w:val="00EB44BA"/>
    <w:rsid w:val="00EB4ED7"/>
    <w:rsid w:val="00EB50E2"/>
    <w:rsid w:val="00EB5BF9"/>
    <w:rsid w:val="00EC068C"/>
    <w:rsid w:val="00EC085F"/>
    <w:rsid w:val="00EC4132"/>
    <w:rsid w:val="00EC45C2"/>
    <w:rsid w:val="00EC51FA"/>
    <w:rsid w:val="00EC523E"/>
    <w:rsid w:val="00EC62B5"/>
    <w:rsid w:val="00EC7651"/>
    <w:rsid w:val="00ED17D9"/>
    <w:rsid w:val="00ED4798"/>
    <w:rsid w:val="00ED5995"/>
    <w:rsid w:val="00ED5E12"/>
    <w:rsid w:val="00ED5FEC"/>
    <w:rsid w:val="00ED63C4"/>
    <w:rsid w:val="00ED6457"/>
    <w:rsid w:val="00ED6767"/>
    <w:rsid w:val="00ED7458"/>
    <w:rsid w:val="00EE0C41"/>
    <w:rsid w:val="00EE23FB"/>
    <w:rsid w:val="00EE35BC"/>
    <w:rsid w:val="00EE3F42"/>
    <w:rsid w:val="00EE4683"/>
    <w:rsid w:val="00EE6F6F"/>
    <w:rsid w:val="00EE7B57"/>
    <w:rsid w:val="00EF1688"/>
    <w:rsid w:val="00EF1DFF"/>
    <w:rsid w:val="00EF350F"/>
    <w:rsid w:val="00EF364D"/>
    <w:rsid w:val="00EF4D2A"/>
    <w:rsid w:val="00EF5563"/>
    <w:rsid w:val="00EF5C80"/>
    <w:rsid w:val="00EF5C88"/>
    <w:rsid w:val="00F02B05"/>
    <w:rsid w:val="00F03F87"/>
    <w:rsid w:val="00F05378"/>
    <w:rsid w:val="00F05FA5"/>
    <w:rsid w:val="00F078C4"/>
    <w:rsid w:val="00F10824"/>
    <w:rsid w:val="00F1110C"/>
    <w:rsid w:val="00F11831"/>
    <w:rsid w:val="00F1291F"/>
    <w:rsid w:val="00F1329A"/>
    <w:rsid w:val="00F16573"/>
    <w:rsid w:val="00F17CAC"/>
    <w:rsid w:val="00F210B8"/>
    <w:rsid w:val="00F2307B"/>
    <w:rsid w:val="00F23B95"/>
    <w:rsid w:val="00F24B3F"/>
    <w:rsid w:val="00F250F5"/>
    <w:rsid w:val="00F2785C"/>
    <w:rsid w:val="00F27C77"/>
    <w:rsid w:val="00F30970"/>
    <w:rsid w:val="00F32F0F"/>
    <w:rsid w:val="00F3491F"/>
    <w:rsid w:val="00F3629F"/>
    <w:rsid w:val="00F362E2"/>
    <w:rsid w:val="00F40329"/>
    <w:rsid w:val="00F42F8B"/>
    <w:rsid w:val="00F43066"/>
    <w:rsid w:val="00F4422B"/>
    <w:rsid w:val="00F46E79"/>
    <w:rsid w:val="00F46F75"/>
    <w:rsid w:val="00F47DA9"/>
    <w:rsid w:val="00F5132A"/>
    <w:rsid w:val="00F52231"/>
    <w:rsid w:val="00F527C9"/>
    <w:rsid w:val="00F52A75"/>
    <w:rsid w:val="00F53ED3"/>
    <w:rsid w:val="00F55087"/>
    <w:rsid w:val="00F554B4"/>
    <w:rsid w:val="00F57EFF"/>
    <w:rsid w:val="00F605EB"/>
    <w:rsid w:val="00F63700"/>
    <w:rsid w:val="00F65888"/>
    <w:rsid w:val="00F66F95"/>
    <w:rsid w:val="00F66FC0"/>
    <w:rsid w:val="00F70A74"/>
    <w:rsid w:val="00F71349"/>
    <w:rsid w:val="00F71878"/>
    <w:rsid w:val="00F71C5A"/>
    <w:rsid w:val="00F725AF"/>
    <w:rsid w:val="00F72B6C"/>
    <w:rsid w:val="00F73622"/>
    <w:rsid w:val="00F73E79"/>
    <w:rsid w:val="00F74549"/>
    <w:rsid w:val="00F76FBA"/>
    <w:rsid w:val="00F8149E"/>
    <w:rsid w:val="00F81AE9"/>
    <w:rsid w:val="00F82207"/>
    <w:rsid w:val="00F8627B"/>
    <w:rsid w:val="00F8697A"/>
    <w:rsid w:val="00F9038E"/>
    <w:rsid w:val="00F91F46"/>
    <w:rsid w:val="00F92001"/>
    <w:rsid w:val="00F95A68"/>
    <w:rsid w:val="00F95CC4"/>
    <w:rsid w:val="00F9640E"/>
    <w:rsid w:val="00F9787B"/>
    <w:rsid w:val="00FA1C1B"/>
    <w:rsid w:val="00FA2223"/>
    <w:rsid w:val="00FA2A65"/>
    <w:rsid w:val="00FA308C"/>
    <w:rsid w:val="00FA38C7"/>
    <w:rsid w:val="00FA5960"/>
    <w:rsid w:val="00FB23DE"/>
    <w:rsid w:val="00FB32C5"/>
    <w:rsid w:val="00FB3A13"/>
    <w:rsid w:val="00FB75C0"/>
    <w:rsid w:val="00FC009C"/>
    <w:rsid w:val="00FC03BF"/>
    <w:rsid w:val="00FC0F06"/>
    <w:rsid w:val="00FC1566"/>
    <w:rsid w:val="00FC2145"/>
    <w:rsid w:val="00FC2A2B"/>
    <w:rsid w:val="00FC33FA"/>
    <w:rsid w:val="00FC3B74"/>
    <w:rsid w:val="00FC557C"/>
    <w:rsid w:val="00FC573F"/>
    <w:rsid w:val="00FC5CED"/>
    <w:rsid w:val="00FC7E8C"/>
    <w:rsid w:val="00FD3A42"/>
    <w:rsid w:val="00FE156D"/>
    <w:rsid w:val="00FE16AC"/>
    <w:rsid w:val="00FE1BD3"/>
    <w:rsid w:val="00FE28DC"/>
    <w:rsid w:val="00FE334F"/>
    <w:rsid w:val="00FE3D57"/>
    <w:rsid w:val="00FE6131"/>
    <w:rsid w:val="00FE75E8"/>
    <w:rsid w:val="00FE7B3F"/>
    <w:rsid w:val="00FF0553"/>
    <w:rsid w:val="00FF0689"/>
    <w:rsid w:val="00FF0D5C"/>
    <w:rsid w:val="00FF2AE0"/>
    <w:rsid w:val="00FF3042"/>
    <w:rsid w:val="00FF3F40"/>
    <w:rsid w:val="00FF4499"/>
    <w:rsid w:val="00FF4B2D"/>
    <w:rsid w:val="00FF5E74"/>
    <w:rsid w:val="00FF6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5B565"/>
  <w15:docId w15:val="{92A76590-8113-4DDE-87DB-CCE78DC2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link w:val="Antrat3Diagrama"/>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uiPriority w:val="99"/>
    <w:rPr>
      <w:color w:val="0000FF"/>
      <w:u w:val="single"/>
    </w:rPr>
  </w:style>
  <w:style w:type="paragraph" w:styleId="Pavadinimas">
    <w:name w:val="Title"/>
    <w:basedOn w:val="prastasis"/>
    <w:link w:val="PavadinimasDiagrama"/>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link w:val="PaantratDiagrama"/>
    <w:qFormat/>
    <w:pPr>
      <w:jc w:val="center"/>
    </w:pPr>
    <w:rPr>
      <w:b/>
      <w:bCs/>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Komentarotema">
    <w:name w:val="annotation subject"/>
    <w:basedOn w:val="Komentarotekstas"/>
    <w:next w:val="Komentarotekstas"/>
    <w:link w:val="KomentarotemaDiagrama"/>
    <w:rsid w:val="006E2DA6"/>
    <w:rPr>
      <w:b/>
      <w:bCs/>
    </w:rPr>
  </w:style>
  <w:style w:type="character" w:customStyle="1" w:styleId="KomentarotekstasDiagrama">
    <w:name w:val="Komentaro tekstas Diagrama"/>
    <w:link w:val="Komentarotekstas"/>
    <w:uiPriority w:val="99"/>
    <w:rsid w:val="006E2DA6"/>
    <w:rPr>
      <w:rFonts w:ascii="HelveticaLT" w:hAnsi="HelveticaLT"/>
      <w:lang w:val="en-GB" w:eastAsia="en-US"/>
    </w:rPr>
  </w:style>
  <w:style w:type="character" w:customStyle="1" w:styleId="KomentarotemaDiagrama">
    <w:name w:val="Komentaro tema Diagrama"/>
    <w:link w:val="Komentarotema"/>
    <w:rsid w:val="006E2DA6"/>
    <w:rPr>
      <w:rFonts w:ascii="HelveticaLT" w:hAnsi="HelveticaLT"/>
      <w:b/>
      <w:bCs/>
      <w:lang w:val="en-GB" w:eastAsia="en-US"/>
    </w:rPr>
  </w:style>
  <w:style w:type="table" w:customStyle="1" w:styleId="Lentelstinklelis1">
    <w:name w:val="Lentelės tinklelis1"/>
    <w:basedOn w:val="prastojilentel"/>
    <w:next w:val="Lentelstinklelis"/>
    <w:uiPriority w:val="59"/>
    <w:rsid w:val="00E71A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E71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0C6CA6"/>
    <w:rPr>
      <w:rFonts w:ascii="HelveticaLT" w:hAnsi="HelveticaLT"/>
      <w:lang w:val="en-GB" w:eastAsia="en-US"/>
    </w:rPr>
  </w:style>
  <w:style w:type="table" w:customStyle="1" w:styleId="Lentelstinklelis2">
    <w:name w:val="Lentelės tinklelis2"/>
    <w:basedOn w:val="prastojilentel"/>
    <w:next w:val="Lentelstinklelis"/>
    <w:uiPriority w:val="59"/>
    <w:rsid w:val="000B34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C10B68"/>
    <w:pPr>
      <w:ind w:left="720"/>
      <w:contextualSpacing/>
    </w:pPr>
  </w:style>
  <w:style w:type="paragraph" w:styleId="Puslapioinaostekstas">
    <w:name w:val="footnote text"/>
    <w:basedOn w:val="prastasis"/>
    <w:link w:val="PuslapioinaostekstasDiagrama"/>
    <w:uiPriority w:val="99"/>
    <w:unhideWhenUsed/>
    <w:rsid w:val="00C10B68"/>
    <w:pPr>
      <w:overflowPunct/>
      <w:autoSpaceDE/>
      <w:autoSpaceDN/>
      <w:adjustRightInd/>
      <w:jc w:val="both"/>
      <w:textAlignment w:val="auto"/>
    </w:pPr>
    <w:rPr>
      <w:rFonts w:ascii="Constantia" w:eastAsia="Constantia" w:hAnsi="Constantia"/>
      <w:lang w:val="lt-LT"/>
    </w:rPr>
  </w:style>
  <w:style w:type="character" w:customStyle="1" w:styleId="PuslapioinaostekstasDiagrama">
    <w:name w:val="Puslapio išnašos tekstas Diagrama"/>
    <w:basedOn w:val="Numatytasispastraiposriftas"/>
    <w:link w:val="Puslapioinaostekstas"/>
    <w:uiPriority w:val="99"/>
    <w:rsid w:val="00C10B68"/>
    <w:rPr>
      <w:rFonts w:ascii="Constantia" w:eastAsia="Constantia" w:hAnsi="Constantia"/>
      <w:lang w:eastAsia="en-US"/>
    </w:rPr>
  </w:style>
  <w:style w:type="character" w:styleId="Puslapioinaosnuoroda">
    <w:name w:val="footnote reference"/>
    <w:uiPriority w:val="99"/>
    <w:unhideWhenUsed/>
    <w:rsid w:val="00C10B68"/>
    <w:rPr>
      <w:vertAlign w:val="superscript"/>
    </w:rPr>
  </w:style>
  <w:style w:type="character" w:styleId="Perirtashipersaitas">
    <w:name w:val="FollowedHyperlink"/>
    <w:basedOn w:val="Numatytasispastraiposriftas"/>
    <w:semiHidden/>
    <w:unhideWhenUsed/>
    <w:rsid w:val="00CE3B67"/>
    <w:rPr>
      <w:color w:val="954F72" w:themeColor="followedHyperlink"/>
      <w:u w:val="single"/>
    </w:rPr>
  </w:style>
  <w:style w:type="paragraph" w:styleId="Pataisymai">
    <w:name w:val="Revision"/>
    <w:hidden/>
    <w:uiPriority w:val="99"/>
    <w:semiHidden/>
    <w:rsid w:val="00517037"/>
    <w:rPr>
      <w:rFonts w:ascii="HelveticaLT" w:hAnsi="HelveticaLT"/>
      <w:lang w:val="en-GB" w:eastAsia="en-US"/>
    </w:rPr>
  </w:style>
  <w:style w:type="character" w:customStyle="1" w:styleId="Antrat3Diagrama">
    <w:name w:val="Antraštė 3 Diagrama"/>
    <w:basedOn w:val="Numatytasispastraiposriftas"/>
    <w:link w:val="Antrat3"/>
    <w:rsid w:val="00E17208"/>
    <w:rPr>
      <w:sz w:val="24"/>
      <w:lang w:val="en-GB" w:eastAsia="en-US"/>
    </w:rPr>
  </w:style>
  <w:style w:type="character" w:customStyle="1" w:styleId="PoratDiagrama">
    <w:name w:val="Poraštė Diagrama"/>
    <w:basedOn w:val="Numatytasispastraiposriftas"/>
    <w:link w:val="Porat"/>
    <w:rsid w:val="00E17208"/>
    <w:rPr>
      <w:rFonts w:ascii="HelveticaLT" w:hAnsi="HelveticaLT"/>
      <w:lang w:val="en-GB" w:eastAsia="en-US"/>
    </w:rPr>
  </w:style>
  <w:style w:type="character" w:customStyle="1" w:styleId="PavadinimasDiagrama">
    <w:name w:val="Pavadinimas Diagrama"/>
    <w:basedOn w:val="Numatytasispastraiposriftas"/>
    <w:link w:val="Pavadinimas"/>
    <w:rsid w:val="00E17208"/>
    <w:rPr>
      <w:b/>
      <w:bCs/>
      <w:sz w:val="24"/>
      <w:szCs w:val="24"/>
      <w:lang w:eastAsia="en-US"/>
    </w:rPr>
  </w:style>
  <w:style w:type="character" w:customStyle="1" w:styleId="PaantratDiagrama">
    <w:name w:val="Paantraštė Diagrama"/>
    <w:basedOn w:val="Numatytasispastraiposriftas"/>
    <w:link w:val="Paantrat"/>
    <w:rsid w:val="00E17208"/>
    <w:rPr>
      <w:rFonts w:ascii="HelveticaLT" w:hAnsi="HelveticaLT"/>
      <w:b/>
      <w:bCs/>
      <w:lang w:val="en-GB" w:eastAsia="en-US"/>
    </w:rPr>
  </w:style>
  <w:style w:type="paragraph" w:styleId="HTMLiankstoformatuotas">
    <w:name w:val="HTML Preformatted"/>
    <w:basedOn w:val="prastasis"/>
    <w:link w:val="HTMLiankstoformatuotasDiagrama"/>
    <w:semiHidden/>
    <w:unhideWhenUsed/>
    <w:rsid w:val="00AC3A5E"/>
    <w:rPr>
      <w:rFonts w:ascii="Consolas" w:hAnsi="Consolas" w:cs="Consolas"/>
    </w:rPr>
  </w:style>
  <w:style w:type="character" w:customStyle="1" w:styleId="HTMLiankstoformatuotasDiagrama">
    <w:name w:val="HTML iš anksto formatuotas Diagrama"/>
    <w:basedOn w:val="Numatytasispastraiposriftas"/>
    <w:link w:val="HTMLiankstoformatuotas"/>
    <w:semiHidden/>
    <w:rsid w:val="00AC3A5E"/>
    <w:rPr>
      <w:rFonts w:ascii="Consolas" w:hAnsi="Consolas" w:cs="Consolas"/>
      <w:lang w:val="en-GB" w:eastAsia="en-US"/>
    </w:rPr>
  </w:style>
  <w:style w:type="character" w:customStyle="1" w:styleId="SraopastraipaDiagrama">
    <w:name w:val="Sąrašo pastraipa Diagrama"/>
    <w:link w:val="Sraopastraipa"/>
    <w:uiPriority w:val="34"/>
    <w:locked/>
    <w:rsid w:val="00863D09"/>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330060">
      <w:bodyDiv w:val="1"/>
      <w:marLeft w:val="0"/>
      <w:marRight w:val="0"/>
      <w:marTop w:val="0"/>
      <w:marBottom w:val="0"/>
      <w:divBdr>
        <w:top w:val="none" w:sz="0" w:space="0" w:color="auto"/>
        <w:left w:val="none" w:sz="0" w:space="0" w:color="auto"/>
        <w:bottom w:val="none" w:sz="0" w:space="0" w:color="auto"/>
        <w:right w:val="none" w:sz="0" w:space="0" w:color="auto"/>
      </w:divBdr>
    </w:div>
    <w:div w:id="531892002">
      <w:bodyDiv w:val="1"/>
      <w:marLeft w:val="0"/>
      <w:marRight w:val="0"/>
      <w:marTop w:val="0"/>
      <w:marBottom w:val="0"/>
      <w:divBdr>
        <w:top w:val="none" w:sz="0" w:space="0" w:color="auto"/>
        <w:left w:val="none" w:sz="0" w:space="0" w:color="auto"/>
        <w:bottom w:val="none" w:sz="0" w:space="0" w:color="auto"/>
        <w:right w:val="none" w:sz="0" w:space="0" w:color="auto"/>
      </w:divBdr>
    </w:div>
    <w:div w:id="888228815">
      <w:bodyDiv w:val="1"/>
      <w:marLeft w:val="0"/>
      <w:marRight w:val="0"/>
      <w:marTop w:val="0"/>
      <w:marBottom w:val="0"/>
      <w:divBdr>
        <w:top w:val="none" w:sz="0" w:space="0" w:color="auto"/>
        <w:left w:val="none" w:sz="0" w:space="0" w:color="auto"/>
        <w:bottom w:val="none" w:sz="0" w:space="0" w:color="auto"/>
        <w:right w:val="none" w:sz="0" w:space="0" w:color="auto"/>
      </w:divBdr>
    </w:div>
    <w:div w:id="1327442010">
      <w:bodyDiv w:val="1"/>
      <w:marLeft w:val="0"/>
      <w:marRight w:val="0"/>
      <w:marTop w:val="0"/>
      <w:marBottom w:val="0"/>
      <w:divBdr>
        <w:top w:val="none" w:sz="0" w:space="0" w:color="auto"/>
        <w:left w:val="none" w:sz="0" w:space="0" w:color="auto"/>
        <w:bottom w:val="none" w:sz="0" w:space="0" w:color="auto"/>
        <w:right w:val="none" w:sz="0" w:space="0" w:color="auto"/>
      </w:divBdr>
      <w:divsChild>
        <w:div w:id="1299414961">
          <w:marLeft w:val="0"/>
          <w:marRight w:val="0"/>
          <w:marTop w:val="0"/>
          <w:marBottom w:val="0"/>
          <w:divBdr>
            <w:top w:val="none" w:sz="0" w:space="0" w:color="auto"/>
            <w:left w:val="none" w:sz="0" w:space="0" w:color="auto"/>
            <w:bottom w:val="none" w:sz="0" w:space="0" w:color="auto"/>
            <w:right w:val="none" w:sz="0" w:space="0" w:color="auto"/>
          </w:divBdr>
          <w:divsChild>
            <w:div w:id="1099570050">
              <w:marLeft w:val="0"/>
              <w:marRight w:val="0"/>
              <w:marTop w:val="0"/>
              <w:marBottom w:val="0"/>
              <w:divBdr>
                <w:top w:val="none" w:sz="0" w:space="0" w:color="auto"/>
                <w:left w:val="none" w:sz="0" w:space="0" w:color="auto"/>
                <w:bottom w:val="none" w:sz="0" w:space="0" w:color="auto"/>
                <w:right w:val="none" w:sz="0" w:space="0" w:color="auto"/>
              </w:divBdr>
              <w:divsChild>
                <w:div w:id="1867449586">
                  <w:marLeft w:val="0"/>
                  <w:marRight w:val="0"/>
                  <w:marTop w:val="0"/>
                  <w:marBottom w:val="0"/>
                  <w:divBdr>
                    <w:top w:val="none" w:sz="0" w:space="0" w:color="auto"/>
                    <w:left w:val="none" w:sz="0" w:space="0" w:color="auto"/>
                    <w:bottom w:val="none" w:sz="0" w:space="0" w:color="auto"/>
                    <w:right w:val="none" w:sz="0" w:space="0" w:color="auto"/>
                  </w:divBdr>
                  <w:divsChild>
                    <w:div w:id="1504010946">
                      <w:marLeft w:val="0"/>
                      <w:marRight w:val="0"/>
                      <w:marTop w:val="0"/>
                      <w:marBottom w:val="0"/>
                      <w:divBdr>
                        <w:top w:val="none" w:sz="0" w:space="0" w:color="auto"/>
                        <w:left w:val="none" w:sz="0" w:space="0" w:color="auto"/>
                        <w:bottom w:val="none" w:sz="0" w:space="0" w:color="auto"/>
                        <w:right w:val="none" w:sz="0" w:space="0" w:color="auto"/>
                      </w:divBdr>
                    </w:div>
                    <w:div w:id="11853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45367">
      <w:bodyDiv w:val="1"/>
      <w:marLeft w:val="0"/>
      <w:marRight w:val="0"/>
      <w:marTop w:val="0"/>
      <w:marBottom w:val="0"/>
      <w:divBdr>
        <w:top w:val="none" w:sz="0" w:space="0" w:color="auto"/>
        <w:left w:val="none" w:sz="0" w:space="0" w:color="auto"/>
        <w:bottom w:val="none" w:sz="0" w:space="0" w:color="auto"/>
        <w:right w:val="none" w:sz="0" w:space="0" w:color="auto"/>
      </w:divBdr>
    </w:div>
    <w:div w:id="1838424537">
      <w:bodyDiv w:val="1"/>
      <w:marLeft w:val="0"/>
      <w:marRight w:val="0"/>
      <w:marTop w:val="0"/>
      <w:marBottom w:val="0"/>
      <w:divBdr>
        <w:top w:val="none" w:sz="0" w:space="0" w:color="auto"/>
        <w:left w:val="none" w:sz="0" w:space="0" w:color="auto"/>
        <w:bottom w:val="none" w:sz="0" w:space="0" w:color="auto"/>
        <w:right w:val="none" w:sz="0" w:space="0" w:color="auto"/>
      </w:divBdr>
    </w:div>
    <w:div w:id="2072073205">
      <w:bodyDiv w:val="1"/>
      <w:marLeft w:val="0"/>
      <w:marRight w:val="0"/>
      <w:marTop w:val="0"/>
      <w:marBottom w:val="0"/>
      <w:divBdr>
        <w:top w:val="none" w:sz="0" w:space="0" w:color="auto"/>
        <w:left w:val="none" w:sz="0" w:space="0" w:color="auto"/>
        <w:bottom w:val="none" w:sz="0" w:space="0" w:color="auto"/>
        <w:right w:val="none" w:sz="0" w:space="0" w:color="auto"/>
      </w:divBdr>
    </w:div>
    <w:div w:id="20865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6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E49CD-3DB6-4FB0-9621-DE591821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isakymas</Template>
  <TotalTime>5</TotalTime>
  <Pages>14</Pages>
  <Words>29590</Words>
  <Characters>16867</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VKS</Company>
  <LinksUpToDate>false</LinksUpToDate>
  <CharactersWithSpaces>46365</CharactersWithSpaces>
  <SharedDoc>false</SharedDoc>
  <HLinks>
    <vt:vector size="12" baseType="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Popoviene</dc:creator>
  <cp:lastModifiedBy>Vigilija Gudauskytė</cp:lastModifiedBy>
  <cp:revision>3</cp:revision>
  <cp:lastPrinted>2016-05-31T12:56:00Z</cp:lastPrinted>
  <dcterms:created xsi:type="dcterms:W3CDTF">2016-11-25T13:48:00Z</dcterms:created>
  <dcterms:modified xsi:type="dcterms:W3CDTF">2016-11-25T13:59:00Z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