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9C80D18" wp14:editId="1AAB3C92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4058AC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C7ABB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LIETUVOS RESPUBLIKOS SOCIALINĖS APSAUGOS IR DARBO MINISTRO </w:t>
      </w:r>
    </w:p>
    <w:p w:rsidR="003D0BAD" w:rsidRPr="008D77F8" w:rsidRDefault="00EC7ABB" w:rsidP="004058A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 M. LAPKRIČIO 25 D. ĮSAKYMO NR. A1-579 </w:t>
      </w:r>
      <w:r w:rsidRPr="004058AC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„DĖL FINANSAVIMO SKYRIMO PROJEKTUI, ĮGYVENDINAMAM PAGAL 2014–2020 M. EUROPOS SĄJUNGOS FONDŲ INVESTICIJŲ VEIKSMŲ PROGRAMOS 7 PRIORITETO „KOKYBIŠKO UŽIMTUMO IR DALYVAVIMO DARBO RINKOJE SKATINIMAS“ 7.3.1 KONKRETŲ UŽDAVINĮ „PADIDINTI GYVENTOJŲ, YPAČ ILGALAIKIŲ IR NEKVALIFIKUOTŲ BEDARBIŲ BEI NEĮGALIŲJŲ, UŽIMTUMĄ“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PAKEITIMO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15823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15823">
        <w:rPr>
          <w:rFonts w:ascii="Times New Roman" w:hAnsi="Times New Roman"/>
          <w:sz w:val="24"/>
          <w:szCs w:val="24"/>
          <w:lang w:val="lt-LT"/>
        </w:rPr>
        <w:t>sausio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F3BAE">
        <w:rPr>
          <w:rFonts w:ascii="Times New Roman" w:hAnsi="Times New Roman"/>
          <w:sz w:val="24"/>
          <w:szCs w:val="24"/>
          <w:lang w:val="lt-LT"/>
        </w:rPr>
        <w:t xml:space="preserve">2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15823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F3BAE">
        <w:rPr>
          <w:rFonts w:ascii="Times New Roman" w:hAnsi="Times New Roman"/>
          <w:sz w:val="24"/>
          <w:szCs w:val="24"/>
          <w:lang w:val="lt-LT"/>
        </w:rPr>
        <w:t>6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5E6D1E" w:rsidRDefault="005E6D1E" w:rsidP="00415823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 w:rsidR="007452F2">
        <w:rPr>
          <w:rFonts w:ascii="Times New Roman" w:hAnsi="Times New Roman"/>
          <w:sz w:val="24"/>
          <w:szCs w:val="24"/>
          <w:lang w:val="lt-LT"/>
        </w:rPr>
        <w:t>s</w:t>
      </w:r>
      <w:r>
        <w:rPr>
          <w:rFonts w:ascii="Times New Roman" w:hAnsi="Times New Roman"/>
          <w:sz w:val="24"/>
          <w:szCs w:val="24"/>
          <w:lang w:val="lt-LT"/>
        </w:rPr>
        <w:t>ocialinės apsaugos ir darbo ministro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 xml:space="preserve"> 2014 m. lapkričio 25 d. įsakymą Nr. A1-579 „Dėl finansavimo skyrimo projektui, įgyvendinamam pagal 2014</w:t>
      </w:r>
      <w:r w:rsidR="00A45BDE" w:rsidRPr="00B51047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2020 m. Europos Sąjungos fondų investicijų veiksmų programos 7 prioriteto „Kokybiško užimtumo ir dalyvavimo darbo rinkoje skatinimas“ 7.3.1 konkretų uždavinį „Padidinti gyventojų, ypač ilgalaikių ir nekvalifikuotų bedarbių bei neįgaliųjų, užimtumą“</w:t>
      </w:r>
      <w:r w:rsidR="007452F2">
        <w:rPr>
          <w:rFonts w:ascii="Times New Roman" w:hAnsi="Times New Roman"/>
          <w:sz w:val="24"/>
          <w:szCs w:val="24"/>
          <w:lang w:val="lt-LT"/>
        </w:rPr>
        <w:t xml:space="preserve"> ir išdėstau 1 punktą taip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7452F2" w:rsidRPr="00B51047" w:rsidRDefault="00A45BDE" w:rsidP="00415823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S k i r i u šio įsakymo priede nurodytam iš Europos Sąjungos </w:t>
      </w:r>
      <w:r w:rsidR="002F783E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fondų lėšų bendrai finansuojamam projektui </w:t>
      </w:r>
      <w:r w:rsidR="00415823">
        <w:rPr>
          <w:rFonts w:ascii="Times New Roman" w:hAnsi="Times New Roman"/>
          <w:sz w:val="24"/>
          <w:szCs w:val="24"/>
          <w:lang w:val="lt-LT"/>
        </w:rPr>
        <w:t xml:space="preserve">„Įgyk paklausią profesiją“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4058AC">
        <w:rPr>
          <w:rFonts w:ascii="Times New Roman" w:hAnsi="Times New Roman"/>
          <w:sz w:val="24"/>
          <w:szCs w:val="24"/>
          <w:lang w:val="lt-LT"/>
        </w:rPr>
        <w:t>4 344 300,28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058AC">
        <w:rPr>
          <w:rFonts w:ascii="Times New Roman" w:hAnsi="Times New Roman"/>
          <w:sz w:val="24"/>
          <w:szCs w:val="24"/>
          <w:lang w:val="lt-LT"/>
        </w:rPr>
        <w:t>eurų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172ABA">
        <w:rPr>
          <w:rFonts w:ascii="Times New Roman" w:hAnsi="Times New Roman"/>
          <w:sz w:val="24"/>
          <w:szCs w:val="24"/>
          <w:lang w:val="lt-LT"/>
        </w:rPr>
        <w:t>keturių milijonų trijų šimtų keturiasdešimt keturių tūkstančių trijų šimtų eurų 28 centų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) </w:t>
      </w:r>
      <w:r w:rsidR="00415823" w:rsidRPr="00AD245C">
        <w:rPr>
          <w:rFonts w:ascii="Times New Roman" w:hAnsi="Times New Roman"/>
          <w:sz w:val="24"/>
          <w:szCs w:val="24"/>
          <w:lang w:val="lt-LT"/>
        </w:rPr>
        <w:t>finansavimą</w:t>
      </w:r>
      <w:r w:rsidR="0041582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>iš 01.02 programos „Užimtumo didinimas“ 01002010110 priemonės „Derinant darbo pasiūlą ir paklausą remti bedarbių integraciją į darbo rinką (profesinis mokymas, parama darbo vietai steigti)“ (funkcinės klasifikacijos kodas – 10.05.01.01, finansavimo šaltinių kodai: 1.3.2.7.1 (E</w:t>
      </w:r>
      <w:r w:rsidR="00415823">
        <w:rPr>
          <w:rFonts w:ascii="Times New Roman" w:hAnsi="Times New Roman"/>
          <w:sz w:val="24"/>
          <w:szCs w:val="24"/>
          <w:lang w:val="lt-LT"/>
        </w:rPr>
        <w:t>uropos Sąjungos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lėšos), 1.2.2.7.1 (valstybės biudžeto lėšos), iš jų: Europos Sąjungos </w:t>
      </w:r>
      <w:r w:rsidR="002F783E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fondų lėšų – iki </w:t>
      </w:r>
      <w:r w:rsidR="00172ABA">
        <w:rPr>
          <w:rFonts w:ascii="Times New Roman" w:hAnsi="Times New Roman"/>
          <w:sz w:val="24"/>
          <w:szCs w:val="24"/>
          <w:lang w:val="lt-LT"/>
        </w:rPr>
        <w:t>3</w:t>
      </w:r>
      <w:r w:rsidR="00415823">
        <w:rPr>
          <w:rFonts w:ascii="Times New Roman" w:hAnsi="Times New Roman"/>
          <w:sz w:val="24"/>
          <w:szCs w:val="24"/>
          <w:lang w:val="lt-LT"/>
        </w:rPr>
        <w:t> </w:t>
      </w:r>
      <w:r w:rsidR="00172ABA">
        <w:rPr>
          <w:rFonts w:ascii="Times New Roman" w:hAnsi="Times New Roman"/>
          <w:sz w:val="24"/>
          <w:szCs w:val="24"/>
          <w:lang w:val="lt-LT"/>
        </w:rPr>
        <w:t>286</w:t>
      </w:r>
      <w:r w:rsidR="00415823">
        <w:rPr>
          <w:rFonts w:ascii="Times New Roman" w:hAnsi="Times New Roman"/>
          <w:sz w:val="24"/>
          <w:szCs w:val="24"/>
          <w:lang w:val="lt-LT"/>
        </w:rPr>
        <w:t> </w:t>
      </w:r>
      <w:r w:rsidR="00172ABA">
        <w:rPr>
          <w:rFonts w:ascii="Times New Roman" w:hAnsi="Times New Roman"/>
          <w:sz w:val="24"/>
          <w:szCs w:val="24"/>
          <w:lang w:val="lt-LT"/>
        </w:rPr>
        <w:t>332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>,</w:t>
      </w:r>
      <w:r w:rsidR="00172ABA">
        <w:rPr>
          <w:rFonts w:ascii="Times New Roman" w:hAnsi="Times New Roman"/>
          <w:sz w:val="24"/>
          <w:szCs w:val="24"/>
          <w:lang w:val="lt-LT"/>
        </w:rPr>
        <w:t>83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2ABA">
        <w:rPr>
          <w:rFonts w:ascii="Times New Roman" w:hAnsi="Times New Roman"/>
          <w:sz w:val="24"/>
          <w:szCs w:val="24"/>
          <w:lang w:val="lt-LT"/>
        </w:rPr>
        <w:t>eurų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172ABA">
        <w:rPr>
          <w:rFonts w:ascii="Times New Roman" w:hAnsi="Times New Roman"/>
          <w:sz w:val="24"/>
          <w:szCs w:val="24"/>
          <w:lang w:val="lt-LT"/>
        </w:rPr>
        <w:t>trijų milijonų dviejų šimtų aštuoniasdešimt šešių tūkstančių trijų šimtų trisdešimt dviejų eurų 83</w:t>
      </w:r>
      <w:r w:rsidR="002F783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2ABA">
        <w:rPr>
          <w:rFonts w:ascii="Times New Roman" w:hAnsi="Times New Roman"/>
          <w:sz w:val="24"/>
          <w:szCs w:val="24"/>
          <w:lang w:val="lt-LT"/>
        </w:rPr>
        <w:t>centų)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, valstybės biudžeto lėšų − iki </w:t>
      </w:r>
      <w:r w:rsidR="00DA33DB">
        <w:rPr>
          <w:rFonts w:ascii="Times New Roman" w:hAnsi="Times New Roman"/>
          <w:sz w:val="24"/>
          <w:szCs w:val="24"/>
          <w:lang w:val="lt-LT"/>
        </w:rPr>
        <w:t>1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A33DB">
        <w:rPr>
          <w:rFonts w:ascii="Times New Roman" w:hAnsi="Times New Roman"/>
          <w:sz w:val="24"/>
          <w:szCs w:val="24"/>
          <w:lang w:val="lt-LT"/>
        </w:rPr>
        <w:t>057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9</w:t>
      </w:r>
      <w:r w:rsidR="00DA33DB">
        <w:rPr>
          <w:rFonts w:ascii="Times New Roman" w:hAnsi="Times New Roman"/>
          <w:sz w:val="24"/>
          <w:szCs w:val="24"/>
          <w:lang w:val="lt-LT"/>
        </w:rPr>
        <w:t>67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>,</w:t>
      </w:r>
      <w:r w:rsidR="00DA33DB">
        <w:rPr>
          <w:rFonts w:ascii="Times New Roman" w:hAnsi="Times New Roman"/>
          <w:sz w:val="24"/>
          <w:szCs w:val="24"/>
          <w:lang w:val="lt-LT"/>
        </w:rPr>
        <w:t>45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A33DB">
        <w:rPr>
          <w:rFonts w:ascii="Times New Roman" w:hAnsi="Times New Roman"/>
          <w:sz w:val="24"/>
          <w:szCs w:val="24"/>
          <w:lang w:val="lt-LT"/>
        </w:rPr>
        <w:t>eurų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DA33DB">
        <w:rPr>
          <w:rFonts w:ascii="Times New Roman" w:hAnsi="Times New Roman"/>
          <w:sz w:val="24"/>
          <w:szCs w:val="24"/>
          <w:lang w:val="lt-LT"/>
        </w:rPr>
        <w:t>vieno milijono penkiasdešimt septynių tūkstančių devynių šimtų šešiasdešimt septynių eurų 45 centų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>)</w:t>
      </w:r>
      <w:r w:rsidR="00DA33DB">
        <w:rPr>
          <w:rFonts w:ascii="Times New Roman" w:hAnsi="Times New Roman"/>
          <w:sz w:val="24"/>
          <w:szCs w:val="24"/>
          <w:lang w:val="lt-LT"/>
        </w:rPr>
        <w:t>, iš jų 2015</w:t>
      </w:r>
      <w:r w:rsidR="009A047B">
        <w:rPr>
          <w:rFonts w:ascii="Times New Roman" w:hAnsi="Times New Roman"/>
          <w:sz w:val="24"/>
          <w:szCs w:val="24"/>
          <w:lang w:val="lt-LT"/>
        </w:rPr>
        <w:t> </w:t>
      </w:r>
      <w:r w:rsidR="00DA33DB">
        <w:rPr>
          <w:rFonts w:ascii="Times New Roman" w:hAnsi="Times New Roman"/>
          <w:sz w:val="24"/>
          <w:szCs w:val="24"/>
          <w:lang w:val="lt-LT"/>
        </w:rPr>
        <w:t xml:space="preserve"> m.: Europos Sąjungos </w:t>
      </w:r>
      <w:r w:rsidR="002F783E"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="00DA33D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 w:rsidR="00DA33DB" w:rsidRPr="00B51047">
        <w:rPr>
          <w:rFonts w:ascii="Times New Roman" w:hAnsi="Times New Roman"/>
          <w:sz w:val="24"/>
          <w:szCs w:val="24"/>
          <w:lang w:val="lt-LT"/>
        </w:rPr>
        <w:t>–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A047B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DA33DB">
        <w:rPr>
          <w:rFonts w:ascii="Times New Roman" w:hAnsi="Times New Roman"/>
          <w:sz w:val="24"/>
          <w:szCs w:val="24"/>
          <w:lang w:val="lt-LT"/>
        </w:rPr>
        <w:t xml:space="preserve">2 972 297,00 eurų (dviejų milijonų devynių šimtų septyniasdešimt dviejų tūkstančių dviejų šimtų devyniasdešimt septynių eurų), valstybės biudžeto lėšų </w:t>
      </w:r>
      <w:r w:rsidR="00DA33DB" w:rsidRPr="00B51047">
        <w:rPr>
          <w:rFonts w:ascii="Times New Roman" w:hAnsi="Times New Roman"/>
          <w:sz w:val="24"/>
          <w:szCs w:val="24"/>
          <w:lang w:val="lt-LT"/>
        </w:rPr>
        <w:t>–</w:t>
      </w:r>
      <w:r w:rsidR="00DA33DB">
        <w:rPr>
          <w:rFonts w:ascii="Times New Roman" w:hAnsi="Times New Roman"/>
          <w:sz w:val="24"/>
          <w:szCs w:val="24"/>
          <w:lang w:val="lt-LT"/>
        </w:rPr>
        <w:t xml:space="preserve"> iki 956 870,00 eurų (devynių šimtų penkiasdešimt šešių tūkstančių aštuonių šimtų septyniasdešimties eurų)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>2014–2020 m</w:t>
      </w:r>
      <w:r w:rsidR="002F783E">
        <w:rPr>
          <w:rFonts w:ascii="Times New Roman" w:hAnsi="Times New Roman"/>
          <w:sz w:val="24"/>
          <w:szCs w:val="24"/>
          <w:lang w:val="lt-LT"/>
        </w:rPr>
        <w:t>etų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7 prioriteto „Kokybiško užimtumo ir dalyvavimo darbo rinkoje skatinimas“ 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lastRenderedPageBreak/>
        <w:t>7.3.1 konkre</w:t>
      </w:r>
      <w:r w:rsidR="00415823">
        <w:rPr>
          <w:rFonts w:ascii="Times New Roman" w:hAnsi="Times New Roman"/>
          <w:sz w:val="24"/>
          <w:szCs w:val="24"/>
          <w:lang w:val="lt-LT"/>
        </w:rPr>
        <w:t>čiam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uždavini</w:t>
      </w:r>
      <w:r w:rsidR="00415823">
        <w:rPr>
          <w:rFonts w:ascii="Times New Roman" w:hAnsi="Times New Roman"/>
          <w:sz w:val="24"/>
          <w:szCs w:val="24"/>
          <w:lang w:val="lt-LT"/>
        </w:rPr>
        <w:t>ui</w:t>
      </w:r>
      <w:r w:rsidR="00415823" w:rsidRPr="00B51047">
        <w:rPr>
          <w:rFonts w:ascii="Times New Roman" w:hAnsi="Times New Roman"/>
          <w:sz w:val="24"/>
          <w:szCs w:val="24"/>
          <w:lang w:val="lt-LT"/>
        </w:rPr>
        <w:t xml:space="preserve"> „Padidinti gyventojų, ypač ilgalaikių ir nekvalifikuotų bedarbių bei neįgaliųjų, užimtumą“ įgyvendinti.</w:t>
      </w:r>
    </w:p>
    <w:p w:rsidR="009A047B" w:rsidRPr="00F83F35" w:rsidRDefault="009A047B" w:rsidP="009A047B">
      <w:pPr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A047B" w:rsidRDefault="009A047B" w:rsidP="009A047B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A047B" w:rsidRDefault="009A047B" w:rsidP="009A047B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F783E" w:rsidRPr="00383FF6" w:rsidRDefault="002F783E" w:rsidP="002F783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F783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2F783E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2F783E" w:rsidRDefault="00D761EC" w:rsidP="0041582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415823" w:rsidP="0041582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A8" w:rsidRDefault="005C37A8">
      <w:r>
        <w:separator/>
      </w:r>
    </w:p>
  </w:endnote>
  <w:endnote w:type="continuationSeparator" w:id="0">
    <w:p w:rsidR="005C37A8" w:rsidRDefault="005C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A8" w:rsidRDefault="005C37A8">
      <w:r>
        <w:separator/>
      </w:r>
    </w:p>
  </w:footnote>
  <w:footnote w:type="continuationSeparator" w:id="0">
    <w:p w:rsidR="005C37A8" w:rsidRDefault="005C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B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72ABA"/>
    <w:rsid w:val="001B79BF"/>
    <w:rsid w:val="001D7531"/>
    <w:rsid w:val="00202AB4"/>
    <w:rsid w:val="002763BA"/>
    <w:rsid w:val="002A07D8"/>
    <w:rsid w:val="002C3984"/>
    <w:rsid w:val="002F783E"/>
    <w:rsid w:val="00305C21"/>
    <w:rsid w:val="0033315F"/>
    <w:rsid w:val="00372173"/>
    <w:rsid w:val="00383FF6"/>
    <w:rsid w:val="003D0BAD"/>
    <w:rsid w:val="003F3BAE"/>
    <w:rsid w:val="003F679C"/>
    <w:rsid w:val="004058AC"/>
    <w:rsid w:val="00407E28"/>
    <w:rsid w:val="00415823"/>
    <w:rsid w:val="004377ED"/>
    <w:rsid w:val="004737DB"/>
    <w:rsid w:val="00473B71"/>
    <w:rsid w:val="004F70E6"/>
    <w:rsid w:val="00502991"/>
    <w:rsid w:val="00545DDF"/>
    <w:rsid w:val="00576C15"/>
    <w:rsid w:val="005C37A8"/>
    <w:rsid w:val="005C656D"/>
    <w:rsid w:val="005E6D1E"/>
    <w:rsid w:val="00641B46"/>
    <w:rsid w:val="006A6BA7"/>
    <w:rsid w:val="006C7613"/>
    <w:rsid w:val="006F7593"/>
    <w:rsid w:val="00722155"/>
    <w:rsid w:val="0072718E"/>
    <w:rsid w:val="00740DFD"/>
    <w:rsid w:val="007452F2"/>
    <w:rsid w:val="00797DEF"/>
    <w:rsid w:val="007C49C6"/>
    <w:rsid w:val="007E7D86"/>
    <w:rsid w:val="00881151"/>
    <w:rsid w:val="00887DAC"/>
    <w:rsid w:val="008A17C0"/>
    <w:rsid w:val="008C7C0A"/>
    <w:rsid w:val="008D77F8"/>
    <w:rsid w:val="00912EAE"/>
    <w:rsid w:val="00921E62"/>
    <w:rsid w:val="00951663"/>
    <w:rsid w:val="00954862"/>
    <w:rsid w:val="009A047B"/>
    <w:rsid w:val="009E18E0"/>
    <w:rsid w:val="009F5048"/>
    <w:rsid w:val="00A208CC"/>
    <w:rsid w:val="00A45BDE"/>
    <w:rsid w:val="00A94D42"/>
    <w:rsid w:val="00AD245C"/>
    <w:rsid w:val="00BB2A15"/>
    <w:rsid w:val="00BD2F2B"/>
    <w:rsid w:val="00BF55DC"/>
    <w:rsid w:val="00C14C68"/>
    <w:rsid w:val="00C2154D"/>
    <w:rsid w:val="00C23B62"/>
    <w:rsid w:val="00D4579D"/>
    <w:rsid w:val="00D67987"/>
    <w:rsid w:val="00D761EC"/>
    <w:rsid w:val="00DA30B2"/>
    <w:rsid w:val="00DA33DB"/>
    <w:rsid w:val="00DB7DD9"/>
    <w:rsid w:val="00E17E91"/>
    <w:rsid w:val="00EC5A7E"/>
    <w:rsid w:val="00EC7ABB"/>
    <w:rsid w:val="00EE3CDF"/>
    <w:rsid w:val="00F47AC6"/>
    <w:rsid w:val="00F54BC4"/>
    <w:rsid w:val="00F83F35"/>
    <w:rsid w:val="00F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E6D1E"/>
    <w:pPr>
      <w:ind w:left="720"/>
      <w:contextualSpacing/>
    </w:pPr>
  </w:style>
  <w:style w:type="paragraph" w:customStyle="1" w:styleId="Default">
    <w:name w:val="Default"/>
    <w:rsid w:val="009A047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52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52F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52F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52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52F2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E6D1E"/>
    <w:pPr>
      <w:ind w:left="720"/>
      <w:contextualSpacing/>
    </w:pPr>
  </w:style>
  <w:style w:type="paragraph" w:customStyle="1" w:styleId="Default">
    <w:name w:val="Default"/>
    <w:rsid w:val="009A047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52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52F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52F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52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52F2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8CB3-D7AF-45CE-B30A-8B2291BE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cp:lastPrinted>2014-12-29T08:14:00Z</cp:lastPrinted>
  <dcterms:created xsi:type="dcterms:W3CDTF">2014-12-29T10:50:00Z</dcterms:created>
  <dcterms:modified xsi:type="dcterms:W3CDTF">2015-01-02T15:41:00Z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-2111959868</vt:i4>
  </property>
  <property fmtid="{D5CDD505-2E9C-101B-9397-08002B2CF9AE}" pid="3" name="_NewReviewCycle">
    <vt:lpwstr/>
  </property>
  <property fmtid="{D5CDD505-2E9C-101B-9397-08002B2CF9AE}" pid="4" name="_EmailSubject">
    <vt:lpwstr>pakeisti isakymai del finansavimo skyrimo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-1932809233</vt:i4>
  </property>
</Properties>
</file>