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2F7A" w14:textId="77777777" w:rsidR="00406E16" w:rsidRPr="00937BD1" w:rsidRDefault="00406E16" w:rsidP="00DD4728">
      <w:pPr>
        <w:tabs>
          <w:tab w:val="left" w:pos="6000"/>
        </w:tabs>
        <w:spacing w:line="240" w:lineRule="auto"/>
        <w:ind w:left="4820"/>
        <w:rPr>
          <w:rFonts w:ascii="Times New Roman" w:hAnsi="Times New Roman"/>
          <w:sz w:val="16"/>
          <w:szCs w:val="16"/>
        </w:rPr>
      </w:pPr>
    </w:p>
    <w:p w14:paraId="7FE33FA5" w14:textId="77777777" w:rsidR="00DD4728" w:rsidRDefault="00DD4728" w:rsidP="00C3237C">
      <w:pPr>
        <w:spacing w:after="0" w:line="240" w:lineRule="auto"/>
        <w:jc w:val="center"/>
        <w:rPr>
          <w:rFonts w:ascii="Times New Roman" w:hAnsi="Times New Roman"/>
          <w:b/>
          <w:sz w:val="24"/>
          <w:szCs w:val="24"/>
        </w:rPr>
      </w:pPr>
    </w:p>
    <w:p w14:paraId="4C0DA576" w14:textId="77777777" w:rsidR="00C3237C" w:rsidRPr="00110E25" w:rsidRDefault="00C3237C" w:rsidP="00C3237C">
      <w:pPr>
        <w:spacing w:after="0" w:line="240" w:lineRule="auto"/>
        <w:jc w:val="center"/>
        <w:rPr>
          <w:rFonts w:ascii="Times New Roman" w:hAnsi="Times New Roman"/>
          <w:b/>
          <w:sz w:val="24"/>
          <w:szCs w:val="24"/>
        </w:rPr>
      </w:pPr>
      <w:r w:rsidRPr="00110E25">
        <w:rPr>
          <w:rFonts w:ascii="Times New Roman" w:hAnsi="Times New Roman"/>
          <w:b/>
          <w:sz w:val="24"/>
          <w:szCs w:val="24"/>
        </w:rPr>
        <w:t>Lietuvos Respublikos socialinės apsaugos ir darbo ministerija</w:t>
      </w:r>
    </w:p>
    <w:tbl>
      <w:tblPr>
        <w:tblW w:w="0" w:type="auto"/>
        <w:jc w:val="center"/>
        <w:tblLook w:val="04A0" w:firstRow="1" w:lastRow="0" w:firstColumn="1" w:lastColumn="0" w:noHBand="0" w:noVBand="1"/>
      </w:tblPr>
      <w:tblGrid>
        <w:gridCol w:w="9003"/>
      </w:tblGrid>
      <w:tr w:rsidR="00FA7C02" w:rsidRPr="00937BD1" w14:paraId="47217F45" w14:textId="77777777" w:rsidTr="00C3117B">
        <w:trPr>
          <w:jc w:val="center"/>
        </w:trPr>
        <w:tc>
          <w:tcPr>
            <w:tcW w:w="9003" w:type="dxa"/>
            <w:shd w:val="clear" w:color="auto" w:fill="auto"/>
          </w:tcPr>
          <w:p w14:paraId="429177E8" w14:textId="77777777" w:rsidR="00954294" w:rsidRDefault="00954294" w:rsidP="00BD1B3D">
            <w:pPr>
              <w:spacing w:after="0" w:line="240" w:lineRule="auto"/>
              <w:jc w:val="center"/>
            </w:pPr>
          </w:p>
          <w:p w14:paraId="61B1E987" w14:textId="77777777" w:rsidR="0023669D" w:rsidRPr="00937BD1" w:rsidRDefault="0023669D" w:rsidP="00BD1B3D">
            <w:pPr>
              <w:spacing w:after="0" w:line="240" w:lineRule="auto"/>
              <w:jc w:val="center"/>
            </w:pPr>
          </w:p>
          <w:p w14:paraId="0158CF9E" w14:textId="77777777" w:rsidR="00FA7C02" w:rsidRPr="00937BD1" w:rsidRDefault="00C47C6B" w:rsidP="00D7023F">
            <w:pPr>
              <w:spacing w:after="0" w:line="240" w:lineRule="auto"/>
              <w:jc w:val="center"/>
              <w:rPr>
                <w:rFonts w:ascii="Times New Roman" w:hAnsi="Times New Roman"/>
                <w:b/>
                <w:kern w:val="16"/>
                <w:sz w:val="24"/>
                <w:szCs w:val="24"/>
              </w:rPr>
            </w:pPr>
            <w:r>
              <w:rPr>
                <w:rFonts w:ascii="Times New Roman" w:hAnsi="Times New Roman"/>
                <w:b/>
                <w:kern w:val="16"/>
                <w:sz w:val="24"/>
                <w:szCs w:val="24"/>
              </w:rPr>
              <w:t>SUBSIDIJOS DARBO UŽMOKESČIUI</w:t>
            </w:r>
            <w:r w:rsidR="00DF4FBD">
              <w:rPr>
                <w:rFonts w:ascii="Times New Roman" w:hAnsi="Times New Roman"/>
                <w:b/>
                <w:kern w:val="16"/>
                <w:sz w:val="24"/>
                <w:szCs w:val="24"/>
              </w:rPr>
              <w:t xml:space="preserve"> </w:t>
            </w:r>
            <w:r w:rsidR="00C3237C" w:rsidRPr="00937BD1">
              <w:rPr>
                <w:rFonts w:ascii="Times New Roman" w:hAnsi="Times New Roman"/>
                <w:b/>
                <w:kern w:val="16"/>
                <w:sz w:val="24"/>
                <w:szCs w:val="24"/>
              </w:rPr>
              <w:t>FIKSUOT</w:t>
            </w:r>
            <w:r w:rsidR="00937BD1" w:rsidRPr="00937BD1">
              <w:rPr>
                <w:rFonts w:ascii="Times New Roman" w:hAnsi="Times New Roman"/>
                <w:b/>
                <w:kern w:val="16"/>
                <w:sz w:val="24"/>
                <w:szCs w:val="24"/>
              </w:rPr>
              <w:t>ŲJŲ ĮKAI</w:t>
            </w:r>
            <w:r w:rsidR="00C3237C" w:rsidRPr="00937BD1">
              <w:rPr>
                <w:rFonts w:ascii="Times New Roman" w:hAnsi="Times New Roman"/>
                <w:b/>
                <w:kern w:val="16"/>
                <w:sz w:val="24"/>
                <w:szCs w:val="24"/>
              </w:rPr>
              <w:t xml:space="preserve">NIŲ </w:t>
            </w:r>
            <w:r w:rsidR="00BD1B3D" w:rsidRPr="00937BD1">
              <w:rPr>
                <w:rFonts w:ascii="Times New Roman" w:hAnsi="Times New Roman"/>
                <w:b/>
                <w:kern w:val="16"/>
                <w:sz w:val="24"/>
                <w:szCs w:val="24"/>
              </w:rPr>
              <w:t xml:space="preserve">NUSTATYMO </w:t>
            </w:r>
            <w:r w:rsidR="009C395C" w:rsidRPr="00937BD1">
              <w:rPr>
                <w:rFonts w:ascii="Times New Roman" w:hAnsi="Times New Roman"/>
                <w:b/>
                <w:kern w:val="16"/>
                <w:sz w:val="24"/>
                <w:szCs w:val="24"/>
              </w:rPr>
              <w:t>TYRIMO ATASKAITA</w:t>
            </w:r>
          </w:p>
        </w:tc>
      </w:tr>
      <w:tr w:rsidR="00FA7C02" w:rsidRPr="00937BD1" w14:paraId="4DB9C380" w14:textId="77777777" w:rsidTr="00C3117B">
        <w:trPr>
          <w:jc w:val="center"/>
        </w:trPr>
        <w:tc>
          <w:tcPr>
            <w:tcW w:w="9003" w:type="dxa"/>
            <w:shd w:val="clear" w:color="auto" w:fill="auto"/>
          </w:tcPr>
          <w:p w14:paraId="6B1C4D9C" w14:textId="77777777" w:rsidR="00BD1B3D" w:rsidRPr="00937BD1" w:rsidRDefault="00BD1B3D" w:rsidP="00BD1B3D">
            <w:pPr>
              <w:spacing w:after="0" w:line="240" w:lineRule="auto"/>
              <w:ind w:firstLine="284"/>
              <w:jc w:val="center"/>
              <w:rPr>
                <w:rFonts w:ascii="Times New Roman" w:hAnsi="Times New Roman"/>
                <w:i/>
                <w:sz w:val="20"/>
                <w:szCs w:val="20"/>
              </w:rPr>
            </w:pPr>
          </w:p>
          <w:p w14:paraId="37DA5348" w14:textId="5CBDFB59" w:rsidR="00D0105A" w:rsidRPr="00937BD1" w:rsidRDefault="00D0105A" w:rsidP="00443087">
            <w:pPr>
              <w:spacing w:after="0" w:line="240" w:lineRule="auto"/>
              <w:ind w:firstLine="284"/>
              <w:jc w:val="center"/>
              <w:rPr>
                <w:rFonts w:ascii="Times New Roman" w:hAnsi="Times New Roman"/>
                <w:sz w:val="24"/>
                <w:szCs w:val="24"/>
              </w:rPr>
            </w:pPr>
            <w:r w:rsidRPr="00937BD1">
              <w:rPr>
                <w:rFonts w:ascii="Times New Roman" w:hAnsi="Times New Roman"/>
                <w:sz w:val="24"/>
                <w:szCs w:val="24"/>
              </w:rPr>
              <w:t xml:space="preserve">2016 m. </w:t>
            </w:r>
            <w:r w:rsidR="004124E6">
              <w:rPr>
                <w:rFonts w:ascii="Times New Roman" w:hAnsi="Times New Roman"/>
                <w:sz w:val="24"/>
                <w:szCs w:val="24"/>
              </w:rPr>
              <w:t>lapkrič</w:t>
            </w:r>
            <w:r w:rsidR="008D324D">
              <w:rPr>
                <w:rFonts w:ascii="Times New Roman" w:hAnsi="Times New Roman"/>
                <w:sz w:val="24"/>
                <w:szCs w:val="24"/>
              </w:rPr>
              <w:t>io</w:t>
            </w:r>
            <w:r w:rsidR="00075554">
              <w:rPr>
                <w:rFonts w:ascii="Times New Roman" w:hAnsi="Times New Roman"/>
                <w:sz w:val="24"/>
                <w:szCs w:val="24"/>
              </w:rPr>
              <w:t xml:space="preserve"> </w:t>
            </w:r>
            <w:r w:rsidR="008D324D">
              <w:rPr>
                <w:rFonts w:ascii="Times New Roman" w:hAnsi="Times New Roman"/>
                <w:sz w:val="24"/>
                <w:szCs w:val="24"/>
              </w:rPr>
              <w:t>2</w:t>
            </w:r>
            <w:r w:rsidR="004124E6">
              <w:rPr>
                <w:rFonts w:ascii="Times New Roman" w:hAnsi="Times New Roman"/>
                <w:sz w:val="24"/>
                <w:szCs w:val="24"/>
              </w:rPr>
              <w:t>8</w:t>
            </w:r>
            <w:r w:rsidR="00EE60B4">
              <w:rPr>
                <w:rFonts w:ascii="Times New Roman" w:hAnsi="Times New Roman"/>
                <w:sz w:val="24"/>
                <w:szCs w:val="24"/>
              </w:rPr>
              <w:t xml:space="preserve"> </w:t>
            </w:r>
            <w:r w:rsidRPr="00937BD1">
              <w:rPr>
                <w:rFonts w:ascii="Times New Roman" w:hAnsi="Times New Roman"/>
                <w:sz w:val="24"/>
                <w:szCs w:val="24"/>
              </w:rPr>
              <w:t>d.</w:t>
            </w:r>
          </w:p>
        </w:tc>
      </w:tr>
    </w:tbl>
    <w:p w14:paraId="6A8DF73D" w14:textId="77777777" w:rsidR="00311083" w:rsidRPr="00937BD1" w:rsidRDefault="00311083" w:rsidP="0026561F">
      <w:pPr>
        <w:spacing w:after="0" w:line="240" w:lineRule="auto"/>
        <w:jc w:val="center"/>
        <w:rPr>
          <w:rFonts w:ascii="Times New Roman" w:hAnsi="Times New Roman"/>
          <w:b/>
          <w:sz w:val="24"/>
          <w:szCs w:val="24"/>
        </w:rPr>
      </w:pPr>
    </w:p>
    <w:p w14:paraId="6352D505" w14:textId="77777777" w:rsidR="00C3117B" w:rsidRDefault="00C3117B" w:rsidP="004016AA">
      <w:pPr>
        <w:numPr>
          <w:ilvl w:val="0"/>
          <w:numId w:val="18"/>
        </w:numPr>
        <w:spacing w:after="0"/>
        <w:jc w:val="center"/>
        <w:rPr>
          <w:rFonts w:ascii="Times New Roman" w:hAnsi="Times New Roman"/>
          <w:b/>
          <w:sz w:val="24"/>
          <w:szCs w:val="24"/>
        </w:rPr>
      </w:pPr>
      <w:r w:rsidRPr="00937BD1">
        <w:rPr>
          <w:rFonts w:ascii="Times New Roman" w:hAnsi="Times New Roman"/>
          <w:b/>
          <w:sz w:val="24"/>
          <w:szCs w:val="24"/>
        </w:rPr>
        <w:t xml:space="preserve">ĮVADAS </w:t>
      </w:r>
    </w:p>
    <w:p w14:paraId="7BC3164D" w14:textId="77777777" w:rsidR="004016AA" w:rsidRPr="00937BD1" w:rsidRDefault="004016AA" w:rsidP="000E0BAD">
      <w:pPr>
        <w:spacing w:after="0"/>
        <w:ind w:left="1080"/>
        <w:rPr>
          <w:rFonts w:ascii="Times New Roman" w:hAnsi="Times New Roman"/>
          <w:b/>
          <w:sz w:val="24"/>
          <w:szCs w:val="24"/>
        </w:rPr>
      </w:pPr>
    </w:p>
    <w:p w14:paraId="063B80FC" w14:textId="77777777" w:rsidR="003D1E81" w:rsidRPr="003D1E81" w:rsidRDefault="00CB2C76" w:rsidP="00EE1D3E">
      <w:pPr>
        <w:ind w:firstLine="1134"/>
        <w:jc w:val="both"/>
        <w:rPr>
          <w:rFonts w:ascii="Times New Roman" w:hAnsi="Times New Roman"/>
          <w:sz w:val="24"/>
          <w:szCs w:val="24"/>
          <w:highlight w:val="yellow"/>
        </w:rPr>
      </w:pPr>
      <w:r>
        <w:rPr>
          <w:rFonts w:ascii="Times New Roman" w:hAnsi="Times New Roman"/>
          <w:sz w:val="24"/>
          <w:szCs w:val="24"/>
        </w:rPr>
        <w:t>Sub</w:t>
      </w:r>
      <w:r w:rsidR="00C06626">
        <w:rPr>
          <w:rFonts w:ascii="Times New Roman" w:hAnsi="Times New Roman"/>
          <w:sz w:val="24"/>
          <w:szCs w:val="24"/>
        </w:rPr>
        <w:t>sidijos</w:t>
      </w:r>
      <w:r>
        <w:rPr>
          <w:rFonts w:ascii="Times New Roman" w:hAnsi="Times New Roman"/>
          <w:sz w:val="24"/>
          <w:szCs w:val="24"/>
        </w:rPr>
        <w:t xml:space="preserve"> darbo užmokesčiui</w:t>
      </w:r>
      <w:r w:rsidR="00DF4FBD">
        <w:rPr>
          <w:rFonts w:ascii="Times New Roman" w:hAnsi="Times New Roman"/>
          <w:sz w:val="24"/>
          <w:szCs w:val="24"/>
        </w:rPr>
        <w:t xml:space="preserve"> </w:t>
      </w:r>
      <w:r w:rsidR="003D1E81" w:rsidRPr="00003CAD">
        <w:rPr>
          <w:rFonts w:ascii="Times New Roman" w:hAnsi="Times New Roman"/>
          <w:sz w:val="24"/>
          <w:szCs w:val="24"/>
        </w:rPr>
        <w:t xml:space="preserve">fiksuotųjų </w:t>
      </w:r>
      <w:r w:rsidR="003D1E81" w:rsidRPr="001225E1">
        <w:rPr>
          <w:rFonts w:ascii="Times New Roman" w:hAnsi="Times New Roman"/>
          <w:sz w:val="24"/>
          <w:szCs w:val="24"/>
        </w:rPr>
        <w:t xml:space="preserve">įkainių </w:t>
      </w:r>
      <w:r w:rsidR="00003CAD" w:rsidRPr="001225E1">
        <w:rPr>
          <w:rFonts w:ascii="Times New Roman" w:hAnsi="Times New Roman"/>
          <w:sz w:val="24"/>
          <w:szCs w:val="24"/>
        </w:rPr>
        <w:t xml:space="preserve">nustatymo </w:t>
      </w:r>
      <w:r w:rsidR="003D1E81" w:rsidRPr="001225E1">
        <w:rPr>
          <w:rFonts w:ascii="Times New Roman" w:hAnsi="Times New Roman"/>
          <w:sz w:val="24"/>
          <w:szCs w:val="24"/>
        </w:rPr>
        <w:t xml:space="preserve">tyrimo metu siekiama nustatyti fiksuotuosius įkainius, kurie būtų naudojami </w:t>
      </w:r>
      <w:r w:rsidR="003D1E81" w:rsidRPr="0096230C">
        <w:rPr>
          <w:rFonts w:ascii="Times New Roman" w:hAnsi="Times New Roman"/>
          <w:sz w:val="24"/>
          <w:szCs w:val="24"/>
        </w:rPr>
        <w:t>įgyvendinant</w:t>
      </w:r>
      <w:r w:rsidR="00677973" w:rsidRPr="0096230C">
        <w:rPr>
          <w:rFonts w:ascii="Times New Roman" w:hAnsi="Times New Roman"/>
          <w:sz w:val="24"/>
          <w:szCs w:val="24"/>
        </w:rPr>
        <w:t xml:space="preserve"> </w:t>
      </w:r>
      <w:r w:rsidR="006232F2" w:rsidRPr="0096230C">
        <w:rPr>
          <w:rFonts w:ascii="Times New Roman" w:hAnsi="Times New Roman"/>
          <w:sz w:val="24"/>
          <w:szCs w:val="24"/>
        </w:rPr>
        <w:t>projektus</w:t>
      </w:r>
      <w:r w:rsidR="003D1E81" w:rsidRPr="0096230C">
        <w:rPr>
          <w:rFonts w:ascii="Times New Roman" w:hAnsi="Times New Roman"/>
          <w:sz w:val="24"/>
          <w:szCs w:val="24"/>
        </w:rPr>
        <w:t xml:space="preserve">, </w:t>
      </w:r>
      <w:r w:rsidR="006232F2" w:rsidRPr="001225E1">
        <w:rPr>
          <w:rFonts w:ascii="Times New Roman" w:hAnsi="Times New Roman"/>
          <w:sz w:val="24"/>
          <w:szCs w:val="24"/>
        </w:rPr>
        <w:t>kuriuos</w:t>
      </w:r>
      <w:r w:rsidR="003D1E81" w:rsidRPr="001225E1">
        <w:rPr>
          <w:rFonts w:ascii="Times New Roman" w:hAnsi="Times New Roman"/>
          <w:sz w:val="24"/>
          <w:szCs w:val="24"/>
        </w:rPr>
        <w:t xml:space="preserve"> planuojama finansuoti pagal 2014–2020 m. Europos Sąjungos fondų investicijų veiksmų programos, patvirtintos Europos Komisijos 2014 m. rugsėjo 8 d. sprendimu Nr. C(2014)6397</w:t>
      </w:r>
      <w:r w:rsidR="003D1E81" w:rsidRPr="0096230C">
        <w:rPr>
          <w:rFonts w:ascii="Times New Roman" w:hAnsi="Times New Roman"/>
          <w:sz w:val="24"/>
          <w:szCs w:val="24"/>
        </w:rPr>
        <w:t xml:space="preserve">, </w:t>
      </w:r>
      <w:r w:rsidR="00677973" w:rsidRPr="00606257">
        <w:rPr>
          <w:rFonts w:ascii="Times New Roman" w:hAnsi="Times New Roman"/>
          <w:sz w:val="24"/>
          <w:szCs w:val="24"/>
        </w:rPr>
        <w:t xml:space="preserve">7 </w:t>
      </w:r>
      <w:r w:rsidR="003D1E81" w:rsidRPr="00606257">
        <w:rPr>
          <w:rFonts w:ascii="Times New Roman" w:hAnsi="Times New Roman"/>
          <w:sz w:val="24"/>
          <w:szCs w:val="24"/>
        </w:rPr>
        <w:t>prioriteto „</w:t>
      </w:r>
      <w:r w:rsidR="00677973" w:rsidRPr="00606257">
        <w:rPr>
          <w:rFonts w:ascii="Times New Roman" w:hAnsi="Times New Roman"/>
          <w:sz w:val="24"/>
          <w:szCs w:val="24"/>
        </w:rPr>
        <w:t>Kokybiško užimtumo ir dalyvavimo darbo rinkoje skatinimas</w:t>
      </w:r>
      <w:r w:rsidR="003D1E81" w:rsidRPr="00606257">
        <w:rPr>
          <w:rFonts w:ascii="Times New Roman" w:hAnsi="Times New Roman"/>
          <w:sz w:val="24"/>
          <w:szCs w:val="24"/>
        </w:rPr>
        <w:t xml:space="preserve">“ </w:t>
      </w:r>
      <w:r w:rsidR="00677973" w:rsidRPr="00606257">
        <w:rPr>
          <w:rFonts w:ascii="Times New Roman" w:hAnsi="Times New Roman"/>
          <w:sz w:val="24"/>
          <w:szCs w:val="24"/>
        </w:rPr>
        <w:t>7.3.1</w:t>
      </w:r>
      <w:r w:rsidR="003D1E81" w:rsidRPr="00606257">
        <w:rPr>
          <w:rFonts w:ascii="Times New Roman" w:hAnsi="Times New Roman"/>
          <w:sz w:val="24"/>
          <w:szCs w:val="24"/>
        </w:rPr>
        <w:t xml:space="preserve"> konkretaus uždavinio „</w:t>
      </w:r>
      <w:r w:rsidR="00677973" w:rsidRPr="00606257">
        <w:rPr>
          <w:rFonts w:ascii="Times New Roman" w:hAnsi="Times New Roman"/>
          <w:sz w:val="24"/>
          <w:szCs w:val="24"/>
        </w:rPr>
        <w:t>Padidinti gyventojų, ypač ilgalaikių ir nekvalifikuotų bedarbių bei neįgaliųjų užimtumą</w:t>
      </w:r>
      <w:r w:rsidR="003D1E81" w:rsidRPr="00606257">
        <w:rPr>
          <w:rFonts w:ascii="Times New Roman" w:hAnsi="Times New Roman"/>
          <w:sz w:val="24"/>
          <w:szCs w:val="24"/>
        </w:rPr>
        <w:t>“ priemon</w:t>
      </w:r>
      <w:r w:rsidR="00D31BD9">
        <w:rPr>
          <w:rFonts w:ascii="Times New Roman" w:hAnsi="Times New Roman"/>
          <w:sz w:val="24"/>
          <w:szCs w:val="24"/>
        </w:rPr>
        <w:t>ę</w:t>
      </w:r>
      <w:r w:rsidR="00677973" w:rsidRPr="00606257">
        <w:rPr>
          <w:rFonts w:ascii="Times New Roman" w:hAnsi="Times New Roman"/>
          <w:sz w:val="24"/>
          <w:szCs w:val="24"/>
        </w:rPr>
        <w:t xml:space="preserve"> Nr. 07.3.1-ESFA-V-401</w:t>
      </w:r>
      <w:r w:rsidR="003D1E81" w:rsidRPr="00606257">
        <w:rPr>
          <w:rFonts w:ascii="Times New Roman" w:hAnsi="Times New Roman"/>
          <w:sz w:val="24"/>
          <w:szCs w:val="24"/>
        </w:rPr>
        <w:t xml:space="preserve"> „</w:t>
      </w:r>
      <w:r w:rsidR="00677973" w:rsidRPr="00606257">
        <w:rPr>
          <w:rFonts w:ascii="Times New Roman" w:hAnsi="Times New Roman"/>
          <w:sz w:val="24"/>
          <w:szCs w:val="24"/>
        </w:rPr>
        <w:t xml:space="preserve">Bedarbių integracija į darbo </w:t>
      </w:r>
      <w:r w:rsidR="00D31BD9" w:rsidRPr="00606257">
        <w:rPr>
          <w:rFonts w:ascii="Times New Roman" w:hAnsi="Times New Roman"/>
          <w:sz w:val="24"/>
          <w:szCs w:val="24"/>
        </w:rPr>
        <w:t>rinką“</w:t>
      </w:r>
      <w:r w:rsidR="00D31BD9">
        <w:rPr>
          <w:rFonts w:ascii="Times New Roman" w:hAnsi="Times New Roman"/>
          <w:sz w:val="24"/>
          <w:szCs w:val="24"/>
        </w:rPr>
        <w:t>.</w:t>
      </w:r>
    </w:p>
    <w:p w14:paraId="33D00483" w14:textId="77777777" w:rsidR="003D1E81" w:rsidRPr="003D1E81" w:rsidRDefault="003D1E81" w:rsidP="00EE1D3E">
      <w:pPr>
        <w:ind w:firstLine="1134"/>
        <w:jc w:val="both"/>
        <w:rPr>
          <w:rFonts w:ascii="Times New Roman" w:hAnsi="Times New Roman"/>
          <w:sz w:val="24"/>
          <w:szCs w:val="24"/>
        </w:rPr>
      </w:pPr>
      <w:r w:rsidRPr="00003CAD">
        <w:rPr>
          <w:rFonts w:ascii="Times New Roman" w:hAnsi="Times New Roman"/>
          <w:sz w:val="24"/>
          <w:szCs w:val="24"/>
        </w:rPr>
        <w:t>Šie fiksuotieji įkainiai nustatomi siekiant supaprastinti iš 2014–2020 m. Europos Sąjungos fondų investicijų veiksmų programos Europos socialinio fondo lėš</w:t>
      </w:r>
      <w:r w:rsidR="00DD4728">
        <w:rPr>
          <w:rFonts w:ascii="Times New Roman" w:hAnsi="Times New Roman"/>
          <w:sz w:val="24"/>
          <w:szCs w:val="24"/>
        </w:rPr>
        <w:t>ų</w:t>
      </w:r>
      <w:r w:rsidRPr="00003CAD">
        <w:rPr>
          <w:rFonts w:ascii="Times New Roman" w:hAnsi="Times New Roman"/>
          <w:sz w:val="24"/>
          <w:szCs w:val="24"/>
        </w:rPr>
        <w:t xml:space="preserve"> </w:t>
      </w:r>
      <w:r w:rsidR="00DD4728" w:rsidRPr="00003CAD">
        <w:rPr>
          <w:rFonts w:ascii="Times New Roman" w:hAnsi="Times New Roman"/>
          <w:sz w:val="24"/>
          <w:szCs w:val="24"/>
        </w:rPr>
        <w:t xml:space="preserve">bendrai finansuojamų </w:t>
      </w:r>
      <w:r w:rsidRPr="00003CAD">
        <w:rPr>
          <w:rFonts w:ascii="Times New Roman" w:hAnsi="Times New Roman"/>
          <w:sz w:val="24"/>
          <w:szCs w:val="24"/>
        </w:rPr>
        <w:t xml:space="preserve">projektų, susijusių su </w:t>
      </w:r>
      <w:r w:rsidR="00CB2C76">
        <w:rPr>
          <w:rFonts w:ascii="Times New Roman" w:hAnsi="Times New Roman"/>
          <w:sz w:val="24"/>
          <w:szCs w:val="24"/>
        </w:rPr>
        <w:t xml:space="preserve">įdarbinimo </w:t>
      </w:r>
      <w:r w:rsidR="00FD0C74">
        <w:rPr>
          <w:rFonts w:ascii="Times New Roman" w:hAnsi="Times New Roman"/>
          <w:sz w:val="24"/>
          <w:szCs w:val="24"/>
        </w:rPr>
        <w:t xml:space="preserve">rėmimo </w:t>
      </w:r>
      <w:r w:rsidR="00CB2C76">
        <w:rPr>
          <w:rFonts w:ascii="Times New Roman" w:hAnsi="Times New Roman"/>
          <w:sz w:val="24"/>
          <w:szCs w:val="24"/>
        </w:rPr>
        <w:t>priemonėmis – įdarbinimu subsidijuojant</w:t>
      </w:r>
      <w:r w:rsidR="00CB7B6D">
        <w:rPr>
          <w:rFonts w:ascii="Times New Roman" w:hAnsi="Times New Roman"/>
          <w:sz w:val="24"/>
          <w:szCs w:val="24"/>
        </w:rPr>
        <w:t xml:space="preserve"> ir</w:t>
      </w:r>
      <w:r w:rsidR="00CB2C76">
        <w:rPr>
          <w:rFonts w:ascii="Times New Roman" w:hAnsi="Times New Roman"/>
          <w:sz w:val="24"/>
          <w:szCs w:val="24"/>
        </w:rPr>
        <w:t xml:space="preserve"> darbo įgūdžių įgijimo rėmimu</w:t>
      </w:r>
      <w:r w:rsidR="00F73080">
        <w:rPr>
          <w:rFonts w:ascii="Times New Roman" w:hAnsi="Times New Roman"/>
          <w:sz w:val="24"/>
          <w:szCs w:val="24"/>
        </w:rPr>
        <w:t>,</w:t>
      </w:r>
      <w:r w:rsidR="00CB2C76">
        <w:rPr>
          <w:rFonts w:ascii="Times New Roman" w:hAnsi="Times New Roman"/>
          <w:sz w:val="24"/>
          <w:szCs w:val="24"/>
        </w:rPr>
        <w:t xml:space="preserve"> </w:t>
      </w:r>
      <w:r w:rsidRPr="00003CAD">
        <w:rPr>
          <w:rFonts w:ascii="Times New Roman" w:hAnsi="Times New Roman"/>
          <w:sz w:val="24"/>
          <w:szCs w:val="24"/>
        </w:rPr>
        <w:t>administravimą. Taikant šiuos fiksuotuosius įkainius pareiškėjams bus lengviau planuoti projekto išlaidas rengiant paraiškas, o projektų vykdytojams paprasčiau atsiskaityti už projekto lėšų panaudojimą.</w:t>
      </w:r>
    </w:p>
    <w:p w14:paraId="4E49DB93" w14:textId="77777777" w:rsidR="00E82EEB" w:rsidRDefault="00E82EEB" w:rsidP="00EE1D3E">
      <w:pPr>
        <w:spacing w:after="120"/>
        <w:ind w:firstLine="1134"/>
        <w:jc w:val="both"/>
        <w:rPr>
          <w:rFonts w:ascii="Times New Roman" w:hAnsi="Times New Roman"/>
          <w:sz w:val="24"/>
          <w:szCs w:val="24"/>
        </w:rPr>
      </w:pPr>
      <w:bookmarkStart w:id="0" w:name="data_metai"/>
      <w:bookmarkEnd w:id="0"/>
      <w:r>
        <w:rPr>
          <w:rFonts w:ascii="Times New Roman" w:hAnsi="Times New Roman"/>
          <w:sz w:val="24"/>
          <w:szCs w:val="24"/>
        </w:rPr>
        <w:t>Tyrime naudojamos sąvokos:</w:t>
      </w:r>
    </w:p>
    <w:p w14:paraId="027962E9" w14:textId="77777777" w:rsidR="00BE0898" w:rsidRPr="00BE0898" w:rsidRDefault="00617577" w:rsidP="00EE1D3E">
      <w:pPr>
        <w:spacing w:after="120"/>
        <w:ind w:firstLine="1134"/>
        <w:jc w:val="both"/>
        <w:rPr>
          <w:rFonts w:ascii="Times New Roman" w:hAnsi="Times New Roman"/>
          <w:sz w:val="24"/>
          <w:szCs w:val="24"/>
        </w:rPr>
      </w:pPr>
      <w:r>
        <w:rPr>
          <w:rFonts w:ascii="Times New Roman" w:hAnsi="Times New Roman"/>
          <w:b/>
          <w:sz w:val="24"/>
          <w:szCs w:val="24"/>
        </w:rPr>
        <w:t>Subsidija</w:t>
      </w:r>
      <w:r w:rsidR="00BE0898">
        <w:rPr>
          <w:rFonts w:ascii="Times New Roman" w:hAnsi="Times New Roman"/>
          <w:b/>
          <w:sz w:val="24"/>
          <w:szCs w:val="24"/>
        </w:rPr>
        <w:t xml:space="preserve"> darbo užmokesčiui </w:t>
      </w:r>
      <w:r w:rsidR="00BE0898" w:rsidRPr="00BE0898">
        <w:rPr>
          <w:rFonts w:ascii="Times New Roman" w:hAnsi="Times New Roman"/>
          <w:sz w:val="24"/>
          <w:szCs w:val="24"/>
        </w:rPr>
        <w:t xml:space="preserve">– įgyvendinant </w:t>
      </w:r>
      <w:r w:rsidR="00BE0898">
        <w:rPr>
          <w:rFonts w:ascii="Times New Roman" w:hAnsi="Times New Roman"/>
          <w:sz w:val="24"/>
          <w:szCs w:val="24"/>
        </w:rPr>
        <w:t>konkreči</w:t>
      </w:r>
      <w:r w:rsidR="00D7023F">
        <w:rPr>
          <w:rFonts w:ascii="Times New Roman" w:hAnsi="Times New Roman"/>
          <w:sz w:val="24"/>
          <w:szCs w:val="24"/>
        </w:rPr>
        <w:t>as</w:t>
      </w:r>
      <w:r w:rsidR="00BE0898" w:rsidRPr="00BE0898">
        <w:rPr>
          <w:rFonts w:ascii="Times New Roman" w:hAnsi="Times New Roman"/>
          <w:sz w:val="24"/>
          <w:szCs w:val="24"/>
        </w:rPr>
        <w:t xml:space="preserve"> įdarbinimo priemones </w:t>
      </w:r>
      <w:r w:rsidR="00CB7B6D">
        <w:rPr>
          <w:rFonts w:ascii="Times New Roman" w:hAnsi="Times New Roman"/>
          <w:sz w:val="24"/>
          <w:szCs w:val="24"/>
        </w:rPr>
        <w:t>(įdarbinimas subsidijuojant ir</w:t>
      </w:r>
      <w:r w:rsidR="00BE0898" w:rsidRPr="00BE0898">
        <w:rPr>
          <w:rFonts w:ascii="Times New Roman" w:hAnsi="Times New Roman"/>
          <w:sz w:val="24"/>
          <w:szCs w:val="24"/>
        </w:rPr>
        <w:t xml:space="preserve"> darbo įgūdžių įgijimo rėmimas) darbdaviams, įdarbinusiems teritorinės darbo biržos siųstus asmenis, mokama subsidija darbo užmokesčiui, nurodytam įdarbinto asmens darbo sutartyje, ir nuo šio darbo užmokesčio apskaičiuotoms draudėjo privalomojo valstybinio socialinio draudimo įmokoms iš dalies kompensuoti</w:t>
      </w:r>
      <w:r w:rsidR="00BE0898">
        <w:rPr>
          <w:rFonts w:ascii="Times New Roman" w:hAnsi="Times New Roman"/>
          <w:sz w:val="24"/>
          <w:szCs w:val="24"/>
        </w:rPr>
        <w:t>.</w:t>
      </w:r>
    </w:p>
    <w:p w14:paraId="05D42338" w14:textId="0BA9A20C" w:rsidR="00E82EEB" w:rsidRPr="00696A53" w:rsidRDefault="00E82EEB" w:rsidP="00EE1D3E">
      <w:pPr>
        <w:spacing w:after="120"/>
        <w:ind w:firstLine="1134"/>
        <w:jc w:val="both"/>
        <w:rPr>
          <w:rFonts w:ascii="Times New Roman" w:hAnsi="Times New Roman"/>
          <w:strike/>
          <w:sz w:val="24"/>
          <w:szCs w:val="24"/>
        </w:rPr>
      </w:pPr>
      <w:r w:rsidRPr="00760045">
        <w:rPr>
          <w:rFonts w:ascii="Times New Roman" w:hAnsi="Times New Roman"/>
          <w:b/>
          <w:sz w:val="24"/>
          <w:szCs w:val="24"/>
        </w:rPr>
        <w:t>Projekto dalyvis</w:t>
      </w:r>
      <w:r w:rsidRPr="00760045">
        <w:rPr>
          <w:rFonts w:ascii="Times New Roman" w:hAnsi="Times New Roman"/>
          <w:sz w:val="24"/>
          <w:szCs w:val="24"/>
        </w:rPr>
        <w:t xml:space="preserve"> </w:t>
      </w:r>
      <w:r w:rsidRPr="00FD0C74">
        <w:rPr>
          <w:rFonts w:ascii="Times New Roman" w:hAnsi="Times New Roman"/>
          <w:sz w:val="24"/>
          <w:szCs w:val="24"/>
        </w:rPr>
        <w:t xml:space="preserve">– </w:t>
      </w:r>
      <w:r w:rsidR="00FD0C74" w:rsidRPr="00FD0C74">
        <w:rPr>
          <w:rFonts w:ascii="Times New Roman" w:hAnsi="Times New Roman"/>
          <w:sz w:val="24"/>
          <w:szCs w:val="24"/>
        </w:rPr>
        <w:t>asmuo</w:t>
      </w:r>
      <w:r w:rsidR="00732B80" w:rsidRPr="00FD0C74">
        <w:rPr>
          <w:rFonts w:ascii="Times New Roman" w:hAnsi="Times New Roman"/>
          <w:sz w:val="24"/>
          <w:szCs w:val="24"/>
        </w:rPr>
        <w:t>, kuris dalyva</w:t>
      </w:r>
      <w:r w:rsidR="005052C7">
        <w:rPr>
          <w:rFonts w:ascii="Times New Roman" w:hAnsi="Times New Roman"/>
          <w:sz w:val="24"/>
          <w:szCs w:val="24"/>
        </w:rPr>
        <w:t xml:space="preserve">uja </w:t>
      </w:r>
      <w:r w:rsidR="005052C7" w:rsidRPr="00003CAD">
        <w:rPr>
          <w:rFonts w:ascii="Times New Roman" w:hAnsi="Times New Roman"/>
          <w:sz w:val="24"/>
          <w:szCs w:val="24"/>
        </w:rPr>
        <w:t xml:space="preserve">projektų, susijusių su </w:t>
      </w:r>
      <w:r w:rsidR="005052C7">
        <w:rPr>
          <w:rFonts w:ascii="Times New Roman" w:hAnsi="Times New Roman"/>
          <w:sz w:val="24"/>
          <w:szCs w:val="24"/>
        </w:rPr>
        <w:t xml:space="preserve">įdarbinimo rėmimo priemonėmis – įdarbinimu subsidijuojant ir darbo įgūdžių įgijimo rėmimu, veiklose </w:t>
      </w:r>
      <w:r w:rsidR="00760045" w:rsidRPr="00BE0898">
        <w:rPr>
          <w:rFonts w:ascii="Times New Roman" w:hAnsi="Times New Roman"/>
          <w:sz w:val="24"/>
          <w:szCs w:val="24"/>
        </w:rPr>
        <w:t xml:space="preserve">bei </w:t>
      </w:r>
      <w:r w:rsidR="005052C7">
        <w:rPr>
          <w:rFonts w:ascii="Times New Roman" w:hAnsi="Times New Roman"/>
          <w:sz w:val="24"/>
          <w:szCs w:val="24"/>
        </w:rPr>
        <w:t>naudojasi</w:t>
      </w:r>
      <w:r w:rsidR="005052C7" w:rsidRPr="00BE0898">
        <w:rPr>
          <w:rFonts w:ascii="Times New Roman" w:hAnsi="Times New Roman"/>
          <w:sz w:val="24"/>
          <w:szCs w:val="24"/>
        </w:rPr>
        <w:t xml:space="preserve"> </w:t>
      </w:r>
      <w:r w:rsidR="00BE0898" w:rsidRPr="00BE0898">
        <w:rPr>
          <w:rFonts w:ascii="Times New Roman" w:hAnsi="Times New Roman"/>
          <w:sz w:val="24"/>
          <w:szCs w:val="24"/>
        </w:rPr>
        <w:t>įdarbinimo rėmimo priemonėmis</w:t>
      </w:r>
      <w:r w:rsidR="00A04896">
        <w:rPr>
          <w:rFonts w:ascii="Times New Roman" w:hAnsi="Times New Roman"/>
          <w:sz w:val="24"/>
          <w:szCs w:val="24"/>
        </w:rPr>
        <w:t>.</w:t>
      </w:r>
      <w:r w:rsidR="00BE0898" w:rsidRPr="00BE0898">
        <w:rPr>
          <w:rFonts w:ascii="Times New Roman" w:hAnsi="Times New Roman"/>
          <w:sz w:val="24"/>
          <w:szCs w:val="24"/>
        </w:rPr>
        <w:t xml:space="preserve"> </w:t>
      </w:r>
    </w:p>
    <w:p w14:paraId="3657D305" w14:textId="77777777" w:rsidR="00732B80" w:rsidRDefault="00FF4B03"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Projektai</w:t>
      </w:r>
      <w:r w:rsidRPr="000043AE">
        <w:rPr>
          <w:rFonts w:ascii="Times New Roman" w:hAnsi="Times New Roman"/>
          <w:sz w:val="24"/>
          <w:szCs w:val="24"/>
        </w:rPr>
        <w:t xml:space="preserve"> </w:t>
      </w:r>
      <w:r w:rsidR="004C2DC2" w:rsidRPr="000043AE">
        <w:rPr>
          <w:rFonts w:ascii="Times New Roman" w:hAnsi="Times New Roman"/>
          <w:sz w:val="24"/>
          <w:szCs w:val="24"/>
        </w:rPr>
        <w:t>–</w:t>
      </w:r>
      <w:r w:rsidR="00732B80" w:rsidRPr="00DC219E">
        <w:rPr>
          <w:rFonts w:ascii="Times New Roman" w:hAnsi="Times New Roman"/>
          <w:sz w:val="24"/>
          <w:szCs w:val="24"/>
        </w:rPr>
        <w:t xml:space="preserve"> </w:t>
      </w:r>
      <w:r w:rsidR="00760045" w:rsidRPr="00BE0898">
        <w:rPr>
          <w:rFonts w:ascii="Times New Roman" w:hAnsi="Times New Roman"/>
          <w:sz w:val="24"/>
          <w:szCs w:val="24"/>
        </w:rPr>
        <w:t xml:space="preserve">Lietuvos darbo biržos prie Socialinės apsaugos ir darbo ministerijos </w:t>
      </w:r>
      <w:r w:rsidR="00732B80" w:rsidRPr="00BE0898">
        <w:rPr>
          <w:rFonts w:ascii="Times New Roman" w:hAnsi="Times New Roman"/>
          <w:sz w:val="24"/>
          <w:szCs w:val="24"/>
        </w:rPr>
        <w:t>2007–2013 m. finansavimo laikotarpiu įgyvendinti projektai Nr.</w:t>
      </w:r>
      <w:r w:rsidR="00732B80" w:rsidRPr="00BE0898">
        <w:t xml:space="preserve"> </w:t>
      </w:r>
      <w:r w:rsidR="00732B80" w:rsidRPr="00BE0898">
        <w:rPr>
          <w:rFonts w:ascii="Times New Roman" w:hAnsi="Times New Roman"/>
          <w:sz w:val="24"/>
          <w:szCs w:val="24"/>
        </w:rPr>
        <w:t>VP1-1.2-SADM-01-V-10-002 „Integravimo į darbo rinką skatinimas“ ir Nr.</w:t>
      </w:r>
      <w:r w:rsidR="00732B80" w:rsidRPr="00BE0898">
        <w:t xml:space="preserve"> </w:t>
      </w:r>
      <w:r w:rsidR="00BE0898" w:rsidRPr="00BE0898">
        <w:rPr>
          <w:rFonts w:ascii="Times New Roman" w:hAnsi="Times New Roman"/>
          <w:sz w:val="24"/>
          <w:szCs w:val="24"/>
        </w:rPr>
        <w:t>VP1-1.2-SADM-01-V-14</w:t>
      </w:r>
      <w:r w:rsidR="00732B80" w:rsidRPr="00BE0898">
        <w:rPr>
          <w:rFonts w:ascii="Times New Roman" w:hAnsi="Times New Roman"/>
          <w:sz w:val="24"/>
          <w:szCs w:val="24"/>
        </w:rPr>
        <w:t xml:space="preserve">-001 </w:t>
      </w:r>
      <w:r w:rsidR="00732B80" w:rsidRPr="004B38E2">
        <w:rPr>
          <w:rFonts w:ascii="Times New Roman" w:hAnsi="Times New Roman"/>
          <w:sz w:val="24"/>
          <w:szCs w:val="24"/>
        </w:rPr>
        <w:t>„</w:t>
      </w:r>
      <w:r w:rsidR="004B38E2" w:rsidRPr="004B38E2">
        <w:rPr>
          <w:rFonts w:ascii="Times New Roman" w:hAnsi="Times New Roman"/>
          <w:sz w:val="24"/>
          <w:szCs w:val="24"/>
        </w:rPr>
        <w:t>Pagalba įsidarbinant</w:t>
      </w:r>
      <w:r w:rsidR="00732B80" w:rsidRPr="004B38E2">
        <w:rPr>
          <w:rFonts w:ascii="Times New Roman" w:hAnsi="Times New Roman"/>
          <w:sz w:val="24"/>
          <w:szCs w:val="24"/>
        </w:rPr>
        <w:t>“</w:t>
      </w:r>
      <w:r w:rsidR="00760045" w:rsidRPr="004B38E2">
        <w:rPr>
          <w:rFonts w:ascii="Times New Roman" w:hAnsi="Times New Roman"/>
          <w:sz w:val="24"/>
          <w:szCs w:val="24"/>
        </w:rPr>
        <w:t xml:space="preserve"> </w:t>
      </w:r>
      <w:r w:rsidR="00760045" w:rsidRPr="00BE0898">
        <w:rPr>
          <w:rFonts w:ascii="Times New Roman" w:hAnsi="Times New Roman"/>
          <w:sz w:val="24"/>
          <w:szCs w:val="24"/>
        </w:rPr>
        <w:t>bei 2014–2020 m. finansavimo laikotarpiu įgyvendint</w:t>
      </w:r>
      <w:r w:rsidR="00DD4728" w:rsidRPr="00BE0898">
        <w:rPr>
          <w:rFonts w:ascii="Times New Roman" w:hAnsi="Times New Roman"/>
          <w:sz w:val="24"/>
          <w:szCs w:val="24"/>
        </w:rPr>
        <w:t>i</w:t>
      </w:r>
      <w:r w:rsidR="00760045" w:rsidRPr="00BE0898">
        <w:rPr>
          <w:rFonts w:ascii="Times New Roman" w:hAnsi="Times New Roman"/>
          <w:sz w:val="24"/>
          <w:szCs w:val="24"/>
        </w:rPr>
        <w:t xml:space="preserve"> projekt</w:t>
      </w:r>
      <w:r w:rsidR="00DD4728" w:rsidRPr="00BE0898">
        <w:rPr>
          <w:rFonts w:ascii="Times New Roman" w:hAnsi="Times New Roman"/>
          <w:sz w:val="24"/>
          <w:szCs w:val="24"/>
        </w:rPr>
        <w:t>ai</w:t>
      </w:r>
      <w:r w:rsidR="00760045" w:rsidRPr="00BE0898">
        <w:rPr>
          <w:rFonts w:ascii="Times New Roman" w:hAnsi="Times New Roman"/>
          <w:sz w:val="24"/>
          <w:szCs w:val="24"/>
        </w:rPr>
        <w:t xml:space="preserve"> Nr. 07.3.1-ESFA-V-401-01-0001 „Ilgalaik</w:t>
      </w:r>
      <w:r w:rsidR="00BE0898">
        <w:rPr>
          <w:rFonts w:ascii="Times New Roman" w:hAnsi="Times New Roman"/>
          <w:sz w:val="24"/>
          <w:szCs w:val="24"/>
        </w:rPr>
        <w:t>ių bedarbių įdarbinimo rėmimas“ ir</w:t>
      </w:r>
      <w:r w:rsidR="00760045" w:rsidRPr="00BE0898">
        <w:rPr>
          <w:rFonts w:ascii="Times New Roman" w:hAnsi="Times New Roman"/>
          <w:sz w:val="24"/>
          <w:szCs w:val="24"/>
        </w:rPr>
        <w:t xml:space="preserve"> Nr.</w:t>
      </w:r>
      <w:r w:rsidR="00760045" w:rsidRPr="00BE0898">
        <w:t xml:space="preserve"> </w:t>
      </w:r>
      <w:r w:rsidR="00760045" w:rsidRPr="00BE0898">
        <w:rPr>
          <w:rFonts w:ascii="Times New Roman" w:hAnsi="Times New Roman"/>
          <w:sz w:val="24"/>
          <w:szCs w:val="24"/>
        </w:rPr>
        <w:t>07.3.1-ESFA-V-401-01-0002 „Nekvalifikuotų asmenų kompetencijų didinimas</w:t>
      </w:r>
      <w:r w:rsidR="00BE0898" w:rsidRPr="00BE0898">
        <w:rPr>
          <w:rFonts w:ascii="Times New Roman" w:hAnsi="Times New Roman"/>
          <w:sz w:val="24"/>
          <w:szCs w:val="24"/>
        </w:rPr>
        <w:t>“</w:t>
      </w:r>
      <w:r w:rsidR="00F56026" w:rsidRPr="00BE0898">
        <w:rPr>
          <w:rFonts w:ascii="Times New Roman" w:hAnsi="Times New Roman"/>
          <w:sz w:val="24"/>
          <w:szCs w:val="24"/>
        </w:rPr>
        <w:t>.</w:t>
      </w:r>
    </w:p>
    <w:p w14:paraId="62472FB6" w14:textId="77777777" w:rsidR="00E82EEB" w:rsidRP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Tyrimas atliekamas šiais etapais:</w:t>
      </w:r>
    </w:p>
    <w:p w14:paraId="5FFE3FEB" w14:textId="77777777" w:rsidR="007841D6" w:rsidRPr="007841D6"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7841D6">
        <w:rPr>
          <w:rFonts w:ascii="Times New Roman" w:hAnsi="Times New Roman"/>
          <w:sz w:val="24"/>
          <w:szCs w:val="24"/>
        </w:rPr>
        <w:t>Atlikta teisės aktų, reglamentuojančių darbo ieškančių asmenų užimtumo rėmimą, analizė;</w:t>
      </w:r>
    </w:p>
    <w:p w14:paraId="37E6FC4E" w14:textId="77777777" w:rsidR="00E82EEB" w:rsidRPr="000043AE"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0043AE">
        <w:rPr>
          <w:rFonts w:ascii="Times New Roman" w:hAnsi="Times New Roman"/>
          <w:sz w:val="24"/>
          <w:szCs w:val="24"/>
        </w:rPr>
        <w:lastRenderedPageBreak/>
        <w:t xml:space="preserve">Surinkti ir išanalizuoti </w:t>
      </w:r>
      <w:r w:rsidR="003D20EA">
        <w:rPr>
          <w:rFonts w:ascii="Times New Roman" w:hAnsi="Times New Roman"/>
          <w:sz w:val="24"/>
          <w:szCs w:val="24"/>
        </w:rPr>
        <w:t xml:space="preserve">su tyrimo objektu susijusių </w:t>
      </w:r>
      <w:r w:rsidR="00DD4728">
        <w:rPr>
          <w:rFonts w:ascii="Times New Roman" w:hAnsi="Times New Roman"/>
          <w:sz w:val="24"/>
          <w:szCs w:val="24"/>
        </w:rPr>
        <w:t xml:space="preserve">projektų </w:t>
      </w:r>
      <w:r w:rsidR="003D20EA">
        <w:rPr>
          <w:rFonts w:ascii="Times New Roman" w:hAnsi="Times New Roman"/>
          <w:sz w:val="24"/>
          <w:szCs w:val="24"/>
        </w:rPr>
        <w:t xml:space="preserve">istoriniai ir Lietuvos statistikos departamento </w:t>
      </w:r>
      <w:r w:rsidR="000043AE" w:rsidRPr="000043AE">
        <w:rPr>
          <w:rFonts w:ascii="Times New Roman" w:hAnsi="Times New Roman"/>
          <w:sz w:val="24"/>
          <w:szCs w:val="24"/>
        </w:rPr>
        <w:t>duomenys</w:t>
      </w:r>
      <w:r w:rsidRPr="000043AE">
        <w:rPr>
          <w:rFonts w:ascii="Times New Roman" w:hAnsi="Times New Roman"/>
          <w:sz w:val="24"/>
          <w:szCs w:val="24"/>
        </w:rPr>
        <w:t>;</w:t>
      </w:r>
    </w:p>
    <w:p w14:paraId="3369FF53" w14:textId="77777777" w:rsidR="00E82EEB" w:rsidRPr="00E82EEB"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t xml:space="preserve">Naudojant statistinę analizę nustatyti </w:t>
      </w:r>
      <w:r w:rsidR="00F56026">
        <w:rPr>
          <w:rFonts w:ascii="Times New Roman" w:hAnsi="Times New Roman"/>
          <w:sz w:val="24"/>
          <w:szCs w:val="24"/>
        </w:rPr>
        <w:t>Subsidijos darbo užmokesčiui</w:t>
      </w:r>
      <w:r w:rsidR="00E82EEB" w:rsidRPr="00E82EEB">
        <w:rPr>
          <w:rFonts w:ascii="Times New Roman" w:hAnsi="Times New Roman"/>
          <w:b/>
          <w:kern w:val="16"/>
          <w:sz w:val="24"/>
          <w:szCs w:val="24"/>
        </w:rPr>
        <w:t xml:space="preserve"> </w:t>
      </w:r>
      <w:r w:rsidR="00E82EEB" w:rsidRPr="00E82EEB">
        <w:rPr>
          <w:rFonts w:ascii="Times New Roman" w:hAnsi="Times New Roman"/>
          <w:sz w:val="24"/>
          <w:szCs w:val="24"/>
        </w:rPr>
        <w:t xml:space="preserve">fiksuotųjų įkainių dydžiai. Statistinė duomenų analizė atlikta naudojant </w:t>
      </w:r>
      <w:r w:rsidR="00FB4998" w:rsidRPr="00FB4998">
        <w:rPr>
          <w:rFonts w:ascii="Times New Roman" w:hAnsi="Times New Roman"/>
          <w:i/>
          <w:sz w:val="24"/>
          <w:szCs w:val="24"/>
        </w:rPr>
        <w:t xml:space="preserve">IBM </w:t>
      </w:r>
      <w:r w:rsidR="00E82EEB" w:rsidRPr="00FB4998">
        <w:rPr>
          <w:rFonts w:ascii="Times New Roman" w:hAnsi="Times New Roman"/>
          <w:i/>
          <w:sz w:val="24"/>
          <w:szCs w:val="24"/>
        </w:rPr>
        <w:t>S</w:t>
      </w:r>
      <w:r w:rsidR="00E82EEB" w:rsidRPr="0001597E">
        <w:rPr>
          <w:rFonts w:ascii="Times New Roman" w:hAnsi="Times New Roman"/>
          <w:i/>
          <w:sz w:val="24"/>
          <w:szCs w:val="24"/>
        </w:rPr>
        <w:t xml:space="preserve">PSS </w:t>
      </w:r>
      <w:proofErr w:type="spellStart"/>
      <w:r w:rsidR="00E82EEB" w:rsidRPr="0001597E">
        <w:rPr>
          <w:rFonts w:ascii="Times New Roman" w:hAnsi="Times New Roman"/>
          <w:i/>
          <w:sz w:val="24"/>
          <w:szCs w:val="24"/>
        </w:rPr>
        <w:t>statistics</w:t>
      </w:r>
      <w:proofErr w:type="spellEnd"/>
      <w:r w:rsidR="00E82EEB" w:rsidRPr="00E82EEB">
        <w:rPr>
          <w:rFonts w:ascii="Times New Roman" w:hAnsi="Times New Roman"/>
          <w:sz w:val="24"/>
          <w:szCs w:val="24"/>
        </w:rPr>
        <w:t xml:space="preserve"> </w:t>
      </w:r>
      <w:r w:rsidR="00F56026">
        <w:rPr>
          <w:rFonts w:ascii="Times New Roman" w:hAnsi="Times New Roman"/>
          <w:sz w:val="24"/>
          <w:szCs w:val="24"/>
        </w:rPr>
        <w:t>programą</w:t>
      </w:r>
      <w:r w:rsidR="00E82EEB" w:rsidRPr="00E82EEB">
        <w:rPr>
          <w:rFonts w:ascii="Times New Roman" w:hAnsi="Times New Roman"/>
          <w:sz w:val="24"/>
          <w:szCs w:val="24"/>
        </w:rPr>
        <w:t>;</w:t>
      </w:r>
    </w:p>
    <w:p w14:paraId="0474D578" w14:textId="77777777" w:rsidR="00E82EEB" w:rsidRPr="00E82EEB"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E82EEB">
        <w:rPr>
          <w:rFonts w:ascii="Times New Roman" w:hAnsi="Times New Roman"/>
          <w:sz w:val="24"/>
          <w:szCs w:val="24"/>
        </w:rPr>
        <w:t>Aprašytas tyrimu nustatytų fiksuotų</w:t>
      </w:r>
      <w:r w:rsidR="00DD4728">
        <w:rPr>
          <w:rFonts w:ascii="Times New Roman" w:hAnsi="Times New Roman"/>
          <w:sz w:val="24"/>
          <w:szCs w:val="24"/>
        </w:rPr>
        <w:t>jų</w:t>
      </w:r>
      <w:r w:rsidRPr="00E82EEB">
        <w:rPr>
          <w:rFonts w:ascii="Times New Roman" w:hAnsi="Times New Roman"/>
          <w:sz w:val="24"/>
          <w:szCs w:val="24"/>
        </w:rPr>
        <w:t xml:space="preserve"> įkainių taikymas.</w:t>
      </w:r>
    </w:p>
    <w:p w14:paraId="112E068F" w14:textId="77777777" w:rsid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Tyrimą atliko viešoji įstaiga Europos socialinio fondo agentūra.</w:t>
      </w:r>
    </w:p>
    <w:p w14:paraId="2DBE44A3" w14:textId="77777777" w:rsidR="00483906" w:rsidRDefault="00483906" w:rsidP="00EE1D3E">
      <w:pPr>
        <w:spacing w:after="0"/>
        <w:ind w:left="360" w:firstLine="1134"/>
        <w:jc w:val="center"/>
        <w:rPr>
          <w:rFonts w:ascii="Times New Roman" w:hAnsi="Times New Roman"/>
          <w:b/>
          <w:sz w:val="24"/>
          <w:szCs w:val="24"/>
        </w:rPr>
      </w:pPr>
    </w:p>
    <w:p w14:paraId="775BECE4" w14:textId="77777777" w:rsidR="001B6DA6" w:rsidRPr="00937BD1" w:rsidRDefault="00341B0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sidR="00C3117B" w:rsidRPr="00937BD1">
        <w:rPr>
          <w:rFonts w:ascii="Times New Roman" w:hAnsi="Times New Roman"/>
          <w:b/>
          <w:sz w:val="24"/>
          <w:szCs w:val="24"/>
        </w:rPr>
        <w:t>.</w:t>
      </w:r>
      <w:r w:rsidR="007A2C9A" w:rsidRPr="00937BD1">
        <w:rPr>
          <w:rFonts w:ascii="Times New Roman" w:hAnsi="Times New Roman"/>
          <w:b/>
          <w:sz w:val="24"/>
          <w:szCs w:val="24"/>
        </w:rPr>
        <w:t xml:space="preserve"> </w:t>
      </w:r>
      <w:r w:rsidR="001B6DA6" w:rsidRPr="00937BD1">
        <w:rPr>
          <w:rFonts w:ascii="Times New Roman" w:hAnsi="Times New Roman"/>
          <w:b/>
          <w:sz w:val="24"/>
          <w:szCs w:val="24"/>
        </w:rPr>
        <w:t xml:space="preserve">TYRIMO METODIKA </w:t>
      </w:r>
    </w:p>
    <w:p w14:paraId="1C9BD234" w14:textId="77777777" w:rsidR="001B6DA6" w:rsidRPr="00937BD1" w:rsidRDefault="001B6DA6" w:rsidP="00EE1D3E">
      <w:pPr>
        <w:spacing w:after="0"/>
        <w:ind w:left="360" w:firstLine="1134"/>
        <w:jc w:val="center"/>
        <w:rPr>
          <w:rFonts w:ascii="Times New Roman" w:hAnsi="Times New Roman"/>
          <w:b/>
          <w:sz w:val="24"/>
          <w:szCs w:val="24"/>
        </w:rPr>
      </w:pPr>
    </w:p>
    <w:p w14:paraId="20DBD39C" w14:textId="77777777" w:rsidR="00937BD1" w:rsidRPr="00937BD1" w:rsidRDefault="00937BD1"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II.1</w:t>
      </w:r>
      <w:r w:rsidR="00DD4728">
        <w:rPr>
          <w:rFonts w:ascii="Times New Roman" w:hAnsi="Times New Roman"/>
          <w:b/>
          <w:sz w:val="24"/>
          <w:szCs w:val="24"/>
        </w:rPr>
        <w:t>.</w:t>
      </w:r>
      <w:r w:rsidRPr="00937BD1">
        <w:rPr>
          <w:rFonts w:ascii="Times New Roman" w:hAnsi="Times New Roman"/>
          <w:b/>
          <w:sz w:val="24"/>
          <w:szCs w:val="24"/>
        </w:rPr>
        <w:t xml:space="preserve"> Tyrimo prielaidos ir duomenų šaltiniai</w:t>
      </w:r>
    </w:p>
    <w:p w14:paraId="2C51BC6C" w14:textId="77777777" w:rsidR="00937BD1" w:rsidRDefault="00937BD1" w:rsidP="00EE1D3E">
      <w:pPr>
        <w:spacing w:after="0"/>
        <w:ind w:firstLine="1134"/>
        <w:jc w:val="both"/>
        <w:rPr>
          <w:rFonts w:ascii="Times New Roman" w:hAnsi="Times New Roman"/>
          <w:sz w:val="24"/>
          <w:szCs w:val="24"/>
        </w:rPr>
      </w:pPr>
    </w:p>
    <w:p w14:paraId="3476A530" w14:textId="3C3DAD6F" w:rsidR="000F280B" w:rsidRDefault="000F280B" w:rsidP="00EE1D3E">
      <w:pPr>
        <w:spacing w:after="0"/>
        <w:ind w:firstLine="1134"/>
        <w:jc w:val="both"/>
        <w:rPr>
          <w:rFonts w:ascii="Times New Roman" w:hAnsi="Times New Roman"/>
          <w:sz w:val="24"/>
          <w:szCs w:val="24"/>
        </w:rPr>
      </w:pPr>
      <w:r>
        <w:rPr>
          <w:rFonts w:ascii="Times New Roman" w:hAnsi="Times New Roman"/>
          <w:sz w:val="24"/>
          <w:szCs w:val="24"/>
        </w:rPr>
        <w:t xml:space="preserve">Šiuo metu galioja Lietuvos Respublikos užimtumo rėmimo įstatymas, tačiau 2016 m. birželio 21 d. buvo priimtas naujas Lietuvos Respublikos užimtumo įstatymas (toliau – Užimtumo įstatymas), kuris įsigalioja nuo 2017 m. liepos 1 d. Kadangi </w:t>
      </w:r>
      <w:r w:rsidRPr="000B32FF">
        <w:rPr>
          <w:rFonts w:ascii="Times New Roman" w:hAnsi="Times New Roman"/>
          <w:sz w:val="24"/>
          <w:szCs w:val="24"/>
        </w:rPr>
        <w:t>abiejų įstatymų nuostatos, aktualios priemonei</w:t>
      </w:r>
      <w:r w:rsidRPr="006E00C3">
        <w:rPr>
          <w:rFonts w:ascii="Times New Roman" w:hAnsi="Times New Roman"/>
          <w:sz w:val="24"/>
          <w:szCs w:val="24"/>
        </w:rPr>
        <w:t xml:space="preserve"> </w:t>
      </w:r>
      <w:r w:rsidRPr="00606257">
        <w:rPr>
          <w:rFonts w:ascii="Times New Roman" w:hAnsi="Times New Roman"/>
          <w:sz w:val="24"/>
          <w:szCs w:val="24"/>
        </w:rPr>
        <w:t>Nr. 07.3.1-ESFA-V-401</w:t>
      </w:r>
      <w:r w:rsidRPr="000B32FF">
        <w:rPr>
          <w:rFonts w:ascii="Times New Roman" w:hAnsi="Times New Roman"/>
          <w:sz w:val="24"/>
          <w:szCs w:val="24"/>
        </w:rPr>
        <w:t>, nesiskiria</w:t>
      </w:r>
      <w:r>
        <w:rPr>
          <w:rFonts w:ascii="Times New Roman" w:hAnsi="Times New Roman"/>
          <w:sz w:val="24"/>
          <w:szCs w:val="24"/>
        </w:rPr>
        <w:t xml:space="preserve">, o šiuo tyrimu nustatytus fiksuotuosius įkainius planuojama naudoti projektuose, kurie bus pradėti įgyvendinti 2017 m., todėl toliau tyrime buvo nagrinėjamos naujo Užimtumo įstatymo nuostatos. Taip pat </w:t>
      </w:r>
      <w:r w:rsidRPr="000B32FF">
        <w:rPr>
          <w:rFonts w:ascii="Times New Roman" w:hAnsi="Times New Roman"/>
          <w:sz w:val="24"/>
          <w:szCs w:val="24"/>
        </w:rPr>
        <w:t xml:space="preserve">nepriklausomai nuo to, kad keičiasi įstatymai, tyrimu nustatomas </w:t>
      </w:r>
      <w:r>
        <w:rPr>
          <w:rFonts w:ascii="Times New Roman" w:hAnsi="Times New Roman"/>
          <w:sz w:val="24"/>
          <w:szCs w:val="24"/>
        </w:rPr>
        <w:t>fiksuotasis įkainis</w:t>
      </w:r>
      <w:r w:rsidRPr="000B32FF">
        <w:rPr>
          <w:rFonts w:ascii="Times New Roman" w:hAnsi="Times New Roman"/>
          <w:sz w:val="24"/>
          <w:szCs w:val="24"/>
        </w:rPr>
        <w:t xml:space="preserve"> taikomas galiojant abiems įstatyma</w:t>
      </w:r>
      <w:r w:rsidR="004124E6">
        <w:rPr>
          <w:rFonts w:ascii="Times New Roman" w:hAnsi="Times New Roman"/>
          <w:sz w:val="24"/>
          <w:szCs w:val="24"/>
        </w:rPr>
        <w:t>m</w:t>
      </w:r>
      <w:r w:rsidRPr="000B32FF">
        <w:rPr>
          <w:rFonts w:ascii="Times New Roman" w:hAnsi="Times New Roman"/>
          <w:sz w:val="24"/>
          <w:szCs w:val="24"/>
        </w:rPr>
        <w:t xml:space="preserve">s, </w:t>
      </w:r>
      <w:r w:rsidRPr="00C26613">
        <w:rPr>
          <w:rFonts w:ascii="Times New Roman" w:hAnsi="Times New Roman"/>
          <w:sz w:val="24"/>
          <w:szCs w:val="24"/>
        </w:rPr>
        <w:t xml:space="preserve">nebent būtų pakeistos </w:t>
      </w:r>
      <w:r>
        <w:rPr>
          <w:rFonts w:ascii="Times New Roman" w:hAnsi="Times New Roman"/>
          <w:sz w:val="24"/>
          <w:szCs w:val="24"/>
        </w:rPr>
        <w:t xml:space="preserve">šiai priemonei aktualios </w:t>
      </w:r>
      <w:r w:rsidRPr="00C26613">
        <w:rPr>
          <w:rFonts w:ascii="Times New Roman" w:hAnsi="Times New Roman"/>
          <w:sz w:val="24"/>
          <w:szCs w:val="24"/>
        </w:rPr>
        <w:t xml:space="preserve">Užimtumo įstatymo nuostatos </w:t>
      </w:r>
      <w:r w:rsidRPr="000B32FF">
        <w:rPr>
          <w:rFonts w:ascii="Times New Roman" w:hAnsi="Times New Roman"/>
          <w:sz w:val="24"/>
          <w:szCs w:val="24"/>
        </w:rPr>
        <w:t xml:space="preserve">iki </w:t>
      </w:r>
      <w:r>
        <w:rPr>
          <w:rFonts w:ascii="Times New Roman" w:hAnsi="Times New Roman"/>
          <w:sz w:val="24"/>
          <w:szCs w:val="24"/>
        </w:rPr>
        <w:t>jo</w:t>
      </w:r>
      <w:r w:rsidRPr="000B32FF">
        <w:rPr>
          <w:rFonts w:ascii="Times New Roman" w:hAnsi="Times New Roman"/>
          <w:sz w:val="24"/>
          <w:szCs w:val="24"/>
        </w:rPr>
        <w:t xml:space="preserve"> įsigaliojimo</w:t>
      </w:r>
      <w:r>
        <w:rPr>
          <w:rFonts w:ascii="Times New Roman" w:hAnsi="Times New Roman"/>
          <w:sz w:val="24"/>
          <w:szCs w:val="24"/>
        </w:rPr>
        <w:t>.</w:t>
      </w:r>
    </w:p>
    <w:p w14:paraId="2B3293DA" w14:textId="5BEE8BAB" w:rsidR="00D33029" w:rsidRDefault="007824C6" w:rsidP="00A66ADB">
      <w:pPr>
        <w:spacing w:after="0"/>
        <w:ind w:firstLine="1134"/>
        <w:jc w:val="both"/>
        <w:rPr>
          <w:rFonts w:ascii="Times New Roman" w:hAnsi="Times New Roman"/>
          <w:sz w:val="24"/>
          <w:szCs w:val="24"/>
        </w:rPr>
      </w:pPr>
      <w:r>
        <w:rPr>
          <w:rFonts w:ascii="Times New Roman" w:hAnsi="Times New Roman"/>
          <w:sz w:val="24"/>
          <w:szCs w:val="24"/>
        </w:rPr>
        <w:t>Remiantis Užimtumo įstatymo 41 straipsnio nuostatomis nuo 2017 m. sausio 1 d. bus remi</w:t>
      </w:r>
      <w:r w:rsidRPr="007824C6">
        <w:rPr>
          <w:rFonts w:ascii="Times New Roman" w:hAnsi="Times New Roman"/>
          <w:sz w:val="24"/>
          <w:szCs w:val="24"/>
        </w:rPr>
        <w:t xml:space="preserve">amos dvi </w:t>
      </w:r>
      <w:r>
        <w:rPr>
          <w:rFonts w:ascii="Times New Roman" w:hAnsi="Times New Roman"/>
          <w:sz w:val="24"/>
          <w:szCs w:val="24"/>
        </w:rPr>
        <w:t>įdarbinimo priemonės</w:t>
      </w:r>
      <w:r w:rsidRPr="007824C6">
        <w:rPr>
          <w:rFonts w:ascii="Times New Roman" w:hAnsi="Times New Roman"/>
          <w:sz w:val="24"/>
          <w:szCs w:val="24"/>
        </w:rPr>
        <w:t>:</w:t>
      </w:r>
      <w:bookmarkStart w:id="1" w:name="part_d0b448540211465095fbac9fc7e7272f"/>
      <w:bookmarkEnd w:id="1"/>
    </w:p>
    <w:p w14:paraId="4E5EE6CA" w14:textId="77777777" w:rsidR="00D33029" w:rsidRPr="00D33029" w:rsidRDefault="007824C6" w:rsidP="00AD112F">
      <w:pPr>
        <w:pStyle w:val="Sraopastraipa"/>
        <w:numPr>
          <w:ilvl w:val="0"/>
          <w:numId w:val="23"/>
        </w:numPr>
        <w:spacing w:after="0"/>
        <w:ind w:left="0" w:firstLine="851"/>
        <w:jc w:val="both"/>
        <w:rPr>
          <w:rFonts w:ascii="Times New Roman" w:eastAsia="Times New Roman" w:hAnsi="Times New Roman"/>
          <w:sz w:val="24"/>
          <w:szCs w:val="24"/>
          <w:lang w:eastAsia="lt-LT"/>
        </w:rPr>
      </w:pPr>
      <w:r w:rsidRPr="00D33029">
        <w:rPr>
          <w:rFonts w:ascii="Times New Roman" w:hAnsi="Times New Roman"/>
          <w:sz w:val="24"/>
          <w:szCs w:val="24"/>
        </w:rPr>
        <w:t>įdarbinimas subsidijuojant</w:t>
      </w:r>
      <w:r w:rsidR="00D33029">
        <w:rPr>
          <w:rFonts w:ascii="Times New Roman" w:hAnsi="Times New Roman"/>
          <w:sz w:val="24"/>
          <w:szCs w:val="24"/>
        </w:rPr>
        <w:t xml:space="preserve">, kurio </w:t>
      </w:r>
      <w:r w:rsidRPr="00D33029">
        <w:rPr>
          <w:rFonts w:ascii="Times New Roman" w:hAnsi="Times New Roman"/>
          <w:sz w:val="24"/>
          <w:szCs w:val="24"/>
        </w:rPr>
        <w:t xml:space="preserve">tikslas yra įdarbinti teritorinės darbo biržos siųstą asmenį negrąžintinai kompensuojant darbdaviui dalį šio </w:t>
      </w:r>
      <w:r w:rsidR="00A66ADB" w:rsidRPr="00D33029">
        <w:rPr>
          <w:rFonts w:ascii="Times New Roman" w:hAnsi="Times New Roman"/>
          <w:sz w:val="24"/>
          <w:szCs w:val="24"/>
        </w:rPr>
        <w:t xml:space="preserve">asmens darbo užmokesčio išlaidų. </w:t>
      </w:r>
      <w:r w:rsidR="00D33029">
        <w:rPr>
          <w:rFonts w:ascii="Times New Roman" w:hAnsi="Times New Roman"/>
          <w:sz w:val="24"/>
          <w:szCs w:val="24"/>
        </w:rPr>
        <w:t>Įgyvendinant šią priemonę darbdaviams mokama subsidija darbo užmokesčiui.</w:t>
      </w:r>
    </w:p>
    <w:p w14:paraId="29C8AFFF" w14:textId="77777777" w:rsidR="00A66ADB" w:rsidRPr="00D33029" w:rsidRDefault="00D33029" w:rsidP="00AD112F">
      <w:pPr>
        <w:pStyle w:val="Sraopastraipa"/>
        <w:numPr>
          <w:ilvl w:val="0"/>
          <w:numId w:val="23"/>
        </w:numPr>
        <w:spacing w:after="0"/>
        <w:ind w:left="0" w:firstLine="851"/>
        <w:jc w:val="both"/>
        <w:rPr>
          <w:rFonts w:ascii="Times New Roman" w:eastAsia="Times New Roman" w:hAnsi="Times New Roman"/>
          <w:sz w:val="24"/>
          <w:szCs w:val="24"/>
          <w:lang w:eastAsia="lt-LT"/>
        </w:rPr>
      </w:pPr>
      <w:r>
        <w:rPr>
          <w:rFonts w:ascii="Times New Roman" w:hAnsi="Times New Roman"/>
          <w:sz w:val="24"/>
          <w:szCs w:val="24"/>
        </w:rPr>
        <w:t>d</w:t>
      </w:r>
      <w:r w:rsidR="00A66ADB" w:rsidRPr="00D33029">
        <w:rPr>
          <w:rFonts w:ascii="Times New Roman" w:hAnsi="Times New Roman"/>
          <w:sz w:val="24"/>
          <w:szCs w:val="24"/>
        </w:rPr>
        <w:t>arbo įgūdžių įgijimo rėmimas</w:t>
      </w:r>
      <w:r>
        <w:rPr>
          <w:rFonts w:ascii="Times New Roman" w:hAnsi="Times New Roman"/>
          <w:sz w:val="24"/>
          <w:szCs w:val="24"/>
        </w:rPr>
        <w:t>, kuris</w:t>
      </w:r>
      <w:r w:rsidR="00A66ADB" w:rsidRPr="00D33029">
        <w:rPr>
          <w:rFonts w:ascii="Times New Roman" w:hAnsi="Times New Roman"/>
          <w:sz w:val="24"/>
          <w:szCs w:val="24"/>
        </w:rPr>
        <w:t xml:space="preserve"> organizuojamas asmenims tiesiogiai darbo vietoje trūkstamiems darbo įgūdžiams įgyti</w:t>
      </w:r>
      <w:bookmarkStart w:id="2" w:name="part_732059365d7447e7ba26c2a4662cf260"/>
      <w:bookmarkEnd w:id="2"/>
      <w:r>
        <w:rPr>
          <w:rFonts w:ascii="Times New Roman" w:hAnsi="Times New Roman"/>
          <w:sz w:val="24"/>
          <w:szCs w:val="24"/>
        </w:rPr>
        <w:t>. Įgyvendinant šią priemonę darbdaviui mokama</w:t>
      </w:r>
      <w:r w:rsidR="00A66ADB" w:rsidRPr="00D33029">
        <w:rPr>
          <w:rFonts w:ascii="Times New Roman" w:hAnsi="Times New Roman"/>
          <w:sz w:val="24"/>
          <w:szCs w:val="24"/>
        </w:rPr>
        <w:t xml:space="preserve"> </w:t>
      </w:r>
      <w:r w:rsidR="00A66ADB" w:rsidRPr="00D33029">
        <w:rPr>
          <w:rFonts w:ascii="Times New Roman" w:eastAsia="Times New Roman" w:hAnsi="Times New Roman"/>
          <w:sz w:val="24"/>
          <w:szCs w:val="24"/>
          <w:lang w:eastAsia="lt-LT"/>
        </w:rPr>
        <w:t>s</w:t>
      </w:r>
      <w:r>
        <w:rPr>
          <w:rFonts w:ascii="Times New Roman" w:eastAsia="Times New Roman" w:hAnsi="Times New Roman"/>
          <w:sz w:val="24"/>
          <w:szCs w:val="24"/>
          <w:lang w:eastAsia="lt-LT"/>
        </w:rPr>
        <w:t>ubsidija</w:t>
      </w:r>
      <w:r w:rsidR="00A66ADB" w:rsidRPr="00D33029">
        <w:rPr>
          <w:rFonts w:ascii="Times New Roman" w:eastAsia="Times New Roman" w:hAnsi="Times New Roman"/>
          <w:sz w:val="24"/>
          <w:szCs w:val="24"/>
          <w:lang w:eastAsia="lt-LT"/>
        </w:rPr>
        <w:t xml:space="preserve"> darbo užmokesčiui</w:t>
      </w:r>
      <w:bookmarkStart w:id="3" w:name="part_e02e37a8ca5e48e185a73bbf6e3a5637"/>
      <w:bookmarkEnd w:id="3"/>
      <w:r w:rsidR="00A66ADB" w:rsidRPr="00D33029">
        <w:rPr>
          <w:rFonts w:ascii="Times New Roman" w:eastAsia="Times New Roman" w:hAnsi="Times New Roman"/>
          <w:sz w:val="24"/>
          <w:szCs w:val="24"/>
          <w:lang w:eastAsia="lt-LT"/>
        </w:rPr>
        <w:t>, o kai darbdavio paskirti atsakingi asmenys darbo įgūdžių įgijimui organizuoti skiria daugiau kaip 20 procentų savo darbo laiko, darbdaviams gali būti iš dalies kompensuojamos darbo įgūdžių įgijimo tiesiogiai darbo vietoje organizavimo išlaidos.</w:t>
      </w:r>
    </w:p>
    <w:p w14:paraId="13149099" w14:textId="69710924" w:rsidR="000B58CA" w:rsidRPr="00FA2C26" w:rsidRDefault="00A66ADB"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w:t>
      </w:r>
      <w:r w:rsidR="00D33029">
        <w:rPr>
          <w:rFonts w:ascii="Times New Roman" w:hAnsi="Times New Roman"/>
          <w:sz w:val="24"/>
          <w:szCs w:val="24"/>
        </w:rPr>
        <w:t xml:space="preserve">tai, kad </w:t>
      </w:r>
      <w:r w:rsidR="004178CC">
        <w:rPr>
          <w:rFonts w:ascii="Times New Roman" w:hAnsi="Times New Roman"/>
          <w:sz w:val="24"/>
          <w:szCs w:val="24"/>
        </w:rPr>
        <w:t xml:space="preserve">naujame </w:t>
      </w:r>
      <w:r>
        <w:rPr>
          <w:rFonts w:ascii="Times New Roman" w:hAnsi="Times New Roman"/>
          <w:sz w:val="24"/>
          <w:szCs w:val="24"/>
        </w:rPr>
        <w:t xml:space="preserve">Užimtumo </w:t>
      </w:r>
      <w:r w:rsidR="00D33029">
        <w:rPr>
          <w:rFonts w:ascii="Times New Roman" w:hAnsi="Times New Roman"/>
          <w:sz w:val="24"/>
          <w:szCs w:val="24"/>
        </w:rPr>
        <w:t xml:space="preserve">įstatyme nustatytos dvi remiamo įdarbinimo priemonės, </w:t>
      </w:r>
      <w:r w:rsidR="000B58CA" w:rsidRPr="00FA2C26">
        <w:rPr>
          <w:rFonts w:ascii="Times New Roman" w:hAnsi="Times New Roman"/>
          <w:sz w:val="24"/>
          <w:szCs w:val="24"/>
        </w:rPr>
        <w:t xml:space="preserve">buvo analizuojami dviejų 2007–2013 m. finansavimo laikotarpiu įgyvendintų projektų </w:t>
      </w:r>
      <w:r w:rsidR="007E738F" w:rsidRPr="00F131C8">
        <w:rPr>
          <w:rFonts w:ascii="Times New Roman" w:hAnsi="Times New Roman"/>
          <w:sz w:val="24"/>
          <w:szCs w:val="24"/>
        </w:rPr>
        <w:t xml:space="preserve">ir </w:t>
      </w:r>
      <w:r w:rsidR="00C06626">
        <w:rPr>
          <w:rFonts w:ascii="Times New Roman" w:hAnsi="Times New Roman"/>
          <w:sz w:val="24"/>
          <w:szCs w:val="24"/>
        </w:rPr>
        <w:t>dviejų</w:t>
      </w:r>
      <w:r w:rsidR="007E738F" w:rsidRPr="00F131C8">
        <w:rPr>
          <w:rFonts w:ascii="Times New Roman" w:hAnsi="Times New Roman"/>
          <w:sz w:val="24"/>
          <w:szCs w:val="24"/>
        </w:rPr>
        <w:t xml:space="preserve"> 2014–2020 m. fin</w:t>
      </w:r>
      <w:r w:rsidR="00AB4D2B" w:rsidRPr="00AB4D2B">
        <w:rPr>
          <w:rFonts w:ascii="Times New Roman" w:hAnsi="Times New Roman"/>
          <w:sz w:val="24"/>
          <w:szCs w:val="24"/>
        </w:rPr>
        <w:t>ansavimo laikotarpiu įgyvendinamų</w:t>
      </w:r>
      <w:r w:rsidR="007E738F" w:rsidRPr="00F131C8">
        <w:rPr>
          <w:rFonts w:ascii="Times New Roman" w:hAnsi="Times New Roman"/>
          <w:sz w:val="24"/>
          <w:szCs w:val="24"/>
        </w:rPr>
        <w:t xml:space="preserve"> projektų </w:t>
      </w:r>
      <w:r w:rsidR="004178CC">
        <w:rPr>
          <w:rFonts w:ascii="Times New Roman" w:hAnsi="Times New Roman"/>
          <w:sz w:val="24"/>
          <w:szCs w:val="24"/>
        </w:rPr>
        <w:t>konkrečių įdarbinimo priemonių</w:t>
      </w:r>
      <w:r w:rsidR="002634BC">
        <w:rPr>
          <w:rFonts w:ascii="Times New Roman" w:hAnsi="Times New Roman"/>
          <w:sz w:val="24"/>
          <w:szCs w:val="24"/>
        </w:rPr>
        <w:t xml:space="preserve"> – įdarbinimo subsidijuojant ir darbo įgūdžių įgijimo rėmimo –</w:t>
      </w:r>
      <w:r w:rsidR="004178CC">
        <w:rPr>
          <w:rFonts w:ascii="Times New Roman" w:hAnsi="Times New Roman"/>
          <w:sz w:val="24"/>
          <w:szCs w:val="24"/>
        </w:rPr>
        <w:t xml:space="preserve"> </w:t>
      </w:r>
      <w:r w:rsidR="007E738F" w:rsidRPr="00F131C8">
        <w:rPr>
          <w:rFonts w:ascii="Times New Roman" w:hAnsi="Times New Roman"/>
          <w:sz w:val="24"/>
          <w:szCs w:val="24"/>
        </w:rPr>
        <w:t>duomenys</w:t>
      </w:r>
      <w:r w:rsidR="000B58CA" w:rsidRPr="00FA2C26">
        <w:rPr>
          <w:rFonts w:ascii="Times New Roman" w:hAnsi="Times New Roman"/>
          <w:sz w:val="24"/>
          <w:szCs w:val="24"/>
        </w:rPr>
        <w:t>:</w:t>
      </w:r>
    </w:p>
    <w:p w14:paraId="16FBF196" w14:textId="77777777" w:rsidR="000B58CA" w:rsidRPr="00FA2C26" w:rsidRDefault="000B58CA" w:rsidP="00DE2A22">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350FBB" w:rsidRPr="00FA2C26">
        <w:t xml:space="preserve"> </w:t>
      </w:r>
      <w:r w:rsidR="00350FBB" w:rsidRPr="00FA2C26">
        <w:rPr>
          <w:rFonts w:ascii="Times New Roman" w:hAnsi="Times New Roman"/>
          <w:sz w:val="24"/>
          <w:szCs w:val="24"/>
        </w:rPr>
        <w:t>VP1-1.2-SADM-01-V-10-002</w:t>
      </w:r>
      <w:r w:rsidRPr="00FA2C26">
        <w:rPr>
          <w:rFonts w:ascii="Times New Roman" w:hAnsi="Times New Roman"/>
          <w:sz w:val="24"/>
          <w:szCs w:val="24"/>
        </w:rPr>
        <w:t xml:space="preserve"> </w:t>
      </w:r>
      <w:r w:rsidR="00350FBB" w:rsidRPr="00FA2C26">
        <w:rPr>
          <w:rFonts w:ascii="Times New Roman" w:hAnsi="Times New Roman"/>
          <w:sz w:val="24"/>
          <w:szCs w:val="24"/>
        </w:rPr>
        <w:t>„Integravimo į darbo rinką skatinimas“</w:t>
      </w:r>
      <w:r w:rsidR="002277F5" w:rsidRPr="00FA2C26">
        <w:rPr>
          <w:rFonts w:ascii="Times New Roman" w:hAnsi="Times New Roman"/>
          <w:sz w:val="24"/>
          <w:szCs w:val="24"/>
        </w:rPr>
        <w:t>, kuris buvo įgyvendinam</w:t>
      </w:r>
      <w:r w:rsidR="00B0411F" w:rsidRPr="00FA2C26">
        <w:rPr>
          <w:rFonts w:ascii="Times New Roman" w:hAnsi="Times New Roman"/>
          <w:sz w:val="24"/>
          <w:szCs w:val="24"/>
        </w:rPr>
        <w:t>as</w:t>
      </w:r>
      <w:r w:rsidR="002277F5" w:rsidRPr="00FA2C26">
        <w:rPr>
          <w:rFonts w:ascii="Times New Roman" w:hAnsi="Times New Roman"/>
          <w:sz w:val="24"/>
          <w:szCs w:val="24"/>
        </w:rPr>
        <w:t xml:space="preserve"> nuo </w:t>
      </w:r>
      <w:r w:rsidR="00732B80" w:rsidRPr="00FA2C26">
        <w:rPr>
          <w:rFonts w:ascii="Times New Roman" w:hAnsi="Times New Roman"/>
          <w:sz w:val="24"/>
          <w:szCs w:val="24"/>
        </w:rPr>
        <w:t xml:space="preserve">2011 m. rugpjūčio 12 d. </w:t>
      </w:r>
      <w:r w:rsidR="002277F5" w:rsidRPr="00FA2C26">
        <w:rPr>
          <w:rFonts w:ascii="Times New Roman" w:hAnsi="Times New Roman"/>
          <w:sz w:val="24"/>
          <w:szCs w:val="24"/>
        </w:rPr>
        <w:t>iki</w:t>
      </w:r>
      <w:r w:rsidR="00732B80" w:rsidRPr="00FA2C26">
        <w:rPr>
          <w:rFonts w:ascii="Times New Roman" w:hAnsi="Times New Roman"/>
          <w:sz w:val="24"/>
          <w:szCs w:val="24"/>
        </w:rPr>
        <w:t xml:space="preserve"> 2014 m. liepos 22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w:t>
      </w:r>
      <w:r w:rsidR="0070366D" w:rsidRPr="006C1A3D">
        <w:rPr>
          <w:rFonts w:ascii="Times New Roman" w:hAnsi="Times New Roman"/>
          <w:sz w:val="24"/>
          <w:szCs w:val="24"/>
        </w:rPr>
        <w:t xml:space="preserve">. </w:t>
      </w:r>
      <w:r w:rsidR="006C1A3D" w:rsidRPr="006C1A3D">
        <w:rPr>
          <w:rFonts w:ascii="Times New Roman" w:hAnsi="Times New Roman"/>
          <w:sz w:val="24"/>
          <w:szCs w:val="24"/>
        </w:rPr>
        <w:t>1.1.2</w:t>
      </w:r>
      <w:r w:rsidR="0070366D" w:rsidRPr="006C1A3D">
        <w:rPr>
          <w:rFonts w:ascii="Times New Roman" w:hAnsi="Times New Roman"/>
          <w:sz w:val="24"/>
          <w:szCs w:val="24"/>
        </w:rPr>
        <w:t>. „</w:t>
      </w:r>
      <w:r w:rsidR="006C1A3D" w:rsidRPr="006C1A3D">
        <w:rPr>
          <w:rFonts w:ascii="Times New Roman" w:hAnsi="Times New Roman"/>
          <w:sz w:val="24"/>
          <w:szCs w:val="24"/>
        </w:rPr>
        <w:t>Įdarbinimas subsidijuojant</w:t>
      </w:r>
      <w:r w:rsidR="0070366D" w:rsidRPr="006C1A3D">
        <w:rPr>
          <w:rFonts w:ascii="Times New Roman" w:hAnsi="Times New Roman"/>
          <w:sz w:val="24"/>
          <w:szCs w:val="24"/>
        </w:rPr>
        <w:t xml:space="preserve">“, kuri buvo įgyvendinama nuo </w:t>
      </w:r>
      <w:r w:rsidR="006C1A3D" w:rsidRPr="006C1A3D">
        <w:rPr>
          <w:rFonts w:ascii="Times New Roman" w:hAnsi="Times New Roman"/>
          <w:sz w:val="24"/>
          <w:szCs w:val="24"/>
        </w:rPr>
        <w:t>2011</w:t>
      </w:r>
      <w:r w:rsidR="007E1CF7" w:rsidRPr="006C1A3D">
        <w:rPr>
          <w:rFonts w:ascii="Times New Roman" w:hAnsi="Times New Roman"/>
          <w:sz w:val="24"/>
          <w:szCs w:val="24"/>
        </w:rPr>
        <w:t xml:space="preserve"> m. </w:t>
      </w:r>
      <w:r w:rsidR="006C1A3D" w:rsidRPr="006C1A3D">
        <w:rPr>
          <w:rFonts w:ascii="Times New Roman" w:hAnsi="Times New Roman"/>
          <w:sz w:val="24"/>
          <w:szCs w:val="24"/>
        </w:rPr>
        <w:t>liepos</w:t>
      </w:r>
      <w:r w:rsidR="007E1CF7" w:rsidRPr="006C1A3D">
        <w:rPr>
          <w:rFonts w:ascii="Times New Roman" w:hAnsi="Times New Roman"/>
          <w:sz w:val="24"/>
          <w:szCs w:val="24"/>
        </w:rPr>
        <w:t xml:space="preserve"> mėn. </w:t>
      </w:r>
      <w:r w:rsidR="0070366D" w:rsidRPr="006C1A3D">
        <w:rPr>
          <w:rFonts w:ascii="Times New Roman" w:hAnsi="Times New Roman"/>
          <w:sz w:val="24"/>
          <w:szCs w:val="24"/>
        </w:rPr>
        <w:t>iki</w:t>
      </w:r>
      <w:r w:rsidR="007E1CF7" w:rsidRPr="006C1A3D">
        <w:rPr>
          <w:rFonts w:ascii="Times New Roman" w:hAnsi="Times New Roman"/>
          <w:sz w:val="24"/>
          <w:szCs w:val="24"/>
        </w:rPr>
        <w:t xml:space="preserve"> 2013 m. </w:t>
      </w:r>
      <w:r w:rsidR="006C1A3D" w:rsidRPr="006C1A3D">
        <w:rPr>
          <w:rFonts w:ascii="Times New Roman" w:hAnsi="Times New Roman"/>
          <w:sz w:val="24"/>
          <w:szCs w:val="24"/>
        </w:rPr>
        <w:t>sausio</w:t>
      </w:r>
      <w:r w:rsidR="007E1CF7" w:rsidRPr="006C1A3D">
        <w:rPr>
          <w:rFonts w:ascii="Times New Roman" w:hAnsi="Times New Roman"/>
          <w:sz w:val="24"/>
          <w:szCs w:val="24"/>
        </w:rPr>
        <w:t xml:space="preserve"> mėn.</w:t>
      </w:r>
      <w:r w:rsidR="0070366D" w:rsidRPr="006C1A3D">
        <w:rPr>
          <w:rFonts w:ascii="Times New Roman" w:hAnsi="Times New Roman"/>
          <w:sz w:val="24"/>
          <w:szCs w:val="24"/>
        </w:rPr>
        <w:t>,</w:t>
      </w:r>
      <w:r w:rsidR="0070366D" w:rsidRPr="00FA2C26">
        <w:rPr>
          <w:rFonts w:ascii="Times New Roman" w:hAnsi="Times New Roman"/>
          <w:sz w:val="24"/>
          <w:szCs w:val="24"/>
        </w:rPr>
        <w:t xml:space="preserve"> </w:t>
      </w:r>
      <w:r w:rsidR="0070366D" w:rsidRPr="00921F30">
        <w:rPr>
          <w:rFonts w:ascii="Times New Roman" w:hAnsi="Times New Roman"/>
          <w:sz w:val="24"/>
          <w:szCs w:val="24"/>
        </w:rPr>
        <w:t xml:space="preserve">dalyvavusių </w:t>
      </w:r>
      <w:r w:rsidR="006C1A3D" w:rsidRPr="00921F30">
        <w:rPr>
          <w:rFonts w:ascii="Times New Roman" w:hAnsi="Times New Roman"/>
          <w:sz w:val="24"/>
          <w:szCs w:val="24"/>
        </w:rPr>
        <w:t>13 22</w:t>
      </w:r>
      <w:r w:rsidR="00320F89">
        <w:rPr>
          <w:rFonts w:ascii="Times New Roman" w:hAnsi="Times New Roman"/>
          <w:sz w:val="24"/>
          <w:szCs w:val="24"/>
        </w:rPr>
        <w:t>7</w:t>
      </w:r>
      <w:r w:rsidR="00B0411F"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 xml:space="preserve">dalyvių </w:t>
      </w:r>
      <w:r w:rsidR="00921F30" w:rsidRPr="00921F30">
        <w:rPr>
          <w:rFonts w:ascii="Times New Roman" w:hAnsi="Times New Roman"/>
          <w:sz w:val="24"/>
          <w:szCs w:val="24"/>
        </w:rPr>
        <w:t>79 37</w:t>
      </w:r>
      <w:r w:rsidR="006C1A3D" w:rsidRPr="00921F30">
        <w:rPr>
          <w:rFonts w:ascii="Times New Roman" w:hAnsi="Times New Roman"/>
          <w:sz w:val="24"/>
          <w:szCs w:val="24"/>
        </w:rPr>
        <w:t>7</w:t>
      </w:r>
      <w:r w:rsidR="00C06626">
        <w:rPr>
          <w:rFonts w:ascii="Times New Roman" w:hAnsi="Times New Roman"/>
          <w:sz w:val="24"/>
          <w:szCs w:val="24"/>
        </w:rPr>
        <w:t xml:space="preserve"> subsidijų darbo užmokesčiui </w:t>
      </w:r>
      <w:r w:rsidR="00B0411F" w:rsidRPr="00FA2C26">
        <w:rPr>
          <w:rFonts w:ascii="Times New Roman" w:hAnsi="Times New Roman"/>
          <w:sz w:val="24"/>
          <w:szCs w:val="24"/>
        </w:rPr>
        <w:t>duomenys</w:t>
      </w:r>
      <w:r w:rsidR="006C1A3D">
        <w:rPr>
          <w:rFonts w:ascii="Times New Roman" w:hAnsi="Times New Roman"/>
          <w:sz w:val="24"/>
          <w:szCs w:val="24"/>
        </w:rPr>
        <w:t xml:space="preserve">, ir veikloje Nr. 1.1.3. „Darbo įgūdžių įgijimo rėmimas“, kuri buvo įgyvendinama </w:t>
      </w:r>
      <w:r w:rsidR="006C1A3D" w:rsidRPr="006C1A3D">
        <w:rPr>
          <w:rFonts w:ascii="Times New Roman" w:hAnsi="Times New Roman"/>
          <w:sz w:val="24"/>
          <w:szCs w:val="24"/>
        </w:rPr>
        <w:t>nuo 2011 m. liepos mėn. iki 2013 m. sausio mėn.,</w:t>
      </w:r>
      <w:r w:rsidR="006C1A3D">
        <w:rPr>
          <w:rFonts w:ascii="Times New Roman" w:hAnsi="Times New Roman"/>
          <w:sz w:val="24"/>
          <w:szCs w:val="24"/>
        </w:rPr>
        <w:t xml:space="preserve"> </w:t>
      </w:r>
      <w:r w:rsidR="006C1A3D" w:rsidRPr="00FA2C26">
        <w:rPr>
          <w:rFonts w:ascii="Times New Roman" w:hAnsi="Times New Roman"/>
          <w:sz w:val="24"/>
          <w:szCs w:val="24"/>
        </w:rPr>
        <w:t xml:space="preserve">dalyvavusių </w:t>
      </w:r>
      <w:r w:rsidR="00320F89">
        <w:rPr>
          <w:rFonts w:ascii="Times New Roman" w:hAnsi="Times New Roman"/>
          <w:sz w:val="24"/>
          <w:szCs w:val="24"/>
        </w:rPr>
        <w:t>3 976</w:t>
      </w:r>
      <w:r w:rsidR="006C1A3D" w:rsidRPr="00FA2C26">
        <w:rPr>
          <w:rFonts w:ascii="Times New Roman" w:hAnsi="Times New Roman"/>
          <w:sz w:val="24"/>
          <w:szCs w:val="24"/>
        </w:rPr>
        <w:t xml:space="preserve"> projekto dalyvių </w:t>
      </w:r>
      <w:r w:rsidR="00921F30" w:rsidRPr="00921F30">
        <w:rPr>
          <w:rFonts w:ascii="Times New Roman" w:hAnsi="Times New Roman"/>
          <w:sz w:val="24"/>
          <w:szCs w:val="24"/>
        </w:rPr>
        <w:t>23 052</w:t>
      </w:r>
      <w:r w:rsidR="006C1A3D">
        <w:rPr>
          <w:rFonts w:ascii="Times New Roman" w:hAnsi="Times New Roman"/>
          <w:sz w:val="24"/>
          <w:szCs w:val="24"/>
        </w:rPr>
        <w:t xml:space="preserve"> subsidijų darbo užmokesčiui </w:t>
      </w:r>
      <w:r w:rsidR="006C1A3D" w:rsidRPr="00FA2C26">
        <w:rPr>
          <w:rFonts w:ascii="Times New Roman" w:hAnsi="Times New Roman"/>
          <w:sz w:val="24"/>
          <w:szCs w:val="24"/>
        </w:rPr>
        <w:t>duomenys</w:t>
      </w:r>
      <w:r w:rsidR="00DD4728">
        <w:rPr>
          <w:rFonts w:ascii="Times New Roman" w:hAnsi="Times New Roman"/>
          <w:sz w:val="24"/>
          <w:szCs w:val="24"/>
        </w:rPr>
        <w:t>;</w:t>
      </w:r>
    </w:p>
    <w:p w14:paraId="5A6FBD37" w14:textId="77777777" w:rsidR="00FA2C26" w:rsidRDefault="000B58CA" w:rsidP="00F131C8">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CE5DF7" w:rsidRPr="00FA2C26">
        <w:t xml:space="preserve"> </w:t>
      </w:r>
      <w:r w:rsidR="00FD0C74">
        <w:rPr>
          <w:rFonts w:ascii="Times New Roman" w:hAnsi="Times New Roman"/>
          <w:sz w:val="24"/>
          <w:szCs w:val="24"/>
        </w:rPr>
        <w:t>VP1-1.2-SADM-01-V-14</w:t>
      </w:r>
      <w:r w:rsidR="00CE5DF7" w:rsidRPr="00FA2C26">
        <w:rPr>
          <w:rFonts w:ascii="Times New Roman" w:hAnsi="Times New Roman"/>
          <w:sz w:val="24"/>
          <w:szCs w:val="24"/>
        </w:rPr>
        <w:t>-001 „</w:t>
      </w:r>
      <w:r w:rsidR="004B38E2" w:rsidRPr="004B38E2">
        <w:rPr>
          <w:rFonts w:ascii="Times New Roman" w:hAnsi="Times New Roman"/>
          <w:sz w:val="24"/>
          <w:szCs w:val="24"/>
        </w:rPr>
        <w:t>Pagalba įsidarbinant</w:t>
      </w:r>
      <w:r w:rsidR="00CE5DF7" w:rsidRPr="00FA2C26">
        <w:rPr>
          <w:rFonts w:ascii="Times New Roman" w:hAnsi="Times New Roman"/>
          <w:sz w:val="24"/>
          <w:szCs w:val="24"/>
        </w:rPr>
        <w:t>“</w:t>
      </w:r>
      <w:r w:rsidR="00B0411F" w:rsidRPr="00FA2C26">
        <w:rPr>
          <w:rFonts w:ascii="Times New Roman" w:hAnsi="Times New Roman"/>
          <w:sz w:val="24"/>
          <w:szCs w:val="24"/>
        </w:rPr>
        <w:t>, kuris buvo įgyvendinamas nuo</w:t>
      </w:r>
      <w:r w:rsidR="00C344E5" w:rsidRPr="00FA2C26">
        <w:rPr>
          <w:rFonts w:ascii="Times New Roman" w:hAnsi="Times New Roman"/>
          <w:sz w:val="24"/>
          <w:szCs w:val="24"/>
        </w:rPr>
        <w:t xml:space="preserve"> </w:t>
      </w:r>
      <w:r w:rsidR="00C344E5" w:rsidRPr="004B38E2">
        <w:rPr>
          <w:rFonts w:ascii="Times New Roman" w:hAnsi="Times New Roman"/>
          <w:sz w:val="24"/>
          <w:szCs w:val="24"/>
        </w:rPr>
        <w:t xml:space="preserve">2013 m. </w:t>
      </w:r>
      <w:r w:rsidR="004B38E2" w:rsidRPr="004B38E2">
        <w:rPr>
          <w:rFonts w:ascii="Times New Roman" w:hAnsi="Times New Roman"/>
          <w:sz w:val="24"/>
          <w:szCs w:val="24"/>
        </w:rPr>
        <w:t>liepos</w:t>
      </w:r>
      <w:r w:rsidR="00C344E5" w:rsidRPr="004B38E2">
        <w:rPr>
          <w:rFonts w:ascii="Times New Roman" w:hAnsi="Times New Roman"/>
          <w:sz w:val="24"/>
          <w:szCs w:val="24"/>
        </w:rPr>
        <w:t xml:space="preserve"> </w:t>
      </w:r>
      <w:r w:rsidR="004B38E2" w:rsidRPr="004B38E2">
        <w:rPr>
          <w:rFonts w:ascii="Times New Roman" w:hAnsi="Times New Roman"/>
          <w:sz w:val="24"/>
          <w:szCs w:val="24"/>
        </w:rPr>
        <w:t>17</w:t>
      </w:r>
      <w:r w:rsidR="00C344E5" w:rsidRPr="004B38E2">
        <w:rPr>
          <w:rFonts w:ascii="Times New Roman" w:hAnsi="Times New Roman"/>
          <w:sz w:val="24"/>
          <w:szCs w:val="24"/>
        </w:rPr>
        <w:t xml:space="preserve"> d.</w:t>
      </w:r>
      <w:r w:rsidR="00B0411F" w:rsidRPr="004B38E2">
        <w:rPr>
          <w:rFonts w:ascii="Times New Roman" w:hAnsi="Times New Roman"/>
          <w:sz w:val="24"/>
          <w:szCs w:val="24"/>
        </w:rPr>
        <w:t xml:space="preserve"> iki</w:t>
      </w:r>
      <w:r w:rsidR="004B38E2" w:rsidRPr="004B38E2">
        <w:rPr>
          <w:rFonts w:ascii="Times New Roman" w:hAnsi="Times New Roman"/>
          <w:sz w:val="24"/>
          <w:szCs w:val="24"/>
        </w:rPr>
        <w:t xml:space="preserve"> 2015</w:t>
      </w:r>
      <w:r w:rsidR="00C344E5" w:rsidRPr="004B38E2">
        <w:rPr>
          <w:rFonts w:ascii="Times New Roman" w:hAnsi="Times New Roman"/>
          <w:sz w:val="24"/>
          <w:szCs w:val="24"/>
        </w:rPr>
        <w:t xml:space="preserve"> m. </w:t>
      </w:r>
      <w:r w:rsidR="004B38E2" w:rsidRPr="004B38E2">
        <w:rPr>
          <w:rFonts w:ascii="Times New Roman" w:hAnsi="Times New Roman"/>
          <w:sz w:val="24"/>
          <w:szCs w:val="24"/>
        </w:rPr>
        <w:t>sausio 26</w:t>
      </w:r>
      <w:r w:rsidR="00C344E5" w:rsidRPr="004B38E2">
        <w:rPr>
          <w:rFonts w:ascii="Times New Roman" w:hAnsi="Times New Roman"/>
          <w:sz w:val="24"/>
          <w:szCs w:val="24"/>
        </w:rPr>
        <w:t xml:space="preserve"> d.</w:t>
      </w:r>
      <w:r w:rsidR="00B0411F" w:rsidRPr="00FA2C26">
        <w:rPr>
          <w:rFonts w:ascii="Times New Roman" w:hAnsi="Times New Roman"/>
          <w:sz w:val="24"/>
          <w:szCs w:val="24"/>
        </w:rPr>
        <w:t xml:space="preserve">, </w:t>
      </w:r>
      <w:r w:rsidR="0070366D" w:rsidRPr="00FA2C26">
        <w:rPr>
          <w:rFonts w:ascii="Times New Roman" w:hAnsi="Times New Roman"/>
          <w:sz w:val="24"/>
          <w:szCs w:val="24"/>
        </w:rPr>
        <w:t xml:space="preserve">veikloje </w:t>
      </w:r>
      <w:r w:rsidR="006C1A3D" w:rsidRPr="006C1A3D">
        <w:rPr>
          <w:rFonts w:ascii="Times New Roman" w:hAnsi="Times New Roman"/>
          <w:sz w:val="24"/>
          <w:szCs w:val="24"/>
        </w:rPr>
        <w:t>Nr. 1.1.1</w:t>
      </w:r>
      <w:r w:rsidR="0070366D" w:rsidRPr="006C1A3D">
        <w:rPr>
          <w:rFonts w:ascii="Times New Roman" w:hAnsi="Times New Roman"/>
          <w:sz w:val="24"/>
          <w:szCs w:val="24"/>
        </w:rPr>
        <w:t>. „</w:t>
      </w:r>
      <w:r w:rsidR="006C1A3D" w:rsidRPr="006C1A3D">
        <w:rPr>
          <w:rFonts w:ascii="Times New Roman" w:hAnsi="Times New Roman"/>
          <w:sz w:val="24"/>
          <w:szCs w:val="24"/>
        </w:rPr>
        <w:t>Darbo įgūdžių įgijimo rėmimas</w:t>
      </w:r>
      <w:r w:rsidR="0070366D" w:rsidRPr="006C1A3D">
        <w:rPr>
          <w:rFonts w:ascii="Times New Roman" w:hAnsi="Times New Roman"/>
          <w:sz w:val="24"/>
          <w:szCs w:val="24"/>
        </w:rPr>
        <w:t xml:space="preserve">“, kuri buvo įgyvendinama nuo </w:t>
      </w:r>
      <w:r w:rsidR="006C1A3D" w:rsidRPr="006C1A3D">
        <w:rPr>
          <w:rFonts w:ascii="Times New Roman" w:hAnsi="Times New Roman"/>
          <w:sz w:val="24"/>
          <w:szCs w:val="24"/>
        </w:rPr>
        <w:t>2013</w:t>
      </w:r>
      <w:r w:rsidR="00BD1228" w:rsidRPr="006C1A3D">
        <w:rPr>
          <w:rFonts w:ascii="Times New Roman" w:hAnsi="Times New Roman"/>
          <w:sz w:val="24"/>
          <w:szCs w:val="24"/>
        </w:rPr>
        <w:t xml:space="preserve"> m. </w:t>
      </w:r>
      <w:r w:rsidR="006C1A3D" w:rsidRPr="006C1A3D">
        <w:rPr>
          <w:rFonts w:ascii="Times New Roman" w:hAnsi="Times New Roman"/>
          <w:sz w:val="24"/>
          <w:szCs w:val="24"/>
        </w:rPr>
        <w:t>liepos</w:t>
      </w:r>
      <w:r w:rsidR="00BD1228" w:rsidRPr="006C1A3D">
        <w:rPr>
          <w:rFonts w:ascii="Times New Roman" w:hAnsi="Times New Roman"/>
          <w:sz w:val="24"/>
          <w:szCs w:val="24"/>
        </w:rPr>
        <w:t xml:space="preserve"> mėn. </w:t>
      </w:r>
      <w:r w:rsidR="0070366D" w:rsidRPr="006C1A3D">
        <w:rPr>
          <w:rFonts w:ascii="Times New Roman" w:hAnsi="Times New Roman"/>
          <w:sz w:val="24"/>
          <w:szCs w:val="24"/>
        </w:rPr>
        <w:t>iki</w:t>
      </w:r>
      <w:r w:rsidR="006C1A3D">
        <w:rPr>
          <w:rFonts w:ascii="Times New Roman" w:hAnsi="Times New Roman"/>
          <w:sz w:val="24"/>
          <w:szCs w:val="24"/>
        </w:rPr>
        <w:t xml:space="preserve"> 2014</w:t>
      </w:r>
      <w:r w:rsidR="00BD1228" w:rsidRPr="006C1A3D">
        <w:rPr>
          <w:rFonts w:ascii="Times New Roman" w:hAnsi="Times New Roman"/>
          <w:sz w:val="24"/>
          <w:szCs w:val="24"/>
        </w:rPr>
        <w:t xml:space="preserve"> m. </w:t>
      </w:r>
      <w:r w:rsidR="006C1A3D">
        <w:rPr>
          <w:rFonts w:ascii="Times New Roman" w:hAnsi="Times New Roman"/>
          <w:sz w:val="24"/>
          <w:szCs w:val="24"/>
        </w:rPr>
        <w:t>rugpjūčio</w:t>
      </w:r>
      <w:r w:rsidR="00BD1228" w:rsidRPr="006C1A3D">
        <w:rPr>
          <w:rFonts w:ascii="Times New Roman" w:hAnsi="Times New Roman"/>
          <w:sz w:val="24"/>
          <w:szCs w:val="24"/>
        </w:rPr>
        <w:t xml:space="preserve"> mėn.</w:t>
      </w:r>
      <w:r w:rsidR="0070366D" w:rsidRPr="006C1A3D">
        <w:rPr>
          <w:rFonts w:ascii="Times New Roman" w:hAnsi="Times New Roman"/>
          <w:sz w:val="24"/>
          <w:szCs w:val="24"/>
        </w:rPr>
        <w:t>,</w:t>
      </w:r>
      <w:r w:rsidR="0070366D" w:rsidRPr="00FA2C26">
        <w:rPr>
          <w:rFonts w:ascii="Times New Roman" w:hAnsi="Times New Roman"/>
          <w:sz w:val="24"/>
          <w:szCs w:val="24"/>
        </w:rPr>
        <w:t xml:space="preserve"> dalyvavusių </w:t>
      </w:r>
      <w:r w:rsidR="006C1A3D" w:rsidRPr="00921F30">
        <w:rPr>
          <w:rFonts w:ascii="Times New Roman" w:hAnsi="Times New Roman"/>
          <w:sz w:val="24"/>
          <w:szCs w:val="24"/>
        </w:rPr>
        <w:t xml:space="preserve">1 </w:t>
      </w:r>
      <w:r w:rsidR="00320F89" w:rsidRPr="00921F30">
        <w:rPr>
          <w:rFonts w:ascii="Times New Roman" w:hAnsi="Times New Roman"/>
          <w:sz w:val="24"/>
          <w:szCs w:val="24"/>
        </w:rPr>
        <w:t>5</w:t>
      </w:r>
      <w:r w:rsidR="00320F89">
        <w:rPr>
          <w:rFonts w:ascii="Times New Roman" w:hAnsi="Times New Roman"/>
          <w:sz w:val="24"/>
          <w:szCs w:val="24"/>
        </w:rPr>
        <w:t>38</w:t>
      </w:r>
      <w:r w:rsidR="00320F89" w:rsidRPr="00921F30">
        <w:rPr>
          <w:rFonts w:ascii="Times New Roman" w:hAnsi="Times New Roman"/>
          <w:sz w:val="24"/>
          <w:szCs w:val="24"/>
        </w:rPr>
        <w:t xml:space="preserve"> </w:t>
      </w:r>
      <w:r w:rsidR="0070366D" w:rsidRPr="00921F30">
        <w:rPr>
          <w:rFonts w:ascii="Times New Roman" w:hAnsi="Times New Roman"/>
          <w:sz w:val="24"/>
          <w:szCs w:val="24"/>
        </w:rPr>
        <w:t xml:space="preserve">projekto </w:t>
      </w:r>
      <w:r w:rsidR="00B0411F" w:rsidRPr="00921F30">
        <w:rPr>
          <w:rFonts w:ascii="Times New Roman" w:hAnsi="Times New Roman"/>
          <w:sz w:val="24"/>
          <w:szCs w:val="24"/>
        </w:rPr>
        <w:t xml:space="preserve">dalyvių </w:t>
      </w:r>
      <w:r w:rsidR="006C1A3D" w:rsidRPr="00921F30">
        <w:rPr>
          <w:rFonts w:ascii="Times New Roman" w:hAnsi="Times New Roman"/>
          <w:sz w:val="24"/>
          <w:szCs w:val="24"/>
        </w:rPr>
        <w:t>9 307</w:t>
      </w:r>
      <w:r w:rsidR="00FD0C74" w:rsidRPr="00921F30">
        <w:rPr>
          <w:rFonts w:ascii="Times New Roman" w:hAnsi="Times New Roman"/>
          <w:sz w:val="24"/>
          <w:szCs w:val="24"/>
        </w:rPr>
        <w:t xml:space="preserve"> subsidijų darbo užmokesčiui </w:t>
      </w:r>
      <w:r w:rsidR="00B0411F" w:rsidRPr="00921F30">
        <w:rPr>
          <w:rFonts w:ascii="Times New Roman" w:hAnsi="Times New Roman"/>
          <w:sz w:val="24"/>
          <w:szCs w:val="24"/>
        </w:rPr>
        <w:t>duomenys</w:t>
      </w:r>
      <w:r w:rsidR="006C1A3D" w:rsidRPr="00921F30">
        <w:rPr>
          <w:rFonts w:ascii="Times New Roman" w:hAnsi="Times New Roman"/>
          <w:sz w:val="24"/>
          <w:szCs w:val="24"/>
        </w:rPr>
        <w:t xml:space="preserve">, ir veikloje Nr. </w:t>
      </w:r>
      <w:r w:rsidR="006C1A3D" w:rsidRPr="00921F30">
        <w:rPr>
          <w:rFonts w:ascii="Times New Roman" w:hAnsi="Times New Roman"/>
          <w:sz w:val="24"/>
          <w:szCs w:val="24"/>
        </w:rPr>
        <w:lastRenderedPageBreak/>
        <w:t xml:space="preserve">1.1.2. „Įdarbinimas subsidijuojant“, kuri buvo įgyvendinama nuo 2013 m. liepos mėn. iki 2014 m. rugpjūčio mėn., dalyvavusių 6 </w:t>
      </w:r>
      <w:r w:rsidR="00320F89">
        <w:rPr>
          <w:rFonts w:ascii="Times New Roman" w:hAnsi="Times New Roman"/>
          <w:sz w:val="24"/>
          <w:szCs w:val="24"/>
        </w:rPr>
        <w:t>181</w:t>
      </w:r>
      <w:r w:rsidR="00320F89" w:rsidRPr="00FA2C26">
        <w:rPr>
          <w:rFonts w:ascii="Times New Roman" w:hAnsi="Times New Roman"/>
          <w:sz w:val="24"/>
          <w:szCs w:val="24"/>
        </w:rPr>
        <w:t xml:space="preserve"> </w:t>
      </w:r>
      <w:r w:rsidR="006C1A3D" w:rsidRPr="00FA2C26">
        <w:rPr>
          <w:rFonts w:ascii="Times New Roman" w:hAnsi="Times New Roman"/>
          <w:sz w:val="24"/>
          <w:szCs w:val="24"/>
        </w:rPr>
        <w:t xml:space="preserve">projekto dalyvių </w:t>
      </w:r>
      <w:r w:rsidR="006C1A3D" w:rsidRPr="00921F30">
        <w:rPr>
          <w:rFonts w:ascii="Times New Roman" w:hAnsi="Times New Roman"/>
          <w:sz w:val="24"/>
          <w:szCs w:val="24"/>
        </w:rPr>
        <w:t>33 380</w:t>
      </w:r>
      <w:r w:rsidR="006C1A3D">
        <w:rPr>
          <w:rFonts w:ascii="Times New Roman" w:hAnsi="Times New Roman"/>
          <w:sz w:val="24"/>
          <w:szCs w:val="24"/>
        </w:rPr>
        <w:t xml:space="preserve"> subsidijų darbo užmokesčiui </w:t>
      </w:r>
      <w:r w:rsidR="006C1A3D" w:rsidRPr="00FA2C26">
        <w:rPr>
          <w:rFonts w:ascii="Times New Roman" w:hAnsi="Times New Roman"/>
          <w:sz w:val="24"/>
          <w:szCs w:val="24"/>
        </w:rPr>
        <w:t>duomenys</w:t>
      </w:r>
      <w:r w:rsidR="00DD4728">
        <w:rPr>
          <w:rFonts w:ascii="Times New Roman" w:hAnsi="Times New Roman"/>
          <w:sz w:val="24"/>
          <w:szCs w:val="24"/>
        </w:rPr>
        <w:t>;</w:t>
      </w:r>
    </w:p>
    <w:p w14:paraId="0BBAC9E4" w14:textId="77777777" w:rsidR="00FA2C26" w:rsidRDefault="00FA2C26" w:rsidP="00FA2C26">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 xml:space="preserve">Projekto Nr. </w:t>
      </w:r>
      <w:r w:rsidRPr="00FA2C26">
        <w:rPr>
          <w:rFonts w:ascii="Times New Roman" w:hAnsi="Times New Roman"/>
          <w:sz w:val="24"/>
          <w:szCs w:val="24"/>
        </w:rPr>
        <w:t xml:space="preserve">07.3.1-ESFA-V-401-01-0001 </w:t>
      </w:r>
      <w:r w:rsidRPr="00D41ABB">
        <w:rPr>
          <w:rFonts w:ascii="Times New Roman" w:hAnsi="Times New Roman"/>
          <w:sz w:val="24"/>
          <w:szCs w:val="24"/>
        </w:rPr>
        <w:t xml:space="preserve">„Ilgalaikių bedarbių įdarbinimo rėmimas“, kuris pradėtas įgyvendinti nuo </w:t>
      </w:r>
      <w:r w:rsidR="00D37140">
        <w:rPr>
          <w:rFonts w:ascii="Times New Roman" w:hAnsi="Times New Roman"/>
          <w:sz w:val="24"/>
          <w:szCs w:val="24"/>
        </w:rPr>
        <w:t>2014 m. rugpjūčio mėn.</w:t>
      </w:r>
      <w:r w:rsidRPr="00D41ABB">
        <w:rPr>
          <w:rFonts w:ascii="Times New Roman" w:hAnsi="Times New Roman"/>
          <w:sz w:val="24"/>
          <w:szCs w:val="24"/>
        </w:rPr>
        <w:t xml:space="preserve"> ir dar nėra užbaigtas, veikloje </w:t>
      </w:r>
      <w:r w:rsidRPr="00D32E20">
        <w:rPr>
          <w:rFonts w:ascii="Times New Roman" w:hAnsi="Times New Roman"/>
          <w:sz w:val="24"/>
          <w:szCs w:val="24"/>
        </w:rPr>
        <w:t>Nr. 1.1 „Ilgalaikių bedarbių ir ilgą laiką nedirbusių, t.</w:t>
      </w:r>
      <w:r w:rsidR="00DD4728" w:rsidRPr="00D32E20">
        <w:rPr>
          <w:rFonts w:ascii="Times New Roman" w:hAnsi="Times New Roman"/>
          <w:sz w:val="24"/>
          <w:szCs w:val="24"/>
        </w:rPr>
        <w:t xml:space="preserve"> </w:t>
      </w:r>
      <w:r w:rsidRPr="00D32E20">
        <w:rPr>
          <w:rFonts w:ascii="Times New Roman" w:hAnsi="Times New Roman"/>
          <w:sz w:val="24"/>
          <w:szCs w:val="24"/>
        </w:rPr>
        <w:t xml:space="preserve">y. iki įsiregistravimo teritorinėje darbo biržoje nedirbusių 2 metus ir ilgiau, asmenų kvalifikacijos įgijimo, kompetencijų tobulinimo, trūkstamų darbo įgūdžių įgijimo ir integravimo į darbo rinką didinimas“ </w:t>
      </w:r>
      <w:r w:rsidR="00D32E20" w:rsidRPr="00D32E20">
        <w:rPr>
          <w:rFonts w:ascii="Times New Roman" w:hAnsi="Times New Roman"/>
          <w:sz w:val="24"/>
          <w:szCs w:val="24"/>
        </w:rPr>
        <w:t>(Fiziniai rodikliai Nr. 1.1.2</w:t>
      </w:r>
      <w:r w:rsidRPr="00D32E20">
        <w:rPr>
          <w:rFonts w:ascii="Times New Roman" w:hAnsi="Times New Roman"/>
          <w:sz w:val="24"/>
          <w:szCs w:val="24"/>
        </w:rPr>
        <w:t xml:space="preserve"> „Registruoti TDB ilgalaikiai bedarbiai ir ilgą laiką nedirbę, t.y. iki įsiregistravimo teritorinėje darbo biržoje nedirbę 2 metus ir ilgiau asmenys, įtraukti į </w:t>
      </w:r>
      <w:r w:rsidR="00D32E20" w:rsidRPr="00D32E20">
        <w:rPr>
          <w:rFonts w:ascii="Times New Roman" w:hAnsi="Times New Roman"/>
          <w:sz w:val="24"/>
          <w:szCs w:val="24"/>
        </w:rPr>
        <w:t>darbo įgūdžių įgijimo rėmimą“ ir Nr. 1.1.3 „Registruoti TDB ilgalaikiai bedarbiai ir ilgą laiką nedirbę, t.y. iki įsiregistravimo teritorinėje darbo biržoje nedirbę 2 metus ir ilgiau asmenys, įtraukti į įdarbinimą subsidijuojant“</w:t>
      </w:r>
      <w:r w:rsidRPr="00D32E20">
        <w:rPr>
          <w:rFonts w:ascii="Times New Roman" w:hAnsi="Times New Roman"/>
          <w:sz w:val="24"/>
          <w:szCs w:val="24"/>
        </w:rPr>
        <w:t>), kuri pradėta įgyvendinti nuo 2014 m. rugpjūčio mėn.,</w:t>
      </w:r>
      <w:r w:rsidRPr="00D41ABB">
        <w:rPr>
          <w:rFonts w:ascii="Times New Roman" w:hAnsi="Times New Roman"/>
          <w:sz w:val="24"/>
          <w:szCs w:val="24"/>
        </w:rPr>
        <w:t xml:space="preserve"> </w:t>
      </w:r>
      <w:r w:rsidRPr="00921F30">
        <w:rPr>
          <w:rFonts w:ascii="Times New Roman" w:hAnsi="Times New Roman"/>
          <w:sz w:val="24"/>
          <w:szCs w:val="24"/>
        </w:rPr>
        <w:t xml:space="preserve">dalyvavusių </w:t>
      </w:r>
      <w:r w:rsidR="00033F62" w:rsidRPr="00921F30">
        <w:rPr>
          <w:rFonts w:ascii="Times New Roman" w:hAnsi="Times New Roman"/>
          <w:sz w:val="24"/>
          <w:szCs w:val="24"/>
        </w:rPr>
        <w:t xml:space="preserve">5 </w:t>
      </w:r>
      <w:r w:rsidR="00320F89">
        <w:rPr>
          <w:rFonts w:ascii="Times New Roman" w:hAnsi="Times New Roman"/>
          <w:sz w:val="24"/>
          <w:szCs w:val="24"/>
        </w:rPr>
        <w:t>129</w:t>
      </w:r>
      <w:r w:rsidR="00320F89" w:rsidRPr="00921F30">
        <w:rPr>
          <w:rFonts w:ascii="Times New Roman" w:hAnsi="Times New Roman"/>
          <w:sz w:val="24"/>
          <w:szCs w:val="24"/>
        </w:rPr>
        <w:t xml:space="preserve"> </w:t>
      </w:r>
      <w:r w:rsidRPr="00921F30">
        <w:rPr>
          <w:rFonts w:ascii="Times New Roman" w:hAnsi="Times New Roman"/>
          <w:sz w:val="24"/>
          <w:szCs w:val="24"/>
        </w:rPr>
        <w:t xml:space="preserve">projekto dalyvių, kurie pradėjo veikloje dalyvauti nuo 2014 m. rugpjūčio mėn. ir baigė </w:t>
      </w:r>
      <w:r w:rsidR="00F810AD" w:rsidRPr="00921F30">
        <w:rPr>
          <w:rFonts w:ascii="Times New Roman" w:hAnsi="Times New Roman"/>
          <w:sz w:val="24"/>
          <w:szCs w:val="24"/>
        </w:rPr>
        <w:t xml:space="preserve">ne vėliau kaip </w:t>
      </w:r>
      <w:r w:rsidRPr="00921F30">
        <w:rPr>
          <w:rFonts w:ascii="Times New Roman" w:hAnsi="Times New Roman"/>
          <w:sz w:val="24"/>
          <w:szCs w:val="24"/>
        </w:rPr>
        <w:t xml:space="preserve">2016 m. gegužės mėn., </w:t>
      </w:r>
      <w:r w:rsidR="00033F62" w:rsidRPr="00921F30">
        <w:rPr>
          <w:rFonts w:ascii="Times New Roman" w:hAnsi="Times New Roman"/>
          <w:sz w:val="24"/>
          <w:szCs w:val="24"/>
        </w:rPr>
        <w:t xml:space="preserve">25 530 </w:t>
      </w:r>
      <w:r w:rsidR="00D32E20" w:rsidRPr="00921F30">
        <w:rPr>
          <w:rFonts w:ascii="Times New Roman" w:hAnsi="Times New Roman"/>
          <w:sz w:val="24"/>
          <w:szCs w:val="24"/>
        </w:rPr>
        <w:t xml:space="preserve">subsidijų darbo užmokesčiui </w:t>
      </w:r>
      <w:r w:rsidRPr="00921F30">
        <w:rPr>
          <w:rFonts w:ascii="Times New Roman" w:hAnsi="Times New Roman"/>
          <w:sz w:val="24"/>
          <w:szCs w:val="24"/>
        </w:rPr>
        <w:t xml:space="preserve">duomenys </w:t>
      </w:r>
      <w:r w:rsidR="00D32E20" w:rsidRPr="00921F30">
        <w:rPr>
          <w:rFonts w:ascii="Times New Roman" w:hAnsi="Times New Roman"/>
          <w:sz w:val="24"/>
          <w:szCs w:val="24"/>
        </w:rPr>
        <w:t>(</w:t>
      </w:r>
      <w:r w:rsidR="00033F62" w:rsidRPr="00921F30">
        <w:rPr>
          <w:rFonts w:ascii="Times New Roman" w:hAnsi="Times New Roman"/>
          <w:sz w:val="24"/>
          <w:szCs w:val="24"/>
        </w:rPr>
        <w:t>20 061</w:t>
      </w:r>
      <w:r w:rsidR="00D32E20" w:rsidRPr="00921F30">
        <w:rPr>
          <w:rFonts w:ascii="Times New Roman" w:hAnsi="Times New Roman"/>
          <w:sz w:val="24"/>
          <w:szCs w:val="24"/>
        </w:rPr>
        <w:t xml:space="preserve"> subsidijos darbo užmokesčiui skirtos įdarbinimui subsidijuojant</w:t>
      </w:r>
      <w:r w:rsidR="00D32E20">
        <w:rPr>
          <w:rFonts w:ascii="Times New Roman" w:hAnsi="Times New Roman"/>
          <w:sz w:val="24"/>
          <w:szCs w:val="24"/>
        </w:rPr>
        <w:t xml:space="preserve">, </w:t>
      </w:r>
      <w:r w:rsidR="00033F62" w:rsidRPr="00921F30">
        <w:rPr>
          <w:rFonts w:ascii="Times New Roman" w:hAnsi="Times New Roman"/>
          <w:sz w:val="24"/>
          <w:szCs w:val="24"/>
        </w:rPr>
        <w:t>5 469</w:t>
      </w:r>
      <w:r w:rsidR="00D32E20">
        <w:rPr>
          <w:rFonts w:ascii="Times New Roman" w:hAnsi="Times New Roman"/>
          <w:sz w:val="24"/>
          <w:szCs w:val="24"/>
        </w:rPr>
        <w:t xml:space="preserve"> subsidijos darbo užmokesčiui skirtos darbo įgūdžių įgijimo </w:t>
      </w:r>
      <w:r w:rsidR="00D32E20" w:rsidRPr="00033F62">
        <w:rPr>
          <w:rFonts w:ascii="Times New Roman" w:hAnsi="Times New Roman"/>
          <w:sz w:val="24"/>
          <w:szCs w:val="24"/>
        </w:rPr>
        <w:t>rėmimui</w:t>
      </w:r>
      <w:r w:rsidRPr="00033F62">
        <w:rPr>
          <w:rFonts w:ascii="Times New Roman" w:hAnsi="Times New Roman"/>
          <w:sz w:val="24"/>
          <w:szCs w:val="24"/>
        </w:rPr>
        <w:t>)</w:t>
      </w:r>
      <w:r w:rsidR="00DD4728" w:rsidRPr="00033F62">
        <w:rPr>
          <w:rFonts w:ascii="Times New Roman" w:hAnsi="Times New Roman"/>
          <w:sz w:val="24"/>
          <w:szCs w:val="24"/>
        </w:rPr>
        <w:t>;</w:t>
      </w:r>
    </w:p>
    <w:p w14:paraId="17DFDA51" w14:textId="77777777" w:rsidR="00FA2C26" w:rsidRDefault="00FA2C26" w:rsidP="00992321">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FA2C26">
        <w:rPr>
          <w:rFonts w:ascii="Times New Roman" w:hAnsi="Times New Roman"/>
          <w:sz w:val="24"/>
          <w:szCs w:val="24"/>
        </w:rPr>
        <w:t>07.3.1-ESFA-V-401-01-0002</w:t>
      </w:r>
      <w:r w:rsidRPr="00D41ABB">
        <w:rPr>
          <w:rFonts w:ascii="Times New Roman" w:hAnsi="Times New Roman"/>
          <w:sz w:val="24"/>
          <w:szCs w:val="24"/>
        </w:rPr>
        <w:t xml:space="preserve"> „</w:t>
      </w:r>
      <w:r>
        <w:rPr>
          <w:rFonts w:ascii="Times New Roman" w:hAnsi="Times New Roman"/>
          <w:sz w:val="24"/>
          <w:szCs w:val="24"/>
        </w:rPr>
        <w:t>Nekvalifikuotų asmenų kompetencijų didinimas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rugpjūčio mėn.</w:t>
      </w:r>
      <w:r w:rsidRPr="00D41ABB">
        <w:rPr>
          <w:rFonts w:ascii="Times New Roman" w:hAnsi="Times New Roman"/>
          <w:sz w:val="24"/>
          <w:szCs w:val="24"/>
        </w:rPr>
        <w:t xml:space="preserve"> ir dar nėra užbaigtas, veikloje Nr. </w:t>
      </w:r>
      <w:r w:rsidRPr="00C369FD">
        <w:rPr>
          <w:rFonts w:ascii="Times New Roman" w:hAnsi="Times New Roman"/>
          <w:sz w:val="24"/>
          <w:szCs w:val="24"/>
        </w:rPr>
        <w:t>1.1 „Nekvalifikuotų bedarbių kvalifikacijos įgijimo, kompetencijų tobulinimo, trūkstamų darbo įgūdžių įgijimo ir integravimo į darbo rinką didinimas“ (Fizinis rodiklis Nr</w:t>
      </w:r>
      <w:r w:rsidR="00C369FD" w:rsidRPr="00C369FD">
        <w:rPr>
          <w:rFonts w:ascii="Times New Roman" w:hAnsi="Times New Roman"/>
          <w:sz w:val="24"/>
          <w:szCs w:val="24"/>
        </w:rPr>
        <w:t>. 1.1.3</w:t>
      </w:r>
      <w:r w:rsidRPr="00C369FD">
        <w:rPr>
          <w:rFonts w:ascii="Times New Roman" w:hAnsi="Times New Roman"/>
          <w:sz w:val="24"/>
          <w:szCs w:val="24"/>
        </w:rPr>
        <w:t xml:space="preserve"> „</w:t>
      </w:r>
      <w:r w:rsidR="00C369FD" w:rsidRPr="00C369FD">
        <w:rPr>
          <w:rFonts w:ascii="Times New Roman" w:hAnsi="Times New Roman"/>
          <w:sz w:val="24"/>
          <w:szCs w:val="24"/>
        </w:rPr>
        <w:t>Profesinio mokymo ir neformalaus švietimo dalyviai, įtraukti į darbo įgūdžių įgijimo rėmimą</w:t>
      </w:r>
      <w:r w:rsidRPr="00C369FD">
        <w:rPr>
          <w:rFonts w:ascii="Times New Roman" w:hAnsi="Times New Roman"/>
          <w:sz w:val="24"/>
          <w:szCs w:val="24"/>
        </w:rPr>
        <w:t xml:space="preserve">“), kuri pradėta įgyvendinti nuo 2014 m. rugpjūčio mėn., </w:t>
      </w:r>
      <w:r w:rsidRPr="00921F30">
        <w:rPr>
          <w:rFonts w:ascii="Times New Roman" w:hAnsi="Times New Roman"/>
          <w:sz w:val="24"/>
          <w:szCs w:val="24"/>
        </w:rPr>
        <w:t xml:space="preserve">dalyvavusių </w:t>
      </w:r>
      <w:r w:rsidR="00033F62" w:rsidRPr="00921F30">
        <w:rPr>
          <w:rFonts w:ascii="Times New Roman" w:hAnsi="Times New Roman"/>
          <w:sz w:val="24"/>
          <w:szCs w:val="24"/>
        </w:rPr>
        <w:t xml:space="preserve">1 </w:t>
      </w:r>
      <w:r w:rsidR="00320F89">
        <w:rPr>
          <w:rFonts w:ascii="Times New Roman" w:hAnsi="Times New Roman"/>
          <w:sz w:val="24"/>
          <w:szCs w:val="24"/>
        </w:rPr>
        <w:t>823</w:t>
      </w:r>
      <w:r w:rsidR="00320F89" w:rsidRPr="00921F30">
        <w:rPr>
          <w:rFonts w:ascii="Times New Roman" w:hAnsi="Times New Roman"/>
          <w:sz w:val="24"/>
          <w:szCs w:val="24"/>
        </w:rPr>
        <w:t xml:space="preserve"> </w:t>
      </w:r>
      <w:r w:rsidRPr="00921F30">
        <w:rPr>
          <w:rFonts w:ascii="Times New Roman" w:hAnsi="Times New Roman"/>
          <w:sz w:val="24"/>
          <w:szCs w:val="24"/>
        </w:rPr>
        <w:t>projekto</w:t>
      </w:r>
      <w:r w:rsidRPr="00C369FD">
        <w:rPr>
          <w:rFonts w:ascii="Times New Roman" w:hAnsi="Times New Roman"/>
          <w:sz w:val="24"/>
          <w:szCs w:val="24"/>
        </w:rPr>
        <w:t xml:space="preserve"> dalyvių, kurie pradėjo veikloje </w:t>
      </w:r>
      <w:r w:rsidRPr="00033F62">
        <w:rPr>
          <w:rFonts w:ascii="Times New Roman" w:hAnsi="Times New Roman"/>
          <w:sz w:val="24"/>
          <w:szCs w:val="24"/>
        </w:rPr>
        <w:t xml:space="preserve">dalyvauti nuo 2014 m. </w:t>
      </w:r>
      <w:r w:rsidR="00033F62" w:rsidRPr="00033F62">
        <w:rPr>
          <w:rFonts w:ascii="Times New Roman" w:hAnsi="Times New Roman"/>
          <w:sz w:val="24"/>
          <w:szCs w:val="24"/>
        </w:rPr>
        <w:t>spalio</w:t>
      </w:r>
      <w:r w:rsidRPr="00033F62">
        <w:rPr>
          <w:rFonts w:ascii="Times New Roman" w:hAnsi="Times New Roman"/>
          <w:sz w:val="24"/>
          <w:szCs w:val="24"/>
        </w:rPr>
        <w:t xml:space="preserve"> mėn. ir baigė </w:t>
      </w:r>
      <w:r w:rsidR="004E7906" w:rsidRPr="00033F62">
        <w:rPr>
          <w:rFonts w:ascii="Times New Roman" w:hAnsi="Times New Roman"/>
          <w:sz w:val="24"/>
          <w:szCs w:val="24"/>
        </w:rPr>
        <w:t>ne vėliau kaip</w:t>
      </w:r>
      <w:r w:rsidRPr="00033F62">
        <w:rPr>
          <w:rFonts w:ascii="Times New Roman" w:hAnsi="Times New Roman"/>
          <w:sz w:val="24"/>
          <w:szCs w:val="24"/>
        </w:rPr>
        <w:t xml:space="preserve"> 2016 m. </w:t>
      </w:r>
      <w:r w:rsidR="00033F62" w:rsidRPr="00033F62">
        <w:rPr>
          <w:rFonts w:ascii="Times New Roman" w:hAnsi="Times New Roman"/>
          <w:sz w:val="24"/>
          <w:szCs w:val="24"/>
        </w:rPr>
        <w:t>balandžio</w:t>
      </w:r>
      <w:r w:rsidRPr="00033F62">
        <w:rPr>
          <w:rFonts w:ascii="Times New Roman" w:hAnsi="Times New Roman"/>
          <w:sz w:val="24"/>
          <w:szCs w:val="24"/>
        </w:rPr>
        <w:t xml:space="preserve"> m</w:t>
      </w:r>
      <w:r w:rsidRPr="00C369FD">
        <w:rPr>
          <w:rFonts w:ascii="Times New Roman" w:hAnsi="Times New Roman"/>
          <w:sz w:val="24"/>
          <w:szCs w:val="24"/>
        </w:rPr>
        <w:t xml:space="preserve">ėn., </w:t>
      </w:r>
      <w:r w:rsidR="00033F62" w:rsidRPr="00921F30">
        <w:rPr>
          <w:rFonts w:ascii="Times New Roman" w:hAnsi="Times New Roman"/>
          <w:sz w:val="24"/>
          <w:szCs w:val="24"/>
        </w:rPr>
        <w:t>8 659</w:t>
      </w:r>
      <w:r w:rsidR="00C369FD" w:rsidRPr="00921F30">
        <w:rPr>
          <w:rFonts w:ascii="Times New Roman" w:hAnsi="Times New Roman"/>
          <w:sz w:val="24"/>
          <w:szCs w:val="24"/>
        </w:rPr>
        <w:t xml:space="preserve"> </w:t>
      </w:r>
      <w:r w:rsidR="00C369FD" w:rsidRPr="00C369FD">
        <w:rPr>
          <w:rFonts w:ascii="Times New Roman" w:hAnsi="Times New Roman"/>
          <w:sz w:val="24"/>
          <w:szCs w:val="24"/>
        </w:rPr>
        <w:t xml:space="preserve">subsidijų darbo užmokesčiui </w:t>
      </w:r>
      <w:r w:rsidRPr="00033F62">
        <w:rPr>
          <w:rFonts w:ascii="Times New Roman" w:hAnsi="Times New Roman"/>
          <w:sz w:val="24"/>
          <w:szCs w:val="24"/>
        </w:rPr>
        <w:t>duomenys</w:t>
      </w:r>
      <w:r w:rsidR="00EE011C">
        <w:rPr>
          <w:rFonts w:ascii="Times New Roman" w:hAnsi="Times New Roman"/>
          <w:sz w:val="24"/>
          <w:szCs w:val="24"/>
        </w:rPr>
        <w:t>.</w:t>
      </w:r>
    </w:p>
    <w:p w14:paraId="01C70888" w14:textId="77777777" w:rsidR="00BA4832" w:rsidRDefault="00AB4D2B"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692D0A">
        <w:rPr>
          <w:rFonts w:ascii="Times New Roman" w:hAnsi="Times New Roman"/>
          <w:sz w:val="24"/>
          <w:szCs w:val="24"/>
        </w:rPr>
        <w:t>Analizuojant projektų patirtas išlaidas</w:t>
      </w:r>
      <w:r w:rsidR="00CB7B6D">
        <w:rPr>
          <w:rFonts w:ascii="Times New Roman" w:hAnsi="Times New Roman"/>
          <w:sz w:val="24"/>
          <w:szCs w:val="24"/>
        </w:rPr>
        <w:t>,</w:t>
      </w:r>
      <w:r w:rsidR="00692D0A">
        <w:rPr>
          <w:rFonts w:ascii="Times New Roman" w:hAnsi="Times New Roman"/>
          <w:sz w:val="24"/>
          <w:szCs w:val="24"/>
        </w:rPr>
        <w:t xml:space="preserve"> į tyrimą buvo įtrauktos tik tos išlaidos, kurios nagrinėjamu laikotarpiu buvo pripažintos tinkamomis. Projektų istoriniai duomenys buvo gauti</w:t>
      </w:r>
      <w:r w:rsidR="00D376ED">
        <w:rPr>
          <w:rFonts w:ascii="Times New Roman" w:hAnsi="Times New Roman"/>
          <w:sz w:val="24"/>
          <w:szCs w:val="24"/>
        </w:rPr>
        <w:t xml:space="preserve"> iš projektų vykdytojų su mokėjimo prašymais pateiktų suvestinių išmokėtų subsidijų darbo užmokesčiui išlaidų pažymų. </w:t>
      </w:r>
      <w:r w:rsidR="00BA4832">
        <w:rPr>
          <w:rFonts w:ascii="Times New Roman" w:hAnsi="Times New Roman"/>
          <w:sz w:val="24"/>
          <w:szCs w:val="24"/>
        </w:rPr>
        <w:t>Projektų istoriniai duomenys bu</w:t>
      </w:r>
      <w:r w:rsidR="00E131E2">
        <w:rPr>
          <w:rFonts w:ascii="Times New Roman" w:hAnsi="Times New Roman"/>
          <w:sz w:val="24"/>
          <w:szCs w:val="24"/>
        </w:rPr>
        <w:t xml:space="preserve">vo </w:t>
      </w:r>
      <w:r w:rsidR="00CB7B6D">
        <w:rPr>
          <w:rFonts w:ascii="Times New Roman" w:hAnsi="Times New Roman"/>
          <w:sz w:val="24"/>
          <w:szCs w:val="24"/>
        </w:rPr>
        <w:t xml:space="preserve">naudojami </w:t>
      </w:r>
      <w:r w:rsidR="00F21829">
        <w:rPr>
          <w:rFonts w:ascii="Times New Roman" w:hAnsi="Times New Roman"/>
          <w:sz w:val="24"/>
          <w:szCs w:val="24"/>
        </w:rPr>
        <w:t xml:space="preserve">apskaičiuoti, </w:t>
      </w:r>
      <w:r w:rsidR="00E131E2">
        <w:rPr>
          <w:rFonts w:ascii="Times New Roman" w:hAnsi="Times New Roman"/>
          <w:sz w:val="24"/>
          <w:szCs w:val="24"/>
        </w:rPr>
        <w:t xml:space="preserve">kokia dalis projektų dalyvių </w:t>
      </w:r>
      <w:r w:rsidR="00F21829">
        <w:rPr>
          <w:rFonts w:ascii="Times New Roman" w:hAnsi="Times New Roman"/>
          <w:sz w:val="24"/>
          <w:szCs w:val="24"/>
        </w:rPr>
        <w:t>gavo</w:t>
      </w:r>
      <w:r w:rsidR="005B6787">
        <w:rPr>
          <w:rFonts w:ascii="Times New Roman" w:hAnsi="Times New Roman"/>
          <w:sz w:val="24"/>
          <w:szCs w:val="24"/>
        </w:rPr>
        <w:t xml:space="preserve"> minimalų darbo užmokestį</w:t>
      </w:r>
      <w:r w:rsidR="00AD112F">
        <w:rPr>
          <w:rFonts w:ascii="Times New Roman" w:hAnsi="Times New Roman"/>
          <w:sz w:val="24"/>
          <w:szCs w:val="24"/>
        </w:rPr>
        <w:t xml:space="preserve"> bei</w:t>
      </w:r>
      <w:r w:rsidR="005B6787">
        <w:rPr>
          <w:rFonts w:ascii="Times New Roman" w:hAnsi="Times New Roman"/>
          <w:sz w:val="24"/>
          <w:szCs w:val="24"/>
        </w:rPr>
        <w:t xml:space="preserve"> nustatyti vidutines </w:t>
      </w:r>
      <w:r w:rsidR="00E131E2" w:rsidRPr="00E131E2">
        <w:rPr>
          <w:rFonts w:ascii="Times New Roman" w:hAnsi="Times New Roman"/>
          <w:sz w:val="24"/>
          <w:szCs w:val="24"/>
        </w:rPr>
        <w:t>darbo įgūdžių įgijimo tiesiogiai da</w:t>
      </w:r>
      <w:r w:rsidR="00E131E2">
        <w:rPr>
          <w:rFonts w:ascii="Times New Roman" w:hAnsi="Times New Roman"/>
          <w:sz w:val="24"/>
          <w:szCs w:val="24"/>
        </w:rPr>
        <w:t>rbo vietoje organizavimo išlaida</w:t>
      </w:r>
      <w:r w:rsidR="00E131E2" w:rsidRPr="00E131E2">
        <w:rPr>
          <w:rFonts w:ascii="Times New Roman" w:hAnsi="Times New Roman"/>
          <w:sz w:val="24"/>
          <w:szCs w:val="24"/>
        </w:rPr>
        <w:t>s</w:t>
      </w:r>
      <w:r w:rsidR="00E131E2">
        <w:rPr>
          <w:rFonts w:ascii="Times New Roman" w:hAnsi="Times New Roman"/>
          <w:sz w:val="24"/>
          <w:szCs w:val="24"/>
        </w:rPr>
        <w:t>.</w:t>
      </w:r>
      <w:r w:rsidR="005F7D3C">
        <w:rPr>
          <w:rFonts w:ascii="Times New Roman" w:hAnsi="Times New Roman"/>
          <w:sz w:val="24"/>
          <w:szCs w:val="24"/>
        </w:rPr>
        <w:t xml:space="preserve"> Detali projektų patirtų išlaidų informacija pateikta 1 priede.</w:t>
      </w:r>
      <w:r w:rsidR="00E131E2">
        <w:rPr>
          <w:rFonts w:ascii="Times New Roman" w:hAnsi="Times New Roman"/>
          <w:sz w:val="24"/>
          <w:szCs w:val="24"/>
        </w:rPr>
        <w:t xml:space="preserve"> </w:t>
      </w:r>
    </w:p>
    <w:p w14:paraId="4B9EF83C" w14:textId="2048FC68" w:rsidR="00DA34A4" w:rsidRDefault="00E131E2"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5C1AB8">
        <w:rPr>
          <w:rFonts w:ascii="Times New Roman" w:hAnsi="Times New Roman"/>
          <w:sz w:val="24"/>
          <w:szCs w:val="24"/>
        </w:rPr>
        <w:t>Projektų</w:t>
      </w:r>
      <w:r w:rsidR="00DA34A4">
        <w:rPr>
          <w:rFonts w:ascii="Times New Roman" w:hAnsi="Times New Roman"/>
          <w:sz w:val="24"/>
          <w:szCs w:val="24"/>
        </w:rPr>
        <w:t xml:space="preserve"> istoriniai duomenys apie </w:t>
      </w:r>
      <w:r w:rsidR="005C1AB8">
        <w:rPr>
          <w:rFonts w:ascii="Times New Roman" w:hAnsi="Times New Roman"/>
          <w:sz w:val="24"/>
          <w:szCs w:val="24"/>
        </w:rPr>
        <w:t xml:space="preserve">projektų dalyviams priskaičiuotą darbo užmokestį bei darbdaviams </w:t>
      </w:r>
      <w:r w:rsidR="00DA34A4">
        <w:rPr>
          <w:rFonts w:ascii="Times New Roman" w:hAnsi="Times New Roman"/>
          <w:sz w:val="24"/>
          <w:szCs w:val="24"/>
        </w:rPr>
        <w:t xml:space="preserve">išmokėtas subsidijas darbo užmokesčiui nebuvo naudojami nustatyti subsidijų darbo užmokesčiui dydžius, kadangi </w:t>
      </w:r>
      <w:r w:rsidR="00DA34A4" w:rsidRPr="00F21829">
        <w:rPr>
          <w:rFonts w:ascii="Times New Roman" w:hAnsi="Times New Roman"/>
          <w:sz w:val="24"/>
          <w:szCs w:val="24"/>
        </w:rPr>
        <w:t xml:space="preserve">per </w:t>
      </w:r>
      <w:r w:rsidR="00F21829">
        <w:rPr>
          <w:rFonts w:ascii="Times New Roman" w:hAnsi="Times New Roman"/>
          <w:sz w:val="24"/>
          <w:szCs w:val="24"/>
        </w:rPr>
        <w:t>pastaruosius</w:t>
      </w:r>
      <w:r w:rsidR="00DA34A4" w:rsidRPr="00F21829">
        <w:rPr>
          <w:rFonts w:ascii="Times New Roman" w:hAnsi="Times New Roman"/>
          <w:sz w:val="24"/>
          <w:szCs w:val="24"/>
        </w:rPr>
        <w:t xml:space="preserve"> metus keitėsi teisės aktai, pagal kuriuos nustatomas minimalus darbo užmokestis</w:t>
      </w:r>
      <w:r w:rsidR="00F21829" w:rsidRPr="00F21829">
        <w:rPr>
          <w:rFonts w:ascii="Times New Roman" w:hAnsi="Times New Roman"/>
          <w:sz w:val="24"/>
          <w:szCs w:val="24"/>
        </w:rPr>
        <w:t>,</w:t>
      </w:r>
      <w:r w:rsidR="00DA34A4" w:rsidRPr="00F21829">
        <w:rPr>
          <w:rFonts w:ascii="Times New Roman" w:hAnsi="Times New Roman"/>
          <w:sz w:val="24"/>
          <w:szCs w:val="24"/>
        </w:rPr>
        <w:t xml:space="preserve"> pareigybių koeficientų ir priedų ribos biudžetinių įstaigų darbuotojams, po euro įvedimo keitėsi bazinės mėnesinės algos dydis, </w:t>
      </w:r>
      <w:r w:rsidR="005C1AB8">
        <w:rPr>
          <w:rFonts w:ascii="Times New Roman" w:hAnsi="Times New Roman"/>
          <w:sz w:val="24"/>
          <w:szCs w:val="24"/>
        </w:rPr>
        <w:t xml:space="preserve">o remiantis </w:t>
      </w:r>
      <w:r w:rsidR="005C1AB8" w:rsidRPr="00FD2528">
        <w:rPr>
          <w:rFonts w:ascii="Times New Roman" w:hAnsi="Times New Roman"/>
          <w:sz w:val="24"/>
          <w:szCs w:val="24"/>
        </w:rPr>
        <w:t>Lietuvos statistikos departamento</w:t>
      </w:r>
      <w:r w:rsidR="005C1AB8">
        <w:rPr>
          <w:rFonts w:ascii="Times New Roman" w:hAnsi="Times New Roman"/>
          <w:sz w:val="24"/>
          <w:szCs w:val="24"/>
        </w:rPr>
        <w:t xml:space="preserve"> duomenimis vidutinis darbo užmokestis k</w:t>
      </w:r>
      <w:r w:rsidR="00EB77C6">
        <w:rPr>
          <w:rFonts w:ascii="Times New Roman" w:hAnsi="Times New Roman"/>
          <w:sz w:val="24"/>
          <w:szCs w:val="24"/>
        </w:rPr>
        <w:t>ito</w:t>
      </w:r>
      <w:r w:rsidR="005C1AB8">
        <w:rPr>
          <w:rFonts w:ascii="Times New Roman" w:hAnsi="Times New Roman"/>
          <w:sz w:val="24"/>
          <w:szCs w:val="24"/>
        </w:rPr>
        <w:t>,</w:t>
      </w:r>
      <w:r w:rsidR="00F21829">
        <w:rPr>
          <w:rFonts w:ascii="Times New Roman" w:hAnsi="Times New Roman"/>
          <w:sz w:val="24"/>
          <w:szCs w:val="24"/>
        </w:rPr>
        <w:t xml:space="preserve"> </w:t>
      </w:r>
      <w:r w:rsidR="00DA34A4" w:rsidRPr="00F21829">
        <w:rPr>
          <w:rFonts w:ascii="Times New Roman" w:hAnsi="Times New Roman"/>
          <w:sz w:val="24"/>
          <w:szCs w:val="24"/>
        </w:rPr>
        <w:t xml:space="preserve">todėl </w:t>
      </w:r>
      <w:r w:rsidR="00F21829">
        <w:rPr>
          <w:rFonts w:ascii="Times New Roman" w:hAnsi="Times New Roman"/>
          <w:sz w:val="24"/>
          <w:szCs w:val="24"/>
        </w:rPr>
        <w:t>projektų</w:t>
      </w:r>
      <w:r w:rsidR="00DA34A4" w:rsidRPr="00F21829">
        <w:rPr>
          <w:rFonts w:ascii="Times New Roman" w:hAnsi="Times New Roman"/>
          <w:sz w:val="24"/>
          <w:szCs w:val="24"/>
        </w:rPr>
        <w:t xml:space="preserve"> istoriniai duomenys nėra tinkami </w:t>
      </w:r>
      <w:r w:rsidR="00E75A48">
        <w:rPr>
          <w:rFonts w:ascii="Times New Roman" w:hAnsi="Times New Roman"/>
          <w:sz w:val="24"/>
          <w:szCs w:val="24"/>
        </w:rPr>
        <w:t xml:space="preserve">vidutiniam darbo užmokesčiui ir atitinkamai subsidijoms darbo užmokesčiui </w:t>
      </w:r>
      <w:r w:rsidR="00DA34A4" w:rsidRPr="00F21829">
        <w:rPr>
          <w:rFonts w:ascii="Times New Roman" w:hAnsi="Times New Roman"/>
          <w:sz w:val="24"/>
          <w:szCs w:val="24"/>
        </w:rPr>
        <w:t>nustatyti.</w:t>
      </w:r>
    </w:p>
    <w:p w14:paraId="2CA603CC" w14:textId="2B07F434" w:rsidR="00E131E2" w:rsidRDefault="005C1AB8"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E131E2" w:rsidRPr="00FD2528">
        <w:rPr>
          <w:rFonts w:ascii="Times New Roman" w:hAnsi="Times New Roman"/>
          <w:sz w:val="24"/>
          <w:szCs w:val="24"/>
        </w:rPr>
        <w:t>Kadangi</w:t>
      </w:r>
      <w:r w:rsidR="00FB3679">
        <w:rPr>
          <w:rFonts w:ascii="Times New Roman" w:hAnsi="Times New Roman"/>
          <w:sz w:val="24"/>
          <w:szCs w:val="24"/>
        </w:rPr>
        <w:t xml:space="preserve"> </w:t>
      </w:r>
      <w:r w:rsidR="00292B63">
        <w:rPr>
          <w:rFonts w:ascii="Times New Roman" w:hAnsi="Times New Roman"/>
          <w:sz w:val="24"/>
          <w:szCs w:val="24"/>
        </w:rPr>
        <w:t>į</w:t>
      </w:r>
      <w:r w:rsidR="00292B63" w:rsidRPr="00292B63">
        <w:rPr>
          <w:rFonts w:ascii="Times New Roman" w:hAnsi="Times New Roman"/>
          <w:sz w:val="24"/>
          <w:szCs w:val="24"/>
        </w:rPr>
        <w:t xml:space="preserve">gyvendinant </w:t>
      </w:r>
      <w:r w:rsidR="00292B63">
        <w:rPr>
          <w:rFonts w:ascii="Times New Roman" w:hAnsi="Times New Roman"/>
          <w:sz w:val="24"/>
          <w:szCs w:val="24"/>
        </w:rPr>
        <w:t xml:space="preserve">Užimtumo įstatyme įvardintas </w:t>
      </w:r>
      <w:r w:rsidR="00292B63" w:rsidRPr="00292B63">
        <w:rPr>
          <w:rFonts w:ascii="Times New Roman" w:hAnsi="Times New Roman"/>
          <w:sz w:val="24"/>
          <w:szCs w:val="24"/>
        </w:rPr>
        <w:t xml:space="preserve">remiamojo įdarbinimo priemones, </w:t>
      </w:r>
      <w:r w:rsidR="00292B63">
        <w:rPr>
          <w:rFonts w:ascii="Times New Roman" w:hAnsi="Times New Roman"/>
          <w:sz w:val="24"/>
          <w:szCs w:val="24"/>
        </w:rPr>
        <w:t xml:space="preserve">subsidija darbo užmokesčiui mokama visiems </w:t>
      </w:r>
      <w:r w:rsidR="00292B63" w:rsidRPr="00292B63">
        <w:rPr>
          <w:rFonts w:ascii="Times New Roman" w:hAnsi="Times New Roman"/>
          <w:sz w:val="24"/>
          <w:szCs w:val="24"/>
        </w:rPr>
        <w:t xml:space="preserve">darbdaviams, įdarbinusiems teritorinės darbo biržos siųstus asmenis, </w:t>
      </w:r>
      <w:r w:rsidR="00292B63">
        <w:rPr>
          <w:rFonts w:ascii="Times New Roman" w:hAnsi="Times New Roman"/>
          <w:sz w:val="24"/>
          <w:szCs w:val="24"/>
        </w:rPr>
        <w:t>nepriklausomai nuo sektoriaus bei teisinio statuso</w:t>
      </w:r>
      <w:r w:rsidR="00292B63" w:rsidRPr="00292B63">
        <w:rPr>
          <w:rFonts w:ascii="Times New Roman" w:hAnsi="Times New Roman"/>
          <w:sz w:val="24"/>
          <w:szCs w:val="24"/>
        </w:rPr>
        <w:t xml:space="preserve">, </w:t>
      </w:r>
      <w:r w:rsidR="00E131E2" w:rsidRPr="00FD2528">
        <w:rPr>
          <w:rFonts w:ascii="Times New Roman" w:hAnsi="Times New Roman"/>
          <w:sz w:val="24"/>
          <w:szCs w:val="24"/>
        </w:rPr>
        <w:t xml:space="preserve">tinkamiausias būdas universaliems, patikimiems ir nesudėtingai atnaujinamiems fiksuotiesiems įkainiams nustatyti – vadovautis Lietuvos statistikos departamento oficialiosios statistikos portale </w:t>
      </w:r>
      <w:hyperlink r:id="rId9" w:history="1">
        <w:r w:rsidR="00E131E2" w:rsidRPr="00292B63">
          <w:rPr>
            <w:rFonts w:ascii="Times New Roman" w:hAnsi="Times New Roman"/>
            <w:color w:val="2E74B5" w:themeColor="accent1" w:themeShade="BF"/>
            <w:sz w:val="24"/>
            <w:szCs w:val="24"/>
            <w:u w:val="single"/>
          </w:rPr>
          <w:t>http://osp.stat.gov.lt/</w:t>
        </w:r>
      </w:hyperlink>
      <w:r w:rsidR="00E131E2" w:rsidRPr="00FD2528">
        <w:rPr>
          <w:rFonts w:ascii="Times New Roman" w:hAnsi="Times New Roman"/>
          <w:sz w:val="24"/>
          <w:szCs w:val="24"/>
        </w:rPr>
        <w:t xml:space="preserve"> skelbiamais darbo užmokesčio Lietuvos Respublikos </w:t>
      </w:r>
      <w:r w:rsidR="00292B63">
        <w:rPr>
          <w:rFonts w:ascii="Times New Roman" w:hAnsi="Times New Roman"/>
          <w:sz w:val="24"/>
          <w:szCs w:val="24"/>
        </w:rPr>
        <w:t>ūkyje</w:t>
      </w:r>
      <w:r w:rsidR="00E131E2" w:rsidRPr="00FD2528">
        <w:rPr>
          <w:rFonts w:ascii="Times New Roman" w:hAnsi="Times New Roman"/>
          <w:sz w:val="24"/>
          <w:szCs w:val="24"/>
        </w:rPr>
        <w:t xml:space="preserve"> (</w:t>
      </w:r>
      <w:r w:rsidR="004A5947">
        <w:rPr>
          <w:rFonts w:ascii="Times New Roman" w:hAnsi="Times New Roman"/>
          <w:sz w:val="24"/>
          <w:szCs w:val="24"/>
        </w:rPr>
        <w:t xml:space="preserve">šalies ūkyje </w:t>
      </w:r>
      <w:r w:rsidR="00E131E2" w:rsidRPr="00FD2528">
        <w:rPr>
          <w:rFonts w:ascii="Times New Roman" w:hAnsi="Times New Roman"/>
          <w:sz w:val="24"/>
          <w:szCs w:val="24"/>
        </w:rPr>
        <w:t>su individualiosiomis įmonėmis) vidutiniais dydžiais</w:t>
      </w:r>
      <w:r w:rsidR="00292B63">
        <w:rPr>
          <w:rFonts w:ascii="Times New Roman" w:hAnsi="Times New Roman"/>
          <w:sz w:val="24"/>
          <w:szCs w:val="24"/>
        </w:rPr>
        <w:t>.</w:t>
      </w:r>
    </w:p>
    <w:p w14:paraId="77EC6619" w14:textId="77777777" w:rsidR="00E131E2" w:rsidRPr="00FD2528" w:rsidRDefault="005C1AB8" w:rsidP="00FD2528">
      <w:pPr>
        <w:tabs>
          <w:tab w:val="left" w:pos="1134"/>
        </w:tabs>
        <w:spacing w:after="0"/>
        <w:jc w:val="both"/>
        <w:rPr>
          <w:rFonts w:ascii="Times New Roman" w:hAnsi="Times New Roman"/>
          <w:sz w:val="24"/>
          <w:szCs w:val="24"/>
        </w:rPr>
      </w:pPr>
      <w:r>
        <w:rPr>
          <w:rFonts w:ascii="Times New Roman" w:hAnsi="Times New Roman"/>
          <w:sz w:val="24"/>
          <w:szCs w:val="24"/>
        </w:rPr>
        <w:tab/>
      </w:r>
      <w:r w:rsidR="00E131E2" w:rsidRPr="00FD2528">
        <w:rPr>
          <w:rFonts w:ascii="Times New Roman" w:hAnsi="Times New Roman"/>
          <w:sz w:val="24"/>
          <w:szCs w:val="24"/>
        </w:rPr>
        <w:t>Lietuvos statistikos departamento oficialiosios statistikos portale yra skelbiami ketvirtiniai ir metiniai darbo užmokesčio vidutiniai dy</w:t>
      </w:r>
      <w:r>
        <w:rPr>
          <w:rFonts w:ascii="Times New Roman" w:hAnsi="Times New Roman"/>
          <w:sz w:val="24"/>
          <w:szCs w:val="24"/>
        </w:rPr>
        <w:t>džiai. Tyrimo atlikimo metu 2016</w:t>
      </w:r>
      <w:r w:rsidR="00E131E2" w:rsidRPr="00FD2528">
        <w:rPr>
          <w:rFonts w:ascii="Times New Roman" w:hAnsi="Times New Roman"/>
          <w:sz w:val="24"/>
          <w:szCs w:val="24"/>
        </w:rPr>
        <w:t xml:space="preserve"> m. metiniai darbo užmokesčio vidutiniai dydžiai dar nebuvo paskelbti, todėl nuspręsta naudoti naujausius </w:t>
      </w:r>
      <w:r w:rsidR="00E131E2" w:rsidRPr="00FD2528">
        <w:rPr>
          <w:rFonts w:ascii="Times New Roman" w:hAnsi="Times New Roman"/>
          <w:sz w:val="24"/>
          <w:szCs w:val="24"/>
        </w:rPr>
        <w:lastRenderedPageBreak/>
        <w:t>oficialiai skelbiamus pask</w:t>
      </w:r>
      <w:r w:rsidR="00D56F59">
        <w:rPr>
          <w:rFonts w:ascii="Times New Roman" w:hAnsi="Times New Roman"/>
          <w:sz w:val="24"/>
          <w:szCs w:val="24"/>
        </w:rPr>
        <w:t>utinių 12 mėnesių (t.y. 2015</w:t>
      </w:r>
      <w:r w:rsidR="00E131E2" w:rsidRPr="00FD2528">
        <w:rPr>
          <w:rFonts w:ascii="Times New Roman" w:hAnsi="Times New Roman"/>
          <w:sz w:val="24"/>
          <w:szCs w:val="24"/>
        </w:rPr>
        <w:t xml:space="preserve"> m. </w:t>
      </w:r>
      <w:r w:rsidR="00D56F59">
        <w:rPr>
          <w:rFonts w:ascii="Times New Roman" w:hAnsi="Times New Roman"/>
          <w:sz w:val="24"/>
          <w:szCs w:val="24"/>
        </w:rPr>
        <w:t>III</w:t>
      </w:r>
      <w:r w:rsidR="005917DF">
        <w:rPr>
          <w:rFonts w:ascii="Times New Roman" w:hAnsi="Times New Roman"/>
          <w:sz w:val="24"/>
          <w:szCs w:val="24"/>
        </w:rPr>
        <w:t>–</w:t>
      </w:r>
      <w:r w:rsidR="00D56F59">
        <w:rPr>
          <w:rFonts w:ascii="Times New Roman" w:hAnsi="Times New Roman"/>
          <w:sz w:val="24"/>
          <w:szCs w:val="24"/>
        </w:rPr>
        <w:t>IV ketvirčio ir 2016 m. I</w:t>
      </w:r>
      <w:r w:rsidR="005917DF">
        <w:rPr>
          <w:rFonts w:ascii="Times New Roman" w:hAnsi="Times New Roman"/>
          <w:sz w:val="24"/>
          <w:szCs w:val="24"/>
        </w:rPr>
        <w:t>–</w:t>
      </w:r>
      <w:r w:rsidR="00D56F59">
        <w:rPr>
          <w:rFonts w:ascii="Times New Roman" w:hAnsi="Times New Roman"/>
          <w:sz w:val="24"/>
          <w:szCs w:val="24"/>
        </w:rPr>
        <w:t>II</w:t>
      </w:r>
      <w:r w:rsidR="00E131E2" w:rsidRPr="00FD2528">
        <w:rPr>
          <w:rFonts w:ascii="Times New Roman" w:hAnsi="Times New Roman"/>
          <w:sz w:val="24"/>
          <w:szCs w:val="24"/>
        </w:rPr>
        <w:t xml:space="preserve"> ketvirčių) duomenis</w:t>
      </w:r>
      <w:r w:rsidR="00E131E2" w:rsidRPr="00BE7D76">
        <w:rPr>
          <w:rFonts w:ascii="Times New Roman" w:hAnsi="Times New Roman"/>
          <w:sz w:val="24"/>
          <w:szCs w:val="24"/>
          <w:vertAlign w:val="superscript"/>
        </w:rPr>
        <w:footnoteReference w:id="1"/>
      </w:r>
      <w:r w:rsidR="00E131E2" w:rsidRPr="00FD2528">
        <w:rPr>
          <w:rFonts w:ascii="Times New Roman" w:hAnsi="Times New Roman"/>
          <w:sz w:val="24"/>
          <w:szCs w:val="24"/>
        </w:rPr>
        <w:t>. Lietuvos statistikos departamentas neskelbia duomenų apie vidutinį valandinį darbo užmokestį, todėl tyrimo tikslams naudojami vidutinio mėnesinio bruto</w:t>
      </w:r>
      <w:r w:rsidR="00E131E2" w:rsidRPr="00BE7D76">
        <w:rPr>
          <w:rFonts w:ascii="Times New Roman" w:hAnsi="Times New Roman"/>
          <w:sz w:val="24"/>
          <w:szCs w:val="24"/>
          <w:vertAlign w:val="superscript"/>
        </w:rPr>
        <w:footnoteReference w:id="2"/>
      </w:r>
      <w:r w:rsidR="00E131E2" w:rsidRPr="00FD2528">
        <w:rPr>
          <w:rFonts w:ascii="Times New Roman" w:hAnsi="Times New Roman"/>
          <w:sz w:val="24"/>
          <w:szCs w:val="24"/>
        </w:rPr>
        <w:t xml:space="preserve"> darbo užmokesčio duomenys.</w:t>
      </w:r>
    </w:p>
    <w:p w14:paraId="4315C7BD" w14:textId="77777777" w:rsidR="00C57C7B" w:rsidRDefault="00937BD1" w:rsidP="00EE1D3E">
      <w:pPr>
        <w:spacing w:after="0"/>
        <w:ind w:firstLine="1134"/>
        <w:jc w:val="both"/>
        <w:rPr>
          <w:rFonts w:ascii="Times New Roman" w:hAnsi="Times New Roman"/>
          <w:sz w:val="24"/>
          <w:szCs w:val="24"/>
        </w:rPr>
      </w:pPr>
      <w:r w:rsidRPr="00937BD1">
        <w:rPr>
          <w:rFonts w:ascii="Times New Roman" w:hAnsi="Times New Roman"/>
          <w:sz w:val="24"/>
          <w:szCs w:val="24"/>
        </w:rPr>
        <w:t xml:space="preserve">Atliekant šį tyrimą ir skaičiuojant </w:t>
      </w:r>
      <w:r w:rsidR="00BA4832">
        <w:rPr>
          <w:rFonts w:ascii="Times New Roman" w:hAnsi="Times New Roman"/>
          <w:sz w:val="24"/>
          <w:szCs w:val="24"/>
        </w:rPr>
        <w:t>Subsidijos darbo užmokesčiui</w:t>
      </w:r>
      <w:r w:rsidR="00DF4FBD">
        <w:rPr>
          <w:rFonts w:ascii="Times New Roman" w:hAnsi="Times New Roman"/>
          <w:sz w:val="24"/>
          <w:szCs w:val="24"/>
        </w:rPr>
        <w:t xml:space="preserve"> </w:t>
      </w:r>
      <w:r w:rsidR="00EE7978">
        <w:rPr>
          <w:rFonts w:ascii="Times New Roman" w:hAnsi="Times New Roman"/>
          <w:sz w:val="24"/>
          <w:szCs w:val="24"/>
        </w:rPr>
        <w:t>fiksuotuosius įkainius</w:t>
      </w:r>
      <w:r w:rsidRPr="00937BD1">
        <w:rPr>
          <w:rFonts w:ascii="Times New Roman" w:hAnsi="Times New Roman"/>
          <w:sz w:val="24"/>
          <w:szCs w:val="24"/>
        </w:rPr>
        <w:t xml:space="preserve">, </w:t>
      </w:r>
      <w:r w:rsidR="000B58CA">
        <w:rPr>
          <w:rFonts w:ascii="Times New Roman" w:hAnsi="Times New Roman"/>
          <w:sz w:val="24"/>
          <w:szCs w:val="24"/>
        </w:rPr>
        <w:t xml:space="preserve">taip pat </w:t>
      </w:r>
      <w:r w:rsidRPr="00937BD1">
        <w:rPr>
          <w:rFonts w:ascii="Times New Roman" w:hAnsi="Times New Roman"/>
          <w:sz w:val="24"/>
          <w:szCs w:val="24"/>
        </w:rPr>
        <w:t>buvo išanalizuoti šie teisės aktai</w:t>
      </w:r>
      <w:r w:rsidR="00EE7978">
        <w:rPr>
          <w:rFonts w:ascii="Times New Roman" w:hAnsi="Times New Roman"/>
          <w:sz w:val="24"/>
          <w:szCs w:val="24"/>
        </w:rPr>
        <w:t>:</w:t>
      </w:r>
    </w:p>
    <w:p w14:paraId="359C84D6" w14:textId="77777777" w:rsidR="00483906" w:rsidRPr="004F4E2D" w:rsidRDefault="00351682" w:rsidP="0091408B">
      <w:pPr>
        <w:numPr>
          <w:ilvl w:val="0"/>
          <w:numId w:val="11"/>
        </w:numPr>
        <w:tabs>
          <w:tab w:val="left" w:pos="1418"/>
        </w:tabs>
        <w:spacing w:after="0"/>
        <w:ind w:left="0" w:firstLine="1134"/>
        <w:jc w:val="both"/>
        <w:rPr>
          <w:rFonts w:ascii="Times New Roman" w:hAnsi="Times New Roman"/>
          <w:sz w:val="24"/>
          <w:szCs w:val="24"/>
        </w:rPr>
      </w:pPr>
      <w:hyperlink r:id="rId10" w:history="1">
        <w:r w:rsidR="00BE14E4" w:rsidRPr="004F4E2D">
          <w:rPr>
            <w:rStyle w:val="Hipersaitas"/>
            <w:rFonts w:ascii="Times New Roman" w:hAnsi="Times New Roman"/>
            <w:sz w:val="24"/>
            <w:szCs w:val="24"/>
          </w:rPr>
          <w:t>Lietuvos Respublikos užimtumo rėmimo įstatymas</w:t>
        </w:r>
      </w:hyperlink>
      <w:r w:rsidR="000B0AAA" w:rsidRPr="004F4E2D">
        <w:rPr>
          <w:rFonts w:ascii="Times New Roman" w:hAnsi="Times New Roman"/>
          <w:sz w:val="24"/>
          <w:szCs w:val="24"/>
        </w:rPr>
        <w:t xml:space="preserve"> (2006 m. </w:t>
      </w:r>
      <w:bookmarkStart w:id="4" w:name="data_menuo"/>
      <w:bookmarkEnd w:id="4"/>
      <w:r w:rsidR="000B0AAA" w:rsidRPr="004F4E2D">
        <w:rPr>
          <w:rFonts w:ascii="Times New Roman" w:hAnsi="Times New Roman"/>
          <w:sz w:val="24"/>
          <w:szCs w:val="24"/>
        </w:rPr>
        <w:t xml:space="preserve">birželio </w:t>
      </w:r>
      <w:bookmarkStart w:id="5" w:name="data_diena"/>
      <w:bookmarkEnd w:id="5"/>
      <w:r w:rsidR="000B0AAA" w:rsidRPr="004F4E2D">
        <w:rPr>
          <w:rFonts w:ascii="Times New Roman" w:hAnsi="Times New Roman"/>
          <w:sz w:val="24"/>
          <w:szCs w:val="24"/>
        </w:rPr>
        <w:t xml:space="preserve">15 d. Nr. </w:t>
      </w:r>
      <w:bookmarkStart w:id="6" w:name="dok_nr"/>
      <w:bookmarkEnd w:id="6"/>
      <w:r w:rsidR="000B0AAA" w:rsidRPr="004F4E2D">
        <w:rPr>
          <w:rFonts w:ascii="Times New Roman" w:hAnsi="Times New Roman"/>
          <w:sz w:val="24"/>
          <w:szCs w:val="24"/>
        </w:rPr>
        <w:t>X-694)</w:t>
      </w:r>
      <w:r w:rsidR="00483906" w:rsidRPr="004F4E2D">
        <w:rPr>
          <w:rFonts w:ascii="Times New Roman" w:hAnsi="Times New Roman"/>
          <w:sz w:val="24"/>
          <w:szCs w:val="24"/>
        </w:rPr>
        <w:t>.</w:t>
      </w:r>
    </w:p>
    <w:p w14:paraId="50A0E427" w14:textId="6B30413C" w:rsidR="0085733B" w:rsidRDefault="00351682" w:rsidP="0091408B">
      <w:pPr>
        <w:numPr>
          <w:ilvl w:val="0"/>
          <w:numId w:val="11"/>
        </w:numPr>
        <w:tabs>
          <w:tab w:val="left" w:pos="1418"/>
        </w:tabs>
        <w:spacing w:after="0"/>
        <w:ind w:left="0" w:firstLine="1134"/>
        <w:jc w:val="both"/>
        <w:rPr>
          <w:rFonts w:ascii="Times New Roman" w:hAnsi="Times New Roman"/>
          <w:sz w:val="24"/>
          <w:szCs w:val="24"/>
        </w:rPr>
      </w:pPr>
      <w:hyperlink r:id="rId11" w:history="1">
        <w:r w:rsidR="0085733B" w:rsidRPr="0085733B">
          <w:rPr>
            <w:rStyle w:val="Hipersaitas"/>
            <w:rFonts w:ascii="Times New Roman" w:hAnsi="Times New Roman"/>
            <w:sz w:val="24"/>
            <w:szCs w:val="24"/>
          </w:rPr>
          <w:t>Lietuvos Respublikos užimtumo įstatymas</w:t>
        </w:r>
      </w:hyperlink>
      <w:r w:rsidR="0085733B">
        <w:rPr>
          <w:rFonts w:ascii="Times New Roman" w:hAnsi="Times New Roman"/>
          <w:sz w:val="24"/>
          <w:szCs w:val="24"/>
        </w:rPr>
        <w:t xml:space="preserve"> (2016 m. birželio 21 d. Nr.</w:t>
      </w:r>
      <w:r w:rsidR="0085733B" w:rsidRPr="0085733B">
        <w:rPr>
          <w:rFonts w:ascii="Times New Roman" w:hAnsi="Times New Roman"/>
          <w:sz w:val="24"/>
          <w:szCs w:val="24"/>
        </w:rPr>
        <w:t xml:space="preserve"> XII-2470</w:t>
      </w:r>
      <w:r w:rsidR="0085733B">
        <w:rPr>
          <w:rFonts w:ascii="Times New Roman" w:hAnsi="Times New Roman"/>
          <w:sz w:val="24"/>
          <w:szCs w:val="24"/>
        </w:rPr>
        <w:t>).</w:t>
      </w:r>
    </w:p>
    <w:p w14:paraId="475D80E9" w14:textId="77777777" w:rsidR="00BE14E4" w:rsidRPr="000137AC" w:rsidRDefault="004C5F62" w:rsidP="0091408B">
      <w:pPr>
        <w:numPr>
          <w:ilvl w:val="0"/>
          <w:numId w:val="11"/>
        </w:numPr>
        <w:tabs>
          <w:tab w:val="left" w:pos="1418"/>
        </w:tabs>
        <w:spacing w:after="0"/>
        <w:ind w:left="0" w:firstLine="1134"/>
        <w:jc w:val="both"/>
        <w:rPr>
          <w:rFonts w:ascii="Times New Roman" w:hAnsi="Times New Roman"/>
          <w:sz w:val="24"/>
          <w:szCs w:val="24"/>
        </w:rPr>
      </w:pPr>
      <w:r w:rsidRPr="000137AC">
        <w:rPr>
          <w:rFonts w:ascii="Times New Roman" w:hAnsi="Times New Roman"/>
          <w:sz w:val="24"/>
          <w:szCs w:val="24"/>
        </w:rPr>
        <w:t>Lietuvos Respublikos socialinės ir darbo apsaugos ministro 2009 m. rugpjūčio 13 d. įsakymas Nr. A1-499 „</w:t>
      </w:r>
      <w:hyperlink r:id="rId12" w:history="1">
        <w:r w:rsidR="00BE14E4" w:rsidRPr="000137AC">
          <w:rPr>
            <w:rStyle w:val="Hipersaitas"/>
            <w:rFonts w:ascii="Times New Roman" w:hAnsi="Times New Roman"/>
            <w:sz w:val="24"/>
            <w:szCs w:val="24"/>
          </w:rPr>
          <w:t>Dėl aktyvios darbo rinkos politikos priemonių įgyvendinimo sąlygų ir tvarkos aprašo patvirtinimo</w:t>
        </w:r>
      </w:hyperlink>
      <w:r w:rsidRPr="000137AC">
        <w:rPr>
          <w:rFonts w:ascii="Times New Roman" w:hAnsi="Times New Roman"/>
          <w:sz w:val="24"/>
          <w:szCs w:val="24"/>
        </w:rPr>
        <w:t>“</w:t>
      </w:r>
      <w:r w:rsidR="00CA5EC3" w:rsidRPr="000137AC">
        <w:rPr>
          <w:rFonts w:ascii="Times New Roman" w:hAnsi="Times New Roman"/>
          <w:sz w:val="24"/>
          <w:szCs w:val="24"/>
        </w:rPr>
        <w:t xml:space="preserve"> (toliau – Aktyvios darbo rinkos politikos priemonių įgyvendinimo ir tvarkos aprašas)</w:t>
      </w:r>
      <w:r w:rsidRPr="000137AC">
        <w:rPr>
          <w:rFonts w:ascii="Times New Roman" w:hAnsi="Times New Roman"/>
          <w:sz w:val="24"/>
          <w:szCs w:val="24"/>
        </w:rPr>
        <w:t>.</w:t>
      </w:r>
    </w:p>
    <w:p w14:paraId="69275531" w14:textId="77777777" w:rsidR="00B01034" w:rsidRPr="00F131C8" w:rsidRDefault="00B01034"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 xml:space="preserve">Lietuvos Respublikos Vyriausybės </w:t>
      </w:r>
      <w:r w:rsidRPr="00F131C8">
        <w:rPr>
          <w:rFonts w:ascii="Times New Roman" w:hAnsi="Times New Roman"/>
          <w:sz w:val="24"/>
          <w:szCs w:val="24"/>
        </w:rPr>
        <w:t xml:space="preserve">2016 m. birželio </w:t>
      </w:r>
      <w:r w:rsidR="001A7396" w:rsidRPr="00F131C8">
        <w:rPr>
          <w:rFonts w:ascii="Times New Roman" w:hAnsi="Times New Roman"/>
          <w:sz w:val="24"/>
          <w:szCs w:val="24"/>
        </w:rPr>
        <w:t>22</w:t>
      </w:r>
      <w:r w:rsidRPr="00F131C8">
        <w:rPr>
          <w:rFonts w:ascii="Times New Roman" w:hAnsi="Times New Roman"/>
          <w:sz w:val="24"/>
          <w:szCs w:val="24"/>
        </w:rPr>
        <w:t xml:space="preserve"> d. nutarimas Nr. </w:t>
      </w:r>
      <w:r w:rsidR="001A7396">
        <w:rPr>
          <w:rFonts w:ascii="Times New Roman" w:hAnsi="Times New Roman"/>
          <w:sz w:val="24"/>
          <w:szCs w:val="24"/>
        </w:rPr>
        <w:t>644</w:t>
      </w:r>
      <w:r w:rsidR="001A7396" w:rsidRPr="00F131C8">
        <w:rPr>
          <w:rFonts w:ascii="Times New Roman" w:hAnsi="Times New Roman"/>
          <w:sz w:val="24"/>
          <w:szCs w:val="24"/>
        </w:rPr>
        <w:t xml:space="preserve"> </w:t>
      </w:r>
      <w:r w:rsidRPr="00F131C8">
        <w:rPr>
          <w:rFonts w:ascii="Times New Roman" w:hAnsi="Times New Roman"/>
          <w:sz w:val="24"/>
          <w:szCs w:val="24"/>
        </w:rPr>
        <w:t>„</w:t>
      </w:r>
      <w:hyperlink r:id="rId13" w:history="1">
        <w:r w:rsidRPr="00EE2622">
          <w:rPr>
            <w:rStyle w:val="Hipersaitas"/>
            <w:rFonts w:ascii="Times New Roman" w:hAnsi="Times New Roman"/>
            <w:sz w:val="24"/>
            <w:szCs w:val="24"/>
          </w:rPr>
          <w:t>Dėl minimaliojo darbo užmokesčio</w:t>
        </w:r>
      </w:hyperlink>
      <w:r w:rsidRPr="00F131C8">
        <w:rPr>
          <w:rFonts w:ascii="Times New Roman" w:hAnsi="Times New Roman"/>
          <w:sz w:val="24"/>
          <w:szCs w:val="24"/>
        </w:rPr>
        <w:t>“.</w:t>
      </w:r>
    </w:p>
    <w:p w14:paraId="24FC1DE2" w14:textId="77777777" w:rsidR="00483906"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gruodžio 2 d. nutarimas Nr. 1240 „</w:t>
      </w:r>
      <w:hyperlink r:id="rId14"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7131BD9" w14:textId="77777777" w:rsidR="001B3A59"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birželio 17 d. nutarimas Nr. 615 „</w:t>
      </w:r>
      <w:hyperlink r:id="rId15"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33204F3D" w14:textId="77777777"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2014 m. rugsėjo 24 d. nutarimas Nr. 972 „</w:t>
      </w:r>
      <w:hyperlink r:id="rId16"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798CB74A" w14:textId="77777777"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gruodžio 19 d. nutarimas Nr. 1543 „</w:t>
      </w:r>
      <w:hyperlink r:id="rId17"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266093CF" w14:textId="77777777" w:rsidR="001B3A59" w:rsidRDefault="001B3A59" w:rsidP="00D21032">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birželio 20 d. nutarimas Nr. 718 „</w:t>
      </w:r>
      <w:hyperlink r:id="rId18"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621344D6" w14:textId="77777777" w:rsidR="00DE2A22" w:rsidRDefault="00B02C96"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2007 m. gruodžio 17 d. nutarimas Nr. 1368 „</w:t>
      </w:r>
      <w:hyperlink r:id="rId19"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1844C160" w14:textId="77777777" w:rsidR="00973593" w:rsidRPr="00DE2A22" w:rsidRDefault="00973593" w:rsidP="00D21032">
      <w:pPr>
        <w:numPr>
          <w:ilvl w:val="0"/>
          <w:numId w:val="11"/>
        </w:numPr>
        <w:tabs>
          <w:tab w:val="left" w:pos="1560"/>
        </w:tabs>
        <w:spacing w:after="0"/>
        <w:ind w:left="0" w:firstLine="1134"/>
        <w:jc w:val="both"/>
        <w:rPr>
          <w:rFonts w:ascii="Times New Roman" w:hAnsi="Times New Roman"/>
          <w:sz w:val="24"/>
          <w:szCs w:val="24"/>
        </w:rPr>
      </w:pPr>
      <w:r w:rsidRPr="00DE2A22">
        <w:rPr>
          <w:rFonts w:ascii="Times New Roman" w:hAnsi="Times New Roman"/>
          <w:sz w:val="24"/>
          <w:szCs w:val="24"/>
        </w:rPr>
        <w:t>Lietuvos Respublikos Vyriausybės 2014 m. rugsėjo 10 d. nutarimas Nr. 924 „</w:t>
      </w:r>
      <w:hyperlink r:id="rId20" w:history="1">
        <w:r w:rsidRPr="00EE2622">
          <w:rPr>
            <w:rStyle w:val="Hipersaitas"/>
            <w:rFonts w:ascii="Times New Roman" w:hAnsi="Times New Roman"/>
            <w:sz w:val="24"/>
            <w:szCs w:val="24"/>
          </w:rPr>
          <w:t>Dėl bazinės socialinės išmokos dydžio patvirtinimo</w:t>
        </w:r>
      </w:hyperlink>
      <w:r w:rsidRPr="00DE2A22">
        <w:rPr>
          <w:rFonts w:ascii="Times New Roman" w:hAnsi="Times New Roman"/>
          <w:sz w:val="24"/>
          <w:szCs w:val="24"/>
        </w:rPr>
        <w:t>“.</w:t>
      </w:r>
    </w:p>
    <w:p w14:paraId="20BB4E7A" w14:textId="77777777" w:rsidR="005003B2" w:rsidRDefault="00973593" w:rsidP="005003B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2008 m. gruodžio 30 d. nutarimas Nr. 1366 „</w:t>
      </w:r>
      <w:hyperlink r:id="rId21" w:history="1">
        <w:r w:rsidRPr="00EE2622">
          <w:rPr>
            <w:rStyle w:val="Hipersaitas"/>
            <w:rFonts w:ascii="Times New Roman" w:hAnsi="Times New Roman"/>
            <w:sz w:val="24"/>
            <w:szCs w:val="24"/>
          </w:rPr>
          <w:t>Dėl bazinės socialinės išmokos dydžio patvirtinimo</w:t>
        </w:r>
      </w:hyperlink>
      <w:r>
        <w:rPr>
          <w:rFonts w:ascii="Times New Roman" w:hAnsi="Times New Roman"/>
          <w:sz w:val="24"/>
          <w:szCs w:val="24"/>
        </w:rPr>
        <w:t>“.</w:t>
      </w:r>
    </w:p>
    <w:p w14:paraId="4CBE668D" w14:textId="77777777" w:rsidR="005003B2" w:rsidRPr="005003B2" w:rsidRDefault="00351682" w:rsidP="009B1481">
      <w:pPr>
        <w:numPr>
          <w:ilvl w:val="0"/>
          <w:numId w:val="11"/>
        </w:numPr>
        <w:tabs>
          <w:tab w:val="left" w:pos="1560"/>
        </w:tabs>
        <w:spacing w:after="0"/>
        <w:ind w:left="0" w:firstLine="1134"/>
        <w:jc w:val="both"/>
        <w:rPr>
          <w:rFonts w:ascii="Times New Roman" w:hAnsi="Times New Roman"/>
          <w:sz w:val="24"/>
          <w:szCs w:val="24"/>
        </w:rPr>
      </w:pPr>
      <w:hyperlink r:id="rId22" w:history="1">
        <w:r w:rsidR="005003B2" w:rsidRPr="00D4581B">
          <w:rPr>
            <w:rStyle w:val="Hipersaitas"/>
            <w:rFonts w:ascii="Times New Roman" w:hAnsi="Times New Roman"/>
            <w:sz w:val="24"/>
            <w:szCs w:val="24"/>
          </w:rPr>
          <w:t>Lietuvos Respublikos Valstybinio socialinio draudimo įstatymas</w:t>
        </w:r>
      </w:hyperlink>
      <w:r w:rsidR="00D4581B">
        <w:rPr>
          <w:rFonts w:ascii="Times New Roman" w:hAnsi="Times New Roman"/>
          <w:sz w:val="24"/>
          <w:szCs w:val="24"/>
        </w:rPr>
        <w:t xml:space="preserve"> (1991 m. gegužės 21 d., Nr. I-1336).</w:t>
      </w:r>
    </w:p>
    <w:p w14:paraId="3F710CF5"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2011 m. gruo</w:t>
      </w:r>
      <w:r w:rsidR="00D4581B">
        <w:rPr>
          <w:rFonts w:ascii="Times New Roman" w:hAnsi="Times New Roman"/>
          <w:sz w:val="24"/>
          <w:szCs w:val="24"/>
        </w:rPr>
        <w:t>džio 19 d. įsakymas Nr. A1-535 „</w:t>
      </w:r>
      <w:hyperlink r:id="rId23"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2012 metais patvirtinimo</w:t>
        </w:r>
      </w:hyperlink>
      <w:r w:rsidR="00D4581B">
        <w:rPr>
          <w:rFonts w:ascii="Times New Roman" w:hAnsi="Times New Roman"/>
          <w:sz w:val="24"/>
          <w:szCs w:val="24"/>
        </w:rPr>
        <w:t>“.</w:t>
      </w:r>
    </w:p>
    <w:p w14:paraId="6F0AF5C2"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2012 m. gruodžio 21 d. įsakymas Nr. A1</w:t>
      </w:r>
      <w:r w:rsidR="00D4581B">
        <w:rPr>
          <w:rFonts w:ascii="Times New Roman" w:hAnsi="Times New Roman"/>
          <w:sz w:val="24"/>
          <w:szCs w:val="24"/>
        </w:rPr>
        <w:t>-581 „</w:t>
      </w:r>
      <w:hyperlink r:id="rId24"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2013 metais patvirtinimo</w:t>
        </w:r>
      </w:hyperlink>
      <w:r w:rsidR="00D4581B">
        <w:rPr>
          <w:rFonts w:ascii="Times New Roman" w:hAnsi="Times New Roman"/>
          <w:sz w:val="24"/>
          <w:szCs w:val="24"/>
        </w:rPr>
        <w:t>“.</w:t>
      </w:r>
    </w:p>
    <w:p w14:paraId="1282FCC1"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2013 m. gruo</w:t>
      </w:r>
      <w:r w:rsidR="00D4581B">
        <w:rPr>
          <w:rFonts w:ascii="Times New Roman" w:hAnsi="Times New Roman"/>
          <w:sz w:val="24"/>
          <w:szCs w:val="24"/>
        </w:rPr>
        <w:t>džio 16 d. įsakymas Nr. A1-693 „</w:t>
      </w:r>
      <w:hyperlink r:id="rId25" w:history="1">
        <w:r w:rsidRPr="00D4581B">
          <w:rPr>
            <w:rStyle w:val="Hipersaitas"/>
            <w:rFonts w:ascii="Times New Roman" w:hAnsi="Times New Roman"/>
            <w:sz w:val="24"/>
            <w:szCs w:val="24"/>
          </w:rPr>
          <w:t>Dėl metinių darbo dienų koeficientų bei metinių vidutinio mėnesio darbo dienų ir valandų skaičių 2014 metais patvirtinimo</w:t>
        </w:r>
      </w:hyperlink>
      <w:r w:rsidR="00D4581B">
        <w:rPr>
          <w:rFonts w:ascii="Times New Roman" w:hAnsi="Times New Roman"/>
          <w:sz w:val="24"/>
          <w:szCs w:val="24"/>
        </w:rPr>
        <w:t>“.</w:t>
      </w:r>
    </w:p>
    <w:p w14:paraId="46273388"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lastRenderedPageBreak/>
        <w:t>Lietuvos Respublikos Socialinės apsaugos ir darbo ministro 2014 m. gruo</w:t>
      </w:r>
      <w:r w:rsidR="00D4581B">
        <w:rPr>
          <w:rFonts w:ascii="Times New Roman" w:hAnsi="Times New Roman"/>
          <w:sz w:val="24"/>
          <w:szCs w:val="24"/>
        </w:rPr>
        <w:t>džio 12 d. įsakymas Nr. A1-646 „</w:t>
      </w:r>
      <w:hyperlink r:id="rId26" w:history="1">
        <w:r w:rsidRPr="00D4581B">
          <w:rPr>
            <w:rStyle w:val="Hipersaitas"/>
            <w:rFonts w:ascii="Times New Roman" w:hAnsi="Times New Roman"/>
            <w:sz w:val="24"/>
            <w:szCs w:val="24"/>
          </w:rPr>
          <w:t>Dėl metinių darbo dienų koeficientų bei metinių vidutinio mėnesio darbo dienų ir valandų s</w:t>
        </w:r>
        <w:r w:rsidR="00D4581B" w:rsidRPr="00D4581B">
          <w:rPr>
            <w:rStyle w:val="Hipersaitas"/>
            <w:rFonts w:ascii="Times New Roman" w:hAnsi="Times New Roman"/>
            <w:sz w:val="24"/>
            <w:szCs w:val="24"/>
          </w:rPr>
          <w:t>kaičių 2015 metais patvirtinimo</w:t>
        </w:r>
      </w:hyperlink>
      <w:r w:rsidR="00D4581B">
        <w:rPr>
          <w:rFonts w:ascii="Times New Roman" w:hAnsi="Times New Roman"/>
          <w:sz w:val="24"/>
          <w:szCs w:val="24"/>
        </w:rPr>
        <w:t>“.</w:t>
      </w:r>
    </w:p>
    <w:p w14:paraId="68F0C3D1" w14:textId="77777777" w:rsidR="005003B2" w:rsidRPr="009B1481" w:rsidRDefault="005003B2" w:rsidP="009B1481">
      <w:pPr>
        <w:numPr>
          <w:ilvl w:val="0"/>
          <w:numId w:val="11"/>
        </w:numPr>
        <w:tabs>
          <w:tab w:val="left" w:pos="1560"/>
        </w:tabs>
        <w:spacing w:after="0"/>
        <w:ind w:left="0" w:firstLine="1134"/>
        <w:jc w:val="both"/>
        <w:rPr>
          <w:rFonts w:ascii="Times New Roman" w:hAnsi="Times New Roman"/>
          <w:sz w:val="24"/>
          <w:szCs w:val="24"/>
        </w:rPr>
      </w:pPr>
      <w:r w:rsidRPr="009B1481">
        <w:rPr>
          <w:rFonts w:ascii="Times New Roman" w:hAnsi="Times New Roman"/>
          <w:sz w:val="24"/>
          <w:szCs w:val="24"/>
        </w:rPr>
        <w:t>Lietuvos Respublikos Socialinės apsaugos ir darbo ministro 2015 m. gruo</w:t>
      </w:r>
      <w:r w:rsidR="00D4581B">
        <w:rPr>
          <w:rFonts w:ascii="Times New Roman" w:hAnsi="Times New Roman"/>
          <w:sz w:val="24"/>
          <w:szCs w:val="24"/>
        </w:rPr>
        <w:t>džio 23 d. įsakymas Nr. A1-789 „</w:t>
      </w:r>
      <w:hyperlink r:id="rId27" w:history="1">
        <w:r w:rsidRPr="00D4581B">
          <w:rPr>
            <w:rStyle w:val="Hipersaitas"/>
            <w:rFonts w:ascii="Times New Roman" w:hAnsi="Times New Roman"/>
            <w:sz w:val="24"/>
            <w:szCs w:val="24"/>
          </w:rPr>
          <w:t>Dėl metinių darbo dienų koeficientų bei metinių vidutinio mėnesio darbo dienų ir valandų skaičių 2016 metais patvirtinimo</w:t>
        </w:r>
      </w:hyperlink>
      <w:r w:rsidR="00D4581B">
        <w:rPr>
          <w:rFonts w:ascii="Times New Roman" w:hAnsi="Times New Roman"/>
          <w:sz w:val="24"/>
          <w:szCs w:val="24"/>
        </w:rPr>
        <w:t>“.</w:t>
      </w:r>
    </w:p>
    <w:p w14:paraId="779519D7" w14:textId="77777777" w:rsidR="005003B2" w:rsidRPr="009B1481" w:rsidRDefault="00351682" w:rsidP="009B1481">
      <w:pPr>
        <w:numPr>
          <w:ilvl w:val="0"/>
          <w:numId w:val="11"/>
        </w:numPr>
        <w:tabs>
          <w:tab w:val="left" w:pos="1560"/>
        </w:tabs>
        <w:spacing w:after="0"/>
        <w:ind w:left="0" w:firstLine="1134"/>
        <w:jc w:val="both"/>
        <w:rPr>
          <w:rFonts w:ascii="Times New Roman" w:hAnsi="Times New Roman"/>
          <w:sz w:val="24"/>
          <w:szCs w:val="24"/>
        </w:rPr>
      </w:pPr>
      <w:hyperlink r:id="rId28" w:history="1">
        <w:r w:rsidR="005003B2" w:rsidRPr="0025548F">
          <w:rPr>
            <w:rStyle w:val="Hipersaitas"/>
            <w:rFonts w:ascii="Times New Roman" w:hAnsi="Times New Roman"/>
            <w:sz w:val="24"/>
            <w:szCs w:val="24"/>
          </w:rPr>
          <w:t>2014–2020 m. rekomendacijos dėl projektų išlaidų atitikties Europos Sąjungos struktūrinių fondų reikalavimams</w:t>
        </w:r>
      </w:hyperlink>
      <w:r w:rsidR="005003B2" w:rsidRPr="009B1481">
        <w:rPr>
          <w:rFonts w:ascii="Times New Roman" w:hAnsi="Times New Roman"/>
          <w:sz w:val="24"/>
          <w:szCs w:val="24"/>
        </w:rPr>
        <w:t xml:space="preserve"> </w:t>
      </w:r>
      <w:r w:rsidR="005003B2" w:rsidRPr="0025548F">
        <w:rPr>
          <w:rFonts w:ascii="Times New Roman" w:hAnsi="Times New Roman"/>
          <w:sz w:val="24"/>
          <w:szCs w:val="24"/>
        </w:rPr>
        <w:t>(</w:t>
      </w:r>
      <w:r w:rsidR="0025548F" w:rsidRPr="0025548F">
        <w:rPr>
          <w:rFonts w:ascii="Times New Roman" w:hAnsi="Times New Roman"/>
          <w:sz w:val="24"/>
          <w:szCs w:val="24"/>
        </w:rPr>
        <w:t>aktuali redakcija nuo 2016</w:t>
      </w:r>
      <w:r w:rsidR="005003B2" w:rsidRPr="0025548F">
        <w:rPr>
          <w:rFonts w:ascii="Times New Roman" w:hAnsi="Times New Roman"/>
          <w:sz w:val="24"/>
          <w:szCs w:val="24"/>
        </w:rPr>
        <w:t xml:space="preserve"> m. </w:t>
      </w:r>
      <w:r w:rsidR="0025548F" w:rsidRPr="0025548F">
        <w:rPr>
          <w:rFonts w:ascii="Times New Roman" w:hAnsi="Times New Roman"/>
          <w:sz w:val="24"/>
          <w:szCs w:val="24"/>
        </w:rPr>
        <w:t>gegužės 9</w:t>
      </w:r>
      <w:r w:rsidR="005003B2" w:rsidRPr="0025548F">
        <w:rPr>
          <w:rFonts w:ascii="Times New Roman" w:hAnsi="Times New Roman"/>
          <w:sz w:val="24"/>
          <w:szCs w:val="24"/>
        </w:rPr>
        <w:t xml:space="preserve"> d.) (toliau –</w:t>
      </w:r>
      <w:r w:rsidR="005003B2" w:rsidRPr="009B1481">
        <w:rPr>
          <w:rFonts w:ascii="Times New Roman" w:hAnsi="Times New Roman"/>
          <w:sz w:val="24"/>
          <w:szCs w:val="24"/>
        </w:rPr>
        <w:t xml:space="preserve"> Rekomendacijos dėl išlaidų atitikties).</w:t>
      </w:r>
    </w:p>
    <w:p w14:paraId="2E0D430B" w14:textId="77777777" w:rsidR="00E02DF4" w:rsidRDefault="00E02DF4" w:rsidP="00EE1D3E">
      <w:pPr>
        <w:spacing w:after="0"/>
        <w:ind w:left="993" w:firstLine="1134"/>
        <w:jc w:val="both"/>
        <w:rPr>
          <w:rFonts w:ascii="Times New Roman" w:hAnsi="Times New Roman"/>
          <w:sz w:val="24"/>
          <w:szCs w:val="24"/>
        </w:rPr>
      </w:pPr>
    </w:p>
    <w:p w14:paraId="4DD1D33D" w14:textId="77777777" w:rsidR="00483906" w:rsidRPr="00937BD1" w:rsidRDefault="00483906"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Pr>
          <w:rFonts w:ascii="Times New Roman" w:hAnsi="Times New Roman"/>
          <w:b/>
          <w:sz w:val="24"/>
          <w:szCs w:val="24"/>
        </w:rPr>
        <w:t>2</w:t>
      </w:r>
      <w:r w:rsidR="005C780B">
        <w:rPr>
          <w:rFonts w:ascii="Times New Roman" w:hAnsi="Times New Roman"/>
          <w:b/>
          <w:sz w:val="24"/>
          <w:szCs w:val="24"/>
        </w:rPr>
        <w:t>.</w:t>
      </w:r>
      <w:r w:rsidRPr="00937BD1">
        <w:rPr>
          <w:rFonts w:ascii="Times New Roman" w:hAnsi="Times New Roman"/>
          <w:b/>
          <w:sz w:val="24"/>
          <w:szCs w:val="24"/>
        </w:rPr>
        <w:t xml:space="preserve"> Tyrimo </w:t>
      </w:r>
      <w:r>
        <w:rPr>
          <w:rFonts w:ascii="Times New Roman" w:hAnsi="Times New Roman"/>
          <w:b/>
          <w:sz w:val="24"/>
          <w:szCs w:val="24"/>
        </w:rPr>
        <w:t>metodika</w:t>
      </w:r>
    </w:p>
    <w:p w14:paraId="05A1A7A0" w14:textId="77777777" w:rsidR="00483906" w:rsidRDefault="00483906" w:rsidP="00EE1D3E">
      <w:pPr>
        <w:spacing w:after="0"/>
        <w:ind w:firstLine="1134"/>
        <w:jc w:val="both"/>
        <w:rPr>
          <w:rFonts w:ascii="Times New Roman" w:hAnsi="Times New Roman"/>
          <w:sz w:val="24"/>
          <w:szCs w:val="24"/>
        </w:rPr>
      </w:pPr>
    </w:p>
    <w:p w14:paraId="25A85E26" w14:textId="01B55B2B" w:rsidR="00002B7F" w:rsidRDefault="00002B7F" w:rsidP="00EE1D3E">
      <w:pPr>
        <w:spacing w:after="0"/>
        <w:ind w:firstLine="1134"/>
        <w:jc w:val="both"/>
        <w:rPr>
          <w:rFonts w:ascii="Times New Roman" w:hAnsi="Times New Roman"/>
          <w:sz w:val="24"/>
          <w:szCs w:val="24"/>
        </w:rPr>
      </w:pPr>
      <w:r>
        <w:rPr>
          <w:rFonts w:ascii="Times New Roman" w:hAnsi="Times New Roman"/>
          <w:sz w:val="24"/>
          <w:szCs w:val="24"/>
        </w:rPr>
        <w:t xml:space="preserve">Vadovaujantis Užimtumo įstatymo 41 straipsnio 2 </w:t>
      </w:r>
      <w:r w:rsidR="00C95B11">
        <w:rPr>
          <w:rFonts w:ascii="Times New Roman" w:hAnsi="Times New Roman"/>
          <w:sz w:val="24"/>
          <w:szCs w:val="24"/>
        </w:rPr>
        <w:t>punkto</w:t>
      </w:r>
      <w:r>
        <w:rPr>
          <w:rFonts w:ascii="Times New Roman" w:hAnsi="Times New Roman"/>
          <w:sz w:val="24"/>
          <w:szCs w:val="24"/>
        </w:rPr>
        <w:t xml:space="preserve"> nuostatomis, subsidijos darbo užmokesčiui dydis</w:t>
      </w:r>
      <w:r w:rsidRPr="00002B7F">
        <w:rPr>
          <w:rFonts w:ascii="Times New Roman" w:eastAsia="Times New Roman" w:hAnsi="Times New Roman"/>
          <w:sz w:val="24"/>
          <w:szCs w:val="24"/>
          <w:lang w:eastAsia="lt-LT"/>
        </w:rPr>
        <w:t xml:space="preserve"> </w:t>
      </w:r>
      <w:r w:rsidRPr="008E1F69">
        <w:rPr>
          <w:rFonts w:ascii="Times New Roman" w:eastAsia="Times New Roman" w:hAnsi="Times New Roman"/>
          <w:sz w:val="24"/>
          <w:szCs w:val="24"/>
          <w:lang w:eastAsia="lt-LT"/>
        </w:rPr>
        <w:t>apskaičiuojamas procentais nuo įdarbinto asmens darbo užmokesčio ir nuo šio darbo užmokesčio apskaičiuotų draudėjo privalomojo valstybinio socialinio draudimo įmokų lėšų</w:t>
      </w:r>
      <w:r w:rsidR="00C95B11">
        <w:rPr>
          <w:rStyle w:val="Puslapioinaosnuoroda"/>
          <w:rFonts w:ascii="Times New Roman" w:eastAsia="Times New Roman" w:hAnsi="Times New Roman"/>
          <w:sz w:val="24"/>
          <w:szCs w:val="24"/>
          <w:lang w:eastAsia="lt-LT"/>
        </w:rPr>
        <w:footnoteReference w:id="3"/>
      </w:r>
      <w:r>
        <w:rPr>
          <w:rFonts w:ascii="Times New Roman" w:eastAsia="Times New Roman" w:hAnsi="Times New Roman"/>
          <w:sz w:val="24"/>
          <w:szCs w:val="24"/>
          <w:lang w:eastAsia="lt-LT"/>
        </w:rPr>
        <w:t>:</w:t>
      </w:r>
    </w:p>
    <w:p w14:paraId="4730940C" w14:textId="25773885"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1) 75 procentai apskaičiuotų lėšų, kai įdarbinami asmenys, nurodyti </w:t>
      </w:r>
      <w:r w:rsidR="00C95B11">
        <w:rPr>
          <w:rFonts w:ascii="Times New Roman" w:hAnsi="Times New Roman"/>
          <w:sz w:val="24"/>
          <w:szCs w:val="24"/>
        </w:rPr>
        <w:t xml:space="preserve">Užimtumo įstatymo </w:t>
      </w:r>
      <w:r w:rsidRPr="00002B7F">
        <w:rPr>
          <w:rFonts w:ascii="Times New Roman" w:hAnsi="Times New Roman"/>
          <w:sz w:val="24"/>
          <w:szCs w:val="24"/>
        </w:rPr>
        <w:t>25 straipsnio 1 punkte</w:t>
      </w:r>
      <w:r w:rsidR="00C95B11">
        <w:rPr>
          <w:rStyle w:val="Puslapioinaosnuoroda"/>
          <w:rFonts w:ascii="Times New Roman" w:hAnsi="Times New Roman"/>
          <w:sz w:val="24"/>
          <w:szCs w:val="24"/>
        </w:rPr>
        <w:footnoteReference w:id="4"/>
      </w:r>
      <w:r w:rsidRPr="00002B7F">
        <w:rPr>
          <w:rFonts w:ascii="Times New Roman" w:hAnsi="Times New Roman"/>
          <w:sz w:val="24"/>
          <w:szCs w:val="24"/>
        </w:rPr>
        <w:t>;</w:t>
      </w:r>
    </w:p>
    <w:p w14:paraId="2DAC6BB3" w14:textId="69C00D20"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2) 60 procentų apskaičiuotų lėšų, kai įdarbinami asmenys, nurodyti </w:t>
      </w:r>
      <w:r w:rsidR="00C95B11">
        <w:rPr>
          <w:rFonts w:ascii="Times New Roman" w:hAnsi="Times New Roman"/>
          <w:sz w:val="24"/>
          <w:szCs w:val="24"/>
        </w:rPr>
        <w:t>Užimtumo įstatymo</w:t>
      </w:r>
      <w:r w:rsidRPr="00002B7F">
        <w:rPr>
          <w:rFonts w:ascii="Times New Roman" w:hAnsi="Times New Roman"/>
          <w:sz w:val="24"/>
          <w:szCs w:val="24"/>
        </w:rPr>
        <w:t xml:space="preserve"> 25 straipsnio 2 punkte</w:t>
      </w:r>
      <w:r w:rsidR="00C95B11">
        <w:rPr>
          <w:rStyle w:val="Puslapioinaosnuoroda"/>
          <w:rFonts w:ascii="Times New Roman" w:hAnsi="Times New Roman"/>
          <w:sz w:val="24"/>
          <w:szCs w:val="24"/>
        </w:rPr>
        <w:footnoteReference w:id="5"/>
      </w:r>
      <w:r w:rsidRPr="00002B7F">
        <w:rPr>
          <w:rFonts w:ascii="Times New Roman" w:hAnsi="Times New Roman"/>
          <w:sz w:val="24"/>
          <w:szCs w:val="24"/>
        </w:rPr>
        <w:t>;</w:t>
      </w:r>
    </w:p>
    <w:p w14:paraId="4AAC759D" w14:textId="07C4680F" w:rsidR="00002B7F" w:rsidRPr="00002B7F" w:rsidRDefault="00002B7F" w:rsidP="00002B7F">
      <w:pPr>
        <w:spacing w:after="0"/>
        <w:ind w:firstLine="1134"/>
        <w:jc w:val="both"/>
        <w:rPr>
          <w:rFonts w:ascii="Times New Roman" w:hAnsi="Times New Roman"/>
          <w:sz w:val="24"/>
          <w:szCs w:val="24"/>
        </w:rPr>
      </w:pPr>
      <w:r w:rsidRPr="00002B7F">
        <w:rPr>
          <w:rFonts w:ascii="Times New Roman" w:hAnsi="Times New Roman"/>
          <w:sz w:val="24"/>
          <w:szCs w:val="24"/>
        </w:rPr>
        <w:t xml:space="preserve">3) 50 procentų apskaičiuotų lėšų, kai įdarbinami asmenys, nurodyti </w:t>
      </w:r>
      <w:r w:rsidR="00C95B11">
        <w:rPr>
          <w:rFonts w:ascii="Times New Roman" w:hAnsi="Times New Roman"/>
          <w:sz w:val="24"/>
          <w:szCs w:val="24"/>
        </w:rPr>
        <w:t>Užimtumo įstatymo</w:t>
      </w:r>
      <w:r w:rsidRPr="00002B7F">
        <w:rPr>
          <w:rFonts w:ascii="Times New Roman" w:hAnsi="Times New Roman"/>
          <w:sz w:val="24"/>
          <w:szCs w:val="24"/>
        </w:rPr>
        <w:t xml:space="preserve"> 25 straipsnio 3–9 punktuose</w:t>
      </w:r>
      <w:r w:rsidR="00C95B11">
        <w:rPr>
          <w:rStyle w:val="Puslapioinaosnuoroda"/>
          <w:rFonts w:ascii="Times New Roman" w:hAnsi="Times New Roman"/>
          <w:sz w:val="24"/>
          <w:szCs w:val="24"/>
        </w:rPr>
        <w:footnoteReference w:id="6"/>
      </w:r>
      <w:r w:rsidRPr="00002B7F">
        <w:rPr>
          <w:rFonts w:ascii="Times New Roman" w:hAnsi="Times New Roman"/>
          <w:sz w:val="24"/>
          <w:szCs w:val="24"/>
        </w:rPr>
        <w:t>.</w:t>
      </w:r>
    </w:p>
    <w:p w14:paraId="5528DBBB" w14:textId="7DA491E6" w:rsidR="00002B7F" w:rsidRDefault="00060F30" w:rsidP="00EE1D3E">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Remiantis šiomis</w:t>
      </w:r>
      <w:r w:rsidR="003B7A9D">
        <w:rPr>
          <w:rFonts w:ascii="Times New Roman" w:hAnsi="Times New Roman"/>
          <w:sz w:val="24"/>
          <w:szCs w:val="24"/>
        </w:rPr>
        <w:t xml:space="preserve"> Už</w:t>
      </w:r>
      <w:r>
        <w:rPr>
          <w:rFonts w:ascii="Times New Roman" w:hAnsi="Times New Roman"/>
          <w:sz w:val="24"/>
          <w:szCs w:val="24"/>
        </w:rPr>
        <w:t>imtumo įstatymo nuostatomis</w:t>
      </w:r>
      <w:r w:rsidR="003B7A9D">
        <w:rPr>
          <w:rFonts w:ascii="Times New Roman" w:hAnsi="Times New Roman"/>
          <w:sz w:val="24"/>
          <w:szCs w:val="24"/>
        </w:rPr>
        <w:t xml:space="preserve">, toliau tyrime nuspręsta apskaičiuoti vidutinį darbo užmokestį (su </w:t>
      </w:r>
      <w:r w:rsidR="003B7A9D" w:rsidRPr="008E1F69">
        <w:rPr>
          <w:rFonts w:ascii="Times New Roman" w:eastAsia="Times New Roman" w:hAnsi="Times New Roman"/>
          <w:sz w:val="24"/>
          <w:szCs w:val="24"/>
          <w:lang w:eastAsia="lt-LT"/>
        </w:rPr>
        <w:t>draudėjo privalomojo valst</w:t>
      </w:r>
      <w:r w:rsidR="003B7A9D">
        <w:rPr>
          <w:rFonts w:ascii="Times New Roman" w:eastAsia="Times New Roman" w:hAnsi="Times New Roman"/>
          <w:sz w:val="24"/>
          <w:szCs w:val="24"/>
          <w:lang w:eastAsia="lt-LT"/>
        </w:rPr>
        <w:t xml:space="preserve">ybinio socialinio draudimo įmokomis) ir nustatyti tris </w:t>
      </w:r>
      <w:r w:rsidR="008856E3">
        <w:rPr>
          <w:rFonts w:ascii="Times New Roman" w:eastAsia="Times New Roman" w:hAnsi="Times New Roman"/>
          <w:sz w:val="24"/>
          <w:szCs w:val="24"/>
          <w:lang w:eastAsia="lt-LT"/>
        </w:rPr>
        <w:t>s</w:t>
      </w:r>
      <w:r w:rsidR="003B7A9D">
        <w:rPr>
          <w:rFonts w:ascii="Times New Roman" w:eastAsia="Times New Roman" w:hAnsi="Times New Roman"/>
          <w:sz w:val="24"/>
          <w:szCs w:val="24"/>
          <w:lang w:eastAsia="lt-LT"/>
        </w:rPr>
        <w:t xml:space="preserve">ubsidijos </w:t>
      </w:r>
      <w:r w:rsidR="00A878F9">
        <w:rPr>
          <w:rFonts w:ascii="Times New Roman" w:eastAsia="Times New Roman" w:hAnsi="Times New Roman"/>
          <w:sz w:val="24"/>
          <w:szCs w:val="24"/>
          <w:lang w:eastAsia="lt-LT"/>
        </w:rPr>
        <w:t xml:space="preserve">projekto dalyvio </w:t>
      </w:r>
      <w:r w:rsidR="003B7A9D">
        <w:rPr>
          <w:rFonts w:ascii="Times New Roman" w:eastAsia="Times New Roman" w:hAnsi="Times New Roman"/>
          <w:sz w:val="24"/>
          <w:szCs w:val="24"/>
          <w:lang w:eastAsia="lt-LT"/>
        </w:rPr>
        <w:t xml:space="preserve">darbo užmokesčiui </w:t>
      </w:r>
      <w:r w:rsidR="008856E3">
        <w:rPr>
          <w:rFonts w:ascii="Times New Roman" w:eastAsia="Times New Roman" w:hAnsi="Times New Roman"/>
          <w:sz w:val="24"/>
          <w:szCs w:val="24"/>
          <w:lang w:eastAsia="lt-LT"/>
        </w:rPr>
        <w:t>dydžius</w:t>
      </w:r>
      <w:r w:rsidR="003B7A9D">
        <w:rPr>
          <w:rFonts w:ascii="Times New Roman" w:eastAsia="Times New Roman" w:hAnsi="Times New Roman"/>
          <w:sz w:val="24"/>
          <w:szCs w:val="24"/>
          <w:lang w:eastAsia="lt-LT"/>
        </w:rPr>
        <w:t xml:space="preserve"> pagal </w:t>
      </w:r>
      <w:r w:rsidR="00D83EAD">
        <w:rPr>
          <w:rFonts w:ascii="Times New Roman" w:eastAsia="Times New Roman" w:hAnsi="Times New Roman"/>
          <w:sz w:val="24"/>
          <w:szCs w:val="24"/>
          <w:lang w:eastAsia="lt-LT"/>
        </w:rPr>
        <w:t>subsidijos</w:t>
      </w:r>
      <w:r w:rsidR="003B7A9D">
        <w:rPr>
          <w:rFonts w:ascii="Times New Roman" w:eastAsia="Times New Roman" w:hAnsi="Times New Roman"/>
          <w:sz w:val="24"/>
          <w:szCs w:val="24"/>
          <w:lang w:eastAsia="lt-LT"/>
        </w:rPr>
        <w:t xml:space="preserve"> procentą – 75 procentai, 60 procentų ir 50 procentų.</w:t>
      </w:r>
    </w:p>
    <w:p w14:paraId="1B826AA7" w14:textId="417D43F3"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Vadovaujantis Užimtumo įstatymo 43 straipsnio 4 dalies nuostatomis, kai darbdavio paskirti atsakingi asmenys darbo įgūdžių įgijimui organizuoti skiria daugiau kaip 20 procentų savo darbo laiko, darbdaviams gali būti iš dalies kompensuojamos darbo įgūdžių įgijimo tiesiogiai darbo vietoje organizavimo išlaidos, kurios sudaro:</w:t>
      </w:r>
    </w:p>
    <w:p w14:paraId="75425AB6" w14:textId="14D8BC5A"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1) ne daugiau kaip 20 procentų visos mokamos subsidijos darbo užmokesčiui už įdarbintus asmenis, jeigu darbdavio paskirti atsakingi asmenys yra vyresni kaip 50 metų darbuotojai;</w:t>
      </w:r>
    </w:p>
    <w:p w14:paraId="0D9EF45A" w14:textId="7D0D25E0" w:rsidR="00992439" w:rsidRPr="00A14333" w:rsidRDefault="00992439" w:rsidP="00992439">
      <w:pPr>
        <w:spacing w:after="0"/>
        <w:ind w:firstLine="1134"/>
        <w:jc w:val="both"/>
        <w:rPr>
          <w:rFonts w:ascii="Times New Roman" w:hAnsi="Times New Roman"/>
          <w:sz w:val="24"/>
          <w:szCs w:val="24"/>
        </w:rPr>
      </w:pPr>
      <w:r w:rsidRPr="00A14333">
        <w:rPr>
          <w:rFonts w:ascii="Times New Roman" w:hAnsi="Times New Roman"/>
          <w:sz w:val="24"/>
          <w:szCs w:val="24"/>
        </w:rPr>
        <w:t>2) ne daugiau kaip 10 procentų visos mokamos subsidijos darbo užmokesčiui už įdarbintus asmenis kitais atvejais, negu nurodyti 1 punkte.</w:t>
      </w:r>
    </w:p>
    <w:p w14:paraId="2610DA78" w14:textId="474CFC1C" w:rsidR="00992439" w:rsidRDefault="004D11BA" w:rsidP="00EE1D3E">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Taigi a</w:t>
      </w:r>
      <w:r w:rsidR="00992439">
        <w:rPr>
          <w:rFonts w:ascii="Times New Roman" w:eastAsia="Times New Roman" w:hAnsi="Times New Roman"/>
          <w:sz w:val="24"/>
          <w:szCs w:val="24"/>
          <w:lang w:eastAsia="lt-LT"/>
        </w:rPr>
        <w:t xml:space="preserve">tsižvelgiant į Užimtumo įstatymo nuostatas, </w:t>
      </w:r>
      <w:r>
        <w:rPr>
          <w:rFonts w:ascii="Times New Roman" w:eastAsia="Times New Roman" w:hAnsi="Times New Roman"/>
          <w:sz w:val="24"/>
          <w:szCs w:val="24"/>
          <w:lang w:eastAsia="lt-LT"/>
        </w:rPr>
        <w:t xml:space="preserve">įgyvendinant įdarbinimo subsidijuojant priemonę mokamos tik subsidijos darbo užmokesčiui, o įgyvendinant darbo įgūdžių įgijimo rėmimo priemonę – subsidijos darbo užmokesčiui ir darbo įgūdžių įgijimo organizavimo </w:t>
      </w:r>
      <w:r>
        <w:rPr>
          <w:rFonts w:ascii="Times New Roman" w:eastAsia="Times New Roman" w:hAnsi="Times New Roman"/>
          <w:sz w:val="24"/>
          <w:szCs w:val="24"/>
          <w:lang w:eastAsia="lt-LT"/>
        </w:rPr>
        <w:lastRenderedPageBreak/>
        <w:t xml:space="preserve">išlaidos. Todėl darbo įgūdžių įgijimo rėmimo priemonės atveju </w:t>
      </w:r>
      <w:r w:rsidR="00D7023F">
        <w:rPr>
          <w:rFonts w:ascii="Times New Roman" w:eastAsia="Times New Roman" w:hAnsi="Times New Roman"/>
          <w:sz w:val="24"/>
          <w:szCs w:val="24"/>
          <w:lang w:eastAsia="lt-LT"/>
        </w:rPr>
        <w:t>nustatant S</w:t>
      </w:r>
      <w:r>
        <w:rPr>
          <w:rFonts w:ascii="Times New Roman" w:eastAsia="Times New Roman" w:hAnsi="Times New Roman"/>
          <w:sz w:val="24"/>
          <w:szCs w:val="24"/>
          <w:lang w:eastAsia="lt-LT"/>
        </w:rPr>
        <w:t>ubsidi</w:t>
      </w:r>
      <w:r w:rsidR="00D7023F">
        <w:rPr>
          <w:rFonts w:ascii="Times New Roman" w:eastAsia="Times New Roman" w:hAnsi="Times New Roman"/>
          <w:sz w:val="24"/>
          <w:szCs w:val="24"/>
          <w:lang w:eastAsia="lt-LT"/>
        </w:rPr>
        <w:t xml:space="preserve">jos darbo užmokesčiui fiksuotuosius įkainius </w:t>
      </w:r>
      <w:r w:rsidR="00443127">
        <w:rPr>
          <w:rFonts w:ascii="Times New Roman" w:eastAsia="Times New Roman" w:hAnsi="Times New Roman"/>
          <w:sz w:val="24"/>
          <w:szCs w:val="24"/>
          <w:lang w:eastAsia="lt-LT"/>
        </w:rPr>
        <w:t>bus įskaičiuojama</w:t>
      </w:r>
      <w:r w:rsidR="00D7023F">
        <w:rPr>
          <w:rFonts w:ascii="Times New Roman" w:eastAsia="Times New Roman" w:hAnsi="Times New Roman"/>
          <w:sz w:val="24"/>
          <w:szCs w:val="24"/>
          <w:lang w:eastAsia="lt-LT"/>
        </w:rPr>
        <w:t xml:space="preserve"> ir darbo įgūdžių įgijimo organizavimo išlaidų dalis.</w:t>
      </w:r>
    </w:p>
    <w:p w14:paraId="6F99E2CA" w14:textId="77777777" w:rsidR="00060F30" w:rsidRPr="00060F30"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t>Atsižvelgiant į tai, kad projektų dalyviai, įtraukti į remiamo įdarbinimo priemones, gali dirbti ne visą darbo dieną, o tik keletą valandų (pagal darbo sutartyje sulygtas darbo valandas)</w:t>
      </w:r>
      <w:r w:rsidR="00B55888" w:rsidRPr="00060F30">
        <w:rPr>
          <w:rFonts w:ascii="Times New Roman" w:eastAsia="Times New Roman" w:hAnsi="Times New Roman"/>
          <w:sz w:val="24"/>
          <w:szCs w:val="24"/>
          <w:lang w:eastAsia="lt-LT"/>
        </w:rPr>
        <w:t xml:space="preserve"> bei</w:t>
      </w:r>
      <w:r w:rsidR="00B55888">
        <w:rPr>
          <w:rFonts w:ascii="Times New Roman" w:eastAsia="Times New Roman" w:hAnsi="Times New Roman"/>
          <w:sz w:val="24"/>
          <w:szCs w:val="24"/>
          <w:lang w:eastAsia="lt-LT"/>
        </w:rPr>
        <w:t>,</w:t>
      </w:r>
      <w:r w:rsidR="00606257">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 xml:space="preserve">vadovaujantis Rekomendacijų dėl išlaidų atitikties 166 punkto rekomendacija „siekiant paprastesnės fiksuotųjų įkainių apskaitos, rekomenduojamas darbo užmokesčio fiksuotojo įkainio kiekybinio rezultato vienetas – darbo valanda“, </w:t>
      </w:r>
      <w:r w:rsidR="007C3C00">
        <w:rPr>
          <w:rFonts w:ascii="Times New Roman" w:eastAsia="Times New Roman" w:hAnsi="Times New Roman"/>
          <w:sz w:val="24"/>
          <w:szCs w:val="24"/>
          <w:lang w:eastAsia="lt-LT"/>
        </w:rPr>
        <w:t>nuspręsta nustatyti vidutinį valandinį darbo užmokestį bei atitinkamai valandinius Subsidijos darbo užmokesčiui fiksuotuosius įkainius</w:t>
      </w:r>
      <w:r w:rsidRPr="00060F30">
        <w:rPr>
          <w:rFonts w:ascii="Times New Roman" w:eastAsia="Times New Roman" w:hAnsi="Times New Roman"/>
          <w:sz w:val="24"/>
          <w:szCs w:val="24"/>
          <w:lang w:eastAsia="lt-LT"/>
        </w:rPr>
        <w:t>.</w:t>
      </w:r>
    </w:p>
    <w:p w14:paraId="7D9E5E3C" w14:textId="77777777" w:rsidR="00060F30" w:rsidRPr="00060F30"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t>Lietuvos Respublikoje metinis vidutinio mėnesio darbo valandų skaičius kinta kasmet, priklausomai nuo dienų skaičiaus metuose (keliamaisiais metais darbo valandų skaičius įprastai didesnis) i</w:t>
      </w:r>
      <w:r w:rsidR="00A81953">
        <w:rPr>
          <w:rFonts w:ascii="Times New Roman" w:eastAsia="Times New Roman" w:hAnsi="Times New Roman"/>
          <w:sz w:val="24"/>
          <w:szCs w:val="24"/>
          <w:lang w:eastAsia="lt-LT"/>
        </w:rPr>
        <w:t xml:space="preserve">r valstybinių švenčių dienų </w:t>
      </w:r>
      <w:r w:rsidRPr="00060F30">
        <w:rPr>
          <w:rFonts w:ascii="Times New Roman" w:eastAsia="Times New Roman" w:hAnsi="Times New Roman"/>
          <w:sz w:val="24"/>
          <w:szCs w:val="24"/>
          <w:lang w:eastAsia="lt-LT"/>
        </w:rPr>
        <w:t>sutapimu</w:t>
      </w:r>
      <w:r w:rsidR="00A81953">
        <w:rPr>
          <w:rFonts w:ascii="Times New Roman" w:eastAsia="Times New Roman" w:hAnsi="Times New Roman"/>
          <w:sz w:val="24"/>
          <w:szCs w:val="24"/>
          <w:lang w:eastAsia="lt-LT"/>
        </w:rPr>
        <w:t xml:space="preserve"> ar nesutapimų</w:t>
      </w:r>
      <w:r w:rsidRPr="00060F30">
        <w:rPr>
          <w:rFonts w:ascii="Times New Roman" w:eastAsia="Times New Roman" w:hAnsi="Times New Roman"/>
          <w:sz w:val="24"/>
          <w:szCs w:val="24"/>
          <w:lang w:eastAsia="lt-LT"/>
        </w:rPr>
        <w:t xml:space="preserve"> su savaitgalio dienomis. Vadovaujantis</w:t>
      </w:r>
      <w:r w:rsidR="00A81953">
        <w:rPr>
          <w:rFonts w:ascii="Times New Roman" w:eastAsia="Times New Roman" w:hAnsi="Times New Roman"/>
          <w:sz w:val="24"/>
          <w:szCs w:val="24"/>
          <w:lang w:eastAsia="lt-LT"/>
        </w:rPr>
        <w:t xml:space="preserve"> tyrimo ataskaitos II.1 dalies 14</w:t>
      </w:r>
      <w:r w:rsidR="005009AF">
        <w:rPr>
          <w:rFonts w:ascii="Times New Roman" w:eastAsia="Times New Roman" w:hAnsi="Times New Roman"/>
          <w:sz w:val="24"/>
          <w:szCs w:val="24"/>
          <w:lang w:eastAsia="lt-LT"/>
        </w:rPr>
        <w:t>–</w:t>
      </w:r>
      <w:r w:rsidR="00A81953">
        <w:rPr>
          <w:rFonts w:ascii="Times New Roman" w:eastAsia="Times New Roman" w:hAnsi="Times New Roman"/>
          <w:sz w:val="24"/>
          <w:szCs w:val="24"/>
          <w:lang w:eastAsia="lt-LT"/>
        </w:rPr>
        <w:t>18</w:t>
      </w:r>
      <w:r w:rsidRPr="00060F30">
        <w:rPr>
          <w:rFonts w:ascii="Times New Roman" w:eastAsia="Times New Roman" w:hAnsi="Times New Roman"/>
          <w:sz w:val="24"/>
          <w:szCs w:val="24"/>
          <w:lang w:eastAsia="lt-LT"/>
        </w:rPr>
        <w:t xml:space="preserve"> punktuose nustatytais įsakymais, esant penkių darbo dienų savaitei, metinis vidutinio mėnesio darbo valandų skaičius per pastaruosius penkerius metus sudarė:</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2012 metais – 167,5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2013 metais – 166,8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2014 metais – 167,4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2015 metais – 167,5 darbo valandos;</w:t>
      </w:r>
      <w:r w:rsidR="00D832BF">
        <w:rPr>
          <w:rFonts w:ascii="Times New Roman" w:eastAsia="Times New Roman" w:hAnsi="Times New Roman"/>
          <w:sz w:val="24"/>
          <w:szCs w:val="24"/>
          <w:lang w:eastAsia="lt-LT"/>
        </w:rPr>
        <w:t xml:space="preserve"> </w:t>
      </w:r>
      <w:r w:rsidRPr="00060F30">
        <w:rPr>
          <w:rFonts w:ascii="Times New Roman" w:eastAsia="Times New Roman" w:hAnsi="Times New Roman"/>
          <w:sz w:val="24"/>
          <w:szCs w:val="24"/>
          <w:lang w:eastAsia="lt-LT"/>
        </w:rPr>
        <w:t>2016 metais – 167,5 darbo valandos.</w:t>
      </w:r>
    </w:p>
    <w:p w14:paraId="3F921191" w14:textId="77777777" w:rsidR="003B7A9D" w:rsidRDefault="00060F30" w:rsidP="00060F30">
      <w:pPr>
        <w:spacing w:after="0"/>
        <w:ind w:firstLine="1134"/>
        <w:jc w:val="both"/>
        <w:rPr>
          <w:rFonts w:ascii="Times New Roman" w:eastAsia="Times New Roman" w:hAnsi="Times New Roman"/>
          <w:sz w:val="24"/>
          <w:szCs w:val="24"/>
          <w:lang w:eastAsia="lt-LT"/>
        </w:rPr>
      </w:pPr>
      <w:r w:rsidRPr="00060F30">
        <w:rPr>
          <w:rFonts w:ascii="Times New Roman" w:eastAsia="Times New Roman" w:hAnsi="Times New Roman"/>
          <w:sz w:val="24"/>
          <w:szCs w:val="24"/>
          <w:lang w:eastAsia="lt-LT"/>
        </w:rPr>
        <w:t xml:space="preserve">Vidutinis (apskaičiuotas aritmetinio vidurkio būdu, suapvalintas iki </w:t>
      </w:r>
      <w:r w:rsidR="00A81953">
        <w:rPr>
          <w:rFonts w:ascii="Times New Roman" w:eastAsia="Times New Roman" w:hAnsi="Times New Roman"/>
          <w:sz w:val="24"/>
          <w:szCs w:val="24"/>
          <w:lang w:eastAsia="lt-LT"/>
        </w:rPr>
        <w:t>vieno skaičiaus po kablelio</w:t>
      </w:r>
      <w:r w:rsidRPr="00060F30">
        <w:rPr>
          <w:rFonts w:ascii="Times New Roman" w:eastAsia="Times New Roman" w:hAnsi="Times New Roman"/>
          <w:sz w:val="24"/>
          <w:szCs w:val="24"/>
          <w:lang w:eastAsia="lt-LT"/>
        </w:rPr>
        <w:t>) metinis vidutinio mėnesio darbo valandų skaičius 2012</w:t>
      </w:r>
      <w:r w:rsidR="005009AF" w:rsidRPr="00060F30">
        <w:rPr>
          <w:rFonts w:ascii="Times New Roman" w:eastAsia="Times New Roman" w:hAnsi="Times New Roman"/>
          <w:sz w:val="24"/>
          <w:szCs w:val="24"/>
          <w:lang w:eastAsia="lt-LT"/>
        </w:rPr>
        <w:t>–</w:t>
      </w:r>
      <w:r w:rsidRPr="00060F30">
        <w:rPr>
          <w:rFonts w:ascii="Times New Roman" w:eastAsia="Times New Roman" w:hAnsi="Times New Roman"/>
          <w:sz w:val="24"/>
          <w:szCs w:val="24"/>
          <w:lang w:eastAsia="lt-LT"/>
        </w:rPr>
        <w:t xml:space="preserve">2016 metais sudarė </w:t>
      </w:r>
      <w:r w:rsidR="00A81953">
        <w:rPr>
          <w:rFonts w:ascii="Times New Roman" w:eastAsia="Times New Roman" w:hAnsi="Times New Roman"/>
          <w:sz w:val="24"/>
          <w:szCs w:val="24"/>
          <w:lang w:eastAsia="lt-LT"/>
        </w:rPr>
        <w:t>167,3 darbo</w:t>
      </w:r>
      <w:r w:rsidRPr="00060F30">
        <w:rPr>
          <w:rFonts w:ascii="Times New Roman" w:eastAsia="Times New Roman" w:hAnsi="Times New Roman"/>
          <w:sz w:val="24"/>
          <w:szCs w:val="24"/>
          <w:lang w:eastAsia="lt-LT"/>
        </w:rPr>
        <w:t xml:space="preserve"> valandas. Šiuo vidutiniu dirbtų valandų skaičiumi rekomenduojama vadovautis nustatant </w:t>
      </w:r>
      <w:r w:rsidR="00A81953">
        <w:rPr>
          <w:rFonts w:ascii="Times New Roman" w:eastAsia="Times New Roman" w:hAnsi="Times New Roman"/>
          <w:sz w:val="24"/>
          <w:szCs w:val="24"/>
          <w:lang w:eastAsia="lt-LT"/>
        </w:rPr>
        <w:t>fiksuotuosius įkainius</w:t>
      </w:r>
      <w:r w:rsidR="005009AF">
        <w:rPr>
          <w:rFonts w:ascii="Times New Roman" w:eastAsia="Times New Roman" w:hAnsi="Times New Roman"/>
          <w:sz w:val="24"/>
          <w:szCs w:val="24"/>
          <w:lang w:eastAsia="lt-LT"/>
        </w:rPr>
        <w:t xml:space="preserve"> visam 2014</w:t>
      </w:r>
      <w:r w:rsidR="005009AF" w:rsidRPr="00060F30">
        <w:rPr>
          <w:rFonts w:ascii="Times New Roman" w:eastAsia="Times New Roman" w:hAnsi="Times New Roman"/>
          <w:sz w:val="24"/>
          <w:szCs w:val="24"/>
          <w:lang w:eastAsia="lt-LT"/>
        </w:rPr>
        <w:t>–</w:t>
      </w:r>
      <w:r w:rsidRPr="00060F30">
        <w:rPr>
          <w:rFonts w:ascii="Times New Roman" w:eastAsia="Times New Roman" w:hAnsi="Times New Roman"/>
          <w:sz w:val="24"/>
          <w:szCs w:val="24"/>
          <w:lang w:eastAsia="lt-LT"/>
        </w:rPr>
        <w:t xml:space="preserve">2020 m. Europos Sąjungos struktūrinių fondų investicijų veiksmų programos laikotarpiui, atsisakant kasmetinio valandinio </w:t>
      </w:r>
      <w:r w:rsidR="00A81953">
        <w:rPr>
          <w:rFonts w:ascii="Times New Roman" w:eastAsia="Times New Roman" w:hAnsi="Times New Roman"/>
          <w:sz w:val="24"/>
          <w:szCs w:val="24"/>
          <w:lang w:eastAsia="lt-LT"/>
        </w:rPr>
        <w:t>fiksuotųjų įkainių</w:t>
      </w:r>
      <w:r w:rsidRPr="00060F30">
        <w:rPr>
          <w:rFonts w:ascii="Times New Roman" w:eastAsia="Times New Roman" w:hAnsi="Times New Roman"/>
          <w:sz w:val="24"/>
          <w:szCs w:val="24"/>
          <w:lang w:eastAsia="lt-LT"/>
        </w:rPr>
        <w:t xml:space="preserve"> perskaičiavimo pagal faktinį darbo valandų konkrečiais metais skaičių, kadangi Lietuvoje įprastai nustatomas mėnesinis darbo užmokesčio dydis, nepriklausantis nuo darbo dienų/valandų skaičiaus, todėl metinė darbo užmokesčio suma nekinta keičiantis metiniam darbo valandų skaičiui.</w:t>
      </w:r>
    </w:p>
    <w:p w14:paraId="61B8C58F" w14:textId="4AD57BAC" w:rsidR="0008523F" w:rsidRDefault="00236DED" w:rsidP="00EE1D3E">
      <w:pPr>
        <w:spacing w:after="0"/>
        <w:ind w:firstLine="1134"/>
        <w:jc w:val="both"/>
        <w:rPr>
          <w:rFonts w:ascii="Times New Roman" w:hAnsi="Times New Roman"/>
          <w:sz w:val="24"/>
          <w:szCs w:val="24"/>
        </w:rPr>
      </w:pPr>
      <w:r>
        <w:rPr>
          <w:rFonts w:ascii="Times New Roman" w:hAnsi="Times New Roman"/>
          <w:sz w:val="24"/>
          <w:szCs w:val="24"/>
        </w:rPr>
        <w:t>Siekiant nustatyti tinkamą vidutinį mėnesinį</w:t>
      </w:r>
      <w:r w:rsidR="00986132">
        <w:rPr>
          <w:rFonts w:ascii="Times New Roman" w:hAnsi="Times New Roman"/>
          <w:sz w:val="24"/>
          <w:szCs w:val="24"/>
        </w:rPr>
        <w:t xml:space="preserve"> ir valandinį</w:t>
      </w:r>
      <w:r>
        <w:rPr>
          <w:rFonts w:ascii="Times New Roman" w:hAnsi="Times New Roman"/>
          <w:sz w:val="24"/>
          <w:szCs w:val="24"/>
        </w:rPr>
        <w:t xml:space="preserve"> darbo užmokestį,</w:t>
      </w:r>
      <w:r w:rsidR="00986132">
        <w:rPr>
          <w:rFonts w:ascii="Times New Roman" w:hAnsi="Times New Roman"/>
          <w:sz w:val="24"/>
          <w:szCs w:val="24"/>
        </w:rPr>
        <w:t xml:space="preserve"> kuris yra mokamas </w:t>
      </w:r>
      <w:r w:rsidR="005052C7">
        <w:rPr>
          <w:rFonts w:ascii="Times New Roman" w:hAnsi="Times New Roman"/>
          <w:sz w:val="24"/>
          <w:szCs w:val="24"/>
        </w:rPr>
        <w:t>projektų dalyviams</w:t>
      </w:r>
      <w:r w:rsidR="00986132">
        <w:rPr>
          <w:rFonts w:ascii="Times New Roman" w:hAnsi="Times New Roman"/>
          <w:sz w:val="24"/>
          <w:szCs w:val="24"/>
        </w:rPr>
        <w:t>, įtrauktiems į Užimtumo įstatyme nurodytas remiamo įdarbinimo priemones,</w:t>
      </w:r>
      <w:r>
        <w:rPr>
          <w:rFonts w:ascii="Times New Roman" w:hAnsi="Times New Roman"/>
          <w:sz w:val="24"/>
          <w:szCs w:val="24"/>
        </w:rPr>
        <w:t xml:space="preserve"> buvo atlikta projektų istorinių duomenų analizė ir nustatyta, kad</w:t>
      </w:r>
      <w:r w:rsidR="00351D0A">
        <w:rPr>
          <w:rFonts w:ascii="Times New Roman" w:hAnsi="Times New Roman"/>
          <w:sz w:val="24"/>
          <w:szCs w:val="24"/>
        </w:rPr>
        <w:t>,</w:t>
      </w:r>
      <w:r>
        <w:rPr>
          <w:rFonts w:ascii="Times New Roman" w:hAnsi="Times New Roman"/>
          <w:sz w:val="24"/>
          <w:szCs w:val="24"/>
        </w:rPr>
        <w:t xml:space="preserve"> įgyvendinant įdarbinimo subsidijuojant ir darbo įgūdžių įgijimo rėmimo priemones</w:t>
      </w:r>
      <w:r w:rsidR="00351D0A">
        <w:rPr>
          <w:rFonts w:ascii="Times New Roman" w:hAnsi="Times New Roman"/>
          <w:sz w:val="24"/>
          <w:szCs w:val="24"/>
        </w:rPr>
        <w:t>,</w:t>
      </w:r>
      <w:r>
        <w:rPr>
          <w:rFonts w:ascii="Times New Roman" w:hAnsi="Times New Roman"/>
          <w:sz w:val="24"/>
          <w:szCs w:val="24"/>
        </w:rPr>
        <w:t xml:space="preserve"> </w:t>
      </w:r>
      <w:r w:rsidR="00D51F3F" w:rsidRPr="00D51F3F">
        <w:rPr>
          <w:rFonts w:ascii="Times New Roman" w:hAnsi="Times New Roman"/>
          <w:sz w:val="24"/>
          <w:szCs w:val="24"/>
        </w:rPr>
        <w:t>36,89</w:t>
      </w:r>
      <w:r w:rsidRPr="00D51F3F">
        <w:rPr>
          <w:rFonts w:ascii="Times New Roman" w:hAnsi="Times New Roman"/>
          <w:sz w:val="24"/>
          <w:szCs w:val="24"/>
        </w:rPr>
        <w:t xml:space="preserve"> proc.</w:t>
      </w:r>
      <w:r>
        <w:rPr>
          <w:rFonts w:ascii="Times New Roman" w:hAnsi="Times New Roman"/>
          <w:sz w:val="24"/>
          <w:szCs w:val="24"/>
        </w:rPr>
        <w:t xml:space="preserve"> </w:t>
      </w:r>
      <w:r w:rsidR="00D51F3F">
        <w:rPr>
          <w:rFonts w:ascii="Times New Roman" w:hAnsi="Times New Roman"/>
          <w:sz w:val="24"/>
          <w:szCs w:val="24"/>
        </w:rPr>
        <w:t>subsidijų darbo užmokesčiui buvo mokamos nuo nustatyto minimalus darbo užmokesčio (66 144 iš 179 305 subsidijų darbo užmokesčiui)</w:t>
      </w:r>
      <w:r>
        <w:rPr>
          <w:rFonts w:ascii="Times New Roman" w:hAnsi="Times New Roman"/>
          <w:sz w:val="24"/>
          <w:szCs w:val="24"/>
        </w:rPr>
        <w:t xml:space="preserve">. </w:t>
      </w:r>
    </w:p>
    <w:p w14:paraId="087FEFA5" w14:textId="61B196EC" w:rsidR="003B7A9D" w:rsidRDefault="00351D0A" w:rsidP="00EE1D3E">
      <w:pPr>
        <w:spacing w:after="0"/>
        <w:ind w:firstLine="1134"/>
        <w:jc w:val="both"/>
        <w:rPr>
          <w:rFonts w:ascii="Times New Roman" w:hAnsi="Times New Roman"/>
          <w:sz w:val="24"/>
          <w:szCs w:val="24"/>
        </w:rPr>
      </w:pPr>
      <w:r>
        <w:rPr>
          <w:rFonts w:ascii="Times New Roman" w:hAnsi="Times New Roman"/>
          <w:sz w:val="24"/>
          <w:szCs w:val="24"/>
        </w:rPr>
        <w:t>Taip pat p</w:t>
      </w:r>
      <w:r w:rsidR="00236DED">
        <w:rPr>
          <w:rFonts w:ascii="Times New Roman" w:hAnsi="Times New Roman"/>
          <w:sz w:val="24"/>
          <w:szCs w:val="24"/>
        </w:rPr>
        <w:t xml:space="preserve">rojektų istorinių duomenų analizė parodė, kad </w:t>
      </w:r>
      <w:r w:rsidR="00AF7B9E">
        <w:rPr>
          <w:rFonts w:ascii="Times New Roman" w:hAnsi="Times New Roman"/>
          <w:sz w:val="24"/>
          <w:szCs w:val="24"/>
        </w:rPr>
        <w:t xml:space="preserve">17,26 proc. </w:t>
      </w:r>
      <w:r w:rsidR="005052C7">
        <w:rPr>
          <w:rFonts w:ascii="Times New Roman" w:hAnsi="Times New Roman"/>
          <w:sz w:val="24"/>
          <w:szCs w:val="24"/>
        </w:rPr>
        <w:t>projektų dalyvių</w:t>
      </w:r>
      <w:r w:rsidR="00236DED">
        <w:rPr>
          <w:rFonts w:ascii="Times New Roman" w:hAnsi="Times New Roman"/>
          <w:sz w:val="24"/>
          <w:szCs w:val="24"/>
        </w:rPr>
        <w:t>, kuriems buvo nustatytas minimalus darbo užmokestis,</w:t>
      </w:r>
      <w:r w:rsidR="00DC1124">
        <w:rPr>
          <w:rFonts w:ascii="Times New Roman" w:hAnsi="Times New Roman"/>
          <w:sz w:val="24"/>
          <w:szCs w:val="24"/>
        </w:rPr>
        <w:t xml:space="preserve"> </w:t>
      </w:r>
      <w:r w:rsidR="00236DED">
        <w:rPr>
          <w:rFonts w:ascii="Times New Roman" w:hAnsi="Times New Roman"/>
          <w:sz w:val="24"/>
          <w:szCs w:val="24"/>
        </w:rPr>
        <w:t>buvo skiriamas mėnesinis priedas</w:t>
      </w:r>
      <w:r w:rsidR="00AF7B9E">
        <w:rPr>
          <w:rFonts w:ascii="Times New Roman" w:hAnsi="Times New Roman"/>
          <w:sz w:val="24"/>
          <w:szCs w:val="24"/>
        </w:rPr>
        <w:t xml:space="preserve"> (11 415 iš 66 144 subsidijų darbo užmokesčiui). Apskaičiuotas mėnesio priedo, kai mokamas minimalus darbo užmokestis, aritmetinis </w:t>
      </w:r>
      <w:r w:rsidR="00AF7B9E" w:rsidRPr="00A91138">
        <w:rPr>
          <w:rFonts w:ascii="Times New Roman" w:hAnsi="Times New Roman"/>
          <w:sz w:val="24"/>
          <w:szCs w:val="24"/>
        </w:rPr>
        <w:t xml:space="preserve">vidurkis siekia </w:t>
      </w:r>
      <w:r w:rsidR="00AF7B9E">
        <w:rPr>
          <w:rFonts w:ascii="Times New Roman" w:hAnsi="Times New Roman"/>
          <w:sz w:val="24"/>
          <w:szCs w:val="24"/>
        </w:rPr>
        <w:t xml:space="preserve">21,16 </w:t>
      </w:r>
      <w:proofErr w:type="spellStart"/>
      <w:r w:rsidR="00AF7B9E">
        <w:rPr>
          <w:rFonts w:ascii="Times New Roman" w:hAnsi="Times New Roman"/>
          <w:sz w:val="24"/>
          <w:szCs w:val="24"/>
        </w:rPr>
        <w:t>Eur</w:t>
      </w:r>
      <w:proofErr w:type="spellEnd"/>
      <w:r w:rsidR="00AF7B9E">
        <w:rPr>
          <w:rFonts w:ascii="Times New Roman" w:hAnsi="Times New Roman"/>
          <w:sz w:val="24"/>
          <w:szCs w:val="24"/>
        </w:rPr>
        <w:t>/mėn., o</w:t>
      </w:r>
      <w:r w:rsidR="00AF7B9E" w:rsidRPr="00A91138">
        <w:rPr>
          <w:rFonts w:ascii="Times New Roman" w:hAnsi="Times New Roman"/>
          <w:sz w:val="24"/>
          <w:szCs w:val="24"/>
        </w:rPr>
        <w:t xml:space="preserve"> </w:t>
      </w:r>
      <w:r w:rsidR="00AF7B9E">
        <w:rPr>
          <w:rFonts w:ascii="Times New Roman" w:hAnsi="Times New Roman"/>
          <w:sz w:val="24"/>
          <w:szCs w:val="24"/>
        </w:rPr>
        <w:t>d</w:t>
      </w:r>
      <w:r w:rsidR="00AF7B9E" w:rsidRPr="00A91138">
        <w:rPr>
          <w:rFonts w:ascii="Times New Roman" w:hAnsi="Times New Roman"/>
          <w:sz w:val="24"/>
          <w:szCs w:val="24"/>
        </w:rPr>
        <w:t xml:space="preserve">ažniausiai pasikartojantis dydis (moda) </w:t>
      </w:r>
      <w:r w:rsidR="00AF7B9E">
        <w:rPr>
          <w:rFonts w:ascii="Times New Roman" w:hAnsi="Times New Roman"/>
          <w:sz w:val="24"/>
          <w:szCs w:val="24"/>
        </w:rPr>
        <w:t xml:space="preserve">ir </w:t>
      </w:r>
      <w:r w:rsidR="00AF7B9E" w:rsidRPr="00A91138">
        <w:rPr>
          <w:rFonts w:ascii="Times New Roman" w:hAnsi="Times New Roman"/>
          <w:sz w:val="24"/>
          <w:szCs w:val="24"/>
        </w:rPr>
        <w:t xml:space="preserve">vidurinė reikšmė (mediana) yra </w:t>
      </w:r>
      <w:r w:rsidR="00AF7B9E">
        <w:rPr>
          <w:rFonts w:ascii="Times New Roman" w:hAnsi="Times New Roman"/>
          <w:sz w:val="24"/>
          <w:szCs w:val="24"/>
        </w:rPr>
        <w:t>lygios</w:t>
      </w:r>
      <w:r w:rsidR="00AF7B9E" w:rsidRPr="00A91138">
        <w:rPr>
          <w:rFonts w:ascii="Times New Roman" w:hAnsi="Times New Roman"/>
          <w:sz w:val="24"/>
          <w:szCs w:val="24"/>
        </w:rPr>
        <w:t xml:space="preserve"> 0.</w:t>
      </w:r>
      <w:r w:rsidR="00AF7B9E">
        <w:rPr>
          <w:rFonts w:ascii="Times New Roman" w:hAnsi="Times New Roman"/>
          <w:sz w:val="24"/>
          <w:szCs w:val="24"/>
        </w:rPr>
        <w:t xml:space="preserve"> Atsižvelgiant į tai, kad taip apskaičiuotas aritmetinis vidurkis yra nepatikimas dydis (standartinis nuokrypis yra santykinai didelis</w:t>
      </w:r>
      <w:r w:rsidR="003458DD">
        <w:rPr>
          <w:rStyle w:val="Puslapioinaosnuoroda"/>
          <w:rFonts w:ascii="Times New Roman" w:hAnsi="Times New Roman"/>
          <w:sz w:val="24"/>
          <w:szCs w:val="24"/>
        </w:rPr>
        <w:footnoteReference w:id="7"/>
      </w:r>
      <w:r w:rsidR="00AF7B9E">
        <w:rPr>
          <w:rFonts w:ascii="Times New Roman" w:hAnsi="Times New Roman"/>
          <w:sz w:val="24"/>
          <w:szCs w:val="24"/>
        </w:rPr>
        <w:t xml:space="preserve"> palyginus su apskaičiuotu aritmetiniu vidurkiu (standartinis nuokrypis lygus 71,70 </w:t>
      </w:r>
      <w:proofErr w:type="spellStart"/>
      <w:r w:rsidR="00AF7B9E">
        <w:rPr>
          <w:rFonts w:ascii="Times New Roman" w:hAnsi="Times New Roman"/>
          <w:sz w:val="24"/>
          <w:szCs w:val="24"/>
        </w:rPr>
        <w:t>Eur</w:t>
      </w:r>
      <w:proofErr w:type="spellEnd"/>
      <w:r w:rsidR="00AF7B9E">
        <w:rPr>
          <w:rFonts w:ascii="Times New Roman" w:hAnsi="Times New Roman"/>
          <w:sz w:val="24"/>
          <w:szCs w:val="24"/>
        </w:rPr>
        <w:t>/mėn.,</w:t>
      </w:r>
      <w:r w:rsidR="00AF7B9E" w:rsidRPr="00A2564C">
        <w:rPr>
          <w:rFonts w:ascii="Times New Roman" w:hAnsi="Times New Roman"/>
          <w:sz w:val="24"/>
          <w:szCs w:val="24"/>
        </w:rPr>
        <w:t xml:space="preserve"> </w:t>
      </w:r>
      <w:r w:rsidR="00AF7B9E" w:rsidRPr="00066829">
        <w:rPr>
          <w:rFonts w:ascii="Times New Roman" w:hAnsi="Times New Roman"/>
          <w:sz w:val="24"/>
          <w:szCs w:val="24"/>
        </w:rPr>
        <w:t xml:space="preserve">o </w:t>
      </w:r>
      <w:r w:rsidR="00AF7B9E">
        <w:rPr>
          <w:rFonts w:ascii="Times New Roman" w:hAnsi="Times New Roman"/>
          <w:sz w:val="24"/>
          <w:szCs w:val="24"/>
        </w:rPr>
        <w:t xml:space="preserve">aritmetinio </w:t>
      </w:r>
      <w:r w:rsidR="00AF7B9E" w:rsidRPr="00066829">
        <w:rPr>
          <w:rFonts w:ascii="Times New Roman" w:hAnsi="Times New Roman"/>
          <w:sz w:val="24"/>
          <w:szCs w:val="24"/>
        </w:rPr>
        <w:t xml:space="preserve">vidurkio ir standartinio nuokrypio santykis – </w:t>
      </w:r>
      <w:r w:rsidR="00AF7B9E">
        <w:rPr>
          <w:rFonts w:ascii="Times New Roman" w:hAnsi="Times New Roman"/>
          <w:sz w:val="24"/>
          <w:szCs w:val="24"/>
        </w:rPr>
        <w:t xml:space="preserve">3,39), o mediana, kuri yra </w:t>
      </w:r>
      <w:proofErr w:type="spellStart"/>
      <w:r w:rsidR="00AF7B9E">
        <w:rPr>
          <w:rFonts w:ascii="Times New Roman" w:hAnsi="Times New Roman"/>
          <w:sz w:val="24"/>
          <w:szCs w:val="24"/>
        </w:rPr>
        <w:t>patikimesnis</w:t>
      </w:r>
      <w:proofErr w:type="spellEnd"/>
      <w:r w:rsidR="00AF7B9E">
        <w:rPr>
          <w:rFonts w:ascii="Times New Roman" w:hAnsi="Times New Roman"/>
          <w:sz w:val="24"/>
          <w:szCs w:val="24"/>
        </w:rPr>
        <w:t xml:space="preserve"> ir mažiau jautrus kraštutinėms reikšmėms dydis, yra lygi 0 (tik 17,26 proc. subsidijų darbo užmokesčiui atvejų buvo skirtas mėnesinis priedas), buvo pasirinktas alternatyvus vidutinės reikšmės skaičiavimo būdas. Nulinės reikšmės buvo pašalintos iš tolimesnio tyrimo ir vidutinės reikšmės apskaičiuotos tik iš nenulinių </w:t>
      </w:r>
      <w:r w:rsidR="00AF7B9E" w:rsidRPr="00AF7B9E">
        <w:rPr>
          <w:rFonts w:ascii="Times New Roman" w:hAnsi="Times New Roman"/>
          <w:sz w:val="24"/>
          <w:szCs w:val="24"/>
        </w:rPr>
        <w:t>reikšmių.</w:t>
      </w:r>
      <w:r w:rsidR="00AF7B9E">
        <w:rPr>
          <w:rFonts w:ascii="Times New Roman" w:hAnsi="Times New Roman"/>
          <w:sz w:val="24"/>
          <w:szCs w:val="24"/>
        </w:rPr>
        <w:t xml:space="preserve"> Atitinkamai gauti tokie rezultatai: aritmetinis vidurkis lygus </w:t>
      </w:r>
      <w:r w:rsidR="00EA4495" w:rsidRPr="00EA4495">
        <w:rPr>
          <w:rFonts w:ascii="Times New Roman" w:hAnsi="Times New Roman"/>
          <w:sz w:val="24"/>
          <w:szCs w:val="24"/>
        </w:rPr>
        <w:t xml:space="preserve">122,61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E77821">
        <w:rPr>
          <w:rFonts w:ascii="Times New Roman" w:hAnsi="Times New Roman"/>
          <w:sz w:val="24"/>
          <w:szCs w:val="24"/>
        </w:rPr>
        <w:t>.</w:t>
      </w:r>
      <w:r w:rsidR="00AF7B9E">
        <w:rPr>
          <w:rFonts w:ascii="Times New Roman" w:hAnsi="Times New Roman"/>
          <w:sz w:val="24"/>
          <w:szCs w:val="24"/>
        </w:rPr>
        <w:t xml:space="preserve">, o mediana lygi </w:t>
      </w:r>
      <w:r w:rsidR="00EA4495" w:rsidRPr="00EA4495">
        <w:rPr>
          <w:rFonts w:ascii="Times New Roman" w:hAnsi="Times New Roman"/>
          <w:sz w:val="24"/>
          <w:szCs w:val="24"/>
        </w:rPr>
        <w:t xml:space="preserve">78,66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AF7B9E" w:rsidRPr="00EA4495">
        <w:rPr>
          <w:rFonts w:ascii="Times New Roman" w:hAnsi="Times New Roman"/>
          <w:sz w:val="24"/>
          <w:szCs w:val="24"/>
        </w:rPr>
        <w:t>.</w:t>
      </w:r>
      <w:r w:rsidR="00AF7B9E">
        <w:rPr>
          <w:rFonts w:ascii="Times New Roman" w:hAnsi="Times New Roman"/>
          <w:sz w:val="24"/>
          <w:szCs w:val="24"/>
        </w:rPr>
        <w:t xml:space="preserve"> Kadangi apskaičiuotas aritmetinis vidurkis</w:t>
      </w:r>
      <w:r w:rsidR="00AF7B9E" w:rsidRPr="002D38B8">
        <w:rPr>
          <w:rFonts w:ascii="Times New Roman" w:hAnsi="Times New Roman"/>
          <w:sz w:val="24"/>
          <w:szCs w:val="24"/>
        </w:rPr>
        <w:t xml:space="preserve"> </w:t>
      </w:r>
      <w:r w:rsidR="00AF7B9E">
        <w:rPr>
          <w:rFonts w:ascii="Times New Roman" w:hAnsi="Times New Roman"/>
          <w:sz w:val="24"/>
          <w:szCs w:val="24"/>
        </w:rPr>
        <w:t xml:space="preserve">šiuo konkrečiu atveju nėra patikimas dydis, nes standartinis nuokrypis yra santykinai didelis palyginus su apskaičiuotu </w:t>
      </w:r>
      <w:r w:rsidR="00AF7B9E">
        <w:rPr>
          <w:rFonts w:ascii="Times New Roman" w:hAnsi="Times New Roman"/>
          <w:sz w:val="24"/>
          <w:szCs w:val="24"/>
        </w:rPr>
        <w:lastRenderedPageBreak/>
        <w:t>aritmetiniu vidurkiu</w:t>
      </w:r>
      <w:r w:rsidR="00AF7B9E" w:rsidRPr="002D38B8">
        <w:rPr>
          <w:rFonts w:ascii="Times New Roman" w:hAnsi="Times New Roman"/>
          <w:sz w:val="24"/>
          <w:szCs w:val="24"/>
        </w:rPr>
        <w:t xml:space="preserve"> (</w:t>
      </w:r>
      <w:r w:rsidR="00EA4495">
        <w:rPr>
          <w:rFonts w:ascii="Times New Roman" w:hAnsi="Times New Roman"/>
          <w:sz w:val="24"/>
          <w:szCs w:val="24"/>
        </w:rPr>
        <w:t>131,</w:t>
      </w:r>
      <w:r w:rsidR="00EA4495" w:rsidRPr="00EA4495">
        <w:rPr>
          <w:rFonts w:ascii="Times New Roman" w:hAnsi="Times New Roman"/>
          <w:sz w:val="24"/>
          <w:szCs w:val="24"/>
        </w:rPr>
        <w:t xml:space="preserve">71 </w:t>
      </w:r>
      <w:proofErr w:type="spellStart"/>
      <w:r w:rsidR="00E77821" w:rsidRPr="00EA4495">
        <w:rPr>
          <w:rFonts w:ascii="Times New Roman" w:hAnsi="Times New Roman"/>
          <w:sz w:val="24"/>
          <w:szCs w:val="24"/>
        </w:rPr>
        <w:t>Eur</w:t>
      </w:r>
      <w:proofErr w:type="spellEnd"/>
      <w:r w:rsidR="00E77821" w:rsidRPr="00EA4495">
        <w:rPr>
          <w:rFonts w:ascii="Times New Roman" w:hAnsi="Times New Roman"/>
          <w:sz w:val="24"/>
          <w:szCs w:val="24"/>
        </w:rPr>
        <w:t>/mėn.</w:t>
      </w:r>
      <w:r w:rsidR="00AF7B9E" w:rsidRPr="00EA4495">
        <w:rPr>
          <w:rFonts w:ascii="Times New Roman" w:hAnsi="Times New Roman"/>
          <w:sz w:val="24"/>
          <w:szCs w:val="24"/>
        </w:rPr>
        <w:t>),</w:t>
      </w:r>
      <w:r w:rsidR="00AF7B9E">
        <w:rPr>
          <w:rFonts w:ascii="Times New Roman" w:hAnsi="Times New Roman"/>
          <w:sz w:val="24"/>
          <w:szCs w:val="24"/>
        </w:rPr>
        <w:t xml:space="preserve"> buvo nuspręsta nustatant vidutinį </w:t>
      </w:r>
      <w:r w:rsidR="00E77821">
        <w:rPr>
          <w:rFonts w:ascii="Times New Roman" w:hAnsi="Times New Roman"/>
          <w:sz w:val="24"/>
          <w:szCs w:val="24"/>
        </w:rPr>
        <w:t>vieno mė</w:t>
      </w:r>
      <w:r w:rsidR="005C5924">
        <w:rPr>
          <w:rFonts w:ascii="Times New Roman" w:hAnsi="Times New Roman"/>
          <w:sz w:val="24"/>
          <w:szCs w:val="24"/>
        </w:rPr>
        <w:t>nesio</w:t>
      </w:r>
      <w:r w:rsidR="003C638D">
        <w:rPr>
          <w:rFonts w:ascii="Times New Roman" w:hAnsi="Times New Roman"/>
          <w:sz w:val="24"/>
          <w:szCs w:val="24"/>
        </w:rPr>
        <w:t xml:space="preserve"> priedo dydį</w:t>
      </w:r>
      <w:r w:rsidR="00E77821">
        <w:rPr>
          <w:rFonts w:ascii="Times New Roman" w:hAnsi="Times New Roman"/>
          <w:sz w:val="24"/>
          <w:szCs w:val="24"/>
        </w:rPr>
        <w:t xml:space="preserve">, kai </w:t>
      </w:r>
      <w:r w:rsidR="005052C7">
        <w:rPr>
          <w:rFonts w:ascii="Times New Roman" w:hAnsi="Times New Roman"/>
          <w:sz w:val="24"/>
          <w:szCs w:val="24"/>
        </w:rPr>
        <w:t xml:space="preserve">projekto dalyviui </w:t>
      </w:r>
      <w:r w:rsidR="00E77821">
        <w:rPr>
          <w:rFonts w:ascii="Times New Roman" w:hAnsi="Times New Roman"/>
          <w:sz w:val="24"/>
          <w:szCs w:val="24"/>
        </w:rPr>
        <w:t>mokamas minimalus darbo užmokestis</w:t>
      </w:r>
      <w:r w:rsidR="005C5924">
        <w:rPr>
          <w:rFonts w:ascii="Times New Roman" w:hAnsi="Times New Roman"/>
          <w:sz w:val="24"/>
          <w:szCs w:val="24"/>
        </w:rPr>
        <w:t xml:space="preserve"> ir buvo skirtas priedas</w:t>
      </w:r>
      <w:r w:rsidR="00E77821">
        <w:rPr>
          <w:rFonts w:ascii="Times New Roman" w:hAnsi="Times New Roman"/>
          <w:sz w:val="24"/>
          <w:szCs w:val="24"/>
        </w:rPr>
        <w:t>,</w:t>
      </w:r>
      <w:r w:rsidR="00AF7B9E">
        <w:rPr>
          <w:rFonts w:ascii="Times New Roman" w:hAnsi="Times New Roman"/>
          <w:sz w:val="24"/>
          <w:szCs w:val="24"/>
        </w:rPr>
        <w:t xml:space="preserve"> naudoti medianą</w:t>
      </w:r>
      <w:r w:rsidR="00AF7B9E" w:rsidRPr="002D38B8">
        <w:rPr>
          <w:rFonts w:ascii="Times New Roman" w:hAnsi="Times New Roman"/>
          <w:sz w:val="24"/>
          <w:szCs w:val="24"/>
        </w:rPr>
        <w:t>,</w:t>
      </w:r>
      <w:r w:rsidR="00AF7B9E">
        <w:rPr>
          <w:rFonts w:ascii="Times New Roman" w:hAnsi="Times New Roman"/>
          <w:sz w:val="24"/>
          <w:szCs w:val="24"/>
        </w:rPr>
        <w:t xml:space="preserve"> kadangi šis dydis yra </w:t>
      </w:r>
      <w:proofErr w:type="spellStart"/>
      <w:r w:rsidR="00AF7B9E">
        <w:rPr>
          <w:rFonts w:ascii="Times New Roman" w:hAnsi="Times New Roman"/>
          <w:sz w:val="24"/>
          <w:szCs w:val="24"/>
        </w:rPr>
        <w:t>patikimesnis</w:t>
      </w:r>
      <w:proofErr w:type="spellEnd"/>
      <w:r w:rsidR="00AF7B9E">
        <w:rPr>
          <w:rFonts w:ascii="Times New Roman" w:hAnsi="Times New Roman"/>
          <w:sz w:val="24"/>
          <w:szCs w:val="24"/>
        </w:rPr>
        <w:t xml:space="preserve"> ir mažiau jautrus kraštutinėms rei</w:t>
      </w:r>
      <w:r w:rsidR="00EA4495">
        <w:rPr>
          <w:rFonts w:ascii="Times New Roman" w:hAnsi="Times New Roman"/>
          <w:sz w:val="24"/>
          <w:szCs w:val="24"/>
        </w:rPr>
        <w:t>kšmėms nei aritmetinis vidurkis</w:t>
      </w:r>
      <w:r w:rsidR="00236DED">
        <w:rPr>
          <w:rFonts w:ascii="Times New Roman" w:hAnsi="Times New Roman"/>
          <w:sz w:val="24"/>
          <w:szCs w:val="24"/>
        </w:rPr>
        <w:t xml:space="preserve"> </w:t>
      </w:r>
      <w:r w:rsidR="00236DED" w:rsidRPr="00EA4495">
        <w:rPr>
          <w:rFonts w:ascii="Times New Roman" w:hAnsi="Times New Roman"/>
          <w:sz w:val="24"/>
          <w:szCs w:val="24"/>
        </w:rPr>
        <w:t>(žr. 2 priedą</w:t>
      </w:r>
      <w:r w:rsidR="00236DED">
        <w:rPr>
          <w:rFonts w:ascii="Times New Roman" w:hAnsi="Times New Roman"/>
          <w:sz w:val="24"/>
          <w:szCs w:val="24"/>
        </w:rPr>
        <w:t xml:space="preserve">). </w:t>
      </w:r>
      <w:r w:rsidR="00E77821">
        <w:rPr>
          <w:rFonts w:ascii="Times New Roman" w:hAnsi="Times New Roman"/>
          <w:sz w:val="24"/>
          <w:szCs w:val="24"/>
        </w:rPr>
        <w:t xml:space="preserve">Tuomet </w:t>
      </w:r>
      <w:r w:rsidR="005C5924">
        <w:rPr>
          <w:rFonts w:ascii="Times New Roman" w:hAnsi="Times New Roman"/>
          <w:sz w:val="24"/>
          <w:szCs w:val="24"/>
        </w:rPr>
        <w:t>vidutinis vieno mėnesio priedo</w:t>
      </w:r>
      <w:r w:rsidR="003C638D">
        <w:rPr>
          <w:rFonts w:ascii="Times New Roman" w:hAnsi="Times New Roman"/>
          <w:sz w:val="24"/>
          <w:szCs w:val="24"/>
        </w:rPr>
        <w:t xml:space="preserve"> dydis</w:t>
      </w:r>
      <w:r w:rsidR="005C5924">
        <w:rPr>
          <w:rFonts w:ascii="Times New Roman" w:hAnsi="Times New Roman"/>
          <w:sz w:val="24"/>
          <w:szCs w:val="24"/>
        </w:rPr>
        <w:t xml:space="preserve">, kai </w:t>
      </w:r>
      <w:r w:rsidR="005052C7">
        <w:rPr>
          <w:rFonts w:ascii="Times New Roman" w:hAnsi="Times New Roman"/>
          <w:sz w:val="24"/>
          <w:szCs w:val="24"/>
        </w:rPr>
        <w:t xml:space="preserve">projekto dalyviui </w:t>
      </w:r>
      <w:r w:rsidR="005C5924">
        <w:rPr>
          <w:rFonts w:ascii="Times New Roman" w:hAnsi="Times New Roman"/>
          <w:sz w:val="24"/>
          <w:szCs w:val="24"/>
        </w:rPr>
        <w:t>mokam</w:t>
      </w:r>
      <w:r w:rsidR="003C638D">
        <w:rPr>
          <w:rFonts w:ascii="Times New Roman" w:hAnsi="Times New Roman"/>
          <w:sz w:val="24"/>
          <w:szCs w:val="24"/>
        </w:rPr>
        <w:t>as minimalus darbo užmokestis,</w:t>
      </w:r>
      <w:r w:rsidR="005C5924">
        <w:rPr>
          <w:rFonts w:ascii="Times New Roman" w:hAnsi="Times New Roman"/>
          <w:sz w:val="24"/>
          <w:szCs w:val="24"/>
        </w:rPr>
        <w:t xml:space="preserve"> buvo apskaičiuotas pagal formulę:</w:t>
      </w:r>
    </w:p>
    <w:p w14:paraId="2F19479D" w14:textId="77777777" w:rsidR="005C5924" w:rsidRDefault="005C5924" w:rsidP="005C5924">
      <w:pPr>
        <w:spacing w:after="0"/>
        <w:ind w:firstLine="1134"/>
        <w:jc w:val="both"/>
        <w:rPr>
          <w:rFonts w:ascii="Times New Roman" w:hAnsi="Times New Roman"/>
          <w:i/>
          <w:sz w:val="24"/>
          <w:szCs w:val="24"/>
        </w:rPr>
      </w:pPr>
    </w:p>
    <w:p w14:paraId="77DD0E20" w14:textId="77777777" w:rsidR="005C5924" w:rsidRDefault="005C5924" w:rsidP="005C5924">
      <w:pPr>
        <w:spacing w:after="0"/>
        <w:ind w:firstLine="1134"/>
        <w:jc w:val="both"/>
        <w:rPr>
          <w:rFonts w:ascii="Times New Roman" w:hAnsi="Times New Roman"/>
          <w:sz w:val="24"/>
          <w:szCs w:val="24"/>
        </w:rPr>
      </w:pPr>
      <w:r>
        <w:rPr>
          <w:rFonts w:ascii="Times New Roman" w:hAnsi="Times New Roman"/>
          <w:i/>
          <w:sz w:val="24"/>
          <w:szCs w:val="24"/>
        </w:rPr>
        <w:t>PD</w:t>
      </w:r>
      <w:r w:rsidRPr="005C5924">
        <w:rPr>
          <w:rFonts w:ascii="Times New Roman" w:hAnsi="Times New Roman"/>
          <w:i/>
          <w:sz w:val="24"/>
          <w:szCs w:val="24"/>
          <w:vertAlign w:val="subscript"/>
        </w:rPr>
        <w:t>MMA</w:t>
      </w:r>
      <w:r w:rsidRPr="00F837C0">
        <w:rPr>
          <w:rFonts w:ascii="Times New Roman" w:hAnsi="Times New Roman"/>
          <w:i/>
          <w:sz w:val="24"/>
          <w:szCs w:val="24"/>
        </w:rPr>
        <w:t xml:space="preserve"> </w:t>
      </w:r>
      <w:r w:rsidRPr="00F837C0">
        <w:rPr>
          <w:rFonts w:ascii="Times New Roman" w:hAnsi="Times New Roman"/>
          <w:i/>
          <w:sz w:val="24"/>
          <w:szCs w:val="24"/>
          <w:lang w:val="en-US"/>
        </w:rPr>
        <w:t xml:space="preserve">= </w:t>
      </w:r>
      <w:proofErr w:type="spellStart"/>
      <w:r>
        <w:rPr>
          <w:rFonts w:ascii="Times New Roman" w:hAnsi="Times New Roman"/>
          <w:i/>
          <w:sz w:val="24"/>
          <w:szCs w:val="24"/>
          <w:lang w:val="en-US"/>
        </w:rPr>
        <w:t>PD</w:t>
      </w:r>
      <w:r w:rsidR="008B7992" w:rsidRPr="008B7992">
        <w:rPr>
          <w:rFonts w:ascii="Times New Roman" w:hAnsi="Times New Roman"/>
          <w:i/>
          <w:sz w:val="24"/>
          <w:szCs w:val="24"/>
          <w:vertAlign w:val="subscript"/>
          <w:lang w:val="en-US"/>
        </w:rPr>
        <w:t>Mpried</w:t>
      </w:r>
      <w:proofErr w:type="spellEnd"/>
      <w:r w:rsidR="008B7992">
        <w:rPr>
          <w:rFonts w:ascii="Times New Roman" w:hAnsi="Times New Roman"/>
          <w:i/>
          <w:sz w:val="24"/>
          <w:szCs w:val="24"/>
          <w:lang w:val="en-US"/>
        </w:rPr>
        <w:t>.</w:t>
      </w:r>
      <w:r>
        <w:rPr>
          <w:rFonts w:ascii="Times New Roman" w:hAnsi="Times New Roman"/>
          <w:i/>
          <w:sz w:val="24"/>
          <w:szCs w:val="24"/>
          <w:lang w:val="en-US"/>
        </w:rPr>
        <w:t xml:space="preserve"> * </w:t>
      </w:r>
      <w:proofErr w:type="spellStart"/>
      <w:r w:rsidRPr="00D33740">
        <w:rPr>
          <w:rFonts w:ascii="Times New Roman" w:hAnsi="Times New Roman"/>
          <w:i/>
          <w:sz w:val="24"/>
          <w:szCs w:val="24"/>
          <w:lang w:val="en-US"/>
        </w:rPr>
        <w:t>PDD</w:t>
      </w:r>
      <w:r w:rsidR="008B7992">
        <w:rPr>
          <w:rFonts w:ascii="Times New Roman" w:hAnsi="Times New Roman"/>
          <w:i/>
          <w:sz w:val="24"/>
          <w:szCs w:val="24"/>
          <w:vertAlign w:val="subscript"/>
          <w:lang w:val="en-US"/>
        </w:rPr>
        <w:t>Mpried</w:t>
      </w:r>
      <w:proofErr w:type="spellEnd"/>
      <w:r w:rsidR="008B7992">
        <w:rPr>
          <w:rFonts w:ascii="Times New Roman" w:hAnsi="Times New Roman"/>
          <w:i/>
          <w:sz w:val="24"/>
          <w:szCs w:val="24"/>
          <w:vertAlign w:val="subscript"/>
          <w:lang w:val="en-US"/>
        </w:rPr>
        <w:t>.</w:t>
      </w:r>
      <w:r>
        <w:rPr>
          <w:rFonts w:ascii="Times New Roman" w:hAnsi="Times New Roman"/>
          <w:sz w:val="24"/>
          <w:szCs w:val="24"/>
        </w:rPr>
        <w:t>, kur</w:t>
      </w:r>
    </w:p>
    <w:p w14:paraId="7673D563" w14:textId="77777777" w:rsidR="005C5924" w:rsidRDefault="005C5924" w:rsidP="005C5924">
      <w:pPr>
        <w:spacing w:after="0"/>
        <w:jc w:val="both"/>
        <w:rPr>
          <w:rFonts w:ascii="Times New Roman" w:hAnsi="Times New Roman"/>
          <w:i/>
          <w:sz w:val="24"/>
          <w:szCs w:val="24"/>
        </w:rPr>
      </w:pPr>
    </w:p>
    <w:p w14:paraId="54CE293B" w14:textId="74F7C515" w:rsidR="005C5924" w:rsidRDefault="005C5924" w:rsidP="005C5924">
      <w:pPr>
        <w:spacing w:after="0"/>
        <w:ind w:firstLine="1134"/>
        <w:jc w:val="both"/>
        <w:rPr>
          <w:rFonts w:ascii="Times New Roman" w:hAnsi="Times New Roman"/>
          <w:sz w:val="24"/>
          <w:szCs w:val="24"/>
        </w:rPr>
      </w:pPr>
      <w:r>
        <w:rPr>
          <w:rFonts w:ascii="Times New Roman" w:hAnsi="Times New Roman"/>
          <w:i/>
          <w:sz w:val="24"/>
          <w:szCs w:val="24"/>
        </w:rPr>
        <w:t>PD</w:t>
      </w:r>
      <w:r w:rsidR="008B7992" w:rsidRPr="008B7992">
        <w:rPr>
          <w:rFonts w:ascii="Times New Roman" w:hAnsi="Times New Roman"/>
          <w:i/>
          <w:sz w:val="24"/>
          <w:szCs w:val="24"/>
          <w:vertAlign w:val="subscript"/>
        </w:rPr>
        <w:t>MMA</w:t>
      </w:r>
      <w:r w:rsidR="00171D9E">
        <w:rPr>
          <w:rFonts w:ascii="Times New Roman" w:hAnsi="Times New Roman"/>
          <w:sz w:val="24"/>
          <w:szCs w:val="24"/>
        </w:rPr>
        <w:t xml:space="preserve"> – vidutinis vieno mėnesio</w:t>
      </w:r>
      <w:r>
        <w:rPr>
          <w:rFonts w:ascii="Times New Roman" w:hAnsi="Times New Roman"/>
          <w:sz w:val="24"/>
          <w:szCs w:val="24"/>
        </w:rPr>
        <w:t xml:space="preserve"> priedo dydis,</w:t>
      </w:r>
      <w:r w:rsidR="00171D9E">
        <w:rPr>
          <w:rFonts w:ascii="Times New Roman" w:hAnsi="Times New Roman"/>
          <w:sz w:val="24"/>
          <w:szCs w:val="24"/>
        </w:rPr>
        <w:t xml:space="preserve"> kai </w:t>
      </w:r>
      <w:r w:rsidR="005052C7">
        <w:rPr>
          <w:rFonts w:ascii="Times New Roman" w:hAnsi="Times New Roman"/>
          <w:sz w:val="24"/>
          <w:szCs w:val="24"/>
        </w:rPr>
        <w:t xml:space="preserve">projekto dalyviui </w:t>
      </w:r>
      <w:r w:rsidR="00171D9E">
        <w:rPr>
          <w:rFonts w:ascii="Times New Roman" w:hAnsi="Times New Roman"/>
          <w:sz w:val="24"/>
          <w:szCs w:val="24"/>
        </w:rPr>
        <w:t>mokamas minimalus darbo užmokestis,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/mėn.;</w:t>
      </w:r>
    </w:p>
    <w:p w14:paraId="0410966D" w14:textId="60509F4D" w:rsidR="005C5924" w:rsidRDefault="008B7992" w:rsidP="005C5924">
      <w:pPr>
        <w:spacing w:after="0"/>
        <w:ind w:firstLine="1134"/>
        <w:jc w:val="both"/>
        <w:rPr>
          <w:rFonts w:ascii="Times New Roman" w:hAnsi="Times New Roman"/>
          <w:sz w:val="24"/>
          <w:szCs w:val="24"/>
        </w:rPr>
      </w:pPr>
      <w:proofErr w:type="spellStart"/>
      <w:proofErr w:type="gramStart"/>
      <w:r>
        <w:rPr>
          <w:rFonts w:ascii="Times New Roman" w:hAnsi="Times New Roman"/>
          <w:i/>
          <w:sz w:val="24"/>
          <w:szCs w:val="24"/>
          <w:lang w:val="en-US"/>
        </w:rPr>
        <w:t>PD</w:t>
      </w:r>
      <w:r w:rsidRPr="008B7992">
        <w:rPr>
          <w:rFonts w:ascii="Times New Roman" w:hAnsi="Times New Roman"/>
          <w:i/>
          <w:sz w:val="24"/>
          <w:szCs w:val="24"/>
          <w:vertAlign w:val="subscript"/>
          <w:lang w:val="en-US"/>
        </w:rPr>
        <w:t>Mpried</w:t>
      </w:r>
      <w:proofErr w:type="spellEnd"/>
      <w:r>
        <w:rPr>
          <w:rFonts w:ascii="Times New Roman" w:hAnsi="Times New Roman"/>
          <w:i/>
          <w:sz w:val="24"/>
          <w:szCs w:val="24"/>
          <w:lang w:val="en-US"/>
        </w:rPr>
        <w:t>.</w:t>
      </w:r>
      <w:proofErr w:type="gramEnd"/>
      <w:r w:rsidR="005C5924">
        <w:rPr>
          <w:rFonts w:ascii="Times New Roman" w:hAnsi="Times New Roman"/>
          <w:i/>
          <w:sz w:val="24"/>
          <w:szCs w:val="24"/>
          <w:vertAlign w:val="subscript"/>
          <w:lang w:val="en-US"/>
        </w:rPr>
        <w:t xml:space="preserve"> </w:t>
      </w:r>
      <w:r w:rsidR="005C5924" w:rsidRPr="00F131C8">
        <w:rPr>
          <w:rFonts w:ascii="Times New Roman" w:hAnsi="Times New Roman"/>
          <w:sz w:val="24"/>
          <w:szCs w:val="24"/>
          <w:lang w:val="en-US"/>
        </w:rPr>
        <w:t xml:space="preserve">- </w:t>
      </w:r>
      <w:proofErr w:type="gramStart"/>
      <w:r w:rsidR="005C5924">
        <w:rPr>
          <w:rFonts w:ascii="Times New Roman" w:hAnsi="Times New Roman"/>
          <w:sz w:val="24"/>
          <w:szCs w:val="24"/>
        </w:rPr>
        <w:t>remiantis</w:t>
      </w:r>
      <w:proofErr w:type="gramEnd"/>
      <w:r w:rsidR="005C5924">
        <w:rPr>
          <w:rFonts w:ascii="Times New Roman" w:hAnsi="Times New Roman"/>
          <w:sz w:val="24"/>
          <w:szCs w:val="24"/>
        </w:rPr>
        <w:t xml:space="preserve"> projektų istoriniais duomenimis, statistinės analizės metu nustatytas </w:t>
      </w:r>
      <w:r>
        <w:rPr>
          <w:rFonts w:ascii="Times New Roman" w:hAnsi="Times New Roman"/>
          <w:sz w:val="24"/>
          <w:szCs w:val="24"/>
        </w:rPr>
        <w:t>vid</w:t>
      </w:r>
      <w:r w:rsidR="009B1F57">
        <w:rPr>
          <w:rFonts w:ascii="Times New Roman" w:hAnsi="Times New Roman"/>
          <w:sz w:val="24"/>
          <w:szCs w:val="24"/>
        </w:rPr>
        <w:t xml:space="preserve">utinis (mediana) vieno mėnesio </w:t>
      </w:r>
      <w:r>
        <w:rPr>
          <w:rFonts w:ascii="Times New Roman" w:hAnsi="Times New Roman"/>
          <w:sz w:val="24"/>
          <w:szCs w:val="24"/>
        </w:rPr>
        <w:t>priedo dydis</w:t>
      </w:r>
      <w:r w:rsidR="009B1F57">
        <w:rPr>
          <w:rFonts w:ascii="Times New Roman" w:hAnsi="Times New Roman"/>
          <w:sz w:val="24"/>
          <w:szCs w:val="24"/>
        </w:rPr>
        <w:t xml:space="preserve">, kai </w:t>
      </w:r>
      <w:r w:rsidR="005052C7">
        <w:rPr>
          <w:rFonts w:ascii="Times New Roman" w:hAnsi="Times New Roman"/>
          <w:sz w:val="24"/>
          <w:szCs w:val="24"/>
        </w:rPr>
        <w:t xml:space="preserve">projekto dalyviui </w:t>
      </w:r>
      <w:r w:rsidR="009B1F57">
        <w:rPr>
          <w:rFonts w:ascii="Times New Roman" w:hAnsi="Times New Roman"/>
          <w:sz w:val="24"/>
          <w:szCs w:val="24"/>
        </w:rPr>
        <w:t>mokamas minimalus darbo užmokestis ir buvo skirtas priedas</w:t>
      </w:r>
      <w:r w:rsidR="005C5924">
        <w:rPr>
          <w:rFonts w:ascii="Times New Roman" w:hAnsi="Times New Roman"/>
          <w:sz w:val="24"/>
          <w:szCs w:val="24"/>
        </w:rPr>
        <w:t xml:space="preserve"> (</w:t>
      </w:r>
      <w:r w:rsidR="00EA4495">
        <w:rPr>
          <w:rFonts w:ascii="Times New Roman" w:hAnsi="Times New Roman"/>
          <w:sz w:val="24"/>
          <w:szCs w:val="24"/>
        </w:rPr>
        <w:t>78,</w:t>
      </w:r>
      <w:r w:rsidR="00EA4495" w:rsidRPr="00EA4495">
        <w:rPr>
          <w:rFonts w:ascii="Times New Roman" w:hAnsi="Times New Roman"/>
          <w:sz w:val="24"/>
          <w:szCs w:val="24"/>
        </w:rPr>
        <w:t xml:space="preserve">66 </w:t>
      </w:r>
      <w:proofErr w:type="spellStart"/>
      <w:r w:rsidRPr="00EA4495">
        <w:rPr>
          <w:rFonts w:ascii="Times New Roman" w:hAnsi="Times New Roman"/>
          <w:sz w:val="24"/>
          <w:szCs w:val="24"/>
        </w:rPr>
        <w:t>Eur</w:t>
      </w:r>
      <w:proofErr w:type="spellEnd"/>
      <w:r w:rsidRPr="00EA4495">
        <w:rPr>
          <w:rFonts w:ascii="Times New Roman" w:hAnsi="Times New Roman"/>
          <w:sz w:val="24"/>
          <w:szCs w:val="24"/>
        </w:rPr>
        <w:t>/mėn.</w:t>
      </w:r>
      <w:r w:rsidR="005C5924" w:rsidRPr="00EA4495">
        <w:rPr>
          <w:rFonts w:ascii="Times New Roman" w:hAnsi="Times New Roman"/>
          <w:sz w:val="24"/>
          <w:szCs w:val="24"/>
        </w:rPr>
        <w:t>);</w:t>
      </w:r>
    </w:p>
    <w:p w14:paraId="0B678CD9" w14:textId="77777777" w:rsidR="005C5924" w:rsidRPr="00D33740" w:rsidRDefault="008B7992" w:rsidP="005C5924">
      <w:pPr>
        <w:spacing w:after="0"/>
        <w:ind w:firstLine="1134"/>
        <w:jc w:val="both"/>
        <w:rPr>
          <w:rFonts w:ascii="Times New Roman" w:hAnsi="Times New Roman"/>
          <w:sz w:val="24"/>
          <w:szCs w:val="24"/>
        </w:rPr>
      </w:pPr>
      <w:proofErr w:type="spellStart"/>
      <w:proofErr w:type="gramStart"/>
      <w:r w:rsidRPr="00D33740">
        <w:rPr>
          <w:rFonts w:ascii="Times New Roman" w:hAnsi="Times New Roman"/>
          <w:i/>
          <w:sz w:val="24"/>
          <w:szCs w:val="24"/>
          <w:lang w:val="en-US"/>
        </w:rPr>
        <w:t>PDD</w:t>
      </w:r>
      <w:r>
        <w:rPr>
          <w:rFonts w:ascii="Times New Roman" w:hAnsi="Times New Roman"/>
          <w:i/>
          <w:sz w:val="24"/>
          <w:szCs w:val="24"/>
          <w:vertAlign w:val="subscript"/>
          <w:lang w:val="en-US"/>
        </w:rPr>
        <w:t>Mpried</w:t>
      </w:r>
      <w:proofErr w:type="spellEnd"/>
      <w:r>
        <w:rPr>
          <w:rFonts w:ascii="Times New Roman" w:hAnsi="Times New Roman"/>
          <w:i/>
          <w:sz w:val="24"/>
          <w:szCs w:val="24"/>
          <w:vertAlign w:val="subscript"/>
          <w:lang w:val="en-US"/>
        </w:rPr>
        <w:t>.</w:t>
      </w:r>
      <w:proofErr w:type="gramEnd"/>
      <w:r w:rsidR="005C5924">
        <w:rPr>
          <w:rFonts w:ascii="Times New Roman" w:hAnsi="Times New Roman"/>
          <w:sz w:val="24"/>
          <w:szCs w:val="24"/>
          <w:lang w:val="en-US"/>
        </w:rPr>
        <w:t xml:space="preserve"> – </w:t>
      </w:r>
      <w:proofErr w:type="gramStart"/>
      <w:r w:rsidR="005C5924" w:rsidRPr="00D33740">
        <w:rPr>
          <w:rFonts w:ascii="Times New Roman" w:hAnsi="Times New Roman"/>
          <w:sz w:val="24"/>
          <w:szCs w:val="24"/>
        </w:rPr>
        <w:t>projektų</w:t>
      </w:r>
      <w:proofErr w:type="gramEnd"/>
      <w:r w:rsidR="005C5924" w:rsidRPr="00D33740">
        <w:rPr>
          <w:rFonts w:ascii="Times New Roman" w:hAnsi="Times New Roman"/>
          <w:sz w:val="24"/>
          <w:szCs w:val="24"/>
        </w:rPr>
        <w:t xml:space="preserve"> dalyvių dalis, kurie</w:t>
      </w:r>
      <w:r>
        <w:rPr>
          <w:rFonts w:ascii="Times New Roman" w:hAnsi="Times New Roman"/>
          <w:sz w:val="24"/>
          <w:szCs w:val="24"/>
        </w:rPr>
        <w:t>ms buvo mokamas minimalus darbo užmokestis ir buvo skirtas priedas</w:t>
      </w:r>
      <w:r w:rsidR="005C5924">
        <w:rPr>
          <w:rFonts w:ascii="Times New Roman" w:hAnsi="Times New Roman"/>
          <w:sz w:val="24"/>
          <w:szCs w:val="24"/>
        </w:rPr>
        <w:t xml:space="preserve"> (</w:t>
      </w:r>
      <w:r>
        <w:rPr>
          <w:rFonts w:ascii="Times New Roman" w:hAnsi="Times New Roman"/>
          <w:sz w:val="24"/>
          <w:szCs w:val="24"/>
        </w:rPr>
        <w:t>17,26</w:t>
      </w:r>
      <w:r w:rsidR="005C5924">
        <w:rPr>
          <w:rFonts w:ascii="Times New Roman" w:hAnsi="Times New Roman"/>
          <w:sz w:val="24"/>
          <w:szCs w:val="24"/>
        </w:rPr>
        <w:t xml:space="preserve"> proc.).</w:t>
      </w:r>
    </w:p>
    <w:p w14:paraId="1E930B9E" w14:textId="0FFC43BD" w:rsidR="005C5924" w:rsidRDefault="005C5924" w:rsidP="005C5924">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sidR="008B7992">
        <w:rPr>
          <w:rFonts w:ascii="Times New Roman" w:hAnsi="Times New Roman"/>
          <w:sz w:val="24"/>
          <w:szCs w:val="24"/>
        </w:rPr>
        <w:t>vidutinis vieno mėnesio</w:t>
      </w:r>
      <w:r w:rsidR="00130F55">
        <w:rPr>
          <w:rFonts w:ascii="Times New Roman" w:hAnsi="Times New Roman"/>
          <w:sz w:val="24"/>
          <w:szCs w:val="24"/>
        </w:rPr>
        <w:t xml:space="preserve"> priedo dydis</w:t>
      </w:r>
      <w:r w:rsidR="008B7992">
        <w:rPr>
          <w:rFonts w:ascii="Times New Roman" w:hAnsi="Times New Roman"/>
          <w:sz w:val="24"/>
          <w:szCs w:val="24"/>
        </w:rPr>
        <w:t xml:space="preserve">, kai </w:t>
      </w:r>
      <w:r w:rsidR="005052C7">
        <w:rPr>
          <w:rFonts w:ascii="Times New Roman" w:hAnsi="Times New Roman"/>
          <w:sz w:val="24"/>
          <w:szCs w:val="24"/>
        </w:rPr>
        <w:t xml:space="preserve">projekto dalyviui </w:t>
      </w:r>
      <w:r w:rsidR="008B7992">
        <w:rPr>
          <w:rFonts w:ascii="Times New Roman" w:hAnsi="Times New Roman"/>
          <w:sz w:val="24"/>
          <w:szCs w:val="24"/>
        </w:rPr>
        <w:t>mokamas minimalus darbo užmokestis, sudaro</w:t>
      </w:r>
      <w:r w:rsidRPr="002C4FBC">
        <w:rPr>
          <w:rFonts w:ascii="Times New Roman" w:hAnsi="Times New Roman"/>
          <w:sz w:val="24"/>
          <w:szCs w:val="24"/>
        </w:rPr>
        <w:t>:</w:t>
      </w:r>
    </w:p>
    <w:p w14:paraId="0A317B60" w14:textId="77777777" w:rsidR="005C5924" w:rsidRDefault="008B7992" w:rsidP="005C5924">
      <w:pPr>
        <w:spacing w:after="240"/>
        <w:ind w:firstLine="851"/>
        <w:jc w:val="both"/>
        <w:rPr>
          <w:rFonts w:ascii="Times New Roman" w:hAnsi="Times New Roman"/>
          <w:i/>
          <w:sz w:val="24"/>
          <w:szCs w:val="24"/>
        </w:rPr>
      </w:pPr>
      <w:r>
        <w:rPr>
          <w:rFonts w:ascii="Times New Roman" w:hAnsi="Times New Roman"/>
          <w:i/>
          <w:sz w:val="24"/>
          <w:szCs w:val="24"/>
        </w:rPr>
        <w:t>PD</w:t>
      </w:r>
      <w:r w:rsidRPr="005C5924">
        <w:rPr>
          <w:rFonts w:ascii="Times New Roman" w:hAnsi="Times New Roman"/>
          <w:i/>
          <w:sz w:val="24"/>
          <w:szCs w:val="24"/>
          <w:vertAlign w:val="subscript"/>
        </w:rPr>
        <w:t>MMA</w:t>
      </w:r>
      <w:r w:rsidR="005C5924" w:rsidRPr="00F837C0">
        <w:rPr>
          <w:rFonts w:ascii="Times New Roman" w:hAnsi="Times New Roman"/>
          <w:i/>
          <w:sz w:val="24"/>
          <w:szCs w:val="24"/>
        </w:rPr>
        <w:t xml:space="preserve"> </w:t>
      </w:r>
      <w:r w:rsidR="005C5924" w:rsidRPr="00F837C0">
        <w:rPr>
          <w:rFonts w:ascii="Times New Roman" w:hAnsi="Times New Roman"/>
          <w:i/>
          <w:sz w:val="24"/>
          <w:szCs w:val="24"/>
          <w:lang w:val="en-US"/>
        </w:rPr>
        <w:t xml:space="preserve">= </w:t>
      </w:r>
      <w:r w:rsidR="00EA4495">
        <w:rPr>
          <w:rFonts w:ascii="Times New Roman" w:hAnsi="Times New Roman"/>
          <w:i/>
          <w:sz w:val="24"/>
          <w:szCs w:val="24"/>
          <w:lang w:val="en-US"/>
        </w:rPr>
        <w:t>78,66</w:t>
      </w:r>
      <w:r>
        <w:rPr>
          <w:rFonts w:ascii="Times New Roman" w:hAnsi="Times New Roman"/>
          <w:i/>
          <w:sz w:val="24"/>
          <w:szCs w:val="24"/>
          <w:lang w:val="en-US"/>
        </w:rPr>
        <w:t xml:space="preserve"> * 0,1726</w:t>
      </w:r>
      <w:r w:rsidR="005C5924" w:rsidRPr="00C726FC">
        <w:rPr>
          <w:rFonts w:ascii="Times New Roman" w:hAnsi="Times New Roman"/>
          <w:i/>
          <w:sz w:val="24"/>
          <w:szCs w:val="24"/>
          <w:lang w:val="en-US"/>
        </w:rPr>
        <w:t xml:space="preserve"> </w:t>
      </w:r>
      <w:r w:rsidR="005C5924" w:rsidRPr="002C4FBC">
        <w:rPr>
          <w:rFonts w:ascii="Times New Roman" w:hAnsi="Times New Roman"/>
          <w:i/>
          <w:sz w:val="24"/>
          <w:szCs w:val="24"/>
          <w:lang w:val="en-US"/>
        </w:rPr>
        <w:t xml:space="preserve">= </w:t>
      </w:r>
      <w:r w:rsidR="00EA4495">
        <w:rPr>
          <w:rFonts w:ascii="Times New Roman" w:hAnsi="Times New Roman"/>
          <w:i/>
          <w:sz w:val="24"/>
          <w:szCs w:val="24"/>
          <w:lang w:val="en-US"/>
        </w:rPr>
        <w:t>13,58</w:t>
      </w:r>
      <w:r w:rsidR="005C5924" w:rsidRPr="002C4FBC">
        <w:rPr>
          <w:rFonts w:ascii="Times New Roman" w:hAnsi="Times New Roman"/>
          <w:i/>
          <w:sz w:val="24"/>
          <w:szCs w:val="24"/>
        </w:rPr>
        <w:t xml:space="preserve"> </w:t>
      </w:r>
      <w:proofErr w:type="spellStart"/>
      <w:r w:rsidR="005C5924" w:rsidRPr="002C4FBC">
        <w:rPr>
          <w:rFonts w:ascii="Times New Roman" w:hAnsi="Times New Roman"/>
          <w:i/>
          <w:sz w:val="24"/>
          <w:szCs w:val="24"/>
        </w:rPr>
        <w:t>Eur</w:t>
      </w:r>
      <w:proofErr w:type="spellEnd"/>
      <w:r>
        <w:rPr>
          <w:rFonts w:ascii="Times New Roman" w:hAnsi="Times New Roman"/>
          <w:i/>
          <w:sz w:val="24"/>
          <w:szCs w:val="24"/>
        </w:rPr>
        <w:t>/mėn.</w:t>
      </w:r>
    </w:p>
    <w:p w14:paraId="2756D696" w14:textId="77777777" w:rsidR="005C5924" w:rsidRDefault="005C5924" w:rsidP="00EE1D3E">
      <w:pPr>
        <w:spacing w:after="0"/>
        <w:ind w:firstLine="1134"/>
        <w:jc w:val="both"/>
        <w:rPr>
          <w:rFonts w:ascii="Times New Roman" w:hAnsi="Times New Roman"/>
          <w:sz w:val="24"/>
          <w:szCs w:val="24"/>
        </w:rPr>
      </w:pPr>
    </w:p>
    <w:p w14:paraId="4973019F" w14:textId="77777777" w:rsidR="00236DED" w:rsidRDefault="00917FFE" w:rsidP="00EE1D3E">
      <w:pPr>
        <w:spacing w:after="0"/>
        <w:ind w:firstLine="1134"/>
        <w:jc w:val="both"/>
        <w:rPr>
          <w:rFonts w:ascii="Times New Roman" w:hAnsi="Times New Roman"/>
          <w:sz w:val="24"/>
          <w:szCs w:val="24"/>
        </w:rPr>
      </w:pPr>
      <w:r>
        <w:rPr>
          <w:rFonts w:ascii="Times New Roman" w:hAnsi="Times New Roman"/>
          <w:sz w:val="24"/>
          <w:szCs w:val="24"/>
        </w:rPr>
        <w:t xml:space="preserve">Kaip jau buvo minėta aukščiau, projektų istorinių duomenų analizės metu nustatyta, kad, įgyvendinant įdarbinimo subsidijuojant ir darbo įgūdžių įgijimo rėmimo priemones, </w:t>
      </w:r>
      <w:r w:rsidRPr="00D51F3F">
        <w:rPr>
          <w:rFonts w:ascii="Times New Roman" w:hAnsi="Times New Roman"/>
          <w:sz w:val="24"/>
          <w:szCs w:val="24"/>
        </w:rPr>
        <w:t>36,89 proc.</w:t>
      </w:r>
      <w:r>
        <w:rPr>
          <w:rFonts w:ascii="Times New Roman" w:hAnsi="Times New Roman"/>
          <w:sz w:val="24"/>
          <w:szCs w:val="24"/>
        </w:rPr>
        <w:t xml:space="preserve"> subsidijų darbo užmokesčiui buvo mokamos nuo nustatyto minimalus darbo užmokesčio, taigi likusios 63,11 proc. subsidijos darbo užmokesčiui buvo skaičiuojamos ir mokamos nuo didesnio nei minimalus darbo užmokesčio</w:t>
      </w:r>
      <w:r w:rsidR="00FB3F07">
        <w:rPr>
          <w:rFonts w:ascii="Times New Roman" w:hAnsi="Times New Roman"/>
          <w:sz w:val="24"/>
          <w:szCs w:val="24"/>
        </w:rPr>
        <w:t xml:space="preserve"> (Tyrimo II.1 dalyje nurodyta, kad tin</w:t>
      </w:r>
      <w:r w:rsidR="00FB3F07" w:rsidRPr="00FD2528">
        <w:rPr>
          <w:rFonts w:ascii="Times New Roman" w:hAnsi="Times New Roman"/>
          <w:sz w:val="24"/>
          <w:szCs w:val="24"/>
        </w:rPr>
        <w:t xml:space="preserve">kamiausias būdas universaliems, patikimiems ir nesudėtingai atnaujinamiems fiksuotiesiems įkainiams nustatyti – vadovautis Lietuvos statistikos departamento skelbiamais darbo užmokesčio Lietuvos Respublikos </w:t>
      </w:r>
      <w:r w:rsidR="00FB3F07">
        <w:rPr>
          <w:rFonts w:ascii="Times New Roman" w:hAnsi="Times New Roman"/>
          <w:sz w:val="24"/>
          <w:szCs w:val="24"/>
        </w:rPr>
        <w:t>ūkyje</w:t>
      </w:r>
      <w:r w:rsidR="00FB3F07" w:rsidRPr="00FD2528">
        <w:rPr>
          <w:rFonts w:ascii="Times New Roman" w:hAnsi="Times New Roman"/>
          <w:sz w:val="24"/>
          <w:szCs w:val="24"/>
        </w:rPr>
        <w:t xml:space="preserve"> (</w:t>
      </w:r>
      <w:r w:rsidR="00FB3F07">
        <w:rPr>
          <w:rFonts w:ascii="Times New Roman" w:hAnsi="Times New Roman"/>
          <w:sz w:val="24"/>
          <w:szCs w:val="24"/>
        </w:rPr>
        <w:t xml:space="preserve">šalies ūkyje </w:t>
      </w:r>
      <w:r w:rsidR="00FB3F07" w:rsidRPr="00FD2528">
        <w:rPr>
          <w:rFonts w:ascii="Times New Roman" w:hAnsi="Times New Roman"/>
          <w:sz w:val="24"/>
          <w:szCs w:val="24"/>
        </w:rPr>
        <w:t>su individualiosiomis įmonėmis) vidutiniais dydžiais</w:t>
      </w:r>
      <w:r w:rsidR="00FB3F07">
        <w:rPr>
          <w:rFonts w:ascii="Times New Roman" w:hAnsi="Times New Roman"/>
          <w:sz w:val="24"/>
          <w:szCs w:val="24"/>
        </w:rPr>
        <w:t>)</w:t>
      </w:r>
      <w:r>
        <w:rPr>
          <w:rFonts w:ascii="Times New Roman" w:hAnsi="Times New Roman"/>
          <w:sz w:val="24"/>
          <w:szCs w:val="24"/>
        </w:rPr>
        <w:t>. Siekiant nustatyti šių</w:t>
      </w:r>
      <w:r w:rsidR="00513229">
        <w:rPr>
          <w:rFonts w:ascii="Times New Roman" w:hAnsi="Times New Roman"/>
          <w:sz w:val="24"/>
          <w:szCs w:val="24"/>
        </w:rPr>
        <w:t xml:space="preserve"> subsidijų dydį, buvo apskaičiuotas vidutinis mėnesinis bruto darbo užmokestis, </w:t>
      </w:r>
      <w:r>
        <w:rPr>
          <w:rFonts w:ascii="Times New Roman" w:hAnsi="Times New Roman"/>
          <w:sz w:val="24"/>
          <w:szCs w:val="24"/>
        </w:rPr>
        <w:t>r</w:t>
      </w:r>
      <w:r w:rsidR="00236DED">
        <w:rPr>
          <w:rFonts w:ascii="Times New Roman" w:hAnsi="Times New Roman"/>
          <w:sz w:val="24"/>
          <w:szCs w:val="24"/>
        </w:rPr>
        <w:t xml:space="preserve">emiantis Lietuvos statistikos departamento duomenimis – </w:t>
      </w:r>
      <w:r w:rsidR="000C4F67">
        <w:rPr>
          <w:rFonts w:ascii="Times New Roman" w:hAnsi="Times New Roman"/>
          <w:sz w:val="24"/>
          <w:szCs w:val="24"/>
        </w:rPr>
        <w:t>741,18</w:t>
      </w:r>
      <w:r w:rsidR="00236DED">
        <w:rPr>
          <w:rFonts w:ascii="Times New Roman" w:hAnsi="Times New Roman"/>
          <w:sz w:val="24"/>
          <w:szCs w:val="24"/>
        </w:rPr>
        <w:t xml:space="preserve"> </w:t>
      </w:r>
      <w:proofErr w:type="spellStart"/>
      <w:r w:rsidR="00236DED" w:rsidRPr="000C4F67">
        <w:rPr>
          <w:rFonts w:ascii="Times New Roman" w:hAnsi="Times New Roman"/>
          <w:sz w:val="24"/>
          <w:szCs w:val="24"/>
        </w:rPr>
        <w:t>Eur</w:t>
      </w:r>
      <w:proofErr w:type="spellEnd"/>
      <w:r w:rsidR="00236DED" w:rsidRPr="000C4F67">
        <w:rPr>
          <w:rFonts w:ascii="Times New Roman" w:hAnsi="Times New Roman"/>
          <w:sz w:val="24"/>
          <w:szCs w:val="24"/>
        </w:rPr>
        <w:t xml:space="preserve"> (žr. 3 priedą).</w:t>
      </w:r>
      <w:r w:rsidR="00236DED">
        <w:rPr>
          <w:rFonts w:ascii="Times New Roman" w:hAnsi="Times New Roman"/>
          <w:sz w:val="24"/>
          <w:szCs w:val="24"/>
        </w:rPr>
        <w:t xml:space="preserve"> </w:t>
      </w:r>
    </w:p>
    <w:p w14:paraId="5C121564" w14:textId="77777777" w:rsidR="00513229" w:rsidRDefault="00513229" w:rsidP="00EE1D3E">
      <w:pPr>
        <w:spacing w:after="0"/>
        <w:ind w:firstLine="1134"/>
        <w:jc w:val="both"/>
        <w:rPr>
          <w:rFonts w:ascii="Times New Roman" w:hAnsi="Times New Roman"/>
          <w:sz w:val="24"/>
          <w:szCs w:val="24"/>
        </w:rPr>
      </w:pPr>
    </w:p>
    <w:p w14:paraId="3CCB74FF" w14:textId="77777777" w:rsidR="00236DED" w:rsidRDefault="00236DED" w:rsidP="00EE1D3E">
      <w:pPr>
        <w:spacing w:after="0"/>
        <w:ind w:firstLine="1134"/>
        <w:jc w:val="both"/>
        <w:rPr>
          <w:rFonts w:ascii="Times New Roman" w:hAnsi="Times New Roman"/>
          <w:sz w:val="24"/>
          <w:szCs w:val="24"/>
        </w:rPr>
      </w:pPr>
      <w:r>
        <w:rPr>
          <w:rFonts w:ascii="Times New Roman" w:hAnsi="Times New Roman"/>
          <w:sz w:val="24"/>
          <w:szCs w:val="24"/>
        </w:rPr>
        <w:t>Toliau vidutinis valandinis darbo užmokestis, mokamas įgyvendinant įdarbinimo priemones, buvo nustatytas pagal formulę:</w:t>
      </w:r>
    </w:p>
    <w:p w14:paraId="6454220B" w14:textId="77777777" w:rsidR="007E6DE7" w:rsidRDefault="007E6DE7" w:rsidP="00EE1D3E">
      <w:pPr>
        <w:spacing w:after="0"/>
        <w:ind w:firstLine="1134"/>
        <w:jc w:val="both"/>
        <w:rPr>
          <w:rFonts w:ascii="Times New Roman" w:hAnsi="Times New Roman"/>
          <w:sz w:val="24"/>
          <w:szCs w:val="24"/>
        </w:rPr>
      </w:pPr>
    </w:p>
    <w:p w14:paraId="0AAADDCF" w14:textId="77777777" w:rsidR="00002B7F" w:rsidRPr="007E6DE7" w:rsidRDefault="00351682" w:rsidP="007E6DE7">
      <w:pPr>
        <w:spacing w:after="0"/>
        <w:ind w:firstLine="1134"/>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r>
            <w:rPr>
              <w:rFonts w:ascii="Cambria Math" w:hAnsi="Cambria Math"/>
              <w:sz w:val="24"/>
              <w:szCs w:val="24"/>
            </w:rPr>
            <m:t xml:space="preserve"> </m:t>
          </m:r>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(MMA+</m:t>
                  </m:r>
                  <m:sSub>
                    <m:sSubPr>
                      <m:ctrlPr>
                        <w:rPr>
                          <w:rFonts w:ascii="Cambria Math" w:hAnsi="Cambria Math"/>
                          <w:i/>
                          <w:sz w:val="24"/>
                          <w:szCs w:val="24"/>
                          <w:lang w:val="en-US"/>
                        </w:rPr>
                      </m:ctrlPr>
                    </m:sSubPr>
                    <m:e>
                      <m:r>
                        <w:rPr>
                          <w:rFonts w:ascii="Cambria Math" w:hAnsi="Cambria Math"/>
                          <w:sz w:val="24"/>
                          <w:szCs w:val="24"/>
                          <w:lang w:val="en-US"/>
                        </w:rPr>
                        <m:t>PD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DU</m:t>
                      </m:r>
                    </m:e>
                    <m:sub>
                      <m:r>
                        <w:rPr>
                          <w:rFonts w:ascii="Cambria Math" w:hAnsi="Cambria Math"/>
                          <w:sz w:val="24"/>
                          <w:szCs w:val="24"/>
                          <w:lang w:val="en-US"/>
                        </w:rPr>
                        <m:t>bruto</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VDU</m:t>
                      </m:r>
                    </m:sub>
                  </m:sSub>
                </m:e>
              </m:d>
              <m:r>
                <w:rPr>
                  <w:rFonts w:ascii="Cambria Math" w:hAnsi="Cambria Math"/>
                  <w:sz w:val="24"/>
                  <w:szCs w:val="24"/>
                  <w:lang w:val="en-US"/>
                </w:rPr>
                <m:t>*(1+VSD)</m:t>
              </m:r>
            </m:num>
            <m:den>
              <m:sSub>
                <m:sSubPr>
                  <m:ctrlPr>
                    <w:rPr>
                      <w:rFonts w:ascii="Cambria Math" w:hAnsi="Cambria Math"/>
                      <w:i/>
                      <w:sz w:val="24"/>
                      <w:szCs w:val="24"/>
                      <w:lang w:val="en-US"/>
                    </w:rPr>
                  </m:ctrlPr>
                </m:sSubPr>
                <m:e>
                  <m:r>
                    <w:rPr>
                      <w:rFonts w:ascii="Cambria Math" w:hAnsi="Cambria Math"/>
                      <w:sz w:val="24"/>
                      <w:szCs w:val="24"/>
                      <w:lang w:val="en-US"/>
                    </w:rPr>
                    <m:t>DL</m:t>
                  </m:r>
                </m:e>
                <m:sub>
                  <m:r>
                    <w:rPr>
                      <w:rFonts w:ascii="Cambria Math" w:hAnsi="Cambria Math"/>
                      <w:sz w:val="24"/>
                      <w:szCs w:val="24"/>
                      <w:lang w:val="en-US"/>
                    </w:rPr>
                    <m:t>val.</m:t>
                  </m:r>
                </m:sub>
              </m:sSub>
            </m:den>
          </m:f>
          <m:r>
            <w:rPr>
              <w:rFonts w:ascii="Cambria Math" w:hAnsi="Cambria Math"/>
              <w:sz w:val="24"/>
              <w:szCs w:val="24"/>
              <w:lang w:val="en-US"/>
            </w:rPr>
            <m:t xml:space="preserve"> , kur </m:t>
          </m:r>
        </m:oMath>
      </m:oMathPara>
    </w:p>
    <w:p w14:paraId="580C118F" w14:textId="77777777" w:rsidR="00EC07CF" w:rsidRDefault="00EC07CF" w:rsidP="00EE1D3E">
      <w:pPr>
        <w:spacing w:after="0"/>
        <w:ind w:firstLine="1134"/>
        <w:jc w:val="both"/>
        <w:rPr>
          <w:rFonts w:ascii="Times New Roman" w:hAnsi="Times New Roman"/>
          <w:sz w:val="24"/>
          <w:szCs w:val="24"/>
        </w:rPr>
      </w:pPr>
    </w:p>
    <w:p w14:paraId="620A801A" w14:textId="77777777" w:rsidR="00EC07CF" w:rsidRDefault="00351682" w:rsidP="00EE1D3E">
      <w:pPr>
        <w:spacing w:after="0"/>
        <w:ind w:firstLine="113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DC1124">
        <w:rPr>
          <w:rFonts w:ascii="Times New Roman" w:hAnsi="Times New Roman"/>
          <w:sz w:val="24"/>
          <w:szCs w:val="24"/>
        </w:rPr>
        <w:t xml:space="preserve"> – vidutinis valandinis darbo užmokestis, mokamas įgyvendinant įdarbinimo priemones – įdarbinimą subsidijuojant i</w:t>
      </w:r>
      <w:r w:rsidR="00E22BE0">
        <w:rPr>
          <w:rFonts w:ascii="Times New Roman" w:hAnsi="Times New Roman"/>
          <w:sz w:val="24"/>
          <w:szCs w:val="24"/>
        </w:rPr>
        <w:t xml:space="preserve">r darbo įgūdžių įgijimo rėmimą, </w:t>
      </w:r>
      <w:proofErr w:type="spellStart"/>
      <w:r w:rsidR="00E22BE0">
        <w:rPr>
          <w:rFonts w:ascii="Times New Roman" w:hAnsi="Times New Roman"/>
          <w:sz w:val="24"/>
          <w:szCs w:val="24"/>
        </w:rPr>
        <w:t>Eur</w:t>
      </w:r>
      <w:proofErr w:type="spellEnd"/>
      <w:r w:rsidR="00E22BE0">
        <w:rPr>
          <w:rFonts w:ascii="Times New Roman" w:hAnsi="Times New Roman"/>
          <w:sz w:val="24"/>
          <w:szCs w:val="24"/>
        </w:rPr>
        <w:t>/val.</w:t>
      </w:r>
      <w:r w:rsidR="00DC1124">
        <w:rPr>
          <w:rFonts w:ascii="Times New Roman" w:hAnsi="Times New Roman"/>
          <w:sz w:val="24"/>
          <w:szCs w:val="24"/>
        </w:rPr>
        <w:t>;</w:t>
      </w:r>
    </w:p>
    <w:p w14:paraId="47E14787"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MMA</w:t>
      </w:r>
      <w:r>
        <w:rPr>
          <w:rFonts w:ascii="Times New Roman" w:hAnsi="Times New Roman"/>
          <w:sz w:val="24"/>
          <w:szCs w:val="24"/>
        </w:rPr>
        <w:t xml:space="preserve"> – </w:t>
      </w:r>
      <w:r w:rsidR="00A14333" w:rsidRPr="00FF7711">
        <w:rPr>
          <w:rFonts w:ascii="Times New Roman" w:eastAsia="Times New Roman" w:hAnsi="Times New Roman"/>
          <w:sz w:val="24"/>
          <w:szCs w:val="24"/>
          <w:lang w:eastAsia="lt-LT"/>
        </w:rPr>
        <w:t>Lietuvos Respublikos Vyriausybės patvirtint</w:t>
      </w:r>
      <w:r w:rsidR="00A14333">
        <w:rPr>
          <w:rFonts w:ascii="Times New Roman" w:eastAsia="Times New Roman" w:hAnsi="Times New Roman"/>
          <w:sz w:val="24"/>
          <w:szCs w:val="24"/>
          <w:lang w:eastAsia="lt-LT"/>
        </w:rPr>
        <w:t>a</w:t>
      </w:r>
      <w:r w:rsidR="00A14333">
        <w:rPr>
          <w:rFonts w:ascii="Times New Roman" w:hAnsi="Times New Roman"/>
          <w:sz w:val="24"/>
          <w:szCs w:val="24"/>
        </w:rPr>
        <w:t xml:space="preserve"> </w:t>
      </w:r>
      <w:r>
        <w:rPr>
          <w:rFonts w:ascii="Times New Roman" w:hAnsi="Times New Roman"/>
          <w:sz w:val="24"/>
          <w:szCs w:val="24"/>
        </w:rPr>
        <w:t>minimali mėnesinė alga</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Pr>
          <w:rFonts w:ascii="Times New Roman" w:hAnsi="Times New Roman"/>
          <w:sz w:val="24"/>
          <w:szCs w:val="24"/>
        </w:rPr>
        <w:t xml:space="preserve"> (nuo 2016 m. liepos 1 d. – 380 </w:t>
      </w:r>
      <w:proofErr w:type="spellStart"/>
      <w:r>
        <w:rPr>
          <w:rFonts w:ascii="Times New Roman" w:hAnsi="Times New Roman"/>
          <w:sz w:val="24"/>
          <w:szCs w:val="24"/>
        </w:rPr>
        <w:t>Eur</w:t>
      </w:r>
      <w:proofErr w:type="spellEnd"/>
      <w:r w:rsidR="00EA4495">
        <w:rPr>
          <w:rFonts w:ascii="Times New Roman" w:hAnsi="Times New Roman"/>
          <w:sz w:val="24"/>
          <w:szCs w:val="24"/>
        </w:rPr>
        <w:t>/mėn.</w:t>
      </w:r>
      <w:r>
        <w:rPr>
          <w:rFonts w:ascii="Times New Roman" w:hAnsi="Times New Roman"/>
          <w:sz w:val="24"/>
          <w:szCs w:val="24"/>
        </w:rPr>
        <w:t>);</w:t>
      </w:r>
    </w:p>
    <w:p w14:paraId="2881D6F8"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w:t>
      </w:r>
      <w:r w:rsidR="005C5924" w:rsidRPr="005C5924">
        <w:rPr>
          <w:rFonts w:ascii="Times New Roman" w:hAnsi="Times New Roman"/>
          <w:i/>
          <w:sz w:val="24"/>
          <w:szCs w:val="24"/>
          <w:vertAlign w:val="subscript"/>
        </w:rPr>
        <w:t>MMA</w:t>
      </w:r>
      <w:r>
        <w:rPr>
          <w:rFonts w:ascii="Times New Roman" w:hAnsi="Times New Roman"/>
          <w:sz w:val="24"/>
          <w:szCs w:val="24"/>
        </w:rPr>
        <w:t xml:space="preserve"> – </w:t>
      </w:r>
      <w:r w:rsidR="00E77821">
        <w:rPr>
          <w:rFonts w:ascii="Times New Roman" w:hAnsi="Times New Roman"/>
          <w:sz w:val="24"/>
          <w:szCs w:val="24"/>
        </w:rPr>
        <w:t xml:space="preserve">vidutinis (mediana) </w:t>
      </w:r>
      <w:r>
        <w:rPr>
          <w:rFonts w:ascii="Times New Roman" w:hAnsi="Times New Roman"/>
          <w:sz w:val="24"/>
          <w:szCs w:val="24"/>
        </w:rPr>
        <w:t>mėnesinio priedo dydis, kai projektų dalyviams buvo mokamas minimalus darbo užmokestis</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Pr>
          <w:rFonts w:ascii="Times New Roman" w:hAnsi="Times New Roman"/>
          <w:sz w:val="24"/>
          <w:szCs w:val="24"/>
        </w:rPr>
        <w:t xml:space="preserve"> (istorinių duomenų analizės metu nustatytas dydis – </w:t>
      </w:r>
      <w:r w:rsidR="00EA4495">
        <w:rPr>
          <w:rFonts w:ascii="Times New Roman" w:hAnsi="Times New Roman"/>
          <w:sz w:val="24"/>
          <w:szCs w:val="24"/>
        </w:rPr>
        <w:t>13,58</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00EA4495">
        <w:rPr>
          <w:rFonts w:ascii="Times New Roman" w:hAnsi="Times New Roman"/>
          <w:sz w:val="24"/>
          <w:szCs w:val="24"/>
        </w:rPr>
        <w:t>/mėn.</w:t>
      </w:r>
      <w:r>
        <w:rPr>
          <w:rFonts w:ascii="Times New Roman" w:hAnsi="Times New Roman"/>
          <w:sz w:val="24"/>
          <w:szCs w:val="24"/>
        </w:rPr>
        <w:t>);</w:t>
      </w:r>
    </w:p>
    <w:p w14:paraId="1820A22A" w14:textId="77777777" w:rsidR="00DC1124"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PDD</w:t>
      </w:r>
      <w:r w:rsidRPr="003B61BE">
        <w:rPr>
          <w:rFonts w:ascii="Times New Roman" w:hAnsi="Times New Roman"/>
          <w:i/>
          <w:sz w:val="24"/>
          <w:szCs w:val="24"/>
          <w:vertAlign w:val="subscript"/>
        </w:rPr>
        <w:t>MMA</w:t>
      </w:r>
      <w:r>
        <w:rPr>
          <w:rFonts w:ascii="Times New Roman" w:hAnsi="Times New Roman"/>
          <w:sz w:val="24"/>
          <w:szCs w:val="24"/>
        </w:rPr>
        <w:t xml:space="preserve"> – projektų dalyvių dalis, gavusių minimalų darbo užmokestį</w:t>
      </w:r>
      <w:r w:rsidR="00E22BE0">
        <w:rPr>
          <w:rFonts w:ascii="Times New Roman" w:hAnsi="Times New Roman"/>
          <w:sz w:val="24"/>
          <w:szCs w:val="24"/>
        </w:rPr>
        <w:t xml:space="preserve"> </w:t>
      </w:r>
      <w:r>
        <w:rPr>
          <w:rFonts w:ascii="Times New Roman" w:hAnsi="Times New Roman"/>
          <w:sz w:val="24"/>
          <w:szCs w:val="24"/>
        </w:rPr>
        <w:t xml:space="preserve">(istorinių duomenų analizės metų nustatytas dydis – </w:t>
      </w:r>
      <w:r w:rsidR="00E77821" w:rsidRPr="00E77821">
        <w:rPr>
          <w:rFonts w:ascii="Times New Roman" w:hAnsi="Times New Roman"/>
          <w:sz w:val="24"/>
          <w:szCs w:val="24"/>
        </w:rPr>
        <w:t>36,89</w:t>
      </w:r>
      <w:r>
        <w:rPr>
          <w:rFonts w:ascii="Times New Roman" w:hAnsi="Times New Roman"/>
          <w:sz w:val="24"/>
          <w:szCs w:val="24"/>
        </w:rPr>
        <w:t xml:space="preserve"> proc.);</w:t>
      </w:r>
    </w:p>
    <w:p w14:paraId="36F9F655" w14:textId="77777777" w:rsidR="00DC1124" w:rsidRDefault="00DC1124" w:rsidP="00EE1D3E">
      <w:pPr>
        <w:spacing w:after="0"/>
        <w:ind w:firstLine="1134"/>
        <w:jc w:val="both"/>
        <w:rPr>
          <w:rFonts w:ascii="Times New Roman" w:hAnsi="Times New Roman"/>
          <w:sz w:val="24"/>
          <w:szCs w:val="24"/>
        </w:rPr>
      </w:pPr>
      <w:proofErr w:type="spellStart"/>
      <w:r w:rsidRPr="003B61BE">
        <w:rPr>
          <w:rFonts w:ascii="Times New Roman" w:hAnsi="Times New Roman"/>
          <w:i/>
          <w:sz w:val="24"/>
          <w:szCs w:val="24"/>
        </w:rPr>
        <w:lastRenderedPageBreak/>
        <w:t>DU</w:t>
      </w:r>
      <w:r w:rsidR="00E22BE0">
        <w:rPr>
          <w:rFonts w:ascii="Times New Roman" w:hAnsi="Times New Roman"/>
          <w:i/>
          <w:sz w:val="24"/>
          <w:szCs w:val="24"/>
          <w:vertAlign w:val="subscript"/>
        </w:rPr>
        <w:t>bruto</w:t>
      </w:r>
      <w:proofErr w:type="spellEnd"/>
      <w:r>
        <w:rPr>
          <w:rFonts w:ascii="Times New Roman" w:hAnsi="Times New Roman"/>
          <w:sz w:val="24"/>
          <w:szCs w:val="24"/>
          <w:vertAlign w:val="subscript"/>
        </w:rPr>
        <w:t xml:space="preserve"> </w:t>
      </w:r>
      <w:r>
        <w:rPr>
          <w:rFonts w:ascii="Times New Roman" w:hAnsi="Times New Roman"/>
          <w:sz w:val="24"/>
          <w:szCs w:val="24"/>
        </w:rPr>
        <w:t xml:space="preserve">– </w:t>
      </w:r>
      <w:r w:rsidR="000B42A8">
        <w:rPr>
          <w:rFonts w:ascii="Times New Roman" w:hAnsi="Times New Roman"/>
          <w:sz w:val="24"/>
          <w:szCs w:val="24"/>
        </w:rPr>
        <w:t>remiantis Lietuvos statistikos departamento duomenimis apskaičiuotas vidutinis mėnesinis bruto darbo užmokestis</w:t>
      </w:r>
      <w:r w:rsidR="00E22BE0">
        <w:rPr>
          <w:rFonts w:ascii="Times New Roman" w:hAnsi="Times New Roman"/>
          <w:sz w:val="24"/>
          <w:szCs w:val="24"/>
        </w:rPr>
        <w:t xml:space="preserve">, </w:t>
      </w:r>
      <w:proofErr w:type="spellStart"/>
      <w:r w:rsidR="00E22BE0">
        <w:rPr>
          <w:rFonts w:ascii="Times New Roman" w:hAnsi="Times New Roman"/>
          <w:sz w:val="24"/>
          <w:szCs w:val="24"/>
        </w:rPr>
        <w:t>Eur</w:t>
      </w:r>
      <w:proofErr w:type="spellEnd"/>
      <w:r w:rsidR="00E22BE0">
        <w:rPr>
          <w:rFonts w:ascii="Times New Roman" w:hAnsi="Times New Roman"/>
          <w:sz w:val="24"/>
          <w:szCs w:val="24"/>
        </w:rPr>
        <w:t>/mėn.</w:t>
      </w:r>
      <w:r w:rsidR="000B42A8">
        <w:rPr>
          <w:rFonts w:ascii="Times New Roman" w:hAnsi="Times New Roman"/>
          <w:sz w:val="24"/>
          <w:szCs w:val="24"/>
        </w:rPr>
        <w:t xml:space="preserve"> (</w:t>
      </w:r>
      <w:r w:rsidR="000C4F67" w:rsidRPr="000C4F67">
        <w:rPr>
          <w:rFonts w:ascii="Times New Roman" w:hAnsi="Times New Roman"/>
          <w:sz w:val="24"/>
          <w:szCs w:val="24"/>
        </w:rPr>
        <w:t>741,18</w:t>
      </w:r>
      <w:r w:rsidR="000B42A8" w:rsidRPr="000C4F67">
        <w:rPr>
          <w:rFonts w:ascii="Times New Roman" w:hAnsi="Times New Roman"/>
          <w:sz w:val="24"/>
          <w:szCs w:val="24"/>
        </w:rPr>
        <w:t xml:space="preserve"> </w:t>
      </w:r>
      <w:proofErr w:type="spellStart"/>
      <w:r w:rsidR="000B42A8" w:rsidRPr="000C4F67">
        <w:rPr>
          <w:rFonts w:ascii="Times New Roman" w:hAnsi="Times New Roman"/>
          <w:sz w:val="24"/>
          <w:szCs w:val="24"/>
        </w:rPr>
        <w:t>Eur</w:t>
      </w:r>
      <w:proofErr w:type="spellEnd"/>
      <w:r w:rsidR="00E22BE0" w:rsidRPr="000C4F67">
        <w:rPr>
          <w:rFonts w:ascii="Times New Roman" w:hAnsi="Times New Roman"/>
          <w:sz w:val="24"/>
          <w:szCs w:val="24"/>
        </w:rPr>
        <w:t>/</w:t>
      </w:r>
      <w:r w:rsidR="00E22BE0">
        <w:rPr>
          <w:rFonts w:ascii="Times New Roman" w:hAnsi="Times New Roman"/>
          <w:sz w:val="24"/>
          <w:szCs w:val="24"/>
        </w:rPr>
        <w:t>mėn.</w:t>
      </w:r>
      <w:r w:rsidR="000B42A8">
        <w:rPr>
          <w:rFonts w:ascii="Times New Roman" w:hAnsi="Times New Roman"/>
          <w:sz w:val="24"/>
          <w:szCs w:val="24"/>
        </w:rPr>
        <w:t>);</w:t>
      </w:r>
    </w:p>
    <w:p w14:paraId="2E6BE2E3" w14:textId="77777777" w:rsidR="00DC1124" w:rsidRPr="003B61BE" w:rsidRDefault="00DC1124" w:rsidP="00EE1D3E">
      <w:pPr>
        <w:spacing w:after="0"/>
        <w:ind w:firstLine="1134"/>
        <w:jc w:val="both"/>
        <w:rPr>
          <w:rFonts w:ascii="Times New Roman" w:hAnsi="Times New Roman"/>
          <w:sz w:val="24"/>
          <w:szCs w:val="24"/>
        </w:rPr>
      </w:pPr>
      <w:r w:rsidRPr="003B61BE">
        <w:rPr>
          <w:rFonts w:ascii="Times New Roman" w:hAnsi="Times New Roman"/>
          <w:i/>
          <w:sz w:val="24"/>
          <w:szCs w:val="24"/>
        </w:rPr>
        <w:t>PDD</w:t>
      </w:r>
      <w:r w:rsidRPr="003B61BE">
        <w:rPr>
          <w:rFonts w:ascii="Times New Roman" w:hAnsi="Times New Roman"/>
          <w:i/>
          <w:sz w:val="24"/>
          <w:szCs w:val="24"/>
          <w:vertAlign w:val="subscript"/>
        </w:rPr>
        <w:t>VDU</w:t>
      </w:r>
      <w:r>
        <w:rPr>
          <w:rFonts w:ascii="Times New Roman" w:hAnsi="Times New Roman"/>
          <w:sz w:val="24"/>
          <w:szCs w:val="24"/>
        </w:rPr>
        <w:t xml:space="preserve"> – </w:t>
      </w:r>
      <w:r w:rsidR="000B42A8">
        <w:rPr>
          <w:rFonts w:ascii="Times New Roman" w:hAnsi="Times New Roman"/>
          <w:sz w:val="24"/>
          <w:szCs w:val="24"/>
        </w:rPr>
        <w:t xml:space="preserve">projektų dalyvių dalis, gavusių didesnį nei minimalų darbo užmokestį (istorinių duomenų analizės metų nustatytas dydis – </w:t>
      </w:r>
      <w:r w:rsidR="00E77821">
        <w:rPr>
          <w:rFonts w:ascii="Times New Roman" w:hAnsi="Times New Roman"/>
          <w:sz w:val="24"/>
          <w:szCs w:val="24"/>
        </w:rPr>
        <w:t>63,11</w:t>
      </w:r>
      <w:r w:rsidR="000B42A8">
        <w:rPr>
          <w:rFonts w:ascii="Times New Roman" w:hAnsi="Times New Roman"/>
          <w:sz w:val="24"/>
          <w:szCs w:val="24"/>
        </w:rPr>
        <w:t xml:space="preserve"> proc.)</w:t>
      </w:r>
    </w:p>
    <w:p w14:paraId="7BEBE74B" w14:textId="77777777" w:rsidR="00DC1124" w:rsidRDefault="000B42A8" w:rsidP="00EE1D3E">
      <w:pPr>
        <w:spacing w:after="0"/>
        <w:ind w:firstLine="1134"/>
        <w:jc w:val="both"/>
        <w:rPr>
          <w:rFonts w:ascii="Times New Roman" w:hAnsi="Times New Roman"/>
          <w:sz w:val="24"/>
          <w:szCs w:val="24"/>
        </w:rPr>
      </w:pPr>
      <w:r>
        <w:rPr>
          <w:rFonts w:ascii="Times New Roman" w:hAnsi="Times New Roman"/>
          <w:i/>
          <w:sz w:val="24"/>
          <w:szCs w:val="24"/>
        </w:rPr>
        <w:t xml:space="preserve">VSD </w:t>
      </w:r>
      <w:r w:rsidR="003B61BE">
        <w:rPr>
          <w:rFonts w:ascii="Times New Roman" w:hAnsi="Times New Roman"/>
          <w:sz w:val="24"/>
          <w:szCs w:val="24"/>
        </w:rPr>
        <w:t xml:space="preserve">– </w:t>
      </w:r>
      <w:r w:rsidR="00E22BE0">
        <w:rPr>
          <w:rFonts w:ascii="Times New Roman" w:hAnsi="Times New Roman"/>
          <w:sz w:val="24"/>
          <w:szCs w:val="24"/>
        </w:rPr>
        <w:t>darbdavio apskaičiuojamos ir mokamos valstybinio socialinio draudimo įmokos dydis (30,98 proc. nuo priskaičiuoto darbo užmokesčio)</w:t>
      </w:r>
    </w:p>
    <w:p w14:paraId="2415175E" w14:textId="77777777" w:rsidR="003B61BE" w:rsidRDefault="00E22BE0" w:rsidP="00EE1D3E">
      <w:pPr>
        <w:spacing w:after="0"/>
        <w:ind w:firstLine="1134"/>
        <w:jc w:val="both"/>
        <w:rPr>
          <w:rFonts w:ascii="Times New Roman" w:hAnsi="Times New Roman"/>
          <w:sz w:val="24"/>
          <w:szCs w:val="24"/>
        </w:rPr>
      </w:pPr>
      <w:proofErr w:type="spellStart"/>
      <w:r>
        <w:rPr>
          <w:rFonts w:ascii="Times New Roman" w:hAnsi="Times New Roman"/>
          <w:i/>
          <w:sz w:val="24"/>
          <w:szCs w:val="24"/>
        </w:rPr>
        <w:t>DL</w:t>
      </w:r>
      <w:r w:rsidRPr="00E22BE0">
        <w:rPr>
          <w:rFonts w:ascii="Times New Roman" w:hAnsi="Times New Roman"/>
          <w:i/>
          <w:sz w:val="24"/>
          <w:szCs w:val="24"/>
          <w:vertAlign w:val="subscript"/>
        </w:rPr>
        <w:t>val</w:t>
      </w:r>
      <w:proofErr w:type="spellEnd"/>
      <w:r w:rsidRPr="00E22BE0">
        <w:rPr>
          <w:rFonts w:ascii="Times New Roman" w:hAnsi="Times New Roman"/>
          <w:i/>
          <w:sz w:val="24"/>
          <w:szCs w:val="24"/>
          <w:vertAlign w:val="subscript"/>
        </w:rPr>
        <w:t>.</w:t>
      </w:r>
      <w:r w:rsidR="003B61BE" w:rsidRPr="00E22BE0">
        <w:rPr>
          <w:rFonts w:ascii="Times New Roman" w:hAnsi="Times New Roman"/>
          <w:sz w:val="24"/>
          <w:szCs w:val="24"/>
          <w:vertAlign w:val="subscript"/>
        </w:rPr>
        <w:t xml:space="preserve"> </w:t>
      </w:r>
      <w:r w:rsidR="003B61BE">
        <w:rPr>
          <w:rFonts w:ascii="Times New Roman" w:hAnsi="Times New Roman"/>
          <w:sz w:val="24"/>
          <w:szCs w:val="24"/>
        </w:rPr>
        <w:t xml:space="preserve">– </w:t>
      </w:r>
      <w:r>
        <w:rPr>
          <w:rFonts w:ascii="Times New Roman" w:hAnsi="Times New Roman"/>
          <w:sz w:val="24"/>
          <w:szCs w:val="24"/>
        </w:rPr>
        <w:t xml:space="preserve">vidutinis </w:t>
      </w:r>
      <w:r w:rsidRPr="00060F30">
        <w:rPr>
          <w:rFonts w:ascii="Times New Roman" w:eastAsia="Times New Roman" w:hAnsi="Times New Roman"/>
          <w:sz w:val="24"/>
          <w:szCs w:val="24"/>
          <w:lang w:eastAsia="lt-LT"/>
        </w:rPr>
        <w:t>metinis vidutinio mėnesio darbo valandų skaičius</w:t>
      </w:r>
      <w:r>
        <w:rPr>
          <w:rFonts w:ascii="Times New Roman" w:eastAsia="Times New Roman" w:hAnsi="Times New Roman"/>
          <w:sz w:val="24"/>
          <w:szCs w:val="24"/>
          <w:lang w:eastAsia="lt-LT"/>
        </w:rPr>
        <w:t xml:space="preserve"> (167,3 darbo valandos).</w:t>
      </w:r>
    </w:p>
    <w:p w14:paraId="582E3302" w14:textId="77777777" w:rsidR="00DC1124" w:rsidRDefault="00DC1124" w:rsidP="00EE1D3E">
      <w:pPr>
        <w:spacing w:after="0"/>
        <w:ind w:firstLine="1134"/>
        <w:jc w:val="both"/>
        <w:rPr>
          <w:rFonts w:ascii="Times New Roman" w:hAnsi="Times New Roman"/>
          <w:sz w:val="24"/>
          <w:szCs w:val="24"/>
        </w:rPr>
      </w:pPr>
    </w:p>
    <w:p w14:paraId="7F67C6F6" w14:textId="77777777" w:rsidR="00CF3DBE" w:rsidRDefault="00E22BE0" w:rsidP="00EE1D3E">
      <w:pPr>
        <w:spacing w:after="0"/>
        <w:ind w:firstLine="1134"/>
        <w:jc w:val="both"/>
        <w:rPr>
          <w:rFonts w:ascii="Times New Roman" w:hAnsi="Times New Roman"/>
          <w:sz w:val="24"/>
          <w:szCs w:val="24"/>
        </w:rPr>
      </w:pPr>
      <w:r>
        <w:rPr>
          <w:rFonts w:ascii="Times New Roman" w:hAnsi="Times New Roman"/>
          <w:sz w:val="24"/>
          <w:szCs w:val="24"/>
        </w:rPr>
        <w:t>Pagal šia formulę apskaičiuotas viduti</w:t>
      </w:r>
      <w:r w:rsidR="006D1690">
        <w:rPr>
          <w:rFonts w:ascii="Times New Roman" w:hAnsi="Times New Roman"/>
          <w:sz w:val="24"/>
          <w:szCs w:val="24"/>
        </w:rPr>
        <w:t>n</w:t>
      </w:r>
      <w:r w:rsidR="00CF3DBE">
        <w:rPr>
          <w:rFonts w:ascii="Times New Roman" w:hAnsi="Times New Roman"/>
          <w:sz w:val="24"/>
          <w:szCs w:val="24"/>
        </w:rPr>
        <w:t xml:space="preserve">is valandinis darbo užmokestis, </w:t>
      </w:r>
      <w:r>
        <w:rPr>
          <w:rFonts w:ascii="Times New Roman" w:hAnsi="Times New Roman"/>
          <w:sz w:val="24"/>
          <w:szCs w:val="24"/>
        </w:rPr>
        <w:t>mokamas įg</w:t>
      </w:r>
      <w:r w:rsidR="00CF3DBE">
        <w:rPr>
          <w:rFonts w:ascii="Times New Roman" w:hAnsi="Times New Roman"/>
          <w:sz w:val="24"/>
          <w:szCs w:val="24"/>
        </w:rPr>
        <w:t>yvendinant įdarbinimo priemones:</w:t>
      </w:r>
    </w:p>
    <w:p w14:paraId="4B48D981" w14:textId="77777777" w:rsidR="00CF3DBE" w:rsidRDefault="00CF3DBE" w:rsidP="00EE1D3E">
      <w:pPr>
        <w:spacing w:after="0"/>
        <w:ind w:firstLine="1134"/>
        <w:jc w:val="both"/>
        <w:rPr>
          <w:rFonts w:ascii="Times New Roman" w:hAnsi="Times New Roman"/>
          <w:sz w:val="24"/>
          <w:szCs w:val="24"/>
        </w:rPr>
      </w:pPr>
    </w:p>
    <w:p w14:paraId="44CD19BB" w14:textId="77777777" w:rsidR="00CF3DBE" w:rsidRDefault="00CF3DBE" w:rsidP="00CF3DBE">
      <w:pPr>
        <w:spacing w:after="0"/>
        <w:ind w:firstLine="1134"/>
        <w:jc w:val="both"/>
        <w:rPr>
          <w:rFonts w:ascii="Times New Roman" w:hAnsi="Times New Roman"/>
          <w:sz w:val="24"/>
          <w:szCs w:val="24"/>
        </w:rPr>
      </w:pPr>
    </w:p>
    <w:p w14:paraId="0B60FC0B" w14:textId="77777777" w:rsidR="00CF3DBE" w:rsidRPr="00D87BCC" w:rsidRDefault="00351682" w:rsidP="00CF3DBE">
      <w:pPr>
        <w:spacing w:after="0"/>
        <w:ind w:firstLine="1134"/>
        <w:jc w:val="both"/>
        <w:rPr>
          <w:rFonts w:ascii="Times New Roman" w:hAnsi="Times New Roman"/>
          <w:i/>
          <w:sz w:val="24"/>
          <w:szCs w:val="24"/>
          <w:lang w:val="en-US"/>
        </w:rPr>
      </w:pPr>
      <m:oMathPara>
        <m:oMathParaPr>
          <m:jc m:val="center"/>
        </m:oMathParaP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r>
            <w:rPr>
              <w:rFonts w:ascii="Cambria Math" w:hAnsi="Cambria Math"/>
              <w:sz w:val="24"/>
              <w:szCs w:val="24"/>
            </w:rPr>
            <m:t xml:space="preserve"> </m:t>
          </m:r>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(MMA+</m:t>
                  </m:r>
                  <m:sSub>
                    <m:sSubPr>
                      <m:ctrlPr>
                        <w:rPr>
                          <w:rFonts w:ascii="Cambria Math" w:hAnsi="Cambria Math"/>
                          <w:i/>
                          <w:sz w:val="24"/>
                          <w:szCs w:val="24"/>
                          <w:lang w:val="en-US"/>
                        </w:rPr>
                      </m:ctrlPr>
                    </m:sSubPr>
                    <m:e>
                      <m:r>
                        <w:rPr>
                          <w:rFonts w:ascii="Cambria Math" w:hAnsi="Cambria Math"/>
                          <w:sz w:val="24"/>
                          <w:szCs w:val="24"/>
                          <w:lang w:val="en-US"/>
                        </w:rPr>
                        <m:t>PD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MMA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DU</m:t>
                      </m:r>
                    </m:e>
                    <m:sub>
                      <m:r>
                        <w:rPr>
                          <w:rFonts w:ascii="Cambria Math" w:hAnsi="Cambria Math"/>
                          <w:sz w:val="24"/>
                          <w:szCs w:val="24"/>
                          <w:lang w:val="en-US"/>
                        </w:rPr>
                        <m:t>bruto</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PDD</m:t>
                      </m:r>
                    </m:e>
                    <m:sub>
                      <m:r>
                        <w:rPr>
                          <w:rFonts w:ascii="Cambria Math" w:hAnsi="Cambria Math"/>
                          <w:sz w:val="24"/>
                          <w:szCs w:val="24"/>
                          <w:lang w:val="en-US"/>
                        </w:rPr>
                        <m:t>VDU</m:t>
                      </m:r>
                    </m:sub>
                  </m:sSub>
                </m:e>
              </m:d>
              <m:r>
                <w:rPr>
                  <w:rFonts w:ascii="Cambria Math" w:hAnsi="Cambria Math"/>
                  <w:sz w:val="24"/>
                  <w:szCs w:val="24"/>
                  <w:lang w:val="en-US"/>
                </w:rPr>
                <m:t>*(1+VSD)</m:t>
              </m:r>
            </m:num>
            <m:den>
              <m:sSub>
                <m:sSubPr>
                  <m:ctrlPr>
                    <w:rPr>
                      <w:rFonts w:ascii="Cambria Math" w:hAnsi="Cambria Math"/>
                      <w:i/>
                      <w:sz w:val="24"/>
                      <w:szCs w:val="24"/>
                      <w:lang w:val="en-US"/>
                    </w:rPr>
                  </m:ctrlPr>
                </m:sSubPr>
                <m:e>
                  <m:r>
                    <w:rPr>
                      <w:rFonts w:ascii="Cambria Math" w:hAnsi="Cambria Math"/>
                      <w:sz w:val="24"/>
                      <w:szCs w:val="24"/>
                      <w:lang w:val="en-US"/>
                    </w:rPr>
                    <m:t>DL</m:t>
                  </m:r>
                </m:e>
                <m:sub>
                  <m:r>
                    <w:rPr>
                      <w:rFonts w:ascii="Cambria Math" w:hAnsi="Cambria Math"/>
                      <w:sz w:val="24"/>
                      <w:szCs w:val="24"/>
                      <w:lang w:val="en-US"/>
                    </w:rPr>
                    <m:t>val.</m:t>
                  </m:r>
                </m:sub>
              </m:sSub>
            </m:den>
          </m:f>
          <m:r>
            <w:rPr>
              <w:rFonts w:ascii="Cambria Math" w:hAnsi="Cambria Math"/>
              <w:sz w:val="24"/>
              <w:szCs w:val="24"/>
              <w:lang w:val="en-US"/>
            </w:rPr>
            <m:t>=</m:t>
          </m:r>
          <m:f>
            <m:fPr>
              <m:ctrlPr>
                <w:rPr>
                  <w:rFonts w:ascii="Cambria Math" w:hAnsi="Cambria Math"/>
                  <w:i/>
                  <w:sz w:val="24"/>
                  <w:szCs w:val="24"/>
                  <w:lang w:val="en-US"/>
                </w:rPr>
              </m:ctrlPr>
            </m:fPr>
            <m:num>
              <m:d>
                <m:dPr>
                  <m:ctrlPr>
                    <w:rPr>
                      <w:rFonts w:ascii="Cambria Math" w:hAnsi="Cambria Math"/>
                      <w:i/>
                      <w:sz w:val="24"/>
                      <w:szCs w:val="24"/>
                      <w:lang w:val="en-US"/>
                    </w:rPr>
                  </m:ctrlPr>
                </m:dPr>
                <m:e>
                  <m:r>
                    <w:rPr>
                      <w:rFonts w:ascii="Cambria Math" w:hAnsi="Cambria Math"/>
                      <w:sz w:val="24"/>
                      <w:szCs w:val="24"/>
                      <w:lang w:val="en-US"/>
                    </w:rPr>
                    <m:t>(380+13,58)*0,3689+741,18*0,6311</m:t>
                  </m:r>
                </m:e>
              </m:d>
              <m:r>
                <w:rPr>
                  <w:rFonts w:ascii="Cambria Math" w:hAnsi="Cambria Math"/>
                  <w:sz w:val="24"/>
                  <w:szCs w:val="24"/>
                  <w:lang w:val="en-US"/>
                </w:rPr>
                <m:t>*(1+0,3098)</m:t>
              </m:r>
            </m:num>
            <m:den>
              <m:r>
                <w:rPr>
                  <w:rFonts w:ascii="Cambria Math" w:hAnsi="Cambria Math"/>
                  <w:sz w:val="24"/>
                  <w:szCs w:val="24"/>
                  <w:lang w:val="en-US"/>
                </w:rPr>
                <m:t>167,30</m:t>
              </m:r>
            </m:den>
          </m:f>
          <m:r>
            <w:rPr>
              <w:rFonts w:ascii="Cambria Math" w:hAnsi="Cambria Math"/>
              <w:sz w:val="24"/>
              <w:szCs w:val="24"/>
              <w:lang w:val="en-US"/>
            </w:rPr>
            <m:t>=4,80</m:t>
          </m:r>
        </m:oMath>
      </m:oMathPara>
    </w:p>
    <w:p w14:paraId="22B1F50F" w14:textId="77777777" w:rsidR="00D87BCC" w:rsidRDefault="00D87BCC" w:rsidP="00EE1D3E">
      <w:pPr>
        <w:spacing w:after="0"/>
        <w:ind w:firstLine="1134"/>
        <w:jc w:val="both"/>
        <w:rPr>
          <w:rFonts w:ascii="Times New Roman" w:hAnsi="Times New Roman"/>
          <w:sz w:val="24"/>
          <w:szCs w:val="24"/>
        </w:rPr>
      </w:pPr>
    </w:p>
    <w:p w14:paraId="201309BB" w14:textId="5BBF5950" w:rsidR="00891F19" w:rsidRDefault="001542CE" w:rsidP="00EE1D3E">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 xml:space="preserve">Atsižvelgiant į tai, kad Užimtumo įstatyme numatyti trys </w:t>
      </w:r>
      <w:r w:rsidR="001D5132">
        <w:rPr>
          <w:rFonts w:ascii="Times New Roman" w:hAnsi="Times New Roman"/>
          <w:sz w:val="24"/>
          <w:szCs w:val="24"/>
        </w:rPr>
        <w:t>subsidijuojamo</w:t>
      </w:r>
      <w:r>
        <w:rPr>
          <w:rFonts w:ascii="Times New Roman" w:hAnsi="Times New Roman"/>
          <w:sz w:val="24"/>
          <w:szCs w:val="24"/>
        </w:rPr>
        <w:t xml:space="preserve"> darbo užmokesčio procentai, buvo nustatyti trys </w:t>
      </w:r>
      <w:r w:rsidR="00D7023F">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ubsidijos darbo užmokesčiui </w:t>
      </w:r>
      <w:r w:rsidR="00D7023F">
        <w:rPr>
          <w:rFonts w:ascii="Times New Roman" w:eastAsia="Times New Roman" w:hAnsi="Times New Roman"/>
          <w:sz w:val="24"/>
          <w:szCs w:val="24"/>
          <w:lang w:eastAsia="lt-LT"/>
        </w:rPr>
        <w:t>dydžiai</w:t>
      </w:r>
      <w:r>
        <w:rPr>
          <w:rFonts w:ascii="Times New Roman" w:eastAsia="Times New Roman" w:hAnsi="Times New Roman"/>
          <w:sz w:val="24"/>
          <w:szCs w:val="24"/>
          <w:lang w:eastAsia="lt-LT"/>
        </w:rPr>
        <w:t>:</w:t>
      </w:r>
    </w:p>
    <w:p w14:paraId="15691723" w14:textId="77777777" w:rsidR="001542CE" w:rsidRDefault="001542CE" w:rsidP="00EE1D3E">
      <w:pPr>
        <w:spacing w:after="0"/>
        <w:ind w:firstLine="1134"/>
        <w:jc w:val="both"/>
        <w:rPr>
          <w:rFonts w:ascii="Times New Roman" w:eastAsia="Times New Roman" w:hAnsi="Times New Roman"/>
          <w:sz w:val="24"/>
          <w:szCs w:val="24"/>
          <w:lang w:eastAsia="lt-LT"/>
        </w:rPr>
      </w:pPr>
    </w:p>
    <w:p w14:paraId="7BA96923" w14:textId="77777777" w:rsidR="001542CE" w:rsidRDefault="00D7023F" w:rsidP="00EE1D3E">
      <w:pPr>
        <w:spacing w:after="0"/>
        <w:ind w:firstLine="1134"/>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SDU</w:t>
      </w:r>
      <w:r w:rsidRPr="009E68AD">
        <w:rPr>
          <w:rFonts w:ascii="Times New Roman" w:eastAsia="Times New Roman" w:hAnsi="Times New Roman"/>
          <w:b/>
          <w:sz w:val="24"/>
          <w:szCs w:val="24"/>
          <w:vertAlign w:val="subscript"/>
          <w:lang w:eastAsia="lt-LT"/>
        </w:rPr>
        <w:t>50</w:t>
      </w:r>
      <w:r w:rsidR="001542CE">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Pr>
          <w:rFonts w:ascii="Times New Roman" w:eastAsia="Times New Roman" w:hAnsi="Times New Roman"/>
          <w:sz w:val="24"/>
          <w:szCs w:val="24"/>
        </w:rPr>
        <w:t xml:space="preserve"> *   0,5 </w:t>
      </w:r>
      <w:r w:rsidR="001542CE">
        <w:rPr>
          <w:rFonts w:ascii="Times New Roman" w:eastAsia="Times New Roman" w:hAnsi="Times New Roman"/>
          <w:sz w:val="24"/>
          <w:szCs w:val="24"/>
          <w:lang w:eastAsia="lt-LT"/>
        </w:rPr>
        <w:t>=</w:t>
      </w:r>
      <w:r w:rsidR="00E235F1">
        <w:rPr>
          <w:rFonts w:ascii="Times New Roman" w:eastAsia="Times New Roman" w:hAnsi="Times New Roman"/>
          <w:sz w:val="24"/>
          <w:szCs w:val="24"/>
          <w:lang w:eastAsia="lt-LT"/>
        </w:rPr>
        <w:t xml:space="preserve"> 4,80 * 0,5 </w:t>
      </w:r>
      <w:r w:rsidR="00E235F1">
        <w:rPr>
          <w:rFonts w:ascii="Times New Roman" w:eastAsia="Times New Roman" w:hAnsi="Times New Roman"/>
          <w:sz w:val="24"/>
          <w:szCs w:val="24"/>
          <w:lang w:val="en-US" w:eastAsia="lt-LT"/>
        </w:rPr>
        <w:t xml:space="preserve">= </w:t>
      </w:r>
      <w:r w:rsidR="00E235F1" w:rsidRPr="00E235F1">
        <w:rPr>
          <w:rFonts w:ascii="Times New Roman" w:eastAsia="Times New Roman" w:hAnsi="Times New Roman"/>
          <w:b/>
          <w:sz w:val="24"/>
          <w:szCs w:val="24"/>
          <w:lang w:val="en-US" w:eastAsia="lt-LT"/>
        </w:rPr>
        <w:t xml:space="preserve">2,4 </w:t>
      </w:r>
      <w:proofErr w:type="spellStart"/>
      <w:r w:rsidR="00E235F1" w:rsidRPr="00E235F1">
        <w:rPr>
          <w:rFonts w:ascii="Times New Roman" w:eastAsia="Times New Roman" w:hAnsi="Times New Roman"/>
          <w:b/>
          <w:sz w:val="24"/>
          <w:szCs w:val="24"/>
          <w:lang w:val="en-US" w:eastAsia="lt-LT"/>
        </w:rPr>
        <w:t>Eur</w:t>
      </w:r>
      <w:proofErr w:type="spellEnd"/>
      <w:r w:rsidR="00E235F1" w:rsidRPr="00E235F1">
        <w:rPr>
          <w:rFonts w:ascii="Times New Roman" w:eastAsia="Times New Roman" w:hAnsi="Times New Roman"/>
          <w:b/>
          <w:sz w:val="24"/>
          <w:szCs w:val="24"/>
          <w:lang w:val="en-US" w:eastAsia="lt-LT"/>
        </w:rPr>
        <w:t>/val.</w:t>
      </w:r>
      <w:r w:rsidR="001542CE">
        <w:rPr>
          <w:rFonts w:ascii="Times New Roman" w:eastAsia="Times New Roman" w:hAnsi="Times New Roman"/>
          <w:sz w:val="24"/>
          <w:szCs w:val="24"/>
          <w:lang w:eastAsia="lt-LT"/>
        </w:rPr>
        <w:t xml:space="preserve"> </w:t>
      </w:r>
    </w:p>
    <w:p w14:paraId="2D33523C" w14:textId="77777777" w:rsidR="001542CE" w:rsidRDefault="00D7023F" w:rsidP="001542CE">
      <w:pPr>
        <w:spacing w:after="0"/>
        <w:ind w:firstLine="1134"/>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SDU</w:t>
      </w:r>
      <w:r>
        <w:rPr>
          <w:rFonts w:ascii="Times New Roman" w:eastAsia="Times New Roman" w:hAnsi="Times New Roman"/>
          <w:b/>
          <w:sz w:val="24"/>
          <w:szCs w:val="24"/>
          <w:vertAlign w:val="subscript"/>
          <w:lang w:eastAsia="lt-LT"/>
        </w:rPr>
        <w:t>6</w:t>
      </w:r>
      <w:r w:rsidRPr="00265FC6">
        <w:rPr>
          <w:rFonts w:ascii="Times New Roman" w:eastAsia="Times New Roman" w:hAnsi="Times New Roman"/>
          <w:b/>
          <w:sz w:val="24"/>
          <w:szCs w:val="24"/>
          <w:vertAlign w:val="subscript"/>
          <w:lang w:eastAsia="lt-LT"/>
        </w:rPr>
        <w:t>0</w:t>
      </w:r>
      <w:r w:rsidR="001542CE">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Pr>
          <w:rFonts w:ascii="Times New Roman" w:eastAsia="Times New Roman" w:hAnsi="Times New Roman"/>
          <w:sz w:val="24"/>
          <w:szCs w:val="24"/>
        </w:rPr>
        <w:t xml:space="preserve"> *   0,6 </w:t>
      </w:r>
      <w:r w:rsidR="001542CE">
        <w:rPr>
          <w:rFonts w:ascii="Times New Roman" w:eastAsia="Times New Roman" w:hAnsi="Times New Roman"/>
          <w:sz w:val="24"/>
          <w:szCs w:val="24"/>
          <w:lang w:eastAsia="lt-LT"/>
        </w:rPr>
        <w:t xml:space="preserve">= </w:t>
      </w:r>
      <w:r w:rsidR="00E235F1">
        <w:rPr>
          <w:rFonts w:ascii="Times New Roman" w:eastAsia="Times New Roman" w:hAnsi="Times New Roman"/>
          <w:sz w:val="24"/>
          <w:szCs w:val="24"/>
          <w:lang w:eastAsia="lt-LT"/>
        </w:rPr>
        <w:t xml:space="preserve">4,80 * 0,6 = </w:t>
      </w:r>
      <w:r w:rsidR="00E235F1" w:rsidRPr="00E235F1">
        <w:rPr>
          <w:rFonts w:ascii="Times New Roman" w:eastAsia="Times New Roman" w:hAnsi="Times New Roman"/>
          <w:b/>
          <w:sz w:val="24"/>
          <w:szCs w:val="24"/>
          <w:lang w:eastAsia="lt-LT"/>
        </w:rPr>
        <w:t xml:space="preserve">2,88 </w:t>
      </w:r>
      <w:proofErr w:type="spellStart"/>
      <w:r w:rsidR="00E235F1" w:rsidRPr="00E235F1">
        <w:rPr>
          <w:rFonts w:ascii="Times New Roman" w:eastAsia="Times New Roman" w:hAnsi="Times New Roman"/>
          <w:b/>
          <w:sz w:val="24"/>
          <w:szCs w:val="24"/>
          <w:lang w:eastAsia="lt-LT"/>
        </w:rPr>
        <w:t>Eur</w:t>
      </w:r>
      <w:proofErr w:type="spellEnd"/>
      <w:r w:rsidR="00E235F1" w:rsidRPr="00E235F1">
        <w:rPr>
          <w:rFonts w:ascii="Times New Roman" w:eastAsia="Times New Roman" w:hAnsi="Times New Roman"/>
          <w:b/>
          <w:sz w:val="24"/>
          <w:szCs w:val="24"/>
          <w:lang w:eastAsia="lt-LT"/>
        </w:rPr>
        <w:t>/val.</w:t>
      </w:r>
    </w:p>
    <w:p w14:paraId="24E69EA4" w14:textId="77777777" w:rsidR="001542CE" w:rsidRDefault="00D7023F" w:rsidP="001542CE">
      <w:pPr>
        <w:spacing w:after="0"/>
        <w:ind w:firstLine="1134"/>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SDU</w:t>
      </w:r>
      <w:r>
        <w:rPr>
          <w:rFonts w:ascii="Times New Roman" w:eastAsia="Times New Roman" w:hAnsi="Times New Roman"/>
          <w:b/>
          <w:sz w:val="24"/>
          <w:szCs w:val="24"/>
          <w:vertAlign w:val="subscript"/>
          <w:lang w:eastAsia="lt-LT"/>
        </w:rPr>
        <w:t>75</w:t>
      </w:r>
      <w:r w:rsidR="001542CE">
        <w:rPr>
          <w:rFonts w:ascii="Times New Roman" w:eastAsia="Times New Roman" w:hAnsi="Times New Roman"/>
          <w:sz w:val="24"/>
          <w:szCs w:val="24"/>
          <w:lang w:eastAsia="lt-LT"/>
        </w:rPr>
        <w:t xml:space="preserve"> = </w:t>
      </w: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542CE">
        <w:rPr>
          <w:rFonts w:ascii="Times New Roman" w:eastAsia="Times New Roman" w:hAnsi="Times New Roman"/>
          <w:sz w:val="24"/>
          <w:szCs w:val="24"/>
        </w:rPr>
        <w:t xml:space="preserve"> * 0,75 </w:t>
      </w:r>
      <w:r w:rsidR="001542CE">
        <w:rPr>
          <w:rFonts w:ascii="Times New Roman" w:eastAsia="Times New Roman" w:hAnsi="Times New Roman"/>
          <w:sz w:val="24"/>
          <w:szCs w:val="24"/>
          <w:lang w:eastAsia="lt-LT"/>
        </w:rPr>
        <w:t xml:space="preserve">= </w:t>
      </w:r>
      <w:r w:rsidR="00E235F1">
        <w:rPr>
          <w:rFonts w:ascii="Times New Roman" w:eastAsia="Times New Roman" w:hAnsi="Times New Roman"/>
          <w:sz w:val="24"/>
          <w:szCs w:val="24"/>
          <w:lang w:eastAsia="lt-LT"/>
        </w:rPr>
        <w:t>4,80 * 0,75</w:t>
      </w:r>
      <w:r w:rsidR="00DF0273">
        <w:rPr>
          <w:rFonts w:ascii="Times New Roman" w:eastAsia="Times New Roman" w:hAnsi="Times New Roman"/>
          <w:sz w:val="24"/>
          <w:szCs w:val="24"/>
          <w:lang w:eastAsia="lt-LT"/>
        </w:rPr>
        <w:t xml:space="preserve"> </w:t>
      </w:r>
      <w:r w:rsidR="00E235F1">
        <w:rPr>
          <w:rFonts w:ascii="Times New Roman" w:eastAsia="Times New Roman" w:hAnsi="Times New Roman"/>
          <w:sz w:val="24"/>
          <w:szCs w:val="24"/>
          <w:lang w:eastAsia="lt-LT"/>
        </w:rPr>
        <w:t>=</w:t>
      </w:r>
      <w:r w:rsidR="00DF0273">
        <w:rPr>
          <w:rFonts w:ascii="Times New Roman" w:eastAsia="Times New Roman" w:hAnsi="Times New Roman"/>
          <w:sz w:val="24"/>
          <w:szCs w:val="24"/>
          <w:lang w:eastAsia="lt-LT"/>
        </w:rPr>
        <w:t xml:space="preserve"> </w:t>
      </w:r>
      <w:r w:rsidR="00E235F1" w:rsidRPr="00E235F1">
        <w:rPr>
          <w:rFonts w:ascii="Times New Roman" w:eastAsia="Times New Roman" w:hAnsi="Times New Roman"/>
          <w:b/>
          <w:sz w:val="24"/>
          <w:szCs w:val="24"/>
          <w:lang w:eastAsia="lt-LT"/>
        </w:rPr>
        <w:t xml:space="preserve">3,60 </w:t>
      </w:r>
      <w:proofErr w:type="spellStart"/>
      <w:r w:rsidR="00E235F1" w:rsidRPr="00E235F1">
        <w:rPr>
          <w:rFonts w:ascii="Times New Roman" w:eastAsia="Times New Roman" w:hAnsi="Times New Roman"/>
          <w:b/>
          <w:sz w:val="24"/>
          <w:szCs w:val="24"/>
          <w:lang w:eastAsia="lt-LT"/>
        </w:rPr>
        <w:t>Eur</w:t>
      </w:r>
      <w:proofErr w:type="spellEnd"/>
      <w:r w:rsidR="00E235F1" w:rsidRPr="00E235F1">
        <w:rPr>
          <w:rFonts w:ascii="Times New Roman" w:eastAsia="Times New Roman" w:hAnsi="Times New Roman"/>
          <w:b/>
          <w:sz w:val="24"/>
          <w:szCs w:val="24"/>
          <w:lang w:eastAsia="lt-LT"/>
        </w:rPr>
        <w:t>/val.</w:t>
      </w:r>
      <w:r w:rsidR="00DF0273">
        <w:rPr>
          <w:rFonts w:ascii="Times New Roman" w:eastAsia="Times New Roman" w:hAnsi="Times New Roman"/>
          <w:sz w:val="24"/>
          <w:szCs w:val="24"/>
          <w:lang w:eastAsia="lt-LT"/>
        </w:rPr>
        <w:t>, kur</w:t>
      </w:r>
    </w:p>
    <w:p w14:paraId="3E60C10F" w14:textId="77777777" w:rsidR="001542CE" w:rsidRDefault="001542CE" w:rsidP="00EE1D3E">
      <w:pPr>
        <w:spacing w:after="0"/>
        <w:ind w:firstLine="1134"/>
        <w:jc w:val="both"/>
        <w:rPr>
          <w:rFonts w:ascii="Times New Roman" w:hAnsi="Times New Roman"/>
          <w:sz w:val="24"/>
          <w:szCs w:val="24"/>
          <w:lang w:val="en-US"/>
        </w:rPr>
      </w:pPr>
    </w:p>
    <w:p w14:paraId="20DB413B" w14:textId="77777777" w:rsidR="00DF0273" w:rsidRDefault="00D7023F" w:rsidP="00EE1D3E">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Pr="00265FC6">
        <w:rPr>
          <w:rFonts w:ascii="Times New Roman" w:eastAsia="Times New Roman" w:hAnsi="Times New Roman"/>
          <w:b/>
          <w:sz w:val="24"/>
          <w:szCs w:val="24"/>
          <w:vertAlign w:val="subscript"/>
          <w:lang w:eastAsia="lt-LT"/>
        </w:rPr>
        <w:t>50</w:t>
      </w:r>
      <w:r w:rsidR="00DF0273" w:rsidRPr="00DF0273">
        <w:rPr>
          <w:rFonts w:ascii="Times New Roman" w:hAnsi="Times New Roman"/>
          <w:b/>
          <w:sz w:val="24"/>
          <w:szCs w:val="24"/>
          <w:vertAlign w:val="subscript"/>
        </w:rPr>
        <w:t xml:space="preserve"> – </w:t>
      </w:r>
      <w:r>
        <w:rPr>
          <w:rFonts w:ascii="Times New Roman" w:hAnsi="Times New Roman"/>
          <w:sz w:val="24"/>
          <w:szCs w:val="24"/>
        </w:rPr>
        <w:t>s</w:t>
      </w:r>
      <w:r w:rsidR="00DF0273"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DF0273" w:rsidRPr="00DF0273">
        <w:rPr>
          <w:rFonts w:ascii="Times New Roman" w:hAnsi="Times New Roman"/>
          <w:sz w:val="24"/>
          <w:szCs w:val="24"/>
        </w:rPr>
        <w:t xml:space="preserve">kai subsidijuojama darbo užmokesčio dalis yra 50 proc., </w:t>
      </w:r>
      <w:proofErr w:type="spellStart"/>
      <w:r w:rsidR="00DF0273">
        <w:rPr>
          <w:rFonts w:ascii="Times New Roman" w:hAnsi="Times New Roman"/>
          <w:sz w:val="24"/>
          <w:szCs w:val="24"/>
        </w:rPr>
        <w:t>Eur</w:t>
      </w:r>
      <w:proofErr w:type="spellEnd"/>
      <w:r w:rsidR="00DF0273">
        <w:rPr>
          <w:rFonts w:ascii="Times New Roman" w:hAnsi="Times New Roman"/>
          <w:sz w:val="24"/>
          <w:szCs w:val="24"/>
        </w:rPr>
        <w:t>/</w:t>
      </w:r>
      <w:r w:rsidR="00DF0273" w:rsidRPr="00DF0273">
        <w:rPr>
          <w:rFonts w:ascii="Times New Roman" w:hAnsi="Times New Roman"/>
          <w:sz w:val="24"/>
          <w:szCs w:val="24"/>
        </w:rPr>
        <w:t>val.</w:t>
      </w:r>
      <w:r w:rsidR="001D5132">
        <w:rPr>
          <w:rFonts w:ascii="Times New Roman" w:hAnsi="Times New Roman"/>
          <w:sz w:val="24"/>
          <w:szCs w:val="24"/>
        </w:rPr>
        <w:t>;</w:t>
      </w:r>
    </w:p>
    <w:p w14:paraId="166233AD" w14:textId="77777777" w:rsidR="001D5132" w:rsidRPr="00DF0273" w:rsidRDefault="00D7023F" w:rsidP="001D5132">
      <w:pPr>
        <w:spacing w:after="0"/>
        <w:ind w:firstLine="1134"/>
        <w:jc w:val="both"/>
        <w:rPr>
          <w:rFonts w:ascii="Times New Roman" w:hAnsi="Times New Roman"/>
          <w:sz w:val="24"/>
          <w:szCs w:val="24"/>
          <w:lang w:val="en-US"/>
        </w:rPr>
      </w:pPr>
      <w:r>
        <w:rPr>
          <w:rFonts w:ascii="Times New Roman" w:eastAsia="Times New Roman" w:hAnsi="Times New Roman"/>
          <w:b/>
          <w:sz w:val="24"/>
          <w:szCs w:val="24"/>
          <w:lang w:eastAsia="lt-LT"/>
        </w:rPr>
        <w:t>SDU</w:t>
      </w:r>
      <w:r w:rsidR="00F96972">
        <w:rPr>
          <w:rFonts w:ascii="Times New Roman" w:eastAsia="Times New Roman" w:hAnsi="Times New Roman"/>
          <w:b/>
          <w:sz w:val="24"/>
          <w:szCs w:val="24"/>
          <w:vertAlign w:val="subscript"/>
          <w:lang w:eastAsia="lt-LT"/>
        </w:rPr>
        <w:t>60</w:t>
      </w:r>
      <w:r w:rsidR="001D5132" w:rsidRPr="00DF0273">
        <w:rPr>
          <w:rFonts w:ascii="Times New Roman" w:hAnsi="Times New Roman"/>
          <w:b/>
          <w:sz w:val="24"/>
          <w:szCs w:val="24"/>
          <w:vertAlign w:val="subscript"/>
        </w:rPr>
        <w:t xml:space="preserve"> – </w:t>
      </w:r>
      <w:r>
        <w:rPr>
          <w:rFonts w:ascii="Times New Roman" w:hAnsi="Times New Roman"/>
          <w:sz w:val="24"/>
          <w:szCs w:val="24"/>
        </w:rPr>
        <w:t>s</w:t>
      </w:r>
      <w:r w:rsidR="001D5132"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1D5132" w:rsidRPr="00DF0273">
        <w:rPr>
          <w:rFonts w:ascii="Times New Roman" w:hAnsi="Times New Roman"/>
          <w:sz w:val="24"/>
          <w:szCs w:val="24"/>
        </w:rPr>
        <w:t>kai subsidijuoj</w:t>
      </w:r>
      <w:r w:rsidR="001D5132">
        <w:rPr>
          <w:rFonts w:ascii="Times New Roman" w:hAnsi="Times New Roman"/>
          <w:sz w:val="24"/>
          <w:szCs w:val="24"/>
        </w:rPr>
        <w:t>ama darbo užmokesčio dalis yra 6</w:t>
      </w:r>
      <w:r w:rsidR="001D5132" w:rsidRPr="00DF0273">
        <w:rPr>
          <w:rFonts w:ascii="Times New Roman" w:hAnsi="Times New Roman"/>
          <w:sz w:val="24"/>
          <w:szCs w:val="24"/>
        </w:rPr>
        <w:t xml:space="preserve">0 proc., </w:t>
      </w:r>
      <w:proofErr w:type="spellStart"/>
      <w:r w:rsidR="001D5132">
        <w:rPr>
          <w:rFonts w:ascii="Times New Roman" w:hAnsi="Times New Roman"/>
          <w:sz w:val="24"/>
          <w:szCs w:val="24"/>
        </w:rPr>
        <w:t>Eur</w:t>
      </w:r>
      <w:proofErr w:type="spellEnd"/>
      <w:r w:rsidR="001D5132">
        <w:rPr>
          <w:rFonts w:ascii="Times New Roman" w:hAnsi="Times New Roman"/>
          <w:sz w:val="24"/>
          <w:szCs w:val="24"/>
        </w:rPr>
        <w:t>/</w:t>
      </w:r>
      <w:r w:rsidR="001D5132" w:rsidRPr="00DF0273">
        <w:rPr>
          <w:rFonts w:ascii="Times New Roman" w:hAnsi="Times New Roman"/>
          <w:sz w:val="24"/>
          <w:szCs w:val="24"/>
        </w:rPr>
        <w:t>val.</w:t>
      </w:r>
      <w:r w:rsidR="001D5132">
        <w:rPr>
          <w:rFonts w:ascii="Times New Roman" w:hAnsi="Times New Roman"/>
          <w:sz w:val="24"/>
          <w:szCs w:val="24"/>
        </w:rPr>
        <w:t>;</w:t>
      </w:r>
    </w:p>
    <w:p w14:paraId="50653303" w14:textId="77777777" w:rsidR="001D5132" w:rsidRDefault="00D7023F" w:rsidP="001D5132">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00F96972">
        <w:rPr>
          <w:rFonts w:ascii="Times New Roman" w:eastAsia="Times New Roman" w:hAnsi="Times New Roman"/>
          <w:b/>
          <w:sz w:val="24"/>
          <w:szCs w:val="24"/>
          <w:vertAlign w:val="subscript"/>
          <w:lang w:eastAsia="lt-LT"/>
        </w:rPr>
        <w:t>75</w:t>
      </w:r>
      <w:r w:rsidR="001D5132" w:rsidRPr="00DF0273">
        <w:rPr>
          <w:rFonts w:ascii="Times New Roman" w:hAnsi="Times New Roman"/>
          <w:b/>
          <w:sz w:val="24"/>
          <w:szCs w:val="24"/>
          <w:vertAlign w:val="subscript"/>
        </w:rPr>
        <w:t xml:space="preserve">– </w:t>
      </w:r>
      <w:r>
        <w:rPr>
          <w:rFonts w:ascii="Times New Roman" w:hAnsi="Times New Roman"/>
          <w:sz w:val="24"/>
          <w:szCs w:val="24"/>
        </w:rPr>
        <w:t>s</w:t>
      </w:r>
      <w:r w:rsidR="001D5132"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001D5132" w:rsidRPr="00DF0273">
        <w:rPr>
          <w:rFonts w:ascii="Times New Roman" w:hAnsi="Times New Roman"/>
          <w:sz w:val="24"/>
          <w:szCs w:val="24"/>
        </w:rPr>
        <w:t>kai subsidijuoj</w:t>
      </w:r>
      <w:r w:rsidR="001D5132">
        <w:rPr>
          <w:rFonts w:ascii="Times New Roman" w:hAnsi="Times New Roman"/>
          <w:sz w:val="24"/>
          <w:szCs w:val="24"/>
        </w:rPr>
        <w:t>ama darbo užmokesčio dalis yra 75</w:t>
      </w:r>
      <w:r w:rsidR="001D5132" w:rsidRPr="00DF0273">
        <w:rPr>
          <w:rFonts w:ascii="Times New Roman" w:hAnsi="Times New Roman"/>
          <w:sz w:val="24"/>
          <w:szCs w:val="24"/>
        </w:rPr>
        <w:t xml:space="preserve"> proc., </w:t>
      </w:r>
      <w:proofErr w:type="spellStart"/>
      <w:r w:rsidR="001D5132">
        <w:rPr>
          <w:rFonts w:ascii="Times New Roman" w:hAnsi="Times New Roman"/>
          <w:sz w:val="24"/>
          <w:szCs w:val="24"/>
        </w:rPr>
        <w:t>Eur</w:t>
      </w:r>
      <w:proofErr w:type="spellEnd"/>
      <w:r w:rsidR="001D5132">
        <w:rPr>
          <w:rFonts w:ascii="Times New Roman" w:hAnsi="Times New Roman"/>
          <w:sz w:val="24"/>
          <w:szCs w:val="24"/>
        </w:rPr>
        <w:t>/</w:t>
      </w:r>
      <w:r w:rsidR="001D5132" w:rsidRPr="00DF0273">
        <w:rPr>
          <w:rFonts w:ascii="Times New Roman" w:hAnsi="Times New Roman"/>
          <w:sz w:val="24"/>
          <w:szCs w:val="24"/>
        </w:rPr>
        <w:t>val.</w:t>
      </w:r>
      <w:r w:rsidR="001D5132">
        <w:rPr>
          <w:rFonts w:ascii="Times New Roman" w:hAnsi="Times New Roman"/>
          <w:sz w:val="24"/>
          <w:szCs w:val="24"/>
        </w:rPr>
        <w:t>;</w:t>
      </w:r>
    </w:p>
    <w:p w14:paraId="5562D8A6" w14:textId="77777777" w:rsidR="001D5132" w:rsidRPr="00DF0273" w:rsidRDefault="00351682" w:rsidP="001D5132">
      <w:pPr>
        <w:spacing w:after="0"/>
        <w:ind w:firstLine="1134"/>
        <w:jc w:val="both"/>
        <w:rPr>
          <w:rFonts w:ascii="Times New Roman" w:hAnsi="Times New Roman"/>
          <w:sz w:val="24"/>
          <w:szCs w:val="24"/>
          <w:lang w:val="en-US"/>
        </w:rPr>
      </w:pPr>
      <m:oMath>
        <m:sSub>
          <m:sSubPr>
            <m:ctrlPr>
              <w:rPr>
                <w:rFonts w:ascii="Cambria Math" w:hAnsi="Cambria Math"/>
                <w:i/>
                <w:sz w:val="24"/>
                <w:szCs w:val="24"/>
              </w:rPr>
            </m:ctrlPr>
          </m:sSubPr>
          <m:e>
            <m:r>
              <w:rPr>
                <w:rFonts w:ascii="Cambria Math" w:hAnsi="Cambria Math"/>
                <w:sz w:val="24"/>
                <w:szCs w:val="24"/>
              </w:rPr>
              <m:t>DU</m:t>
            </m:r>
          </m:e>
          <m:sub>
            <m:r>
              <w:rPr>
                <w:rFonts w:ascii="Cambria Math" w:hAnsi="Cambria Math"/>
                <w:sz w:val="24"/>
                <w:szCs w:val="24"/>
              </w:rPr>
              <m:t>val.</m:t>
            </m:r>
          </m:sub>
        </m:sSub>
      </m:oMath>
      <w:r w:rsidR="001D5132">
        <w:rPr>
          <w:rFonts w:ascii="Times New Roman" w:hAnsi="Times New Roman"/>
          <w:sz w:val="24"/>
          <w:szCs w:val="24"/>
        </w:rPr>
        <w:t xml:space="preserve"> – vidutinis valandinis darbo užmokestis, mokamas įgyvendinant įdarbinimo priemones – įdarbinimą subsidijuojant ir darbo įgūdžių įgijimo rėmimą, Eur/val.</w:t>
      </w:r>
      <w:r w:rsidR="00603D6A">
        <w:rPr>
          <w:rFonts w:ascii="Times New Roman" w:hAnsi="Times New Roman"/>
          <w:sz w:val="24"/>
          <w:szCs w:val="24"/>
        </w:rPr>
        <w:t xml:space="preserve"> (</w:t>
      </w:r>
      <w:r w:rsidR="00E235F1">
        <w:rPr>
          <w:rFonts w:ascii="Times New Roman" w:hAnsi="Times New Roman"/>
          <w:sz w:val="24"/>
          <w:szCs w:val="24"/>
        </w:rPr>
        <w:t>4,80</w:t>
      </w:r>
      <w:r w:rsidR="00603D6A">
        <w:rPr>
          <w:rFonts w:ascii="Times New Roman" w:hAnsi="Times New Roman"/>
          <w:sz w:val="24"/>
          <w:szCs w:val="24"/>
        </w:rPr>
        <w:t xml:space="preserve"> </w:t>
      </w:r>
      <w:proofErr w:type="spellStart"/>
      <w:r w:rsidR="00603D6A">
        <w:rPr>
          <w:rFonts w:ascii="Times New Roman" w:hAnsi="Times New Roman"/>
          <w:sz w:val="24"/>
          <w:szCs w:val="24"/>
        </w:rPr>
        <w:t>Eur</w:t>
      </w:r>
      <w:proofErr w:type="spellEnd"/>
      <w:r w:rsidR="00603D6A">
        <w:rPr>
          <w:rFonts w:ascii="Times New Roman" w:hAnsi="Times New Roman"/>
          <w:sz w:val="24"/>
          <w:szCs w:val="24"/>
        </w:rPr>
        <w:t>/val.)</w:t>
      </w:r>
    </w:p>
    <w:p w14:paraId="4C1E3AFC" w14:textId="77777777" w:rsidR="007D341E" w:rsidRDefault="007D341E" w:rsidP="00E420A9">
      <w:pPr>
        <w:spacing w:after="0"/>
        <w:jc w:val="both"/>
        <w:rPr>
          <w:highlight w:val="yellow"/>
        </w:rPr>
      </w:pPr>
    </w:p>
    <w:p w14:paraId="3EC9B7DA" w14:textId="1A558E2E" w:rsidR="00A14065" w:rsidRPr="00FF7711" w:rsidRDefault="00FF7711" w:rsidP="00A14333">
      <w:pPr>
        <w:spacing w:after="0"/>
        <w:ind w:firstLine="1134"/>
        <w:jc w:val="both"/>
        <w:rPr>
          <w:rFonts w:ascii="Times New Roman" w:eastAsia="Times New Roman" w:hAnsi="Times New Roman"/>
          <w:sz w:val="24"/>
          <w:szCs w:val="24"/>
          <w:lang w:eastAsia="lt-LT"/>
        </w:rPr>
      </w:pPr>
      <w:r w:rsidRPr="00FF7711">
        <w:rPr>
          <w:rFonts w:ascii="Times New Roman" w:eastAsia="Times New Roman" w:hAnsi="Times New Roman"/>
          <w:sz w:val="24"/>
          <w:szCs w:val="24"/>
          <w:lang w:eastAsia="lt-LT"/>
        </w:rPr>
        <w:t>Vadovaujantis Užimtumo įstatymo 41 straipsnio 2 punkto nuostatomis, s</w:t>
      </w:r>
      <w:r w:rsidR="00E420A9" w:rsidRPr="00FF7711">
        <w:rPr>
          <w:rFonts w:ascii="Times New Roman" w:eastAsia="Times New Roman" w:hAnsi="Times New Roman"/>
          <w:sz w:val="24"/>
          <w:szCs w:val="24"/>
          <w:lang w:eastAsia="lt-LT"/>
        </w:rPr>
        <w:t>ubsidijos darbo užmokesčiui dydis negali viršyti 2 Lietuvos Respublikos Vyriausybės patvirtintos minimaliosios mėnesinės algos dydžių</w:t>
      </w:r>
      <w:r w:rsidR="00A14333">
        <w:rPr>
          <w:rFonts w:ascii="Times New Roman" w:eastAsia="Times New Roman" w:hAnsi="Times New Roman"/>
          <w:sz w:val="24"/>
          <w:szCs w:val="24"/>
          <w:lang w:eastAsia="lt-LT"/>
        </w:rPr>
        <w:t xml:space="preserve"> (toliau – MMA)</w:t>
      </w:r>
      <w:r w:rsidR="00E420A9" w:rsidRPr="00FF7711">
        <w:rPr>
          <w:rFonts w:ascii="Times New Roman" w:eastAsia="Times New Roman" w:hAnsi="Times New Roman"/>
          <w:sz w:val="24"/>
          <w:szCs w:val="24"/>
          <w:lang w:eastAsia="lt-LT"/>
        </w:rPr>
        <w:t>.</w:t>
      </w:r>
      <w:r w:rsidR="00A14333">
        <w:rPr>
          <w:rFonts w:ascii="Times New Roman" w:eastAsia="Times New Roman" w:hAnsi="Times New Roman"/>
          <w:sz w:val="24"/>
          <w:szCs w:val="24"/>
          <w:lang w:eastAsia="lt-LT"/>
        </w:rPr>
        <w:t xml:space="preserve"> Įvertinus nustatytus </w:t>
      </w:r>
      <w:r w:rsidR="00A14333" w:rsidRPr="00DF0273">
        <w:rPr>
          <w:rFonts w:ascii="Times New Roman" w:hAnsi="Times New Roman"/>
          <w:sz w:val="24"/>
          <w:szCs w:val="24"/>
        </w:rPr>
        <w:t>Subsidijos darbo užmokesčiui</w:t>
      </w:r>
      <w:r w:rsidR="00A14333">
        <w:rPr>
          <w:rFonts w:ascii="Times New Roman" w:hAnsi="Times New Roman"/>
          <w:sz w:val="24"/>
          <w:szCs w:val="24"/>
        </w:rPr>
        <w:t xml:space="preserve"> fiksuotuosius įkainius, galimybė, kad subsidijos darbo užmokesčiui dydis taikant nustatytus </w:t>
      </w:r>
      <w:r w:rsidR="00A9509B">
        <w:rPr>
          <w:rFonts w:ascii="Times New Roman" w:hAnsi="Times New Roman"/>
          <w:sz w:val="24"/>
          <w:szCs w:val="24"/>
        </w:rPr>
        <w:t xml:space="preserve">fiksuotuosius įkainius </w:t>
      </w:r>
      <w:r w:rsidR="00A14333">
        <w:rPr>
          <w:rFonts w:ascii="Times New Roman" w:hAnsi="Times New Roman"/>
          <w:sz w:val="24"/>
          <w:szCs w:val="24"/>
        </w:rPr>
        <w:t xml:space="preserve">viršys 2 MMA, </w:t>
      </w:r>
      <w:r w:rsidR="00A9509B">
        <w:rPr>
          <w:rFonts w:ascii="Times New Roman" w:hAnsi="Times New Roman"/>
          <w:sz w:val="24"/>
          <w:szCs w:val="24"/>
        </w:rPr>
        <w:t>nėra reali. Š</w:t>
      </w:r>
      <w:r w:rsidR="00A14333">
        <w:rPr>
          <w:rFonts w:ascii="Times New Roman" w:hAnsi="Times New Roman"/>
          <w:sz w:val="24"/>
          <w:szCs w:val="24"/>
        </w:rPr>
        <w:t xml:space="preserve">iuo metu 2 MMA sudarytų 760 </w:t>
      </w:r>
      <w:proofErr w:type="spellStart"/>
      <w:r w:rsidR="00A14333">
        <w:rPr>
          <w:rFonts w:ascii="Times New Roman" w:hAnsi="Times New Roman"/>
          <w:sz w:val="24"/>
          <w:szCs w:val="24"/>
        </w:rPr>
        <w:t>Eur</w:t>
      </w:r>
      <w:proofErr w:type="spellEnd"/>
      <w:r w:rsidR="00A14333">
        <w:rPr>
          <w:rFonts w:ascii="Times New Roman" w:hAnsi="Times New Roman"/>
          <w:sz w:val="24"/>
          <w:szCs w:val="24"/>
        </w:rPr>
        <w:t xml:space="preserve">, tuomet,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75</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projekto dalyvis</w:t>
      </w:r>
      <w:r w:rsidR="00A14333">
        <w:rPr>
          <w:rFonts w:ascii="Times New Roman" w:hAnsi="Times New Roman"/>
          <w:sz w:val="24"/>
          <w:szCs w:val="24"/>
        </w:rPr>
        <w:t xml:space="preserve"> turėtų dirbti daugiau nei </w:t>
      </w:r>
      <w:r w:rsidR="009239BC">
        <w:rPr>
          <w:rFonts w:ascii="Times New Roman" w:hAnsi="Times New Roman"/>
          <w:sz w:val="24"/>
          <w:szCs w:val="24"/>
        </w:rPr>
        <w:t xml:space="preserve">211 </w:t>
      </w:r>
      <w:r w:rsidR="00A14333">
        <w:rPr>
          <w:rFonts w:ascii="Times New Roman" w:hAnsi="Times New Roman"/>
          <w:sz w:val="24"/>
          <w:szCs w:val="24"/>
        </w:rPr>
        <w:t xml:space="preserve">val. per mėn.,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60</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 xml:space="preserve">projekto dalyvis </w:t>
      </w:r>
      <w:r w:rsidR="00A14333">
        <w:rPr>
          <w:rFonts w:ascii="Times New Roman" w:hAnsi="Times New Roman"/>
          <w:sz w:val="24"/>
          <w:szCs w:val="24"/>
        </w:rPr>
        <w:t xml:space="preserve">turėtų dirbti daugiau nei </w:t>
      </w:r>
      <w:r w:rsidR="009239BC">
        <w:rPr>
          <w:rFonts w:ascii="Times New Roman" w:hAnsi="Times New Roman"/>
          <w:sz w:val="24"/>
          <w:szCs w:val="24"/>
        </w:rPr>
        <w:t>263</w:t>
      </w:r>
      <w:r w:rsidR="00A14333">
        <w:rPr>
          <w:rFonts w:ascii="Times New Roman" w:hAnsi="Times New Roman"/>
          <w:sz w:val="24"/>
          <w:szCs w:val="24"/>
        </w:rPr>
        <w:t xml:space="preserve"> val. per mėn.,</w:t>
      </w:r>
      <w:r w:rsidR="00A14333" w:rsidRPr="00A14333">
        <w:rPr>
          <w:rFonts w:ascii="Times New Roman" w:hAnsi="Times New Roman"/>
          <w:sz w:val="24"/>
          <w:szCs w:val="24"/>
        </w:rPr>
        <w:t xml:space="preserve"> </w:t>
      </w:r>
      <w:r w:rsidR="00A14333">
        <w:rPr>
          <w:rFonts w:ascii="Times New Roman" w:hAnsi="Times New Roman"/>
          <w:sz w:val="24"/>
          <w:szCs w:val="24"/>
        </w:rPr>
        <w:t xml:space="preserve">o </w:t>
      </w:r>
      <w:r w:rsidR="00A14333" w:rsidRPr="00DF0273">
        <w:rPr>
          <w:rFonts w:ascii="Times New Roman" w:hAnsi="Times New Roman"/>
          <w:sz w:val="24"/>
          <w:szCs w:val="24"/>
        </w:rPr>
        <w:t>kai subsidijuoj</w:t>
      </w:r>
      <w:r w:rsidR="00A14333">
        <w:rPr>
          <w:rFonts w:ascii="Times New Roman" w:hAnsi="Times New Roman"/>
          <w:sz w:val="24"/>
          <w:szCs w:val="24"/>
        </w:rPr>
        <w:t>ama darbo užmokesčio dalis yra 60</w:t>
      </w:r>
      <w:r w:rsidR="00A14333" w:rsidRPr="00DF0273">
        <w:rPr>
          <w:rFonts w:ascii="Times New Roman" w:hAnsi="Times New Roman"/>
          <w:sz w:val="24"/>
          <w:szCs w:val="24"/>
        </w:rPr>
        <w:t xml:space="preserve"> proc.</w:t>
      </w:r>
      <w:r w:rsidR="00A14333">
        <w:rPr>
          <w:rFonts w:ascii="Times New Roman" w:hAnsi="Times New Roman"/>
          <w:sz w:val="24"/>
          <w:szCs w:val="24"/>
        </w:rPr>
        <w:t xml:space="preserve">, </w:t>
      </w:r>
      <w:r w:rsidR="00205E38">
        <w:rPr>
          <w:rFonts w:ascii="Times New Roman" w:hAnsi="Times New Roman"/>
          <w:sz w:val="24"/>
          <w:szCs w:val="24"/>
        </w:rPr>
        <w:t xml:space="preserve">projekto dalyvis </w:t>
      </w:r>
      <w:r w:rsidR="00A14333">
        <w:rPr>
          <w:rFonts w:ascii="Times New Roman" w:hAnsi="Times New Roman"/>
          <w:sz w:val="24"/>
          <w:szCs w:val="24"/>
        </w:rPr>
        <w:t xml:space="preserve">turėtų dirbti daugiau nei </w:t>
      </w:r>
      <w:r w:rsidR="009239BC">
        <w:rPr>
          <w:rFonts w:ascii="Times New Roman" w:hAnsi="Times New Roman"/>
          <w:sz w:val="24"/>
          <w:szCs w:val="24"/>
        </w:rPr>
        <w:t>316</w:t>
      </w:r>
      <w:r w:rsidR="00A14333">
        <w:rPr>
          <w:rFonts w:ascii="Times New Roman" w:hAnsi="Times New Roman"/>
          <w:sz w:val="24"/>
          <w:szCs w:val="24"/>
        </w:rPr>
        <w:t xml:space="preserve"> val. per mėn. </w:t>
      </w:r>
      <w:r w:rsidR="00A9509B">
        <w:rPr>
          <w:rFonts w:ascii="Times New Roman" w:hAnsi="Times New Roman"/>
          <w:sz w:val="24"/>
          <w:szCs w:val="24"/>
        </w:rPr>
        <w:t xml:space="preserve">Vis dėlto, siekiant įgyvendinti Užimtumo įstatymo nuostatų įgyvendinimą, jei įgyvendinant projektus pasitaikytų atvejų, kuomet </w:t>
      </w:r>
      <w:r w:rsidR="00A9509B" w:rsidRPr="00FF7711">
        <w:rPr>
          <w:rFonts w:ascii="Times New Roman" w:eastAsia="Times New Roman" w:hAnsi="Times New Roman"/>
          <w:sz w:val="24"/>
          <w:szCs w:val="24"/>
          <w:lang w:eastAsia="lt-LT"/>
        </w:rPr>
        <w:t xml:space="preserve">subsidijos darbo užmokesčiui dydis </w:t>
      </w:r>
      <w:r w:rsidR="00DC5ADC">
        <w:rPr>
          <w:rFonts w:ascii="Times New Roman" w:eastAsia="Times New Roman" w:hAnsi="Times New Roman"/>
          <w:sz w:val="24"/>
          <w:szCs w:val="24"/>
          <w:lang w:eastAsia="lt-LT"/>
        </w:rPr>
        <w:t xml:space="preserve">per mėnesį </w:t>
      </w:r>
      <w:r w:rsidR="00A9509B">
        <w:rPr>
          <w:rFonts w:ascii="Times New Roman" w:eastAsia="Times New Roman" w:hAnsi="Times New Roman"/>
          <w:sz w:val="24"/>
          <w:szCs w:val="24"/>
          <w:lang w:eastAsia="lt-LT"/>
        </w:rPr>
        <w:t>viršija 2 MMA, projekto vykdytojas turėtų nedeklaruoti išlaidų dalies viršijančios 2 MMA.</w:t>
      </w:r>
    </w:p>
    <w:p w14:paraId="5B9F0C06" w14:textId="77777777" w:rsidR="00EA4694" w:rsidRDefault="00EA4694" w:rsidP="00A14333">
      <w:pPr>
        <w:spacing w:after="0"/>
        <w:ind w:firstLine="1134"/>
        <w:jc w:val="both"/>
        <w:rPr>
          <w:rFonts w:ascii="Times New Roman" w:hAnsi="Times New Roman"/>
          <w:sz w:val="24"/>
          <w:szCs w:val="24"/>
        </w:rPr>
      </w:pPr>
      <w:bookmarkStart w:id="13" w:name="part_6810a3af1b724fd4a26302e41938c7dd"/>
      <w:bookmarkStart w:id="14" w:name="part_0c07133805db4a71bfe0db63918d4eca"/>
      <w:bookmarkStart w:id="15" w:name="part_6242209a36d8438db7a35992b0d78ac9"/>
      <w:bookmarkStart w:id="16" w:name="part_30d9f10d095e476c8ca014488add4cba"/>
      <w:bookmarkEnd w:id="13"/>
      <w:bookmarkEnd w:id="14"/>
      <w:bookmarkEnd w:id="15"/>
      <w:bookmarkEnd w:id="16"/>
    </w:p>
    <w:p w14:paraId="7F9D163F" w14:textId="1EC4DB44" w:rsidR="008E1F69" w:rsidRDefault="00EA4694" w:rsidP="00836077">
      <w:pPr>
        <w:tabs>
          <w:tab w:val="left" w:pos="1134"/>
        </w:tabs>
        <w:spacing w:after="0"/>
        <w:jc w:val="both"/>
        <w:rPr>
          <w:rFonts w:ascii="Times New Roman" w:hAnsi="Times New Roman"/>
          <w:sz w:val="24"/>
          <w:szCs w:val="24"/>
        </w:rPr>
      </w:pPr>
      <w:r>
        <w:rPr>
          <w:rFonts w:ascii="Times New Roman" w:hAnsi="Times New Roman"/>
          <w:sz w:val="24"/>
          <w:szCs w:val="24"/>
        </w:rPr>
        <w:tab/>
      </w:r>
      <w:r w:rsidRPr="0018192B">
        <w:rPr>
          <w:rFonts w:ascii="Times New Roman" w:hAnsi="Times New Roman"/>
          <w:sz w:val="24"/>
          <w:szCs w:val="24"/>
        </w:rPr>
        <w:t xml:space="preserve">Siekiant nustatyti </w:t>
      </w:r>
      <w:r w:rsidR="006F5D61" w:rsidRPr="0018192B">
        <w:rPr>
          <w:rFonts w:ascii="Times New Roman" w:hAnsi="Times New Roman"/>
          <w:sz w:val="24"/>
          <w:szCs w:val="24"/>
        </w:rPr>
        <w:t>d</w:t>
      </w:r>
      <w:r w:rsidRPr="0018192B">
        <w:rPr>
          <w:rFonts w:ascii="Times New Roman" w:hAnsi="Times New Roman"/>
          <w:sz w:val="24"/>
          <w:szCs w:val="24"/>
        </w:rPr>
        <w:t xml:space="preserve">arbo įgūdžių įgijimo organizavimo išlaidų </w:t>
      </w:r>
      <w:r w:rsidR="006F5D61" w:rsidRPr="0018192B">
        <w:rPr>
          <w:rFonts w:ascii="Times New Roman" w:hAnsi="Times New Roman"/>
          <w:sz w:val="24"/>
          <w:szCs w:val="24"/>
        </w:rPr>
        <w:t>dydį</w:t>
      </w:r>
      <w:r w:rsidR="00F314BB" w:rsidRPr="0018192B">
        <w:rPr>
          <w:rFonts w:ascii="Times New Roman" w:hAnsi="Times New Roman"/>
          <w:sz w:val="24"/>
          <w:szCs w:val="24"/>
        </w:rPr>
        <w:t>,</w:t>
      </w:r>
      <w:r w:rsidR="00F314BB">
        <w:rPr>
          <w:rFonts w:ascii="Times New Roman" w:hAnsi="Times New Roman"/>
          <w:sz w:val="24"/>
          <w:szCs w:val="24"/>
        </w:rPr>
        <w:t xml:space="preserve"> buvo išanalizuoti projektų dalyvių, kurie buvo įtraukti į darbo įgūdžių įgijimo rėmimo priemones</w:t>
      </w:r>
      <w:r w:rsidR="00836077">
        <w:rPr>
          <w:rFonts w:ascii="Times New Roman" w:hAnsi="Times New Roman"/>
          <w:sz w:val="24"/>
          <w:szCs w:val="24"/>
        </w:rPr>
        <w:t xml:space="preserve">, duomenys. </w:t>
      </w:r>
      <w:r w:rsidR="00836077" w:rsidRPr="004138DD">
        <w:rPr>
          <w:rFonts w:ascii="Times New Roman" w:hAnsi="Times New Roman"/>
          <w:sz w:val="24"/>
          <w:szCs w:val="24"/>
        </w:rPr>
        <w:t xml:space="preserve">Analizės metu nustatyta, kad </w:t>
      </w:r>
      <w:r w:rsidR="004138DD" w:rsidRPr="004138DD">
        <w:rPr>
          <w:rFonts w:ascii="Times New Roman" w:hAnsi="Times New Roman"/>
          <w:sz w:val="24"/>
          <w:szCs w:val="24"/>
        </w:rPr>
        <w:t>52,88</w:t>
      </w:r>
      <w:r w:rsidR="004138DD">
        <w:rPr>
          <w:rFonts w:ascii="Times New Roman" w:hAnsi="Times New Roman"/>
          <w:sz w:val="24"/>
          <w:szCs w:val="24"/>
        </w:rPr>
        <w:t xml:space="preserve"> proc. subsidijų darbo užmokesčiui atveju</w:t>
      </w:r>
      <w:r w:rsidR="004138DD" w:rsidRPr="004138DD">
        <w:rPr>
          <w:rFonts w:ascii="Times New Roman" w:hAnsi="Times New Roman"/>
          <w:sz w:val="24"/>
          <w:szCs w:val="24"/>
        </w:rPr>
        <w:t xml:space="preserve"> </w:t>
      </w:r>
      <w:r w:rsidR="004138DD" w:rsidRPr="00A14333">
        <w:rPr>
          <w:rFonts w:ascii="Times New Roman" w:hAnsi="Times New Roman"/>
          <w:sz w:val="24"/>
          <w:szCs w:val="24"/>
        </w:rPr>
        <w:t xml:space="preserve">darbdaviams </w:t>
      </w:r>
      <w:r w:rsidR="004138DD">
        <w:rPr>
          <w:rFonts w:ascii="Times New Roman" w:hAnsi="Times New Roman"/>
          <w:sz w:val="24"/>
          <w:szCs w:val="24"/>
        </w:rPr>
        <w:t>buvo</w:t>
      </w:r>
      <w:r w:rsidR="004138DD" w:rsidRPr="00A14333">
        <w:rPr>
          <w:rFonts w:ascii="Times New Roman" w:hAnsi="Times New Roman"/>
          <w:sz w:val="24"/>
          <w:szCs w:val="24"/>
        </w:rPr>
        <w:t xml:space="preserve"> kompensuojamos darbo įgūdžių įgijimo tiesiogiai darbo vietoje organizavimo išlaidos</w:t>
      </w:r>
      <w:r w:rsidR="00ED7632">
        <w:rPr>
          <w:rFonts w:ascii="Times New Roman" w:hAnsi="Times New Roman"/>
          <w:sz w:val="24"/>
          <w:szCs w:val="24"/>
        </w:rPr>
        <w:t xml:space="preserve">. Kadangi </w:t>
      </w:r>
      <w:r w:rsidR="006F5D61">
        <w:rPr>
          <w:rFonts w:ascii="Times New Roman" w:hAnsi="Times New Roman"/>
          <w:sz w:val="24"/>
          <w:szCs w:val="24"/>
        </w:rPr>
        <w:t>s</w:t>
      </w:r>
      <w:r w:rsidR="00ED7632">
        <w:rPr>
          <w:rFonts w:ascii="Times New Roman" w:hAnsi="Times New Roman"/>
          <w:sz w:val="24"/>
          <w:szCs w:val="24"/>
        </w:rPr>
        <w:t xml:space="preserve">ubsidijos darbo užmokesčiui </w:t>
      </w:r>
      <w:r w:rsidR="006F5D61">
        <w:rPr>
          <w:rFonts w:ascii="Times New Roman" w:hAnsi="Times New Roman"/>
          <w:sz w:val="24"/>
          <w:szCs w:val="24"/>
        </w:rPr>
        <w:t>dydžiai</w:t>
      </w:r>
      <w:r w:rsidR="00ED7632">
        <w:rPr>
          <w:rFonts w:ascii="Times New Roman" w:hAnsi="Times New Roman"/>
          <w:sz w:val="24"/>
          <w:szCs w:val="24"/>
        </w:rPr>
        <w:t xml:space="preserve"> nustatyti vienai darbo valanda</w:t>
      </w:r>
      <w:r w:rsidR="00F96972">
        <w:rPr>
          <w:rFonts w:ascii="Times New Roman" w:hAnsi="Times New Roman"/>
          <w:sz w:val="24"/>
          <w:szCs w:val="24"/>
        </w:rPr>
        <w:t>i</w:t>
      </w:r>
      <w:r w:rsidR="00ED7632">
        <w:rPr>
          <w:rFonts w:ascii="Times New Roman" w:hAnsi="Times New Roman"/>
          <w:sz w:val="24"/>
          <w:szCs w:val="24"/>
        </w:rPr>
        <w:t>, o</w:t>
      </w:r>
      <w:r w:rsidR="00ED7632" w:rsidRPr="00ED7632">
        <w:rPr>
          <w:rFonts w:ascii="Times New Roman" w:hAnsi="Times New Roman"/>
          <w:sz w:val="24"/>
          <w:szCs w:val="24"/>
        </w:rPr>
        <w:t xml:space="preserve"> </w:t>
      </w:r>
      <w:r w:rsidR="00ED7632">
        <w:rPr>
          <w:rFonts w:ascii="Times New Roman" w:hAnsi="Times New Roman"/>
          <w:sz w:val="24"/>
          <w:szCs w:val="24"/>
        </w:rPr>
        <w:t>darbo įgūdžių įgijimo organizavimo išlaidos siejamos su subsidijos darbo užmokesčiui dydžiu, buvo nuspręsta</w:t>
      </w:r>
      <w:r w:rsidR="003458DD">
        <w:rPr>
          <w:rFonts w:ascii="Times New Roman" w:hAnsi="Times New Roman"/>
          <w:sz w:val="24"/>
          <w:szCs w:val="24"/>
        </w:rPr>
        <w:t xml:space="preserve"> </w:t>
      </w:r>
      <w:r w:rsidR="00ED7632">
        <w:rPr>
          <w:rFonts w:ascii="Times New Roman" w:hAnsi="Times New Roman"/>
          <w:sz w:val="24"/>
          <w:szCs w:val="24"/>
        </w:rPr>
        <w:t xml:space="preserve">apskaičiuoti </w:t>
      </w:r>
      <w:r w:rsidR="00ED7632" w:rsidRPr="00A14333">
        <w:rPr>
          <w:rFonts w:ascii="Times New Roman" w:hAnsi="Times New Roman"/>
          <w:sz w:val="24"/>
          <w:szCs w:val="24"/>
        </w:rPr>
        <w:t xml:space="preserve">darbo įgūdžių įgijimo tiesiogiai darbo vietoje organizavimo </w:t>
      </w:r>
      <w:r w:rsidR="00EE011C" w:rsidRPr="00A14333">
        <w:rPr>
          <w:rFonts w:ascii="Times New Roman" w:hAnsi="Times New Roman"/>
          <w:sz w:val="24"/>
          <w:szCs w:val="24"/>
        </w:rPr>
        <w:t>išlaid</w:t>
      </w:r>
      <w:r w:rsidR="00EE011C">
        <w:rPr>
          <w:rFonts w:ascii="Times New Roman" w:hAnsi="Times New Roman"/>
          <w:sz w:val="24"/>
          <w:szCs w:val="24"/>
        </w:rPr>
        <w:t>a</w:t>
      </w:r>
      <w:r w:rsidR="00EE011C" w:rsidRPr="00A14333">
        <w:rPr>
          <w:rFonts w:ascii="Times New Roman" w:hAnsi="Times New Roman"/>
          <w:sz w:val="24"/>
          <w:szCs w:val="24"/>
        </w:rPr>
        <w:t>s</w:t>
      </w:r>
      <w:r w:rsidR="00EE011C">
        <w:rPr>
          <w:rFonts w:ascii="Times New Roman" w:hAnsi="Times New Roman"/>
          <w:sz w:val="24"/>
          <w:szCs w:val="24"/>
        </w:rPr>
        <w:t xml:space="preserve"> </w:t>
      </w:r>
      <w:r w:rsidR="00ED7632">
        <w:rPr>
          <w:rFonts w:ascii="Times New Roman" w:hAnsi="Times New Roman"/>
          <w:sz w:val="24"/>
          <w:szCs w:val="24"/>
        </w:rPr>
        <w:t xml:space="preserve">tenkančias </w:t>
      </w:r>
      <w:r w:rsidR="00205E38">
        <w:rPr>
          <w:rFonts w:ascii="Times New Roman" w:hAnsi="Times New Roman"/>
          <w:sz w:val="24"/>
          <w:szCs w:val="24"/>
        </w:rPr>
        <w:t>projekto dalyvio</w:t>
      </w:r>
      <w:r w:rsidR="008A5531">
        <w:rPr>
          <w:rFonts w:ascii="Times New Roman" w:hAnsi="Times New Roman"/>
          <w:sz w:val="24"/>
          <w:szCs w:val="24"/>
        </w:rPr>
        <w:t xml:space="preserve"> </w:t>
      </w:r>
      <w:r w:rsidR="00ED7632">
        <w:rPr>
          <w:rFonts w:ascii="Times New Roman" w:hAnsi="Times New Roman"/>
          <w:sz w:val="24"/>
          <w:szCs w:val="24"/>
        </w:rPr>
        <w:t>vienai darbo valandai (</w:t>
      </w:r>
      <w:r w:rsidR="00ED7632" w:rsidRPr="00A14333">
        <w:rPr>
          <w:rFonts w:ascii="Times New Roman" w:hAnsi="Times New Roman"/>
          <w:sz w:val="24"/>
          <w:szCs w:val="24"/>
        </w:rPr>
        <w:t>darbo įgūdžių įgijimo tiesiogiai darbo vietoje organizavimo išlaidos</w:t>
      </w:r>
      <w:r w:rsidR="00ED7632">
        <w:rPr>
          <w:rFonts w:ascii="Times New Roman" w:hAnsi="Times New Roman"/>
          <w:sz w:val="24"/>
          <w:szCs w:val="24"/>
        </w:rPr>
        <w:t xml:space="preserve"> konkrečiam </w:t>
      </w:r>
      <w:r w:rsidR="00205E38">
        <w:rPr>
          <w:rFonts w:ascii="Times New Roman" w:hAnsi="Times New Roman"/>
          <w:sz w:val="24"/>
          <w:szCs w:val="24"/>
        </w:rPr>
        <w:t>projekto dalyviui</w:t>
      </w:r>
      <w:r w:rsidR="00ED7632">
        <w:rPr>
          <w:rFonts w:ascii="Times New Roman" w:hAnsi="Times New Roman"/>
          <w:sz w:val="24"/>
          <w:szCs w:val="24"/>
        </w:rPr>
        <w:t xml:space="preserve"> konkretų mėnesį padalintos iš atitinkamo mėnesio faktiškai </w:t>
      </w:r>
      <w:r w:rsidR="00205E38">
        <w:rPr>
          <w:rFonts w:ascii="Times New Roman" w:hAnsi="Times New Roman"/>
          <w:sz w:val="24"/>
          <w:szCs w:val="24"/>
        </w:rPr>
        <w:t xml:space="preserve">projekto dalyvio </w:t>
      </w:r>
      <w:r w:rsidR="00ED7632">
        <w:rPr>
          <w:rFonts w:ascii="Times New Roman" w:hAnsi="Times New Roman"/>
          <w:sz w:val="24"/>
          <w:szCs w:val="24"/>
        </w:rPr>
        <w:t xml:space="preserve">dirbtų darbo valandų skaičiaus). Analizės metu gauti rezultatai – </w:t>
      </w:r>
      <w:r w:rsidR="003458DD">
        <w:rPr>
          <w:rFonts w:ascii="Times New Roman" w:hAnsi="Times New Roman"/>
          <w:sz w:val="24"/>
          <w:szCs w:val="24"/>
        </w:rPr>
        <w:t>aritmetinis darbo įgūdžių įgijimo organizavimo išlaidų, tenkančių vienai darbo valandai, vidurkis lygus 0,</w:t>
      </w:r>
      <w:r w:rsidR="00155834">
        <w:rPr>
          <w:rFonts w:ascii="Times New Roman" w:hAnsi="Times New Roman"/>
          <w:sz w:val="24"/>
          <w:szCs w:val="24"/>
        </w:rPr>
        <w:t>14</w:t>
      </w:r>
      <w:r w:rsidR="003458DD" w:rsidRPr="00EA4495">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 o mediana lygi 0,</w:t>
      </w:r>
      <w:r w:rsidR="00155834">
        <w:rPr>
          <w:rFonts w:ascii="Times New Roman" w:hAnsi="Times New Roman"/>
          <w:sz w:val="24"/>
          <w:szCs w:val="24"/>
        </w:rPr>
        <w:t>12</w:t>
      </w:r>
      <w:r w:rsidR="003458DD">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w:t>
      </w:r>
      <w:r w:rsidR="003458DD" w:rsidRPr="00EA4495">
        <w:rPr>
          <w:rFonts w:ascii="Times New Roman" w:hAnsi="Times New Roman"/>
          <w:sz w:val="24"/>
          <w:szCs w:val="24"/>
        </w:rPr>
        <w:t>.</w:t>
      </w:r>
      <w:r w:rsidR="007C6229">
        <w:rPr>
          <w:rFonts w:ascii="Times New Roman" w:hAnsi="Times New Roman"/>
          <w:sz w:val="24"/>
          <w:szCs w:val="24"/>
        </w:rPr>
        <w:t xml:space="preserve"> </w:t>
      </w:r>
      <w:r w:rsidR="00740262">
        <w:rPr>
          <w:rFonts w:ascii="Times New Roman" w:hAnsi="Times New Roman"/>
          <w:sz w:val="24"/>
          <w:szCs w:val="24"/>
        </w:rPr>
        <w:t>(</w:t>
      </w:r>
      <w:r w:rsidR="007C6229">
        <w:rPr>
          <w:rFonts w:ascii="Times New Roman" w:hAnsi="Times New Roman"/>
          <w:sz w:val="24"/>
          <w:szCs w:val="24"/>
        </w:rPr>
        <w:t>skaičiavimai atlikti neeliminuojant nulinių reikšmių</w:t>
      </w:r>
      <w:r w:rsidR="00740262">
        <w:rPr>
          <w:rFonts w:ascii="Times New Roman" w:hAnsi="Times New Roman"/>
          <w:sz w:val="24"/>
          <w:szCs w:val="24"/>
        </w:rPr>
        <w:t>).</w:t>
      </w:r>
      <w:r w:rsidR="003458DD">
        <w:rPr>
          <w:rFonts w:ascii="Times New Roman" w:hAnsi="Times New Roman"/>
          <w:sz w:val="24"/>
          <w:szCs w:val="24"/>
        </w:rPr>
        <w:t xml:space="preserve"> Kadangi apskaičiuotas aritmetinis vidurkis</w:t>
      </w:r>
      <w:r w:rsidR="003458DD" w:rsidRPr="002D38B8">
        <w:rPr>
          <w:rFonts w:ascii="Times New Roman" w:hAnsi="Times New Roman"/>
          <w:sz w:val="24"/>
          <w:szCs w:val="24"/>
        </w:rPr>
        <w:t xml:space="preserve"> </w:t>
      </w:r>
      <w:r w:rsidR="003458DD">
        <w:rPr>
          <w:rFonts w:ascii="Times New Roman" w:hAnsi="Times New Roman"/>
          <w:sz w:val="24"/>
          <w:szCs w:val="24"/>
        </w:rPr>
        <w:t>šiuo konkrečiu atveju nėra patikimas dydis, nes standartinis nuokrypis yra santykinai didelis palyginus su apskaičiuotu aritmetiniu vidurkiu</w:t>
      </w:r>
      <w:r w:rsidR="003458DD" w:rsidRPr="002D38B8">
        <w:rPr>
          <w:rFonts w:ascii="Times New Roman" w:hAnsi="Times New Roman"/>
          <w:sz w:val="24"/>
          <w:szCs w:val="24"/>
        </w:rPr>
        <w:t xml:space="preserve"> (</w:t>
      </w:r>
      <w:r w:rsidR="00155834">
        <w:rPr>
          <w:rFonts w:ascii="Times New Roman" w:hAnsi="Times New Roman"/>
          <w:sz w:val="24"/>
          <w:szCs w:val="24"/>
        </w:rPr>
        <w:t>0,16</w:t>
      </w:r>
      <w:r w:rsidR="003458DD">
        <w:rPr>
          <w:rFonts w:ascii="Times New Roman" w:hAnsi="Times New Roman"/>
          <w:sz w:val="24"/>
          <w:szCs w:val="24"/>
        </w:rPr>
        <w:t xml:space="preserve"> </w:t>
      </w:r>
      <w:proofErr w:type="spellStart"/>
      <w:r w:rsidR="003458DD" w:rsidRPr="00EA4495">
        <w:rPr>
          <w:rFonts w:ascii="Times New Roman" w:hAnsi="Times New Roman"/>
          <w:sz w:val="24"/>
          <w:szCs w:val="24"/>
        </w:rPr>
        <w:t>Eur</w:t>
      </w:r>
      <w:proofErr w:type="spellEnd"/>
      <w:r w:rsidR="003458DD" w:rsidRPr="00EA4495">
        <w:rPr>
          <w:rFonts w:ascii="Times New Roman" w:hAnsi="Times New Roman"/>
          <w:sz w:val="24"/>
          <w:szCs w:val="24"/>
        </w:rPr>
        <w:t>/</w:t>
      </w:r>
      <w:r w:rsidR="003458DD">
        <w:rPr>
          <w:rFonts w:ascii="Times New Roman" w:hAnsi="Times New Roman"/>
          <w:sz w:val="24"/>
          <w:szCs w:val="24"/>
        </w:rPr>
        <w:t>val</w:t>
      </w:r>
      <w:r w:rsidR="003458DD" w:rsidRPr="00EA4495">
        <w:rPr>
          <w:rFonts w:ascii="Times New Roman" w:hAnsi="Times New Roman"/>
          <w:sz w:val="24"/>
          <w:szCs w:val="24"/>
        </w:rPr>
        <w:t>.),</w:t>
      </w:r>
      <w:r w:rsidR="003458DD">
        <w:rPr>
          <w:rFonts w:ascii="Times New Roman" w:hAnsi="Times New Roman"/>
          <w:sz w:val="24"/>
          <w:szCs w:val="24"/>
        </w:rPr>
        <w:t xml:space="preserve"> buvo nuspręsta nustatant vidutines darbo įgūdžių įgijimo organizavimo išlaidas, tenkančias vienai darbo valandai, naudoti medianą</w:t>
      </w:r>
      <w:r w:rsidR="003458DD" w:rsidRPr="002D38B8">
        <w:rPr>
          <w:rFonts w:ascii="Times New Roman" w:hAnsi="Times New Roman"/>
          <w:sz w:val="24"/>
          <w:szCs w:val="24"/>
        </w:rPr>
        <w:t>,</w:t>
      </w:r>
      <w:r w:rsidR="003458DD">
        <w:rPr>
          <w:rFonts w:ascii="Times New Roman" w:hAnsi="Times New Roman"/>
          <w:sz w:val="24"/>
          <w:szCs w:val="24"/>
        </w:rPr>
        <w:t xml:space="preserve"> kadangi šis dydis yra </w:t>
      </w:r>
      <w:proofErr w:type="spellStart"/>
      <w:r w:rsidR="003458DD">
        <w:rPr>
          <w:rFonts w:ascii="Times New Roman" w:hAnsi="Times New Roman"/>
          <w:sz w:val="24"/>
          <w:szCs w:val="24"/>
        </w:rPr>
        <w:t>patikimesnis</w:t>
      </w:r>
      <w:proofErr w:type="spellEnd"/>
      <w:r w:rsidR="003458DD">
        <w:rPr>
          <w:rFonts w:ascii="Times New Roman" w:hAnsi="Times New Roman"/>
          <w:sz w:val="24"/>
          <w:szCs w:val="24"/>
        </w:rPr>
        <w:t xml:space="preserve"> ir mažiau jautrus kraštutinėms reikšmėms nei aritmetinis vidurkis (žr. 4</w:t>
      </w:r>
      <w:r w:rsidR="003458DD" w:rsidRPr="00EA4495">
        <w:rPr>
          <w:rFonts w:ascii="Times New Roman" w:hAnsi="Times New Roman"/>
          <w:sz w:val="24"/>
          <w:szCs w:val="24"/>
        </w:rPr>
        <w:t xml:space="preserve"> priedą</w:t>
      </w:r>
      <w:r w:rsidR="003458DD">
        <w:rPr>
          <w:rFonts w:ascii="Times New Roman" w:hAnsi="Times New Roman"/>
          <w:sz w:val="24"/>
          <w:szCs w:val="24"/>
        </w:rPr>
        <w:t>).</w:t>
      </w:r>
    </w:p>
    <w:p w14:paraId="486B6772" w14:textId="616F139B" w:rsidR="00ED7632" w:rsidRPr="00501684" w:rsidRDefault="00ED7632" w:rsidP="00ED7632">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nustatytas </w:t>
      </w:r>
      <w:r w:rsidR="006F5D61">
        <w:rPr>
          <w:rFonts w:ascii="Times New Roman" w:hAnsi="Times New Roman"/>
          <w:sz w:val="24"/>
          <w:szCs w:val="24"/>
        </w:rPr>
        <w:t>d</w:t>
      </w:r>
      <w:r>
        <w:rPr>
          <w:rFonts w:ascii="Times New Roman" w:hAnsi="Times New Roman"/>
          <w:sz w:val="24"/>
          <w:szCs w:val="24"/>
        </w:rPr>
        <w:t xml:space="preserve">arbo įgūdžių įgijimo organizavimo išlaidų </w:t>
      </w:r>
      <w:r w:rsidR="006F5D61">
        <w:rPr>
          <w:rFonts w:ascii="Times New Roman" w:hAnsi="Times New Roman"/>
          <w:sz w:val="24"/>
          <w:szCs w:val="24"/>
        </w:rPr>
        <w:t>dydis</w:t>
      </w:r>
      <w:r>
        <w:rPr>
          <w:rFonts w:ascii="Times New Roman" w:hAnsi="Times New Roman"/>
          <w:sz w:val="24"/>
          <w:szCs w:val="24"/>
        </w:rPr>
        <w:t xml:space="preserve"> </w:t>
      </w:r>
      <w:r w:rsidRPr="0087205B">
        <w:rPr>
          <w:rFonts w:ascii="Times New Roman" w:hAnsi="Times New Roman"/>
          <w:sz w:val="24"/>
          <w:szCs w:val="24"/>
        </w:rPr>
        <w:t xml:space="preserve">– </w:t>
      </w:r>
      <w:r w:rsidR="00DE4722">
        <w:rPr>
          <w:rFonts w:ascii="Times New Roman" w:hAnsi="Times New Roman"/>
          <w:b/>
          <w:sz w:val="24"/>
          <w:szCs w:val="24"/>
        </w:rPr>
        <w:t>0,12</w:t>
      </w:r>
      <w:r w:rsidRPr="00F62F1E">
        <w:rPr>
          <w:rFonts w:ascii="Times New Roman" w:hAnsi="Times New Roman"/>
          <w:b/>
          <w:sz w:val="24"/>
          <w:szCs w:val="24"/>
        </w:rPr>
        <w:t xml:space="preserve"> </w:t>
      </w:r>
      <w:proofErr w:type="spellStart"/>
      <w:r w:rsidRPr="00F62F1E">
        <w:rPr>
          <w:rFonts w:ascii="Times New Roman" w:hAnsi="Times New Roman"/>
          <w:b/>
          <w:sz w:val="24"/>
          <w:szCs w:val="24"/>
        </w:rPr>
        <w:t>Eur</w:t>
      </w:r>
      <w:proofErr w:type="spellEnd"/>
      <w:r>
        <w:rPr>
          <w:rFonts w:ascii="Times New Roman" w:hAnsi="Times New Roman"/>
          <w:b/>
          <w:sz w:val="24"/>
          <w:szCs w:val="24"/>
        </w:rPr>
        <w:t>/val</w:t>
      </w:r>
      <w:r>
        <w:rPr>
          <w:rFonts w:ascii="Times New Roman" w:hAnsi="Times New Roman"/>
          <w:sz w:val="24"/>
          <w:szCs w:val="24"/>
        </w:rPr>
        <w:t>.</w:t>
      </w:r>
      <w:r w:rsidR="00191E03">
        <w:rPr>
          <w:rFonts w:ascii="Times New Roman" w:hAnsi="Times New Roman"/>
          <w:sz w:val="24"/>
          <w:szCs w:val="24"/>
        </w:rPr>
        <w:t xml:space="preserve"> Šis </w:t>
      </w:r>
      <w:r w:rsidR="006F5D61">
        <w:rPr>
          <w:rFonts w:ascii="Times New Roman" w:hAnsi="Times New Roman"/>
          <w:sz w:val="24"/>
          <w:szCs w:val="24"/>
        </w:rPr>
        <w:t xml:space="preserve">dydis </w:t>
      </w:r>
      <w:r w:rsidR="00191E03">
        <w:rPr>
          <w:rFonts w:ascii="Times New Roman" w:hAnsi="Times New Roman"/>
          <w:sz w:val="24"/>
          <w:szCs w:val="24"/>
        </w:rPr>
        <w:t xml:space="preserve">taikomas </w:t>
      </w:r>
      <w:r w:rsidR="0019277A">
        <w:rPr>
          <w:rFonts w:ascii="Times New Roman" w:hAnsi="Times New Roman"/>
          <w:sz w:val="24"/>
          <w:szCs w:val="24"/>
        </w:rPr>
        <w:t>visiems projektų dalyviams</w:t>
      </w:r>
      <w:r w:rsidR="00191E03">
        <w:rPr>
          <w:rFonts w:ascii="Times New Roman" w:hAnsi="Times New Roman"/>
          <w:sz w:val="24"/>
          <w:szCs w:val="24"/>
        </w:rPr>
        <w:t>, kurie įtraukti į darbo įgūdžių įgijimo rėmimo priemonę</w:t>
      </w:r>
      <w:r w:rsidR="0019277A">
        <w:rPr>
          <w:rFonts w:ascii="Times New Roman" w:hAnsi="Times New Roman"/>
          <w:sz w:val="24"/>
          <w:szCs w:val="24"/>
        </w:rPr>
        <w:t xml:space="preserve">, nepriklausomai nuo faktiškai patirtų išlaidų, kadangi nustatant šį </w:t>
      </w:r>
      <w:r w:rsidR="0019277A" w:rsidRPr="009E68AD">
        <w:rPr>
          <w:rFonts w:ascii="Times New Roman" w:hAnsi="Times New Roman"/>
          <w:sz w:val="24"/>
          <w:szCs w:val="24"/>
        </w:rPr>
        <w:t>darbo įgūdžių įgijimo organizavimo išlaidų dyd</w:t>
      </w:r>
      <w:r w:rsidR="0019277A">
        <w:rPr>
          <w:rFonts w:ascii="Times New Roman" w:hAnsi="Times New Roman"/>
          <w:sz w:val="24"/>
          <w:szCs w:val="24"/>
        </w:rPr>
        <w:t xml:space="preserve">į (0,12 </w:t>
      </w:r>
      <w:proofErr w:type="spellStart"/>
      <w:r w:rsidR="0019277A">
        <w:rPr>
          <w:rFonts w:ascii="Times New Roman" w:hAnsi="Times New Roman"/>
          <w:sz w:val="24"/>
          <w:szCs w:val="24"/>
        </w:rPr>
        <w:t>Eur</w:t>
      </w:r>
      <w:proofErr w:type="spellEnd"/>
      <w:r w:rsidR="0019277A">
        <w:rPr>
          <w:rFonts w:ascii="Times New Roman" w:hAnsi="Times New Roman"/>
          <w:sz w:val="24"/>
          <w:szCs w:val="24"/>
        </w:rPr>
        <w:t>/val.) buvo atsižvelgta į šių išlaidų patyrimo dažnumą (buvo skaičiuojama mediana iš visų duomenų, neišmetant nulinių reikšmių)</w:t>
      </w:r>
      <w:r w:rsidR="00191E03">
        <w:rPr>
          <w:rFonts w:ascii="Times New Roman" w:hAnsi="Times New Roman"/>
          <w:sz w:val="24"/>
          <w:szCs w:val="24"/>
        </w:rPr>
        <w:t>.</w:t>
      </w:r>
    </w:p>
    <w:p w14:paraId="5B6C644B" w14:textId="2615FBE1" w:rsidR="00607829" w:rsidRDefault="00607829" w:rsidP="00607829">
      <w:pPr>
        <w:spacing w:after="0"/>
        <w:ind w:firstLine="1134"/>
        <w:jc w:val="both"/>
        <w:rPr>
          <w:rFonts w:ascii="Times New Roman" w:eastAsia="Times New Roman" w:hAnsi="Times New Roman"/>
          <w:sz w:val="24"/>
          <w:szCs w:val="24"/>
          <w:lang w:eastAsia="lt-LT"/>
        </w:rPr>
      </w:pPr>
      <w:r>
        <w:rPr>
          <w:rFonts w:ascii="Times New Roman" w:hAnsi="Times New Roman"/>
          <w:sz w:val="24"/>
          <w:szCs w:val="24"/>
        </w:rPr>
        <w:t xml:space="preserve">Remiantis </w:t>
      </w:r>
      <w:r w:rsidR="00D57BB4">
        <w:rPr>
          <w:rFonts w:ascii="Times New Roman" w:hAnsi="Times New Roman"/>
          <w:sz w:val="24"/>
          <w:szCs w:val="24"/>
        </w:rPr>
        <w:t xml:space="preserve">analizės metu gautais rezultatais bei </w:t>
      </w:r>
      <w:r>
        <w:rPr>
          <w:rFonts w:ascii="Times New Roman" w:hAnsi="Times New Roman"/>
          <w:sz w:val="24"/>
          <w:szCs w:val="24"/>
        </w:rPr>
        <w:t xml:space="preserve">Užimtumo įstatymu, kuriame numatyti trys subsidijuojamo darbo užmokesčio procentai </w:t>
      </w:r>
      <w:r w:rsidR="00D57BB4">
        <w:rPr>
          <w:rFonts w:ascii="Times New Roman" w:hAnsi="Times New Roman"/>
          <w:sz w:val="24"/>
          <w:szCs w:val="24"/>
        </w:rPr>
        <w:t>ir</w:t>
      </w:r>
      <w:r>
        <w:rPr>
          <w:rFonts w:ascii="Times New Roman" w:hAnsi="Times New Roman"/>
          <w:sz w:val="24"/>
          <w:szCs w:val="24"/>
        </w:rPr>
        <w:t xml:space="preserve"> darbo įgūdžių įgijimo organizavimo išlaidų kompensavimas, buvo nustatyti šeši </w:t>
      </w:r>
      <w:r>
        <w:rPr>
          <w:rFonts w:ascii="Times New Roman" w:eastAsia="Times New Roman" w:hAnsi="Times New Roman"/>
          <w:sz w:val="24"/>
          <w:szCs w:val="24"/>
          <w:lang w:eastAsia="lt-LT"/>
        </w:rPr>
        <w:t>Subsidijos darbo užmokesčiui fiksuotieji įkainiai:</w:t>
      </w:r>
    </w:p>
    <w:p w14:paraId="68506FF4" w14:textId="77777777" w:rsidR="0087421C" w:rsidRPr="009E68AD" w:rsidRDefault="00607829" w:rsidP="008D324D">
      <w:pPr>
        <w:spacing w:after="0"/>
        <w:ind w:firstLine="1134"/>
        <w:rPr>
          <w:rFonts w:ascii="Times New Roman" w:hAnsi="Times New Roman"/>
          <w:sz w:val="24"/>
          <w:szCs w:val="24"/>
        </w:rPr>
      </w:pPr>
      <w:r w:rsidRPr="001F0A08">
        <w:rPr>
          <w:rFonts w:ascii="Times New Roman" w:hAnsi="Times New Roman"/>
          <w:b/>
          <w:sz w:val="24"/>
          <w:szCs w:val="24"/>
        </w:rPr>
        <w:t>FĮ</w:t>
      </w:r>
      <w:r w:rsidRPr="009E68AD">
        <w:rPr>
          <w:rFonts w:ascii="Times New Roman" w:hAnsi="Times New Roman"/>
          <w:b/>
          <w:sz w:val="24"/>
          <w:szCs w:val="24"/>
          <w:vertAlign w:val="subscript"/>
        </w:rPr>
        <w:t>ĮS50</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50</w:t>
      </w:r>
      <w:r w:rsidRPr="009E68AD">
        <w:rPr>
          <w:rFonts w:ascii="Times New Roman" w:hAnsi="Times New Roman"/>
          <w:sz w:val="24"/>
          <w:szCs w:val="24"/>
          <w:lang w:val="en-US"/>
        </w:rPr>
        <w:t xml:space="preserve"> </w:t>
      </w:r>
      <w:r w:rsidR="001F0A08" w:rsidRPr="009E68AD">
        <w:rPr>
          <w:rFonts w:ascii="Times New Roman" w:hAnsi="Times New Roman"/>
          <w:sz w:val="24"/>
          <w:szCs w:val="24"/>
          <w:lang w:val="en-US"/>
        </w:rPr>
        <w:t xml:space="preserve">= </w:t>
      </w:r>
      <w:r w:rsidR="001F0A08" w:rsidRPr="001F0A08">
        <w:rPr>
          <w:rFonts w:ascii="Times New Roman" w:hAnsi="Times New Roman"/>
          <w:b/>
          <w:sz w:val="24"/>
          <w:szCs w:val="24"/>
        </w:rPr>
        <w:t>2,4</w:t>
      </w:r>
    </w:p>
    <w:p w14:paraId="70E3D441" w14:textId="77777777" w:rsidR="00607829" w:rsidRPr="009E68AD" w:rsidRDefault="00607829" w:rsidP="008D324D">
      <w:pPr>
        <w:spacing w:after="0"/>
        <w:ind w:firstLine="1134"/>
        <w:rPr>
          <w:rFonts w:ascii="Times New Roman" w:hAnsi="Times New Roman"/>
          <w:sz w:val="24"/>
          <w:szCs w:val="24"/>
          <w:lang w:val="en-US"/>
        </w:rPr>
      </w:pPr>
      <w:r w:rsidRPr="001F0A08">
        <w:rPr>
          <w:rFonts w:ascii="Times New Roman" w:hAnsi="Times New Roman"/>
          <w:b/>
          <w:sz w:val="24"/>
          <w:szCs w:val="24"/>
        </w:rPr>
        <w:t>FĮ</w:t>
      </w:r>
      <w:r w:rsidRPr="001F0A08">
        <w:rPr>
          <w:rFonts w:ascii="Times New Roman" w:hAnsi="Times New Roman"/>
          <w:b/>
          <w:sz w:val="24"/>
          <w:szCs w:val="24"/>
          <w:vertAlign w:val="subscript"/>
        </w:rPr>
        <w:t>ĮS60</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60</w:t>
      </w:r>
      <w:r w:rsidRPr="009E68AD">
        <w:rPr>
          <w:rFonts w:ascii="Times New Roman" w:hAnsi="Times New Roman"/>
          <w:sz w:val="24"/>
          <w:szCs w:val="24"/>
          <w:lang w:val="en-US"/>
        </w:rPr>
        <w:t xml:space="preserve"> </w:t>
      </w:r>
      <w:r w:rsidR="001F0A08" w:rsidRPr="009E68AD">
        <w:rPr>
          <w:rFonts w:ascii="Times New Roman" w:hAnsi="Times New Roman"/>
          <w:sz w:val="24"/>
          <w:szCs w:val="24"/>
          <w:lang w:val="en-US"/>
        </w:rPr>
        <w:t xml:space="preserve">= </w:t>
      </w:r>
      <w:r w:rsidR="001F0A08" w:rsidRPr="001F0A08">
        <w:rPr>
          <w:rFonts w:ascii="Times New Roman" w:hAnsi="Times New Roman"/>
          <w:b/>
          <w:sz w:val="24"/>
          <w:szCs w:val="24"/>
          <w:lang w:val="en-US"/>
        </w:rPr>
        <w:t>2,88</w:t>
      </w:r>
    </w:p>
    <w:p w14:paraId="6F52C20A" w14:textId="77777777" w:rsidR="00607829" w:rsidRPr="009E68AD" w:rsidRDefault="00607829" w:rsidP="008D324D">
      <w:pPr>
        <w:spacing w:after="0"/>
        <w:ind w:firstLine="1134"/>
        <w:rPr>
          <w:rFonts w:ascii="Times New Roman" w:hAnsi="Times New Roman"/>
          <w:sz w:val="24"/>
          <w:szCs w:val="24"/>
          <w:lang w:val="en-US"/>
        </w:rPr>
      </w:pPr>
      <w:r w:rsidRPr="001F0A08">
        <w:rPr>
          <w:rFonts w:ascii="Times New Roman" w:hAnsi="Times New Roman"/>
          <w:b/>
          <w:sz w:val="24"/>
          <w:szCs w:val="24"/>
        </w:rPr>
        <w:t>FĮ</w:t>
      </w:r>
      <w:r w:rsidRPr="001F0A08">
        <w:rPr>
          <w:rFonts w:ascii="Times New Roman" w:hAnsi="Times New Roman"/>
          <w:b/>
          <w:sz w:val="24"/>
          <w:szCs w:val="24"/>
          <w:vertAlign w:val="subscript"/>
        </w:rPr>
        <w:t>ĮS75</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75</w:t>
      </w:r>
      <w:r w:rsidRPr="009E68AD">
        <w:rPr>
          <w:rFonts w:ascii="Times New Roman" w:hAnsi="Times New Roman"/>
          <w:sz w:val="24"/>
          <w:szCs w:val="24"/>
          <w:lang w:val="en-US"/>
        </w:rPr>
        <w:t xml:space="preserve"> </w:t>
      </w:r>
      <w:r w:rsidR="001F0A08" w:rsidRPr="009E68AD">
        <w:rPr>
          <w:rFonts w:ascii="Times New Roman" w:hAnsi="Times New Roman"/>
          <w:sz w:val="24"/>
          <w:szCs w:val="24"/>
          <w:lang w:val="en-US"/>
        </w:rPr>
        <w:t xml:space="preserve">= </w:t>
      </w:r>
      <w:r w:rsidR="001F0A08" w:rsidRPr="001F0A08">
        <w:rPr>
          <w:rFonts w:ascii="Times New Roman" w:hAnsi="Times New Roman"/>
          <w:b/>
          <w:sz w:val="24"/>
          <w:szCs w:val="24"/>
          <w:lang w:val="en-US"/>
        </w:rPr>
        <w:t>3,6</w:t>
      </w:r>
    </w:p>
    <w:p w14:paraId="54EAE05C" w14:textId="77777777" w:rsidR="00607829" w:rsidRPr="009E68AD" w:rsidRDefault="00607829" w:rsidP="008D324D">
      <w:pPr>
        <w:spacing w:after="0"/>
        <w:ind w:firstLine="1134"/>
        <w:rPr>
          <w:rFonts w:ascii="Times New Roman" w:hAnsi="Times New Roman"/>
          <w:sz w:val="24"/>
          <w:szCs w:val="24"/>
          <w:lang w:val="en-US"/>
        </w:rPr>
      </w:pPr>
      <w:r w:rsidRPr="001F0A08">
        <w:rPr>
          <w:rFonts w:ascii="Times New Roman" w:hAnsi="Times New Roman"/>
          <w:b/>
          <w:sz w:val="24"/>
          <w:szCs w:val="24"/>
        </w:rPr>
        <w:t>FĮ</w:t>
      </w:r>
      <w:r w:rsidRPr="001F0A08">
        <w:rPr>
          <w:rFonts w:ascii="Times New Roman" w:hAnsi="Times New Roman"/>
          <w:b/>
          <w:sz w:val="24"/>
          <w:szCs w:val="24"/>
          <w:vertAlign w:val="subscript"/>
        </w:rPr>
        <w:t>DĮĮR50</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50</w:t>
      </w:r>
      <w:r w:rsidRPr="009E68AD">
        <w:rPr>
          <w:rFonts w:ascii="Times New Roman" w:hAnsi="Times New Roman"/>
          <w:sz w:val="24"/>
          <w:szCs w:val="24"/>
          <w:lang w:val="en-US"/>
        </w:rPr>
        <w:t xml:space="preserve"> + DĮĮO</w:t>
      </w:r>
      <w:r w:rsidR="001F0A08" w:rsidRPr="009E68AD">
        <w:rPr>
          <w:rFonts w:ascii="Times New Roman" w:hAnsi="Times New Roman"/>
          <w:sz w:val="24"/>
          <w:szCs w:val="24"/>
          <w:lang w:val="en-US"/>
        </w:rPr>
        <w:t xml:space="preserve"> = </w:t>
      </w:r>
      <w:r w:rsidR="001F0A08" w:rsidRPr="001F0A08">
        <w:rPr>
          <w:rFonts w:ascii="Times New Roman" w:hAnsi="Times New Roman"/>
          <w:b/>
          <w:sz w:val="24"/>
          <w:szCs w:val="24"/>
          <w:lang w:val="en-US"/>
        </w:rPr>
        <w:t>2,52</w:t>
      </w:r>
    </w:p>
    <w:p w14:paraId="51AE0476" w14:textId="77777777" w:rsidR="00607829" w:rsidRPr="009E68AD" w:rsidRDefault="00607829" w:rsidP="008D324D">
      <w:pPr>
        <w:spacing w:after="0"/>
        <w:ind w:firstLine="1134"/>
        <w:rPr>
          <w:rFonts w:ascii="Times New Roman" w:hAnsi="Times New Roman"/>
          <w:sz w:val="24"/>
          <w:szCs w:val="24"/>
          <w:lang w:val="en-US"/>
        </w:rPr>
      </w:pPr>
      <w:r w:rsidRPr="001F0A08">
        <w:rPr>
          <w:rFonts w:ascii="Times New Roman" w:hAnsi="Times New Roman"/>
          <w:b/>
          <w:sz w:val="24"/>
          <w:szCs w:val="24"/>
        </w:rPr>
        <w:t>FĮ</w:t>
      </w:r>
      <w:r w:rsidRPr="001F0A08">
        <w:rPr>
          <w:rFonts w:ascii="Times New Roman" w:hAnsi="Times New Roman"/>
          <w:b/>
          <w:sz w:val="24"/>
          <w:szCs w:val="24"/>
          <w:vertAlign w:val="subscript"/>
        </w:rPr>
        <w:t>DĮĮR60</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60</w:t>
      </w:r>
      <w:r w:rsidRPr="009E68AD">
        <w:rPr>
          <w:rFonts w:ascii="Times New Roman" w:hAnsi="Times New Roman"/>
          <w:sz w:val="24"/>
          <w:szCs w:val="24"/>
          <w:lang w:val="en-US"/>
        </w:rPr>
        <w:t xml:space="preserve"> </w:t>
      </w:r>
      <w:r w:rsidR="001F0A08" w:rsidRPr="009E68AD">
        <w:rPr>
          <w:rFonts w:ascii="Times New Roman" w:hAnsi="Times New Roman"/>
          <w:sz w:val="24"/>
          <w:szCs w:val="24"/>
          <w:lang w:val="en-US"/>
        </w:rPr>
        <w:t xml:space="preserve">+ DĮĮO = </w:t>
      </w:r>
      <w:r w:rsidR="001F0A08" w:rsidRPr="001F0A08">
        <w:rPr>
          <w:rFonts w:ascii="Times New Roman" w:hAnsi="Times New Roman"/>
          <w:b/>
          <w:sz w:val="24"/>
          <w:szCs w:val="24"/>
          <w:lang w:val="en-US"/>
        </w:rPr>
        <w:t>3,00</w:t>
      </w:r>
    </w:p>
    <w:p w14:paraId="1BEDF0F2" w14:textId="77777777" w:rsidR="00607829" w:rsidRPr="009E68AD" w:rsidRDefault="00607829" w:rsidP="008D324D">
      <w:pPr>
        <w:spacing w:after="0"/>
        <w:ind w:firstLine="1134"/>
        <w:rPr>
          <w:rFonts w:ascii="Times New Roman" w:hAnsi="Times New Roman"/>
          <w:sz w:val="24"/>
          <w:szCs w:val="24"/>
          <w:lang w:val="en-US"/>
        </w:rPr>
      </w:pPr>
      <w:r w:rsidRPr="001F0A08">
        <w:rPr>
          <w:rFonts w:ascii="Times New Roman" w:hAnsi="Times New Roman"/>
          <w:b/>
          <w:sz w:val="24"/>
          <w:szCs w:val="24"/>
        </w:rPr>
        <w:t>FĮ</w:t>
      </w:r>
      <w:r w:rsidRPr="001F0A08">
        <w:rPr>
          <w:rFonts w:ascii="Times New Roman" w:hAnsi="Times New Roman"/>
          <w:b/>
          <w:sz w:val="24"/>
          <w:szCs w:val="24"/>
          <w:vertAlign w:val="subscript"/>
        </w:rPr>
        <w:t>DĮĮR75</w:t>
      </w:r>
      <w:r w:rsidRPr="009E68AD">
        <w:rPr>
          <w:rFonts w:ascii="Times New Roman" w:hAnsi="Times New Roman"/>
          <w:sz w:val="24"/>
          <w:szCs w:val="24"/>
        </w:rPr>
        <w:t xml:space="preserve"> </w:t>
      </w:r>
      <w:r w:rsidRPr="009E68AD">
        <w:rPr>
          <w:rFonts w:ascii="Times New Roman" w:hAnsi="Times New Roman"/>
          <w:sz w:val="24"/>
          <w:szCs w:val="24"/>
          <w:lang w:val="en-US"/>
        </w:rPr>
        <w:t>= SDU</w:t>
      </w:r>
      <w:r w:rsidRPr="009E68AD">
        <w:rPr>
          <w:rFonts w:ascii="Times New Roman" w:hAnsi="Times New Roman"/>
          <w:sz w:val="24"/>
          <w:szCs w:val="24"/>
          <w:vertAlign w:val="subscript"/>
          <w:lang w:val="en-US"/>
        </w:rPr>
        <w:t>75</w:t>
      </w:r>
      <w:r w:rsidRPr="009E68AD">
        <w:rPr>
          <w:rFonts w:ascii="Times New Roman" w:hAnsi="Times New Roman"/>
          <w:sz w:val="24"/>
          <w:szCs w:val="24"/>
          <w:lang w:val="en-US"/>
        </w:rPr>
        <w:t xml:space="preserve"> </w:t>
      </w:r>
      <w:r w:rsidR="001F0A08" w:rsidRPr="009E68AD">
        <w:rPr>
          <w:rFonts w:ascii="Times New Roman" w:hAnsi="Times New Roman"/>
          <w:sz w:val="24"/>
          <w:szCs w:val="24"/>
          <w:lang w:val="en-US"/>
        </w:rPr>
        <w:t xml:space="preserve">+ DĮĮO = </w:t>
      </w:r>
      <w:r w:rsidR="001F0A08" w:rsidRPr="001F0A08">
        <w:rPr>
          <w:rFonts w:ascii="Times New Roman" w:hAnsi="Times New Roman"/>
          <w:b/>
          <w:sz w:val="24"/>
          <w:szCs w:val="24"/>
          <w:lang w:val="en-US"/>
        </w:rPr>
        <w:t>3,72</w:t>
      </w:r>
      <w:r w:rsidR="001F0A08" w:rsidRPr="009E68AD">
        <w:rPr>
          <w:rFonts w:ascii="Times New Roman" w:hAnsi="Times New Roman"/>
          <w:sz w:val="24"/>
          <w:szCs w:val="24"/>
          <w:lang w:val="en-US"/>
        </w:rPr>
        <w:t xml:space="preserve">, </w:t>
      </w:r>
      <w:proofErr w:type="spellStart"/>
      <w:r w:rsidR="001F0A08" w:rsidRPr="009E68AD">
        <w:rPr>
          <w:rFonts w:ascii="Times New Roman" w:hAnsi="Times New Roman"/>
          <w:sz w:val="24"/>
          <w:szCs w:val="24"/>
          <w:lang w:val="en-US"/>
        </w:rPr>
        <w:t>kur</w:t>
      </w:r>
      <w:proofErr w:type="spellEnd"/>
    </w:p>
    <w:p w14:paraId="124131BC" w14:textId="77777777" w:rsidR="00607829" w:rsidRDefault="00607829" w:rsidP="008D324D">
      <w:pPr>
        <w:spacing w:after="0"/>
        <w:ind w:firstLine="1134"/>
        <w:rPr>
          <w:rFonts w:ascii="Times New Roman" w:hAnsi="Times New Roman"/>
          <w:b/>
          <w:sz w:val="24"/>
          <w:szCs w:val="24"/>
          <w:lang w:val="en-US"/>
        </w:rPr>
      </w:pPr>
    </w:p>
    <w:p w14:paraId="6A1DA727"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 xml:space="preserve">įgyvendinama įdarbinimo subsidijuojant priemonė ir </w:t>
      </w:r>
      <w:r w:rsidRPr="00544BE4">
        <w:rPr>
          <w:rFonts w:ascii="Times New Roman" w:hAnsi="Times New Roman"/>
          <w:sz w:val="24"/>
          <w:szCs w:val="24"/>
        </w:rPr>
        <w:t xml:space="preserve">subsidijuojama darbo užmokesčio dalis yra 50 proc.), </w:t>
      </w:r>
      <w:proofErr w:type="spellStart"/>
      <w:r>
        <w:rPr>
          <w:rFonts w:ascii="Times New Roman" w:hAnsi="Times New Roman"/>
          <w:sz w:val="24"/>
          <w:szCs w:val="24"/>
        </w:rPr>
        <w:t>Eur</w:t>
      </w:r>
      <w:proofErr w:type="spellEnd"/>
      <w:r>
        <w:rPr>
          <w:rFonts w:ascii="Times New Roman" w:hAnsi="Times New Roman"/>
          <w:sz w:val="24"/>
          <w:szCs w:val="24"/>
        </w:rPr>
        <w:t>/val.;</w:t>
      </w:r>
    </w:p>
    <w:p w14:paraId="0EA2634E"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60 proc.), </w:t>
      </w:r>
      <w:proofErr w:type="spellStart"/>
      <w:r>
        <w:rPr>
          <w:rFonts w:ascii="Times New Roman" w:hAnsi="Times New Roman"/>
          <w:sz w:val="24"/>
          <w:szCs w:val="24"/>
        </w:rPr>
        <w:t>Eur</w:t>
      </w:r>
      <w:proofErr w:type="spellEnd"/>
      <w:r>
        <w:rPr>
          <w:rFonts w:ascii="Times New Roman" w:hAnsi="Times New Roman"/>
          <w:sz w:val="24"/>
          <w:szCs w:val="24"/>
        </w:rPr>
        <w:t>/val.;</w:t>
      </w:r>
    </w:p>
    <w:p w14:paraId="06C85C8A"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4F92CC42"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4DB2EDAC" w14:textId="77777777" w:rsidR="001F0A08" w:rsidRDefault="001F0A08" w:rsidP="008D324D">
      <w:pPr>
        <w:spacing w:after="0"/>
        <w:ind w:firstLine="1134"/>
        <w:jc w:val="both"/>
        <w:rPr>
          <w:rFonts w:ascii="Times New Roman" w:hAnsi="Times New Roman"/>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 xml:space="preserve">įgyvendinama darbo įgūdžių įgijimo rėmimo priemonė ir </w:t>
      </w:r>
      <w:r w:rsidRPr="00544BE4">
        <w:rPr>
          <w:rFonts w:ascii="Times New Roman" w:hAnsi="Times New Roman"/>
          <w:sz w:val="24"/>
          <w:szCs w:val="24"/>
        </w:rPr>
        <w:t xml:space="preserve">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6454B653" w14:textId="77777777" w:rsidR="001F0A08" w:rsidRDefault="001F0A08" w:rsidP="008D324D">
      <w:pPr>
        <w:spacing w:after="0"/>
        <w:ind w:firstLine="1134"/>
        <w:jc w:val="both"/>
        <w:rPr>
          <w:rFonts w:ascii="Times New Roman" w:hAnsi="Times New Roman"/>
          <w:b/>
          <w:sz w:val="24"/>
          <w:szCs w:val="24"/>
          <w:lang w:val="en-US"/>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r>
        <w:rPr>
          <w:rFonts w:ascii="Times New Roman" w:hAnsi="Times New Roman"/>
          <w:sz w:val="24"/>
          <w:szCs w:val="24"/>
        </w:rPr>
        <w:t>;</w:t>
      </w:r>
    </w:p>
    <w:p w14:paraId="20E37C00" w14:textId="77777777" w:rsidR="001F0A08" w:rsidRDefault="001F0A08" w:rsidP="008D324D">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Pr="00265FC6">
        <w:rPr>
          <w:rFonts w:ascii="Times New Roman" w:eastAsia="Times New Roman" w:hAnsi="Times New Roman"/>
          <w:b/>
          <w:sz w:val="24"/>
          <w:szCs w:val="24"/>
          <w:vertAlign w:val="subscript"/>
          <w:lang w:eastAsia="lt-LT"/>
        </w:rPr>
        <w:t>50</w:t>
      </w:r>
      <w:r w:rsidRPr="00DF0273">
        <w:rPr>
          <w:rFonts w:ascii="Times New Roman" w:hAnsi="Times New Roman"/>
          <w:b/>
          <w:sz w:val="24"/>
          <w:szCs w:val="24"/>
          <w:vertAlign w:val="subscript"/>
        </w:rPr>
        <w:t xml:space="preserve"> – </w:t>
      </w:r>
      <w:r>
        <w:rPr>
          <w:rFonts w:ascii="Times New Roman" w:hAnsi="Times New Roman"/>
          <w:sz w:val="24"/>
          <w:szCs w:val="24"/>
        </w:rPr>
        <w:t>s</w:t>
      </w:r>
      <w:r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Pr="00DF0273">
        <w:rPr>
          <w:rFonts w:ascii="Times New Roman" w:hAnsi="Times New Roman"/>
          <w:sz w:val="24"/>
          <w:szCs w:val="24"/>
        </w:rPr>
        <w:t xml:space="preserve">kai subsidijuojama darbo užmokesčio dalis yra 50 proc., </w:t>
      </w:r>
      <w:proofErr w:type="spellStart"/>
      <w:r>
        <w:rPr>
          <w:rFonts w:ascii="Times New Roman" w:hAnsi="Times New Roman"/>
          <w:sz w:val="24"/>
          <w:szCs w:val="24"/>
        </w:rPr>
        <w:t>Eur</w:t>
      </w:r>
      <w:proofErr w:type="spellEnd"/>
      <w:r>
        <w:rPr>
          <w:rFonts w:ascii="Times New Roman" w:hAnsi="Times New Roman"/>
          <w:sz w:val="24"/>
          <w:szCs w:val="24"/>
        </w:rPr>
        <w:t>/</w:t>
      </w:r>
      <w:r w:rsidRPr="00DF0273">
        <w:rPr>
          <w:rFonts w:ascii="Times New Roman" w:hAnsi="Times New Roman"/>
          <w:sz w:val="24"/>
          <w:szCs w:val="24"/>
        </w:rPr>
        <w:t>val.</w:t>
      </w:r>
      <w:r>
        <w:rPr>
          <w:rFonts w:ascii="Times New Roman" w:hAnsi="Times New Roman"/>
          <w:sz w:val="24"/>
          <w:szCs w:val="24"/>
        </w:rPr>
        <w:t xml:space="preserve"> (nustatytas dydis 2,4 </w:t>
      </w:r>
      <w:proofErr w:type="spellStart"/>
      <w:r>
        <w:rPr>
          <w:rFonts w:ascii="Times New Roman" w:hAnsi="Times New Roman"/>
          <w:sz w:val="24"/>
          <w:szCs w:val="24"/>
        </w:rPr>
        <w:t>Eur</w:t>
      </w:r>
      <w:proofErr w:type="spellEnd"/>
      <w:r>
        <w:rPr>
          <w:rFonts w:ascii="Times New Roman" w:hAnsi="Times New Roman"/>
          <w:sz w:val="24"/>
          <w:szCs w:val="24"/>
        </w:rPr>
        <w:t>/val.);</w:t>
      </w:r>
    </w:p>
    <w:p w14:paraId="5218CA6A" w14:textId="77777777" w:rsidR="001F0A08" w:rsidRPr="00DF0273" w:rsidRDefault="001F0A08" w:rsidP="008D324D">
      <w:pPr>
        <w:spacing w:after="0"/>
        <w:ind w:firstLine="1134"/>
        <w:jc w:val="both"/>
        <w:rPr>
          <w:rFonts w:ascii="Times New Roman" w:hAnsi="Times New Roman"/>
          <w:sz w:val="24"/>
          <w:szCs w:val="24"/>
          <w:lang w:val="en-US"/>
        </w:rPr>
      </w:pPr>
      <w:r>
        <w:rPr>
          <w:rFonts w:ascii="Times New Roman" w:eastAsia="Times New Roman" w:hAnsi="Times New Roman"/>
          <w:b/>
          <w:sz w:val="24"/>
          <w:szCs w:val="24"/>
          <w:lang w:eastAsia="lt-LT"/>
        </w:rPr>
        <w:lastRenderedPageBreak/>
        <w:t>SDU</w:t>
      </w:r>
      <w:r w:rsidR="00F96972">
        <w:rPr>
          <w:rFonts w:ascii="Times New Roman" w:eastAsia="Times New Roman" w:hAnsi="Times New Roman"/>
          <w:b/>
          <w:sz w:val="24"/>
          <w:szCs w:val="24"/>
          <w:vertAlign w:val="subscript"/>
          <w:lang w:eastAsia="lt-LT"/>
        </w:rPr>
        <w:t>6</w:t>
      </w:r>
      <w:r w:rsidRPr="00265FC6">
        <w:rPr>
          <w:rFonts w:ascii="Times New Roman" w:eastAsia="Times New Roman" w:hAnsi="Times New Roman"/>
          <w:b/>
          <w:sz w:val="24"/>
          <w:szCs w:val="24"/>
          <w:vertAlign w:val="subscript"/>
          <w:lang w:eastAsia="lt-LT"/>
        </w:rPr>
        <w:t>0</w:t>
      </w:r>
      <w:r w:rsidRPr="00DF0273">
        <w:rPr>
          <w:rFonts w:ascii="Times New Roman" w:hAnsi="Times New Roman"/>
          <w:b/>
          <w:sz w:val="24"/>
          <w:szCs w:val="24"/>
          <w:vertAlign w:val="subscript"/>
        </w:rPr>
        <w:t xml:space="preserve"> – </w:t>
      </w:r>
      <w:r>
        <w:rPr>
          <w:rFonts w:ascii="Times New Roman" w:hAnsi="Times New Roman"/>
          <w:sz w:val="24"/>
          <w:szCs w:val="24"/>
        </w:rPr>
        <w:t>s</w:t>
      </w:r>
      <w:r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Pr="00DF0273">
        <w:rPr>
          <w:rFonts w:ascii="Times New Roman" w:hAnsi="Times New Roman"/>
          <w:sz w:val="24"/>
          <w:szCs w:val="24"/>
        </w:rPr>
        <w:t>kai subsidijuoj</w:t>
      </w:r>
      <w:r>
        <w:rPr>
          <w:rFonts w:ascii="Times New Roman" w:hAnsi="Times New Roman"/>
          <w:sz w:val="24"/>
          <w:szCs w:val="24"/>
        </w:rPr>
        <w:t>ama darbo užmokesčio dalis yra 6</w:t>
      </w:r>
      <w:r w:rsidRPr="00DF0273">
        <w:rPr>
          <w:rFonts w:ascii="Times New Roman" w:hAnsi="Times New Roman"/>
          <w:sz w:val="24"/>
          <w:szCs w:val="24"/>
        </w:rPr>
        <w:t xml:space="preserve">0 proc., </w:t>
      </w:r>
      <w:proofErr w:type="spellStart"/>
      <w:r>
        <w:rPr>
          <w:rFonts w:ascii="Times New Roman" w:hAnsi="Times New Roman"/>
          <w:sz w:val="24"/>
          <w:szCs w:val="24"/>
        </w:rPr>
        <w:t>Eur</w:t>
      </w:r>
      <w:proofErr w:type="spellEnd"/>
      <w:r>
        <w:rPr>
          <w:rFonts w:ascii="Times New Roman" w:hAnsi="Times New Roman"/>
          <w:sz w:val="24"/>
          <w:szCs w:val="24"/>
        </w:rPr>
        <w:t>/</w:t>
      </w:r>
      <w:r w:rsidRPr="00DF0273">
        <w:rPr>
          <w:rFonts w:ascii="Times New Roman" w:hAnsi="Times New Roman"/>
          <w:sz w:val="24"/>
          <w:szCs w:val="24"/>
        </w:rPr>
        <w:t>val.</w:t>
      </w:r>
      <w:r>
        <w:rPr>
          <w:rFonts w:ascii="Times New Roman" w:hAnsi="Times New Roman"/>
          <w:sz w:val="24"/>
          <w:szCs w:val="24"/>
        </w:rPr>
        <w:t xml:space="preserve"> (nustatytas dydis 2,88 </w:t>
      </w:r>
      <w:proofErr w:type="spellStart"/>
      <w:r>
        <w:rPr>
          <w:rFonts w:ascii="Times New Roman" w:hAnsi="Times New Roman"/>
          <w:sz w:val="24"/>
          <w:szCs w:val="24"/>
        </w:rPr>
        <w:t>Eur</w:t>
      </w:r>
      <w:proofErr w:type="spellEnd"/>
      <w:r>
        <w:rPr>
          <w:rFonts w:ascii="Times New Roman" w:hAnsi="Times New Roman"/>
          <w:sz w:val="24"/>
          <w:szCs w:val="24"/>
        </w:rPr>
        <w:t>/val.);</w:t>
      </w:r>
    </w:p>
    <w:p w14:paraId="1C1A2A1D" w14:textId="77777777" w:rsidR="001F0A08" w:rsidRDefault="001F0A08" w:rsidP="008D324D">
      <w:pPr>
        <w:spacing w:after="0"/>
        <w:ind w:firstLine="1134"/>
        <w:jc w:val="both"/>
        <w:rPr>
          <w:rFonts w:ascii="Times New Roman" w:hAnsi="Times New Roman"/>
          <w:sz w:val="24"/>
          <w:szCs w:val="24"/>
        </w:rPr>
      </w:pPr>
      <w:r>
        <w:rPr>
          <w:rFonts w:ascii="Times New Roman" w:eastAsia="Times New Roman" w:hAnsi="Times New Roman"/>
          <w:b/>
          <w:sz w:val="24"/>
          <w:szCs w:val="24"/>
          <w:lang w:eastAsia="lt-LT"/>
        </w:rPr>
        <w:t>SDU</w:t>
      </w:r>
      <w:r w:rsidR="00F96972">
        <w:rPr>
          <w:rFonts w:ascii="Times New Roman" w:eastAsia="Times New Roman" w:hAnsi="Times New Roman"/>
          <w:b/>
          <w:sz w:val="24"/>
          <w:szCs w:val="24"/>
          <w:vertAlign w:val="subscript"/>
          <w:lang w:eastAsia="lt-LT"/>
        </w:rPr>
        <w:t xml:space="preserve">75 </w:t>
      </w:r>
      <w:r w:rsidRPr="00DF0273">
        <w:rPr>
          <w:rFonts w:ascii="Times New Roman" w:hAnsi="Times New Roman"/>
          <w:b/>
          <w:sz w:val="24"/>
          <w:szCs w:val="24"/>
          <w:vertAlign w:val="subscript"/>
        </w:rPr>
        <w:t xml:space="preserve">– </w:t>
      </w:r>
      <w:r>
        <w:rPr>
          <w:rFonts w:ascii="Times New Roman" w:hAnsi="Times New Roman"/>
          <w:sz w:val="24"/>
          <w:szCs w:val="24"/>
        </w:rPr>
        <w:t>s</w:t>
      </w:r>
      <w:r w:rsidRPr="00DF0273">
        <w:rPr>
          <w:rFonts w:ascii="Times New Roman" w:hAnsi="Times New Roman"/>
          <w:sz w:val="24"/>
          <w:szCs w:val="24"/>
        </w:rPr>
        <w:t xml:space="preserve">ubsidijos darbo užmokesčiui </w:t>
      </w:r>
      <w:r>
        <w:rPr>
          <w:rFonts w:ascii="Times New Roman" w:hAnsi="Times New Roman"/>
          <w:sz w:val="24"/>
          <w:szCs w:val="24"/>
        </w:rPr>
        <w:t xml:space="preserve">dydis, </w:t>
      </w:r>
      <w:r w:rsidRPr="00DF0273">
        <w:rPr>
          <w:rFonts w:ascii="Times New Roman" w:hAnsi="Times New Roman"/>
          <w:sz w:val="24"/>
          <w:szCs w:val="24"/>
        </w:rPr>
        <w:t>kai subsidijuoj</w:t>
      </w:r>
      <w:r>
        <w:rPr>
          <w:rFonts w:ascii="Times New Roman" w:hAnsi="Times New Roman"/>
          <w:sz w:val="24"/>
          <w:szCs w:val="24"/>
        </w:rPr>
        <w:t>ama darbo užmokesčio dalis yra 75</w:t>
      </w:r>
      <w:r w:rsidRPr="00DF0273">
        <w:rPr>
          <w:rFonts w:ascii="Times New Roman" w:hAnsi="Times New Roman"/>
          <w:sz w:val="24"/>
          <w:szCs w:val="24"/>
        </w:rPr>
        <w:t xml:space="preserve"> proc., </w:t>
      </w:r>
      <w:proofErr w:type="spellStart"/>
      <w:r>
        <w:rPr>
          <w:rFonts w:ascii="Times New Roman" w:hAnsi="Times New Roman"/>
          <w:sz w:val="24"/>
          <w:szCs w:val="24"/>
        </w:rPr>
        <w:t>Eur</w:t>
      </w:r>
      <w:proofErr w:type="spellEnd"/>
      <w:r>
        <w:rPr>
          <w:rFonts w:ascii="Times New Roman" w:hAnsi="Times New Roman"/>
          <w:sz w:val="24"/>
          <w:szCs w:val="24"/>
        </w:rPr>
        <w:t>/</w:t>
      </w:r>
      <w:r w:rsidRPr="00DF0273">
        <w:rPr>
          <w:rFonts w:ascii="Times New Roman" w:hAnsi="Times New Roman"/>
          <w:sz w:val="24"/>
          <w:szCs w:val="24"/>
        </w:rPr>
        <w:t>val.</w:t>
      </w:r>
      <w:r>
        <w:rPr>
          <w:rFonts w:ascii="Times New Roman" w:hAnsi="Times New Roman"/>
          <w:sz w:val="24"/>
          <w:szCs w:val="24"/>
        </w:rPr>
        <w:t xml:space="preserve"> (nustatytas dydis 3,6 </w:t>
      </w:r>
      <w:proofErr w:type="spellStart"/>
      <w:r>
        <w:rPr>
          <w:rFonts w:ascii="Times New Roman" w:hAnsi="Times New Roman"/>
          <w:sz w:val="24"/>
          <w:szCs w:val="24"/>
        </w:rPr>
        <w:t>Eur</w:t>
      </w:r>
      <w:proofErr w:type="spellEnd"/>
      <w:r>
        <w:rPr>
          <w:rFonts w:ascii="Times New Roman" w:hAnsi="Times New Roman"/>
          <w:sz w:val="24"/>
          <w:szCs w:val="24"/>
        </w:rPr>
        <w:t>/val.);</w:t>
      </w:r>
    </w:p>
    <w:p w14:paraId="32CE59B3" w14:textId="77777777" w:rsidR="001F0A08" w:rsidRPr="009E68AD" w:rsidRDefault="001F0A08" w:rsidP="008D324D">
      <w:pPr>
        <w:spacing w:after="0"/>
        <w:ind w:firstLine="1134"/>
        <w:jc w:val="both"/>
        <w:rPr>
          <w:rFonts w:ascii="Times New Roman" w:hAnsi="Times New Roman"/>
          <w:sz w:val="24"/>
          <w:szCs w:val="24"/>
          <w:lang w:val="en-US"/>
        </w:rPr>
      </w:pPr>
      <w:r>
        <w:rPr>
          <w:rFonts w:ascii="Times New Roman" w:hAnsi="Times New Roman"/>
          <w:b/>
          <w:sz w:val="24"/>
          <w:szCs w:val="24"/>
          <w:lang w:val="en-US"/>
        </w:rPr>
        <w:t xml:space="preserve">DĮĮO </w:t>
      </w:r>
      <w:r>
        <w:rPr>
          <w:rFonts w:ascii="Times New Roman" w:hAnsi="Times New Roman"/>
          <w:sz w:val="24"/>
          <w:szCs w:val="24"/>
          <w:lang w:val="en-US"/>
        </w:rPr>
        <w:t>–</w:t>
      </w:r>
      <w:r w:rsidRPr="009E68AD">
        <w:rPr>
          <w:rFonts w:ascii="Times New Roman" w:hAnsi="Times New Roman"/>
          <w:sz w:val="24"/>
          <w:szCs w:val="24"/>
          <w:lang w:val="en-US"/>
        </w:rPr>
        <w:t xml:space="preserve"> </w:t>
      </w:r>
      <w:r w:rsidRPr="009E68AD">
        <w:rPr>
          <w:rFonts w:ascii="Times New Roman" w:hAnsi="Times New Roman"/>
          <w:sz w:val="24"/>
          <w:szCs w:val="24"/>
        </w:rPr>
        <w:t>darbo įgūdžių įgijimo organizavimo išlaidų dydis, kai įgyvendinama darbo įgūdžių įgijimo rėmimo priemonė,</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/val. (nustatytas dydis 0</w:t>
      </w:r>
      <w:proofErr w:type="gramStart"/>
      <w:r>
        <w:rPr>
          <w:rFonts w:ascii="Times New Roman" w:hAnsi="Times New Roman"/>
          <w:sz w:val="24"/>
          <w:szCs w:val="24"/>
        </w:rPr>
        <w:t>,12</w:t>
      </w:r>
      <w:proofErr w:type="gramEnd"/>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/val.)</w:t>
      </w:r>
      <w:r>
        <w:rPr>
          <w:rFonts w:ascii="Times New Roman" w:hAnsi="Times New Roman"/>
          <w:sz w:val="24"/>
          <w:szCs w:val="24"/>
          <w:lang w:val="en-US"/>
        </w:rPr>
        <w:t>.</w:t>
      </w:r>
    </w:p>
    <w:p w14:paraId="31540697" w14:textId="77777777" w:rsidR="00D229CC" w:rsidRDefault="00D229CC" w:rsidP="00EE1D3E">
      <w:pPr>
        <w:spacing w:after="0"/>
        <w:ind w:left="360" w:firstLine="1134"/>
        <w:jc w:val="center"/>
        <w:rPr>
          <w:rFonts w:ascii="Times New Roman" w:hAnsi="Times New Roman"/>
          <w:b/>
          <w:sz w:val="24"/>
          <w:szCs w:val="24"/>
        </w:rPr>
      </w:pPr>
    </w:p>
    <w:p w14:paraId="3F0FE939" w14:textId="77777777" w:rsidR="008D324D" w:rsidRDefault="008D324D" w:rsidP="00EE1D3E">
      <w:pPr>
        <w:spacing w:after="0"/>
        <w:ind w:left="360" w:firstLine="1134"/>
        <w:jc w:val="center"/>
        <w:rPr>
          <w:rFonts w:ascii="Times New Roman" w:hAnsi="Times New Roman"/>
          <w:b/>
          <w:sz w:val="24"/>
          <w:szCs w:val="24"/>
        </w:rPr>
      </w:pPr>
    </w:p>
    <w:p w14:paraId="60730DBE" w14:textId="77777777" w:rsidR="008D324D" w:rsidRDefault="008D324D" w:rsidP="00EE1D3E">
      <w:pPr>
        <w:spacing w:after="0"/>
        <w:ind w:left="360" w:firstLine="1134"/>
        <w:jc w:val="center"/>
        <w:rPr>
          <w:rFonts w:ascii="Times New Roman" w:hAnsi="Times New Roman"/>
          <w:b/>
          <w:sz w:val="24"/>
          <w:szCs w:val="24"/>
        </w:rPr>
      </w:pPr>
    </w:p>
    <w:p w14:paraId="7F8D8B2B" w14:textId="77777777" w:rsidR="001B6DA6" w:rsidRPr="00937BD1" w:rsidRDefault="0018255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III</w:t>
      </w:r>
      <w:r w:rsidR="001B6DA6" w:rsidRPr="00937BD1">
        <w:rPr>
          <w:rFonts w:ascii="Times New Roman" w:hAnsi="Times New Roman"/>
          <w:b/>
          <w:sz w:val="24"/>
          <w:szCs w:val="24"/>
        </w:rPr>
        <w:t xml:space="preserve">. TYRIMO REZULTATAI </w:t>
      </w:r>
    </w:p>
    <w:p w14:paraId="7420F94A" w14:textId="77777777" w:rsidR="003875BD" w:rsidRDefault="003875BD" w:rsidP="00EE1D3E">
      <w:pPr>
        <w:spacing w:after="0"/>
        <w:ind w:left="360" w:firstLine="1134"/>
        <w:jc w:val="both"/>
        <w:rPr>
          <w:rFonts w:ascii="Times New Roman" w:hAnsi="Times New Roman"/>
          <w:sz w:val="24"/>
          <w:szCs w:val="24"/>
        </w:rPr>
      </w:pPr>
    </w:p>
    <w:p w14:paraId="300871B6" w14:textId="77777777" w:rsidR="003875BD" w:rsidRDefault="003875BD" w:rsidP="003875BD">
      <w:pPr>
        <w:spacing w:after="240"/>
        <w:ind w:firstLine="1134"/>
        <w:jc w:val="both"/>
        <w:rPr>
          <w:rFonts w:ascii="Times New Roman" w:hAnsi="Times New Roman"/>
          <w:sz w:val="24"/>
          <w:szCs w:val="24"/>
        </w:rPr>
      </w:pPr>
      <w:r w:rsidRPr="003875BD">
        <w:rPr>
          <w:rFonts w:ascii="Times New Roman" w:hAnsi="Times New Roman"/>
          <w:sz w:val="24"/>
          <w:szCs w:val="24"/>
        </w:rPr>
        <w:t>Remiantis tyrimo ataskaitos II dalyje pateikta</w:t>
      </w:r>
      <w:r w:rsidR="00665FF9">
        <w:rPr>
          <w:rFonts w:ascii="Times New Roman" w:hAnsi="Times New Roman"/>
          <w:sz w:val="24"/>
          <w:szCs w:val="24"/>
        </w:rPr>
        <w:t xml:space="preserve"> metodika bei</w:t>
      </w:r>
      <w:r w:rsidRPr="003875BD">
        <w:rPr>
          <w:rFonts w:ascii="Times New Roman" w:hAnsi="Times New Roman"/>
          <w:sz w:val="24"/>
          <w:szCs w:val="24"/>
        </w:rPr>
        <w:t xml:space="preserve"> skaičiavimais</w:t>
      </w:r>
      <w:r w:rsidR="007E4451">
        <w:rPr>
          <w:rFonts w:ascii="Times New Roman" w:hAnsi="Times New Roman"/>
          <w:sz w:val="24"/>
          <w:szCs w:val="24"/>
        </w:rPr>
        <w:t xml:space="preserve">, </w:t>
      </w:r>
      <w:r w:rsidR="006D28AB">
        <w:rPr>
          <w:rFonts w:ascii="Times New Roman" w:hAnsi="Times New Roman"/>
          <w:sz w:val="24"/>
          <w:szCs w:val="24"/>
        </w:rPr>
        <w:t xml:space="preserve">nustatyti </w:t>
      </w:r>
      <w:r w:rsidR="00967B21">
        <w:rPr>
          <w:rFonts w:ascii="Times New Roman" w:hAnsi="Times New Roman"/>
          <w:sz w:val="24"/>
          <w:szCs w:val="24"/>
        </w:rPr>
        <w:t xml:space="preserve">šeši </w:t>
      </w:r>
      <w:r w:rsidR="00665FF9">
        <w:rPr>
          <w:rFonts w:ascii="Times New Roman" w:hAnsi="Times New Roman"/>
          <w:sz w:val="24"/>
          <w:szCs w:val="24"/>
        </w:rPr>
        <w:t xml:space="preserve">Subsidijos darbo užmokesčiui </w:t>
      </w:r>
      <w:r w:rsidR="0081578F">
        <w:rPr>
          <w:rFonts w:ascii="Times New Roman" w:hAnsi="Times New Roman"/>
          <w:sz w:val="24"/>
          <w:szCs w:val="24"/>
        </w:rPr>
        <w:t>fiksuotieji įkainiai</w:t>
      </w:r>
      <w:r w:rsidR="00A650A7">
        <w:rPr>
          <w:rFonts w:ascii="Times New Roman" w:hAnsi="Times New Roman"/>
          <w:sz w:val="24"/>
          <w:szCs w:val="24"/>
        </w:rPr>
        <w:t>:</w:t>
      </w:r>
    </w:p>
    <w:p w14:paraId="4EFF2743" w14:textId="77777777" w:rsidR="00721F09" w:rsidRDefault="00E058AD" w:rsidP="000E3558">
      <w:pPr>
        <w:spacing w:after="120" w:line="240" w:lineRule="auto"/>
        <w:jc w:val="both"/>
        <w:rPr>
          <w:rFonts w:ascii="Times New Roman" w:hAnsi="Times New Roman"/>
          <w:sz w:val="24"/>
          <w:szCs w:val="24"/>
        </w:rPr>
      </w:pPr>
      <w:r>
        <w:rPr>
          <w:rFonts w:ascii="Times New Roman" w:hAnsi="Times New Roman"/>
          <w:sz w:val="24"/>
          <w:szCs w:val="24"/>
        </w:rPr>
        <w:t>1</w:t>
      </w:r>
      <w:r w:rsidR="00721F09">
        <w:rPr>
          <w:rFonts w:ascii="Times New Roman" w:hAnsi="Times New Roman"/>
          <w:sz w:val="24"/>
          <w:szCs w:val="24"/>
        </w:rPr>
        <w:t xml:space="preserve"> lentelė.</w:t>
      </w:r>
      <w:r w:rsidR="001D6A98" w:rsidRPr="001D6A98">
        <w:rPr>
          <w:rFonts w:ascii="Times New Roman" w:hAnsi="Times New Roman"/>
          <w:sz w:val="24"/>
          <w:szCs w:val="24"/>
        </w:rPr>
        <w:t xml:space="preserve"> </w:t>
      </w:r>
      <w:r w:rsidR="00F77EE4">
        <w:rPr>
          <w:rFonts w:ascii="Times New Roman" w:hAnsi="Times New Roman"/>
          <w:sz w:val="24"/>
          <w:szCs w:val="24"/>
        </w:rPr>
        <w:t>Subsidijos darbo užmokesčiui fiksuotieji įkainiai</w:t>
      </w:r>
      <w:r w:rsidR="001D6A98">
        <w:rPr>
          <w:rFonts w:ascii="Times New Roman" w:hAnsi="Times New Roman"/>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559"/>
        <w:gridCol w:w="1701"/>
        <w:gridCol w:w="1559"/>
      </w:tblGrid>
      <w:tr w:rsidR="00162D6C" w:rsidRPr="00EC5D09" w14:paraId="29C6A2EF" w14:textId="77777777" w:rsidTr="009E68AD">
        <w:trPr>
          <w:trHeight w:val="579"/>
          <w:jc w:val="center"/>
        </w:trPr>
        <w:tc>
          <w:tcPr>
            <w:tcW w:w="5524" w:type="dxa"/>
            <w:shd w:val="clear" w:color="auto" w:fill="auto"/>
            <w:vAlign w:val="center"/>
            <w:hideMark/>
          </w:tcPr>
          <w:p w14:paraId="2D920E82" w14:textId="77777777" w:rsidR="00162D6C" w:rsidRPr="00544BE4" w:rsidRDefault="00967B21" w:rsidP="00EC5D09">
            <w:pPr>
              <w:spacing w:after="0" w:line="240" w:lineRule="auto"/>
              <w:jc w:val="center"/>
              <w:rPr>
                <w:rFonts w:ascii="Times New Roman" w:eastAsia="Times New Roman" w:hAnsi="Times New Roman"/>
                <w:color w:val="000000"/>
                <w:sz w:val="24"/>
                <w:szCs w:val="24"/>
                <w:lang w:eastAsia="lt-LT"/>
              </w:rPr>
            </w:pPr>
            <w:r>
              <w:rPr>
                <w:rFonts w:ascii="Times New Roman" w:hAnsi="Times New Roman"/>
                <w:sz w:val="24"/>
                <w:szCs w:val="24"/>
              </w:rPr>
              <w:t xml:space="preserve">Subsidijos darbo užmokesčiui </w:t>
            </w:r>
            <w:r>
              <w:rPr>
                <w:rFonts w:ascii="Times New Roman" w:eastAsia="Times New Roman" w:hAnsi="Times New Roman"/>
                <w:color w:val="000000"/>
                <w:sz w:val="24"/>
                <w:szCs w:val="24"/>
                <w:lang w:eastAsia="lt-LT"/>
              </w:rPr>
              <w:t>f</w:t>
            </w:r>
            <w:r w:rsidR="00162D6C" w:rsidRPr="00544BE4">
              <w:rPr>
                <w:rFonts w:ascii="Times New Roman" w:eastAsia="Times New Roman" w:hAnsi="Times New Roman"/>
                <w:color w:val="000000"/>
                <w:sz w:val="24"/>
                <w:szCs w:val="24"/>
                <w:lang w:eastAsia="lt-LT"/>
              </w:rPr>
              <w:t>iksuotasis įkainis</w:t>
            </w:r>
          </w:p>
        </w:tc>
        <w:tc>
          <w:tcPr>
            <w:tcW w:w="1559" w:type="dxa"/>
          </w:tcPr>
          <w:p w14:paraId="57434A8C" w14:textId="77777777" w:rsidR="00162D6C" w:rsidRPr="00544BE4" w:rsidRDefault="00162D6C" w:rsidP="00EC5D0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Subsidijos darbo užmokesčiui dalis</w:t>
            </w:r>
          </w:p>
        </w:tc>
        <w:tc>
          <w:tcPr>
            <w:tcW w:w="1701" w:type="dxa"/>
          </w:tcPr>
          <w:p w14:paraId="4B8FB4FA" w14:textId="77777777" w:rsidR="00162D6C" w:rsidRPr="00544BE4" w:rsidRDefault="00162D6C" w:rsidP="00EC5D09">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Darbo įgūdžių įgijimo organizavimo išlaidų dalis</w:t>
            </w:r>
          </w:p>
        </w:tc>
        <w:tc>
          <w:tcPr>
            <w:tcW w:w="1559" w:type="dxa"/>
            <w:shd w:val="clear" w:color="auto" w:fill="auto"/>
            <w:vAlign w:val="center"/>
            <w:hideMark/>
          </w:tcPr>
          <w:p w14:paraId="631EA5AC" w14:textId="77777777" w:rsidR="00162D6C" w:rsidRPr="00544BE4" w:rsidRDefault="00162D6C" w:rsidP="00EC5D09">
            <w:pPr>
              <w:spacing w:after="0" w:line="240" w:lineRule="auto"/>
              <w:jc w:val="center"/>
              <w:rPr>
                <w:rFonts w:ascii="Times New Roman" w:eastAsia="Times New Roman" w:hAnsi="Times New Roman"/>
                <w:color w:val="000000"/>
                <w:sz w:val="24"/>
                <w:szCs w:val="24"/>
                <w:lang w:eastAsia="lt-LT"/>
              </w:rPr>
            </w:pPr>
            <w:r w:rsidRPr="00544BE4">
              <w:rPr>
                <w:rFonts w:ascii="Times New Roman" w:eastAsia="Times New Roman" w:hAnsi="Times New Roman"/>
                <w:color w:val="000000"/>
                <w:sz w:val="24"/>
                <w:szCs w:val="24"/>
                <w:lang w:eastAsia="lt-LT"/>
              </w:rPr>
              <w:t xml:space="preserve">Nustatytas dydis, </w:t>
            </w:r>
            <w:proofErr w:type="spellStart"/>
            <w:r w:rsidRPr="00544BE4">
              <w:rPr>
                <w:rFonts w:ascii="Times New Roman" w:eastAsia="Times New Roman" w:hAnsi="Times New Roman"/>
                <w:color w:val="000000"/>
                <w:sz w:val="24"/>
                <w:szCs w:val="24"/>
                <w:lang w:eastAsia="lt-LT"/>
              </w:rPr>
              <w:t>Eur</w:t>
            </w:r>
            <w:proofErr w:type="spellEnd"/>
            <w:r>
              <w:rPr>
                <w:rFonts w:ascii="Times New Roman" w:eastAsia="Times New Roman" w:hAnsi="Times New Roman"/>
                <w:color w:val="000000"/>
                <w:sz w:val="24"/>
                <w:szCs w:val="24"/>
                <w:lang w:eastAsia="lt-LT"/>
              </w:rPr>
              <w:t>/val.</w:t>
            </w:r>
          </w:p>
        </w:tc>
      </w:tr>
      <w:tr w:rsidR="00162D6C" w:rsidRPr="00EC5D09" w14:paraId="2C32F4F0" w14:textId="77777777" w:rsidTr="009E68AD">
        <w:trPr>
          <w:trHeight w:val="152"/>
          <w:jc w:val="center"/>
        </w:trPr>
        <w:tc>
          <w:tcPr>
            <w:tcW w:w="5524" w:type="dxa"/>
            <w:vAlign w:val="center"/>
          </w:tcPr>
          <w:p w14:paraId="4465706F" w14:textId="77777777" w:rsidR="00162D6C" w:rsidRPr="00541276" w:rsidRDefault="00162D6C"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1</w:t>
            </w:r>
          </w:p>
        </w:tc>
        <w:tc>
          <w:tcPr>
            <w:tcW w:w="1559" w:type="dxa"/>
          </w:tcPr>
          <w:p w14:paraId="0297225A" w14:textId="77777777" w:rsidR="00162D6C" w:rsidRPr="00541276" w:rsidRDefault="00162D6C" w:rsidP="00EE5C57">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2</w:t>
            </w:r>
          </w:p>
        </w:tc>
        <w:tc>
          <w:tcPr>
            <w:tcW w:w="1701" w:type="dxa"/>
          </w:tcPr>
          <w:p w14:paraId="7B0D89DE" w14:textId="77777777" w:rsidR="00162D6C" w:rsidRPr="00541276" w:rsidRDefault="00162D6C" w:rsidP="00EE5C57">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3</w:t>
            </w:r>
          </w:p>
        </w:tc>
        <w:tc>
          <w:tcPr>
            <w:tcW w:w="1559" w:type="dxa"/>
            <w:vAlign w:val="center"/>
          </w:tcPr>
          <w:p w14:paraId="516F0C2D" w14:textId="77777777" w:rsidR="00162D6C" w:rsidRPr="00541276" w:rsidRDefault="00162D6C" w:rsidP="00EE5C57">
            <w:pPr>
              <w:spacing w:after="0" w:line="240" w:lineRule="auto"/>
              <w:jc w:val="center"/>
              <w:rPr>
                <w:rFonts w:ascii="Times New Roman" w:eastAsia="Times New Roman" w:hAnsi="Times New Roman"/>
                <w:color w:val="000000"/>
                <w:sz w:val="16"/>
                <w:szCs w:val="16"/>
                <w:lang w:val="en-US" w:eastAsia="lt-LT"/>
              </w:rPr>
            </w:pPr>
            <w:r>
              <w:rPr>
                <w:rFonts w:ascii="Times New Roman" w:eastAsia="Times New Roman" w:hAnsi="Times New Roman"/>
                <w:color w:val="000000"/>
                <w:sz w:val="16"/>
                <w:szCs w:val="16"/>
                <w:lang w:eastAsia="lt-LT"/>
              </w:rPr>
              <w:t>4</w:t>
            </w:r>
            <w:r>
              <w:rPr>
                <w:rFonts w:ascii="Times New Roman" w:eastAsia="Times New Roman" w:hAnsi="Times New Roman"/>
                <w:color w:val="000000"/>
                <w:sz w:val="16"/>
                <w:szCs w:val="16"/>
                <w:lang w:val="en-US" w:eastAsia="lt-LT"/>
              </w:rPr>
              <w:t>=2+3</w:t>
            </w:r>
          </w:p>
        </w:tc>
      </w:tr>
      <w:tr w:rsidR="00162D6C" w:rsidRPr="00EC5D09" w14:paraId="3079E282" w14:textId="77777777" w:rsidTr="009E68AD">
        <w:trPr>
          <w:trHeight w:val="356"/>
          <w:jc w:val="center"/>
        </w:trPr>
        <w:tc>
          <w:tcPr>
            <w:tcW w:w="5524" w:type="dxa"/>
            <w:shd w:val="clear" w:color="auto" w:fill="auto"/>
            <w:vAlign w:val="bottom"/>
            <w:hideMark/>
          </w:tcPr>
          <w:p w14:paraId="39EB65D1" w14:textId="77777777" w:rsidR="00162D6C" w:rsidRPr="00544BE4" w:rsidRDefault="00162D6C" w:rsidP="00DF0273">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 xml:space="preserve">įgyvendinama įdarbinimo subsidijuojant priemonė ir </w:t>
            </w:r>
            <w:r w:rsidRPr="00544BE4">
              <w:rPr>
                <w:rFonts w:ascii="Times New Roman" w:hAnsi="Times New Roman"/>
                <w:sz w:val="24"/>
                <w:szCs w:val="24"/>
              </w:rPr>
              <w:t xml:space="preserve">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16ADD979"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2,4</w:t>
            </w:r>
          </w:p>
        </w:tc>
        <w:tc>
          <w:tcPr>
            <w:tcW w:w="1701" w:type="dxa"/>
            <w:vAlign w:val="bottom"/>
          </w:tcPr>
          <w:p w14:paraId="267CA291"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16756394" w14:textId="77777777" w:rsidR="00162D6C" w:rsidRPr="00544BE4" w:rsidRDefault="00162D6C" w:rsidP="00544BE4">
            <w:pPr>
              <w:spacing w:after="0" w:line="240" w:lineRule="auto"/>
              <w:jc w:val="right"/>
              <w:rPr>
                <w:rFonts w:ascii="Times New Roman" w:eastAsia="Times New Roman" w:hAnsi="Times New Roman"/>
                <w:b/>
                <w:color w:val="000000"/>
                <w:sz w:val="24"/>
                <w:szCs w:val="24"/>
                <w:lang w:eastAsia="lt-LT"/>
              </w:rPr>
            </w:pPr>
            <w:r w:rsidRPr="00544BE4">
              <w:rPr>
                <w:rFonts w:ascii="Times New Roman" w:eastAsia="Times New Roman" w:hAnsi="Times New Roman"/>
                <w:b/>
                <w:color w:val="000000"/>
                <w:sz w:val="24"/>
                <w:szCs w:val="24"/>
                <w:lang w:eastAsia="lt-LT"/>
              </w:rPr>
              <w:t>2,4</w:t>
            </w:r>
          </w:p>
        </w:tc>
      </w:tr>
      <w:tr w:rsidR="00162D6C" w:rsidRPr="00EC5D09" w14:paraId="2FD47C96" w14:textId="77777777" w:rsidTr="009E68AD">
        <w:trPr>
          <w:trHeight w:val="300"/>
          <w:jc w:val="center"/>
        </w:trPr>
        <w:tc>
          <w:tcPr>
            <w:tcW w:w="5524" w:type="dxa"/>
            <w:shd w:val="clear" w:color="auto" w:fill="auto"/>
            <w:vAlign w:val="bottom"/>
            <w:hideMark/>
          </w:tcPr>
          <w:p w14:paraId="4EF3627A" w14:textId="77777777" w:rsidR="00162D6C" w:rsidRPr="00544BE4" w:rsidRDefault="00162D6C" w:rsidP="00EC5D09">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6A15C692"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2,88</w:t>
            </w:r>
          </w:p>
        </w:tc>
        <w:tc>
          <w:tcPr>
            <w:tcW w:w="1701" w:type="dxa"/>
            <w:vAlign w:val="bottom"/>
          </w:tcPr>
          <w:p w14:paraId="606FD097"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3CA20CDE" w14:textId="77777777" w:rsidR="00162D6C" w:rsidRPr="00544BE4" w:rsidRDefault="00162D6C" w:rsidP="00544BE4">
            <w:pPr>
              <w:spacing w:after="0" w:line="240" w:lineRule="auto"/>
              <w:jc w:val="right"/>
              <w:rPr>
                <w:rFonts w:ascii="Times New Roman" w:eastAsia="Times New Roman" w:hAnsi="Times New Roman"/>
                <w:b/>
                <w:color w:val="000000"/>
                <w:sz w:val="24"/>
                <w:szCs w:val="24"/>
                <w:lang w:eastAsia="lt-LT"/>
              </w:rPr>
            </w:pPr>
            <w:r w:rsidRPr="00544BE4">
              <w:rPr>
                <w:rFonts w:ascii="Times New Roman" w:eastAsia="Times New Roman" w:hAnsi="Times New Roman"/>
                <w:b/>
                <w:color w:val="000000"/>
                <w:sz w:val="24"/>
                <w:szCs w:val="24"/>
                <w:lang w:eastAsia="lt-LT"/>
              </w:rPr>
              <w:t>2,88</w:t>
            </w:r>
          </w:p>
        </w:tc>
      </w:tr>
      <w:tr w:rsidR="00162D6C" w:rsidRPr="00EC5D09" w14:paraId="182A782F" w14:textId="77777777" w:rsidTr="009E68AD">
        <w:trPr>
          <w:trHeight w:val="300"/>
          <w:jc w:val="center"/>
        </w:trPr>
        <w:tc>
          <w:tcPr>
            <w:tcW w:w="5524" w:type="dxa"/>
            <w:shd w:val="clear" w:color="auto" w:fill="auto"/>
            <w:vAlign w:val="bottom"/>
            <w:hideMark/>
          </w:tcPr>
          <w:p w14:paraId="05BC5B77" w14:textId="77777777" w:rsidR="00162D6C" w:rsidRPr="00544BE4" w:rsidRDefault="00162D6C" w:rsidP="00EE5C57">
            <w:pPr>
              <w:spacing w:after="0" w:line="240" w:lineRule="auto"/>
              <w:rPr>
                <w:rFonts w:ascii="Times New Roman" w:eastAsia="Times New Roman" w:hAnsi="Times New Roman"/>
                <w:b/>
                <w:color w:val="000000"/>
                <w:sz w:val="24"/>
                <w:szCs w:val="24"/>
                <w:lang w:eastAsia="lt-LT"/>
              </w:rPr>
            </w:pPr>
            <w:r w:rsidRPr="00544BE4">
              <w:rPr>
                <w:rFonts w:ascii="Times New Roman" w:hAnsi="Times New Roman"/>
                <w:b/>
                <w:sz w:val="24"/>
                <w:szCs w:val="24"/>
              </w:rPr>
              <w:t>FĮ</w:t>
            </w:r>
            <w:r>
              <w:rPr>
                <w:rFonts w:ascii="Times New Roman" w:hAnsi="Times New Roman"/>
                <w:b/>
                <w:sz w:val="24"/>
                <w:szCs w:val="24"/>
                <w:vertAlign w:val="subscript"/>
              </w:rPr>
              <w:t>ĮS</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įdarbinimo subsidijuojant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260D96F5"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3,6</w:t>
            </w:r>
          </w:p>
        </w:tc>
        <w:tc>
          <w:tcPr>
            <w:tcW w:w="1701" w:type="dxa"/>
            <w:vAlign w:val="bottom"/>
          </w:tcPr>
          <w:p w14:paraId="72650DB7" w14:textId="77777777" w:rsidR="00162D6C" w:rsidRPr="009E68AD" w:rsidRDefault="00162D6C" w:rsidP="00544BE4">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w:t>
            </w:r>
          </w:p>
        </w:tc>
        <w:tc>
          <w:tcPr>
            <w:tcW w:w="1559" w:type="dxa"/>
            <w:shd w:val="clear" w:color="auto" w:fill="auto"/>
            <w:noWrap/>
            <w:vAlign w:val="bottom"/>
          </w:tcPr>
          <w:p w14:paraId="29CC2815" w14:textId="77777777" w:rsidR="00162D6C" w:rsidRPr="00544BE4" w:rsidRDefault="00162D6C" w:rsidP="00544BE4">
            <w:pPr>
              <w:spacing w:after="0" w:line="240" w:lineRule="auto"/>
              <w:jc w:val="right"/>
              <w:rPr>
                <w:rFonts w:ascii="Times New Roman" w:eastAsia="Times New Roman" w:hAnsi="Times New Roman"/>
                <w:b/>
                <w:color w:val="000000"/>
                <w:sz w:val="24"/>
                <w:szCs w:val="24"/>
                <w:lang w:eastAsia="lt-LT"/>
              </w:rPr>
            </w:pPr>
            <w:r w:rsidRPr="00544BE4">
              <w:rPr>
                <w:rFonts w:ascii="Times New Roman" w:eastAsia="Times New Roman" w:hAnsi="Times New Roman"/>
                <w:b/>
                <w:color w:val="000000"/>
                <w:sz w:val="24"/>
                <w:szCs w:val="24"/>
                <w:lang w:eastAsia="lt-LT"/>
              </w:rPr>
              <w:t>3,6</w:t>
            </w:r>
          </w:p>
        </w:tc>
      </w:tr>
      <w:tr w:rsidR="00162D6C" w:rsidRPr="00EC5D09" w14:paraId="524A2E2F" w14:textId="77777777" w:rsidTr="009E68AD">
        <w:trPr>
          <w:trHeight w:val="300"/>
          <w:jc w:val="center"/>
        </w:trPr>
        <w:tc>
          <w:tcPr>
            <w:tcW w:w="5524" w:type="dxa"/>
            <w:shd w:val="clear" w:color="auto" w:fill="auto"/>
            <w:vAlign w:val="bottom"/>
          </w:tcPr>
          <w:p w14:paraId="305172A6"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50 –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50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3FA82066"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2,4</w:t>
            </w:r>
          </w:p>
        </w:tc>
        <w:tc>
          <w:tcPr>
            <w:tcW w:w="1701" w:type="dxa"/>
            <w:vAlign w:val="bottom"/>
          </w:tcPr>
          <w:p w14:paraId="2FEFB795"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1A629065" w14:textId="77777777" w:rsidR="00162D6C" w:rsidRPr="00544BE4" w:rsidRDefault="00162D6C" w:rsidP="003D5EC3">
            <w:pPr>
              <w:spacing w:after="0" w:line="240" w:lineRule="auto"/>
              <w:jc w:val="right"/>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2,52</w:t>
            </w:r>
          </w:p>
        </w:tc>
      </w:tr>
      <w:tr w:rsidR="00162D6C" w:rsidRPr="00EC5D09" w14:paraId="22734E1A" w14:textId="77777777" w:rsidTr="009E68AD">
        <w:trPr>
          <w:trHeight w:val="300"/>
          <w:jc w:val="center"/>
        </w:trPr>
        <w:tc>
          <w:tcPr>
            <w:tcW w:w="5524" w:type="dxa"/>
            <w:shd w:val="clear" w:color="auto" w:fill="auto"/>
            <w:vAlign w:val="bottom"/>
          </w:tcPr>
          <w:p w14:paraId="02DAA376"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 xml:space="preserve">60 </w:t>
            </w:r>
            <w:r w:rsidRPr="00544BE4">
              <w:rPr>
                <w:rFonts w:ascii="Times New Roman" w:hAnsi="Times New Roman"/>
                <w:sz w:val="24"/>
                <w:szCs w:val="24"/>
              </w:rPr>
              <w:t xml:space="preserve">– Subsidijos darbo užmokesčiui fiksuotasis įkainis (kai </w:t>
            </w:r>
            <w:r>
              <w:rPr>
                <w:rFonts w:ascii="Times New Roman" w:hAnsi="Times New Roman"/>
                <w:sz w:val="24"/>
                <w:szCs w:val="24"/>
              </w:rPr>
              <w:t xml:space="preserve">įgyvendinama darbo įgūdžių įgijimo rėmimo priemonė ir </w:t>
            </w:r>
            <w:r w:rsidRPr="00544BE4">
              <w:rPr>
                <w:rFonts w:ascii="Times New Roman" w:hAnsi="Times New Roman"/>
                <w:sz w:val="24"/>
                <w:szCs w:val="24"/>
              </w:rPr>
              <w:t xml:space="preserve">subsidijuojama darbo užmokesčio dalis yra 60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18BD85F0"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2,88</w:t>
            </w:r>
          </w:p>
        </w:tc>
        <w:tc>
          <w:tcPr>
            <w:tcW w:w="1701" w:type="dxa"/>
            <w:vAlign w:val="bottom"/>
          </w:tcPr>
          <w:p w14:paraId="39C81824"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4C52E04A" w14:textId="77777777" w:rsidR="00162D6C" w:rsidRPr="00544BE4" w:rsidRDefault="00162D6C" w:rsidP="003D5EC3">
            <w:pPr>
              <w:spacing w:after="0" w:line="240" w:lineRule="auto"/>
              <w:jc w:val="right"/>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3,0</w:t>
            </w:r>
          </w:p>
        </w:tc>
      </w:tr>
      <w:tr w:rsidR="00162D6C" w:rsidRPr="00EC5D09" w14:paraId="6228668C" w14:textId="77777777" w:rsidTr="009E68AD">
        <w:trPr>
          <w:trHeight w:val="300"/>
          <w:jc w:val="center"/>
        </w:trPr>
        <w:tc>
          <w:tcPr>
            <w:tcW w:w="5524" w:type="dxa"/>
            <w:shd w:val="clear" w:color="auto" w:fill="auto"/>
            <w:vAlign w:val="bottom"/>
          </w:tcPr>
          <w:p w14:paraId="3C87FF68" w14:textId="77777777" w:rsidR="00162D6C" w:rsidRPr="00544BE4" w:rsidRDefault="00162D6C" w:rsidP="003D5EC3">
            <w:pPr>
              <w:spacing w:after="0" w:line="240" w:lineRule="auto"/>
              <w:rPr>
                <w:rFonts w:ascii="Times New Roman" w:hAnsi="Times New Roman"/>
                <w:b/>
                <w:sz w:val="24"/>
                <w:szCs w:val="24"/>
              </w:rPr>
            </w:pPr>
            <w:r w:rsidRPr="00544BE4">
              <w:rPr>
                <w:rFonts w:ascii="Times New Roman" w:hAnsi="Times New Roman"/>
                <w:b/>
                <w:sz w:val="24"/>
                <w:szCs w:val="24"/>
              </w:rPr>
              <w:t>FĮ</w:t>
            </w:r>
            <w:r>
              <w:rPr>
                <w:rFonts w:ascii="Times New Roman" w:hAnsi="Times New Roman"/>
                <w:b/>
                <w:sz w:val="24"/>
                <w:szCs w:val="24"/>
                <w:vertAlign w:val="subscript"/>
              </w:rPr>
              <w:t>DĮĮR</w:t>
            </w:r>
            <w:r w:rsidRPr="00544BE4">
              <w:rPr>
                <w:rFonts w:ascii="Times New Roman" w:hAnsi="Times New Roman"/>
                <w:b/>
                <w:sz w:val="24"/>
                <w:szCs w:val="24"/>
                <w:vertAlign w:val="subscript"/>
              </w:rPr>
              <w:t>75</w:t>
            </w:r>
            <w:r w:rsidRPr="00544BE4">
              <w:rPr>
                <w:rFonts w:ascii="Times New Roman" w:hAnsi="Times New Roman"/>
                <w:b/>
                <w:sz w:val="24"/>
                <w:szCs w:val="24"/>
              </w:rPr>
              <w:t xml:space="preserve">– </w:t>
            </w:r>
            <w:r w:rsidRPr="00544BE4">
              <w:rPr>
                <w:rFonts w:ascii="Times New Roman" w:hAnsi="Times New Roman"/>
                <w:sz w:val="24"/>
                <w:szCs w:val="24"/>
              </w:rPr>
              <w:t xml:space="preserve">Subsidijos darbo užmokesčiui fiksuotasis įkainis (kai </w:t>
            </w:r>
            <w:r>
              <w:rPr>
                <w:rFonts w:ascii="Times New Roman" w:hAnsi="Times New Roman"/>
                <w:sz w:val="24"/>
                <w:szCs w:val="24"/>
              </w:rPr>
              <w:t>įgyvendinama darbo įgūdžių įgijimo rėmimo priemonė ir</w:t>
            </w:r>
            <w:r w:rsidRPr="00544BE4">
              <w:rPr>
                <w:rFonts w:ascii="Times New Roman" w:hAnsi="Times New Roman"/>
                <w:sz w:val="24"/>
                <w:szCs w:val="24"/>
              </w:rPr>
              <w:t xml:space="preserve"> subsidijuojama darbo užmokesčio dalis yra 75 proc.), </w:t>
            </w:r>
            <w:proofErr w:type="spellStart"/>
            <w:r w:rsidRPr="00544BE4">
              <w:rPr>
                <w:rFonts w:ascii="Times New Roman" w:hAnsi="Times New Roman"/>
                <w:sz w:val="24"/>
                <w:szCs w:val="24"/>
              </w:rPr>
              <w:t>Eur</w:t>
            </w:r>
            <w:proofErr w:type="spellEnd"/>
            <w:r w:rsidRPr="00544BE4">
              <w:rPr>
                <w:rFonts w:ascii="Times New Roman" w:hAnsi="Times New Roman"/>
                <w:sz w:val="24"/>
                <w:szCs w:val="24"/>
              </w:rPr>
              <w:t>/val.</w:t>
            </w:r>
          </w:p>
        </w:tc>
        <w:tc>
          <w:tcPr>
            <w:tcW w:w="1559" w:type="dxa"/>
            <w:vAlign w:val="bottom"/>
          </w:tcPr>
          <w:p w14:paraId="485E08F4"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3,6</w:t>
            </w:r>
          </w:p>
        </w:tc>
        <w:tc>
          <w:tcPr>
            <w:tcW w:w="1701" w:type="dxa"/>
            <w:vAlign w:val="bottom"/>
          </w:tcPr>
          <w:p w14:paraId="5A8A601E" w14:textId="77777777" w:rsidR="00162D6C" w:rsidRPr="009E68AD" w:rsidRDefault="00162D6C" w:rsidP="003D5EC3">
            <w:pPr>
              <w:spacing w:after="0" w:line="240" w:lineRule="auto"/>
              <w:jc w:val="right"/>
              <w:rPr>
                <w:rFonts w:ascii="Times New Roman" w:eastAsia="Times New Roman" w:hAnsi="Times New Roman"/>
                <w:color w:val="000000"/>
                <w:sz w:val="24"/>
                <w:szCs w:val="24"/>
                <w:lang w:eastAsia="lt-LT"/>
              </w:rPr>
            </w:pPr>
            <w:r w:rsidRPr="009E68AD">
              <w:rPr>
                <w:rFonts w:ascii="Times New Roman" w:eastAsia="Times New Roman" w:hAnsi="Times New Roman"/>
                <w:color w:val="000000"/>
                <w:sz w:val="24"/>
                <w:szCs w:val="24"/>
                <w:lang w:eastAsia="lt-LT"/>
              </w:rPr>
              <w:t>0,12</w:t>
            </w:r>
          </w:p>
        </w:tc>
        <w:tc>
          <w:tcPr>
            <w:tcW w:w="1559" w:type="dxa"/>
            <w:shd w:val="clear" w:color="auto" w:fill="auto"/>
            <w:noWrap/>
            <w:vAlign w:val="bottom"/>
          </w:tcPr>
          <w:p w14:paraId="099632D2" w14:textId="77777777" w:rsidR="00162D6C" w:rsidRPr="00544BE4" w:rsidRDefault="00162D6C" w:rsidP="003D5EC3">
            <w:pPr>
              <w:spacing w:after="0" w:line="240" w:lineRule="auto"/>
              <w:jc w:val="right"/>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3,72</w:t>
            </w:r>
          </w:p>
        </w:tc>
      </w:tr>
    </w:tbl>
    <w:p w14:paraId="42F2F4E8" w14:textId="77777777" w:rsidR="004F7B9F" w:rsidRDefault="004F7B9F" w:rsidP="004F7B9F">
      <w:pPr>
        <w:spacing w:after="0" w:line="240" w:lineRule="auto"/>
        <w:ind w:firstLine="1134"/>
        <w:jc w:val="both"/>
        <w:rPr>
          <w:rFonts w:ascii="Times New Roman" w:hAnsi="Times New Roman"/>
          <w:sz w:val="24"/>
          <w:szCs w:val="24"/>
        </w:rPr>
      </w:pPr>
    </w:p>
    <w:p w14:paraId="7DAA3F45" w14:textId="5E204334" w:rsidR="007E4451" w:rsidRPr="007E4451" w:rsidRDefault="002E2F6E" w:rsidP="007E4451">
      <w:pPr>
        <w:spacing w:after="240"/>
        <w:ind w:firstLine="1134"/>
        <w:jc w:val="both"/>
        <w:rPr>
          <w:rFonts w:ascii="Times New Roman" w:hAnsi="Times New Roman"/>
          <w:sz w:val="24"/>
          <w:szCs w:val="24"/>
        </w:rPr>
      </w:pPr>
      <w:r w:rsidRPr="000E4EE4">
        <w:rPr>
          <w:rFonts w:ascii="Times New Roman" w:hAnsi="Times New Roman"/>
          <w:sz w:val="24"/>
          <w:szCs w:val="24"/>
        </w:rPr>
        <w:t xml:space="preserve">Šiais fiksuotaisiais įkainiais nustatomos </w:t>
      </w:r>
      <w:r w:rsidR="000E4EE4" w:rsidRPr="000E4EE4">
        <w:rPr>
          <w:rFonts w:ascii="Times New Roman" w:hAnsi="Times New Roman"/>
          <w:sz w:val="24"/>
          <w:szCs w:val="24"/>
        </w:rPr>
        <w:t>subsidijos darbo užmokesčiui</w:t>
      </w:r>
      <w:r w:rsidRPr="000E4EE4">
        <w:rPr>
          <w:rFonts w:ascii="Times New Roman" w:hAnsi="Times New Roman"/>
          <w:sz w:val="24"/>
          <w:szCs w:val="24"/>
        </w:rPr>
        <w:t xml:space="preserve"> eurais</w:t>
      </w:r>
      <w:r w:rsidR="000E4EE4" w:rsidRPr="000E4EE4">
        <w:rPr>
          <w:rFonts w:ascii="Times New Roman" w:hAnsi="Times New Roman"/>
          <w:sz w:val="24"/>
          <w:szCs w:val="24"/>
        </w:rPr>
        <w:t>,</w:t>
      </w:r>
      <w:r w:rsidRPr="000E4EE4">
        <w:rPr>
          <w:rFonts w:ascii="Times New Roman" w:hAnsi="Times New Roman"/>
          <w:sz w:val="24"/>
          <w:szCs w:val="24"/>
        </w:rPr>
        <w:t xml:space="preserve"> tenkančios vienam </w:t>
      </w:r>
      <w:r w:rsidR="0019277A">
        <w:rPr>
          <w:rFonts w:ascii="Times New Roman" w:hAnsi="Times New Roman"/>
          <w:sz w:val="24"/>
          <w:szCs w:val="24"/>
        </w:rPr>
        <w:t>projekto dalyviui</w:t>
      </w:r>
      <w:r w:rsidR="0019277A" w:rsidRPr="000E4EE4">
        <w:rPr>
          <w:rFonts w:ascii="Times New Roman" w:hAnsi="Times New Roman"/>
          <w:sz w:val="24"/>
          <w:szCs w:val="24"/>
        </w:rPr>
        <w:t xml:space="preserve"> </w:t>
      </w:r>
      <w:r w:rsidR="007E0F5D">
        <w:rPr>
          <w:rFonts w:ascii="Times New Roman" w:hAnsi="Times New Roman"/>
          <w:sz w:val="24"/>
          <w:szCs w:val="24"/>
        </w:rPr>
        <w:t xml:space="preserve">už </w:t>
      </w:r>
      <w:r w:rsidR="000E4EE4" w:rsidRPr="000E4EE4">
        <w:rPr>
          <w:rFonts w:ascii="Times New Roman" w:hAnsi="Times New Roman"/>
          <w:sz w:val="24"/>
          <w:szCs w:val="24"/>
        </w:rPr>
        <w:t xml:space="preserve">vieną </w:t>
      </w:r>
      <w:r w:rsidR="007C6362">
        <w:rPr>
          <w:rFonts w:ascii="Times New Roman" w:hAnsi="Times New Roman"/>
          <w:sz w:val="24"/>
          <w:szCs w:val="24"/>
        </w:rPr>
        <w:t>darbo valandą</w:t>
      </w:r>
      <w:r w:rsidR="000E4EE4" w:rsidRPr="000E4EE4">
        <w:rPr>
          <w:rFonts w:ascii="Times New Roman" w:hAnsi="Times New Roman"/>
          <w:sz w:val="24"/>
          <w:szCs w:val="24"/>
        </w:rPr>
        <w:t xml:space="preserve">. </w:t>
      </w:r>
      <w:r w:rsidR="007E4451" w:rsidRPr="000E4EE4">
        <w:rPr>
          <w:rFonts w:ascii="Times New Roman" w:hAnsi="Times New Roman"/>
          <w:sz w:val="24"/>
          <w:szCs w:val="24"/>
        </w:rPr>
        <w:t xml:space="preserve">Pagal </w:t>
      </w:r>
      <w:r w:rsidR="00A650A7" w:rsidRPr="000E4EE4">
        <w:rPr>
          <w:rFonts w:ascii="Times New Roman" w:hAnsi="Times New Roman"/>
          <w:sz w:val="24"/>
          <w:szCs w:val="24"/>
        </w:rPr>
        <w:t>šiuos nustatytus fiksuotuosius įkainius</w:t>
      </w:r>
      <w:r w:rsidR="000E4EE4" w:rsidRPr="000E4EE4">
        <w:rPr>
          <w:rFonts w:ascii="Times New Roman" w:hAnsi="Times New Roman"/>
          <w:sz w:val="24"/>
          <w:szCs w:val="24"/>
        </w:rPr>
        <w:t xml:space="preserve"> (1</w:t>
      </w:r>
      <w:r w:rsidR="00721F09" w:rsidRPr="000E4EE4">
        <w:rPr>
          <w:rFonts w:ascii="Times New Roman" w:hAnsi="Times New Roman"/>
          <w:sz w:val="24"/>
          <w:szCs w:val="24"/>
        </w:rPr>
        <w:t xml:space="preserve"> lentelės </w:t>
      </w:r>
      <w:r w:rsidR="00F9187B">
        <w:rPr>
          <w:rFonts w:ascii="Times New Roman" w:hAnsi="Times New Roman"/>
          <w:sz w:val="24"/>
          <w:szCs w:val="24"/>
        </w:rPr>
        <w:t>4</w:t>
      </w:r>
      <w:r w:rsidR="00721F09" w:rsidRPr="000E4EE4">
        <w:rPr>
          <w:rFonts w:ascii="Times New Roman" w:hAnsi="Times New Roman"/>
          <w:sz w:val="24"/>
          <w:szCs w:val="24"/>
        </w:rPr>
        <w:t xml:space="preserve"> stulpelis)</w:t>
      </w:r>
      <w:r w:rsidR="007E4451" w:rsidRPr="000E4EE4">
        <w:rPr>
          <w:rFonts w:ascii="Times New Roman" w:hAnsi="Times New Roman"/>
          <w:sz w:val="24"/>
          <w:szCs w:val="24"/>
        </w:rPr>
        <w:t xml:space="preserve"> apmokama </w:t>
      </w:r>
      <w:r w:rsidR="000E4EE4" w:rsidRPr="000E4EE4">
        <w:rPr>
          <w:rFonts w:ascii="Times New Roman" w:hAnsi="Times New Roman"/>
          <w:sz w:val="24"/>
          <w:szCs w:val="24"/>
        </w:rPr>
        <w:t>projekto dalyvio subsidijos darbo užmokesčiui suma už ataskaitinį mėnesį</w:t>
      </w:r>
      <w:r w:rsidR="007E4451" w:rsidRPr="000E4EE4">
        <w:rPr>
          <w:rFonts w:ascii="Times New Roman" w:hAnsi="Times New Roman"/>
          <w:sz w:val="24"/>
          <w:szCs w:val="24"/>
        </w:rPr>
        <w:t xml:space="preserve"> aps</w:t>
      </w:r>
      <w:r w:rsidR="000E4EE4" w:rsidRPr="000E4EE4">
        <w:rPr>
          <w:rFonts w:ascii="Times New Roman" w:hAnsi="Times New Roman"/>
          <w:sz w:val="24"/>
          <w:szCs w:val="24"/>
        </w:rPr>
        <w:t xml:space="preserve">kaičiuojama projekto dalyvio konkretų mėnesį faktiškai dirbtas darbo valandas </w:t>
      </w:r>
      <w:r w:rsidR="007E4451" w:rsidRPr="000E4EE4">
        <w:rPr>
          <w:rFonts w:ascii="Times New Roman" w:hAnsi="Times New Roman"/>
          <w:sz w:val="24"/>
          <w:szCs w:val="24"/>
        </w:rPr>
        <w:t>padauginus iš nustatyto fiksuotojo įkainio dydžio.</w:t>
      </w:r>
    </w:p>
    <w:p w14:paraId="7D5015D2" w14:textId="77777777" w:rsidR="00740262" w:rsidRDefault="00740262" w:rsidP="00EE1D3E">
      <w:pPr>
        <w:spacing w:after="0"/>
        <w:ind w:left="360" w:firstLine="1134"/>
        <w:jc w:val="center"/>
        <w:rPr>
          <w:rFonts w:ascii="Times New Roman" w:eastAsia="Times New Roman" w:hAnsi="Times New Roman"/>
          <w:b/>
          <w:sz w:val="24"/>
          <w:szCs w:val="24"/>
          <w:lang w:eastAsia="lt-LT"/>
        </w:rPr>
      </w:pPr>
    </w:p>
    <w:p w14:paraId="074A35DA" w14:textId="77777777" w:rsidR="0017184B" w:rsidRPr="00937BD1" w:rsidRDefault="00F05128" w:rsidP="00EE1D3E">
      <w:pPr>
        <w:spacing w:after="0"/>
        <w:ind w:left="360" w:firstLine="1134"/>
        <w:jc w:val="center"/>
        <w:rPr>
          <w:rFonts w:ascii="Times New Roman" w:eastAsia="Times New Roman" w:hAnsi="Times New Roman"/>
          <w:b/>
          <w:sz w:val="24"/>
          <w:szCs w:val="24"/>
          <w:lang w:eastAsia="lt-LT"/>
        </w:rPr>
      </w:pPr>
      <w:r w:rsidRPr="00937BD1">
        <w:rPr>
          <w:rFonts w:ascii="Times New Roman" w:eastAsia="Times New Roman" w:hAnsi="Times New Roman"/>
          <w:b/>
          <w:sz w:val="24"/>
          <w:szCs w:val="24"/>
          <w:lang w:eastAsia="lt-LT"/>
        </w:rPr>
        <w:t>IV</w:t>
      </w:r>
      <w:r w:rsidR="001B6DA6" w:rsidRPr="00937BD1">
        <w:rPr>
          <w:rFonts w:ascii="Times New Roman" w:eastAsia="Times New Roman" w:hAnsi="Times New Roman"/>
          <w:b/>
          <w:sz w:val="24"/>
          <w:szCs w:val="24"/>
          <w:lang w:eastAsia="lt-LT"/>
        </w:rPr>
        <w:t xml:space="preserve">. </w:t>
      </w:r>
      <w:r w:rsidR="002D2B3E" w:rsidRPr="00937BD1">
        <w:rPr>
          <w:rFonts w:ascii="Times New Roman" w:eastAsia="Times New Roman" w:hAnsi="Times New Roman"/>
          <w:b/>
          <w:sz w:val="24"/>
          <w:szCs w:val="24"/>
          <w:lang w:eastAsia="lt-LT"/>
        </w:rPr>
        <w:t xml:space="preserve">NUSTATYTŲ </w:t>
      </w:r>
      <w:r w:rsidR="001B6DA6" w:rsidRPr="00937BD1">
        <w:rPr>
          <w:rFonts w:ascii="Times New Roman" w:eastAsia="Times New Roman" w:hAnsi="Times New Roman"/>
          <w:b/>
          <w:sz w:val="24"/>
          <w:szCs w:val="24"/>
          <w:lang w:eastAsia="lt-LT"/>
        </w:rPr>
        <w:t xml:space="preserve">FIKSUOTŲJŲ </w:t>
      </w:r>
      <w:r w:rsidR="002D2B3E" w:rsidRPr="00937BD1">
        <w:rPr>
          <w:rFonts w:ascii="Times New Roman" w:eastAsia="Times New Roman" w:hAnsi="Times New Roman"/>
          <w:b/>
          <w:sz w:val="24"/>
          <w:szCs w:val="24"/>
          <w:lang w:eastAsia="lt-LT"/>
        </w:rPr>
        <w:t xml:space="preserve">DYDŽIŲ </w:t>
      </w:r>
      <w:r w:rsidR="001B6DA6" w:rsidRPr="00937BD1">
        <w:rPr>
          <w:rFonts w:ascii="Times New Roman" w:eastAsia="Times New Roman" w:hAnsi="Times New Roman"/>
          <w:b/>
          <w:sz w:val="24"/>
          <w:szCs w:val="24"/>
          <w:lang w:eastAsia="lt-LT"/>
        </w:rPr>
        <w:t>TAIKYMAS</w:t>
      </w:r>
    </w:p>
    <w:p w14:paraId="4500A25E" w14:textId="77777777" w:rsidR="0067401C" w:rsidRPr="00937BD1" w:rsidRDefault="0067401C" w:rsidP="00EE1D3E">
      <w:pPr>
        <w:spacing w:after="0"/>
        <w:ind w:left="360" w:firstLine="1134"/>
        <w:jc w:val="center"/>
        <w:rPr>
          <w:rFonts w:ascii="Times New Roman" w:hAnsi="Times New Roman"/>
          <w:b/>
          <w:sz w:val="24"/>
          <w:szCs w:val="24"/>
        </w:rPr>
      </w:pPr>
    </w:p>
    <w:p w14:paraId="4461D680" w14:textId="16BF173B" w:rsidR="00DF4FBD" w:rsidRPr="002B1047" w:rsidRDefault="00DF4FBD" w:rsidP="00DF4FBD">
      <w:pPr>
        <w:tabs>
          <w:tab w:val="left" w:pos="851"/>
        </w:tabs>
        <w:spacing w:after="0"/>
        <w:ind w:firstLine="1134"/>
        <w:jc w:val="both"/>
        <w:rPr>
          <w:rFonts w:ascii="Times New Roman" w:hAnsi="Times New Roman"/>
          <w:sz w:val="24"/>
          <w:szCs w:val="24"/>
        </w:rPr>
      </w:pPr>
      <w:r w:rsidRPr="00A51E81">
        <w:rPr>
          <w:rFonts w:ascii="Times New Roman" w:hAnsi="Times New Roman"/>
          <w:sz w:val="24"/>
          <w:szCs w:val="24"/>
        </w:rPr>
        <w:t xml:space="preserve">Tyrimu nustatyti </w:t>
      </w:r>
      <w:r w:rsidR="00A51E81" w:rsidRPr="00A51E81">
        <w:rPr>
          <w:rFonts w:ascii="Times New Roman" w:hAnsi="Times New Roman"/>
          <w:sz w:val="24"/>
          <w:szCs w:val="24"/>
        </w:rPr>
        <w:t xml:space="preserve">Subsidijos darbo užmokesčiui fiksuotųjų įkainių dydžiai </w:t>
      </w:r>
      <w:r w:rsidRPr="00A51E81">
        <w:rPr>
          <w:rFonts w:ascii="Times New Roman" w:hAnsi="Times New Roman"/>
          <w:sz w:val="24"/>
          <w:szCs w:val="24"/>
        </w:rPr>
        <w:t>yra maksimalūs. Pareiškėjas, teikdamas paraišką dėl projekto finansavimo, gali nusimatyti mažesnius įkainius. Projekte</w:t>
      </w:r>
      <w:r w:rsidR="004B556B" w:rsidRPr="00A51E81">
        <w:rPr>
          <w:rFonts w:ascii="Times New Roman" w:hAnsi="Times New Roman"/>
          <w:sz w:val="24"/>
          <w:szCs w:val="24"/>
        </w:rPr>
        <w:t xml:space="preserve"> konkrečiam </w:t>
      </w:r>
      <w:r w:rsidR="00A51E81" w:rsidRPr="00A51E81">
        <w:rPr>
          <w:rFonts w:ascii="Times New Roman" w:hAnsi="Times New Roman"/>
          <w:sz w:val="24"/>
          <w:szCs w:val="24"/>
        </w:rPr>
        <w:t>projekto dalyviui</w:t>
      </w:r>
      <w:r w:rsidR="004B556B" w:rsidRPr="00A51E81">
        <w:rPr>
          <w:rFonts w:ascii="Times New Roman" w:hAnsi="Times New Roman"/>
          <w:sz w:val="24"/>
          <w:szCs w:val="24"/>
        </w:rPr>
        <w:t xml:space="preserve"> taikomas vienas iš </w:t>
      </w:r>
      <w:r w:rsidR="00E010D9">
        <w:rPr>
          <w:rFonts w:ascii="Times New Roman" w:hAnsi="Times New Roman"/>
          <w:sz w:val="24"/>
          <w:szCs w:val="24"/>
        </w:rPr>
        <w:t>šešių</w:t>
      </w:r>
      <w:r w:rsidR="00E010D9" w:rsidRPr="00A51E81">
        <w:rPr>
          <w:rFonts w:ascii="Times New Roman" w:hAnsi="Times New Roman"/>
          <w:sz w:val="24"/>
          <w:szCs w:val="24"/>
        </w:rPr>
        <w:t xml:space="preserve"> </w:t>
      </w:r>
      <w:r w:rsidR="004B556B" w:rsidRPr="00A51E81">
        <w:rPr>
          <w:rFonts w:ascii="Times New Roman" w:hAnsi="Times New Roman"/>
          <w:sz w:val="24"/>
          <w:szCs w:val="24"/>
        </w:rPr>
        <w:t xml:space="preserve">tyrimo ataskaitos III dalyje nustatytų </w:t>
      </w:r>
      <w:r w:rsidR="00A51E81" w:rsidRPr="00A51E81">
        <w:rPr>
          <w:rFonts w:ascii="Times New Roman" w:hAnsi="Times New Roman"/>
          <w:sz w:val="24"/>
          <w:szCs w:val="24"/>
        </w:rPr>
        <w:t xml:space="preserve">Subsidijos darbo užmokesčiui </w:t>
      </w:r>
      <w:r w:rsidR="004B556B" w:rsidRPr="00A51E81">
        <w:rPr>
          <w:rFonts w:ascii="Times New Roman" w:hAnsi="Times New Roman"/>
          <w:sz w:val="24"/>
          <w:szCs w:val="24"/>
        </w:rPr>
        <w:t xml:space="preserve">fiksuotųjų įkainių, atsižvelgiant į </w:t>
      </w:r>
      <w:r w:rsidR="00E010D9">
        <w:rPr>
          <w:rFonts w:ascii="Times New Roman" w:hAnsi="Times New Roman"/>
          <w:sz w:val="24"/>
          <w:szCs w:val="24"/>
        </w:rPr>
        <w:t xml:space="preserve">įgyvendinamą remiamo įdarbinimo priemonę ir </w:t>
      </w:r>
      <w:r w:rsidR="007E0F5D">
        <w:rPr>
          <w:rFonts w:ascii="Times New Roman" w:hAnsi="Times New Roman"/>
          <w:sz w:val="24"/>
          <w:szCs w:val="24"/>
        </w:rPr>
        <w:t>nustatytą</w:t>
      </w:r>
      <w:r w:rsidR="007E0F5D" w:rsidRPr="00A51E81">
        <w:rPr>
          <w:rFonts w:ascii="Times New Roman" w:hAnsi="Times New Roman"/>
          <w:sz w:val="24"/>
          <w:szCs w:val="24"/>
        </w:rPr>
        <w:t xml:space="preserve"> </w:t>
      </w:r>
      <w:r w:rsidR="00A51E81" w:rsidRPr="00A51E81">
        <w:rPr>
          <w:rFonts w:ascii="Times New Roman" w:hAnsi="Times New Roman"/>
          <w:sz w:val="24"/>
          <w:szCs w:val="24"/>
        </w:rPr>
        <w:t>subsidijos procentą</w:t>
      </w:r>
      <w:r w:rsidR="00E010D9">
        <w:rPr>
          <w:rFonts w:ascii="Times New Roman" w:hAnsi="Times New Roman"/>
          <w:sz w:val="24"/>
          <w:szCs w:val="24"/>
        </w:rPr>
        <w:t>.</w:t>
      </w:r>
      <w:r w:rsidR="004B556B" w:rsidRPr="00A51E81">
        <w:rPr>
          <w:rFonts w:ascii="Times New Roman" w:hAnsi="Times New Roman"/>
          <w:sz w:val="24"/>
          <w:szCs w:val="24"/>
        </w:rPr>
        <w:t xml:space="preserve"> </w:t>
      </w:r>
      <w:r w:rsidRPr="00A51E81">
        <w:rPr>
          <w:rFonts w:ascii="Times New Roman" w:hAnsi="Times New Roman"/>
          <w:sz w:val="24"/>
          <w:szCs w:val="24"/>
        </w:rPr>
        <w:t xml:space="preserve">Nustatyti vertinimo metu fiksuotieji įkainiai turi būti įrašyti Projekto sutartyje ir negali būti keičiami projekto </w:t>
      </w:r>
      <w:r w:rsidRPr="002B1047">
        <w:rPr>
          <w:rFonts w:ascii="Times New Roman" w:hAnsi="Times New Roman"/>
          <w:sz w:val="24"/>
          <w:szCs w:val="24"/>
        </w:rPr>
        <w:t>įgyvendinimo metu išskyrus atvejus, kai pasikeičia jų taikymą reglamentuojantys teisės aktai.</w:t>
      </w:r>
    </w:p>
    <w:p w14:paraId="786ECAFB" w14:textId="77777777" w:rsidR="00FA42DB" w:rsidRPr="002B1047" w:rsidRDefault="00DF4FBD" w:rsidP="00DF4FBD">
      <w:pPr>
        <w:tabs>
          <w:tab w:val="left" w:pos="851"/>
        </w:tabs>
        <w:spacing w:after="0"/>
        <w:ind w:firstLine="1134"/>
        <w:jc w:val="both"/>
        <w:rPr>
          <w:rFonts w:ascii="Times New Roman" w:hAnsi="Times New Roman"/>
          <w:sz w:val="24"/>
          <w:szCs w:val="24"/>
        </w:rPr>
      </w:pPr>
      <w:r w:rsidRPr="002B1047">
        <w:rPr>
          <w:rFonts w:ascii="Times New Roman" w:hAnsi="Times New Roman"/>
          <w:sz w:val="24"/>
          <w:szCs w:val="24"/>
        </w:rPr>
        <w:t xml:space="preserve">Pareiškėjai paraiškos rengimo metu suplanuoja, kiek </w:t>
      </w:r>
      <w:r w:rsidR="0041700C" w:rsidRPr="002B1047">
        <w:rPr>
          <w:rFonts w:ascii="Times New Roman" w:hAnsi="Times New Roman"/>
          <w:sz w:val="24"/>
          <w:szCs w:val="24"/>
        </w:rPr>
        <w:t>projekto dalyvių numatoma įtraukti į įdarbinimo subsidijuojant ir darbo įgūdžių įgijimo rėmimo priemones, kiek vidutiniškai mėnesių planuojama jiems mokėti subsidijas darbo užmokesčiui, kiek vidutiniškai per mėnesį projekto dalyviai faktiškai dirbs valandų, kokiam skaičiui projektų dalyvių bus taikomas 50 proc., 60 proc. ir 75 proc. subsidijos darbo užmokesčiui dydis, ir</w:t>
      </w:r>
      <w:r w:rsidR="00FA42DB" w:rsidRPr="002B1047">
        <w:rPr>
          <w:rFonts w:ascii="Times New Roman" w:hAnsi="Times New Roman"/>
          <w:sz w:val="24"/>
          <w:szCs w:val="24"/>
        </w:rPr>
        <w:t xml:space="preserve"> atitinkamai pasirenka tyrimo ataskaitos III dalyje numatytus įkainius ir juos daugina iš planuojamo </w:t>
      </w:r>
      <w:r w:rsidR="0041700C" w:rsidRPr="002B1047">
        <w:rPr>
          <w:rFonts w:ascii="Times New Roman" w:hAnsi="Times New Roman"/>
          <w:sz w:val="24"/>
          <w:szCs w:val="24"/>
        </w:rPr>
        <w:t>darbo valandų skaičiaus</w:t>
      </w:r>
      <w:r w:rsidR="00ED7B52" w:rsidRPr="002B1047">
        <w:rPr>
          <w:rStyle w:val="Puslapioinaosnuoroda"/>
          <w:rFonts w:ascii="Times New Roman" w:hAnsi="Times New Roman"/>
          <w:sz w:val="24"/>
          <w:szCs w:val="24"/>
        </w:rPr>
        <w:footnoteReference w:id="8"/>
      </w:r>
      <w:r w:rsidRPr="002B1047">
        <w:rPr>
          <w:rFonts w:ascii="Times New Roman" w:hAnsi="Times New Roman"/>
          <w:sz w:val="24"/>
          <w:szCs w:val="24"/>
        </w:rPr>
        <w:t xml:space="preserve">. </w:t>
      </w:r>
    </w:p>
    <w:p w14:paraId="4D6E0142" w14:textId="77777777" w:rsidR="00AB48BF" w:rsidRPr="00EF5D13" w:rsidRDefault="00713A48" w:rsidP="00E43BAD">
      <w:pPr>
        <w:tabs>
          <w:tab w:val="left" w:pos="851"/>
        </w:tabs>
        <w:spacing w:after="0"/>
        <w:ind w:firstLine="1134"/>
        <w:jc w:val="both"/>
        <w:rPr>
          <w:rFonts w:ascii="Times New Roman" w:hAnsi="Times New Roman"/>
          <w:sz w:val="24"/>
          <w:szCs w:val="24"/>
        </w:rPr>
      </w:pPr>
      <w:r w:rsidRPr="00EF5D13">
        <w:rPr>
          <w:rFonts w:ascii="Times New Roman" w:hAnsi="Times New Roman"/>
          <w:sz w:val="24"/>
          <w:szCs w:val="24"/>
        </w:rPr>
        <w:t xml:space="preserve">Projekto vykdymo metu konkrečiam projekto dalyviui apmokamos </w:t>
      </w:r>
      <w:r w:rsidR="0041700C" w:rsidRPr="00EF5D13">
        <w:rPr>
          <w:rFonts w:ascii="Times New Roman" w:hAnsi="Times New Roman"/>
          <w:sz w:val="24"/>
          <w:szCs w:val="24"/>
        </w:rPr>
        <w:t>subsidijos darbo užmokesčiui ir darbo įgūdžių įgijimo organizavimo išlaidos</w:t>
      </w:r>
      <w:r w:rsidR="0058239B" w:rsidRPr="00EF5D13">
        <w:rPr>
          <w:rFonts w:ascii="Times New Roman" w:hAnsi="Times New Roman"/>
          <w:sz w:val="24"/>
          <w:szCs w:val="24"/>
        </w:rPr>
        <w:t>,</w:t>
      </w:r>
      <w:r w:rsidRPr="00EF5D13">
        <w:rPr>
          <w:rFonts w:ascii="Times New Roman" w:hAnsi="Times New Roman"/>
          <w:sz w:val="24"/>
          <w:szCs w:val="24"/>
        </w:rPr>
        <w:t xml:space="preserve"> pritaikius vieną iš </w:t>
      </w:r>
      <w:r w:rsidR="00E010D9">
        <w:rPr>
          <w:rFonts w:ascii="Times New Roman" w:hAnsi="Times New Roman"/>
          <w:sz w:val="24"/>
          <w:szCs w:val="24"/>
        </w:rPr>
        <w:t>šešių</w:t>
      </w:r>
      <w:r w:rsidR="00E010D9" w:rsidRPr="00EF5D13">
        <w:rPr>
          <w:rFonts w:ascii="Times New Roman" w:hAnsi="Times New Roman"/>
          <w:sz w:val="24"/>
          <w:szCs w:val="24"/>
        </w:rPr>
        <w:t xml:space="preserve"> </w:t>
      </w:r>
      <w:r w:rsidRPr="00EF5D13">
        <w:rPr>
          <w:rFonts w:ascii="Times New Roman" w:hAnsi="Times New Roman"/>
          <w:sz w:val="24"/>
          <w:szCs w:val="24"/>
        </w:rPr>
        <w:t>tyrimo ataskaitos III dalyje nustatytų fiksuotųjų įkainių</w:t>
      </w:r>
      <w:r w:rsidR="00426EF8" w:rsidRPr="00EF5D13">
        <w:rPr>
          <w:rFonts w:ascii="Times New Roman" w:hAnsi="Times New Roman"/>
          <w:sz w:val="24"/>
          <w:szCs w:val="24"/>
        </w:rPr>
        <w:t xml:space="preserve"> </w:t>
      </w:r>
      <w:r w:rsidR="00EF5D13" w:rsidRPr="00EF5D13">
        <w:rPr>
          <w:rFonts w:ascii="Times New Roman" w:hAnsi="Times New Roman"/>
          <w:sz w:val="24"/>
          <w:szCs w:val="24"/>
        </w:rPr>
        <w:t>vienai darbo valandai</w:t>
      </w:r>
      <w:r w:rsidRPr="00EF5D13">
        <w:rPr>
          <w:rFonts w:ascii="Times New Roman" w:hAnsi="Times New Roman"/>
          <w:sz w:val="24"/>
          <w:szCs w:val="24"/>
        </w:rPr>
        <w:t xml:space="preserve">. </w:t>
      </w:r>
    </w:p>
    <w:p w14:paraId="10332768" w14:textId="77777777" w:rsidR="00DF4FBD" w:rsidRPr="00EF5D13" w:rsidRDefault="00EF5D13" w:rsidP="00E43BAD">
      <w:pPr>
        <w:tabs>
          <w:tab w:val="left" w:pos="851"/>
        </w:tabs>
        <w:spacing w:after="0"/>
        <w:ind w:firstLine="1134"/>
        <w:jc w:val="both"/>
        <w:rPr>
          <w:rFonts w:ascii="Times New Roman" w:hAnsi="Times New Roman"/>
          <w:sz w:val="24"/>
          <w:szCs w:val="24"/>
        </w:rPr>
      </w:pPr>
      <w:r w:rsidRPr="00EF5D13">
        <w:rPr>
          <w:rFonts w:ascii="Times New Roman" w:hAnsi="Times New Roman"/>
          <w:sz w:val="24"/>
          <w:szCs w:val="24"/>
        </w:rPr>
        <w:t xml:space="preserve">Subsidijos darbo užmokesčiui ir darbo įgūdžių įgijimo organizavimo </w:t>
      </w:r>
      <w:r w:rsidR="00DF4FBD" w:rsidRPr="00EF5D13">
        <w:rPr>
          <w:rFonts w:ascii="Times New Roman" w:hAnsi="Times New Roman"/>
          <w:sz w:val="24"/>
          <w:szCs w:val="24"/>
        </w:rPr>
        <w:t xml:space="preserve">išlaidoms, kurios apmokamos taikant tyrimo </w:t>
      </w:r>
      <w:r w:rsidR="00E43BAD" w:rsidRPr="00EF5D13">
        <w:rPr>
          <w:rFonts w:ascii="Times New Roman" w:hAnsi="Times New Roman"/>
          <w:sz w:val="24"/>
          <w:szCs w:val="24"/>
        </w:rPr>
        <w:t>ataskaitos III dalyje nustatytus fiksuotuosius įkainius</w:t>
      </w:r>
      <w:r w:rsidR="00DF4FBD" w:rsidRPr="00EF5D13">
        <w:rPr>
          <w:rFonts w:ascii="Times New Roman" w:hAnsi="Times New Roman"/>
          <w:sz w:val="24"/>
          <w:szCs w:val="24"/>
        </w:rPr>
        <w:t>, pagrįsti projekto vykdytojas turi pateikti:</w:t>
      </w:r>
    </w:p>
    <w:p w14:paraId="157B7FE0" w14:textId="105F9CD2" w:rsidR="00513307" w:rsidRDefault="00DF4FBD" w:rsidP="00E43BAD">
      <w:pPr>
        <w:numPr>
          <w:ilvl w:val="0"/>
          <w:numId w:val="19"/>
        </w:numPr>
        <w:tabs>
          <w:tab w:val="left" w:pos="1418"/>
        </w:tabs>
        <w:spacing w:after="0"/>
        <w:ind w:left="0" w:firstLine="1134"/>
        <w:jc w:val="both"/>
        <w:rPr>
          <w:rFonts w:ascii="Times New Roman" w:hAnsi="Times New Roman"/>
          <w:sz w:val="24"/>
          <w:szCs w:val="24"/>
        </w:rPr>
      </w:pPr>
      <w:r w:rsidRPr="00EF5D13">
        <w:rPr>
          <w:rFonts w:ascii="Times New Roman" w:hAnsi="Times New Roman"/>
          <w:sz w:val="24"/>
          <w:szCs w:val="24"/>
        </w:rPr>
        <w:t xml:space="preserve">Pažymą dėl </w:t>
      </w:r>
      <w:r w:rsidR="00EF5D13" w:rsidRPr="00EF5D13">
        <w:rPr>
          <w:rFonts w:ascii="Times New Roman" w:hAnsi="Times New Roman"/>
          <w:sz w:val="24"/>
          <w:szCs w:val="24"/>
        </w:rPr>
        <w:t xml:space="preserve">subsidijų darbo užmokesčiui </w:t>
      </w:r>
      <w:r w:rsidR="00E43BAD" w:rsidRPr="00EF5D13">
        <w:rPr>
          <w:rFonts w:ascii="Times New Roman" w:hAnsi="Times New Roman"/>
          <w:sz w:val="24"/>
          <w:szCs w:val="24"/>
        </w:rPr>
        <w:t>apmokėjimo</w:t>
      </w:r>
      <w:r w:rsidRPr="00EF5D13">
        <w:rPr>
          <w:rFonts w:ascii="Times New Roman" w:hAnsi="Times New Roman"/>
          <w:sz w:val="24"/>
          <w:szCs w:val="24"/>
        </w:rPr>
        <w:t xml:space="preserve"> (</w:t>
      </w:r>
      <w:r w:rsidR="00740262">
        <w:rPr>
          <w:rFonts w:ascii="Times New Roman" w:hAnsi="Times New Roman"/>
          <w:sz w:val="24"/>
          <w:szCs w:val="24"/>
        </w:rPr>
        <w:t>5</w:t>
      </w:r>
      <w:r w:rsidRPr="00EF5D13">
        <w:rPr>
          <w:rFonts w:ascii="Times New Roman" w:hAnsi="Times New Roman"/>
          <w:sz w:val="24"/>
          <w:szCs w:val="24"/>
        </w:rPr>
        <w:t xml:space="preserve"> priedas).</w:t>
      </w:r>
      <w:r w:rsidR="009125EF" w:rsidRPr="00EF5D13">
        <w:rPr>
          <w:rFonts w:ascii="Times New Roman" w:hAnsi="Times New Roman"/>
          <w:sz w:val="24"/>
          <w:szCs w:val="24"/>
        </w:rPr>
        <w:t xml:space="preserve"> </w:t>
      </w:r>
    </w:p>
    <w:p w14:paraId="3DE5659A" w14:textId="77777777" w:rsidR="00DF4FBD" w:rsidRPr="00513307" w:rsidRDefault="00513307" w:rsidP="00E43BAD">
      <w:pPr>
        <w:numPr>
          <w:ilvl w:val="0"/>
          <w:numId w:val="19"/>
        </w:numPr>
        <w:tabs>
          <w:tab w:val="left" w:pos="1418"/>
        </w:tabs>
        <w:spacing w:after="0"/>
        <w:ind w:left="0" w:firstLine="1134"/>
        <w:jc w:val="both"/>
        <w:rPr>
          <w:rFonts w:ascii="Times New Roman" w:hAnsi="Times New Roman"/>
          <w:sz w:val="24"/>
          <w:szCs w:val="24"/>
        </w:rPr>
      </w:pPr>
      <w:r w:rsidRPr="009E68AD">
        <w:rPr>
          <w:rFonts w:ascii="Times New Roman" w:hAnsi="Times New Roman"/>
          <w:sz w:val="24"/>
          <w:szCs w:val="24"/>
        </w:rPr>
        <w:t xml:space="preserve">Darbo įgūdžių įgijimo rėmimo </w:t>
      </w:r>
      <w:r w:rsidRPr="00513307">
        <w:rPr>
          <w:rFonts w:ascii="Times New Roman" w:hAnsi="Times New Roman"/>
          <w:sz w:val="24"/>
          <w:szCs w:val="24"/>
        </w:rPr>
        <w:t>ir finansavimo sutarties kopij</w:t>
      </w:r>
      <w:r>
        <w:rPr>
          <w:rFonts w:ascii="Times New Roman" w:hAnsi="Times New Roman"/>
          <w:sz w:val="24"/>
          <w:szCs w:val="24"/>
        </w:rPr>
        <w:t>ą</w:t>
      </w:r>
      <w:r w:rsidRPr="009E68AD">
        <w:rPr>
          <w:rFonts w:ascii="Times New Roman" w:hAnsi="Times New Roman"/>
          <w:sz w:val="24"/>
          <w:szCs w:val="24"/>
        </w:rPr>
        <w:t xml:space="preserve"> arba Įdarbinimo subsidijuojant įgyvendinimo ir finan</w:t>
      </w:r>
      <w:r>
        <w:rPr>
          <w:rFonts w:ascii="Times New Roman" w:hAnsi="Times New Roman"/>
          <w:sz w:val="24"/>
          <w:szCs w:val="24"/>
        </w:rPr>
        <w:t>savimo sutarties kopiją</w:t>
      </w:r>
      <w:r w:rsidRPr="00513307">
        <w:rPr>
          <w:rFonts w:ascii="Times New Roman" w:hAnsi="Times New Roman"/>
          <w:sz w:val="24"/>
          <w:szCs w:val="24"/>
        </w:rPr>
        <w:t>.</w:t>
      </w:r>
    </w:p>
    <w:p w14:paraId="2477ABC0" w14:textId="6FCF434E" w:rsidR="00513307" w:rsidRDefault="0019277A"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Projekto dalyvio</w:t>
      </w:r>
      <w:r w:rsidR="00124D08">
        <w:rPr>
          <w:rFonts w:ascii="Times New Roman" w:hAnsi="Times New Roman"/>
          <w:sz w:val="24"/>
          <w:szCs w:val="24"/>
        </w:rPr>
        <w:t xml:space="preserve"> d</w:t>
      </w:r>
      <w:r w:rsidR="00513307" w:rsidRPr="00513307">
        <w:rPr>
          <w:rFonts w:ascii="Times New Roman" w:hAnsi="Times New Roman"/>
          <w:sz w:val="24"/>
          <w:szCs w:val="24"/>
        </w:rPr>
        <w:t>arbo laiko apskaitos žiniaraščio kopiją</w:t>
      </w:r>
      <w:r w:rsidR="00513307">
        <w:rPr>
          <w:rFonts w:ascii="Times New Roman" w:hAnsi="Times New Roman"/>
          <w:sz w:val="24"/>
          <w:szCs w:val="24"/>
        </w:rPr>
        <w:t>.</w:t>
      </w:r>
    </w:p>
    <w:p w14:paraId="1E04A052" w14:textId="393EB372" w:rsidR="00EA5C3E" w:rsidRPr="00EF5D13" w:rsidRDefault="00EF5D13" w:rsidP="00EF5D13">
      <w:pPr>
        <w:spacing w:before="240" w:after="0"/>
        <w:ind w:firstLine="1134"/>
        <w:contextualSpacing/>
        <w:jc w:val="both"/>
        <w:rPr>
          <w:rFonts w:ascii="Times New Roman" w:hAnsi="Times New Roman"/>
          <w:sz w:val="24"/>
          <w:szCs w:val="24"/>
        </w:rPr>
      </w:pPr>
      <w:r w:rsidRPr="00EF5D13">
        <w:rPr>
          <w:rFonts w:ascii="Times New Roman" w:hAnsi="Times New Roman"/>
          <w:sz w:val="24"/>
          <w:szCs w:val="24"/>
        </w:rPr>
        <w:t>Šioje tyrimo ataskaitoje nustatyti fiksuotųjų įkainių dydžiai perskaičiuojami vieną kartą per metus, Lietuvos statistikos departamentui paskelbus ankstesnių metų metinius (nesant metinių – k</w:t>
      </w:r>
      <w:r>
        <w:rPr>
          <w:rFonts w:ascii="Times New Roman" w:hAnsi="Times New Roman"/>
          <w:sz w:val="24"/>
          <w:szCs w:val="24"/>
        </w:rPr>
        <w:t>etvirtinius) duomenis apie vidut</w:t>
      </w:r>
      <w:r w:rsidRPr="00EF5D13">
        <w:rPr>
          <w:rFonts w:ascii="Times New Roman" w:hAnsi="Times New Roman"/>
          <w:sz w:val="24"/>
          <w:szCs w:val="24"/>
        </w:rPr>
        <w:t xml:space="preserve">inį </w:t>
      </w:r>
      <w:r w:rsidR="0019277A">
        <w:rPr>
          <w:rFonts w:ascii="Times New Roman" w:hAnsi="Times New Roman"/>
          <w:sz w:val="24"/>
          <w:szCs w:val="24"/>
        </w:rPr>
        <w:t xml:space="preserve">mėnesinį bruto </w:t>
      </w:r>
      <w:r w:rsidRPr="00EF5D13">
        <w:rPr>
          <w:rFonts w:ascii="Times New Roman" w:hAnsi="Times New Roman"/>
          <w:sz w:val="24"/>
          <w:szCs w:val="24"/>
        </w:rPr>
        <w:t>darbo užmokestį, bet ne vėliau kaip iki einamųjų metų II ketvirčio pabaigos</w:t>
      </w:r>
      <w:r w:rsidR="008B3A66">
        <w:rPr>
          <w:rFonts w:ascii="Times New Roman" w:hAnsi="Times New Roman"/>
          <w:sz w:val="24"/>
          <w:szCs w:val="24"/>
        </w:rPr>
        <w:t xml:space="preserve">, tik tuo atveju, jei vidutinio </w:t>
      </w:r>
      <w:r w:rsidR="0019277A">
        <w:rPr>
          <w:rFonts w:ascii="Times New Roman" w:hAnsi="Times New Roman"/>
          <w:sz w:val="24"/>
          <w:szCs w:val="24"/>
        </w:rPr>
        <w:t xml:space="preserve">mėnesinio bruto </w:t>
      </w:r>
      <w:r w:rsidR="008B3A66">
        <w:rPr>
          <w:rFonts w:ascii="Times New Roman" w:hAnsi="Times New Roman"/>
          <w:sz w:val="24"/>
          <w:szCs w:val="24"/>
        </w:rPr>
        <w:t>darbo užmokesčio pokytis didesnis nei 10 proc</w:t>
      </w:r>
      <w:r w:rsidRPr="00EF5D13">
        <w:rPr>
          <w:rFonts w:ascii="Times New Roman" w:hAnsi="Times New Roman"/>
          <w:sz w:val="24"/>
          <w:szCs w:val="24"/>
        </w:rPr>
        <w:t>. Fiksuotųjų įkainių dydžiai perskaičiuojami iš praėjusių metų (naudojant metinius duomenis) arba naujausių keturių ketvirčių (naudojant ketvirtinius duomenis) duomenų apie vidutinį darbo užmokestį. Pirmasis fiksuotųjų įkainių perskaičiavimas atliekamas iki 2017 m. II ketvirčio pabaigos. Papildomai, darbo užmokesčio fiksuotieji įkainiai perskaičiuojami pasikeitus Lietuvos Respublikos teisės aktuose nustatytiems darbdavio mokamų valstybinio socialinio draudimo įmokų dydžiams</w:t>
      </w:r>
      <w:bookmarkStart w:id="17" w:name="part_df48d3dd9eb54d53be3e85aa0f4d5c61"/>
      <w:bookmarkStart w:id="18" w:name="part_6c5c650afffc4a368aba24ae333ccd02"/>
      <w:bookmarkStart w:id="19" w:name="part_49b11334b6b54b8781e7d14d8a33dca3"/>
      <w:bookmarkStart w:id="20" w:name="part_47a19366cc3e43078b0f7db3a8688ef4"/>
      <w:bookmarkStart w:id="21" w:name="part_43e53f8dd66540169192ea43b5161159"/>
      <w:bookmarkStart w:id="22" w:name="part_1ad7cebef96748bfb99685c547c6f1f2"/>
      <w:bookmarkStart w:id="23" w:name="part_187a2a53adbc4657a6eaece3c212a8d2"/>
      <w:bookmarkStart w:id="24" w:name="part_aa07a216e0a4407db9bfeaf43557da2f"/>
      <w:bookmarkEnd w:id="17"/>
      <w:bookmarkEnd w:id="18"/>
      <w:bookmarkEnd w:id="19"/>
      <w:bookmarkEnd w:id="20"/>
      <w:bookmarkEnd w:id="21"/>
      <w:bookmarkEnd w:id="22"/>
      <w:bookmarkEnd w:id="23"/>
      <w:bookmarkEnd w:id="24"/>
      <w:r w:rsidRPr="00EF5D13">
        <w:rPr>
          <w:rFonts w:ascii="Times New Roman" w:hAnsi="Times New Roman"/>
          <w:sz w:val="24"/>
          <w:szCs w:val="24"/>
        </w:rPr>
        <w:t xml:space="preserve"> bei</w:t>
      </w:r>
      <w:r w:rsidR="00667726" w:rsidRPr="00EF5D13">
        <w:rPr>
          <w:rFonts w:ascii="Times New Roman" w:hAnsi="Times New Roman"/>
          <w:sz w:val="24"/>
          <w:szCs w:val="24"/>
        </w:rPr>
        <w:t xml:space="preserve"> pasikeitus Lietuvos Respublikos Vyriausybės nutarimu nustatytai mini</w:t>
      </w:r>
      <w:r w:rsidRPr="00EF5D13">
        <w:rPr>
          <w:rFonts w:ascii="Times New Roman" w:hAnsi="Times New Roman"/>
          <w:sz w:val="24"/>
          <w:szCs w:val="24"/>
        </w:rPr>
        <w:t>maliai mėnesinei algai</w:t>
      </w:r>
      <w:r w:rsidR="00667726" w:rsidRPr="00EF5D13">
        <w:rPr>
          <w:rFonts w:ascii="Times New Roman" w:hAnsi="Times New Roman"/>
          <w:sz w:val="24"/>
          <w:szCs w:val="24"/>
        </w:rPr>
        <w:t xml:space="preserve">. </w:t>
      </w:r>
    </w:p>
    <w:p w14:paraId="32872CC7" w14:textId="77777777" w:rsidR="00DF4FBD" w:rsidRDefault="00667726" w:rsidP="001E53B1">
      <w:pPr>
        <w:tabs>
          <w:tab w:val="left" w:pos="851"/>
        </w:tabs>
        <w:spacing w:after="0"/>
        <w:ind w:firstLine="1134"/>
        <w:jc w:val="both"/>
        <w:rPr>
          <w:rFonts w:ascii="Times New Roman" w:hAnsi="Times New Roman"/>
          <w:sz w:val="24"/>
          <w:szCs w:val="24"/>
        </w:rPr>
      </w:pPr>
      <w:r w:rsidRPr="000E7D09">
        <w:rPr>
          <w:rFonts w:ascii="Times New Roman" w:hAnsi="Times New Roman"/>
          <w:sz w:val="24"/>
          <w:szCs w:val="24"/>
        </w:rPr>
        <w:t>Taip pat tyrimas peržiūrimas ir atnaujinamas, jei pasikeičia teisės aktų, reglamentuojančių darbo ieškančių asmenų užimtumo rėmimą,</w:t>
      </w:r>
      <w:r w:rsidR="00BA59D7" w:rsidRPr="000E7D09">
        <w:rPr>
          <w:rFonts w:ascii="Times New Roman" w:hAnsi="Times New Roman"/>
          <w:sz w:val="24"/>
          <w:szCs w:val="24"/>
        </w:rPr>
        <w:t xml:space="preserve"> nuostatos, turinčios įtakos </w:t>
      </w:r>
      <w:r w:rsidR="000E7D09" w:rsidRPr="000E7D09">
        <w:rPr>
          <w:rFonts w:ascii="Times New Roman" w:hAnsi="Times New Roman"/>
          <w:sz w:val="24"/>
          <w:szCs w:val="24"/>
        </w:rPr>
        <w:t>subsidijų darbo užmokesčiui dydžiams (pvz.: nustatomi kitokie subsidijų procentai</w:t>
      </w:r>
      <w:r w:rsidR="00BA59D7" w:rsidRPr="000E7D09">
        <w:rPr>
          <w:rFonts w:ascii="Times New Roman" w:hAnsi="Times New Roman"/>
          <w:sz w:val="24"/>
          <w:szCs w:val="24"/>
        </w:rPr>
        <w:t xml:space="preserve">, </w:t>
      </w:r>
      <w:r w:rsidR="000E7D09" w:rsidRPr="000E7D09">
        <w:rPr>
          <w:rFonts w:ascii="Times New Roman" w:hAnsi="Times New Roman"/>
          <w:sz w:val="24"/>
          <w:szCs w:val="24"/>
        </w:rPr>
        <w:t>panaikinamas darbo įgūdžių įgijimo organizavimo išlaidų kompensavimas</w:t>
      </w:r>
      <w:r w:rsidR="00BA59D7" w:rsidRPr="000E7D09">
        <w:rPr>
          <w:rFonts w:ascii="Times New Roman" w:hAnsi="Times New Roman"/>
          <w:sz w:val="24"/>
          <w:szCs w:val="24"/>
        </w:rPr>
        <w:t>)</w:t>
      </w:r>
      <w:r w:rsidRPr="000E7D09">
        <w:rPr>
          <w:rFonts w:ascii="Times New Roman" w:hAnsi="Times New Roman"/>
          <w:sz w:val="24"/>
          <w:szCs w:val="24"/>
        </w:rPr>
        <w:t>.</w:t>
      </w:r>
    </w:p>
    <w:p w14:paraId="06CD909C" w14:textId="77777777" w:rsidR="00027833" w:rsidRPr="000E7D09" w:rsidRDefault="00027833" w:rsidP="001E53B1">
      <w:pPr>
        <w:tabs>
          <w:tab w:val="left" w:pos="851"/>
        </w:tabs>
        <w:spacing w:after="0"/>
        <w:ind w:firstLine="1134"/>
        <w:jc w:val="both"/>
        <w:rPr>
          <w:rFonts w:ascii="Times New Roman" w:hAnsi="Times New Roman"/>
          <w:sz w:val="24"/>
          <w:szCs w:val="24"/>
        </w:rPr>
      </w:pPr>
      <w:r>
        <w:rPr>
          <w:rFonts w:ascii="Times New Roman" w:hAnsi="Times New Roman"/>
          <w:sz w:val="24"/>
          <w:szCs w:val="24"/>
        </w:rPr>
        <w:lastRenderedPageBreak/>
        <w:t>Už tyrimo ataskaitos atnaujinimą atsakinga Europos socialinio fondo agentūra.</w:t>
      </w:r>
    </w:p>
    <w:p w14:paraId="17315AA2" w14:textId="77777777" w:rsidR="00DF4FBD" w:rsidRPr="00FC2DBC" w:rsidRDefault="00DF4FBD" w:rsidP="00667726">
      <w:pPr>
        <w:tabs>
          <w:tab w:val="left" w:pos="1276"/>
        </w:tabs>
        <w:spacing w:after="0"/>
        <w:ind w:firstLine="1134"/>
        <w:jc w:val="both"/>
        <w:rPr>
          <w:rFonts w:ascii="Times New Roman" w:hAnsi="Times New Roman"/>
          <w:sz w:val="24"/>
          <w:szCs w:val="24"/>
        </w:rPr>
      </w:pPr>
      <w:r w:rsidRPr="00FC2DBC">
        <w:rPr>
          <w:rFonts w:ascii="Times New Roman" w:hAnsi="Times New Roman"/>
          <w:sz w:val="24"/>
          <w:szCs w:val="24"/>
        </w:rPr>
        <w:t>Tyrimu nustatyti fiksuotieji įkainiai gali būti taikomi ir kitų priemonių projektams, įgyvendinamiems pagal 2014–2020 m. Veiksmų programą, jei proje</w:t>
      </w:r>
      <w:r w:rsidR="00667726" w:rsidRPr="00FC2DBC">
        <w:rPr>
          <w:rFonts w:ascii="Times New Roman" w:hAnsi="Times New Roman"/>
          <w:sz w:val="24"/>
          <w:szCs w:val="24"/>
        </w:rPr>
        <w:t xml:space="preserve">kto veiklos skirtos </w:t>
      </w:r>
      <w:r w:rsidR="00FC2DBC" w:rsidRPr="00FC2DBC">
        <w:rPr>
          <w:rFonts w:ascii="Times New Roman" w:hAnsi="Times New Roman"/>
          <w:sz w:val="24"/>
          <w:szCs w:val="24"/>
        </w:rPr>
        <w:t xml:space="preserve">įgyvendinti įdarbinimo rėmimo priemones </w:t>
      </w:r>
      <w:r w:rsidR="002F6A4E" w:rsidRPr="00FC2DBC">
        <w:rPr>
          <w:rFonts w:ascii="Times New Roman" w:hAnsi="Times New Roman"/>
          <w:sz w:val="24"/>
          <w:szCs w:val="24"/>
        </w:rPr>
        <w:t xml:space="preserve">pagal Lietuvos Respublikos užimtumo įstatymą </w:t>
      </w:r>
      <w:r w:rsidR="00FC2DBC" w:rsidRPr="00FC2DBC">
        <w:rPr>
          <w:rFonts w:ascii="Times New Roman" w:hAnsi="Times New Roman"/>
          <w:sz w:val="24"/>
          <w:szCs w:val="24"/>
        </w:rPr>
        <w:t xml:space="preserve">ir atitinkamoms </w:t>
      </w:r>
      <w:r w:rsidR="00667726" w:rsidRPr="00FC2DBC">
        <w:rPr>
          <w:rFonts w:ascii="Times New Roman" w:hAnsi="Times New Roman"/>
          <w:sz w:val="24"/>
          <w:szCs w:val="24"/>
        </w:rPr>
        <w:t>išlaidoms padengti (</w:t>
      </w:r>
      <w:r w:rsidR="00FC2DBC" w:rsidRPr="00FC2DBC">
        <w:rPr>
          <w:rFonts w:ascii="Times New Roman" w:hAnsi="Times New Roman"/>
          <w:sz w:val="24"/>
          <w:szCs w:val="24"/>
        </w:rPr>
        <w:t>subsidijoms darbo užmokesčiui, darbo įgūdžių įgijimo organizavimo išlaidoms</w:t>
      </w:r>
      <w:r w:rsidR="00667726" w:rsidRPr="00FC2DBC">
        <w:rPr>
          <w:rFonts w:ascii="Times New Roman" w:hAnsi="Times New Roman"/>
          <w:sz w:val="24"/>
          <w:szCs w:val="24"/>
        </w:rPr>
        <w:t>)</w:t>
      </w:r>
      <w:r w:rsidRPr="00FC2DBC">
        <w:rPr>
          <w:rFonts w:ascii="Times New Roman" w:hAnsi="Times New Roman"/>
          <w:sz w:val="24"/>
          <w:szCs w:val="24"/>
        </w:rPr>
        <w:t>.</w:t>
      </w:r>
    </w:p>
    <w:p w14:paraId="5B6EC7E6" w14:textId="46ECABF0" w:rsidR="00DF4FBD" w:rsidRDefault="00DF4FBD" w:rsidP="00D3470B">
      <w:pPr>
        <w:tabs>
          <w:tab w:val="left" w:pos="1276"/>
        </w:tabs>
        <w:spacing w:after="0"/>
        <w:ind w:firstLine="1134"/>
        <w:jc w:val="both"/>
        <w:rPr>
          <w:rFonts w:ascii="Times New Roman" w:hAnsi="Times New Roman"/>
          <w:sz w:val="24"/>
          <w:szCs w:val="24"/>
        </w:rPr>
      </w:pPr>
      <w:r w:rsidRPr="003263ED">
        <w:rPr>
          <w:rFonts w:ascii="Times New Roman" w:hAnsi="Times New Roman"/>
          <w:sz w:val="24"/>
          <w:szCs w:val="24"/>
        </w:rPr>
        <w:t xml:space="preserve">Tyrimo ataskaitoje nustatyti </w:t>
      </w:r>
      <w:r w:rsidR="003263ED" w:rsidRPr="003263ED">
        <w:rPr>
          <w:rFonts w:ascii="Times New Roman" w:hAnsi="Times New Roman"/>
          <w:sz w:val="24"/>
          <w:szCs w:val="24"/>
        </w:rPr>
        <w:t xml:space="preserve">Subsidijos darbo užmokesčiui </w:t>
      </w:r>
      <w:r w:rsidRPr="003263ED">
        <w:rPr>
          <w:rFonts w:ascii="Times New Roman" w:hAnsi="Times New Roman"/>
          <w:sz w:val="24"/>
          <w:szCs w:val="24"/>
        </w:rPr>
        <w:t xml:space="preserve">fiksuotųjų įkainių dydžiai taikomi </w:t>
      </w:r>
      <w:r w:rsidR="00FE6224">
        <w:rPr>
          <w:rFonts w:ascii="Times New Roman" w:hAnsi="Times New Roman"/>
          <w:sz w:val="24"/>
          <w:szCs w:val="24"/>
        </w:rPr>
        <w:t xml:space="preserve">už projekto dalyvio darbo laikotarpį </w:t>
      </w:r>
      <w:r w:rsidRPr="003263ED">
        <w:rPr>
          <w:rFonts w:ascii="Times New Roman" w:hAnsi="Times New Roman"/>
          <w:sz w:val="24"/>
          <w:szCs w:val="24"/>
        </w:rPr>
        <w:t xml:space="preserve">nuo tos dienos, kai tyrimo ataskaitai pritaria Lietuvos Respublikos finansų ministerija. Šioje ataskaitoje nustatyti fiksuotųjų įkainių dydžiai keičiami tyrimo ataskaitą išdėstant nauja redakcija ir įsigalioja </w:t>
      </w:r>
      <w:r w:rsidR="00547D2C">
        <w:rPr>
          <w:rFonts w:ascii="Times New Roman" w:hAnsi="Times New Roman"/>
          <w:sz w:val="24"/>
          <w:szCs w:val="24"/>
        </w:rPr>
        <w:t xml:space="preserve">bei taikomi už projekto dalyvio darbo laikotarpį </w:t>
      </w:r>
      <w:r w:rsidRPr="003263ED">
        <w:rPr>
          <w:rFonts w:ascii="Times New Roman" w:hAnsi="Times New Roman"/>
          <w:sz w:val="24"/>
          <w:szCs w:val="24"/>
        </w:rPr>
        <w:t>nuo tos dienos, kai pakeitimams pritaria Lietuvos Respublikos finansų ministerija.</w:t>
      </w:r>
      <w:r>
        <w:rPr>
          <w:rFonts w:ascii="Times New Roman" w:hAnsi="Times New Roman"/>
          <w:sz w:val="24"/>
          <w:szCs w:val="24"/>
        </w:rPr>
        <w:t xml:space="preserve"> </w:t>
      </w:r>
      <w:bookmarkStart w:id="25" w:name="_GoBack"/>
      <w:bookmarkEnd w:id="25"/>
    </w:p>
    <w:sectPr w:rsidR="00DF4FBD" w:rsidSect="008D324D">
      <w:headerReference w:type="default" r:id="rId29"/>
      <w:headerReference w:type="first" r:id="rId30"/>
      <w:pgSz w:w="11906" w:h="16838"/>
      <w:pgMar w:top="993" w:right="707" w:bottom="56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929A6" w14:textId="77777777" w:rsidR="00624262" w:rsidRDefault="00624262" w:rsidP="00FA7C02">
      <w:pPr>
        <w:spacing w:after="0" w:line="240" w:lineRule="auto"/>
      </w:pPr>
      <w:r>
        <w:separator/>
      </w:r>
    </w:p>
  </w:endnote>
  <w:endnote w:type="continuationSeparator" w:id="0">
    <w:p w14:paraId="60A08AE7" w14:textId="77777777" w:rsidR="00624262" w:rsidRDefault="0062426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E8E5C" w14:textId="77777777" w:rsidR="00624262" w:rsidRDefault="00624262" w:rsidP="00FA7C02">
      <w:pPr>
        <w:spacing w:after="0" w:line="240" w:lineRule="auto"/>
      </w:pPr>
      <w:r>
        <w:separator/>
      </w:r>
    </w:p>
  </w:footnote>
  <w:footnote w:type="continuationSeparator" w:id="0">
    <w:p w14:paraId="467DE7EB" w14:textId="77777777" w:rsidR="00624262" w:rsidRDefault="00624262" w:rsidP="00FA7C02">
      <w:pPr>
        <w:spacing w:after="0" w:line="240" w:lineRule="auto"/>
      </w:pPr>
      <w:r>
        <w:continuationSeparator/>
      </w:r>
    </w:p>
  </w:footnote>
  <w:footnote w:id="1">
    <w:p w14:paraId="2C90AAEC" w14:textId="77777777" w:rsidR="00624262" w:rsidRPr="00867323" w:rsidRDefault="00624262" w:rsidP="00E131E2">
      <w:pPr>
        <w:pStyle w:val="Puslapioinaostekstas"/>
        <w:rPr>
          <w:rFonts w:ascii="Times New Roman" w:hAnsi="Times New Roman"/>
          <w:sz w:val="18"/>
          <w:szCs w:val="18"/>
          <w:highlight w:val="yellow"/>
        </w:rPr>
      </w:pPr>
      <w:r w:rsidRPr="006117C1">
        <w:rPr>
          <w:rStyle w:val="Puslapioinaosnuoroda"/>
          <w:rFonts w:ascii="Times New Roman" w:hAnsi="Times New Roman"/>
        </w:rPr>
        <w:footnoteRef/>
      </w:r>
      <w:r w:rsidRPr="006117C1">
        <w:rPr>
          <w:rFonts w:ascii="Times New Roman" w:hAnsi="Times New Roman"/>
        </w:rPr>
        <w:t xml:space="preserve"> </w:t>
      </w:r>
      <w:r w:rsidRPr="006117C1">
        <w:rPr>
          <w:rFonts w:ascii="Times New Roman" w:hAnsi="Times New Roman"/>
          <w:sz w:val="18"/>
          <w:szCs w:val="18"/>
        </w:rPr>
        <w:t xml:space="preserve">Duomenų šaltinis: </w:t>
      </w:r>
      <w:hyperlink r:id="rId1" w:history="1">
        <w:r w:rsidRPr="006117C1">
          <w:rPr>
            <w:rStyle w:val="Hipersaitas"/>
            <w:rFonts w:ascii="Times New Roman" w:hAnsi="Times New Roman"/>
          </w:rPr>
          <w:t>http://osp.stat.gov.lt/statistiniu-rodikliu-analize?id=1823&amp;status=A</w:t>
        </w:r>
      </w:hyperlink>
    </w:p>
  </w:footnote>
  <w:footnote w:id="2">
    <w:p w14:paraId="44F9EF62" w14:textId="77777777" w:rsidR="00624262" w:rsidRDefault="00624262" w:rsidP="00BE7D76">
      <w:pPr>
        <w:pStyle w:val="Puslapioinaostekstas"/>
        <w:jc w:val="both"/>
      </w:pPr>
      <w:r w:rsidRPr="000C4F67">
        <w:rPr>
          <w:rStyle w:val="Puslapioinaosnuoroda"/>
          <w:rFonts w:ascii="Times New Roman" w:hAnsi="Times New Roman"/>
        </w:rPr>
        <w:footnoteRef/>
      </w:r>
      <w:r w:rsidRPr="000C4F67">
        <w:rPr>
          <w:rFonts w:ascii="Times New Roman" w:hAnsi="Times New Roman"/>
        </w:rPr>
        <w:t xml:space="preserve"> </w:t>
      </w:r>
      <w:r w:rsidRPr="000C4F67">
        <w:rPr>
          <w:rFonts w:ascii="Times New Roman" w:hAnsi="Times New Roman"/>
          <w:sz w:val="18"/>
          <w:szCs w:val="18"/>
        </w:rPr>
        <w:t xml:space="preserve">Bruto darbo užmokestis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neatsižvelgiant į finansavimo šaltinį, kompensacija už nepanaudotas kasmetines atostogas, išeitinė išmoka ir pan. </w:t>
      </w:r>
      <w:r w:rsidRPr="000C4F67">
        <w:rPr>
          <w:rFonts w:ascii="Times New Roman" w:hAnsi="Times New Roman"/>
          <w:i/>
          <w:sz w:val="18"/>
          <w:szCs w:val="18"/>
        </w:rPr>
        <w:t xml:space="preserve">(Šaltinis: Lietuvos statistikos departamento generalinio direktoriaus 2014 </w:t>
      </w:r>
      <w:smartTag w:uri="urn:schemas-microsoft-com:office:smarttags" w:element="PersonName">
        <w:r w:rsidRPr="000C4F67">
          <w:rPr>
            <w:rFonts w:ascii="Times New Roman" w:hAnsi="Times New Roman"/>
            <w:i/>
            <w:sz w:val="18"/>
            <w:szCs w:val="18"/>
          </w:rPr>
          <w:t>m.</w:t>
        </w:r>
      </w:smartTag>
      <w:r w:rsidRPr="000C4F67">
        <w:rPr>
          <w:rFonts w:ascii="Times New Roman" w:hAnsi="Times New Roman"/>
          <w:i/>
          <w:sz w:val="18"/>
          <w:szCs w:val="18"/>
        </w:rPr>
        <w:t xml:space="preserve"> gegužės 8 d. įsakymu Nr. DĮ-107 patvirtinta Ketvirtinio darbo apmokėjimo statistinių rodiklių rengimo metodika)</w:t>
      </w:r>
    </w:p>
  </w:footnote>
  <w:footnote w:id="3">
    <w:p w14:paraId="43615FAA" w14:textId="594F03AD"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w:t>
      </w:r>
      <w:r>
        <w:rPr>
          <w:rFonts w:ascii="Times New Roman" w:hAnsi="Times New Roman"/>
        </w:rPr>
        <w:t>Vadovaujantis Užimtumo įstatymo nuostatomis, į</w:t>
      </w:r>
      <w:r w:rsidRPr="00C95B11">
        <w:rPr>
          <w:rFonts w:ascii="Times New Roman" w:hAnsi="Times New Roman"/>
        </w:rPr>
        <w:t>mokos į Garantinį fondą neįskaičiuojamos.</w:t>
      </w:r>
    </w:p>
  </w:footnote>
  <w:footnote w:id="4">
    <w:p w14:paraId="099FC72A"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Darbingo amžiaus neįgalieji, kuriems nustatytas iki 25 procentų darbingumo lygis arba sunkus </w:t>
      </w:r>
      <w:proofErr w:type="spellStart"/>
      <w:r w:rsidRPr="00C95B11">
        <w:rPr>
          <w:rFonts w:ascii="Times New Roman" w:hAnsi="Times New Roman"/>
        </w:rPr>
        <w:t>neįgalumo</w:t>
      </w:r>
      <w:proofErr w:type="spellEnd"/>
      <w:r w:rsidRPr="00C95B11">
        <w:rPr>
          <w:rFonts w:ascii="Times New Roman" w:hAnsi="Times New Roman"/>
        </w:rPr>
        <w:t xml:space="preserve"> lygis.</w:t>
      </w:r>
    </w:p>
  </w:footnote>
  <w:footnote w:id="5">
    <w:p w14:paraId="51A857E5"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Bedarbiai, kurie yra darbingo amžiaus neįgalieji, kuriems nustatytas 30–40 procentų darbingumo lygis arba vidutinis </w:t>
      </w:r>
      <w:proofErr w:type="spellStart"/>
      <w:r w:rsidRPr="00C95B11">
        <w:rPr>
          <w:rFonts w:ascii="Times New Roman" w:hAnsi="Times New Roman"/>
        </w:rPr>
        <w:t>neįgalumo</w:t>
      </w:r>
      <w:proofErr w:type="spellEnd"/>
      <w:r w:rsidRPr="00C95B11">
        <w:rPr>
          <w:rFonts w:ascii="Times New Roman" w:hAnsi="Times New Roman"/>
        </w:rPr>
        <w:t xml:space="preserve"> lygis.</w:t>
      </w:r>
    </w:p>
  </w:footnote>
  <w:footnote w:id="6">
    <w:p w14:paraId="4240CA87" w14:textId="77777777" w:rsidR="00624262" w:rsidRPr="00C95B11" w:rsidRDefault="00624262" w:rsidP="00C95B11">
      <w:pPr>
        <w:pStyle w:val="Puslapioinaostekstas"/>
        <w:jc w:val="both"/>
        <w:rPr>
          <w:rFonts w:ascii="Times New Roman" w:hAnsi="Times New Roman"/>
        </w:rPr>
      </w:pPr>
      <w:r w:rsidRPr="00C95B11">
        <w:rPr>
          <w:rStyle w:val="Puslapioinaosnuoroda"/>
          <w:rFonts w:ascii="Times New Roman" w:hAnsi="Times New Roman"/>
        </w:rPr>
        <w:footnoteRef/>
      </w:r>
      <w:r w:rsidRPr="00C95B11">
        <w:rPr>
          <w:rFonts w:ascii="Times New Roman" w:hAnsi="Times New Roman"/>
        </w:rPr>
        <w:t xml:space="preserve"> Bedarbiai, kurie yra darbingo amžiaus neįgalieji, kuriems nustatytas 45–55 procentų darbingumo lygis arba lengvas </w:t>
      </w:r>
      <w:proofErr w:type="spellStart"/>
      <w:r w:rsidRPr="00C95B11">
        <w:rPr>
          <w:rFonts w:ascii="Times New Roman" w:hAnsi="Times New Roman"/>
        </w:rPr>
        <w:t>neįgalumo</w:t>
      </w:r>
      <w:proofErr w:type="spellEnd"/>
      <w:r w:rsidRPr="00C95B11">
        <w:rPr>
          <w:rFonts w:ascii="Times New Roman" w:hAnsi="Times New Roman"/>
        </w:rPr>
        <w:t xml:space="preserve"> lygis</w:t>
      </w:r>
      <w:bookmarkStart w:id="7" w:name="part_50df322cb4ad4e4d9d8dcbf7e28fbb04"/>
      <w:bookmarkEnd w:id="7"/>
      <w:r w:rsidRPr="00C95B11">
        <w:rPr>
          <w:rFonts w:ascii="Times New Roman" w:hAnsi="Times New Roman"/>
        </w:rPr>
        <w:t>; nekvalifikuoti bedarbiai, kurie nėra įgiję jokios profesinės kvalifikacijos arba jų užsienyje įgyta profesinė kvalifikacija nėra pripažinta įstatymų nustatyta tvarka, taip pat bedarbiai, kurie neturi jokios neformaliu būdu įgytos kompetencijos, pripažintos įstatymų nustatyta tvarka;</w:t>
      </w:r>
      <w:bookmarkStart w:id="8" w:name="part_c07ca094c06b4c5386e7e76196efb8c1"/>
      <w:bookmarkEnd w:id="8"/>
      <w:r w:rsidRPr="00C95B11">
        <w:rPr>
          <w:rFonts w:ascii="Times New Roman" w:hAnsi="Times New Roman"/>
        </w:rPr>
        <w:t xml:space="preserve"> ilgalaikiai bedarbiai iki 25 metų, kurių nedarbo trukmė ilgesnė kaip 6 mėnesiai, ir ilgalaikiai bedarbiai nuo 25 metų, kurių nedarbo trukmė ilgesnė kaip 12 mėnesių, skaičiuojant nuo įsiregistravimo teritorinėje darbo biržoje dienos;</w:t>
      </w:r>
      <w:bookmarkStart w:id="9" w:name="part_c1cbdfdce4234f6ba5bfbb878555d492"/>
      <w:bookmarkEnd w:id="9"/>
      <w:r w:rsidRPr="00C95B11">
        <w:rPr>
          <w:rFonts w:ascii="Times New Roman" w:hAnsi="Times New Roman"/>
        </w:rPr>
        <w:t xml:space="preserve"> vyresni kaip 50 metų bedarbiai;</w:t>
      </w:r>
      <w:bookmarkStart w:id="10" w:name="part_d49b7cdf662a4dbd86c5002c9ac032dc"/>
      <w:bookmarkEnd w:id="10"/>
      <w:r w:rsidRPr="00C95B11">
        <w:rPr>
          <w:rFonts w:ascii="Times New Roman" w:hAnsi="Times New Roman"/>
        </w:rPr>
        <w:t xml:space="preserve"> asmenys, turintys teisę į papildomas užimtumo garantijas pagal Lietuvos Respublikos valstybės įmonės Ignalinos atominės elektrinės darbuotojų papildomų užimtumo ir socialinių garantijų įstatymą;</w:t>
      </w:r>
      <w:bookmarkStart w:id="11" w:name="part_433bed5b651b4a098e065c837cb7cc7b"/>
      <w:bookmarkEnd w:id="11"/>
      <w:r w:rsidRPr="00C95B11">
        <w:rPr>
          <w:rFonts w:ascii="Times New Roman" w:hAnsi="Times New Roman"/>
        </w:rPr>
        <w:t xml:space="preserve"> bedarbiai iki 29 metų;</w:t>
      </w:r>
      <w:bookmarkStart w:id="12" w:name="part_9b15e550f5c74967a9adb4dbefcee1c2"/>
      <w:bookmarkEnd w:id="12"/>
      <w:r w:rsidRPr="00C95B11">
        <w:rPr>
          <w:rFonts w:ascii="Times New Roman" w:hAnsi="Times New Roman"/>
        </w:rPr>
        <w:t xml:space="preserve"> pirmą kartą pagal įgytą kvalifikaciją ar kompetenciją darbo veiklą pradedantys bedarbiai.</w:t>
      </w:r>
    </w:p>
    <w:p w14:paraId="4AA66AD1" w14:textId="77777777" w:rsidR="00624262" w:rsidRDefault="00624262">
      <w:pPr>
        <w:pStyle w:val="Puslapioinaostekstas"/>
      </w:pPr>
    </w:p>
  </w:footnote>
  <w:footnote w:id="7">
    <w:p w14:paraId="6D5CC298" w14:textId="77777777" w:rsidR="00624262" w:rsidRDefault="00624262" w:rsidP="00C94BCA">
      <w:pPr>
        <w:pStyle w:val="Puslapioinaostekstas"/>
        <w:jc w:val="both"/>
      </w:pPr>
      <w:r w:rsidRPr="003458DD">
        <w:rPr>
          <w:rStyle w:val="Puslapioinaosnuoroda"/>
          <w:rFonts w:ascii="Times New Roman" w:hAnsi="Times New Roman"/>
        </w:rPr>
        <w:footnoteRef/>
      </w:r>
      <w:r w:rsidRPr="003458DD">
        <w:rPr>
          <w:rFonts w:ascii="Times New Roman" w:hAnsi="Times New Roman"/>
        </w:rPr>
        <w:t xml:space="preserve"> Č</w:t>
      </w:r>
      <w:r w:rsidRPr="0096230C">
        <w:rPr>
          <w:rFonts w:ascii="Times New Roman" w:hAnsi="Times New Roman"/>
        </w:rPr>
        <w:t>ia ir toliau tyrimo ataskaitoje santykinai dideli</w:t>
      </w:r>
      <w:r>
        <w:rPr>
          <w:rFonts w:ascii="Times New Roman" w:hAnsi="Times New Roman"/>
        </w:rPr>
        <w:t>s standartinis nuokrypis</w:t>
      </w:r>
      <w:r w:rsidRPr="0096230C">
        <w:rPr>
          <w:rFonts w:ascii="Times New Roman" w:hAnsi="Times New Roman"/>
        </w:rPr>
        <w:t xml:space="preserve"> palyginus su </w:t>
      </w:r>
      <w:r>
        <w:rPr>
          <w:rFonts w:ascii="Times New Roman" w:hAnsi="Times New Roman"/>
        </w:rPr>
        <w:t>aritmetiniu vidurkiu laikomas</w:t>
      </w:r>
      <w:r w:rsidRPr="0096230C">
        <w:rPr>
          <w:rFonts w:ascii="Times New Roman" w:hAnsi="Times New Roman"/>
        </w:rPr>
        <w:t xml:space="preserve"> tuomet, kai standartinio nuokrypio ir aritmetinio vidurkio santykis yra didesnis nei 0,05 (5 proc.).</w:t>
      </w:r>
    </w:p>
  </w:footnote>
  <w:footnote w:id="8">
    <w:p w14:paraId="1AA225ED" w14:textId="7D501D63" w:rsidR="00624262" w:rsidRPr="00D51588" w:rsidRDefault="00624262" w:rsidP="00D51588">
      <w:pPr>
        <w:pStyle w:val="Puslapioinaostekstas"/>
        <w:jc w:val="both"/>
        <w:rPr>
          <w:rFonts w:ascii="Times New Roman" w:hAnsi="Times New Roman"/>
        </w:rPr>
      </w:pPr>
      <w:r w:rsidRPr="00D51588">
        <w:rPr>
          <w:rStyle w:val="Puslapioinaosnuoroda"/>
          <w:rFonts w:ascii="Times New Roman" w:hAnsi="Times New Roman"/>
        </w:rPr>
        <w:footnoteRef/>
      </w:r>
      <w:r w:rsidRPr="00D51588">
        <w:rPr>
          <w:rFonts w:ascii="Times New Roman" w:hAnsi="Times New Roman"/>
        </w:rPr>
        <w:t xml:space="preserve"> Pavyzdžiui, projekte planuojama įdarbinimo subsidijuojant priemonė, į kurią planuojama įtraukti 11 100 </w:t>
      </w:r>
      <w:r>
        <w:rPr>
          <w:rFonts w:ascii="Times New Roman" w:hAnsi="Times New Roman"/>
        </w:rPr>
        <w:t>projekto dalyvių</w:t>
      </w:r>
      <w:r w:rsidRPr="00D51588">
        <w:rPr>
          <w:rFonts w:ascii="Times New Roman" w:hAnsi="Times New Roman"/>
        </w:rPr>
        <w:t xml:space="preserve"> (10 000 iš jų bus taikoma 50 proc. subsidija, 1 000 – 60 proc., 100 – 75 proc.), vidutinis mėnesių skaičius, kurį bus mokama subsidija darbo užmokesčiui, yra 5 mėn., tuomet planuojamas subsidijų skaičius yra 55 500 (50 000 – kai taikoma 50 proc. subsidija, 5 000 – 60 proc., 500 – 75 proc.), vidutinis faktiškai dirbtų val. skaičius – 100 d. val. Taigi planuojama šiai veiklai suma lygi: 10 000 dalyvių * 5 mėn. * 100 val. * 2,4 </w:t>
      </w:r>
      <w:proofErr w:type="spellStart"/>
      <w:r w:rsidRPr="00D51588">
        <w:rPr>
          <w:rFonts w:ascii="Times New Roman" w:hAnsi="Times New Roman"/>
        </w:rPr>
        <w:t>Eur</w:t>
      </w:r>
      <w:proofErr w:type="spellEnd"/>
      <w:r w:rsidRPr="00D51588">
        <w:rPr>
          <w:rFonts w:ascii="Times New Roman" w:hAnsi="Times New Roman"/>
        </w:rPr>
        <w:t xml:space="preserve">/val. + 1 000 dalyvių * 5 mėn. * 100 val. * 2,88 </w:t>
      </w:r>
      <w:proofErr w:type="spellStart"/>
      <w:r w:rsidRPr="00D51588">
        <w:rPr>
          <w:rFonts w:ascii="Times New Roman" w:hAnsi="Times New Roman"/>
        </w:rPr>
        <w:t>Eur</w:t>
      </w:r>
      <w:proofErr w:type="spellEnd"/>
      <w:r w:rsidRPr="00D51588">
        <w:rPr>
          <w:rFonts w:ascii="Times New Roman" w:hAnsi="Times New Roman"/>
        </w:rPr>
        <w:t xml:space="preserve">/val. + 100 dalyvių * 5 mėn. * 100 val. * 3,6 </w:t>
      </w:r>
      <w:proofErr w:type="spellStart"/>
      <w:r w:rsidRPr="00D51588">
        <w:rPr>
          <w:rFonts w:ascii="Times New Roman" w:hAnsi="Times New Roman"/>
        </w:rPr>
        <w:t>Eur</w:t>
      </w:r>
      <w:proofErr w:type="spellEnd"/>
      <w:r w:rsidRPr="00D51588">
        <w:rPr>
          <w:rFonts w:ascii="Times New Roman" w:hAnsi="Times New Roman"/>
        </w:rPr>
        <w:t xml:space="preserve">/val. </w:t>
      </w:r>
      <w:r w:rsidRPr="00D51588">
        <w:rPr>
          <w:rFonts w:ascii="Times New Roman" w:hAnsi="Times New Roman"/>
          <w:lang w:val="en-US"/>
        </w:rPr>
        <w:t xml:space="preserve">= </w:t>
      </w:r>
      <w:r w:rsidRPr="00D51588">
        <w:rPr>
          <w:rFonts w:ascii="Times New Roman" w:hAnsi="Times New Roman"/>
        </w:rPr>
        <w:t xml:space="preserve">13 620 000 </w:t>
      </w:r>
      <w:proofErr w:type="spellStart"/>
      <w:r w:rsidRPr="00D51588">
        <w:rPr>
          <w:rFonts w:ascii="Times New Roman" w:hAnsi="Times New Roman"/>
        </w:rPr>
        <w:t>Eur</w:t>
      </w:r>
      <w:proofErr w:type="spellEnd"/>
      <w:r w:rsidRPr="00D51588">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29761"/>
      <w:docPartObj>
        <w:docPartGallery w:val="Page Numbers (Top of Page)"/>
        <w:docPartUnique/>
      </w:docPartObj>
    </w:sdtPr>
    <w:sdtEndPr>
      <w:rPr>
        <w:noProof/>
      </w:rPr>
    </w:sdtEndPr>
    <w:sdtContent>
      <w:p w14:paraId="63286051" w14:textId="77777777" w:rsidR="00624262" w:rsidRDefault="00624262">
        <w:pPr>
          <w:pStyle w:val="Antrats"/>
          <w:jc w:val="center"/>
        </w:pPr>
        <w:r>
          <w:fldChar w:fldCharType="begin"/>
        </w:r>
        <w:r>
          <w:instrText xml:space="preserve"> PAGE   \* MERGEFORMAT </w:instrText>
        </w:r>
        <w:r>
          <w:fldChar w:fldCharType="separate"/>
        </w:r>
        <w:r w:rsidR="00351682">
          <w:rPr>
            <w:noProof/>
          </w:rPr>
          <w:t>12</w:t>
        </w:r>
        <w:r>
          <w:rPr>
            <w:noProof/>
          </w:rPr>
          <w:fldChar w:fldCharType="end"/>
        </w:r>
      </w:p>
    </w:sdtContent>
  </w:sdt>
  <w:p w14:paraId="1F03EB34" w14:textId="77777777" w:rsidR="00624262" w:rsidRDefault="006242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11E3" w14:textId="77777777" w:rsidR="00110E25" w:rsidRDefault="00110E25" w:rsidP="00110E25">
    <w:pPr>
      <w:pStyle w:val="Antrats"/>
      <w:ind w:left="4820"/>
      <w:rPr>
        <w:rFonts w:ascii="Times New Roman" w:hAnsi="Times New Roman"/>
        <w:kern w:val="16"/>
        <w:sz w:val="20"/>
        <w:szCs w:val="20"/>
      </w:rPr>
    </w:pPr>
    <w:r w:rsidRPr="00110E25">
      <w:rPr>
        <w:rFonts w:ascii="Times New Roman" w:hAnsi="Times New Roman"/>
        <w:kern w:val="16"/>
        <w:sz w:val="20"/>
        <w:szCs w:val="20"/>
      </w:rPr>
      <w:t>Lietuvos Respublikos socialinės apsaugos ir darbo ministerija</w:t>
    </w:r>
    <w:r>
      <w:rPr>
        <w:rFonts w:ascii="Times New Roman" w:hAnsi="Times New Roman"/>
        <w:kern w:val="16"/>
        <w:sz w:val="20"/>
        <w:szCs w:val="20"/>
      </w:rPr>
      <w:t xml:space="preserve"> </w:t>
    </w:r>
  </w:p>
  <w:p w14:paraId="131D6AEE" w14:textId="33F283E9" w:rsidR="00624262" w:rsidRPr="00A01F66" w:rsidRDefault="00110E25" w:rsidP="00110E25">
    <w:pPr>
      <w:pStyle w:val="Antrats"/>
      <w:ind w:left="4820"/>
      <w:rPr>
        <w:rFonts w:ascii="Times New Roman" w:hAnsi="Times New Roman"/>
        <w:kern w:val="16"/>
        <w:sz w:val="20"/>
        <w:szCs w:val="20"/>
      </w:rPr>
    </w:pPr>
    <w:r w:rsidRPr="00A01F66">
      <w:rPr>
        <w:rFonts w:ascii="Times New Roman" w:hAnsi="Times New Roman"/>
        <w:kern w:val="16"/>
        <w:sz w:val="20"/>
        <w:szCs w:val="20"/>
      </w:rPr>
      <w:t xml:space="preserve">2016 m. </w:t>
    </w:r>
    <w:r>
      <w:rPr>
        <w:rFonts w:ascii="Times New Roman" w:hAnsi="Times New Roman"/>
        <w:kern w:val="16"/>
        <w:sz w:val="20"/>
        <w:szCs w:val="20"/>
      </w:rPr>
      <w:t>lapkričio 28</w:t>
    </w:r>
    <w:r w:rsidRPr="00A01F66">
      <w:rPr>
        <w:rFonts w:ascii="Times New Roman" w:hAnsi="Times New Roman"/>
        <w:kern w:val="16"/>
        <w:sz w:val="20"/>
        <w:szCs w:val="20"/>
      </w:rPr>
      <w:t xml:space="preserve"> d. </w:t>
    </w:r>
    <w:r w:rsidR="00624262">
      <w:rPr>
        <w:rFonts w:ascii="Times New Roman" w:hAnsi="Times New Roman"/>
        <w:kern w:val="16"/>
        <w:sz w:val="20"/>
        <w:szCs w:val="20"/>
      </w:rPr>
      <w:t>Subsidijos darbo užmokesčiui</w:t>
    </w:r>
    <w:r w:rsidR="00624262" w:rsidRPr="00A01F66">
      <w:rPr>
        <w:rFonts w:ascii="Times New Roman" w:hAnsi="Times New Roman"/>
        <w:kern w:val="16"/>
        <w:sz w:val="20"/>
        <w:szCs w:val="20"/>
      </w:rPr>
      <w:t xml:space="preserve"> fiksuotųjų įkainių nustatymo tyrimo ataskaita</w:t>
    </w:r>
  </w:p>
  <w:p w14:paraId="6A9BF3B7" w14:textId="20A398E6" w:rsidR="00624262" w:rsidRPr="00A01F66" w:rsidRDefault="00624262" w:rsidP="00110E25">
    <w:pPr>
      <w:pStyle w:val="Antrats"/>
      <w:ind w:left="4820"/>
      <w:jc w:val="right"/>
      <w:rPr>
        <w:rFonts w:ascii="Times New Roman" w:hAnsi="Times New Roman"/>
        <w:sz w:val="20"/>
        <w:szCs w:val="20"/>
      </w:rPr>
    </w:pPr>
  </w:p>
  <w:p w14:paraId="7BE1A9B7" w14:textId="77777777" w:rsidR="00624262" w:rsidRDefault="006242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B29"/>
    <w:multiLevelType w:val="hybridMultilevel"/>
    <w:tmpl w:val="4B4036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726F24"/>
    <w:multiLevelType w:val="hybridMultilevel"/>
    <w:tmpl w:val="26E0B892"/>
    <w:lvl w:ilvl="0" w:tplc="04270011">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nsid w:val="115653F6"/>
    <w:multiLevelType w:val="hybridMultilevel"/>
    <w:tmpl w:val="E3608F64"/>
    <w:lvl w:ilvl="0" w:tplc="5F162FF0">
      <w:start w:val="1"/>
      <w:numFmt w:val="decimal"/>
      <w:lvlText w:val="%1."/>
      <w:lvlJc w:val="left"/>
      <w:pPr>
        <w:ind w:left="1494"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5B0361E"/>
    <w:multiLevelType w:val="hybridMultilevel"/>
    <w:tmpl w:val="BB7AD55C"/>
    <w:lvl w:ilvl="0" w:tplc="0427000F">
      <w:start w:val="1"/>
      <w:numFmt w:val="decimal"/>
      <w:lvlText w:val="%1."/>
      <w:lvlJc w:val="left"/>
      <w:pPr>
        <w:ind w:left="1211"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B14894"/>
    <w:multiLevelType w:val="hybridMultilevel"/>
    <w:tmpl w:val="8C028EE2"/>
    <w:lvl w:ilvl="0" w:tplc="C2EA0B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C45F89"/>
    <w:multiLevelType w:val="hybridMultilevel"/>
    <w:tmpl w:val="9BC08D4A"/>
    <w:lvl w:ilvl="0" w:tplc="D1A0A81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8E1049"/>
    <w:multiLevelType w:val="hybridMultilevel"/>
    <w:tmpl w:val="83109DC8"/>
    <w:lvl w:ilvl="0" w:tplc="CE44A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EE85567"/>
    <w:multiLevelType w:val="hybridMultilevel"/>
    <w:tmpl w:val="B9823B8C"/>
    <w:lvl w:ilvl="0" w:tplc="0427000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6280440"/>
    <w:multiLevelType w:val="hybridMultilevel"/>
    <w:tmpl w:val="4644ED7C"/>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BF332BC"/>
    <w:multiLevelType w:val="hybridMultilevel"/>
    <w:tmpl w:val="29167E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34712109"/>
    <w:multiLevelType w:val="hybridMultilevel"/>
    <w:tmpl w:val="29B462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3C844915"/>
    <w:multiLevelType w:val="hybridMultilevel"/>
    <w:tmpl w:val="6CB4A636"/>
    <w:lvl w:ilvl="0" w:tplc="42E6BED4">
      <w:start w:val="2"/>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5">
    <w:nsid w:val="3FCF2696"/>
    <w:multiLevelType w:val="hybridMultilevel"/>
    <w:tmpl w:val="18D2B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5D715DA"/>
    <w:multiLevelType w:val="hybridMultilevel"/>
    <w:tmpl w:val="58B0AA3E"/>
    <w:lvl w:ilvl="0" w:tplc="3BF46B56">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48BF0BB1"/>
    <w:multiLevelType w:val="hybridMultilevel"/>
    <w:tmpl w:val="70A043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2A4738D"/>
    <w:multiLevelType w:val="hybridMultilevel"/>
    <w:tmpl w:val="E3DC1158"/>
    <w:lvl w:ilvl="0" w:tplc="3EBE7FF2">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B19767E"/>
    <w:multiLevelType w:val="hybridMultilevel"/>
    <w:tmpl w:val="FF146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C2A3CDB"/>
    <w:multiLevelType w:val="hybridMultilevel"/>
    <w:tmpl w:val="12D273D4"/>
    <w:lvl w:ilvl="0" w:tplc="92843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1"/>
  </w:num>
  <w:num w:numId="3">
    <w:abstractNumId w:val="23"/>
  </w:num>
  <w:num w:numId="4">
    <w:abstractNumId w:val="20"/>
  </w:num>
  <w:num w:numId="5">
    <w:abstractNumId w:val="10"/>
  </w:num>
  <w:num w:numId="6">
    <w:abstractNumId w:val="19"/>
  </w:num>
  <w:num w:numId="7">
    <w:abstractNumId w:val="16"/>
  </w:num>
  <w:num w:numId="8">
    <w:abstractNumId w:val="5"/>
  </w:num>
  <w:num w:numId="9">
    <w:abstractNumId w:val="24"/>
  </w:num>
  <w:num w:numId="10">
    <w:abstractNumId w:val="18"/>
  </w:num>
  <w:num w:numId="11">
    <w:abstractNumId w:val="15"/>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3"/>
  </w:num>
  <w:num w:numId="17">
    <w:abstractNumId w:val="25"/>
  </w:num>
  <w:num w:numId="18">
    <w:abstractNumId w:val="6"/>
  </w:num>
  <w:num w:numId="19">
    <w:abstractNumId w:val="9"/>
  </w:num>
  <w:num w:numId="20">
    <w:abstractNumId w:val="8"/>
  </w:num>
  <w:num w:numId="21">
    <w:abstractNumId w:val="7"/>
  </w:num>
  <w:num w:numId="22">
    <w:abstractNumId w:val="26"/>
  </w:num>
  <w:num w:numId="23">
    <w:abstractNumId w:val="1"/>
  </w:num>
  <w:num w:numId="24">
    <w:abstractNumId w:val="14"/>
  </w:num>
  <w:num w:numId="25">
    <w:abstractNumId w:val="11"/>
  </w:num>
  <w:num w:numId="26">
    <w:abstractNumId w:val="22"/>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3D1"/>
    <w:rsid w:val="00002210"/>
    <w:rsid w:val="00002B7F"/>
    <w:rsid w:val="0000321C"/>
    <w:rsid w:val="00003CAD"/>
    <w:rsid w:val="000043AE"/>
    <w:rsid w:val="0000778C"/>
    <w:rsid w:val="0000781B"/>
    <w:rsid w:val="000108FD"/>
    <w:rsid w:val="00011081"/>
    <w:rsid w:val="000118C2"/>
    <w:rsid w:val="00011B44"/>
    <w:rsid w:val="000122D7"/>
    <w:rsid w:val="000137AC"/>
    <w:rsid w:val="00014847"/>
    <w:rsid w:val="000149B4"/>
    <w:rsid w:val="00014D0B"/>
    <w:rsid w:val="00015667"/>
    <w:rsid w:val="0001597E"/>
    <w:rsid w:val="000168F5"/>
    <w:rsid w:val="0002087F"/>
    <w:rsid w:val="00020B3E"/>
    <w:rsid w:val="00021A88"/>
    <w:rsid w:val="00023973"/>
    <w:rsid w:val="00024418"/>
    <w:rsid w:val="00024954"/>
    <w:rsid w:val="00024CF8"/>
    <w:rsid w:val="00024EBE"/>
    <w:rsid w:val="00025E27"/>
    <w:rsid w:val="000262E1"/>
    <w:rsid w:val="00026346"/>
    <w:rsid w:val="00026525"/>
    <w:rsid w:val="00027833"/>
    <w:rsid w:val="0003101D"/>
    <w:rsid w:val="0003261C"/>
    <w:rsid w:val="00032DCD"/>
    <w:rsid w:val="00033F62"/>
    <w:rsid w:val="0003624F"/>
    <w:rsid w:val="000362D6"/>
    <w:rsid w:val="0003739D"/>
    <w:rsid w:val="00037F2A"/>
    <w:rsid w:val="000407AB"/>
    <w:rsid w:val="000412EC"/>
    <w:rsid w:val="00042172"/>
    <w:rsid w:val="00043383"/>
    <w:rsid w:val="0004349E"/>
    <w:rsid w:val="00044945"/>
    <w:rsid w:val="00046081"/>
    <w:rsid w:val="00046400"/>
    <w:rsid w:val="00046A6F"/>
    <w:rsid w:val="000471DA"/>
    <w:rsid w:val="00050F5D"/>
    <w:rsid w:val="00051945"/>
    <w:rsid w:val="000529CC"/>
    <w:rsid w:val="00053A63"/>
    <w:rsid w:val="00060F30"/>
    <w:rsid w:val="000623F3"/>
    <w:rsid w:val="000627DC"/>
    <w:rsid w:val="000636BF"/>
    <w:rsid w:val="00063893"/>
    <w:rsid w:val="00066829"/>
    <w:rsid w:val="00066BB4"/>
    <w:rsid w:val="00070433"/>
    <w:rsid w:val="00070BE9"/>
    <w:rsid w:val="000729EB"/>
    <w:rsid w:val="00075554"/>
    <w:rsid w:val="000823F0"/>
    <w:rsid w:val="00083038"/>
    <w:rsid w:val="00084507"/>
    <w:rsid w:val="0008523F"/>
    <w:rsid w:val="0008532B"/>
    <w:rsid w:val="000856AA"/>
    <w:rsid w:val="00086746"/>
    <w:rsid w:val="00086AB4"/>
    <w:rsid w:val="00087CFB"/>
    <w:rsid w:val="00090606"/>
    <w:rsid w:val="00091699"/>
    <w:rsid w:val="00092BD2"/>
    <w:rsid w:val="00093AFF"/>
    <w:rsid w:val="00094657"/>
    <w:rsid w:val="00097797"/>
    <w:rsid w:val="000A16D0"/>
    <w:rsid w:val="000A370E"/>
    <w:rsid w:val="000A4648"/>
    <w:rsid w:val="000A5880"/>
    <w:rsid w:val="000A6B5C"/>
    <w:rsid w:val="000B0AAA"/>
    <w:rsid w:val="000B0F95"/>
    <w:rsid w:val="000B3E3D"/>
    <w:rsid w:val="000B424C"/>
    <w:rsid w:val="000B42A8"/>
    <w:rsid w:val="000B58CA"/>
    <w:rsid w:val="000B7884"/>
    <w:rsid w:val="000B7D39"/>
    <w:rsid w:val="000C4ACF"/>
    <w:rsid w:val="000C4F67"/>
    <w:rsid w:val="000C51D6"/>
    <w:rsid w:val="000C5643"/>
    <w:rsid w:val="000C63E6"/>
    <w:rsid w:val="000D0C59"/>
    <w:rsid w:val="000D4619"/>
    <w:rsid w:val="000D57F2"/>
    <w:rsid w:val="000D6DEC"/>
    <w:rsid w:val="000D71DB"/>
    <w:rsid w:val="000E0925"/>
    <w:rsid w:val="000E09B3"/>
    <w:rsid w:val="000E0A25"/>
    <w:rsid w:val="000E0BAD"/>
    <w:rsid w:val="000E1648"/>
    <w:rsid w:val="000E33F9"/>
    <w:rsid w:val="000E3558"/>
    <w:rsid w:val="000E4EE4"/>
    <w:rsid w:val="000E5A29"/>
    <w:rsid w:val="000E7D09"/>
    <w:rsid w:val="000F05C5"/>
    <w:rsid w:val="000F1CA2"/>
    <w:rsid w:val="000F23B1"/>
    <w:rsid w:val="000F280B"/>
    <w:rsid w:val="000F4D5D"/>
    <w:rsid w:val="000F4E74"/>
    <w:rsid w:val="000F59C6"/>
    <w:rsid w:val="000F647F"/>
    <w:rsid w:val="000F79CE"/>
    <w:rsid w:val="000F7D65"/>
    <w:rsid w:val="00102879"/>
    <w:rsid w:val="00102E3F"/>
    <w:rsid w:val="0010544A"/>
    <w:rsid w:val="00106073"/>
    <w:rsid w:val="00106E61"/>
    <w:rsid w:val="00107498"/>
    <w:rsid w:val="001100D4"/>
    <w:rsid w:val="00110E25"/>
    <w:rsid w:val="00111355"/>
    <w:rsid w:val="00113E62"/>
    <w:rsid w:val="001175A6"/>
    <w:rsid w:val="0011773E"/>
    <w:rsid w:val="001225E1"/>
    <w:rsid w:val="00122DD1"/>
    <w:rsid w:val="00122E91"/>
    <w:rsid w:val="00123587"/>
    <w:rsid w:val="00123B93"/>
    <w:rsid w:val="00124D08"/>
    <w:rsid w:val="0012502C"/>
    <w:rsid w:val="001250CA"/>
    <w:rsid w:val="001255F5"/>
    <w:rsid w:val="00126F98"/>
    <w:rsid w:val="00127356"/>
    <w:rsid w:val="00127629"/>
    <w:rsid w:val="00130F55"/>
    <w:rsid w:val="00131130"/>
    <w:rsid w:val="001317DD"/>
    <w:rsid w:val="001319DF"/>
    <w:rsid w:val="001325B2"/>
    <w:rsid w:val="00132F14"/>
    <w:rsid w:val="00133C18"/>
    <w:rsid w:val="00133DC5"/>
    <w:rsid w:val="00134A0C"/>
    <w:rsid w:val="00136A4C"/>
    <w:rsid w:val="00136CA7"/>
    <w:rsid w:val="00137BF2"/>
    <w:rsid w:val="00141100"/>
    <w:rsid w:val="00141B15"/>
    <w:rsid w:val="00142032"/>
    <w:rsid w:val="0014525B"/>
    <w:rsid w:val="00145F14"/>
    <w:rsid w:val="0015064E"/>
    <w:rsid w:val="001512F6"/>
    <w:rsid w:val="00152ADD"/>
    <w:rsid w:val="00153D84"/>
    <w:rsid w:val="00153DCD"/>
    <w:rsid w:val="001542CE"/>
    <w:rsid w:val="00155612"/>
    <w:rsid w:val="00155834"/>
    <w:rsid w:val="0016111B"/>
    <w:rsid w:val="00161452"/>
    <w:rsid w:val="0016196E"/>
    <w:rsid w:val="00162D6C"/>
    <w:rsid w:val="0016442C"/>
    <w:rsid w:val="001648A1"/>
    <w:rsid w:val="0017035D"/>
    <w:rsid w:val="001712D6"/>
    <w:rsid w:val="00171433"/>
    <w:rsid w:val="0017184B"/>
    <w:rsid w:val="00171D9E"/>
    <w:rsid w:val="00172E5B"/>
    <w:rsid w:val="00173413"/>
    <w:rsid w:val="00173B8B"/>
    <w:rsid w:val="00173FA6"/>
    <w:rsid w:val="00175124"/>
    <w:rsid w:val="001756B9"/>
    <w:rsid w:val="00176CF3"/>
    <w:rsid w:val="00176D62"/>
    <w:rsid w:val="00177221"/>
    <w:rsid w:val="0018192B"/>
    <w:rsid w:val="0018255A"/>
    <w:rsid w:val="00182C53"/>
    <w:rsid w:val="00186CCD"/>
    <w:rsid w:val="00187A02"/>
    <w:rsid w:val="001914CD"/>
    <w:rsid w:val="00191953"/>
    <w:rsid w:val="00191E03"/>
    <w:rsid w:val="0019277A"/>
    <w:rsid w:val="00195A0D"/>
    <w:rsid w:val="00195BC4"/>
    <w:rsid w:val="00196008"/>
    <w:rsid w:val="00196A1E"/>
    <w:rsid w:val="001A05F8"/>
    <w:rsid w:val="001A27D2"/>
    <w:rsid w:val="001A2F47"/>
    <w:rsid w:val="001A3918"/>
    <w:rsid w:val="001A400A"/>
    <w:rsid w:val="001A4639"/>
    <w:rsid w:val="001A633E"/>
    <w:rsid w:val="001A64C4"/>
    <w:rsid w:val="001A6AD2"/>
    <w:rsid w:val="001A6E97"/>
    <w:rsid w:val="001A7396"/>
    <w:rsid w:val="001A74C9"/>
    <w:rsid w:val="001A7991"/>
    <w:rsid w:val="001B28F4"/>
    <w:rsid w:val="001B3A59"/>
    <w:rsid w:val="001B3E08"/>
    <w:rsid w:val="001B4BD8"/>
    <w:rsid w:val="001B5392"/>
    <w:rsid w:val="001B6DA6"/>
    <w:rsid w:val="001B7907"/>
    <w:rsid w:val="001C036E"/>
    <w:rsid w:val="001C3F3B"/>
    <w:rsid w:val="001C40D6"/>
    <w:rsid w:val="001C47F3"/>
    <w:rsid w:val="001C5660"/>
    <w:rsid w:val="001C69F7"/>
    <w:rsid w:val="001C7AB2"/>
    <w:rsid w:val="001D0A5B"/>
    <w:rsid w:val="001D3BCA"/>
    <w:rsid w:val="001D5132"/>
    <w:rsid w:val="001D6A98"/>
    <w:rsid w:val="001D7671"/>
    <w:rsid w:val="001D7AC4"/>
    <w:rsid w:val="001D7B7B"/>
    <w:rsid w:val="001D7D1F"/>
    <w:rsid w:val="001E1B78"/>
    <w:rsid w:val="001E53B1"/>
    <w:rsid w:val="001E5777"/>
    <w:rsid w:val="001E6299"/>
    <w:rsid w:val="001F00FA"/>
    <w:rsid w:val="001F0119"/>
    <w:rsid w:val="001F0A08"/>
    <w:rsid w:val="001F1815"/>
    <w:rsid w:val="001F1DD6"/>
    <w:rsid w:val="001F3CD5"/>
    <w:rsid w:val="001F6951"/>
    <w:rsid w:val="001F7F98"/>
    <w:rsid w:val="0020045E"/>
    <w:rsid w:val="00201BC7"/>
    <w:rsid w:val="0020212E"/>
    <w:rsid w:val="00202CE7"/>
    <w:rsid w:val="00205E38"/>
    <w:rsid w:val="00205EAF"/>
    <w:rsid w:val="00211EE5"/>
    <w:rsid w:val="002132BD"/>
    <w:rsid w:val="002154AC"/>
    <w:rsid w:val="00217458"/>
    <w:rsid w:val="00217C10"/>
    <w:rsid w:val="0022039B"/>
    <w:rsid w:val="0022113B"/>
    <w:rsid w:val="00222D9F"/>
    <w:rsid w:val="00223C80"/>
    <w:rsid w:val="00225046"/>
    <w:rsid w:val="002253D3"/>
    <w:rsid w:val="002277F5"/>
    <w:rsid w:val="00230582"/>
    <w:rsid w:val="002309AA"/>
    <w:rsid w:val="0023160E"/>
    <w:rsid w:val="0023224A"/>
    <w:rsid w:val="00233F49"/>
    <w:rsid w:val="0023669D"/>
    <w:rsid w:val="00236DED"/>
    <w:rsid w:val="002377F9"/>
    <w:rsid w:val="0024088A"/>
    <w:rsid w:val="002437FF"/>
    <w:rsid w:val="00245121"/>
    <w:rsid w:val="00245239"/>
    <w:rsid w:val="00245BD4"/>
    <w:rsid w:val="00245C68"/>
    <w:rsid w:val="00245C96"/>
    <w:rsid w:val="00245FAB"/>
    <w:rsid w:val="0024608F"/>
    <w:rsid w:val="00246105"/>
    <w:rsid w:val="002474D9"/>
    <w:rsid w:val="00247E7B"/>
    <w:rsid w:val="00253326"/>
    <w:rsid w:val="002544CA"/>
    <w:rsid w:val="0025548F"/>
    <w:rsid w:val="0025586C"/>
    <w:rsid w:val="00257090"/>
    <w:rsid w:val="002571D2"/>
    <w:rsid w:val="002626C6"/>
    <w:rsid w:val="002634BC"/>
    <w:rsid w:val="00264606"/>
    <w:rsid w:val="0026561F"/>
    <w:rsid w:val="00266949"/>
    <w:rsid w:val="00271E9C"/>
    <w:rsid w:val="002753B4"/>
    <w:rsid w:val="00276B93"/>
    <w:rsid w:val="002821D1"/>
    <w:rsid w:val="00282F50"/>
    <w:rsid w:val="0028344D"/>
    <w:rsid w:val="00283C9A"/>
    <w:rsid w:val="00285128"/>
    <w:rsid w:val="00285BEA"/>
    <w:rsid w:val="0028609D"/>
    <w:rsid w:val="002875B4"/>
    <w:rsid w:val="00287824"/>
    <w:rsid w:val="00287ACB"/>
    <w:rsid w:val="00287B02"/>
    <w:rsid w:val="00290CD5"/>
    <w:rsid w:val="00292B63"/>
    <w:rsid w:val="00295330"/>
    <w:rsid w:val="002958F9"/>
    <w:rsid w:val="00297686"/>
    <w:rsid w:val="002A1056"/>
    <w:rsid w:val="002A2A34"/>
    <w:rsid w:val="002A2C98"/>
    <w:rsid w:val="002A55F9"/>
    <w:rsid w:val="002B0907"/>
    <w:rsid w:val="002B1047"/>
    <w:rsid w:val="002B280F"/>
    <w:rsid w:val="002B3841"/>
    <w:rsid w:val="002B3E6A"/>
    <w:rsid w:val="002B568D"/>
    <w:rsid w:val="002B603C"/>
    <w:rsid w:val="002B7A8B"/>
    <w:rsid w:val="002C3114"/>
    <w:rsid w:val="002C4FBC"/>
    <w:rsid w:val="002C501E"/>
    <w:rsid w:val="002C5473"/>
    <w:rsid w:val="002C5FE8"/>
    <w:rsid w:val="002C6160"/>
    <w:rsid w:val="002C6261"/>
    <w:rsid w:val="002C6750"/>
    <w:rsid w:val="002D02DE"/>
    <w:rsid w:val="002D0D08"/>
    <w:rsid w:val="002D13A0"/>
    <w:rsid w:val="002D22BC"/>
    <w:rsid w:val="002D2B3E"/>
    <w:rsid w:val="002D30F8"/>
    <w:rsid w:val="002D38B8"/>
    <w:rsid w:val="002D3A51"/>
    <w:rsid w:val="002D43DF"/>
    <w:rsid w:val="002D44AF"/>
    <w:rsid w:val="002D52FB"/>
    <w:rsid w:val="002D60F0"/>
    <w:rsid w:val="002D6456"/>
    <w:rsid w:val="002E0DEF"/>
    <w:rsid w:val="002E25D9"/>
    <w:rsid w:val="002E2838"/>
    <w:rsid w:val="002E2F6E"/>
    <w:rsid w:val="002E464F"/>
    <w:rsid w:val="002E5EAE"/>
    <w:rsid w:val="002E5FDB"/>
    <w:rsid w:val="002E64B8"/>
    <w:rsid w:val="002F01A8"/>
    <w:rsid w:val="002F3F48"/>
    <w:rsid w:val="002F5B2F"/>
    <w:rsid w:val="002F6A4E"/>
    <w:rsid w:val="002F7701"/>
    <w:rsid w:val="002F7EE0"/>
    <w:rsid w:val="00301314"/>
    <w:rsid w:val="003013CF"/>
    <w:rsid w:val="003043BF"/>
    <w:rsid w:val="003043C6"/>
    <w:rsid w:val="003047F1"/>
    <w:rsid w:val="00306815"/>
    <w:rsid w:val="00310642"/>
    <w:rsid w:val="00311083"/>
    <w:rsid w:val="00312407"/>
    <w:rsid w:val="0031258F"/>
    <w:rsid w:val="00312DBB"/>
    <w:rsid w:val="00313EFE"/>
    <w:rsid w:val="00315320"/>
    <w:rsid w:val="003154B7"/>
    <w:rsid w:val="00315F50"/>
    <w:rsid w:val="0031623A"/>
    <w:rsid w:val="00316265"/>
    <w:rsid w:val="00317B95"/>
    <w:rsid w:val="00317E0A"/>
    <w:rsid w:val="00320F89"/>
    <w:rsid w:val="0032184B"/>
    <w:rsid w:val="00323FF9"/>
    <w:rsid w:val="003254F6"/>
    <w:rsid w:val="003263ED"/>
    <w:rsid w:val="00326A8E"/>
    <w:rsid w:val="00327E97"/>
    <w:rsid w:val="00332A2A"/>
    <w:rsid w:val="00333B48"/>
    <w:rsid w:val="00335140"/>
    <w:rsid w:val="00336450"/>
    <w:rsid w:val="00337BC6"/>
    <w:rsid w:val="00341B0A"/>
    <w:rsid w:val="00342902"/>
    <w:rsid w:val="00342E2D"/>
    <w:rsid w:val="00344829"/>
    <w:rsid w:val="003458DD"/>
    <w:rsid w:val="00345B47"/>
    <w:rsid w:val="00346057"/>
    <w:rsid w:val="00347C20"/>
    <w:rsid w:val="003502D2"/>
    <w:rsid w:val="00350FBB"/>
    <w:rsid w:val="0035105D"/>
    <w:rsid w:val="0035117E"/>
    <w:rsid w:val="00351682"/>
    <w:rsid w:val="00351D0A"/>
    <w:rsid w:val="0035336D"/>
    <w:rsid w:val="00354B1C"/>
    <w:rsid w:val="003577B6"/>
    <w:rsid w:val="00360E7A"/>
    <w:rsid w:val="003611F0"/>
    <w:rsid w:val="003638B1"/>
    <w:rsid w:val="00363C32"/>
    <w:rsid w:val="0036467C"/>
    <w:rsid w:val="003647DD"/>
    <w:rsid w:val="003656A7"/>
    <w:rsid w:val="00365D71"/>
    <w:rsid w:val="00366F43"/>
    <w:rsid w:val="003700E6"/>
    <w:rsid w:val="00370C60"/>
    <w:rsid w:val="0037127F"/>
    <w:rsid w:val="00371BA4"/>
    <w:rsid w:val="00371D95"/>
    <w:rsid w:val="00372877"/>
    <w:rsid w:val="003729DE"/>
    <w:rsid w:val="00372C25"/>
    <w:rsid w:val="0037444B"/>
    <w:rsid w:val="00374B74"/>
    <w:rsid w:val="00375881"/>
    <w:rsid w:val="0038051B"/>
    <w:rsid w:val="00380851"/>
    <w:rsid w:val="00380AF3"/>
    <w:rsid w:val="00380D5E"/>
    <w:rsid w:val="003818AE"/>
    <w:rsid w:val="003831E5"/>
    <w:rsid w:val="0038323C"/>
    <w:rsid w:val="003856FA"/>
    <w:rsid w:val="00386BD6"/>
    <w:rsid w:val="00386C3B"/>
    <w:rsid w:val="00387503"/>
    <w:rsid w:val="0038759B"/>
    <w:rsid w:val="003875BD"/>
    <w:rsid w:val="003916DD"/>
    <w:rsid w:val="0039208F"/>
    <w:rsid w:val="003937B3"/>
    <w:rsid w:val="00393EBD"/>
    <w:rsid w:val="0039537A"/>
    <w:rsid w:val="00395B99"/>
    <w:rsid w:val="00396D83"/>
    <w:rsid w:val="00397712"/>
    <w:rsid w:val="00397767"/>
    <w:rsid w:val="003A0860"/>
    <w:rsid w:val="003A39CB"/>
    <w:rsid w:val="003A43A6"/>
    <w:rsid w:val="003A4AEE"/>
    <w:rsid w:val="003A5F6C"/>
    <w:rsid w:val="003A6C5F"/>
    <w:rsid w:val="003B0475"/>
    <w:rsid w:val="003B0847"/>
    <w:rsid w:val="003B0912"/>
    <w:rsid w:val="003B1312"/>
    <w:rsid w:val="003B25DD"/>
    <w:rsid w:val="003B2678"/>
    <w:rsid w:val="003B3BD6"/>
    <w:rsid w:val="003B4159"/>
    <w:rsid w:val="003B61BE"/>
    <w:rsid w:val="003B696D"/>
    <w:rsid w:val="003B7A9D"/>
    <w:rsid w:val="003C0061"/>
    <w:rsid w:val="003C36CA"/>
    <w:rsid w:val="003C505C"/>
    <w:rsid w:val="003C6178"/>
    <w:rsid w:val="003C638D"/>
    <w:rsid w:val="003C6734"/>
    <w:rsid w:val="003D1D57"/>
    <w:rsid w:val="003D1E81"/>
    <w:rsid w:val="003D20EA"/>
    <w:rsid w:val="003D2DCF"/>
    <w:rsid w:val="003D2F77"/>
    <w:rsid w:val="003D4901"/>
    <w:rsid w:val="003D4A1C"/>
    <w:rsid w:val="003D5DAF"/>
    <w:rsid w:val="003D5EC3"/>
    <w:rsid w:val="003D725B"/>
    <w:rsid w:val="003D7765"/>
    <w:rsid w:val="003D782D"/>
    <w:rsid w:val="003E024E"/>
    <w:rsid w:val="003E0C84"/>
    <w:rsid w:val="003E53CB"/>
    <w:rsid w:val="003E56E0"/>
    <w:rsid w:val="003E5D03"/>
    <w:rsid w:val="003F093C"/>
    <w:rsid w:val="003F0F36"/>
    <w:rsid w:val="003F1131"/>
    <w:rsid w:val="003F36E2"/>
    <w:rsid w:val="003F39C9"/>
    <w:rsid w:val="003F3A22"/>
    <w:rsid w:val="003F4BD5"/>
    <w:rsid w:val="003F4E68"/>
    <w:rsid w:val="003F62EF"/>
    <w:rsid w:val="004016AA"/>
    <w:rsid w:val="00403ECD"/>
    <w:rsid w:val="004054FC"/>
    <w:rsid w:val="00405C91"/>
    <w:rsid w:val="00406E16"/>
    <w:rsid w:val="00407E2A"/>
    <w:rsid w:val="00410562"/>
    <w:rsid w:val="004119C1"/>
    <w:rsid w:val="004124E6"/>
    <w:rsid w:val="004138DD"/>
    <w:rsid w:val="004162AB"/>
    <w:rsid w:val="00416472"/>
    <w:rsid w:val="004169CF"/>
    <w:rsid w:val="0041700C"/>
    <w:rsid w:val="004178CC"/>
    <w:rsid w:val="00421620"/>
    <w:rsid w:val="004248AD"/>
    <w:rsid w:val="00426B9B"/>
    <w:rsid w:val="00426DB4"/>
    <w:rsid w:val="00426EF8"/>
    <w:rsid w:val="004272B5"/>
    <w:rsid w:val="00430202"/>
    <w:rsid w:val="004302E6"/>
    <w:rsid w:val="00430D62"/>
    <w:rsid w:val="00432C85"/>
    <w:rsid w:val="004334C8"/>
    <w:rsid w:val="004343E1"/>
    <w:rsid w:val="00434686"/>
    <w:rsid w:val="00434E6F"/>
    <w:rsid w:val="00436AED"/>
    <w:rsid w:val="00443087"/>
    <w:rsid w:val="00443127"/>
    <w:rsid w:val="0044332A"/>
    <w:rsid w:val="00446BB6"/>
    <w:rsid w:val="0044763B"/>
    <w:rsid w:val="004477DB"/>
    <w:rsid w:val="0045208A"/>
    <w:rsid w:val="00454A40"/>
    <w:rsid w:val="00455C99"/>
    <w:rsid w:val="004561AE"/>
    <w:rsid w:val="004563E6"/>
    <w:rsid w:val="00457EB7"/>
    <w:rsid w:val="004626FD"/>
    <w:rsid w:val="00463E97"/>
    <w:rsid w:val="0046578A"/>
    <w:rsid w:val="00467103"/>
    <w:rsid w:val="00471136"/>
    <w:rsid w:val="00472FC3"/>
    <w:rsid w:val="00475493"/>
    <w:rsid w:val="00476785"/>
    <w:rsid w:val="00476EF1"/>
    <w:rsid w:val="00480E8F"/>
    <w:rsid w:val="004835E6"/>
    <w:rsid w:val="00483906"/>
    <w:rsid w:val="004857C5"/>
    <w:rsid w:val="004875D5"/>
    <w:rsid w:val="004875E3"/>
    <w:rsid w:val="00490758"/>
    <w:rsid w:val="00490812"/>
    <w:rsid w:val="00491059"/>
    <w:rsid w:val="00491FD0"/>
    <w:rsid w:val="00494EA1"/>
    <w:rsid w:val="00495277"/>
    <w:rsid w:val="00495887"/>
    <w:rsid w:val="00496343"/>
    <w:rsid w:val="00496349"/>
    <w:rsid w:val="0049640F"/>
    <w:rsid w:val="0049669A"/>
    <w:rsid w:val="004967B3"/>
    <w:rsid w:val="004A05A6"/>
    <w:rsid w:val="004A2691"/>
    <w:rsid w:val="004A3055"/>
    <w:rsid w:val="004A431D"/>
    <w:rsid w:val="004A5521"/>
    <w:rsid w:val="004A5947"/>
    <w:rsid w:val="004A5994"/>
    <w:rsid w:val="004A6E97"/>
    <w:rsid w:val="004B1DE7"/>
    <w:rsid w:val="004B38E2"/>
    <w:rsid w:val="004B3E0B"/>
    <w:rsid w:val="004B556B"/>
    <w:rsid w:val="004B6B18"/>
    <w:rsid w:val="004B7422"/>
    <w:rsid w:val="004B7F23"/>
    <w:rsid w:val="004B7F3A"/>
    <w:rsid w:val="004C2DC2"/>
    <w:rsid w:val="004C3B22"/>
    <w:rsid w:val="004C5F62"/>
    <w:rsid w:val="004C77FC"/>
    <w:rsid w:val="004C7AA2"/>
    <w:rsid w:val="004C7DD6"/>
    <w:rsid w:val="004D0FEF"/>
    <w:rsid w:val="004D11BA"/>
    <w:rsid w:val="004D472F"/>
    <w:rsid w:val="004D63AF"/>
    <w:rsid w:val="004D64F3"/>
    <w:rsid w:val="004D7975"/>
    <w:rsid w:val="004D7A88"/>
    <w:rsid w:val="004D7AAA"/>
    <w:rsid w:val="004E48EA"/>
    <w:rsid w:val="004E4D09"/>
    <w:rsid w:val="004E7906"/>
    <w:rsid w:val="004F11E6"/>
    <w:rsid w:val="004F31C7"/>
    <w:rsid w:val="004F44F4"/>
    <w:rsid w:val="004F4E2D"/>
    <w:rsid w:val="004F54A8"/>
    <w:rsid w:val="004F5606"/>
    <w:rsid w:val="004F5671"/>
    <w:rsid w:val="004F6C2E"/>
    <w:rsid w:val="004F77E1"/>
    <w:rsid w:val="004F7B9F"/>
    <w:rsid w:val="005003B2"/>
    <w:rsid w:val="005009AF"/>
    <w:rsid w:val="00501684"/>
    <w:rsid w:val="005028F9"/>
    <w:rsid w:val="00502EFC"/>
    <w:rsid w:val="005052C7"/>
    <w:rsid w:val="00505D7F"/>
    <w:rsid w:val="005114CA"/>
    <w:rsid w:val="00513229"/>
    <w:rsid w:val="00513307"/>
    <w:rsid w:val="005155FA"/>
    <w:rsid w:val="00515656"/>
    <w:rsid w:val="005157B3"/>
    <w:rsid w:val="005163CE"/>
    <w:rsid w:val="00520AA8"/>
    <w:rsid w:val="00521412"/>
    <w:rsid w:val="00522254"/>
    <w:rsid w:val="00524180"/>
    <w:rsid w:val="00524D12"/>
    <w:rsid w:val="005260EA"/>
    <w:rsid w:val="00526105"/>
    <w:rsid w:val="00526167"/>
    <w:rsid w:val="00526B5C"/>
    <w:rsid w:val="00530012"/>
    <w:rsid w:val="00532679"/>
    <w:rsid w:val="0053350D"/>
    <w:rsid w:val="0053678E"/>
    <w:rsid w:val="00541276"/>
    <w:rsid w:val="005426B7"/>
    <w:rsid w:val="00542FC2"/>
    <w:rsid w:val="005432FA"/>
    <w:rsid w:val="00544BE4"/>
    <w:rsid w:val="005467D6"/>
    <w:rsid w:val="00547D2C"/>
    <w:rsid w:val="0055014E"/>
    <w:rsid w:val="00550172"/>
    <w:rsid w:val="005503BF"/>
    <w:rsid w:val="00550846"/>
    <w:rsid w:val="00551C56"/>
    <w:rsid w:val="00552449"/>
    <w:rsid w:val="00556053"/>
    <w:rsid w:val="00556536"/>
    <w:rsid w:val="00556F27"/>
    <w:rsid w:val="00557C49"/>
    <w:rsid w:val="00561135"/>
    <w:rsid w:val="00562ADD"/>
    <w:rsid w:val="00562DEB"/>
    <w:rsid w:val="0056309A"/>
    <w:rsid w:val="00563683"/>
    <w:rsid w:val="00566F7A"/>
    <w:rsid w:val="00571316"/>
    <w:rsid w:val="00572CE6"/>
    <w:rsid w:val="00572F3D"/>
    <w:rsid w:val="00574AF2"/>
    <w:rsid w:val="00574FEA"/>
    <w:rsid w:val="005764D7"/>
    <w:rsid w:val="00576C50"/>
    <w:rsid w:val="00577000"/>
    <w:rsid w:val="0058239B"/>
    <w:rsid w:val="00582C48"/>
    <w:rsid w:val="00582C52"/>
    <w:rsid w:val="00584AFD"/>
    <w:rsid w:val="00587127"/>
    <w:rsid w:val="00587254"/>
    <w:rsid w:val="005917DF"/>
    <w:rsid w:val="00591DB7"/>
    <w:rsid w:val="00592086"/>
    <w:rsid w:val="005935CB"/>
    <w:rsid w:val="00595C9D"/>
    <w:rsid w:val="005971D2"/>
    <w:rsid w:val="005974FE"/>
    <w:rsid w:val="00597FF7"/>
    <w:rsid w:val="005A10C1"/>
    <w:rsid w:val="005A30AE"/>
    <w:rsid w:val="005A428D"/>
    <w:rsid w:val="005A59CC"/>
    <w:rsid w:val="005A7B35"/>
    <w:rsid w:val="005B200D"/>
    <w:rsid w:val="005B2EA9"/>
    <w:rsid w:val="005B3975"/>
    <w:rsid w:val="005B5306"/>
    <w:rsid w:val="005B5553"/>
    <w:rsid w:val="005B6787"/>
    <w:rsid w:val="005B69B3"/>
    <w:rsid w:val="005B6F70"/>
    <w:rsid w:val="005B7056"/>
    <w:rsid w:val="005C1AB8"/>
    <w:rsid w:val="005C2C7F"/>
    <w:rsid w:val="005C2E91"/>
    <w:rsid w:val="005C574B"/>
    <w:rsid w:val="005C5924"/>
    <w:rsid w:val="005C7164"/>
    <w:rsid w:val="005C780B"/>
    <w:rsid w:val="005D0730"/>
    <w:rsid w:val="005D0918"/>
    <w:rsid w:val="005D0CE4"/>
    <w:rsid w:val="005D0D86"/>
    <w:rsid w:val="005D19DB"/>
    <w:rsid w:val="005D268D"/>
    <w:rsid w:val="005D2CFB"/>
    <w:rsid w:val="005D2F66"/>
    <w:rsid w:val="005D357B"/>
    <w:rsid w:val="005D3C3B"/>
    <w:rsid w:val="005D42B7"/>
    <w:rsid w:val="005D4767"/>
    <w:rsid w:val="005D4C17"/>
    <w:rsid w:val="005D4CA4"/>
    <w:rsid w:val="005D66A8"/>
    <w:rsid w:val="005D78B0"/>
    <w:rsid w:val="005E2559"/>
    <w:rsid w:val="005E5E6F"/>
    <w:rsid w:val="005E7066"/>
    <w:rsid w:val="005F2FBE"/>
    <w:rsid w:val="005F3C06"/>
    <w:rsid w:val="005F4190"/>
    <w:rsid w:val="005F4895"/>
    <w:rsid w:val="005F7D3C"/>
    <w:rsid w:val="00601DF7"/>
    <w:rsid w:val="0060236B"/>
    <w:rsid w:val="006026E8"/>
    <w:rsid w:val="00602F3D"/>
    <w:rsid w:val="00603D6A"/>
    <w:rsid w:val="00604C5B"/>
    <w:rsid w:val="006052E9"/>
    <w:rsid w:val="00606131"/>
    <w:rsid w:val="00606257"/>
    <w:rsid w:val="006075D8"/>
    <w:rsid w:val="00607829"/>
    <w:rsid w:val="00610C3A"/>
    <w:rsid w:val="006117C1"/>
    <w:rsid w:val="006128A6"/>
    <w:rsid w:val="00612C97"/>
    <w:rsid w:val="00616292"/>
    <w:rsid w:val="00617577"/>
    <w:rsid w:val="00617F9C"/>
    <w:rsid w:val="00620970"/>
    <w:rsid w:val="00620A62"/>
    <w:rsid w:val="00621F3F"/>
    <w:rsid w:val="0062248E"/>
    <w:rsid w:val="0062316E"/>
    <w:rsid w:val="006232F2"/>
    <w:rsid w:val="00624262"/>
    <w:rsid w:val="006245AA"/>
    <w:rsid w:val="00624761"/>
    <w:rsid w:val="00624BE0"/>
    <w:rsid w:val="00624F88"/>
    <w:rsid w:val="00626A16"/>
    <w:rsid w:val="0062752A"/>
    <w:rsid w:val="00632EBA"/>
    <w:rsid w:val="0063328D"/>
    <w:rsid w:val="00634313"/>
    <w:rsid w:val="00634FD0"/>
    <w:rsid w:val="00635093"/>
    <w:rsid w:val="0063551E"/>
    <w:rsid w:val="006365C7"/>
    <w:rsid w:val="00637DA7"/>
    <w:rsid w:val="006402DD"/>
    <w:rsid w:val="00641ED5"/>
    <w:rsid w:val="00644D97"/>
    <w:rsid w:val="00646835"/>
    <w:rsid w:val="0064784E"/>
    <w:rsid w:val="00650217"/>
    <w:rsid w:val="0065171E"/>
    <w:rsid w:val="00652283"/>
    <w:rsid w:val="00652EFD"/>
    <w:rsid w:val="00653EF8"/>
    <w:rsid w:val="0065558F"/>
    <w:rsid w:val="00655B12"/>
    <w:rsid w:val="00656232"/>
    <w:rsid w:val="006628A2"/>
    <w:rsid w:val="00662E61"/>
    <w:rsid w:val="006633E4"/>
    <w:rsid w:val="006633EE"/>
    <w:rsid w:val="00665134"/>
    <w:rsid w:val="00665FF9"/>
    <w:rsid w:val="00667726"/>
    <w:rsid w:val="0067268B"/>
    <w:rsid w:val="00672C23"/>
    <w:rsid w:val="0067300F"/>
    <w:rsid w:val="0067401C"/>
    <w:rsid w:val="006748A2"/>
    <w:rsid w:val="00674B85"/>
    <w:rsid w:val="00674FFA"/>
    <w:rsid w:val="00677973"/>
    <w:rsid w:val="006863BE"/>
    <w:rsid w:val="006870F1"/>
    <w:rsid w:val="00687613"/>
    <w:rsid w:val="00692D0A"/>
    <w:rsid w:val="006949EC"/>
    <w:rsid w:val="00694FCF"/>
    <w:rsid w:val="00695D2A"/>
    <w:rsid w:val="00695ED5"/>
    <w:rsid w:val="00696A53"/>
    <w:rsid w:val="00696F91"/>
    <w:rsid w:val="00697E65"/>
    <w:rsid w:val="006A1A5A"/>
    <w:rsid w:val="006A1DBC"/>
    <w:rsid w:val="006A2E9C"/>
    <w:rsid w:val="006A5D74"/>
    <w:rsid w:val="006A6638"/>
    <w:rsid w:val="006A6690"/>
    <w:rsid w:val="006A72C7"/>
    <w:rsid w:val="006B2166"/>
    <w:rsid w:val="006B2809"/>
    <w:rsid w:val="006B2CFF"/>
    <w:rsid w:val="006B2DE9"/>
    <w:rsid w:val="006B35D4"/>
    <w:rsid w:val="006B49F7"/>
    <w:rsid w:val="006B54ED"/>
    <w:rsid w:val="006B580A"/>
    <w:rsid w:val="006B5FF9"/>
    <w:rsid w:val="006B71BE"/>
    <w:rsid w:val="006B7250"/>
    <w:rsid w:val="006C09F2"/>
    <w:rsid w:val="006C1A3D"/>
    <w:rsid w:val="006C2549"/>
    <w:rsid w:val="006C2F18"/>
    <w:rsid w:val="006C51E5"/>
    <w:rsid w:val="006C65C2"/>
    <w:rsid w:val="006D141A"/>
    <w:rsid w:val="006D1690"/>
    <w:rsid w:val="006D28AB"/>
    <w:rsid w:val="006D2A49"/>
    <w:rsid w:val="006D52E3"/>
    <w:rsid w:val="006D562B"/>
    <w:rsid w:val="006D5A61"/>
    <w:rsid w:val="006D60A1"/>
    <w:rsid w:val="006D6314"/>
    <w:rsid w:val="006D6801"/>
    <w:rsid w:val="006D77E2"/>
    <w:rsid w:val="006D7951"/>
    <w:rsid w:val="006E0364"/>
    <w:rsid w:val="006E34B1"/>
    <w:rsid w:val="006E3FF6"/>
    <w:rsid w:val="006E45AF"/>
    <w:rsid w:val="006E5357"/>
    <w:rsid w:val="006E56F4"/>
    <w:rsid w:val="006E600E"/>
    <w:rsid w:val="006E77B6"/>
    <w:rsid w:val="006F060F"/>
    <w:rsid w:val="006F15BE"/>
    <w:rsid w:val="006F46E1"/>
    <w:rsid w:val="006F4C71"/>
    <w:rsid w:val="006F4D66"/>
    <w:rsid w:val="006F514D"/>
    <w:rsid w:val="006F51F1"/>
    <w:rsid w:val="006F5847"/>
    <w:rsid w:val="006F5D61"/>
    <w:rsid w:val="006F6A82"/>
    <w:rsid w:val="006F6F16"/>
    <w:rsid w:val="00701E71"/>
    <w:rsid w:val="00702452"/>
    <w:rsid w:val="00702695"/>
    <w:rsid w:val="0070366D"/>
    <w:rsid w:val="0070596D"/>
    <w:rsid w:val="00705B1D"/>
    <w:rsid w:val="00706407"/>
    <w:rsid w:val="00710C62"/>
    <w:rsid w:val="00713279"/>
    <w:rsid w:val="00713A48"/>
    <w:rsid w:val="007162BD"/>
    <w:rsid w:val="00720FE6"/>
    <w:rsid w:val="00721F09"/>
    <w:rsid w:val="00722384"/>
    <w:rsid w:val="00724BA2"/>
    <w:rsid w:val="0073068B"/>
    <w:rsid w:val="00730887"/>
    <w:rsid w:val="00730A4D"/>
    <w:rsid w:val="00732B80"/>
    <w:rsid w:val="00733067"/>
    <w:rsid w:val="007336CD"/>
    <w:rsid w:val="00735134"/>
    <w:rsid w:val="00737820"/>
    <w:rsid w:val="00737838"/>
    <w:rsid w:val="00740262"/>
    <w:rsid w:val="00742C25"/>
    <w:rsid w:val="00744BCE"/>
    <w:rsid w:val="007455E5"/>
    <w:rsid w:val="00745EC8"/>
    <w:rsid w:val="00747BA9"/>
    <w:rsid w:val="00750682"/>
    <w:rsid w:val="007509F1"/>
    <w:rsid w:val="007515FC"/>
    <w:rsid w:val="00754C65"/>
    <w:rsid w:val="007573CC"/>
    <w:rsid w:val="00760045"/>
    <w:rsid w:val="007623F3"/>
    <w:rsid w:val="00763CC2"/>
    <w:rsid w:val="00765F0E"/>
    <w:rsid w:val="00770198"/>
    <w:rsid w:val="007710E6"/>
    <w:rsid w:val="00772207"/>
    <w:rsid w:val="00773BEE"/>
    <w:rsid w:val="00773CF8"/>
    <w:rsid w:val="007756B4"/>
    <w:rsid w:val="0077630B"/>
    <w:rsid w:val="00777E5F"/>
    <w:rsid w:val="007802F9"/>
    <w:rsid w:val="007824C6"/>
    <w:rsid w:val="007841D6"/>
    <w:rsid w:val="007864CB"/>
    <w:rsid w:val="00786BFC"/>
    <w:rsid w:val="00786EA4"/>
    <w:rsid w:val="0078754D"/>
    <w:rsid w:val="007909EC"/>
    <w:rsid w:val="00791536"/>
    <w:rsid w:val="00792A49"/>
    <w:rsid w:val="00792B61"/>
    <w:rsid w:val="007935E5"/>
    <w:rsid w:val="007961DA"/>
    <w:rsid w:val="007A0697"/>
    <w:rsid w:val="007A1579"/>
    <w:rsid w:val="007A1C46"/>
    <w:rsid w:val="007A2128"/>
    <w:rsid w:val="007A2C9A"/>
    <w:rsid w:val="007A307F"/>
    <w:rsid w:val="007A6779"/>
    <w:rsid w:val="007A6B93"/>
    <w:rsid w:val="007A7252"/>
    <w:rsid w:val="007A735E"/>
    <w:rsid w:val="007B08BD"/>
    <w:rsid w:val="007B3569"/>
    <w:rsid w:val="007B4340"/>
    <w:rsid w:val="007C13BE"/>
    <w:rsid w:val="007C13C4"/>
    <w:rsid w:val="007C164F"/>
    <w:rsid w:val="007C19BD"/>
    <w:rsid w:val="007C3C00"/>
    <w:rsid w:val="007C4FD5"/>
    <w:rsid w:val="007C544A"/>
    <w:rsid w:val="007C59B3"/>
    <w:rsid w:val="007C5D49"/>
    <w:rsid w:val="007C620E"/>
    <w:rsid w:val="007C6229"/>
    <w:rsid w:val="007C6355"/>
    <w:rsid w:val="007C6362"/>
    <w:rsid w:val="007C76EA"/>
    <w:rsid w:val="007D150B"/>
    <w:rsid w:val="007D2129"/>
    <w:rsid w:val="007D2186"/>
    <w:rsid w:val="007D341E"/>
    <w:rsid w:val="007D3AAD"/>
    <w:rsid w:val="007D3FDF"/>
    <w:rsid w:val="007D5008"/>
    <w:rsid w:val="007D67EA"/>
    <w:rsid w:val="007E0E83"/>
    <w:rsid w:val="007E0F5D"/>
    <w:rsid w:val="007E1623"/>
    <w:rsid w:val="007E1C83"/>
    <w:rsid w:val="007E1CF7"/>
    <w:rsid w:val="007E2607"/>
    <w:rsid w:val="007E349E"/>
    <w:rsid w:val="007E3ED2"/>
    <w:rsid w:val="007E4451"/>
    <w:rsid w:val="007E556B"/>
    <w:rsid w:val="007E6999"/>
    <w:rsid w:val="007E6DE7"/>
    <w:rsid w:val="007E738F"/>
    <w:rsid w:val="007E7680"/>
    <w:rsid w:val="007F1131"/>
    <w:rsid w:val="007F12C6"/>
    <w:rsid w:val="007F1379"/>
    <w:rsid w:val="007F2ABD"/>
    <w:rsid w:val="007F326A"/>
    <w:rsid w:val="007F3C59"/>
    <w:rsid w:val="007F76F4"/>
    <w:rsid w:val="007F7B01"/>
    <w:rsid w:val="00800015"/>
    <w:rsid w:val="00800A08"/>
    <w:rsid w:val="00802EAF"/>
    <w:rsid w:val="0080354C"/>
    <w:rsid w:val="00805310"/>
    <w:rsid w:val="0080603D"/>
    <w:rsid w:val="00806C59"/>
    <w:rsid w:val="00807360"/>
    <w:rsid w:val="00810402"/>
    <w:rsid w:val="008118B0"/>
    <w:rsid w:val="00813423"/>
    <w:rsid w:val="00815479"/>
    <w:rsid w:val="0081578F"/>
    <w:rsid w:val="00817347"/>
    <w:rsid w:val="0082007C"/>
    <w:rsid w:val="00822678"/>
    <w:rsid w:val="00822F8C"/>
    <w:rsid w:val="008237A2"/>
    <w:rsid w:val="008243C3"/>
    <w:rsid w:val="00824D2E"/>
    <w:rsid w:val="00825B45"/>
    <w:rsid w:val="00825F79"/>
    <w:rsid w:val="00825FFF"/>
    <w:rsid w:val="00826B42"/>
    <w:rsid w:val="00826CAC"/>
    <w:rsid w:val="00826DB7"/>
    <w:rsid w:val="0083091F"/>
    <w:rsid w:val="00831DFE"/>
    <w:rsid w:val="00832846"/>
    <w:rsid w:val="00832ABA"/>
    <w:rsid w:val="00834A2D"/>
    <w:rsid w:val="00834ACC"/>
    <w:rsid w:val="00835B55"/>
    <w:rsid w:val="00836077"/>
    <w:rsid w:val="00840831"/>
    <w:rsid w:val="008419F8"/>
    <w:rsid w:val="008420D9"/>
    <w:rsid w:val="00842A6F"/>
    <w:rsid w:val="008437C2"/>
    <w:rsid w:val="00843E51"/>
    <w:rsid w:val="00847716"/>
    <w:rsid w:val="00850FEC"/>
    <w:rsid w:val="008512EE"/>
    <w:rsid w:val="00851C4B"/>
    <w:rsid w:val="0085355F"/>
    <w:rsid w:val="008545D2"/>
    <w:rsid w:val="008547FE"/>
    <w:rsid w:val="00855D07"/>
    <w:rsid w:val="00855FBA"/>
    <w:rsid w:val="0085733B"/>
    <w:rsid w:val="00860302"/>
    <w:rsid w:val="008604CE"/>
    <w:rsid w:val="00861C00"/>
    <w:rsid w:val="00863E17"/>
    <w:rsid w:val="00865507"/>
    <w:rsid w:val="00865C72"/>
    <w:rsid w:val="00866219"/>
    <w:rsid w:val="00867323"/>
    <w:rsid w:val="00870C6C"/>
    <w:rsid w:val="00871EF1"/>
    <w:rsid w:val="0087205B"/>
    <w:rsid w:val="0087207D"/>
    <w:rsid w:val="00872B60"/>
    <w:rsid w:val="0087315F"/>
    <w:rsid w:val="0087347A"/>
    <w:rsid w:val="0087421C"/>
    <w:rsid w:val="00876578"/>
    <w:rsid w:val="0087722E"/>
    <w:rsid w:val="008779A8"/>
    <w:rsid w:val="00877F65"/>
    <w:rsid w:val="008808ED"/>
    <w:rsid w:val="00881B4C"/>
    <w:rsid w:val="008854AD"/>
    <w:rsid w:val="008856E3"/>
    <w:rsid w:val="00886FA3"/>
    <w:rsid w:val="00890476"/>
    <w:rsid w:val="0089081F"/>
    <w:rsid w:val="00891D6C"/>
    <w:rsid w:val="00891DEC"/>
    <w:rsid w:val="00891F19"/>
    <w:rsid w:val="00892639"/>
    <w:rsid w:val="008929E1"/>
    <w:rsid w:val="00892EA7"/>
    <w:rsid w:val="0089420F"/>
    <w:rsid w:val="00895DAA"/>
    <w:rsid w:val="008967E5"/>
    <w:rsid w:val="00896D52"/>
    <w:rsid w:val="008A026B"/>
    <w:rsid w:val="008A0A26"/>
    <w:rsid w:val="008A1967"/>
    <w:rsid w:val="008A34A6"/>
    <w:rsid w:val="008A35EC"/>
    <w:rsid w:val="008A4ABB"/>
    <w:rsid w:val="008A5531"/>
    <w:rsid w:val="008A61DC"/>
    <w:rsid w:val="008A6868"/>
    <w:rsid w:val="008A7B56"/>
    <w:rsid w:val="008A7DF0"/>
    <w:rsid w:val="008B1D26"/>
    <w:rsid w:val="008B21D2"/>
    <w:rsid w:val="008B28CB"/>
    <w:rsid w:val="008B2E0A"/>
    <w:rsid w:val="008B331E"/>
    <w:rsid w:val="008B3A66"/>
    <w:rsid w:val="008B408D"/>
    <w:rsid w:val="008B5834"/>
    <w:rsid w:val="008B7992"/>
    <w:rsid w:val="008C0591"/>
    <w:rsid w:val="008C1B31"/>
    <w:rsid w:val="008C1D98"/>
    <w:rsid w:val="008C2287"/>
    <w:rsid w:val="008C6B3E"/>
    <w:rsid w:val="008C729B"/>
    <w:rsid w:val="008D1D40"/>
    <w:rsid w:val="008D2A63"/>
    <w:rsid w:val="008D324D"/>
    <w:rsid w:val="008D553B"/>
    <w:rsid w:val="008D61D7"/>
    <w:rsid w:val="008D6368"/>
    <w:rsid w:val="008D654E"/>
    <w:rsid w:val="008D674A"/>
    <w:rsid w:val="008D67CE"/>
    <w:rsid w:val="008D6D09"/>
    <w:rsid w:val="008E0CEF"/>
    <w:rsid w:val="008E0F43"/>
    <w:rsid w:val="008E1F69"/>
    <w:rsid w:val="008E293B"/>
    <w:rsid w:val="008E2EE3"/>
    <w:rsid w:val="008E6A96"/>
    <w:rsid w:val="008E7F17"/>
    <w:rsid w:val="008F0951"/>
    <w:rsid w:val="008F659E"/>
    <w:rsid w:val="008F667B"/>
    <w:rsid w:val="008F6697"/>
    <w:rsid w:val="008F712B"/>
    <w:rsid w:val="009019C8"/>
    <w:rsid w:val="00901FF8"/>
    <w:rsid w:val="00905028"/>
    <w:rsid w:val="009062DD"/>
    <w:rsid w:val="00906513"/>
    <w:rsid w:val="00907596"/>
    <w:rsid w:val="009125EF"/>
    <w:rsid w:val="0091408B"/>
    <w:rsid w:val="00916D17"/>
    <w:rsid w:val="00917740"/>
    <w:rsid w:val="00917FFE"/>
    <w:rsid w:val="00921C24"/>
    <w:rsid w:val="00921F30"/>
    <w:rsid w:val="009239BC"/>
    <w:rsid w:val="00924EB7"/>
    <w:rsid w:val="00925208"/>
    <w:rsid w:val="00930AC4"/>
    <w:rsid w:val="00931197"/>
    <w:rsid w:val="00933918"/>
    <w:rsid w:val="009350BD"/>
    <w:rsid w:val="00936005"/>
    <w:rsid w:val="009361F3"/>
    <w:rsid w:val="00937040"/>
    <w:rsid w:val="00937BD1"/>
    <w:rsid w:val="00937D07"/>
    <w:rsid w:val="00937D43"/>
    <w:rsid w:val="00937F6A"/>
    <w:rsid w:val="009412BA"/>
    <w:rsid w:val="00942679"/>
    <w:rsid w:val="009427E7"/>
    <w:rsid w:val="009430A6"/>
    <w:rsid w:val="0094491F"/>
    <w:rsid w:val="0094515F"/>
    <w:rsid w:val="009517F7"/>
    <w:rsid w:val="00954294"/>
    <w:rsid w:val="00954B55"/>
    <w:rsid w:val="00954D3D"/>
    <w:rsid w:val="00955C09"/>
    <w:rsid w:val="00960A5B"/>
    <w:rsid w:val="009619CC"/>
    <w:rsid w:val="0096230C"/>
    <w:rsid w:val="0096233B"/>
    <w:rsid w:val="009636DD"/>
    <w:rsid w:val="00964BED"/>
    <w:rsid w:val="00964C7F"/>
    <w:rsid w:val="0096576D"/>
    <w:rsid w:val="0096697E"/>
    <w:rsid w:val="00966AE5"/>
    <w:rsid w:val="00967B21"/>
    <w:rsid w:val="00970AC0"/>
    <w:rsid w:val="00972DDC"/>
    <w:rsid w:val="00973593"/>
    <w:rsid w:val="00981FF5"/>
    <w:rsid w:val="00982049"/>
    <w:rsid w:val="00982EA1"/>
    <w:rsid w:val="00983B02"/>
    <w:rsid w:val="00984E60"/>
    <w:rsid w:val="00985B24"/>
    <w:rsid w:val="00986132"/>
    <w:rsid w:val="00986ED8"/>
    <w:rsid w:val="009901A3"/>
    <w:rsid w:val="00992321"/>
    <w:rsid w:val="00992439"/>
    <w:rsid w:val="00992586"/>
    <w:rsid w:val="00992B1B"/>
    <w:rsid w:val="00993CF6"/>
    <w:rsid w:val="00994BE2"/>
    <w:rsid w:val="00995C7E"/>
    <w:rsid w:val="009A3573"/>
    <w:rsid w:val="009A3578"/>
    <w:rsid w:val="009A444E"/>
    <w:rsid w:val="009A5F4F"/>
    <w:rsid w:val="009A6CAF"/>
    <w:rsid w:val="009A6CF5"/>
    <w:rsid w:val="009B1481"/>
    <w:rsid w:val="009B1F57"/>
    <w:rsid w:val="009B383B"/>
    <w:rsid w:val="009B520B"/>
    <w:rsid w:val="009B6A4C"/>
    <w:rsid w:val="009B7696"/>
    <w:rsid w:val="009C3762"/>
    <w:rsid w:val="009C395C"/>
    <w:rsid w:val="009C41AB"/>
    <w:rsid w:val="009C433E"/>
    <w:rsid w:val="009C4B13"/>
    <w:rsid w:val="009C4DEA"/>
    <w:rsid w:val="009C693F"/>
    <w:rsid w:val="009C6944"/>
    <w:rsid w:val="009C7455"/>
    <w:rsid w:val="009D1AD3"/>
    <w:rsid w:val="009D33C1"/>
    <w:rsid w:val="009D4C20"/>
    <w:rsid w:val="009D58BC"/>
    <w:rsid w:val="009D60D2"/>
    <w:rsid w:val="009D6332"/>
    <w:rsid w:val="009D684D"/>
    <w:rsid w:val="009D7D45"/>
    <w:rsid w:val="009E1AD2"/>
    <w:rsid w:val="009E1C05"/>
    <w:rsid w:val="009E2062"/>
    <w:rsid w:val="009E37BB"/>
    <w:rsid w:val="009E44F7"/>
    <w:rsid w:val="009E4977"/>
    <w:rsid w:val="009E613C"/>
    <w:rsid w:val="009E68AD"/>
    <w:rsid w:val="009E6D56"/>
    <w:rsid w:val="009F08CA"/>
    <w:rsid w:val="009F3350"/>
    <w:rsid w:val="009F3C37"/>
    <w:rsid w:val="009F3F46"/>
    <w:rsid w:val="009F729C"/>
    <w:rsid w:val="00A025BE"/>
    <w:rsid w:val="00A029EA"/>
    <w:rsid w:val="00A033E6"/>
    <w:rsid w:val="00A03982"/>
    <w:rsid w:val="00A04896"/>
    <w:rsid w:val="00A04995"/>
    <w:rsid w:val="00A04F42"/>
    <w:rsid w:val="00A05DB4"/>
    <w:rsid w:val="00A0666C"/>
    <w:rsid w:val="00A06A11"/>
    <w:rsid w:val="00A117FF"/>
    <w:rsid w:val="00A12149"/>
    <w:rsid w:val="00A121CA"/>
    <w:rsid w:val="00A13538"/>
    <w:rsid w:val="00A14065"/>
    <w:rsid w:val="00A14333"/>
    <w:rsid w:val="00A15228"/>
    <w:rsid w:val="00A1686E"/>
    <w:rsid w:val="00A201A9"/>
    <w:rsid w:val="00A21544"/>
    <w:rsid w:val="00A21AD2"/>
    <w:rsid w:val="00A21F48"/>
    <w:rsid w:val="00A2232B"/>
    <w:rsid w:val="00A2319D"/>
    <w:rsid w:val="00A23ACD"/>
    <w:rsid w:val="00A2564C"/>
    <w:rsid w:val="00A25B8B"/>
    <w:rsid w:val="00A26F6B"/>
    <w:rsid w:val="00A2784E"/>
    <w:rsid w:val="00A30CA7"/>
    <w:rsid w:val="00A31997"/>
    <w:rsid w:val="00A31ADC"/>
    <w:rsid w:val="00A31D88"/>
    <w:rsid w:val="00A35DF7"/>
    <w:rsid w:val="00A42396"/>
    <w:rsid w:val="00A427AC"/>
    <w:rsid w:val="00A42879"/>
    <w:rsid w:val="00A428BD"/>
    <w:rsid w:val="00A43505"/>
    <w:rsid w:val="00A456CC"/>
    <w:rsid w:val="00A51AAA"/>
    <w:rsid w:val="00A51E81"/>
    <w:rsid w:val="00A520F3"/>
    <w:rsid w:val="00A5421E"/>
    <w:rsid w:val="00A54440"/>
    <w:rsid w:val="00A5745A"/>
    <w:rsid w:val="00A57556"/>
    <w:rsid w:val="00A63326"/>
    <w:rsid w:val="00A6376F"/>
    <w:rsid w:val="00A6509F"/>
    <w:rsid w:val="00A650A7"/>
    <w:rsid w:val="00A657F2"/>
    <w:rsid w:val="00A66ADB"/>
    <w:rsid w:val="00A70277"/>
    <w:rsid w:val="00A71A4F"/>
    <w:rsid w:val="00A71C89"/>
    <w:rsid w:val="00A73906"/>
    <w:rsid w:val="00A745F4"/>
    <w:rsid w:val="00A815D4"/>
    <w:rsid w:val="00A8163F"/>
    <w:rsid w:val="00A81953"/>
    <w:rsid w:val="00A83E66"/>
    <w:rsid w:val="00A84A02"/>
    <w:rsid w:val="00A85286"/>
    <w:rsid w:val="00A87101"/>
    <w:rsid w:val="00A8774B"/>
    <w:rsid w:val="00A878F9"/>
    <w:rsid w:val="00A91138"/>
    <w:rsid w:val="00A91B80"/>
    <w:rsid w:val="00A92300"/>
    <w:rsid w:val="00A93C9E"/>
    <w:rsid w:val="00A940A7"/>
    <w:rsid w:val="00A9509B"/>
    <w:rsid w:val="00A96E2D"/>
    <w:rsid w:val="00AA1CA9"/>
    <w:rsid w:val="00AA3482"/>
    <w:rsid w:val="00AA4BE9"/>
    <w:rsid w:val="00AA52C0"/>
    <w:rsid w:val="00AA64E1"/>
    <w:rsid w:val="00AB05DC"/>
    <w:rsid w:val="00AB086B"/>
    <w:rsid w:val="00AB1538"/>
    <w:rsid w:val="00AB3216"/>
    <w:rsid w:val="00AB330F"/>
    <w:rsid w:val="00AB3AAE"/>
    <w:rsid w:val="00AB4717"/>
    <w:rsid w:val="00AB472D"/>
    <w:rsid w:val="00AB48BF"/>
    <w:rsid w:val="00AB4D2B"/>
    <w:rsid w:val="00AB52B2"/>
    <w:rsid w:val="00AB57F0"/>
    <w:rsid w:val="00AB74E3"/>
    <w:rsid w:val="00AC1C37"/>
    <w:rsid w:val="00AC24F7"/>
    <w:rsid w:val="00AC26A4"/>
    <w:rsid w:val="00AC2A4A"/>
    <w:rsid w:val="00AC2E8B"/>
    <w:rsid w:val="00AC347B"/>
    <w:rsid w:val="00AC3BF1"/>
    <w:rsid w:val="00AC4856"/>
    <w:rsid w:val="00AC60D0"/>
    <w:rsid w:val="00AC67AD"/>
    <w:rsid w:val="00AC6F40"/>
    <w:rsid w:val="00AC75EB"/>
    <w:rsid w:val="00AD1007"/>
    <w:rsid w:val="00AD112F"/>
    <w:rsid w:val="00AD2789"/>
    <w:rsid w:val="00AD2EC0"/>
    <w:rsid w:val="00AD3595"/>
    <w:rsid w:val="00AD56D3"/>
    <w:rsid w:val="00AD5946"/>
    <w:rsid w:val="00AD5FEE"/>
    <w:rsid w:val="00AD6F6B"/>
    <w:rsid w:val="00AE0D81"/>
    <w:rsid w:val="00AE26EF"/>
    <w:rsid w:val="00AE3A47"/>
    <w:rsid w:val="00AE4ECE"/>
    <w:rsid w:val="00AF165A"/>
    <w:rsid w:val="00AF3199"/>
    <w:rsid w:val="00AF656C"/>
    <w:rsid w:val="00AF7B9E"/>
    <w:rsid w:val="00B01034"/>
    <w:rsid w:val="00B011F5"/>
    <w:rsid w:val="00B02326"/>
    <w:rsid w:val="00B02980"/>
    <w:rsid w:val="00B02C96"/>
    <w:rsid w:val="00B0411F"/>
    <w:rsid w:val="00B04163"/>
    <w:rsid w:val="00B0469F"/>
    <w:rsid w:val="00B10C72"/>
    <w:rsid w:val="00B12486"/>
    <w:rsid w:val="00B12BA5"/>
    <w:rsid w:val="00B1483A"/>
    <w:rsid w:val="00B17C25"/>
    <w:rsid w:val="00B201D7"/>
    <w:rsid w:val="00B20A60"/>
    <w:rsid w:val="00B221CD"/>
    <w:rsid w:val="00B23D32"/>
    <w:rsid w:val="00B23D55"/>
    <w:rsid w:val="00B26E35"/>
    <w:rsid w:val="00B274A1"/>
    <w:rsid w:val="00B30609"/>
    <w:rsid w:val="00B308D4"/>
    <w:rsid w:val="00B32193"/>
    <w:rsid w:val="00B3361B"/>
    <w:rsid w:val="00B36BA9"/>
    <w:rsid w:val="00B377EB"/>
    <w:rsid w:val="00B40173"/>
    <w:rsid w:val="00B42F17"/>
    <w:rsid w:val="00B432FB"/>
    <w:rsid w:val="00B43A17"/>
    <w:rsid w:val="00B51D4E"/>
    <w:rsid w:val="00B51DD8"/>
    <w:rsid w:val="00B5291E"/>
    <w:rsid w:val="00B557D1"/>
    <w:rsid w:val="00B55888"/>
    <w:rsid w:val="00B559E9"/>
    <w:rsid w:val="00B55DE5"/>
    <w:rsid w:val="00B56057"/>
    <w:rsid w:val="00B5671B"/>
    <w:rsid w:val="00B57EF5"/>
    <w:rsid w:val="00B60AE4"/>
    <w:rsid w:val="00B60DB9"/>
    <w:rsid w:val="00B61CD2"/>
    <w:rsid w:val="00B63512"/>
    <w:rsid w:val="00B637A2"/>
    <w:rsid w:val="00B6438D"/>
    <w:rsid w:val="00B64675"/>
    <w:rsid w:val="00B67296"/>
    <w:rsid w:val="00B71BAD"/>
    <w:rsid w:val="00B73BC1"/>
    <w:rsid w:val="00B8004F"/>
    <w:rsid w:val="00B805A4"/>
    <w:rsid w:val="00B8077E"/>
    <w:rsid w:val="00B8112F"/>
    <w:rsid w:val="00B82A8F"/>
    <w:rsid w:val="00B83500"/>
    <w:rsid w:val="00B83B66"/>
    <w:rsid w:val="00B849B4"/>
    <w:rsid w:val="00B85D25"/>
    <w:rsid w:val="00B864F9"/>
    <w:rsid w:val="00B870DC"/>
    <w:rsid w:val="00B87F32"/>
    <w:rsid w:val="00B903BF"/>
    <w:rsid w:val="00B9160E"/>
    <w:rsid w:val="00B920D2"/>
    <w:rsid w:val="00B92273"/>
    <w:rsid w:val="00B9248C"/>
    <w:rsid w:val="00B954B2"/>
    <w:rsid w:val="00B96867"/>
    <w:rsid w:val="00B969E2"/>
    <w:rsid w:val="00BA08D8"/>
    <w:rsid w:val="00BA3438"/>
    <w:rsid w:val="00BA42DF"/>
    <w:rsid w:val="00BA4832"/>
    <w:rsid w:val="00BA5685"/>
    <w:rsid w:val="00BA59D7"/>
    <w:rsid w:val="00BA608A"/>
    <w:rsid w:val="00BA716F"/>
    <w:rsid w:val="00BA79B8"/>
    <w:rsid w:val="00BB1C87"/>
    <w:rsid w:val="00BB1E86"/>
    <w:rsid w:val="00BB4ECF"/>
    <w:rsid w:val="00BB7BE0"/>
    <w:rsid w:val="00BC2BE0"/>
    <w:rsid w:val="00BC3314"/>
    <w:rsid w:val="00BC401C"/>
    <w:rsid w:val="00BC454F"/>
    <w:rsid w:val="00BC4BCC"/>
    <w:rsid w:val="00BD012E"/>
    <w:rsid w:val="00BD1228"/>
    <w:rsid w:val="00BD1B3D"/>
    <w:rsid w:val="00BD27AF"/>
    <w:rsid w:val="00BE0898"/>
    <w:rsid w:val="00BE0DC3"/>
    <w:rsid w:val="00BE12F7"/>
    <w:rsid w:val="00BE14E4"/>
    <w:rsid w:val="00BE3B4E"/>
    <w:rsid w:val="00BE5080"/>
    <w:rsid w:val="00BE5613"/>
    <w:rsid w:val="00BE6078"/>
    <w:rsid w:val="00BE64B8"/>
    <w:rsid w:val="00BE7D76"/>
    <w:rsid w:val="00BF1502"/>
    <w:rsid w:val="00BF3425"/>
    <w:rsid w:val="00BF36BF"/>
    <w:rsid w:val="00BF3893"/>
    <w:rsid w:val="00BF441C"/>
    <w:rsid w:val="00BF6982"/>
    <w:rsid w:val="00BF7D47"/>
    <w:rsid w:val="00C00FC5"/>
    <w:rsid w:val="00C03460"/>
    <w:rsid w:val="00C04463"/>
    <w:rsid w:val="00C04511"/>
    <w:rsid w:val="00C052ED"/>
    <w:rsid w:val="00C0584D"/>
    <w:rsid w:val="00C05C0D"/>
    <w:rsid w:val="00C05FE3"/>
    <w:rsid w:val="00C063A3"/>
    <w:rsid w:val="00C06626"/>
    <w:rsid w:val="00C10254"/>
    <w:rsid w:val="00C10AE2"/>
    <w:rsid w:val="00C12B95"/>
    <w:rsid w:val="00C131B0"/>
    <w:rsid w:val="00C13796"/>
    <w:rsid w:val="00C13CCE"/>
    <w:rsid w:val="00C14AC0"/>
    <w:rsid w:val="00C16392"/>
    <w:rsid w:val="00C164D0"/>
    <w:rsid w:val="00C1663B"/>
    <w:rsid w:val="00C16CE4"/>
    <w:rsid w:val="00C17C9E"/>
    <w:rsid w:val="00C2028F"/>
    <w:rsid w:val="00C2239F"/>
    <w:rsid w:val="00C227B2"/>
    <w:rsid w:val="00C23E46"/>
    <w:rsid w:val="00C2480A"/>
    <w:rsid w:val="00C25D28"/>
    <w:rsid w:val="00C2623B"/>
    <w:rsid w:val="00C26DB6"/>
    <w:rsid w:val="00C279A2"/>
    <w:rsid w:val="00C3046D"/>
    <w:rsid w:val="00C30C1E"/>
    <w:rsid w:val="00C3117B"/>
    <w:rsid w:val="00C314A3"/>
    <w:rsid w:val="00C319EB"/>
    <w:rsid w:val="00C3237C"/>
    <w:rsid w:val="00C329A3"/>
    <w:rsid w:val="00C344E5"/>
    <w:rsid w:val="00C35017"/>
    <w:rsid w:val="00C360D3"/>
    <w:rsid w:val="00C36732"/>
    <w:rsid w:val="00C369FD"/>
    <w:rsid w:val="00C37100"/>
    <w:rsid w:val="00C37412"/>
    <w:rsid w:val="00C4159D"/>
    <w:rsid w:val="00C41D30"/>
    <w:rsid w:val="00C4301D"/>
    <w:rsid w:val="00C43FE0"/>
    <w:rsid w:val="00C44922"/>
    <w:rsid w:val="00C47943"/>
    <w:rsid w:val="00C47B41"/>
    <w:rsid w:val="00C47C6B"/>
    <w:rsid w:val="00C47E35"/>
    <w:rsid w:val="00C500B9"/>
    <w:rsid w:val="00C50376"/>
    <w:rsid w:val="00C50907"/>
    <w:rsid w:val="00C5102B"/>
    <w:rsid w:val="00C51100"/>
    <w:rsid w:val="00C512B8"/>
    <w:rsid w:val="00C51E95"/>
    <w:rsid w:val="00C55283"/>
    <w:rsid w:val="00C55C73"/>
    <w:rsid w:val="00C57C7B"/>
    <w:rsid w:val="00C618B2"/>
    <w:rsid w:val="00C62BCC"/>
    <w:rsid w:val="00C63855"/>
    <w:rsid w:val="00C63BFD"/>
    <w:rsid w:val="00C659AD"/>
    <w:rsid w:val="00C65A82"/>
    <w:rsid w:val="00C66127"/>
    <w:rsid w:val="00C6770C"/>
    <w:rsid w:val="00C71A0D"/>
    <w:rsid w:val="00C72667"/>
    <w:rsid w:val="00C726FC"/>
    <w:rsid w:val="00C76100"/>
    <w:rsid w:val="00C76918"/>
    <w:rsid w:val="00C771E9"/>
    <w:rsid w:val="00C80DE9"/>
    <w:rsid w:val="00C80EFB"/>
    <w:rsid w:val="00C827CE"/>
    <w:rsid w:val="00C83502"/>
    <w:rsid w:val="00C83DBF"/>
    <w:rsid w:val="00C83F90"/>
    <w:rsid w:val="00C8538E"/>
    <w:rsid w:val="00C85AF4"/>
    <w:rsid w:val="00C85C4A"/>
    <w:rsid w:val="00C8699B"/>
    <w:rsid w:val="00C87066"/>
    <w:rsid w:val="00C874E8"/>
    <w:rsid w:val="00C87856"/>
    <w:rsid w:val="00C907D3"/>
    <w:rsid w:val="00C92190"/>
    <w:rsid w:val="00C923F1"/>
    <w:rsid w:val="00C93032"/>
    <w:rsid w:val="00C93284"/>
    <w:rsid w:val="00C9452D"/>
    <w:rsid w:val="00C94BCA"/>
    <w:rsid w:val="00C95013"/>
    <w:rsid w:val="00C95039"/>
    <w:rsid w:val="00C95119"/>
    <w:rsid w:val="00C95B11"/>
    <w:rsid w:val="00C964EF"/>
    <w:rsid w:val="00CA00E7"/>
    <w:rsid w:val="00CA0685"/>
    <w:rsid w:val="00CA1D6D"/>
    <w:rsid w:val="00CA2535"/>
    <w:rsid w:val="00CA2C13"/>
    <w:rsid w:val="00CA335E"/>
    <w:rsid w:val="00CA38B0"/>
    <w:rsid w:val="00CA4092"/>
    <w:rsid w:val="00CA5DD8"/>
    <w:rsid w:val="00CA5EC3"/>
    <w:rsid w:val="00CA7C58"/>
    <w:rsid w:val="00CA7E2A"/>
    <w:rsid w:val="00CB00D0"/>
    <w:rsid w:val="00CB0108"/>
    <w:rsid w:val="00CB1B4C"/>
    <w:rsid w:val="00CB2C76"/>
    <w:rsid w:val="00CB7B6D"/>
    <w:rsid w:val="00CC1588"/>
    <w:rsid w:val="00CC282C"/>
    <w:rsid w:val="00CC3494"/>
    <w:rsid w:val="00CC35E3"/>
    <w:rsid w:val="00CC3FFD"/>
    <w:rsid w:val="00CC7190"/>
    <w:rsid w:val="00CC7272"/>
    <w:rsid w:val="00CD06C7"/>
    <w:rsid w:val="00CD183D"/>
    <w:rsid w:val="00CD1C5B"/>
    <w:rsid w:val="00CD2912"/>
    <w:rsid w:val="00CD570E"/>
    <w:rsid w:val="00CD5951"/>
    <w:rsid w:val="00CD772B"/>
    <w:rsid w:val="00CD7A37"/>
    <w:rsid w:val="00CD7DF2"/>
    <w:rsid w:val="00CE09F3"/>
    <w:rsid w:val="00CE0CF4"/>
    <w:rsid w:val="00CE0FD0"/>
    <w:rsid w:val="00CE1FE0"/>
    <w:rsid w:val="00CE5DF7"/>
    <w:rsid w:val="00CE6234"/>
    <w:rsid w:val="00CF1DCF"/>
    <w:rsid w:val="00CF34E9"/>
    <w:rsid w:val="00CF3DBE"/>
    <w:rsid w:val="00CF421E"/>
    <w:rsid w:val="00CF4AAC"/>
    <w:rsid w:val="00CF526D"/>
    <w:rsid w:val="00CF655E"/>
    <w:rsid w:val="00CF7BC2"/>
    <w:rsid w:val="00D00803"/>
    <w:rsid w:val="00D0105A"/>
    <w:rsid w:val="00D02566"/>
    <w:rsid w:val="00D02FAA"/>
    <w:rsid w:val="00D052DC"/>
    <w:rsid w:val="00D05C1F"/>
    <w:rsid w:val="00D0657F"/>
    <w:rsid w:val="00D073D5"/>
    <w:rsid w:val="00D109B0"/>
    <w:rsid w:val="00D116AF"/>
    <w:rsid w:val="00D1293A"/>
    <w:rsid w:val="00D14A1E"/>
    <w:rsid w:val="00D1524B"/>
    <w:rsid w:val="00D167C8"/>
    <w:rsid w:val="00D21032"/>
    <w:rsid w:val="00D2174F"/>
    <w:rsid w:val="00D229CC"/>
    <w:rsid w:val="00D23A4E"/>
    <w:rsid w:val="00D23BD4"/>
    <w:rsid w:val="00D24032"/>
    <w:rsid w:val="00D250BD"/>
    <w:rsid w:val="00D265A6"/>
    <w:rsid w:val="00D2683C"/>
    <w:rsid w:val="00D2690A"/>
    <w:rsid w:val="00D27297"/>
    <w:rsid w:val="00D278A8"/>
    <w:rsid w:val="00D31B48"/>
    <w:rsid w:val="00D31BD9"/>
    <w:rsid w:val="00D32E20"/>
    <w:rsid w:val="00D33029"/>
    <w:rsid w:val="00D3365D"/>
    <w:rsid w:val="00D33740"/>
    <w:rsid w:val="00D337CE"/>
    <w:rsid w:val="00D3470B"/>
    <w:rsid w:val="00D37140"/>
    <w:rsid w:val="00D376ED"/>
    <w:rsid w:val="00D4061B"/>
    <w:rsid w:val="00D406F0"/>
    <w:rsid w:val="00D418E4"/>
    <w:rsid w:val="00D43469"/>
    <w:rsid w:val="00D43FBC"/>
    <w:rsid w:val="00D44C67"/>
    <w:rsid w:val="00D455C6"/>
    <w:rsid w:val="00D457A2"/>
    <w:rsid w:val="00D4581B"/>
    <w:rsid w:val="00D4666C"/>
    <w:rsid w:val="00D5002C"/>
    <w:rsid w:val="00D51588"/>
    <w:rsid w:val="00D517D3"/>
    <w:rsid w:val="00D519C7"/>
    <w:rsid w:val="00D51F3F"/>
    <w:rsid w:val="00D5384C"/>
    <w:rsid w:val="00D54304"/>
    <w:rsid w:val="00D553CB"/>
    <w:rsid w:val="00D55CBE"/>
    <w:rsid w:val="00D56F59"/>
    <w:rsid w:val="00D57BB4"/>
    <w:rsid w:val="00D61022"/>
    <w:rsid w:val="00D62736"/>
    <w:rsid w:val="00D62824"/>
    <w:rsid w:val="00D62DC0"/>
    <w:rsid w:val="00D63052"/>
    <w:rsid w:val="00D63C68"/>
    <w:rsid w:val="00D65706"/>
    <w:rsid w:val="00D65BE8"/>
    <w:rsid w:val="00D668B1"/>
    <w:rsid w:val="00D66AFC"/>
    <w:rsid w:val="00D7023F"/>
    <w:rsid w:val="00D70321"/>
    <w:rsid w:val="00D71F93"/>
    <w:rsid w:val="00D74078"/>
    <w:rsid w:val="00D74A96"/>
    <w:rsid w:val="00D7666E"/>
    <w:rsid w:val="00D80A1B"/>
    <w:rsid w:val="00D80BDF"/>
    <w:rsid w:val="00D80FBC"/>
    <w:rsid w:val="00D812D5"/>
    <w:rsid w:val="00D81306"/>
    <w:rsid w:val="00D832BF"/>
    <w:rsid w:val="00D83EAD"/>
    <w:rsid w:val="00D84416"/>
    <w:rsid w:val="00D848B4"/>
    <w:rsid w:val="00D86050"/>
    <w:rsid w:val="00D86435"/>
    <w:rsid w:val="00D872DF"/>
    <w:rsid w:val="00D87BCC"/>
    <w:rsid w:val="00D90702"/>
    <w:rsid w:val="00D945FE"/>
    <w:rsid w:val="00D95E3B"/>
    <w:rsid w:val="00D96BB0"/>
    <w:rsid w:val="00D97A04"/>
    <w:rsid w:val="00D97CE1"/>
    <w:rsid w:val="00DA297E"/>
    <w:rsid w:val="00DA34A4"/>
    <w:rsid w:val="00DA4F36"/>
    <w:rsid w:val="00DA51C7"/>
    <w:rsid w:val="00DA60BC"/>
    <w:rsid w:val="00DA6CAD"/>
    <w:rsid w:val="00DB0694"/>
    <w:rsid w:val="00DB4A0E"/>
    <w:rsid w:val="00DB4F24"/>
    <w:rsid w:val="00DB5F4E"/>
    <w:rsid w:val="00DB69BC"/>
    <w:rsid w:val="00DB7440"/>
    <w:rsid w:val="00DC1124"/>
    <w:rsid w:val="00DC17E5"/>
    <w:rsid w:val="00DC219E"/>
    <w:rsid w:val="00DC2677"/>
    <w:rsid w:val="00DC2DE0"/>
    <w:rsid w:val="00DC42B9"/>
    <w:rsid w:val="00DC5ADC"/>
    <w:rsid w:val="00DC5D85"/>
    <w:rsid w:val="00DC605E"/>
    <w:rsid w:val="00DC7682"/>
    <w:rsid w:val="00DC779B"/>
    <w:rsid w:val="00DD07F6"/>
    <w:rsid w:val="00DD1413"/>
    <w:rsid w:val="00DD153D"/>
    <w:rsid w:val="00DD20EA"/>
    <w:rsid w:val="00DD2457"/>
    <w:rsid w:val="00DD25FF"/>
    <w:rsid w:val="00DD4728"/>
    <w:rsid w:val="00DE018A"/>
    <w:rsid w:val="00DE0805"/>
    <w:rsid w:val="00DE1554"/>
    <w:rsid w:val="00DE2811"/>
    <w:rsid w:val="00DE2A22"/>
    <w:rsid w:val="00DE3611"/>
    <w:rsid w:val="00DE4547"/>
    <w:rsid w:val="00DE4722"/>
    <w:rsid w:val="00DE56F6"/>
    <w:rsid w:val="00DF0273"/>
    <w:rsid w:val="00DF1855"/>
    <w:rsid w:val="00DF20B1"/>
    <w:rsid w:val="00DF2272"/>
    <w:rsid w:val="00DF2D61"/>
    <w:rsid w:val="00DF3CE3"/>
    <w:rsid w:val="00DF4D15"/>
    <w:rsid w:val="00DF4FBD"/>
    <w:rsid w:val="00DF5494"/>
    <w:rsid w:val="00DF6185"/>
    <w:rsid w:val="00E00AE1"/>
    <w:rsid w:val="00E010D9"/>
    <w:rsid w:val="00E02305"/>
    <w:rsid w:val="00E0242B"/>
    <w:rsid w:val="00E02DF4"/>
    <w:rsid w:val="00E058AD"/>
    <w:rsid w:val="00E059A3"/>
    <w:rsid w:val="00E05C58"/>
    <w:rsid w:val="00E074F3"/>
    <w:rsid w:val="00E1159A"/>
    <w:rsid w:val="00E1166E"/>
    <w:rsid w:val="00E12D77"/>
    <w:rsid w:val="00E131E2"/>
    <w:rsid w:val="00E1457B"/>
    <w:rsid w:val="00E154E5"/>
    <w:rsid w:val="00E17883"/>
    <w:rsid w:val="00E22BE0"/>
    <w:rsid w:val="00E235F1"/>
    <w:rsid w:val="00E279C5"/>
    <w:rsid w:val="00E308A8"/>
    <w:rsid w:val="00E312EF"/>
    <w:rsid w:val="00E320CD"/>
    <w:rsid w:val="00E32D41"/>
    <w:rsid w:val="00E336B2"/>
    <w:rsid w:val="00E3387A"/>
    <w:rsid w:val="00E33A65"/>
    <w:rsid w:val="00E33C85"/>
    <w:rsid w:val="00E35B4E"/>
    <w:rsid w:val="00E40E7E"/>
    <w:rsid w:val="00E41F03"/>
    <w:rsid w:val="00E420A9"/>
    <w:rsid w:val="00E43B41"/>
    <w:rsid w:val="00E43BAD"/>
    <w:rsid w:val="00E451D8"/>
    <w:rsid w:val="00E45EA4"/>
    <w:rsid w:val="00E46219"/>
    <w:rsid w:val="00E46C7D"/>
    <w:rsid w:val="00E47B2F"/>
    <w:rsid w:val="00E5085A"/>
    <w:rsid w:val="00E521B5"/>
    <w:rsid w:val="00E52589"/>
    <w:rsid w:val="00E53545"/>
    <w:rsid w:val="00E55CE3"/>
    <w:rsid w:val="00E56534"/>
    <w:rsid w:val="00E571A0"/>
    <w:rsid w:val="00E5720B"/>
    <w:rsid w:val="00E57BC5"/>
    <w:rsid w:val="00E62C47"/>
    <w:rsid w:val="00E63A3E"/>
    <w:rsid w:val="00E63CAA"/>
    <w:rsid w:val="00E64E77"/>
    <w:rsid w:val="00E65E97"/>
    <w:rsid w:val="00E67636"/>
    <w:rsid w:val="00E701E1"/>
    <w:rsid w:val="00E74134"/>
    <w:rsid w:val="00E7417D"/>
    <w:rsid w:val="00E75A48"/>
    <w:rsid w:val="00E77821"/>
    <w:rsid w:val="00E80061"/>
    <w:rsid w:val="00E8236A"/>
    <w:rsid w:val="00E8254C"/>
    <w:rsid w:val="00E82EEB"/>
    <w:rsid w:val="00E839CE"/>
    <w:rsid w:val="00E83D5C"/>
    <w:rsid w:val="00E860E5"/>
    <w:rsid w:val="00E86DBF"/>
    <w:rsid w:val="00E86FD8"/>
    <w:rsid w:val="00E870BD"/>
    <w:rsid w:val="00E9319B"/>
    <w:rsid w:val="00E963A4"/>
    <w:rsid w:val="00EA03F4"/>
    <w:rsid w:val="00EA1E99"/>
    <w:rsid w:val="00EA3EF0"/>
    <w:rsid w:val="00EA4495"/>
    <w:rsid w:val="00EA44AB"/>
    <w:rsid w:val="00EA467D"/>
    <w:rsid w:val="00EA4694"/>
    <w:rsid w:val="00EA5095"/>
    <w:rsid w:val="00EA5C3E"/>
    <w:rsid w:val="00EA6753"/>
    <w:rsid w:val="00EB1093"/>
    <w:rsid w:val="00EB23AA"/>
    <w:rsid w:val="00EB2509"/>
    <w:rsid w:val="00EB5448"/>
    <w:rsid w:val="00EB64BF"/>
    <w:rsid w:val="00EB6963"/>
    <w:rsid w:val="00EB77C6"/>
    <w:rsid w:val="00EC07CF"/>
    <w:rsid w:val="00EC2C02"/>
    <w:rsid w:val="00EC2F99"/>
    <w:rsid w:val="00EC596D"/>
    <w:rsid w:val="00EC5C72"/>
    <w:rsid w:val="00EC5D09"/>
    <w:rsid w:val="00EC6D10"/>
    <w:rsid w:val="00EC7793"/>
    <w:rsid w:val="00ED0130"/>
    <w:rsid w:val="00ED1CDE"/>
    <w:rsid w:val="00ED2B45"/>
    <w:rsid w:val="00ED5669"/>
    <w:rsid w:val="00ED58F4"/>
    <w:rsid w:val="00ED5F97"/>
    <w:rsid w:val="00ED7632"/>
    <w:rsid w:val="00ED7A50"/>
    <w:rsid w:val="00ED7B52"/>
    <w:rsid w:val="00EE011C"/>
    <w:rsid w:val="00EE1D3E"/>
    <w:rsid w:val="00EE2022"/>
    <w:rsid w:val="00EE2622"/>
    <w:rsid w:val="00EE282B"/>
    <w:rsid w:val="00EE3B13"/>
    <w:rsid w:val="00EE5C57"/>
    <w:rsid w:val="00EE60B4"/>
    <w:rsid w:val="00EE6758"/>
    <w:rsid w:val="00EE7978"/>
    <w:rsid w:val="00EF1AC2"/>
    <w:rsid w:val="00EF2B27"/>
    <w:rsid w:val="00EF2C18"/>
    <w:rsid w:val="00EF449F"/>
    <w:rsid w:val="00EF4F63"/>
    <w:rsid w:val="00EF5D13"/>
    <w:rsid w:val="00EF5FCC"/>
    <w:rsid w:val="00EF6BEC"/>
    <w:rsid w:val="00EF7A7D"/>
    <w:rsid w:val="00EF7AA2"/>
    <w:rsid w:val="00EF7C41"/>
    <w:rsid w:val="00EF7E3B"/>
    <w:rsid w:val="00F00EB0"/>
    <w:rsid w:val="00F0217E"/>
    <w:rsid w:val="00F034B6"/>
    <w:rsid w:val="00F03BD6"/>
    <w:rsid w:val="00F05128"/>
    <w:rsid w:val="00F05527"/>
    <w:rsid w:val="00F11686"/>
    <w:rsid w:val="00F131C8"/>
    <w:rsid w:val="00F13C12"/>
    <w:rsid w:val="00F14698"/>
    <w:rsid w:val="00F15ABE"/>
    <w:rsid w:val="00F1603F"/>
    <w:rsid w:val="00F1680D"/>
    <w:rsid w:val="00F1714D"/>
    <w:rsid w:val="00F21829"/>
    <w:rsid w:val="00F2269A"/>
    <w:rsid w:val="00F23277"/>
    <w:rsid w:val="00F237D4"/>
    <w:rsid w:val="00F25C41"/>
    <w:rsid w:val="00F314BB"/>
    <w:rsid w:val="00F321C4"/>
    <w:rsid w:val="00F33269"/>
    <w:rsid w:val="00F3378F"/>
    <w:rsid w:val="00F34344"/>
    <w:rsid w:val="00F35210"/>
    <w:rsid w:val="00F40B70"/>
    <w:rsid w:val="00F41AD4"/>
    <w:rsid w:val="00F44089"/>
    <w:rsid w:val="00F4477A"/>
    <w:rsid w:val="00F47BFE"/>
    <w:rsid w:val="00F504B8"/>
    <w:rsid w:val="00F519DC"/>
    <w:rsid w:val="00F5263F"/>
    <w:rsid w:val="00F52F32"/>
    <w:rsid w:val="00F54397"/>
    <w:rsid w:val="00F54550"/>
    <w:rsid w:val="00F54EA2"/>
    <w:rsid w:val="00F56026"/>
    <w:rsid w:val="00F60DB3"/>
    <w:rsid w:val="00F60FA3"/>
    <w:rsid w:val="00F61B13"/>
    <w:rsid w:val="00F62F1E"/>
    <w:rsid w:val="00F63BDC"/>
    <w:rsid w:val="00F64BE6"/>
    <w:rsid w:val="00F65813"/>
    <w:rsid w:val="00F65DF3"/>
    <w:rsid w:val="00F6793E"/>
    <w:rsid w:val="00F702A4"/>
    <w:rsid w:val="00F707A6"/>
    <w:rsid w:val="00F7107C"/>
    <w:rsid w:val="00F73080"/>
    <w:rsid w:val="00F74214"/>
    <w:rsid w:val="00F77EE4"/>
    <w:rsid w:val="00F810AD"/>
    <w:rsid w:val="00F837C0"/>
    <w:rsid w:val="00F845D8"/>
    <w:rsid w:val="00F9086A"/>
    <w:rsid w:val="00F90998"/>
    <w:rsid w:val="00F9187B"/>
    <w:rsid w:val="00F920F9"/>
    <w:rsid w:val="00F92A6E"/>
    <w:rsid w:val="00F95EB2"/>
    <w:rsid w:val="00F965C6"/>
    <w:rsid w:val="00F96972"/>
    <w:rsid w:val="00F97662"/>
    <w:rsid w:val="00FA0095"/>
    <w:rsid w:val="00FA0122"/>
    <w:rsid w:val="00FA2C26"/>
    <w:rsid w:val="00FA3708"/>
    <w:rsid w:val="00FA42DB"/>
    <w:rsid w:val="00FA4C7E"/>
    <w:rsid w:val="00FA4ED9"/>
    <w:rsid w:val="00FA617C"/>
    <w:rsid w:val="00FA7C02"/>
    <w:rsid w:val="00FB1B43"/>
    <w:rsid w:val="00FB2D6A"/>
    <w:rsid w:val="00FB3679"/>
    <w:rsid w:val="00FB3F07"/>
    <w:rsid w:val="00FB48A5"/>
    <w:rsid w:val="00FB4998"/>
    <w:rsid w:val="00FB501E"/>
    <w:rsid w:val="00FB71EC"/>
    <w:rsid w:val="00FC00EC"/>
    <w:rsid w:val="00FC0FF9"/>
    <w:rsid w:val="00FC2194"/>
    <w:rsid w:val="00FC2DBC"/>
    <w:rsid w:val="00FC48CD"/>
    <w:rsid w:val="00FC4B73"/>
    <w:rsid w:val="00FC7882"/>
    <w:rsid w:val="00FC7C4A"/>
    <w:rsid w:val="00FD0753"/>
    <w:rsid w:val="00FD0AA0"/>
    <w:rsid w:val="00FD0C74"/>
    <w:rsid w:val="00FD0D65"/>
    <w:rsid w:val="00FD105F"/>
    <w:rsid w:val="00FD2528"/>
    <w:rsid w:val="00FD37C7"/>
    <w:rsid w:val="00FD4895"/>
    <w:rsid w:val="00FD529E"/>
    <w:rsid w:val="00FD52A7"/>
    <w:rsid w:val="00FD58EA"/>
    <w:rsid w:val="00FD59FC"/>
    <w:rsid w:val="00FD5D2B"/>
    <w:rsid w:val="00FD712A"/>
    <w:rsid w:val="00FE001B"/>
    <w:rsid w:val="00FE04D8"/>
    <w:rsid w:val="00FE0918"/>
    <w:rsid w:val="00FE1AF4"/>
    <w:rsid w:val="00FE20EA"/>
    <w:rsid w:val="00FE31F2"/>
    <w:rsid w:val="00FE3506"/>
    <w:rsid w:val="00FE3EBE"/>
    <w:rsid w:val="00FE5FA9"/>
    <w:rsid w:val="00FE6224"/>
    <w:rsid w:val="00FF007B"/>
    <w:rsid w:val="00FF007D"/>
    <w:rsid w:val="00FF0D54"/>
    <w:rsid w:val="00FF0DB8"/>
    <w:rsid w:val="00FF0F15"/>
    <w:rsid w:val="00FF4B03"/>
    <w:rsid w:val="00FF4D15"/>
    <w:rsid w:val="00FF4E18"/>
    <w:rsid w:val="00FF54D5"/>
    <w:rsid w:val="00FF6685"/>
    <w:rsid w:val="00FF6B79"/>
    <w:rsid w:val="00FF726A"/>
    <w:rsid w:val="00FF7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5B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
      <w:bodyDiv w:val="1"/>
      <w:marLeft w:val="0"/>
      <w:marRight w:val="0"/>
      <w:marTop w:val="0"/>
      <w:marBottom w:val="0"/>
      <w:divBdr>
        <w:top w:val="none" w:sz="0" w:space="0" w:color="auto"/>
        <w:left w:val="none" w:sz="0" w:space="0" w:color="auto"/>
        <w:bottom w:val="none" w:sz="0" w:space="0" w:color="auto"/>
        <w:right w:val="none" w:sz="0" w:space="0" w:color="auto"/>
      </w:divBdr>
    </w:div>
    <w:div w:id="54548485">
      <w:bodyDiv w:val="1"/>
      <w:marLeft w:val="0"/>
      <w:marRight w:val="0"/>
      <w:marTop w:val="0"/>
      <w:marBottom w:val="0"/>
      <w:divBdr>
        <w:top w:val="none" w:sz="0" w:space="0" w:color="auto"/>
        <w:left w:val="none" w:sz="0" w:space="0" w:color="auto"/>
        <w:bottom w:val="none" w:sz="0" w:space="0" w:color="auto"/>
        <w:right w:val="none" w:sz="0" w:space="0" w:color="auto"/>
      </w:divBdr>
    </w:div>
    <w:div w:id="55711903">
      <w:bodyDiv w:val="1"/>
      <w:marLeft w:val="0"/>
      <w:marRight w:val="0"/>
      <w:marTop w:val="0"/>
      <w:marBottom w:val="0"/>
      <w:divBdr>
        <w:top w:val="none" w:sz="0" w:space="0" w:color="auto"/>
        <w:left w:val="none" w:sz="0" w:space="0" w:color="auto"/>
        <w:bottom w:val="none" w:sz="0" w:space="0" w:color="auto"/>
        <w:right w:val="none" w:sz="0" w:space="0" w:color="auto"/>
      </w:divBdr>
    </w:div>
    <w:div w:id="178473330">
      <w:bodyDiv w:val="1"/>
      <w:marLeft w:val="0"/>
      <w:marRight w:val="0"/>
      <w:marTop w:val="0"/>
      <w:marBottom w:val="0"/>
      <w:divBdr>
        <w:top w:val="none" w:sz="0" w:space="0" w:color="auto"/>
        <w:left w:val="none" w:sz="0" w:space="0" w:color="auto"/>
        <w:bottom w:val="none" w:sz="0" w:space="0" w:color="auto"/>
        <w:right w:val="none" w:sz="0" w:space="0" w:color="auto"/>
      </w:divBdr>
    </w:div>
    <w:div w:id="187918404">
      <w:bodyDiv w:val="1"/>
      <w:marLeft w:val="0"/>
      <w:marRight w:val="0"/>
      <w:marTop w:val="0"/>
      <w:marBottom w:val="0"/>
      <w:divBdr>
        <w:top w:val="none" w:sz="0" w:space="0" w:color="auto"/>
        <w:left w:val="none" w:sz="0" w:space="0" w:color="auto"/>
        <w:bottom w:val="none" w:sz="0" w:space="0" w:color="auto"/>
        <w:right w:val="none" w:sz="0" w:space="0" w:color="auto"/>
      </w:divBdr>
    </w:div>
    <w:div w:id="18803441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481643">
      <w:bodyDiv w:val="1"/>
      <w:marLeft w:val="0"/>
      <w:marRight w:val="0"/>
      <w:marTop w:val="0"/>
      <w:marBottom w:val="0"/>
      <w:divBdr>
        <w:top w:val="none" w:sz="0" w:space="0" w:color="auto"/>
        <w:left w:val="none" w:sz="0" w:space="0" w:color="auto"/>
        <w:bottom w:val="none" w:sz="0" w:space="0" w:color="auto"/>
        <w:right w:val="none" w:sz="0" w:space="0" w:color="auto"/>
      </w:divBdr>
    </w:div>
    <w:div w:id="288781810">
      <w:bodyDiv w:val="1"/>
      <w:marLeft w:val="0"/>
      <w:marRight w:val="0"/>
      <w:marTop w:val="0"/>
      <w:marBottom w:val="0"/>
      <w:divBdr>
        <w:top w:val="none" w:sz="0" w:space="0" w:color="auto"/>
        <w:left w:val="none" w:sz="0" w:space="0" w:color="auto"/>
        <w:bottom w:val="none" w:sz="0" w:space="0" w:color="auto"/>
        <w:right w:val="none" w:sz="0" w:space="0" w:color="auto"/>
      </w:divBdr>
    </w:div>
    <w:div w:id="338167249">
      <w:bodyDiv w:val="1"/>
      <w:marLeft w:val="0"/>
      <w:marRight w:val="0"/>
      <w:marTop w:val="0"/>
      <w:marBottom w:val="0"/>
      <w:divBdr>
        <w:top w:val="none" w:sz="0" w:space="0" w:color="auto"/>
        <w:left w:val="none" w:sz="0" w:space="0" w:color="auto"/>
        <w:bottom w:val="none" w:sz="0" w:space="0" w:color="auto"/>
        <w:right w:val="none" w:sz="0" w:space="0" w:color="auto"/>
      </w:divBdr>
    </w:div>
    <w:div w:id="381099691">
      <w:bodyDiv w:val="1"/>
      <w:marLeft w:val="0"/>
      <w:marRight w:val="0"/>
      <w:marTop w:val="0"/>
      <w:marBottom w:val="0"/>
      <w:divBdr>
        <w:top w:val="none" w:sz="0" w:space="0" w:color="auto"/>
        <w:left w:val="none" w:sz="0" w:space="0" w:color="auto"/>
        <w:bottom w:val="none" w:sz="0" w:space="0" w:color="auto"/>
        <w:right w:val="none" w:sz="0" w:space="0" w:color="auto"/>
      </w:divBdr>
    </w:div>
    <w:div w:id="426120856">
      <w:bodyDiv w:val="1"/>
      <w:marLeft w:val="0"/>
      <w:marRight w:val="0"/>
      <w:marTop w:val="0"/>
      <w:marBottom w:val="0"/>
      <w:divBdr>
        <w:top w:val="none" w:sz="0" w:space="0" w:color="auto"/>
        <w:left w:val="none" w:sz="0" w:space="0" w:color="auto"/>
        <w:bottom w:val="none" w:sz="0" w:space="0" w:color="auto"/>
        <w:right w:val="none" w:sz="0" w:space="0" w:color="auto"/>
      </w:divBdr>
    </w:div>
    <w:div w:id="427700020">
      <w:bodyDiv w:val="1"/>
      <w:marLeft w:val="0"/>
      <w:marRight w:val="0"/>
      <w:marTop w:val="0"/>
      <w:marBottom w:val="0"/>
      <w:divBdr>
        <w:top w:val="none" w:sz="0" w:space="0" w:color="auto"/>
        <w:left w:val="none" w:sz="0" w:space="0" w:color="auto"/>
        <w:bottom w:val="none" w:sz="0" w:space="0" w:color="auto"/>
        <w:right w:val="none" w:sz="0" w:space="0" w:color="auto"/>
      </w:divBdr>
    </w:div>
    <w:div w:id="507016516">
      <w:bodyDiv w:val="1"/>
      <w:marLeft w:val="0"/>
      <w:marRight w:val="0"/>
      <w:marTop w:val="0"/>
      <w:marBottom w:val="0"/>
      <w:divBdr>
        <w:top w:val="none" w:sz="0" w:space="0" w:color="auto"/>
        <w:left w:val="none" w:sz="0" w:space="0" w:color="auto"/>
        <w:bottom w:val="none" w:sz="0" w:space="0" w:color="auto"/>
        <w:right w:val="none" w:sz="0" w:space="0" w:color="auto"/>
      </w:divBdr>
      <w:divsChild>
        <w:div w:id="1218467807">
          <w:marLeft w:val="0"/>
          <w:marRight w:val="0"/>
          <w:marTop w:val="0"/>
          <w:marBottom w:val="0"/>
          <w:divBdr>
            <w:top w:val="none" w:sz="0" w:space="0" w:color="auto"/>
            <w:left w:val="none" w:sz="0" w:space="0" w:color="auto"/>
            <w:bottom w:val="none" w:sz="0" w:space="0" w:color="auto"/>
            <w:right w:val="none" w:sz="0" w:space="0" w:color="auto"/>
          </w:divBdr>
          <w:divsChild>
            <w:div w:id="459954628">
              <w:marLeft w:val="0"/>
              <w:marRight w:val="0"/>
              <w:marTop w:val="0"/>
              <w:marBottom w:val="0"/>
              <w:divBdr>
                <w:top w:val="none" w:sz="0" w:space="0" w:color="auto"/>
                <w:left w:val="none" w:sz="0" w:space="0" w:color="auto"/>
                <w:bottom w:val="none" w:sz="0" w:space="0" w:color="auto"/>
                <w:right w:val="none" w:sz="0" w:space="0" w:color="auto"/>
              </w:divBdr>
              <w:divsChild>
                <w:div w:id="1511794338">
                  <w:marLeft w:val="0"/>
                  <w:marRight w:val="0"/>
                  <w:marTop w:val="0"/>
                  <w:marBottom w:val="0"/>
                  <w:divBdr>
                    <w:top w:val="none" w:sz="0" w:space="0" w:color="auto"/>
                    <w:left w:val="none" w:sz="0" w:space="0" w:color="auto"/>
                    <w:bottom w:val="none" w:sz="0" w:space="0" w:color="auto"/>
                    <w:right w:val="none" w:sz="0" w:space="0" w:color="auto"/>
                  </w:divBdr>
                  <w:divsChild>
                    <w:div w:id="137572675">
                      <w:marLeft w:val="0"/>
                      <w:marRight w:val="0"/>
                      <w:marTop w:val="0"/>
                      <w:marBottom w:val="0"/>
                      <w:divBdr>
                        <w:top w:val="none" w:sz="0" w:space="0" w:color="auto"/>
                        <w:left w:val="none" w:sz="0" w:space="0" w:color="auto"/>
                        <w:bottom w:val="none" w:sz="0" w:space="0" w:color="auto"/>
                        <w:right w:val="none" w:sz="0" w:space="0" w:color="auto"/>
                      </w:divBdr>
                    </w:div>
                    <w:div w:id="1710833702">
                      <w:marLeft w:val="0"/>
                      <w:marRight w:val="0"/>
                      <w:marTop w:val="0"/>
                      <w:marBottom w:val="0"/>
                      <w:divBdr>
                        <w:top w:val="none" w:sz="0" w:space="0" w:color="auto"/>
                        <w:left w:val="none" w:sz="0" w:space="0" w:color="auto"/>
                        <w:bottom w:val="none" w:sz="0" w:space="0" w:color="auto"/>
                        <w:right w:val="none" w:sz="0" w:space="0" w:color="auto"/>
                      </w:divBdr>
                    </w:div>
                    <w:div w:id="262959485">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sChild>
                </w:div>
                <w:div w:id="903956299">
                  <w:marLeft w:val="0"/>
                  <w:marRight w:val="0"/>
                  <w:marTop w:val="0"/>
                  <w:marBottom w:val="0"/>
                  <w:divBdr>
                    <w:top w:val="none" w:sz="0" w:space="0" w:color="auto"/>
                    <w:left w:val="none" w:sz="0" w:space="0" w:color="auto"/>
                    <w:bottom w:val="none" w:sz="0" w:space="0" w:color="auto"/>
                    <w:right w:val="none" w:sz="0" w:space="0" w:color="auto"/>
                  </w:divBdr>
                  <w:divsChild>
                    <w:div w:id="712581663">
                      <w:marLeft w:val="0"/>
                      <w:marRight w:val="0"/>
                      <w:marTop w:val="0"/>
                      <w:marBottom w:val="0"/>
                      <w:divBdr>
                        <w:top w:val="none" w:sz="0" w:space="0" w:color="auto"/>
                        <w:left w:val="none" w:sz="0" w:space="0" w:color="auto"/>
                        <w:bottom w:val="none" w:sz="0" w:space="0" w:color="auto"/>
                        <w:right w:val="none" w:sz="0" w:space="0" w:color="auto"/>
                      </w:divBdr>
                    </w:div>
                    <w:div w:id="387732664">
                      <w:marLeft w:val="0"/>
                      <w:marRight w:val="0"/>
                      <w:marTop w:val="0"/>
                      <w:marBottom w:val="0"/>
                      <w:divBdr>
                        <w:top w:val="none" w:sz="0" w:space="0" w:color="auto"/>
                        <w:left w:val="none" w:sz="0" w:space="0" w:color="auto"/>
                        <w:bottom w:val="none" w:sz="0" w:space="0" w:color="auto"/>
                        <w:right w:val="none" w:sz="0" w:space="0" w:color="auto"/>
                      </w:divBdr>
                    </w:div>
                    <w:div w:id="1111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390">
      <w:bodyDiv w:val="1"/>
      <w:marLeft w:val="0"/>
      <w:marRight w:val="0"/>
      <w:marTop w:val="0"/>
      <w:marBottom w:val="0"/>
      <w:divBdr>
        <w:top w:val="none" w:sz="0" w:space="0" w:color="auto"/>
        <w:left w:val="none" w:sz="0" w:space="0" w:color="auto"/>
        <w:bottom w:val="none" w:sz="0" w:space="0" w:color="auto"/>
        <w:right w:val="none" w:sz="0" w:space="0" w:color="auto"/>
      </w:divBdr>
    </w:div>
    <w:div w:id="543491966">
      <w:bodyDiv w:val="1"/>
      <w:marLeft w:val="0"/>
      <w:marRight w:val="0"/>
      <w:marTop w:val="0"/>
      <w:marBottom w:val="0"/>
      <w:divBdr>
        <w:top w:val="none" w:sz="0" w:space="0" w:color="auto"/>
        <w:left w:val="none" w:sz="0" w:space="0" w:color="auto"/>
        <w:bottom w:val="none" w:sz="0" w:space="0" w:color="auto"/>
        <w:right w:val="none" w:sz="0" w:space="0" w:color="auto"/>
      </w:divBdr>
    </w:div>
    <w:div w:id="552616560">
      <w:bodyDiv w:val="1"/>
      <w:marLeft w:val="0"/>
      <w:marRight w:val="0"/>
      <w:marTop w:val="0"/>
      <w:marBottom w:val="0"/>
      <w:divBdr>
        <w:top w:val="none" w:sz="0" w:space="0" w:color="auto"/>
        <w:left w:val="none" w:sz="0" w:space="0" w:color="auto"/>
        <w:bottom w:val="none" w:sz="0" w:space="0" w:color="auto"/>
        <w:right w:val="none" w:sz="0" w:space="0" w:color="auto"/>
      </w:divBdr>
    </w:div>
    <w:div w:id="565380622">
      <w:bodyDiv w:val="1"/>
      <w:marLeft w:val="0"/>
      <w:marRight w:val="0"/>
      <w:marTop w:val="0"/>
      <w:marBottom w:val="0"/>
      <w:divBdr>
        <w:top w:val="none" w:sz="0" w:space="0" w:color="auto"/>
        <w:left w:val="none" w:sz="0" w:space="0" w:color="auto"/>
        <w:bottom w:val="none" w:sz="0" w:space="0" w:color="auto"/>
        <w:right w:val="none" w:sz="0" w:space="0" w:color="auto"/>
      </w:divBdr>
      <w:divsChild>
        <w:div w:id="1475293889">
          <w:marLeft w:val="0"/>
          <w:marRight w:val="0"/>
          <w:marTop w:val="0"/>
          <w:marBottom w:val="0"/>
          <w:divBdr>
            <w:top w:val="none" w:sz="0" w:space="0" w:color="auto"/>
            <w:left w:val="none" w:sz="0" w:space="0" w:color="auto"/>
            <w:bottom w:val="none" w:sz="0" w:space="0" w:color="auto"/>
            <w:right w:val="none" w:sz="0" w:space="0" w:color="auto"/>
          </w:divBdr>
          <w:divsChild>
            <w:div w:id="913465553">
              <w:marLeft w:val="0"/>
              <w:marRight w:val="0"/>
              <w:marTop w:val="0"/>
              <w:marBottom w:val="0"/>
              <w:divBdr>
                <w:top w:val="none" w:sz="0" w:space="0" w:color="auto"/>
                <w:left w:val="none" w:sz="0" w:space="0" w:color="auto"/>
                <w:bottom w:val="none" w:sz="0" w:space="0" w:color="auto"/>
                <w:right w:val="none" w:sz="0" w:space="0" w:color="auto"/>
              </w:divBdr>
              <w:divsChild>
                <w:div w:id="369064409">
                  <w:marLeft w:val="0"/>
                  <w:marRight w:val="0"/>
                  <w:marTop w:val="0"/>
                  <w:marBottom w:val="0"/>
                  <w:divBdr>
                    <w:top w:val="none" w:sz="0" w:space="0" w:color="auto"/>
                    <w:left w:val="none" w:sz="0" w:space="0" w:color="auto"/>
                    <w:bottom w:val="none" w:sz="0" w:space="0" w:color="auto"/>
                    <w:right w:val="none" w:sz="0" w:space="0" w:color="auto"/>
                  </w:divBdr>
                  <w:divsChild>
                    <w:div w:id="2145006459">
                      <w:marLeft w:val="0"/>
                      <w:marRight w:val="0"/>
                      <w:marTop w:val="0"/>
                      <w:marBottom w:val="0"/>
                      <w:divBdr>
                        <w:top w:val="none" w:sz="0" w:space="0" w:color="auto"/>
                        <w:left w:val="none" w:sz="0" w:space="0" w:color="auto"/>
                        <w:bottom w:val="none" w:sz="0" w:space="0" w:color="auto"/>
                        <w:right w:val="none" w:sz="0" w:space="0" w:color="auto"/>
                      </w:divBdr>
                      <w:divsChild>
                        <w:div w:id="2065638522">
                          <w:marLeft w:val="0"/>
                          <w:marRight w:val="0"/>
                          <w:marTop w:val="0"/>
                          <w:marBottom w:val="0"/>
                          <w:divBdr>
                            <w:top w:val="none" w:sz="0" w:space="0" w:color="auto"/>
                            <w:left w:val="none" w:sz="0" w:space="0" w:color="auto"/>
                            <w:bottom w:val="none" w:sz="0" w:space="0" w:color="auto"/>
                            <w:right w:val="none" w:sz="0" w:space="0" w:color="auto"/>
                          </w:divBdr>
                          <w:divsChild>
                            <w:div w:id="765417365">
                              <w:marLeft w:val="0"/>
                              <w:marRight w:val="0"/>
                              <w:marTop w:val="0"/>
                              <w:marBottom w:val="0"/>
                              <w:divBdr>
                                <w:top w:val="none" w:sz="0" w:space="0" w:color="auto"/>
                                <w:left w:val="none" w:sz="0" w:space="0" w:color="auto"/>
                                <w:bottom w:val="none" w:sz="0" w:space="0" w:color="auto"/>
                                <w:right w:val="none" w:sz="0" w:space="0" w:color="auto"/>
                              </w:divBdr>
                            </w:div>
                            <w:div w:id="2115128015">
                              <w:marLeft w:val="0"/>
                              <w:marRight w:val="0"/>
                              <w:marTop w:val="0"/>
                              <w:marBottom w:val="0"/>
                              <w:divBdr>
                                <w:top w:val="none" w:sz="0" w:space="0" w:color="auto"/>
                                <w:left w:val="none" w:sz="0" w:space="0" w:color="auto"/>
                                <w:bottom w:val="none" w:sz="0" w:space="0" w:color="auto"/>
                                <w:right w:val="none" w:sz="0" w:space="0" w:color="auto"/>
                              </w:divBdr>
                            </w:div>
                            <w:div w:id="14549368">
                              <w:marLeft w:val="0"/>
                              <w:marRight w:val="0"/>
                              <w:marTop w:val="0"/>
                              <w:marBottom w:val="0"/>
                              <w:divBdr>
                                <w:top w:val="none" w:sz="0" w:space="0" w:color="auto"/>
                                <w:left w:val="none" w:sz="0" w:space="0" w:color="auto"/>
                                <w:bottom w:val="none" w:sz="0" w:space="0" w:color="auto"/>
                                <w:right w:val="none" w:sz="0" w:space="0" w:color="auto"/>
                              </w:divBdr>
                            </w:div>
                            <w:div w:id="1358316696">
                              <w:marLeft w:val="0"/>
                              <w:marRight w:val="0"/>
                              <w:marTop w:val="0"/>
                              <w:marBottom w:val="0"/>
                              <w:divBdr>
                                <w:top w:val="none" w:sz="0" w:space="0" w:color="auto"/>
                                <w:left w:val="none" w:sz="0" w:space="0" w:color="auto"/>
                                <w:bottom w:val="none" w:sz="0" w:space="0" w:color="auto"/>
                                <w:right w:val="none" w:sz="0" w:space="0" w:color="auto"/>
                              </w:divBdr>
                            </w:div>
                            <w:div w:id="253171327">
                              <w:marLeft w:val="0"/>
                              <w:marRight w:val="0"/>
                              <w:marTop w:val="0"/>
                              <w:marBottom w:val="0"/>
                              <w:divBdr>
                                <w:top w:val="none" w:sz="0" w:space="0" w:color="auto"/>
                                <w:left w:val="none" w:sz="0" w:space="0" w:color="auto"/>
                                <w:bottom w:val="none" w:sz="0" w:space="0" w:color="auto"/>
                                <w:right w:val="none" w:sz="0" w:space="0" w:color="auto"/>
                              </w:divBdr>
                            </w:div>
                            <w:div w:id="153572022">
                              <w:marLeft w:val="0"/>
                              <w:marRight w:val="0"/>
                              <w:marTop w:val="0"/>
                              <w:marBottom w:val="0"/>
                              <w:divBdr>
                                <w:top w:val="none" w:sz="0" w:space="0" w:color="auto"/>
                                <w:left w:val="none" w:sz="0" w:space="0" w:color="auto"/>
                                <w:bottom w:val="none" w:sz="0" w:space="0" w:color="auto"/>
                                <w:right w:val="none" w:sz="0" w:space="0" w:color="auto"/>
                              </w:divBdr>
                            </w:div>
                            <w:div w:id="11071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81948">
      <w:bodyDiv w:val="1"/>
      <w:marLeft w:val="0"/>
      <w:marRight w:val="0"/>
      <w:marTop w:val="0"/>
      <w:marBottom w:val="0"/>
      <w:divBdr>
        <w:top w:val="none" w:sz="0" w:space="0" w:color="auto"/>
        <w:left w:val="none" w:sz="0" w:space="0" w:color="auto"/>
        <w:bottom w:val="none" w:sz="0" w:space="0" w:color="auto"/>
        <w:right w:val="none" w:sz="0" w:space="0" w:color="auto"/>
      </w:divBdr>
    </w:div>
    <w:div w:id="617756888">
      <w:bodyDiv w:val="1"/>
      <w:marLeft w:val="0"/>
      <w:marRight w:val="0"/>
      <w:marTop w:val="0"/>
      <w:marBottom w:val="0"/>
      <w:divBdr>
        <w:top w:val="none" w:sz="0" w:space="0" w:color="auto"/>
        <w:left w:val="none" w:sz="0" w:space="0" w:color="auto"/>
        <w:bottom w:val="none" w:sz="0" w:space="0" w:color="auto"/>
        <w:right w:val="none" w:sz="0" w:space="0" w:color="auto"/>
      </w:divBdr>
    </w:div>
    <w:div w:id="640112532">
      <w:bodyDiv w:val="1"/>
      <w:marLeft w:val="0"/>
      <w:marRight w:val="0"/>
      <w:marTop w:val="0"/>
      <w:marBottom w:val="0"/>
      <w:divBdr>
        <w:top w:val="none" w:sz="0" w:space="0" w:color="auto"/>
        <w:left w:val="none" w:sz="0" w:space="0" w:color="auto"/>
        <w:bottom w:val="none" w:sz="0" w:space="0" w:color="auto"/>
        <w:right w:val="none" w:sz="0" w:space="0" w:color="auto"/>
      </w:divBdr>
    </w:div>
    <w:div w:id="664237026">
      <w:bodyDiv w:val="1"/>
      <w:marLeft w:val="0"/>
      <w:marRight w:val="0"/>
      <w:marTop w:val="0"/>
      <w:marBottom w:val="0"/>
      <w:divBdr>
        <w:top w:val="none" w:sz="0" w:space="0" w:color="auto"/>
        <w:left w:val="none" w:sz="0" w:space="0" w:color="auto"/>
        <w:bottom w:val="none" w:sz="0" w:space="0" w:color="auto"/>
        <w:right w:val="none" w:sz="0" w:space="0" w:color="auto"/>
      </w:divBdr>
    </w:div>
    <w:div w:id="724985088">
      <w:bodyDiv w:val="1"/>
      <w:marLeft w:val="0"/>
      <w:marRight w:val="0"/>
      <w:marTop w:val="0"/>
      <w:marBottom w:val="0"/>
      <w:divBdr>
        <w:top w:val="none" w:sz="0" w:space="0" w:color="auto"/>
        <w:left w:val="none" w:sz="0" w:space="0" w:color="auto"/>
        <w:bottom w:val="none" w:sz="0" w:space="0" w:color="auto"/>
        <w:right w:val="none" w:sz="0" w:space="0" w:color="auto"/>
      </w:divBdr>
    </w:div>
    <w:div w:id="733429504">
      <w:bodyDiv w:val="1"/>
      <w:marLeft w:val="0"/>
      <w:marRight w:val="0"/>
      <w:marTop w:val="0"/>
      <w:marBottom w:val="0"/>
      <w:divBdr>
        <w:top w:val="none" w:sz="0" w:space="0" w:color="auto"/>
        <w:left w:val="none" w:sz="0" w:space="0" w:color="auto"/>
        <w:bottom w:val="none" w:sz="0" w:space="0" w:color="auto"/>
        <w:right w:val="none" w:sz="0" w:space="0" w:color="auto"/>
      </w:divBdr>
    </w:div>
    <w:div w:id="736518483">
      <w:bodyDiv w:val="1"/>
      <w:marLeft w:val="0"/>
      <w:marRight w:val="0"/>
      <w:marTop w:val="0"/>
      <w:marBottom w:val="0"/>
      <w:divBdr>
        <w:top w:val="none" w:sz="0" w:space="0" w:color="auto"/>
        <w:left w:val="none" w:sz="0" w:space="0" w:color="auto"/>
        <w:bottom w:val="none" w:sz="0" w:space="0" w:color="auto"/>
        <w:right w:val="none" w:sz="0" w:space="0" w:color="auto"/>
      </w:divBdr>
    </w:div>
    <w:div w:id="753671489">
      <w:bodyDiv w:val="1"/>
      <w:marLeft w:val="0"/>
      <w:marRight w:val="0"/>
      <w:marTop w:val="0"/>
      <w:marBottom w:val="0"/>
      <w:divBdr>
        <w:top w:val="none" w:sz="0" w:space="0" w:color="auto"/>
        <w:left w:val="none" w:sz="0" w:space="0" w:color="auto"/>
        <w:bottom w:val="none" w:sz="0" w:space="0" w:color="auto"/>
        <w:right w:val="none" w:sz="0" w:space="0" w:color="auto"/>
      </w:divBdr>
    </w:div>
    <w:div w:id="755444171">
      <w:bodyDiv w:val="1"/>
      <w:marLeft w:val="0"/>
      <w:marRight w:val="0"/>
      <w:marTop w:val="0"/>
      <w:marBottom w:val="0"/>
      <w:divBdr>
        <w:top w:val="none" w:sz="0" w:space="0" w:color="auto"/>
        <w:left w:val="none" w:sz="0" w:space="0" w:color="auto"/>
        <w:bottom w:val="none" w:sz="0" w:space="0" w:color="auto"/>
        <w:right w:val="none" w:sz="0" w:space="0" w:color="auto"/>
      </w:divBdr>
    </w:div>
    <w:div w:id="759377290">
      <w:bodyDiv w:val="1"/>
      <w:marLeft w:val="0"/>
      <w:marRight w:val="0"/>
      <w:marTop w:val="0"/>
      <w:marBottom w:val="0"/>
      <w:divBdr>
        <w:top w:val="none" w:sz="0" w:space="0" w:color="auto"/>
        <w:left w:val="none" w:sz="0" w:space="0" w:color="auto"/>
        <w:bottom w:val="none" w:sz="0" w:space="0" w:color="auto"/>
        <w:right w:val="none" w:sz="0" w:space="0" w:color="auto"/>
      </w:divBdr>
    </w:div>
    <w:div w:id="76874378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8302029">
      <w:bodyDiv w:val="1"/>
      <w:marLeft w:val="0"/>
      <w:marRight w:val="0"/>
      <w:marTop w:val="0"/>
      <w:marBottom w:val="0"/>
      <w:divBdr>
        <w:top w:val="none" w:sz="0" w:space="0" w:color="auto"/>
        <w:left w:val="none" w:sz="0" w:space="0" w:color="auto"/>
        <w:bottom w:val="none" w:sz="0" w:space="0" w:color="auto"/>
        <w:right w:val="none" w:sz="0" w:space="0" w:color="auto"/>
      </w:divBdr>
    </w:div>
    <w:div w:id="825780168">
      <w:bodyDiv w:val="1"/>
      <w:marLeft w:val="0"/>
      <w:marRight w:val="0"/>
      <w:marTop w:val="0"/>
      <w:marBottom w:val="0"/>
      <w:divBdr>
        <w:top w:val="none" w:sz="0" w:space="0" w:color="auto"/>
        <w:left w:val="none" w:sz="0" w:space="0" w:color="auto"/>
        <w:bottom w:val="none" w:sz="0" w:space="0" w:color="auto"/>
        <w:right w:val="none" w:sz="0" w:space="0" w:color="auto"/>
      </w:divBdr>
    </w:div>
    <w:div w:id="831065215">
      <w:bodyDiv w:val="1"/>
      <w:marLeft w:val="0"/>
      <w:marRight w:val="0"/>
      <w:marTop w:val="0"/>
      <w:marBottom w:val="0"/>
      <w:divBdr>
        <w:top w:val="none" w:sz="0" w:space="0" w:color="auto"/>
        <w:left w:val="none" w:sz="0" w:space="0" w:color="auto"/>
        <w:bottom w:val="none" w:sz="0" w:space="0" w:color="auto"/>
        <w:right w:val="none" w:sz="0" w:space="0" w:color="auto"/>
      </w:divBdr>
    </w:div>
    <w:div w:id="862281932">
      <w:bodyDiv w:val="1"/>
      <w:marLeft w:val="0"/>
      <w:marRight w:val="0"/>
      <w:marTop w:val="0"/>
      <w:marBottom w:val="0"/>
      <w:divBdr>
        <w:top w:val="none" w:sz="0" w:space="0" w:color="auto"/>
        <w:left w:val="none" w:sz="0" w:space="0" w:color="auto"/>
        <w:bottom w:val="none" w:sz="0" w:space="0" w:color="auto"/>
        <w:right w:val="none" w:sz="0" w:space="0" w:color="auto"/>
      </w:divBdr>
    </w:div>
    <w:div w:id="867454156">
      <w:bodyDiv w:val="1"/>
      <w:marLeft w:val="0"/>
      <w:marRight w:val="0"/>
      <w:marTop w:val="0"/>
      <w:marBottom w:val="0"/>
      <w:divBdr>
        <w:top w:val="none" w:sz="0" w:space="0" w:color="auto"/>
        <w:left w:val="none" w:sz="0" w:space="0" w:color="auto"/>
        <w:bottom w:val="none" w:sz="0" w:space="0" w:color="auto"/>
        <w:right w:val="none" w:sz="0" w:space="0" w:color="auto"/>
      </w:divBdr>
    </w:div>
    <w:div w:id="880018173">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31544465">
      <w:bodyDiv w:val="1"/>
      <w:marLeft w:val="0"/>
      <w:marRight w:val="0"/>
      <w:marTop w:val="0"/>
      <w:marBottom w:val="0"/>
      <w:divBdr>
        <w:top w:val="none" w:sz="0" w:space="0" w:color="auto"/>
        <w:left w:val="none" w:sz="0" w:space="0" w:color="auto"/>
        <w:bottom w:val="none" w:sz="0" w:space="0" w:color="auto"/>
        <w:right w:val="none" w:sz="0" w:space="0" w:color="auto"/>
      </w:divBdr>
      <w:divsChild>
        <w:div w:id="682127366">
          <w:marLeft w:val="0"/>
          <w:marRight w:val="0"/>
          <w:marTop w:val="0"/>
          <w:marBottom w:val="0"/>
          <w:divBdr>
            <w:top w:val="none" w:sz="0" w:space="0" w:color="auto"/>
            <w:left w:val="none" w:sz="0" w:space="0" w:color="auto"/>
            <w:bottom w:val="none" w:sz="0" w:space="0" w:color="auto"/>
            <w:right w:val="none" w:sz="0" w:space="0" w:color="auto"/>
          </w:divBdr>
          <w:divsChild>
            <w:div w:id="1691755443">
              <w:marLeft w:val="0"/>
              <w:marRight w:val="0"/>
              <w:marTop w:val="0"/>
              <w:marBottom w:val="0"/>
              <w:divBdr>
                <w:top w:val="none" w:sz="0" w:space="0" w:color="auto"/>
                <w:left w:val="none" w:sz="0" w:space="0" w:color="auto"/>
                <w:bottom w:val="none" w:sz="0" w:space="0" w:color="auto"/>
                <w:right w:val="none" w:sz="0" w:space="0" w:color="auto"/>
              </w:divBdr>
              <w:divsChild>
                <w:div w:id="1695307464">
                  <w:marLeft w:val="0"/>
                  <w:marRight w:val="0"/>
                  <w:marTop w:val="0"/>
                  <w:marBottom w:val="0"/>
                  <w:divBdr>
                    <w:top w:val="none" w:sz="0" w:space="0" w:color="auto"/>
                    <w:left w:val="none" w:sz="0" w:space="0" w:color="auto"/>
                    <w:bottom w:val="none" w:sz="0" w:space="0" w:color="auto"/>
                    <w:right w:val="none" w:sz="0" w:space="0" w:color="auto"/>
                  </w:divBdr>
                  <w:divsChild>
                    <w:div w:id="846797178">
                      <w:marLeft w:val="0"/>
                      <w:marRight w:val="0"/>
                      <w:marTop w:val="0"/>
                      <w:marBottom w:val="0"/>
                      <w:divBdr>
                        <w:top w:val="none" w:sz="0" w:space="0" w:color="auto"/>
                        <w:left w:val="none" w:sz="0" w:space="0" w:color="auto"/>
                        <w:bottom w:val="none" w:sz="0" w:space="0" w:color="auto"/>
                        <w:right w:val="none" w:sz="0" w:space="0" w:color="auto"/>
                      </w:divBdr>
                      <w:divsChild>
                        <w:div w:id="739598701">
                          <w:marLeft w:val="0"/>
                          <w:marRight w:val="0"/>
                          <w:marTop w:val="0"/>
                          <w:marBottom w:val="0"/>
                          <w:divBdr>
                            <w:top w:val="none" w:sz="0" w:space="0" w:color="auto"/>
                            <w:left w:val="none" w:sz="0" w:space="0" w:color="auto"/>
                            <w:bottom w:val="none" w:sz="0" w:space="0" w:color="auto"/>
                            <w:right w:val="none" w:sz="0" w:space="0" w:color="auto"/>
                          </w:divBdr>
                          <w:divsChild>
                            <w:div w:id="376780686">
                              <w:marLeft w:val="0"/>
                              <w:marRight w:val="0"/>
                              <w:marTop w:val="0"/>
                              <w:marBottom w:val="0"/>
                              <w:divBdr>
                                <w:top w:val="none" w:sz="0" w:space="0" w:color="auto"/>
                                <w:left w:val="none" w:sz="0" w:space="0" w:color="auto"/>
                                <w:bottom w:val="none" w:sz="0" w:space="0" w:color="auto"/>
                                <w:right w:val="none" w:sz="0" w:space="0" w:color="auto"/>
                              </w:divBdr>
                            </w:div>
                            <w:div w:id="1569269690">
                              <w:marLeft w:val="0"/>
                              <w:marRight w:val="0"/>
                              <w:marTop w:val="0"/>
                              <w:marBottom w:val="0"/>
                              <w:divBdr>
                                <w:top w:val="none" w:sz="0" w:space="0" w:color="auto"/>
                                <w:left w:val="none" w:sz="0" w:space="0" w:color="auto"/>
                                <w:bottom w:val="none" w:sz="0" w:space="0" w:color="auto"/>
                                <w:right w:val="none" w:sz="0" w:space="0" w:color="auto"/>
                              </w:divBdr>
                            </w:div>
                          </w:divsChild>
                        </w:div>
                        <w:div w:id="1335299310">
                          <w:marLeft w:val="0"/>
                          <w:marRight w:val="0"/>
                          <w:marTop w:val="0"/>
                          <w:marBottom w:val="0"/>
                          <w:divBdr>
                            <w:top w:val="none" w:sz="0" w:space="0" w:color="auto"/>
                            <w:left w:val="none" w:sz="0" w:space="0" w:color="auto"/>
                            <w:bottom w:val="none" w:sz="0" w:space="0" w:color="auto"/>
                            <w:right w:val="none" w:sz="0" w:space="0" w:color="auto"/>
                          </w:divBdr>
                          <w:divsChild>
                            <w:div w:id="951400033">
                              <w:marLeft w:val="0"/>
                              <w:marRight w:val="0"/>
                              <w:marTop w:val="0"/>
                              <w:marBottom w:val="0"/>
                              <w:divBdr>
                                <w:top w:val="none" w:sz="0" w:space="0" w:color="auto"/>
                                <w:left w:val="none" w:sz="0" w:space="0" w:color="auto"/>
                                <w:bottom w:val="none" w:sz="0" w:space="0" w:color="auto"/>
                                <w:right w:val="none" w:sz="0" w:space="0" w:color="auto"/>
                              </w:divBdr>
                            </w:div>
                            <w:div w:id="851259784">
                              <w:marLeft w:val="0"/>
                              <w:marRight w:val="0"/>
                              <w:marTop w:val="0"/>
                              <w:marBottom w:val="0"/>
                              <w:divBdr>
                                <w:top w:val="none" w:sz="0" w:space="0" w:color="auto"/>
                                <w:left w:val="none" w:sz="0" w:space="0" w:color="auto"/>
                                <w:bottom w:val="none" w:sz="0" w:space="0" w:color="auto"/>
                                <w:right w:val="none" w:sz="0" w:space="0" w:color="auto"/>
                              </w:divBdr>
                            </w:div>
                            <w:div w:id="1401978817">
                              <w:marLeft w:val="0"/>
                              <w:marRight w:val="0"/>
                              <w:marTop w:val="0"/>
                              <w:marBottom w:val="0"/>
                              <w:divBdr>
                                <w:top w:val="none" w:sz="0" w:space="0" w:color="auto"/>
                                <w:left w:val="none" w:sz="0" w:space="0" w:color="auto"/>
                                <w:bottom w:val="none" w:sz="0" w:space="0" w:color="auto"/>
                                <w:right w:val="none" w:sz="0" w:space="0" w:color="auto"/>
                              </w:divBdr>
                            </w:div>
                          </w:divsChild>
                        </w:div>
                        <w:div w:id="321928540">
                          <w:marLeft w:val="0"/>
                          <w:marRight w:val="0"/>
                          <w:marTop w:val="0"/>
                          <w:marBottom w:val="0"/>
                          <w:divBdr>
                            <w:top w:val="none" w:sz="0" w:space="0" w:color="auto"/>
                            <w:left w:val="none" w:sz="0" w:space="0" w:color="auto"/>
                            <w:bottom w:val="none" w:sz="0" w:space="0" w:color="auto"/>
                            <w:right w:val="none" w:sz="0" w:space="0" w:color="auto"/>
                          </w:divBdr>
                        </w:div>
                        <w:div w:id="237983881">
                          <w:marLeft w:val="0"/>
                          <w:marRight w:val="0"/>
                          <w:marTop w:val="0"/>
                          <w:marBottom w:val="0"/>
                          <w:divBdr>
                            <w:top w:val="none" w:sz="0" w:space="0" w:color="auto"/>
                            <w:left w:val="none" w:sz="0" w:space="0" w:color="auto"/>
                            <w:bottom w:val="none" w:sz="0" w:space="0" w:color="auto"/>
                            <w:right w:val="none" w:sz="0" w:space="0" w:color="auto"/>
                          </w:divBdr>
                        </w:div>
                        <w:div w:id="634220417">
                          <w:marLeft w:val="0"/>
                          <w:marRight w:val="0"/>
                          <w:marTop w:val="0"/>
                          <w:marBottom w:val="0"/>
                          <w:divBdr>
                            <w:top w:val="none" w:sz="0" w:space="0" w:color="auto"/>
                            <w:left w:val="none" w:sz="0" w:space="0" w:color="auto"/>
                            <w:bottom w:val="none" w:sz="0" w:space="0" w:color="auto"/>
                            <w:right w:val="none" w:sz="0" w:space="0" w:color="auto"/>
                          </w:divBdr>
                          <w:divsChild>
                            <w:div w:id="822237502">
                              <w:marLeft w:val="0"/>
                              <w:marRight w:val="0"/>
                              <w:marTop w:val="0"/>
                              <w:marBottom w:val="0"/>
                              <w:divBdr>
                                <w:top w:val="none" w:sz="0" w:space="0" w:color="auto"/>
                                <w:left w:val="none" w:sz="0" w:space="0" w:color="auto"/>
                                <w:bottom w:val="none" w:sz="0" w:space="0" w:color="auto"/>
                                <w:right w:val="none" w:sz="0" w:space="0" w:color="auto"/>
                              </w:divBdr>
                            </w:div>
                            <w:div w:id="1268345685">
                              <w:marLeft w:val="0"/>
                              <w:marRight w:val="0"/>
                              <w:marTop w:val="0"/>
                              <w:marBottom w:val="0"/>
                              <w:divBdr>
                                <w:top w:val="none" w:sz="0" w:space="0" w:color="auto"/>
                                <w:left w:val="none" w:sz="0" w:space="0" w:color="auto"/>
                                <w:bottom w:val="none" w:sz="0" w:space="0" w:color="auto"/>
                                <w:right w:val="none" w:sz="0" w:space="0" w:color="auto"/>
                              </w:divBdr>
                            </w:div>
                            <w:div w:id="917786440">
                              <w:marLeft w:val="0"/>
                              <w:marRight w:val="0"/>
                              <w:marTop w:val="0"/>
                              <w:marBottom w:val="0"/>
                              <w:divBdr>
                                <w:top w:val="none" w:sz="0" w:space="0" w:color="auto"/>
                                <w:left w:val="none" w:sz="0" w:space="0" w:color="auto"/>
                                <w:bottom w:val="none" w:sz="0" w:space="0" w:color="auto"/>
                                <w:right w:val="none" w:sz="0" w:space="0" w:color="auto"/>
                              </w:divBdr>
                            </w:div>
                            <w:div w:id="437413417">
                              <w:marLeft w:val="0"/>
                              <w:marRight w:val="0"/>
                              <w:marTop w:val="0"/>
                              <w:marBottom w:val="0"/>
                              <w:divBdr>
                                <w:top w:val="none" w:sz="0" w:space="0" w:color="auto"/>
                                <w:left w:val="none" w:sz="0" w:space="0" w:color="auto"/>
                                <w:bottom w:val="none" w:sz="0" w:space="0" w:color="auto"/>
                                <w:right w:val="none" w:sz="0" w:space="0" w:color="auto"/>
                              </w:divBdr>
                            </w:div>
                            <w:div w:id="1759905685">
                              <w:marLeft w:val="0"/>
                              <w:marRight w:val="0"/>
                              <w:marTop w:val="0"/>
                              <w:marBottom w:val="0"/>
                              <w:divBdr>
                                <w:top w:val="none" w:sz="0" w:space="0" w:color="auto"/>
                                <w:left w:val="none" w:sz="0" w:space="0" w:color="auto"/>
                                <w:bottom w:val="none" w:sz="0" w:space="0" w:color="auto"/>
                                <w:right w:val="none" w:sz="0" w:space="0" w:color="auto"/>
                              </w:divBdr>
                            </w:div>
                            <w:div w:id="1468471763">
                              <w:marLeft w:val="0"/>
                              <w:marRight w:val="0"/>
                              <w:marTop w:val="0"/>
                              <w:marBottom w:val="0"/>
                              <w:divBdr>
                                <w:top w:val="none" w:sz="0" w:space="0" w:color="auto"/>
                                <w:left w:val="none" w:sz="0" w:space="0" w:color="auto"/>
                                <w:bottom w:val="none" w:sz="0" w:space="0" w:color="auto"/>
                                <w:right w:val="none" w:sz="0" w:space="0" w:color="auto"/>
                              </w:divBdr>
                            </w:div>
                            <w:div w:id="1133671940">
                              <w:marLeft w:val="0"/>
                              <w:marRight w:val="0"/>
                              <w:marTop w:val="0"/>
                              <w:marBottom w:val="0"/>
                              <w:divBdr>
                                <w:top w:val="none" w:sz="0" w:space="0" w:color="auto"/>
                                <w:left w:val="none" w:sz="0" w:space="0" w:color="auto"/>
                                <w:bottom w:val="none" w:sz="0" w:space="0" w:color="auto"/>
                                <w:right w:val="none" w:sz="0" w:space="0" w:color="auto"/>
                              </w:divBdr>
                            </w:div>
                          </w:divsChild>
                        </w:div>
                        <w:div w:id="1372220615">
                          <w:marLeft w:val="0"/>
                          <w:marRight w:val="0"/>
                          <w:marTop w:val="0"/>
                          <w:marBottom w:val="0"/>
                          <w:divBdr>
                            <w:top w:val="none" w:sz="0" w:space="0" w:color="auto"/>
                            <w:left w:val="none" w:sz="0" w:space="0" w:color="auto"/>
                            <w:bottom w:val="none" w:sz="0" w:space="0" w:color="auto"/>
                            <w:right w:val="none" w:sz="0" w:space="0" w:color="auto"/>
                          </w:divBdr>
                        </w:div>
                      </w:divsChild>
                    </w:div>
                    <w:div w:id="1007638908">
                      <w:marLeft w:val="0"/>
                      <w:marRight w:val="0"/>
                      <w:marTop w:val="0"/>
                      <w:marBottom w:val="0"/>
                      <w:divBdr>
                        <w:top w:val="none" w:sz="0" w:space="0" w:color="auto"/>
                        <w:left w:val="none" w:sz="0" w:space="0" w:color="auto"/>
                        <w:bottom w:val="none" w:sz="0" w:space="0" w:color="auto"/>
                        <w:right w:val="none" w:sz="0" w:space="0" w:color="auto"/>
                      </w:divBdr>
                      <w:divsChild>
                        <w:div w:id="2020739387">
                          <w:marLeft w:val="0"/>
                          <w:marRight w:val="0"/>
                          <w:marTop w:val="0"/>
                          <w:marBottom w:val="0"/>
                          <w:divBdr>
                            <w:top w:val="none" w:sz="0" w:space="0" w:color="auto"/>
                            <w:left w:val="none" w:sz="0" w:space="0" w:color="auto"/>
                            <w:bottom w:val="none" w:sz="0" w:space="0" w:color="auto"/>
                            <w:right w:val="none" w:sz="0" w:space="0" w:color="auto"/>
                          </w:divBdr>
                          <w:divsChild>
                            <w:div w:id="1901550256">
                              <w:marLeft w:val="0"/>
                              <w:marRight w:val="0"/>
                              <w:marTop w:val="0"/>
                              <w:marBottom w:val="0"/>
                              <w:divBdr>
                                <w:top w:val="none" w:sz="0" w:space="0" w:color="auto"/>
                                <w:left w:val="none" w:sz="0" w:space="0" w:color="auto"/>
                                <w:bottom w:val="none" w:sz="0" w:space="0" w:color="auto"/>
                                <w:right w:val="none" w:sz="0" w:space="0" w:color="auto"/>
                              </w:divBdr>
                            </w:div>
                            <w:div w:id="872770711">
                              <w:marLeft w:val="0"/>
                              <w:marRight w:val="0"/>
                              <w:marTop w:val="0"/>
                              <w:marBottom w:val="0"/>
                              <w:divBdr>
                                <w:top w:val="none" w:sz="0" w:space="0" w:color="auto"/>
                                <w:left w:val="none" w:sz="0" w:space="0" w:color="auto"/>
                                <w:bottom w:val="none" w:sz="0" w:space="0" w:color="auto"/>
                                <w:right w:val="none" w:sz="0" w:space="0" w:color="auto"/>
                              </w:divBdr>
                            </w:div>
                          </w:divsChild>
                        </w:div>
                        <w:div w:id="616762484">
                          <w:marLeft w:val="0"/>
                          <w:marRight w:val="0"/>
                          <w:marTop w:val="0"/>
                          <w:marBottom w:val="0"/>
                          <w:divBdr>
                            <w:top w:val="none" w:sz="0" w:space="0" w:color="auto"/>
                            <w:left w:val="none" w:sz="0" w:space="0" w:color="auto"/>
                            <w:bottom w:val="none" w:sz="0" w:space="0" w:color="auto"/>
                            <w:right w:val="none" w:sz="0" w:space="0" w:color="auto"/>
                          </w:divBdr>
                        </w:div>
                        <w:div w:id="220602945">
                          <w:marLeft w:val="0"/>
                          <w:marRight w:val="0"/>
                          <w:marTop w:val="0"/>
                          <w:marBottom w:val="0"/>
                          <w:divBdr>
                            <w:top w:val="none" w:sz="0" w:space="0" w:color="auto"/>
                            <w:left w:val="none" w:sz="0" w:space="0" w:color="auto"/>
                            <w:bottom w:val="none" w:sz="0" w:space="0" w:color="auto"/>
                            <w:right w:val="none" w:sz="0" w:space="0" w:color="auto"/>
                          </w:divBdr>
                          <w:divsChild>
                            <w:div w:id="1279726716">
                              <w:marLeft w:val="0"/>
                              <w:marRight w:val="0"/>
                              <w:marTop w:val="0"/>
                              <w:marBottom w:val="0"/>
                              <w:divBdr>
                                <w:top w:val="none" w:sz="0" w:space="0" w:color="auto"/>
                                <w:left w:val="none" w:sz="0" w:space="0" w:color="auto"/>
                                <w:bottom w:val="none" w:sz="0" w:space="0" w:color="auto"/>
                                <w:right w:val="none" w:sz="0" w:space="0" w:color="auto"/>
                              </w:divBdr>
                            </w:div>
                            <w:div w:id="1889876229">
                              <w:marLeft w:val="0"/>
                              <w:marRight w:val="0"/>
                              <w:marTop w:val="0"/>
                              <w:marBottom w:val="0"/>
                              <w:divBdr>
                                <w:top w:val="none" w:sz="0" w:space="0" w:color="auto"/>
                                <w:left w:val="none" w:sz="0" w:space="0" w:color="auto"/>
                                <w:bottom w:val="none" w:sz="0" w:space="0" w:color="auto"/>
                                <w:right w:val="none" w:sz="0" w:space="0" w:color="auto"/>
                              </w:divBdr>
                            </w:div>
                            <w:div w:id="2125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0136">
                      <w:marLeft w:val="0"/>
                      <w:marRight w:val="0"/>
                      <w:marTop w:val="0"/>
                      <w:marBottom w:val="0"/>
                      <w:divBdr>
                        <w:top w:val="none" w:sz="0" w:space="0" w:color="auto"/>
                        <w:left w:val="none" w:sz="0" w:space="0" w:color="auto"/>
                        <w:bottom w:val="none" w:sz="0" w:space="0" w:color="auto"/>
                        <w:right w:val="none" w:sz="0" w:space="0" w:color="auto"/>
                      </w:divBdr>
                      <w:divsChild>
                        <w:div w:id="439646322">
                          <w:marLeft w:val="0"/>
                          <w:marRight w:val="0"/>
                          <w:marTop w:val="0"/>
                          <w:marBottom w:val="0"/>
                          <w:divBdr>
                            <w:top w:val="none" w:sz="0" w:space="0" w:color="auto"/>
                            <w:left w:val="none" w:sz="0" w:space="0" w:color="auto"/>
                            <w:bottom w:val="none" w:sz="0" w:space="0" w:color="auto"/>
                            <w:right w:val="none" w:sz="0" w:space="0" w:color="auto"/>
                          </w:divBdr>
                        </w:div>
                        <w:div w:id="1600407650">
                          <w:marLeft w:val="0"/>
                          <w:marRight w:val="0"/>
                          <w:marTop w:val="0"/>
                          <w:marBottom w:val="0"/>
                          <w:divBdr>
                            <w:top w:val="none" w:sz="0" w:space="0" w:color="auto"/>
                            <w:left w:val="none" w:sz="0" w:space="0" w:color="auto"/>
                            <w:bottom w:val="none" w:sz="0" w:space="0" w:color="auto"/>
                            <w:right w:val="none" w:sz="0" w:space="0" w:color="auto"/>
                          </w:divBdr>
                        </w:div>
                        <w:div w:id="50807203">
                          <w:marLeft w:val="0"/>
                          <w:marRight w:val="0"/>
                          <w:marTop w:val="0"/>
                          <w:marBottom w:val="0"/>
                          <w:divBdr>
                            <w:top w:val="none" w:sz="0" w:space="0" w:color="auto"/>
                            <w:left w:val="none" w:sz="0" w:space="0" w:color="auto"/>
                            <w:bottom w:val="none" w:sz="0" w:space="0" w:color="auto"/>
                            <w:right w:val="none" w:sz="0" w:space="0" w:color="auto"/>
                          </w:divBdr>
                        </w:div>
                        <w:div w:id="554854531">
                          <w:marLeft w:val="0"/>
                          <w:marRight w:val="0"/>
                          <w:marTop w:val="0"/>
                          <w:marBottom w:val="0"/>
                          <w:divBdr>
                            <w:top w:val="none" w:sz="0" w:space="0" w:color="auto"/>
                            <w:left w:val="none" w:sz="0" w:space="0" w:color="auto"/>
                            <w:bottom w:val="none" w:sz="0" w:space="0" w:color="auto"/>
                            <w:right w:val="none" w:sz="0" w:space="0" w:color="auto"/>
                          </w:divBdr>
                          <w:divsChild>
                            <w:div w:id="611403848">
                              <w:marLeft w:val="0"/>
                              <w:marRight w:val="0"/>
                              <w:marTop w:val="0"/>
                              <w:marBottom w:val="0"/>
                              <w:divBdr>
                                <w:top w:val="none" w:sz="0" w:space="0" w:color="auto"/>
                                <w:left w:val="none" w:sz="0" w:space="0" w:color="auto"/>
                                <w:bottom w:val="none" w:sz="0" w:space="0" w:color="auto"/>
                                <w:right w:val="none" w:sz="0" w:space="0" w:color="auto"/>
                              </w:divBdr>
                            </w:div>
                            <w:div w:id="21212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511312">
          <w:marLeft w:val="0"/>
          <w:marRight w:val="0"/>
          <w:marTop w:val="0"/>
          <w:marBottom w:val="0"/>
          <w:divBdr>
            <w:top w:val="none" w:sz="0" w:space="0" w:color="auto"/>
            <w:left w:val="none" w:sz="0" w:space="0" w:color="auto"/>
            <w:bottom w:val="none" w:sz="0" w:space="0" w:color="auto"/>
            <w:right w:val="none" w:sz="0" w:space="0" w:color="auto"/>
          </w:divBdr>
          <w:divsChild>
            <w:div w:id="595361762">
              <w:marLeft w:val="0"/>
              <w:marRight w:val="0"/>
              <w:marTop w:val="0"/>
              <w:marBottom w:val="0"/>
              <w:divBdr>
                <w:top w:val="none" w:sz="0" w:space="0" w:color="auto"/>
                <w:left w:val="none" w:sz="0" w:space="0" w:color="auto"/>
                <w:bottom w:val="none" w:sz="0" w:space="0" w:color="auto"/>
                <w:right w:val="none" w:sz="0" w:space="0" w:color="auto"/>
              </w:divBdr>
              <w:divsChild>
                <w:div w:id="1591348689">
                  <w:marLeft w:val="0"/>
                  <w:marRight w:val="0"/>
                  <w:marTop w:val="0"/>
                  <w:marBottom w:val="0"/>
                  <w:divBdr>
                    <w:top w:val="none" w:sz="0" w:space="0" w:color="auto"/>
                    <w:left w:val="none" w:sz="0" w:space="0" w:color="auto"/>
                    <w:bottom w:val="none" w:sz="0" w:space="0" w:color="auto"/>
                    <w:right w:val="none" w:sz="0" w:space="0" w:color="auto"/>
                  </w:divBdr>
                  <w:divsChild>
                    <w:div w:id="73744217">
                      <w:marLeft w:val="0"/>
                      <w:marRight w:val="0"/>
                      <w:marTop w:val="0"/>
                      <w:marBottom w:val="0"/>
                      <w:divBdr>
                        <w:top w:val="none" w:sz="0" w:space="0" w:color="auto"/>
                        <w:left w:val="none" w:sz="0" w:space="0" w:color="auto"/>
                        <w:bottom w:val="none" w:sz="0" w:space="0" w:color="auto"/>
                        <w:right w:val="none" w:sz="0" w:space="0" w:color="auto"/>
                      </w:divBdr>
                      <w:divsChild>
                        <w:div w:id="1774857866">
                          <w:marLeft w:val="0"/>
                          <w:marRight w:val="0"/>
                          <w:marTop w:val="0"/>
                          <w:marBottom w:val="0"/>
                          <w:divBdr>
                            <w:top w:val="none" w:sz="0" w:space="0" w:color="auto"/>
                            <w:left w:val="none" w:sz="0" w:space="0" w:color="auto"/>
                            <w:bottom w:val="none" w:sz="0" w:space="0" w:color="auto"/>
                            <w:right w:val="none" w:sz="0" w:space="0" w:color="auto"/>
                          </w:divBdr>
                          <w:divsChild>
                            <w:div w:id="440537179">
                              <w:marLeft w:val="0"/>
                              <w:marRight w:val="0"/>
                              <w:marTop w:val="0"/>
                              <w:marBottom w:val="0"/>
                              <w:divBdr>
                                <w:top w:val="none" w:sz="0" w:space="0" w:color="auto"/>
                                <w:left w:val="none" w:sz="0" w:space="0" w:color="auto"/>
                                <w:bottom w:val="none" w:sz="0" w:space="0" w:color="auto"/>
                                <w:right w:val="none" w:sz="0" w:space="0" w:color="auto"/>
                              </w:divBdr>
                            </w:div>
                            <w:div w:id="19903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995640">
      <w:bodyDiv w:val="1"/>
      <w:marLeft w:val="0"/>
      <w:marRight w:val="0"/>
      <w:marTop w:val="0"/>
      <w:marBottom w:val="0"/>
      <w:divBdr>
        <w:top w:val="none" w:sz="0" w:space="0" w:color="auto"/>
        <w:left w:val="none" w:sz="0" w:space="0" w:color="auto"/>
        <w:bottom w:val="none" w:sz="0" w:space="0" w:color="auto"/>
        <w:right w:val="none" w:sz="0" w:space="0" w:color="auto"/>
      </w:divBdr>
    </w:div>
    <w:div w:id="1008289009">
      <w:bodyDiv w:val="1"/>
      <w:marLeft w:val="0"/>
      <w:marRight w:val="0"/>
      <w:marTop w:val="0"/>
      <w:marBottom w:val="0"/>
      <w:divBdr>
        <w:top w:val="none" w:sz="0" w:space="0" w:color="auto"/>
        <w:left w:val="none" w:sz="0" w:space="0" w:color="auto"/>
        <w:bottom w:val="none" w:sz="0" w:space="0" w:color="auto"/>
        <w:right w:val="none" w:sz="0" w:space="0" w:color="auto"/>
      </w:divBdr>
      <w:divsChild>
        <w:div w:id="989401157">
          <w:marLeft w:val="0"/>
          <w:marRight w:val="0"/>
          <w:marTop w:val="0"/>
          <w:marBottom w:val="0"/>
          <w:divBdr>
            <w:top w:val="none" w:sz="0" w:space="0" w:color="auto"/>
            <w:left w:val="none" w:sz="0" w:space="0" w:color="auto"/>
            <w:bottom w:val="none" w:sz="0" w:space="0" w:color="auto"/>
            <w:right w:val="none" w:sz="0" w:space="0" w:color="auto"/>
          </w:divBdr>
          <w:divsChild>
            <w:div w:id="1429620812">
              <w:marLeft w:val="0"/>
              <w:marRight w:val="0"/>
              <w:marTop w:val="0"/>
              <w:marBottom w:val="0"/>
              <w:divBdr>
                <w:top w:val="none" w:sz="0" w:space="0" w:color="auto"/>
                <w:left w:val="none" w:sz="0" w:space="0" w:color="auto"/>
                <w:bottom w:val="none" w:sz="0" w:space="0" w:color="auto"/>
                <w:right w:val="none" w:sz="0" w:space="0" w:color="auto"/>
              </w:divBdr>
              <w:divsChild>
                <w:div w:id="1922983158">
                  <w:marLeft w:val="0"/>
                  <w:marRight w:val="0"/>
                  <w:marTop w:val="0"/>
                  <w:marBottom w:val="0"/>
                  <w:divBdr>
                    <w:top w:val="none" w:sz="0" w:space="0" w:color="auto"/>
                    <w:left w:val="none" w:sz="0" w:space="0" w:color="auto"/>
                    <w:bottom w:val="none" w:sz="0" w:space="0" w:color="auto"/>
                    <w:right w:val="none" w:sz="0" w:space="0" w:color="auto"/>
                  </w:divBdr>
                  <w:divsChild>
                    <w:div w:id="724069293">
                      <w:marLeft w:val="0"/>
                      <w:marRight w:val="0"/>
                      <w:marTop w:val="0"/>
                      <w:marBottom w:val="0"/>
                      <w:divBdr>
                        <w:top w:val="none" w:sz="0" w:space="0" w:color="auto"/>
                        <w:left w:val="none" w:sz="0" w:space="0" w:color="auto"/>
                        <w:bottom w:val="none" w:sz="0" w:space="0" w:color="auto"/>
                        <w:right w:val="none" w:sz="0" w:space="0" w:color="auto"/>
                      </w:divBdr>
                      <w:divsChild>
                        <w:div w:id="218060567">
                          <w:marLeft w:val="0"/>
                          <w:marRight w:val="0"/>
                          <w:marTop w:val="0"/>
                          <w:marBottom w:val="0"/>
                          <w:divBdr>
                            <w:top w:val="none" w:sz="0" w:space="0" w:color="auto"/>
                            <w:left w:val="none" w:sz="0" w:space="0" w:color="auto"/>
                            <w:bottom w:val="none" w:sz="0" w:space="0" w:color="auto"/>
                            <w:right w:val="none" w:sz="0" w:space="0" w:color="auto"/>
                          </w:divBdr>
                        </w:div>
                        <w:div w:id="557594338">
                          <w:marLeft w:val="0"/>
                          <w:marRight w:val="0"/>
                          <w:marTop w:val="0"/>
                          <w:marBottom w:val="0"/>
                          <w:divBdr>
                            <w:top w:val="none" w:sz="0" w:space="0" w:color="auto"/>
                            <w:left w:val="none" w:sz="0" w:space="0" w:color="auto"/>
                            <w:bottom w:val="none" w:sz="0" w:space="0" w:color="auto"/>
                            <w:right w:val="none" w:sz="0" w:space="0" w:color="auto"/>
                          </w:divBdr>
                        </w:div>
                        <w:div w:id="20978932">
                          <w:marLeft w:val="0"/>
                          <w:marRight w:val="0"/>
                          <w:marTop w:val="0"/>
                          <w:marBottom w:val="0"/>
                          <w:divBdr>
                            <w:top w:val="none" w:sz="0" w:space="0" w:color="auto"/>
                            <w:left w:val="none" w:sz="0" w:space="0" w:color="auto"/>
                            <w:bottom w:val="none" w:sz="0" w:space="0" w:color="auto"/>
                            <w:right w:val="none" w:sz="0" w:space="0" w:color="auto"/>
                          </w:divBdr>
                        </w:div>
                        <w:div w:id="132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1470">
      <w:bodyDiv w:val="1"/>
      <w:marLeft w:val="0"/>
      <w:marRight w:val="0"/>
      <w:marTop w:val="0"/>
      <w:marBottom w:val="0"/>
      <w:divBdr>
        <w:top w:val="none" w:sz="0" w:space="0" w:color="auto"/>
        <w:left w:val="none" w:sz="0" w:space="0" w:color="auto"/>
        <w:bottom w:val="none" w:sz="0" w:space="0" w:color="auto"/>
        <w:right w:val="none" w:sz="0" w:space="0" w:color="auto"/>
      </w:divBdr>
    </w:div>
    <w:div w:id="1056467801">
      <w:bodyDiv w:val="1"/>
      <w:marLeft w:val="0"/>
      <w:marRight w:val="0"/>
      <w:marTop w:val="0"/>
      <w:marBottom w:val="0"/>
      <w:divBdr>
        <w:top w:val="none" w:sz="0" w:space="0" w:color="auto"/>
        <w:left w:val="none" w:sz="0" w:space="0" w:color="auto"/>
        <w:bottom w:val="none" w:sz="0" w:space="0" w:color="auto"/>
        <w:right w:val="none" w:sz="0" w:space="0" w:color="auto"/>
      </w:divBdr>
    </w:div>
    <w:div w:id="1120496944">
      <w:bodyDiv w:val="1"/>
      <w:marLeft w:val="0"/>
      <w:marRight w:val="0"/>
      <w:marTop w:val="0"/>
      <w:marBottom w:val="0"/>
      <w:divBdr>
        <w:top w:val="none" w:sz="0" w:space="0" w:color="auto"/>
        <w:left w:val="none" w:sz="0" w:space="0" w:color="auto"/>
        <w:bottom w:val="none" w:sz="0" w:space="0" w:color="auto"/>
        <w:right w:val="none" w:sz="0" w:space="0" w:color="auto"/>
      </w:divBdr>
    </w:div>
    <w:div w:id="1124814298">
      <w:bodyDiv w:val="1"/>
      <w:marLeft w:val="0"/>
      <w:marRight w:val="0"/>
      <w:marTop w:val="0"/>
      <w:marBottom w:val="0"/>
      <w:divBdr>
        <w:top w:val="none" w:sz="0" w:space="0" w:color="auto"/>
        <w:left w:val="none" w:sz="0" w:space="0" w:color="auto"/>
        <w:bottom w:val="none" w:sz="0" w:space="0" w:color="auto"/>
        <w:right w:val="none" w:sz="0" w:space="0" w:color="auto"/>
      </w:divBdr>
    </w:div>
    <w:div w:id="1131362958">
      <w:bodyDiv w:val="1"/>
      <w:marLeft w:val="0"/>
      <w:marRight w:val="0"/>
      <w:marTop w:val="0"/>
      <w:marBottom w:val="0"/>
      <w:divBdr>
        <w:top w:val="none" w:sz="0" w:space="0" w:color="auto"/>
        <w:left w:val="none" w:sz="0" w:space="0" w:color="auto"/>
        <w:bottom w:val="none" w:sz="0" w:space="0" w:color="auto"/>
        <w:right w:val="none" w:sz="0" w:space="0" w:color="auto"/>
      </w:divBdr>
    </w:div>
    <w:div w:id="1154880107">
      <w:bodyDiv w:val="1"/>
      <w:marLeft w:val="0"/>
      <w:marRight w:val="0"/>
      <w:marTop w:val="0"/>
      <w:marBottom w:val="0"/>
      <w:divBdr>
        <w:top w:val="none" w:sz="0" w:space="0" w:color="auto"/>
        <w:left w:val="none" w:sz="0" w:space="0" w:color="auto"/>
        <w:bottom w:val="none" w:sz="0" w:space="0" w:color="auto"/>
        <w:right w:val="none" w:sz="0" w:space="0" w:color="auto"/>
      </w:divBdr>
    </w:div>
    <w:div w:id="1205291835">
      <w:bodyDiv w:val="1"/>
      <w:marLeft w:val="0"/>
      <w:marRight w:val="0"/>
      <w:marTop w:val="0"/>
      <w:marBottom w:val="0"/>
      <w:divBdr>
        <w:top w:val="none" w:sz="0" w:space="0" w:color="auto"/>
        <w:left w:val="none" w:sz="0" w:space="0" w:color="auto"/>
        <w:bottom w:val="none" w:sz="0" w:space="0" w:color="auto"/>
        <w:right w:val="none" w:sz="0" w:space="0" w:color="auto"/>
      </w:divBdr>
    </w:div>
    <w:div w:id="1278291370">
      <w:bodyDiv w:val="1"/>
      <w:marLeft w:val="0"/>
      <w:marRight w:val="0"/>
      <w:marTop w:val="0"/>
      <w:marBottom w:val="0"/>
      <w:divBdr>
        <w:top w:val="none" w:sz="0" w:space="0" w:color="auto"/>
        <w:left w:val="none" w:sz="0" w:space="0" w:color="auto"/>
        <w:bottom w:val="none" w:sz="0" w:space="0" w:color="auto"/>
        <w:right w:val="none" w:sz="0" w:space="0" w:color="auto"/>
      </w:divBdr>
    </w:div>
    <w:div w:id="1280338800">
      <w:bodyDiv w:val="1"/>
      <w:marLeft w:val="0"/>
      <w:marRight w:val="0"/>
      <w:marTop w:val="0"/>
      <w:marBottom w:val="0"/>
      <w:divBdr>
        <w:top w:val="none" w:sz="0" w:space="0" w:color="auto"/>
        <w:left w:val="none" w:sz="0" w:space="0" w:color="auto"/>
        <w:bottom w:val="none" w:sz="0" w:space="0" w:color="auto"/>
        <w:right w:val="none" w:sz="0" w:space="0" w:color="auto"/>
      </w:divBdr>
    </w:div>
    <w:div w:id="1289436276">
      <w:bodyDiv w:val="1"/>
      <w:marLeft w:val="0"/>
      <w:marRight w:val="0"/>
      <w:marTop w:val="0"/>
      <w:marBottom w:val="0"/>
      <w:divBdr>
        <w:top w:val="none" w:sz="0" w:space="0" w:color="auto"/>
        <w:left w:val="none" w:sz="0" w:space="0" w:color="auto"/>
        <w:bottom w:val="none" w:sz="0" w:space="0" w:color="auto"/>
        <w:right w:val="none" w:sz="0" w:space="0" w:color="auto"/>
      </w:divBdr>
    </w:div>
    <w:div w:id="1292783472">
      <w:bodyDiv w:val="1"/>
      <w:marLeft w:val="0"/>
      <w:marRight w:val="0"/>
      <w:marTop w:val="0"/>
      <w:marBottom w:val="0"/>
      <w:divBdr>
        <w:top w:val="none" w:sz="0" w:space="0" w:color="auto"/>
        <w:left w:val="none" w:sz="0" w:space="0" w:color="auto"/>
        <w:bottom w:val="none" w:sz="0" w:space="0" w:color="auto"/>
        <w:right w:val="none" w:sz="0" w:space="0" w:color="auto"/>
      </w:divBdr>
    </w:div>
    <w:div w:id="1374428981">
      <w:bodyDiv w:val="1"/>
      <w:marLeft w:val="0"/>
      <w:marRight w:val="0"/>
      <w:marTop w:val="0"/>
      <w:marBottom w:val="0"/>
      <w:divBdr>
        <w:top w:val="none" w:sz="0" w:space="0" w:color="auto"/>
        <w:left w:val="none" w:sz="0" w:space="0" w:color="auto"/>
        <w:bottom w:val="none" w:sz="0" w:space="0" w:color="auto"/>
        <w:right w:val="none" w:sz="0" w:space="0" w:color="auto"/>
      </w:divBdr>
    </w:div>
    <w:div w:id="1420980694">
      <w:bodyDiv w:val="1"/>
      <w:marLeft w:val="0"/>
      <w:marRight w:val="0"/>
      <w:marTop w:val="0"/>
      <w:marBottom w:val="0"/>
      <w:divBdr>
        <w:top w:val="none" w:sz="0" w:space="0" w:color="auto"/>
        <w:left w:val="none" w:sz="0" w:space="0" w:color="auto"/>
        <w:bottom w:val="none" w:sz="0" w:space="0" w:color="auto"/>
        <w:right w:val="none" w:sz="0" w:space="0" w:color="auto"/>
      </w:divBdr>
    </w:div>
    <w:div w:id="145902813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1866696">
      <w:bodyDiv w:val="1"/>
      <w:marLeft w:val="0"/>
      <w:marRight w:val="0"/>
      <w:marTop w:val="0"/>
      <w:marBottom w:val="0"/>
      <w:divBdr>
        <w:top w:val="none" w:sz="0" w:space="0" w:color="auto"/>
        <w:left w:val="none" w:sz="0" w:space="0" w:color="auto"/>
        <w:bottom w:val="none" w:sz="0" w:space="0" w:color="auto"/>
        <w:right w:val="none" w:sz="0" w:space="0" w:color="auto"/>
      </w:divBdr>
    </w:div>
    <w:div w:id="1527215913">
      <w:bodyDiv w:val="1"/>
      <w:marLeft w:val="0"/>
      <w:marRight w:val="0"/>
      <w:marTop w:val="0"/>
      <w:marBottom w:val="0"/>
      <w:divBdr>
        <w:top w:val="none" w:sz="0" w:space="0" w:color="auto"/>
        <w:left w:val="none" w:sz="0" w:space="0" w:color="auto"/>
        <w:bottom w:val="none" w:sz="0" w:space="0" w:color="auto"/>
        <w:right w:val="none" w:sz="0" w:space="0" w:color="auto"/>
      </w:divBdr>
    </w:div>
    <w:div w:id="1556505766">
      <w:bodyDiv w:val="1"/>
      <w:marLeft w:val="0"/>
      <w:marRight w:val="0"/>
      <w:marTop w:val="0"/>
      <w:marBottom w:val="0"/>
      <w:divBdr>
        <w:top w:val="none" w:sz="0" w:space="0" w:color="auto"/>
        <w:left w:val="none" w:sz="0" w:space="0" w:color="auto"/>
        <w:bottom w:val="none" w:sz="0" w:space="0" w:color="auto"/>
        <w:right w:val="none" w:sz="0" w:space="0" w:color="auto"/>
      </w:divBdr>
    </w:div>
    <w:div w:id="1561817703">
      <w:bodyDiv w:val="1"/>
      <w:marLeft w:val="0"/>
      <w:marRight w:val="0"/>
      <w:marTop w:val="0"/>
      <w:marBottom w:val="0"/>
      <w:divBdr>
        <w:top w:val="none" w:sz="0" w:space="0" w:color="auto"/>
        <w:left w:val="none" w:sz="0" w:space="0" w:color="auto"/>
        <w:bottom w:val="none" w:sz="0" w:space="0" w:color="auto"/>
        <w:right w:val="none" w:sz="0" w:space="0" w:color="auto"/>
      </w:divBdr>
    </w:div>
    <w:div w:id="1580869005">
      <w:bodyDiv w:val="1"/>
      <w:marLeft w:val="0"/>
      <w:marRight w:val="0"/>
      <w:marTop w:val="0"/>
      <w:marBottom w:val="0"/>
      <w:divBdr>
        <w:top w:val="none" w:sz="0" w:space="0" w:color="auto"/>
        <w:left w:val="none" w:sz="0" w:space="0" w:color="auto"/>
        <w:bottom w:val="none" w:sz="0" w:space="0" w:color="auto"/>
        <w:right w:val="none" w:sz="0" w:space="0" w:color="auto"/>
      </w:divBdr>
    </w:div>
    <w:div w:id="1614435435">
      <w:bodyDiv w:val="1"/>
      <w:marLeft w:val="0"/>
      <w:marRight w:val="0"/>
      <w:marTop w:val="0"/>
      <w:marBottom w:val="0"/>
      <w:divBdr>
        <w:top w:val="none" w:sz="0" w:space="0" w:color="auto"/>
        <w:left w:val="none" w:sz="0" w:space="0" w:color="auto"/>
        <w:bottom w:val="none" w:sz="0" w:space="0" w:color="auto"/>
        <w:right w:val="none" w:sz="0" w:space="0" w:color="auto"/>
      </w:divBdr>
    </w:div>
    <w:div w:id="1634022945">
      <w:bodyDiv w:val="1"/>
      <w:marLeft w:val="0"/>
      <w:marRight w:val="0"/>
      <w:marTop w:val="0"/>
      <w:marBottom w:val="0"/>
      <w:divBdr>
        <w:top w:val="none" w:sz="0" w:space="0" w:color="auto"/>
        <w:left w:val="none" w:sz="0" w:space="0" w:color="auto"/>
        <w:bottom w:val="none" w:sz="0" w:space="0" w:color="auto"/>
        <w:right w:val="none" w:sz="0" w:space="0" w:color="auto"/>
      </w:divBdr>
    </w:div>
    <w:div w:id="1642227652">
      <w:bodyDiv w:val="1"/>
      <w:marLeft w:val="0"/>
      <w:marRight w:val="0"/>
      <w:marTop w:val="0"/>
      <w:marBottom w:val="0"/>
      <w:divBdr>
        <w:top w:val="none" w:sz="0" w:space="0" w:color="auto"/>
        <w:left w:val="none" w:sz="0" w:space="0" w:color="auto"/>
        <w:bottom w:val="none" w:sz="0" w:space="0" w:color="auto"/>
        <w:right w:val="none" w:sz="0" w:space="0" w:color="auto"/>
      </w:divBdr>
    </w:div>
    <w:div w:id="166411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28031139">
          <w:marLeft w:val="0"/>
          <w:marRight w:val="0"/>
          <w:marTop w:val="0"/>
          <w:marBottom w:val="0"/>
          <w:divBdr>
            <w:top w:val="none" w:sz="0" w:space="0" w:color="auto"/>
            <w:left w:val="none" w:sz="0" w:space="0" w:color="auto"/>
            <w:bottom w:val="none" w:sz="0" w:space="0" w:color="auto"/>
            <w:right w:val="none" w:sz="0" w:space="0" w:color="auto"/>
          </w:divBdr>
        </w:div>
      </w:divsChild>
    </w:div>
    <w:div w:id="1720468489">
      <w:bodyDiv w:val="1"/>
      <w:marLeft w:val="0"/>
      <w:marRight w:val="0"/>
      <w:marTop w:val="0"/>
      <w:marBottom w:val="0"/>
      <w:divBdr>
        <w:top w:val="none" w:sz="0" w:space="0" w:color="auto"/>
        <w:left w:val="none" w:sz="0" w:space="0" w:color="auto"/>
        <w:bottom w:val="none" w:sz="0" w:space="0" w:color="auto"/>
        <w:right w:val="none" w:sz="0" w:space="0" w:color="auto"/>
      </w:divBdr>
    </w:div>
    <w:div w:id="1727490551">
      <w:bodyDiv w:val="1"/>
      <w:marLeft w:val="0"/>
      <w:marRight w:val="0"/>
      <w:marTop w:val="0"/>
      <w:marBottom w:val="0"/>
      <w:divBdr>
        <w:top w:val="none" w:sz="0" w:space="0" w:color="auto"/>
        <w:left w:val="none" w:sz="0" w:space="0" w:color="auto"/>
        <w:bottom w:val="none" w:sz="0" w:space="0" w:color="auto"/>
        <w:right w:val="none" w:sz="0" w:space="0" w:color="auto"/>
      </w:divBdr>
    </w:div>
    <w:div w:id="1777283312">
      <w:bodyDiv w:val="1"/>
      <w:marLeft w:val="0"/>
      <w:marRight w:val="0"/>
      <w:marTop w:val="0"/>
      <w:marBottom w:val="0"/>
      <w:divBdr>
        <w:top w:val="none" w:sz="0" w:space="0" w:color="auto"/>
        <w:left w:val="none" w:sz="0" w:space="0" w:color="auto"/>
        <w:bottom w:val="none" w:sz="0" w:space="0" w:color="auto"/>
        <w:right w:val="none" w:sz="0" w:space="0" w:color="auto"/>
      </w:divBdr>
      <w:divsChild>
        <w:div w:id="812673678">
          <w:marLeft w:val="0"/>
          <w:marRight w:val="0"/>
          <w:marTop w:val="0"/>
          <w:marBottom w:val="0"/>
          <w:divBdr>
            <w:top w:val="none" w:sz="0" w:space="0" w:color="auto"/>
            <w:left w:val="none" w:sz="0" w:space="0" w:color="auto"/>
            <w:bottom w:val="none" w:sz="0" w:space="0" w:color="auto"/>
            <w:right w:val="none" w:sz="0" w:space="0" w:color="auto"/>
          </w:divBdr>
          <w:divsChild>
            <w:div w:id="2036038192">
              <w:marLeft w:val="0"/>
              <w:marRight w:val="0"/>
              <w:marTop w:val="0"/>
              <w:marBottom w:val="0"/>
              <w:divBdr>
                <w:top w:val="none" w:sz="0" w:space="0" w:color="auto"/>
                <w:left w:val="none" w:sz="0" w:space="0" w:color="auto"/>
                <w:bottom w:val="none" w:sz="0" w:space="0" w:color="auto"/>
                <w:right w:val="none" w:sz="0" w:space="0" w:color="auto"/>
              </w:divBdr>
              <w:divsChild>
                <w:div w:id="1140196194">
                  <w:marLeft w:val="0"/>
                  <w:marRight w:val="0"/>
                  <w:marTop w:val="0"/>
                  <w:marBottom w:val="0"/>
                  <w:divBdr>
                    <w:top w:val="none" w:sz="0" w:space="0" w:color="auto"/>
                    <w:left w:val="none" w:sz="0" w:space="0" w:color="auto"/>
                    <w:bottom w:val="none" w:sz="0" w:space="0" w:color="auto"/>
                    <w:right w:val="none" w:sz="0" w:space="0" w:color="auto"/>
                  </w:divBdr>
                  <w:divsChild>
                    <w:div w:id="1365213173">
                      <w:marLeft w:val="0"/>
                      <w:marRight w:val="0"/>
                      <w:marTop w:val="0"/>
                      <w:marBottom w:val="0"/>
                      <w:divBdr>
                        <w:top w:val="none" w:sz="0" w:space="0" w:color="auto"/>
                        <w:left w:val="none" w:sz="0" w:space="0" w:color="auto"/>
                        <w:bottom w:val="none" w:sz="0" w:space="0" w:color="auto"/>
                        <w:right w:val="none" w:sz="0" w:space="0" w:color="auto"/>
                      </w:divBdr>
                    </w:div>
                    <w:div w:id="224679303">
                      <w:marLeft w:val="0"/>
                      <w:marRight w:val="0"/>
                      <w:marTop w:val="0"/>
                      <w:marBottom w:val="0"/>
                      <w:divBdr>
                        <w:top w:val="none" w:sz="0" w:space="0" w:color="auto"/>
                        <w:left w:val="none" w:sz="0" w:space="0" w:color="auto"/>
                        <w:bottom w:val="none" w:sz="0" w:space="0" w:color="auto"/>
                        <w:right w:val="none" w:sz="0" w:space="0" w:color="auto"/>
                      </w:divBdr>
                    </w:div>
                    <w:div w:id="879706822">
                      <w:marLeft w:val="0"/>
                      <w:marRight w:val="0"/>
                      <w:marTop w:val="0"/>
                      <w:marBottom w:val="0"/>
                      <w:divBdr>
                        <w:top w:val="none" w:sz="0" w:space="0" w:color="auto"/>
                        <w:left w:val="none" w:sz="0" w:space="0" w:color="auto"/>
                        <w:bottom w:val="none" w:sz="0" w:space="0" w:color="auto"/>
                        <w:right w:val="none" w:sz="0" w:space="0" w:color="auto"/>
                      </w:divBdr>
                    </w:div>
                    <w:div w:id="1179002791">
                      <w:marLeft w:val="0"/>
                      <w:marRight w:val="0"/>
                      <w:marTop w:val="0"/>
                      <w:marBottom w:val="0"/>
                      <w:divBdr>
                        <w:top w:val="none" w:sz="0" w:space="0" w:color="auto"/>
                        <w:left w:val="none" w:sz="0" w:space="0" w:color="auto"/>
                        <w:bottom w:val="none" w:sz="0" w:space="0" w:color="auto"/>
                        <w:right w:val="none" w:sz="0" w:space="0" w:color="auto"/>
                      </w:divBdr>
                    </w:div>
                  </w:divsChild>
                </w:div>
                <w:div w:id="603995046">
                  <w:marLeft w:val="0"/>
                  <w:marRight w:val="0"/>
                  <w:marTop w:val="0"/>
                  <w:marBottom w:val="0"/>
                  <w:divBdr>
                    <w:top w:val="none" w:sz="0" w:space="0" w:color="auto"/>
                    <w:left w:val="none" w:sz="0" w:space="0" w:color="auto"/>
                    <w:bottom w:val="none" w:sz="0" w:space="0" w:color="auto"/>
                    <w:right w:val="none" w:sz="0" w:space="0" w:color="auto"/>
                  </w:divBdr>
                  <w:divsChild>
                    <w:div w:id="1047215704">
                      <w:marLeft w:val="0"/>
                      <w:marRight w:val="0"/>
                      <w:marTop w:val="0"/>
                      <w:marBottom w:val="0"/>
                      <w:divBdr>
                        <w:top w:val="none" w:sz="0" w:space="0" w:color="auto"/>
                        <w:left w:val="none" w:sz="0" w:space="0" w:color="auto"/>
                        <w:bottom w:val="none" w:sz="0" w:space="0" w:color="auto"/>
                        <w:right w:val="none" w:sz="0" w:space="0" w:color="auto"/>
                      </w:divBdr>
                    </w:div>
                    <w:div w:id="1389377554">
                      <w:marLeft w:val="0"/>
                      <w:marRight w:val="0"/>
                      <w:marTop w:val="0"/>
                      <w:marBottom w:val="0"/>
                      <w:divBdr>
                        <w:top w:val="none" w:sz="0" w:space="0" w:color="auto"/>
                        <w:left w:val="none" w:sz="0" w:space="0" w:color="auto"/>
                        <w:bottom w:val="none" w:sz="0" w:space="0" w:color="auto"/>
                        <w:right w:val="none" w:sz="0" w:space="0" w:color="auto"/>
                      </w:divBdr>
                    </w:div>
                    <w:div w:id="779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327">
      <w:bodyDiv w:val="1"/>
      <w:marLeft w:val="0"/>
      <w:marRight w:val="0"/>
      <w:marTop w:val="0"/>
      <w:marBottom w:val="0"/>
      <w:divBdr>
        <w:top w:val="none" w:sz="0" w:space="0" w:color="auto"/>
        <w:left w:val="none" w:sz="0" w:space="0" w:color="auto"/>
        <w:bottom w:val="none" w:sz="0" w:space="0" w:color="auto"/>
        <w:right w:val="none" w:sz="0" w:space="0" w:color="auto"/>
      </w:divBdr>
    </w:div>
    <w:div w:id="1819103355">
      <w:bodyDiv w:val="1"/>
      <w:marLeft w:val="0"/>
      <w:marRight w:val="0"/>
      <w:marTop w:val="0"/>
      <w:marBottom w:val="0"/>
      <w:divBdr>
        <w:top w:val="none" w:sz="0" w:space="0" w:color="auto"/>
        <w:left w:val="none" w:sz="0" w:space="0" w:color="auto"/>
        <w:bottom w:val="none" w:sz="0" w:space="0" w:color="auto"/>
        <w:right w:val="none" w:sz="0" w:space="0" w:color="auto"/>
      </w:divBdr>
    </w:div>
    <w:div w:id="1881547458">
      <w:bodyDiv w:val="1"/>
      <w:marLeft w:val="0"/>
      <w:marRight w:val="0"/>
      <w:marTop w:val="0"/>
      <w:marBottom w:val="0"/>
      <w:divBdr>
        <w:top w:val="none" w:sz="0" w:space="0" w:color="auto"/>
        <w:left w:val="none" w:sz="0" w:space="0" w:color="auto"/>
        <w:bottom w:val="none" w:sz="0" w:space="0" w:color="auto"/>
        <w:right w:val="none" w:sz="0" w:space="0" w:color="auto"/>
      </w:divBdr>
    </w:div>
    <w:div w:id="1905027838">
      <w:bodyDiv w:val="1"/>
      <w:marLeft w:val="0"/>
      <w:marRight w:val="0"/>
      <w:marTop w:val="0"/>
      <w:marBottom w:val="0"/>
      <w:divBdr>
        <w:top w:val="none" w:sz="0" w:space="0" w:color="auto"/>
        <w:left w:val="none" w:sz="0" w:space="0" w:color="auto"/>
        <w:bottom w:val="none" w:sz="0" w:space="0" w:color="auto"/>
        <w:right w:val="none" w:sz="0" w:space="0" w:color="auto"/>
      </w:divBdr>
    </w:div>
    <w:div w:id="1930191905">
      <w:bodyDiv w:val="1"/>
      <w:marLeft w:val="0"/>
      <w:marRight w:val="0"/>
      <w:marTop w:val="0"/>
      <w:marBottom w:val="0"/>
      <w:divBdr>
        <w:top w:val="none" w:sz="0" w:space="0" w:color="auto"/>
        <w:left w:val="none" w:sz="0" w:space="0" w:color="auto"/>
        <w:bottom w:val="none" w:sz="0" w:space="0" w:color="auto"/>
        <w:right w:val="none" w:sz="0" w:space="0" w:color="auto"/>
      </w:divBdr>
    </w:div>
    <w:div w:id="1945770979">
      <w:bodyDiv w:val="1"/>
      <w:marLeft w:val="0"/>
      <w:marRight w:val="0"/>
      <w:marTop w:val="0"/>
      <w:marBottom w:val="0"/>
      <w:divBdr>
        <w:top w:val="none" w:sz="0" w:space="0" w:color="auto"/>
        <w:left w:val="none" w:sz="0" w:space="0" w:color="auto"/>
        <w:bottom w:val="none" w:sz="0" w:space="0" w:color="auto"/>
        <w:right w:val="none" w:sz="0" w:space="0" w:color="auto"/>
      </w:divBdr>
    </w:div>
    <w:div w:id="1959943408">
      <w:bodyDiv w:val="1"/>
      <w:marLeft w:val="0"/>
      <w:marRight w:val="0"/>
      <w:marTop w:val="0"/>
      <w:marBottom w:val="0"/>
      <w:divBdr>
        <w:top w:val="none" w:sz="0" w:space="0" w:color="auto"/>
        <w:left w:val="none" w:sz="0" w:space="0" w:color="auto"/>
        <w:bottom w:val="none" w:sz="0" w:space="0" w:color="auto"/>
        <w:right w:val="none" w:sz="0" w:space="0" w:color="auto"/>
      </w:divBdr>
    </w:div>
    <w:div w:id="2017002402">
      <w:bodyDiv w:val="1"/>
      <w:marLeft w:val="0"/>
      <w:marRight w:val="0"/>
      <w:marTop w:val="0"/>
      <w:marBottom w:val="0"/>
      <w:divBdr>
        <w:top w:val="none" w:sz="0" w:space="0" w:color="auto"/>
        <w:left w:val="none" w:sz="0" w:space="0" w:color="auto"/>
        <w:bottom w:val="none" w:sz="0" w:space="0" w:color="auto"/>
        <w:right w:val="none" w:sz="0" w:space="0" w:color="auto"/>
      </w:divBdr>
    </w:div>
    <w:div w:id="2084839000">
      <w:bodyDiv w:val="1"/>
      <w:marLeft w:val="0"/>
      <w:marRight w:val="0"/>
      <w:marTop w:val="0"/>
      <w:marBottom w:val="0"/>
      <w:divBdr>
        <w:top w:val="none" w:sz="0" w:space="0" w:color="auto"/>
        <w:left w:val="none" w:sz="0" w:space="0" w:color="auto"/>
        <w:bottom w:val="none" w:sz="0" w:space="0" w:color="auto"/>
        <w:right w:val="none" w:sz="0" w:space="0" w:color="auto"/>
      </w:divBdr>
    </w:div>
    <w:div w:id="2092391693">
      <w:bodyDiv w:val="1"/>
      <w:marLeft w:val="0"/>
      <w:marRight w:val="0"/>
      <w:marTop w:val="0"/>
      <w:marBottom w:val="0"/>
      <w:divBdr>
        <w:top w:val="none" w:sz="0" w:space="0" w:color="auto"/>
        <w:left w:val="none" w:sz="0" w:space="0" w:color="auto"/>
        <w:bottom w:val="none" w:sz="0" w:space="0" w:color="auto"/>
        <w:right w:val="none" w:sz="0" w:space="0" w:color="auto"/>
      </w:divBdr>
    </w:div>
    <w:div w:id="21252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172d7630394911e69101aaab2992cbcd" TargetMode="External"/><Relationship Id="rId18" Type="http://schemas.openxmlformats.org/officeDocument/2006/relationships/hyperlink" Target="https://www.e-tar.lt/portal/lt/legalAct/TAR.EA71A4C56AA9" TargetMode="External"/><Relationship Id="rId26" Type="http://schemas.openxmlformats.org/officeDocument/2006/relationships/hyperlink" Target="https://www.e-tar.lt/portal/lt/legalAct/785921d081f711e4bc68a1493830b8b9" TargetMode="External"/><Relationship Id="rId3" Type="http://schemas.openxmlformats.org/officeDocument/2006/relationships/styles" Target="styles.xml"/><Relationship Id="rId21" Type="http://schemas.openxmlformats.org/officeDocument/2006/relationships/hyperlink" Target="https://www.e-tar.lt/portal/lt/legalAct/TAR.4A6949BB4E41" TargetMode="External"/><Relationship Id="rId7" Type="http://schemas.openxmlformats.org/officeDocument/2006/relationships/footnotes" Target="footnotes.xml"/><Relationship Id="rId12" Type="http://schemas.openxmlformats.org/officeDocument/2006/relationships/hyperlink" Target="https://www.e-tar.lt/portal/lt/legalAct/TAR.0FD379FA7FA7/FoZgILoZFg" TargetMode="External"/><Relationship Id="rId17" Type="http://schemas.openxmlformats.org/officeDocument/2006/relationships/hyperlink" Target="https://www.e-tar.lt/portal/lt/legalAct/TAR.C9E3CDAA49A3" TargetMode="External"/><Relationship Id="rId25" Type="http://schemas.openxmlformats.org/officeDocument/2006/relationships/hyperlink" Target="https://www.e-tar.lt/portal/legalAct.html?documentId=TAR.D52C5A498620" TargetMode="External"/><Relationship Id="rId2" Type="http://schemas.openxmlformats.org/officeDocument/2006/relationships/numbering" Target="numbering.xml"/><Relationship Id="rId16" Type="http://schemas.openxmlformats.org/officeDocument/2006/relationships/hyperlink" Target="https://www.e-tar.lt/portal/lt/legalAct/ff85023044af11e483c6e89f9dba57fd" TargetMode="External"/><Relationship Id="rId20" Type="http://schemas.openxmlformats.org/officeDocument/2006/relationships/hyperlink" Target="https://www.e-tar.lt/portal/lt/legalAct/f7bdfb303cce11e498a79e861091cd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422c8b5042b811e6a8ae9e1795984391" TargetMode="External"/><Relationship Id="rId24" Type="http://schemas.openxmlformats.org/officeDocument/2006/relationships/hyperlink" Target="https://e-tar.lt/portal/lt/legalAct/TAR.76ABD00B8F3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tar.lt/portal/lt/legalAct/0458f2e0166e11e58569be21ff080a8c" TargetMode="External"/><Relationship Id="rId23" Type="http://schemas.openxmlformats.org/officeDocument/2006/relationships/hyperlink" Target="https://www.e-tar.lt/portal/lt/legalAct/TAR.94A1F0055D4D" TargetMode="External"/><Relationship Id="rId28" Type="http://schemas.openxmlformats.org/officeDocument/2006/relationships/hyperlink" Target="http://www.esinvesticijos.lt/lt/dokumentai/2014-2020-m-rekomendacijos-del-projektu-islaidu-atitikties-europos-sajungos-strukturiniu-fondu-reikalavimams" TargetMode="External"/><Relationship Id="rId10" Type="http://schemas.openxmlformats.org/officeDocument/2006/relationships/hyperlink" Target="https://www.e-tar.lt/portal/lt/legalAct/TAR.4C18D17F9BA5/glZUhJvzCK" TargetMode="External"/><Relationship Id="rId19" Type="http://schemas.openxmlformats.org/officeDocument/2006/relationships/hyperlink" Target="https://www.e-tar.lt/portal/lt/legalAct/TAR.815E1DB734B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sp.stat.gov.lt/" TargetMode="External"/><Relationship Id="rId14" Type="http://schemas.openxmlformats.org/officeDocument/2006/relationships/hyperlink" Target="https://www.e-tar.lt/portal/lt/legalAct/44c9d1009a7b11e58fd1fc0b9bba68a7/BsKOeEBvZL" TargetMode="External"/><Relationship Id="rId22" Type="http://schemas.openxmlformats.org/officeDocument/2006/relationships/hyperlink" Target="https://www.e-tar.lt/portal/lt/legalAct/TAR.0F9036415DBD/kOeABIFuwV" TargetMode="External"/><Relationship Id="rId27" Type="http://schemas.openxmlformats.org/officeDocument/2006/relationships/hyperlink" Target="https://www.e-tar.lt/portal/lt/legalAct/6c0f0ba0a93e11e5be7fbe3f919a1ebe"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osp.stat.gov.lt/statistiniu-rodikliu-analize?id=1823&amp;stat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06CE-6FED-4871-B754-58DDD760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23509</Words>
  <Characters>13401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Vilma Ulkienė</cp:lastModifiedBy>
  <cp:revision>3</cp:revision>
  <cp:lastPrinted>2017-01-03T11:11:00Z</cp:lastPrinted>
  <dcterms:created xsi:type="dcterms:W3CDTF">2017-01-03T11:21:00Z</dcterms:created>
  <dcterms:modified xsi:type="dcterms:W3CDTF">2017-01-03T11:22:00Z</dcterms:modified>
</cp:coreProperties>
</file>