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89" w:rsidRDefault="00805B89" w:rsidP="005812A5">
      <w:pPr>
        <w:pStyle w:val="Pagrindiniotekstotrauka"/>
        <w:keepNext/>
        <w:keepLines/>
        <w:tabs>
          <w:tab w:val="left" w:pos="6804"/>
        </w:tabs>
        <w:spacing w:before="0"/>
        <w:ind w:left="9356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PATVIRTINTA</w:t>
      </w:r>
    </w:p>
    <w:p w:rsidR="00805B89" w:rsidRDefault="00805B89" w:rsidP="005812A5">
      <w:pPr>
        <w:pStyle w:val="Pagrindiniotekstotrauka"/>
        <w:keepNext/>
        <w:keepLines/>
        <w:tabs>
          <w:tab w:val="left" w:pos="6804"/>
        </w:tabs>
        <w:spacing w:before="0"/>
        <w:ind w:left="9356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Lietuvos Respublikos socialinės apsaugos ir</w:t>
      </w:r>
    </w:p>
    <w:p w:rsidR="00805B89" w:rsidRDefault="00805B89" w:rsidP="005812A5">
      <w:pPr>
        <w:pStyle w:val="Pagrindiniotekstotrauka"/>
        <w:keepNext/>
        <w:keepLines/>
        <w:tabs>
          <w:tab w:val="left" w:pos="6804"/>
        </w:tabs>
        <w:spacing w:before="0"/>
        <w:ind w:left="9356"/>
        <w:jc w:val="left"/>
        <w:rPr>
          <w:szCs w:val="24"/>
        </w:rPr>
      </w:pPr>
      <w:r>
        <w:rPr>
          <w:szCs w:val="24"/>
        </w:rPr>
        <w:t xml:space="preserve">             darbo ministro</w:t>
      </w:r>
    </w:p>
    <w:p w:rsidR="005812A5" w:rsidRDefault="00805B89" w:rsidP="00805B89">
      <w:pPr>
        <w:pStyle w:val="Pagrindiniotekstotrauka"/>
        <w:keepNext/>
        <w:keepLines/>
        <w:tabs>
          <w:tab w:val="left" w:pos="6804"/>
        </w:tabs>
        <w:spacing w:before="0"/>
        <w:ind w:left="9360"/>
        <w:jc w:val="left"/>
        <w:rPr>
          <w:color w:val="000000"/>
          <w:szCs w:val="24"/>
          <w:lang w:eastAsia="ar-SA"/>
        </w:rPr>
      </w:pPr>
      <w:r>
        <w:rPr>
          <w:szCs w:val="24"/>
        </w:rPr>
        <w:tab/>
      </w:r>
      <w:r w:rsidR="005812A5">
        <w:rPr>
          <w:szCs w:val="24"/>
        </w:rPr>
        <w:t>2014 m</w:t>
      </w:r>
      <w:r>
        <w:rPr>
          <w:szCs w:val="24"/>
        </w:rPr>
        <w:t xml:space="preserve">. </w:t>
      </w:r>
      <w:r w:rsidR="006734E3">
        <w:rPr>
          <w:szCs w:val="24"/>
        </w:rPr>
        <w:t>kovo 27</w:t>
      </w:r>
      <w:r>
        <w:rPr>
          <w:szCs w:val="24"/>
        </w:rPr>
        <w:t xml:space="preserve"> d. įsakymu Nr. A1-</w:t>
      </w:r>
      <w:r w:rsidR="006734E3">
        <w:rPr>
          <w:szCs w:val="24"/>
        </w:rPr>
        <w:t>170</w:t>
      </w:r>
    </w:p>
    <w:p w:rsidR="005812A5" w:rsidRDefault="005812A5" w:rsidP="005812A5">
      <w:pPr>
        <w:pStyle w:val="Antrats"/>
        <w:tabs>
          <w:tab w:val="clear" w:pos="4153"/>
          <w:tab w:val="left" w:pos="6237"/>
        </w:tabs>
        <w:rPr>
          <w:color w:val="000000"/>
          <w:szCs w:val="24"/>
        </w:rPr>
      </w:pPr>
    </w:p>
    <w:p w:rsidR="005812A5" w:rsidRDefault="00675B96" w:rsidP="005812A5">
      <w:pPr>
        <w:jc w:val="center"/>
        <w:rPr>
          <w:sz w:val="20"/>
        </w:rPr>
      </w:pPr>
      <w:r w:rsidRPr="001A3598">
        <w:rPr>
          <w:szCs w:val="24"/>
        </w:rPr>
        <w:t>L</w:t>
      </w:r>
      <w:r w:rsidR="00805B89">
        <w:rPr>
          <w:szCs w:val="24"/>
        </w:rPr>
        <w:t>IETUVOS RESPUBLIKOS SOCIALINĖS APSAUGOS IR DARBO MINISTERIJA</w:t>
      </w:r>
      <w:r w:rsidR="005812A5" w:rsidRPr="001A3598">
        <w:rPr>
          <w:szCs w:val="24"/>
        </w:rPr>
        <w:br/>
      </w:r>
      <w:r w:rsidR="005812A5">
        <w:rPr>
          <w:rFonts w:ascii="Arial" w:hAnsi="Arial" w:cs="Arial"/>
          <w:sz w:val="20"/>
        </w:rPr>
        <w:t>________________________________________________________________________________________________________________</w:t>
      </w:r>
      <w:r w:rsidR="005812A5">
        <w:rPr>
          <w:rFonts w:ascii="Arial" w:hAnsi="Arial" w:cs="Arial"/>
          <w:sz w:val="20"/>
        </w:rPr>
        <w:br/>
      </w:r>
      <w:r w:rsidR="005812A5">
        <w:rPr>
          <w:sz w:val="20"/>
        </w:rPr>
        <w:t>(ministerijos, pagal kompetenciją atsakingos už bendrai finansuojamą iš Europos Sąjungos fondų lėšų ūkio sektorių, pavadinimas)</w:t>
      </w:r>
    </w:p>
    <w:p w:rsidR="005812A5" w:rsidRDefault="005812A5" w:rsidP="005812A5">
      <w:pPr>
        <w:jc w:val="center"/>
        <w:rPr>
          <w:sz w:val="20"/>
        </w:rPr>
      </w:pPr>
    </w:p>
    <w:p w:rsidR="005812A5" w:rsidRDefault="005812A5" w:rsidP="005812A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2014–2020 METŲ IŠ EUROPOS SĄJUNGOS FONDŲ LĖŠŲ PLANUOJAMŲ BENDRAI FINANSUOTI VALSTYBĖS PROJEKTŲ</w:t>
      </w:r>
      <w:r w:rsidR="008525E5">
        <w:rPr>
          <w:b/>
          <w:bCs/>
          <w:szCs w:val="24"/>
        </w:rPr>
        <w:t>, SKIRTŲ ĮGYVENDINTI 2014–2020 M. EUROPOS SĄJUNGOS STRUKTŪRINIŲ FONDŲ INVESTICIJŲ VEIKSMŲ PROGRAMOS PROJEKTO 8 PRIORITETO „SOCIALINĖS ĮTRAUKTIES DIDINIMAS IR PARAMA KOVAI SU SKURDU“ 8.5.1 KONKRE</w:t>
      </w:r>
      <w:r w:rsidR="004148EE">
        <w:rPr>
          <w:b/>
          <w:bCs/>
          <w:szCs w:val="24"/>
        </w:rPr>
        <w:t>TŲ</w:t>
      </w:r>
      <w:r w:rsidR="008525E5">
        <w:rPr>
          <w:b/>
          <w:bCs/>
          <w:szCs w:val="24"/>
        </w:rPr>
        <w:t xml:space="preserve"> UŽDAVIN</w:t>
      </w:r>
      <w:r w:rsidR="004148EE">
        <w:rPr>
          <w:b/>
          <w:bCs/>
          <w:szCs w:val="24"/>
        </w:rPr>
        <w:t>Į</w:t>
      </w:r>
      <w:r w:rsidR="008525E5">
        <w:rPr>
          <w:b/>
          <w:bCs/>
          <w:szCs w:val="24"/>
        </w:rPr>
        <w:t xml:space="preserve"> „PASKATINTI SOCIALINĮ VERSLUMĄ IR SOCIALINĘ ATSAKOMYBĘ DIDINANČIŲ INICIATYVŲ ATSIRADIMĄ“</w:t>
      </w:r>
      <w:r w:rsidR="00826F5F">
        <w:rPr>
          <w:b/>
          <w:bCs/>
          <w:szCs w:val="24"/>
        </w:rPr>
        <w:t>,</w:t>
      </w:r>
      <w:r w:rsidR="008525E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SĄRAŠAS NR. </w:t>
      </w:r>
      <w:r w:rsidR="00023E24">
        <w:rPr>
          <w:b/>
          <w:bCs/>
          <w:szCs w:val="24"/>
        </w:rPr>
        <w:t>1</w:t>
      </w:r>
    </w:p>
    <w:p w:rsidR="005812A5" w:rsidRDefault="005812A5" w:rsidP="00805B89">
      <w:pPr>
        <w:jc w:val="center"/>
        <w:rPr>
          <w:sz w:val="20"/>
        </w:rPr>
      </w:pPr>
      <w:r>
        <w:rPr>
          <w:rFonts w:ascii="Arial" w:hAnsi="Arial" w:cs="Arial"/>
          <w:sz w:val="20"/>
        </w:rPr>
        <w:br/>
        <w:t>________</w:t>
      </w:r>
      <w:r w:rsidR="001A3598" w:rsidRPr="001A3598">
        <w:rPr>
          <w:szCs w:val="24"/>
          <w:u w:val="single"/>
        </w:rPr>
        <w:t>2014-03</w:t>
      </w:r>
      <w:r w:rsidR="005E0474">
        <w:rPr>
          <w:szCs w:val="24"/>
          <w:u w:val="single"/>
        </w:rPr>
        <w:t>-</w:t>
      </w:r>
      <w:r w:rsidR="00CB4F3E">
        <w:rPr>
          <w:szCs w:val="24"/>
          <w:u w:val="single"/>
        </w:rPr>
        <w:t>24</w:t>
      </w:r>
      <w:r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br/>
      </w:r>
      <w:r>
        <w:rPr>
          <w:sz w:val="20"/>
        </w:rPr>
        <w:t>(sudarymo data)</w:t>
      </w:r>
      <w:r>
        <w:rPr>
          <w:sz w:val="20"/>
        </w:rPr>
        <w:br/>
      </w:r>
      <w:r>
        <w:rPr>
          <w:rFonts w:ascii="Arial" w:hAnsi="Arial" w:cs="Arial"/>
          <w:sz w:val="20"/>
        </w:rPr>
        <w:t>_______</w:t>
      </w:r>
      <w:r w:rsidR="00740D2E" w:rsidRPr="001A3598">
        <w:rPr>
          <w:szCs w:val="24"/>
          <w:u w:val="single"/>
        </w:rPr>
        <w:t>Vilnius</w:t>
      </w:r>
      <w:r>
        <w:rPr>
          <w:rFonts w:ascii="Arial" w:hAnsi="Arial" w:cs="Arial"/>
          <w:sz w:val="20"/>
        </w:rPr>
        <w:t>_______________</w:t>
      </w:r>
      <w:r>
        <w:rPr>
          <w:rFonts w:ascii="Arial" w:hAnsi="Arial" w:cs="Arial"/>
          <w:sz w:val="20"/>
        </w:rPr>
        <w:br/>
      </w:r>
      <w:r>
        <w:rPr>
          <w:sz w:val="20"/>
        </w:rPr>
        <w:t>(sudarymo vieta)</w:t>
      </w:r>
    </w:p>
    <w:p w:rsidR="005812A5" w:rsidRDefault="005812A5" w:rsidP="005812A5">
      <w:pPr>
        <w:spacing w:after="120"/>
        <w:jc w:val="center"/>
        <w:rPr>
          <w:szCs w:val="24"/>
        </w:rPr>
      </w:pPr>
    </w:p>
    <w:tbl>
      <w:tblPr>
        <w:tblStyle w:val="Lentelstinklelis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276"/>
        <w:gridCol w:w="1559"/>
        <w:gridCol w:w="1418"/>
        <w:gridCol w:w="1134"/>
        <w:gridCol w:w="1134"/>
        <w:gridCol w:w="850"/>
        <w:gridCol w:w="1134"/>
        <w:gridCol w:w="1134"/>
        <w:gridCol w:w="992"/>
        <w:gridCol w:w="1134"/>
        <w:gridCol w:w="993"/>
        <w:gridCol w:w="1134"/>
      </w:tblGrid>
      <w:tr w:rsidR="005812A5" w:rsidTr="00B53EEE">
        <w:trPr>
          <w:trHeight w:val="23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Pareiškėjas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Iš Europos Sąjungos fondų lėšų planuojamo bendrai finansuoti valstybės projekto preliminarus pavadinimas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Projekto tikslas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Siektini stebėsenos rodikliai, atitinkantys projektų finansavimo sąlygų aprašą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Preliminari projekto vertė (litais)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Preliminari projekto tinkamų finansuoti išlaidų suma (litais)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 w:rsidP="00B53EEE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 xml:space="preserve">Paraiškos finansuoti projektą pateikimo </w:t>
            </w:r>
            <w:proofErr w:type="spellStart"/>
            <w:r w:rsidRPr="005F3C58">
              <w:rPr>
                <w:color w:val="000000"/>
                <w:sz w:val="16"/>
                <w:szCs w:val="16"/>
              </w:rPr>
              <w:t>įgyvendi</w:t>
            </w:r>
            <w:r w:rsidR="00B53EEE">
              <w:rPr>
                <w:color w:val="000000"/>
                <w:sz w:val="16"/>
                <w:szCs w:val="16"/>
              </w:rPr>
              <w:t>-</w:t>
            </w:r>
            <w:r w:rsidRPr="005F3C58">
              <w:rPr>
                <w:color w:val="000000"/>
                <w:sz w:val="16"/>
                <w:szCs w:val="16"/>
              </w:rPr>
              <w:t>nančiajai</w:t>
            </w:r>
            <w:proofErr w:type="spellEnd"/>
            <w:r w:rsidRPr="005F3C58">
              <w:rPr>
                <w:color w:val="000000"/>
                <w:sz w:val="16"/>
                <w:szCs w:val="16"/>
              </w:rPr>
              <w:t xml:space="preserve"> institucijai terminas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 xml:space="preserve">Projekto </w:t>
            </w:r>
            <w:proofErr w:type="spellStart"/>
            <w:r w:rsidRPr="005F3C58">
              <w:rPr>
                <w:color w:val="000000"/>
                <w:sz w:val="16"/>
                <w:szCs w:val="16"/>
              </w:rPr>
              <w:t>parengtumo</w:t>
            </w:r>
            <w:proofErr w:type="spellEnd"/>
            <w:r w:rsidRPr="005F3C58">
              <w:rPr>
                <w:color w:val="000000"/>
                <w:sz w:val="16"/>
                <w:szCs w:val="16"/>
              </w:rPr>
              <w:t xml:space="preserve"> reikalavimai ir kita reikalinga informacija (jeigu taikoma)</w:t>
            </w:r>
          </w:p>
        </w:tc>
      </w:tr>
      <w:tr w:rsidR="005812A5" w:rsidTr="00B53EEE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projektui numatomas skirti finansavimas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kiti projekto finansavimo šaltiniai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5812A5" w:rsidTr="00B53EEE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 w:rsidP="00845226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Europos Sąjungos fondų 2014–2020 metų lėšos (litais)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nacionalinės projekto lėšos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5812A5" w:rsidTr="00B53EEE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 xml:space="preserve">Lietuvos </w:t>
            </w:r>
            <w:proofErr w:type="spellStart"/>
            <w:r w:rsidRPr="005F3C58">
              <w:rPr>
                <w:color w:val="000000"/>
                <w:sz w:val="16"/>
                <w:szCs w:val="16"/>
              </w:rPr>
              <w:t>Respubli</w:t>
            </w:r>
            <w:r w:rsidR="00E2442D">
              <w:rPr>
                <w:color w:val="000000"/>
                <w:sz w:val="16"/>
                <w:szCs w:val="16"/>
              </w:rPr>
              <w:t>-</w:t>
            </w:r>
            <w:r w:rsidRPr="005F3C58">
              <w:rPr>
                <w:color w:val="000000"/>
                <w:sz w:val="16"/>
                <w:szCs w:val="16"/>
              </w:rPr>
              <w:t>kos</w:t>
            </w:r>
            <w:proofErr w:type="spellEnd"/>
            <w:r w:rsidRPr="005F3C58">
              <w:rPr>
                <w:color w:val="000000"/>
                <w:sz w:val="16"/>
                <w:szCs w:val="16"/>
              </w:rPr>
              <w:t xml:space="preserve"> valstybės biudžeto lėšos (litais)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projekto vykdytojų lėšos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C568CD" w:rsidTr="00B53EEE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Lietuvos Respublikos valstybės biudžeto lėšos (litais)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savivaldybės biudžeto lėšos (litais)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kitos viešosios lėšos (litais)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privačios lėšos (litais)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C568CD" w:rsidTr="00B53EEE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760253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760253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Lietuvos darbo birža prie Socialinės apsaugos ir darbo ministerijos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5F3C58" w:rsidP="00E0066C">
            <w:pPr>
              <w:pStyle w:val="Antrats"/>
              <w:tabs>
                <w:tab w:val="left" w:pos="6237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E0066C" w:rsidRPr="005F3C58">
              <w:rPr>
                <w:color w:val="000000"/>
                <w:sz w:val="16"/>
                <w:szCs w:val="16"/>
              </w:rPr>
              <w:t>Parama socialinėms įmonėms 2014–2015 m.</w:t>
            </w:r>
            <w:r w:rsidR="00AE6CC7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CF5CB1" w:rsidP="00CF5CB1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Projekto tikslas – s</w:t>
            </w:r>
            <w:r w:rsidR="00E0066C" w:rsidRPr="005F3C58">
              <w:rPr>
                <w:color w:val="000000"/>
                <w:sz w:val="16"/>
                <w:szCs w:val="16"/>
              </w:rPr>
              <w:t>katinti socialines įmones didinti neįgalių darbuotojų, praradusių profesinį ir bendrąjį darbingumą, negalinčių lygiomis sąlygomis konkuruoti darbo rinkoje, užimtumo lygį, išlaikyti jų darbo vietas, remti naujai įdarbintus neįgaliuosius,</w:t>
            </w:r>
            <w:r w:rsidRPr="005F3C58">
              <w:rPr>
                <w:color w:val="000000"/>
                <w:sz w:val="16"/>
                <w:szCs w:val="16"/>
              </w:rPr>
              <w:t xml:space="preserve"> </w:t>
            </w:r>
            <w:r w:rsidR="00E0066C" w:rsidRPr="005F3C58">
              <w:rPr>
                <w:color w:val="000000"/>
                <w:sz w:val="16"/>
                <w:szCs w:val="16"/>
              </w:rPr>
              <w:t>didinti jų socialinę integraciją bei mažinti socialinę atskirtį,</w:t>
            </w:r>
            <w:r w:rsidR="00FB5236" w:rsidRPr="005F3C58">
              <w:rPr>
                <w:color w:val="000000"/>
                <w:sz w:val="16"/>
                <w:szCs w:val="16"/>
              </w:rPr>
              <w:t xml:space="preserve"> </w:t>
            </w:r>
            <w:r w:rsidR="00E0066C" w:rsidRPr="005F3C58">
              <w:rPr>
                <w:color w:val="000000"/>
                <w:sz w:val="16"/>
                <w:szCs w:val="16"/>
              </w:rPr>
              <w:t xml:space="preserve"> taip pat asistentų pagalba padėti neįgaliesiems atlikti darbo funkcijas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B1" w:rsidRPr="005F3C58" w:rsidRDefault="005812A5" w:rsidP="00CF5CB1">
            <w:pPr>
              <w:pStyle w:val="Antrats"/>
              <w:tabs>
                <w:tab w:val="left" w:pos="6237"/>
              </w:tabs>
              <w:rPr>
                <w:color w:val="000000"/>
                <w:spacing w:val="4"/>
                <w:sz w:val="16"/>
                <w:szCs w:val="16"/>
              </w:rPr>
            </w:pPr>
            <w:r w:rsidRPr="005F3C58">
              <w:rPr>
                <w:color w:val="000000"/>
                <w:spacing w:val="4"/>
                <w:sz w:val="16"/>
                <w:szCs w:val="16"/>
              </w:rPr>
              <w:t xml:space="preserve"> </w:t>
            </w:r>
            <w:r w:rsidR="00BD2815" w:rsidRPr="005F3C58">
              <w:rPr>
                <w:color w:val="000000"/>
                <w:spacing w:val="4"/>
                <w:sz w:val="16"/>
                <w:szCs w:val="16"/>
              </w:rPr>
              <w:t>Siek</w:t>
            </w:r>
            <w:r w:rsidR="00E229DC" w:rsidRPr="005F3C58">
              <w:rPr>
                <w:color w:val="000000"/>
                <w:spacing w:val="4"/>
                <w:sz w:val="16"/>
                <w:szCs w:val="16"/>
              </w:rPr>
              <w:t>tini</w:t>
            </w:r>
            <w:r w:rsidR="00BD2815" w:rsidRPr="005F3C58">
              <w:rPr>
                <w:color w:val="000000"/>
                <w:spacing w:val="4"/>
                <w:sz w:val="16"/>
                <w:szCs w:val="16"/>
              </w:rPr>
              <w:t xml:space="preserve"> rezultatai:</w:t>
            </w:r>
          </w:p>
          <w:p w:rsidR="00B53EEE" w:rsidRDefault="00C506FE" w:rsidP="00CF5CB1">
            <w:pPr>
              <w:pStyle w:val="Antrats"/>
              <w:tabs>
                <w:tab w:val="left" w:pos="6237"/>
              </w:tabs>
              <w:rPr>
                <w:color w:val="000000"/>
                <w:spacing w:val="4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 xml:space="preserve">– </w:t>
            </w:r>
            <w:r w:rsidRPr="005F3C58">
              <w:rPr>
                <w:color w:val="000000"/>
                <w:spacing w:val="4"/>
                <w:sz w:val="16"/>
                <w:szCs w:val="16"/>
              </w:rPr>
              <w:t>paremti socialinių įmonių darbuotojai, kurie išsilaikė darbo vietoje – 75 procentai neįgaliųjų;</w:t>
            </w:r>
          </w:p>
          <w:p w:rsidR="00C506FE" w:rsidRPr="005F3C58" w:rsidRDefault="00C506FE" w:rsidP="00CF5CB1">
            <w:pPr>
              <w:pStyle w:val="Antrats"/>
              <w:tabs>
                <w:tab w:val="left" w:pos="6237"/>
              </w:tabs>
              <w:rPr>
                <w:color w:val="000000"/>
                <w:spacing w:val="4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–</w:t>
            </w:r>
            <w:r w:rsidRPr="005F3C58">
              <w:rPr>
                <w:color w:val="000000"/>
                <w:spacing w:val="4"/>
                <w:sz w:val="16"/>
                <w:szCs w:val="16"/>
              </w:rPr>
              <w:t xml:space="preserve"> paremti socialinių įmonių darbuotojai, kurie priklauso tikslinėms grupėms </w:t>
            </w:r>
            <w:r w:rsidRPr="005F3C58">
              <w:rPr>
                <w:color w:val="000000"/>
                <w:sz w:val="16"/>
                <w:szCs w:val="16"/>
              </w:rPr>
              <w:t xml:space="preserve">– </w:t>
            </w:r>
            <w:r w:rsidRPr="005F3C58">
              <w:rPr>
                <w:color w:val="000000"/>
                <w:spacing w:val="4"/>
                <w:sz w:val="16"/>
                <w:szCs w:val="16"/>
              </w:rPr>
              <w:t>4700 neįgaliųjų</w:t>
            </w:r>
          </w:p>
          <w:p w:rsidR="00C506FE" w:rsidRPr="005F3C58" w:rsidRDefault="00C506FE" w:rsidP="00C506FE">
            <w:pPr>
              <w:ind w:firstLine="1298"/>
              <w:jc w:val="both"/>
              <w:rPr>
                <w:color w:val="000000"/>
                <w:spacing w:val="4"/>
                <w:sz w:val="16"/>
                <w:szCs w:val="16"/>
              </w:rPr>
            </w:pPr>
          </w:p>
          <w:p w:rsidR="00C506FE" w:rsidRPr="005F3C58" w:rsidRDefault="00C506FE" w:rsidP="00C506FE">
            <w:pPr>
              <w:ind w:firstLine="1298"/>
              <w:jc w:val="both"/>
              <w:rPr>
                <w:color w:val="000000"/>
                <w:sz w:val="16"/>
                <w:szCs w:val="16"/>
              </w:rPr>
            </w:pPr>
          </w:p>
          <w:p w:rsidR="005812A5" w:rsidRPr="005F3C58" w:rsidRDefault="005812A5" w:rsidP="00BD281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55" w:rsidRDefault="00C568CD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98560000</w:t>
            </w:r>
            <w:r w:rsidR="00B53EEE">
              <w:rPr>
                <w:color w:val="000000"/>
                <w:sz w:val="16"/>
                <w:szCs w:val="16"/>
              </w:rPr>
              <w:t>,00</w:t>
            </w:r>
          </w:p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55" w:rsidRDefault="00C568CD" w:rsidP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73920000</w:t>
            </w:r>
            <w:r w:rsidR="00B53EEE">
              <w:rPr>
                <w:color w:val="000000"/>
                <w:sz w:val="16"/>
                <w:szCs w:val="16"/>
              </w:rPr>
              <w:t>,00</w:t>
            </w:r>
          </w:p>
          <w:p w:rsidR="005812A5" w:rsidRPr="005F3C58" w:rsidRDefault="005812A5" w:rsidP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55" w:rsidRDefault="00C568CD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24640000</w:t>
            </w:r>
            <w:r w:rsidR="00B53EEE">
              <w:rPr>
                <w:color w:val="000000"/>
                <w:sz w:val="16"/>
                <w:szCs w:val="16"/>
              </w:rPr>
              <w:t>,00</w:t>
            </w:r>
          </w:p>
          <w:p w:rsidR="005812A5" w:rsidRPr="005F3C58" w:rsidRDefault="005812A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E229DC" w:rsidP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>2014 m. balandžio 15 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5F3C58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5F3C58">
              <w:rPr>
                <w:color w:val="000000"/>
                <w:sz w:val="16"/>
                <w:szCs w:val="16"/>
              </w:rPr>
              <w:t xml:space="preserve"> Netaikoma</w:t>
            </w:r>
          </w:p>
        </w:tc>
      </w:tr>
      <w:tr w:rsidR="005812A5" w:rsidTr="00B53EEE">
        <w:trPr>
          <w:trHeight w:val="23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5812A5">
            <w:pPr>
              <w:pStyle w:val="Antrats"/>
              <w:tabs>
                <w:tab w:val="clear" w:pos="4153"/>
                <w:tab w:val="left" w:pos="6237"/>
              </w:tabs>
              <w:jc w:val="right"/>
              <w:rPr>
                <w:color w:val="000000"/>
                <w:sz w:val="16"/>
                <w:szCs w:val="16"/>
              </w:rPr>
            </w:pPr>
            <w:r w:rsidRPr="00EC3A6D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C568CD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98560000</w:t>
            </w:r>
            <w:r w:rsidR="00B53EE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9F1247" w:rsidP="0044335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EC3A6D">
              <w:rPr>
                <w:color w:val="000000"/>
                <w:sz w:val="16"/>
                <w:szCs w:val="16"/>
              </w:rPr>
              <w:t>73920000</w:t>
            </w:r>
            <w:r w:rsidR="00B53EE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9F1247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EC3A6D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9F1247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EC3A6D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9F1247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EC3A6D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EC3A6D" w:rsidRDefault="009F1247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EC3A6D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55" w:rsidRDefault="00C568CD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24640000</w:t>
            </w:r>
            <w:r w:rsidR="00B53EEE">
              <w:rPr>
                <w:color w:val="000000"/>
                <w:sz w:val="16"/>
                <w:szCs w:val="16"/>
              </w:rPr>
              <w:t>,00</w:t>
            </w:r>
          </w:p>
          <w:p w:rsidR="005812A5" w:rsidRPr="00EC3A6D" w:rsidRDefault="005812A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5" w:rsidRPr="00EC3A6D" w:rsidRDefault="005812A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5812A5" w:rsidRDefault="005812A5" w:rsidP="005812A5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</w:p>
    <w:p w:rsidR="005812A5" w:rsidRDefault="005812A5" w:rsidP="005812A5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</w:p>
    <w:p w:rsidR="005812A5" w:rsidRDefault="005812A5" w:rsidP="005812A5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</w:p>
    <w:p w:rsidR="005812A5" w:rsidRDefault="005812A5" w:rsidP="005812A5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p w:rsidR="005812A5" w:rsidRDefault="005812A5"/>
    <w:sectPr w:rsidR="005812A5" w:rsidSect="005812A5">
      <w:headerReference w:type="first" r:id="rId9"/>
      <w:pgSz w:w="16838" w:h="11906" w:orient="landscape" w:code="9"/>
      <w:pgMar w:top="1701" w:right="1134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20" w:rsidRDefault="00A52A20">
      <w:r>
        <w:separator/>
      </w:r>
    </w:p>
  </w:endnote>
  <w:endnote w:type="continuationSeparator" w:id="0">
    <w:p w:rsidR="00A52A20" w:rsidRDefault="00A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20" w:rsidRDefault="00A52A20">
      <w:r>
        <w:separator/>
      </w:r>
    </w:p>
  </w:footnote>
  <w:footnote w:type="continuationSeparator" w:id="0">
    <w:p w:rsidR="00A52A20" w:rsidRDefault="00A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2A5" w:rsidRDefault="005812A5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2405D64"/>
    <w:multiLevelType w:val="multilevel"/>
    <w:tmpl w:val="333E2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734E8"/>
    <w:multiLevelType w:val="multilevel"/>
    <w:tmpl w:val="BA6C3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>
    <w:nsid w:val="3D2D1E5A"/>
    <w:multiLevelType w:val="multilevel"/>
    <w:tmpl w:val="155A6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DA48F2"/>
    <w:multiLevelType w:val="hybridMultilevel"/>
    <w:tmpl w:val="E3F4B8C2"/>
    <w:lvl w:ilvl="0" w:tplc="70423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dstrike w:val="0"/>
        <w:color w:val="auto"/>
        <w:u w:val="none"/>
        <w:effect w:val="none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0E548AC"/>
    <w:multiLevelType w:val="hybridMultilevel"/>
    <w:tmpl w:val="B67648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6">
    <w:nsid w:val="4FC04512"/>
    <w:multiLevelType w:val="hybridMultilevel"/>
    <w:tmpl w:val="880CDB5A"/>
    <w:lvl w:ilvl="0" w:tplc="AD3C8A1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43"/>
    <w:multiLevelType w:val="hybridMultilevel"/>
    <w:tmpl w:val="742AF9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18"/>
  </w:num>
  <w:num w:numId="5">
    <w:abstractNumId w:val="1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6"/>
  </w:num>
  <w:num w:numId="14">
    <w:abstractNumId w:val="12"/>
  </w:num>
  <w:num w:numId="15">
    <w:abstractNumId w:val="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E24"/>
    <w:rsid w:val="00023F53"/>
    <w:rsid w:val="00040D80"/>
    <w:rsid w:val="0004392A"/>
    <w:rsid w:val="00050062"/>
    <w:rsid w:val="00050DAC"/>
    <w:rsid w:val="0005781B"/>
    <w:rsid w:val="00061715"/>
    <w:rsid w:val="00071F90"/>
    <w:rsid w:val="000826E8"/>
    <w:rsid w:val="0008470F"/>
    <w:rsid w:val="00094F1B"/>
    <w:rsid w:val="00097EC7"/>
    <w:rsid w:val="000A6572"/>
    <w:rsid w:val="000B6A65"/>
    <w:rsid w:val="000C2681"/>
    <w:rsid w:val="000C2823"/>
    <w:rsid w:val="000C564A"/>
    <w:rsid w:val="000D2F52"/>
    <w:rsid w:val="000D47C2"/>
    <w:rsid w:val="000D663F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820BD"/>
    <w:rsid w:val="00183972"/>
    <w:rsid w:val="00194342"/>
    <w:rsid w:val="001946BD"/>
    <w:rsid w:val="001A0A85"/>
    <w:rsid w:val="001A3598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201AC2"/>
    <w:rsid w:val="00204BE2"/>
    <w:rsid w:val="00207C40"/>
    <w:rsid w:val="0022170B"/>
    <w:rsid w:val="002241D5"/>
    <w:rsid w:val="00226350"/>
    <w:rsid w:val="00227C96"/>
    <w:rsid w:val="002325E5"/>
    <w:rsid w:val="00233FFE"/>
    <w:rsid w:val="00234578"/>
    <w:rsid w:val="002351DA"/>
    <w:rsid w:val="002368EF"/>
    <w:rsid w:val="00240F62"/>
    <w:rsid w:val="00243E54"/>
    <w:rsid w:val="00244099"/>
    <w:rsid w:val="00245C90"/>
    <w:rsid w:val="00246CCF"/>
    <w:rsid w:val="002504B1"/>
    <w:rsid w:val="0026001E"/>
    <w:rsid w:val="002672B6"/>
    <w:rsid w:val="0027356B"/>
    <w:rsid w:val="0029473A"/>
    <w:rsid w:val="00297E04"/>
    <w:rsid w:val="002A1B35"/>
    <w:rsid w:val="002A50C6"/>
    <w:rsid w:val="002A698D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73CF"/>
    <w:rsid w:val="003677B0"/>
    <w:rsid w:val="00381B83"/>
    <w:rsid w:val="00382C3D"/>
    <w:rsid w:val="00396211"/>
    <w:rsid w:val="003A32AD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148EE"/>
    <w:rsid w:val="00425A1F"/>
    <w:rsid w:val="00425D55"/>
    <w:rsid w:val="00431F67"/>
    <w:rsid w:val="00440821"/>
    <w:rsid w:val="00441D28"/>
    <w:rsid w:val="00443355"/>
    <w:rsid w:val="00455B9B"/>
    <w:rsid w:val="004579B7"/>
    <w:rsid w:val="0046127E"/>
    <w:rsid w:val="00465D2F"/>
    <w:rsid w:val="004766A1"/>
    <w:rsid w:val="00481D88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1EC7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180B"/>
    <w:rsid w:val="00514872"/>
    <w:rsid w:val="00526EE2"/>
    <w:rsid w:val="00530414"/>
    <w:rsid w:val="00535DB9"/>
    <w:rsid w:val="005428FA"/>
    <w:rsid w:val="0055005E"/>
    <w:rsid w:val="00553870"/>
    <w:rsid w:val="0055552A"/>
    <w:rsid w:val="005709CF"/>
    <w:rsid w:val="0057362D"/>
    <w:rsid w:val="00574F8C"/>
    <w:rsid w:val="005812A5"/>
    <w:rsid w:val="00581771"/>
    <w:rsid w:val="0058430B"/>
    <w:rsid w:val="00590668"/>
    <w:rsid w:val="00592506"/>
    <w:rsid w:val="005A5535"/>
    <w:rsid w:val="005B0B0D"/>
    <w:rsid w:val="005B203B"/>
    <w:rsid w:val="005B3583"/>
    <w:rsid w:val="005B45E9"/>
    <w:rsid w:val="005B74F3"/>
    <w:rsid w:val="005C1717"/>
    <w:rsid w:val="005C5374"/>
    <w:rsid w:val="005D12A1"/>
    <w:rsid w:val="005E0474"/>
    <w:rsid w:val="005E23ED"/>
    <w:rsid w:val="005E3E9F"/>
    <w:rsid w:val="005E7DD4"/>
    <w:rsid w:val="005F3C58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521AC"/>
    <w:rsid w:val="006547B6"/>
    <w:rsid w:val="006579C1"/>
    <w:rsid w:val="00665225"/>
    <w:rsid w:val="00670213"/>
    <w:rsid w:val="00672980"/>
    <w:rsid w:val="00672A7F"/>
    <w:rsid w:val="006734E3"/>
    <w:rsid w:val="00675B96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C7BA0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25F4A"/>
    <w:rsid w:val="00740D2E"/>
    <w:rsid w:val="00742292"/>
    <w:rsid w:val="00746968"/>
    <w:rsid w:val="007469D8"/>
    <w:rsid w:val="0075181B"/>
    <w:rsid w:val="00755E95"/>
    <w:rsid w:val="00757DFF"/>
    <w:rsid w:val="00760253"/>
    <w:rsid w:val="00761339"/>
    <w:rsid w:val="007622C8"/>
    <w:rsid w:val="00763C5D"/>
    <w:rsid w:val="00763F3A"/>
    <w:rsid w:val="00765E1F"/>
    <w:rsid w:val="007739A1"/>
    <w:rsid w:val="00774479"/>
    <w:rsid w:val="00780BDF"/>
    <w:rsid w:val="00784E27"/>
    <w:rsid w:val="007932A1"/>
    <w:rsid w:val="007942ED"/>
    <w:rsid w:val="00797CB5"/>
    <w:rsid w:val="007A39E8"/>
    <w:rsid w:val="007A5B23"/>
    <w:rsid w:val="007A7255"/>
    <w:rsid w:val="007B12D8"/>
    <w:rsid w:val="007B2E69"/>
    <w:rsid w:val="007B5DB8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91C"/>
    <w:rsid w:val="00805B89"/>
    <w:rsid w:val="00807CA3"/>
    <w:rsid w:val="00814D28"/>
    <w:rsid w:val="00817FA8"/>
    <w:rsid w:val="00821EC6"/>
    <w:rsid w:val="00824675"/>
    <w:rsid w:val="00825919"/>
    <w:rsid w:val="008264A8"/>
    <w:rsid w:val="00826F5F"/>
    <w:rsid w:val="00827AF1"/>
    <w:rsid w:val="00833583"/>
    <w:rsid w:val="0083531F"/>
    <w:rsid w:val="008356B4"/>
    <w:rsid w:val="00837E47"/>
    <w:rsid w:val="0084007A"/>
    <w:rsid w:val="0084220B"/>
    <w:rsid w:val="008431FA"/>
    <w:rsid w:val="00845226"/>
    <w:rsid w:val="008471CD"/>
    <w:rsid w:val="008525E5"/>
    <w:rsid w:val="008605BD"/>
    <w:rsid w:val="0086063D"/>
    <w:rsid w:val="00872212"/>
    <w:rsid w:val="00872981"/>
    <w:rsid w:val="00874631"/>
    <w:rsid w:val="00874FCA"/>
    <w:rsid w:val="00877489"/>
    <w:rsid w:val="00877E32"/>
    <w:rsid w:val="00882B6E"/>
    <w:rsid w:val="00882DA3"/>
    <w:rsid w:val="0088402E"/>
    <w:rsid w:val="00884805"/>
    <w:rsid w:val="0088728B"/>
    <w:rsid w:val="008902CE"/>
    <w:rsid w:val="00892B62"/>
    <w:rsid w:val="00897303"/>
    <w:rsid w:val="008A0211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1D43"/>
    <w:rsid w:val="009024D9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1A5F"/>
    <w:rsid w:val="009873A0"/>
    <w:rsid w:val="00987648"/>
    <w:rsid w:val="009927AF"/>
    <w:rsid w:val="009A296E"/>
    <w:rsid w:val="009A4204"/>
    <w:rsid w:val="009A612B"/>
    <w:rsid w:val="009A6DE7"/>
    <w:rsid w:val="009A78FD"/>
    <w:rsid w:val="009B2682"/>
    <w:rsid w:val="009C2A3A"/>
    <w:rsid w:val="009C321A"/>
    <w:rsid w:val="009C3ED0"/>
    <w:rsid w:val="009C6305"/>
    <w:rsid w:val="009C6CA2"/>
    <w:rsid w:val="009D0EB2"/>
    <w:rsid w:val="009D22CB"/>
    <w:rsid w:val="009D33B6"/>
    <w:rsid w:val="009F1247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44416"/>
    <w:rsid w:val="00A508F2"/>
    <w:rsid w:val="00A51051"/>
    <w:rsid w:val="00A52A20"/>
    <w:rsid w:val="00A54498"/>
    <w:rsid w:val="00A5711B"/>
    <w:rsid w:val="00A651E0"/>
    <w:rsid w:val="00A831D7"/>
    <w:rsid w:val="00A859ED"/>
    <w:rsid w:val="00A90C10"/>
    <w:rsid w:val="00A93A1B"/>
    <w:rsid w:val="00AA2395"/>
    <w:rsid w:val="00AA284F"/>
    <w:rsid w:val="00AA7247"/>
    <w:rsid w:val="00AC02DA"/>
    <w:rsid w:val="00AC2116"/>
    <w:rsid w:val="00AC31A7"/>
    <w:rsid w:val="00AC3FCD"/>
    <w:rsid w:val="00AC4DA2"/>
    <w:rsid w:val="00AD29ED"/>
    <w:rsid w:val="00AD7299"/>
    <w:rsid w:val="00AE09F4"/>
    <w:rsid w:val="00AE1E21"/>
    <w:rsid w:val="00AE6CC7"/>
    <w:rsid w:val="00AF4619"/>
    <w:rsid w:val="00AF771D"/>
    <w:rsid w:val="00AF7D79"/>
    <w:rsid w:val="00B1502B"/>
    <w:rsid w:val="00B16079"/>
    <w:rsid w:val="00B1730B"/>
    <w:rsid w:val="00B3477E"/>
    <w:rsid w:val="00B34A6A"/>
    <w:rsid w:val="00B429AE"/>
    <w:rsid w:val="00B5137D"/>
    <w:rsid w:val="00B538BF"/>
    <w:rsid w:val="00B53EEE"/>
    <w:rsid w:val="00B66AFD"/>
    <w:rsid w:val="00B71E40"/>
    <w:rsid w:val="00B72613"/>
    <w:rsid w:val="00B76743"/>
    <w:rsid w:val="00B905AA"/>
    <w:rsid w:val="00BA12C2"/>
    <w:rsid w:val="00BA4F2E"/>
    <w:rsid w:val="00BB1C1C"/>
    <w:rsid w:val="00BB2555"/>
    <w:rsid w:val="00BC1F64"/>
    <w:rsid w:val="00BC59D7"/>
    <w:rsid w:val="00BD2815"/>
    <w:rsid w:val="00BE1A23"/>
    <w:rsid w:val="00BE659E"/>
    <w:rsid w:val="00BE7224"/>
    <w:rsid w:val="00BF1B5A"/>
    <w:rsid w:val="00C02FFC"/>
    <w:rsid w:val="00C130E7"/>
    <w:rsid w:val="00C16032"/>
    <w:rsid w:val="00C30976"/>
    <w:rsid w:val="00C316F0"/>
    <w:rsid w:val="00C32EEB"/>
    <w:rsid w:val="00C36FEB"/>
    <w:rsid w:val="00C409B9"/>
    <w:rsid w:val="00C42E52"/>
    <w:rsid w:val="00C43F6C"/>
    <w:rsid w:val="00C43F9A"/>
    <w:rsid w:val="00C506FE"/>
    <w:rsid w:val="00C539BD"/>
    <w:rsid w:val="00C555CC"/>
    <w:rsid w:val="00C568CD"/>
    <w:rsid w:val="00C658E2"/>
    <w:rsid w:val="00C70770"/>
    <w:rsid w:val="00C744E9"/>
    <w:rsid w:val="00C74737"/>
    <w:rsid w:val="00C80CD4"/>
    <w:rsid w:val="00C845B7"/>
    <w:rsid w:val="00C878B1"/>
    <w:rsid w:val="00C905CA"/>
    <w:rsid w:val="00C90CFC"/>
    <w:rsid w:val="00C94C03"/>
    <w:rsid w:val="00C9637E"/>
    <w:rsid w:val="00CA2571"/>
    <w:rsid w:val="00CB4F3E"/>
    <w:rsid w:val="00CB5874"/>
    <w:rsid w:val="00CD2DBA"/>
    <w:rsid w:val="00CE5414"/>
    <w:rsid w:val="00CE6FA4"/>
    <w:rsid w:val="00CF45B1"/>
    <w:rsid w:val="00CF5CB1"/>
    <w:rsid w:val="00CF6571"/>
    <w:rsid w:val="00D01C42"/>
    <w:rsid w:val="00D01F72"/>
    <w:rsid w:val="00D04A4C"/>
    <w:rsid w:val="00D1030B"/>
    <w:rsid w:val="00D12D83"/>
    <w:rsid w:val="00D13A73"/>
    <w:rsid w:val="00D13FB0"/>
    <w:rsid w:val="00D166C9"/>
    <w:rsid w:val="00D22470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4D47"/>
    <w:rsid w:val="00D80E1C"/>
    <w:rsid w:val="00D932D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0DEE"/>
    <w:rsid w:val="00DE13A1"/>
    <w:rsid w:val="00DE4809"/>
    <w:rsid w:val="00DE5C27"/>
    <w:rsid w:val="00DF31CE"/>
    <w:rsid w:val="00DF43C3"/>
    <w:rsid w:val="00DF53D6"/>
    <w:rsid w:val="00DF71B1"/>
    <w:rsid w:val="00DF7F1E"/>
    <w:rsid w:val="00E0066C"/>
    <w:rsid w:val="00E06A06"/>
    <w:rsid w:val="00E0796C"/>
    <w:rsid w:val="00E10678"/>
    <w:rsid w:val="00E12A00"/>
    <w:rsid w:val="00E14DB1"/>
    <w:rsid w:val="00E1772F"/>
    <w:rsid w:val="00E2089E"/>
    <w:rsid w:val="00E229DC"/>
    <w:rsid w:val="00E230F0"/>
    <w:rsid w:val="00E2442D"/>
    <w:rsid w:val="00E3319B"/>
    <w:rsid w:val="00E34514"/>
    <w:rsid w:val="00E44E34"/>
    <w:rsid w:val="00E457F6"/>
    <w:rsid w:val="00E5628E"/>
    <w:rsid w:val="00E60E52"/>
    <w:rsid w:val="00E65368"/>
    <w:rsid w:val="00E74020"/>
    <w:rsid w:val="00E854D8"/>
    <w:rsid w:val="00E93CF4"/>
    <w:rsid w:val="00E95FD1"/>
    <w:rsid w:val="00E963E3"/>
    <w:rsid w:val="00EA5325"/>
    <w:rsid w:val="00EA6659"/>
    <w:rsid w:val="00EC3A6D"/>
    <w:rsid w:val="00EC57A1"/>
    <w:rsid w:val="00EC739C"/>
    <w:rsid w:val="00ED0125"/>
    <w:rsid w:val="00ED3FC0"/>
    <w:rsid w:val="00EE5D78"/>
    <w:rsid w:val="00EE5EC6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158A"/>
    <w:rsid w:val="00F83D89"/>
    <w:rsid w:val="00F87A0D"/>
    <w:rsid w:val="00F93EB6"/>
    <w:rsid w:val="00F95F10"/>
    <w:rsid w:val="00FA6C20"/>
    <w:rsid w:val="00FB2DE8"/>
    <w:rsid w:val="00FB39A4"/>
    <w:rsid w:val="00FB5236"/>
    <w:rsid w:val="00FC1F84"/>
    <w:rsid w:val="00FC2C23"/>
    <w:rsid w:val="00FC5485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812A5"/>
    <w:pPr>
      <w:ind w:left="720"/>
      <w:contextualSpacing/>
    </w:pPr>
    <w:rPr>
      <w:sz w:val="20"/>
      <w:lang w:eastAsia="en-US"/>
    </w:rPr>
  </w:style>
  <w:style w:type="paragraph" w:customStyle="1" w:styleId="NormalParagraphStyle">
    <w:name w:val="NormalParagraphStyle"/>
    <w:basedOn w:val="prastasis"/>
    <w:rsid w:val="005812A5"/>
    <w:pPr>
      <w:suppressAutoHyphens/>
      <w:autoSpaceDE w:val="0"/>
      <w:autoSpaceDN w:val="0"/>
      <w:adjustRightInd w:val="0"/>
      <w:spacing w:line="288" w:lineRule="auto"/>
    </w:pPr>
    <w:rPr>
      <w:color w:val="000000"/>
      <w:szCs w:val="24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12A5"/>
    <w:rPr>
      <w:color w:val="800080" w:themeColor="followedHyperlink"/>
      <w:u w:val="single"/>
    </w:rPr>
  </w:style>
  <w:style w:type="paragraph" w:styleId="Turinys1">
    <w:name w:val="toc 1"/>
    <w:basedOn w:val="prastasis"/>
    <w:next w:val="prastasis"/>
    <w:autoRedefine/>
    <w:uiPriority w:val="99"/>
    <w:unhideWhenUsed/>
    <w:locked/>
    <w:rsid w:val="005812A5"/>
  </w:style>
  <w:style w:type="paragraph" w:styleId="Turinys2">
    <w:name w:val="toc 2"/>
    <w:basedOn w:val="prastasis"/>
    <w:next w:val="prastasis"/>
    <w:autoRedefine/>
    <w:uiPriority w:val="99"/>
    <w:unhideWhenUsed/>
    <w:locked/>
    <w:rsid w:val="005812A5"/>
    <w:pPr>
      <w:ind w:left="240"/>
    </w:pPr>
  </w:style>
  <w:style w:type="paragraph" w:styleId="Turinys3">
    <w:name w:val="toc 3"/>
    <w:basedOn w:val="prastasis"/>
    <w:next w:val="prastasis"/>
    <w:autoRedefine/>
    <w:uiPriority w:val="99"/>
    <w:unhideWhenUsed/>
    <w:locked/>
    <w:rsid w:val="005812A5"/>
    <w:pPr>
      <w:ind w:left="480"/>
    </w:pPr>
  </w:style>
  <w:style w:type="paragraph" w:styleId="prastojitrauka">
    <w:name w:val="Normal Indent"/>
    <w:basedOn w:val="prastasis"/>
    <w:uiPriority w:val="99"/>
    <w:semiHidden/>
    <w:unhideWhenUsed/>
    <w:rsid w:val="005812A5"/>
    <w:pPr>
      <w:spacing w:after="240"/>
      <w:ind w:left="720"/>
      <w:jc w:val="both"/>
    </w:pPr>
    <w:rPr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12A5"/>
    <w:pPr>
      <w:spacing w:after="240"/>
      <w:ind w:left="357" w:hanging="357"/>
      <w:jc w:val="both"/>
    </w:pPr>
    <w:rPr>
      <w:sz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12A5"/>
    <w:rPr>
      <w:sz w:val="20"/>
      <w:szCs w:val="20"/>
      <w:lang w:val="en-GB"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12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12A5"/>
    <w:rPr>
      <w:sz w:val="20"/>
      <w:szCs w:val="20"/>
    </w:rPr>
  </w:style>
  <w:style w:type="character" w:customStyle="1" w:styleId="AntratsDiagrama1">
    <w:name w:val="Antraštės Diagrama1"/>
    <w:aliases w:val="Char Diagrama1,Diagrama Diagrama1"/>
    <w:basedOn w:val="Numatytasispastraiposriftas"/>
    <w:uiPriority w:val="99"/>
    <w:semiHidden/>
    <w:rsid w:val="005812A5"/>
    <w:rPr>
      <w:sz w:val="24"/>
      <w:szCs w:val="20"/>
    </w:rPr>
  </w:style>
  <w:style w:type="paragraph" w:styleId="Pavadinimas">
    <w:name w:val="Title"/>
    <w:basedOn w:val="prastasis"/>
    <w:link w:val="PavadinimasDiagrama"/>
    <w:uiPriority w:val="99"/>
    <w:qFormat/>
    <w:locked/>
    <w:rsid w:val="005812A5"/>
    <w:pPr>
      <w:jc w:val="center"/>
    </w:pPr>
    <w:rPr>
      <w:b/>
      <w:sz w:val="28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812A5"/>
    <w:rPr>
      <w:b/>
      <w:sz w:val="28"/>
      <w:szCs w:val="20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5812A5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5812A5"/>
    <w:rPr>
      <w:rFonts w:ascii="Tahoma" w:hAnsi="Tahoma" w:cs="Tahoma"/>
      <w:sz w:val="24"/>
      <w:szCs w:val="20"/>
      <w:shd w:val="clear" w:color="auto" w:fill="00008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12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12A5"/>
    <w:rPr>
      <w:b/>
      <w:bCs/>
      <w:sz w:val="20"/>
      <w:szCs w:val="20"/>
    </w:rPr>
  </w:style>
  <w:style w:type="paragraph" w:styleId="Pataisymai">
    <w:name w:val="Revision"/>
    <w:uiPriority w:val="99"/>
    <w:semiHidden/>
    <w:rsid w:val="005812A5"/>
    <w:rPr>
      <w:sz w:val="24"/>
      <w:szCs w:val="20"/>
    </w:rPr>
  </w:style>
  <w:style w:type="paragraph" w:customStyle="1" w:styleId="Style4">
    <w:name w:val="Style 4"/>
    <w:basedOn w:val="prastasis"/>
    <w:uiPriority w:val="99"/>
    <w:rsid w:val="005812A5"/>
    <w:pPr>
      <w:widowControl w:val="0"/>
      <w:jc w:val="both"/>
    </w:pPr>
    <w:rPr>
      <w:noProof/>
      <w:color w:val="000000"/>
      <w:sz w:val="20"/>
    </w:rPr>
  </w:style>
  <w:style w:type="paragraph" w:customStyle="1" w:styleId="Style3">
    <w:name w:val="Style3"/>
    <w:basedOn w:val="prastasis"/>
    <w:uiPriority w:val="99"/>
    <w:rsid w:val="005812A5"/>
    <w:pPr>
      <w:tabs>
        <w:tab w:val="num" w:pos="360"/>
      </w:tabs>
    </w:pPr>
  </w:style>
  <w:style w:type="paragraph" w:customStyle="1" w:styleId="Text1">
    <w:name w:val="Text 1"/>
    <w:basedOn w:val="prastasis"/>
    <w:uiPriority w:val="99"/>
    <w:rsid w:val="005812A5"/>
    <w:pPr>
      <w:spacing w:after="240"/>
      <w:ind w:left="482"/>
      <w:jc w:val="both"/>
    </w:pPr>
    <w:rPr>
      <w:lang w:val="en-GB" w:eastAsia="en-US"/>
    </w:rPr>
  </w:style>
  <w:style w:type="paragraph" w:customStyle="1" w:styleId="Debesliotekstas1">
    <w:name w:val="Debesėlio tekstas1"/>
    <w:basedOn w:val="prastasis"/>
    <w:uiPriority w:val="99"/>
    <w:semiHidden/>
    <w:rsid w:val="005812A5"/>
    <w:rPr>
      <w:rFonts w:ascii="Tahoma" w:hAnsi="Tahoma" w:cs="Tahoma"/>
      <w:sz w:val="16"/>
      <w:szCs w:val="16"/>
    </w:rPr>
  </w:style>
  <w:style w:type="paragraph" w:customStyle="1" w:styleId="CharDiagramaCharCharDiagramaDiagramaDiagrama">
    <w:name w:val="Char Diagrama Char Char Diagrama Diagrama Diagrama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xt3">
    <w:name w:val="Text 3"/>
    <w:basedOn w:val="prastasis"/>
    <w:uiPriority w:val="99"/>
    <w:rsid w:val="005812A5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uiPriority w:val="99"/>
    <w:rsid w:val="005812A5"/>
    <w:pPr>
      <w:spacing w:before="75" w:after="75"/>
      <w:ind w:left="225" w:right="225"/>
    </w:pPr>
    <w:rPr>
      <w:sz w:val="22"/>
      <w:szCs w:val="22"/>
      <w:lang w:val="en-US" w:eastAsia="en-US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5812A5"/>
    <w:rPr>
      <w:b/>
      <w:bCs/>
    </w:rPr>
  </w:style>
  <w:style w:type="paragraph" w:customStyle="1" w:styleId="CharDiagramaCharCharDiagramaCharChar">
    <w:name w:val="Char Diagrama Char Char Diagrama Char Char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tvirtinta">
    <w:name w:val="Patvirtinta"/>
    <w:uiPriority w:val="99"/>
    <w:semiHidden/>
    <w:rsid w:val="005812A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prastasis"/>
    <w:next w:val="prastasis"/>
    <w:uiPriority w:val="99"/>
    <w:rsid w:val="005812A5"/>
    <w:pPr>
      <w:keepLines/>
      <w:numPr>
        <w:numId w:val="18"/>
      </w:numPr>
      <w:spacing w:before="120" w:after="120"/>
      <w:jc w:val="center"/>
    </w:pPr>
    <w:rPr>
      <w:rFonts w:ascii="Arial" w:hAnsi="Arial"/>
      <w:b/>
      <w:sz w:val="20"/>
      <w:lang w:eastAsia="en-US"/>
    </w:rPr>
  </w:style>
  <w:style w:type="paragraph" w:customStyle="1" w:styleId="CharDiagramaCharCharDiagramaDiagramaDiagramaDiagramaCharChar">
    <w:name w:val="Char Diagrama Char Char Diagrama Diagrama Diagrama Diagrama Char Char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DiagramaCharCharDiagramaDiagramaDiagramaDiagrama">
    <w:name w:val="Char Diagrama Char Char Diagrama Diagrama Diagrama Diagrama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kstas">
    <w:name w:val="Tekstas"/>
    <w:basedOn w:val="prastasis"/>
    <w:uiPriority w:val="99"/>
    <w:rsid w:val="005812A5"/>
    <w:pPr>
      <w:keepLines/>
      <w:spacing w:before="120" w:after="120"/>
      <w:ind w:firstLine="284"/>
      <w:jc w:val="both"/>
    </w:pPr>
    <w:rPr>
      <w:rFonts w:ascii="Arial" w:hAnsi="Arial" w:cs="Arial"/>
      <w:sz w:val="20"/>
      <w:lang w:eastAsia="en-US"/>
    </w:rPr>
  </w:style>
  <w:style w:type="paragraph" w:customStyle="1" w:styleId="Pagrindinistekstas1">
    <w:name w:val="Pagrindinis tekstas1"/>
    <w:basedOn w:val="prastasis"/>
    <w:uiPriority w:val="99"/>
    <w:rsid w:val="005812A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eastAsia="en-US"/>
    </w:rPr>
  </w:style>
  <w:style w:type="paragraph" w:customStyle="1" w:styleId="CharCharDiagramaCharChar">
    <w:name w:val="Char Char Diagrama Char Char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semiHidden/>
    <w:unhideWhenUsed/>
    <w:rsid w:val="005812A5"/>
    <w:rPr>
      <w:vertAlign w:val="superscript"/>
    </w:rPr>
  </w:style>
  <w:style w:type="character" w:styleId="Komentaronuoroda">
    <w:name w:val="annotation reference"/>
    <w:semiHidden/>
    <w:unhideWhenUsed/>
    <w:rsid w:val="005812A5"/>
    <w:rPr>
      <w:sz w:val="16"/>
      <w:szCs w:val="16"/>
    </w:rPr>
  </w:style>
  <w:style w:type="table" w:customStyle="1" w:styleId="Lentelstinklelis1">
    <w:name w:val="Lentelės tinklelis1"/>
    <w:basedOn w:val="prastojilentel"/>
    <w:uiPriority w:val="59"/>
    <w:rsid w:val="005812A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9256-43BA-45E3-BFDD-F9E5987E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Liongina Beinoravičienė</cp:lastModifiedBy>
  <cp:revision>2</cp:revision>
  <cp:lastPrinted>2014-03-24T07:54:00Z</cp:lastPrinted>
  <dcterms:created xsi:type="dcterms:W3CDTF">2015-03-18T07:52:00Z</dcterms:created>
  <dcterms:modified xsi:type="dcterms:W3CDTF">2015-03-18T07:52:00Z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