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A56FDB">
              <w:rPr>
                <w:rFonts w:ascii="Times New Roman" w:hAnsi="Times New Roman" w:cs="Times New Roman"/>
                <w:sz w:val="24"/>
                <w:szCs w:val="24"/>
              </w:rPr>
              <w:t xml:space="preserve"> vasario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56F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bookmarkStart w:id="0" w:name="_GoBack"/>
            <w:bookmarkEnd w:id="0"/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EA71C3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V-416-04-0001</w:t>
            </w:r>
          </w:p>
        </w:tc>
        <w:tc>
          <w:tcPr>
            <w:tcW w:w="2126" w:type="dxa"/>
          </w:tcPr>
          <w:p w:rsidR="006C6421" w:rsidRPr="0078234A" w:rsidRDefault="00EA71C3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rajono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EA71C3" w:rsidRPr="00EA71C3" w:rsidRDefault="00EA71C3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188774594</w:t>
            </w:r>
          </w:p>
        </w:tc>
        <w:tc>
          <w:tcPr>
            <w:tcW w:w="2693" w:type="dxa"/>
          </w:tcPr>
          <w:p w:rsidR="006C6421" w:rsidRPr="00EA71C3" w:rsidRDefault="00EA71C3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C3">
              <w:rPr>
                <w:rFonts w:ascii="Times New Roman" w:hAnsi="Times New Roman"/>
                <w:sz w:val="24"/>
                <w:szCs w:val="24"/>
                <w:lang w:eastAsia="lt-LT"/>
              </w:rPr>
              <w:t>Kompleksinių paslaugų šeimai teikimas Panevėžio rajono savivaldybėje</w:t>
            </w:r>
          </w:p>
        </w:tc>
        <w:tc>
          <w:tcPr>
            <w:tcW w:w="1985" w:type="dxa"/>
          </w:tcPr>
          <w:p w:rsidR="006C6421" w:rsidRPr="0078234A" w:rsidRDefault="00EA71C3" w:rsidP="000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285 669,00</w:t>
            </w:r>
          </w:p>
        </w:tc>
        <w:tc>
          <w:tcPr>
            <w:tcW w:w="2126" w:type="dxa"/>
          </w:tcPr>
          <w:p w:rsidR="006C6421" w:rsidRPr="0078234A" w:rsidRDefault="00EA71C3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285 669,00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13603C">
        <w:tc>
          <w:tcPr>
            <w:tcW w:w="8755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EA71C3" w:rsidRDefault="00EA71C3">
            <w:r w:rsidRPr="00A8437C">
              <w:rPr>
                <w:rFonts w:ascii="Times New Roman" w:hAnsi="Times New Roman"/>
                <w:sz w:val="24"/>
                <w:szCs w:val="24"/>
              </w:rPr>
              <w:t>285 669,00</w:t>
            </w:r>
          </w:p>
        </w:tc>
        <w:tc>
          <w:tcPr>
            <w:tcW w:w="2126" w:type="dxa"/>
          </w:tcPr>
          <w:p w:rsidR="00EA71C3" w:rsidRDefault="00EA71C3">
            <w:r w:rsidRPr="00A8437C">
              <w:rPr>
                <w:rFonts w:ascii="Times New Roman" w:hAnsi="Times New Roman"/>
                <w:sz w:val="24"/>
                <w:szCs w:val="24"/>
              </w:rPr>
              <w:t>285 669,00</w:t>
            </w:r>
          </w:p>
        </w:tc>
        <w:tc>
          <w:tcPr>
            <w:tcW w:w="2126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FD" w:rsidRDefault="003D04FD" w:rsidP="00717692">
      <w:pPr>
        <w:spacing w:after="0" w:line="240" w:lineRule="auto"/>
      </w:pPr>
      <w:r>
        <w:separator/>
      </w:r>
    </w:p>
  </w:endnote>
  <w:endnote w:type="continuationSeparator" w:id="0">
    <w:p w:rsidR="003D04FD" w:rsidRDefault="003D04F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FD" w:rsidRDefault="003D04FD" w:rsidP="00717692">
      <w:pPr>
        <w:spacing w:after="0" w:line="240" w:lineRule="auto"/>
      </w:pPr>
      <w:r>
        <w:separator/>
      </w:r>
    </w:p>
  </w:footnote>
  <w:footnote w:type="continuationSeparator" w:id="0">
    <w:p w:rsidR="003D04FD" w:rsidRDefault="003D04F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7</cp:revision>
  <cp:lastPrinted>2016-12-20T08:44:00Z</cp:lastPrinted>
  <dcterms:created xsi:type="dcterms:W3CDTF">2016-12-20T08:20:00Z</dcterms:created>
  <dcterms:modified xsi:type="dcterms:W3CDTF">2017-02-02T12:55:00Z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1711226833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