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50"/>
        <w:gridCol w:w="5400"/>
      </w:tblGrid>
      <w:tr w:rsidR="00BD71FC" w:rsidRPr="00496EEC" w:rsidTr="006C1FD7">
        <w:trPr>
          <w:trHeight w:val="20"/>
        </w:trPr>
        <w:tc>
          <w:tcPr>
            <w:tcW w:w="8550" w:type="dxa"/>
          </w:tcPr>
          <w:p w:rsidR="00BD71FC" w:rsidRPr="00496EEC" w:rsidRDefault="00BD71FC" w:rsidP="00BA74B7">
            <w:pPr>
              <w:tabs>
                <w:tab w:val="left" w:pos="5442"/>
              </w:tabs>
              <w:ind w:left="15"/>
              <w:rPr>
                <w:sz w:val="22"/>
                <w:szCs w:val="22"/>
              </w:rPr>
            </w:pPr>
          </w:p>
          <w:p w:rsidR="00BD71FC" w:rsidRPr="00496EEC" w:rsidRDefault="00BD71FC" w:rsidP="00BA74B7">
            <w:pPr>
              <w:ind w:left="15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5F19D5" w:rsidRPr="005F19D5" w:rsidRDefault="005F19D5" w:rsidP="005F19D5">
            <w:pPr>
              <w:ind w:left="252" w:right="515" w:firstLine="0"/>
              <w:jc w:val="right"/>
              <w:rPr>
                <w:color w:val="BFBFBF" w:themeColor="background1" w:themeShade="BF"/>
                <w:sz w:val="22"/>
                <w:szCs w:val="22"/>
              </w:rPr>
            </w:pPr>
            <w:r w:rsidRPr="005F19D5">
              <w:rPr>
                <w:color w:val="BFBFBF" w:themeColor="background1" w:themeShade="BF"/>
                <w:sz w:val="22"/>
                <w:szCs w:val="22"/>
              </w:rPr>
              <w:t>PROJEKTAS</w:t>
            </w:r>
          </w:p>
          <w:p w:rsidR="005F19D5" w:rsidRDefault="005F19D5" w:rsidP="006C1FD7">
            <w:pPr>
              <w:ind w:left="252" w:right="515" w:firstLine="0"/>
              <w:rPr>
                <w:sz w:val="22"/>
                <w:szCs w:val="22"/>
              </w:rPr>
            </w:pPr>
          </w:p>
          <w:p w:rsidR="00BD71FC" w:rsidRPr="00496EEC" w:rsidRDefault="00BD71FC" w:rsidP="006C1FD7">
            <w:pPr>
              <w:ind w:left="252" w:right="515" w:firstLine="0"/>
              <w:rPr>
                <w:sz w:val="22"/>
                <w:szCs w:val="22"/>
              </w:rPr>
            </w:pPr>
            <w:r w:rsidRPr="00496EEC">
              <w:rPr>
                <w:sz w:val="22"/>
                <w:szCs w:val="22"/>
              </w:rPr>
              <w:t>2014–2020 m</w:t>
            </w:r>
            <w:r w:rsidR="007D15A3" w:rsidRPr="00496EEC">
              <w:rPr>
                <w:sz w:val="22"/>
                <w:szCs w:val="22"/>
              </w:rPr>
              <w:t xml:space="preserve">. </w:t>
            </w:r>
            <w:r w:rsidRPr="00496EEC">
              <w:rPr>
                <w:sz w:val="22"/>
                <w:szCs w:val="22"/>
              </w:rPr>
              <w:t>Europos Sąjungos fondų investicijų veiksmų programos 9 prioriteto „Visuomenės švietimas ir žmogiškųjų išteklių potencialo didinimas“ 09.3.3-LMT-K-712 priemonės „</w:t>
            </w:r>
            <w:r w:rsidR="002739E9" w:rsidRPr="00496EEC">
              <w:rPr>
                <w:sz w:val="22"/>
                <w:szCs w:val="22"/>
              </w:rPr>
              <w:t>Mokslininkų, kitų tyrėjų, studentų mokslinės kompetencijos ugdymas per praktinę mokslinę veiklą</w:t>
            </w:r>
            <w:r w:rsidRPr="00496EEC">
              <w:rPr>
                <w:sz w:val="22"/>
                <w:szCs w:val="22"/>
              </w:rPr>
              <w:t>“ projektų finansavimo sąlygų aprašo</w:t>
            </w:r>
            <w:r w:rsidR="0015474F">
              <w:rPr>
                <w:sz w:val="22"/>
                <w:szCs w:val="22"/>
              </w:rPr>
              <w:t xml:space="preserve"> Nr. </w:t>
            </w:r>
            <w:r w:rsidR="006D3D1C">
              <w:rPr>
                <w:sz w:val="22"/>
                <w:szCs w:val="22"/>
              </w:rPr>
              <w:t>3</w:t>
            </w:r>
            <w:r w:rsidRPr="00496EEC">
              <w:rPr>
                <w:sz w:val="22"/>
                <w:szCs w:val="22"/>
              </w:rPr>
              <w:t xml:space="preserve"> </w:t>
            </w:r>
            <w:r w:rsidR="00DF5D6C" w:rsidRPr="00496EEC">
              <w:rPr>
                <w:sz w:val="22"/>
                <w:szCs w:val="22"/>
              </w:rPr>
              <w:t>4</w:t>
            </w:r>
            <w:r w:rsidRPr="00496EEC">
              <w:rPr>
                <w:sz w:val="22"/>
                <w:szCs w:val="22"/>
              </w:rPr>
              <w:t xml:space="preserve"> priedas</w:t>
            </w:r>
          </w:p>
        </w:tc>
      </w:tr>
      <w:tr w:rsidR="00BD71FC" w:rsidRPr="00496EEC" w:rsidTr="006C1FD7">
        <w:trPr>
          <w:trHeight w:val="114"/>
        </w:trPr>
        <w:tc>
          <w:tcPr>
            <w:tcW w:w="8550" w:type="dxa"/>
          </w:tcPr>
          <w:p w:rsidR="00BD71FC" w:rsidRPr="00496EEC" w:rsidRDefault="00BD71FC" w:rsidP="002A33D2">
            <w:pPr>
              <w:tabs>
                <w:tab w:val="left" w:pos="1936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BD71FC" w:rsidRPr="00496EEC" w:rsidRDefault="00BD71FC" w:rsidP="00BA74B7">
            <w:pPr>
              <w:ind w:right="515" w:firstLine="0"/>
              <w:rPr>
                <w:sz w:val="22"/>
                <w:szCs w:val="22"/>
              </w:rPr>
            </w:pPr>
          </w:p>
        </w:tc>
      </w:tr>
      <w:tr w:rsidR="00BD71FC" w:rsidRPr="00496EEC" w:rsidTr="006C1FD7">
        <w:trPr>
          <w:trHeight w:val="20"/>
        </w:trPr>
        <w:tc>
          <w:tcPr>
            <w:tcW w:w="13950" w:type="dxa"/>
            <w:gridSpan w:val="2"/>
            <w:tcBorders>
              <w:top w:val="nil"/>
              <w:left w:val="nil"/>
              <w:right w:val="nil"/>
            </w:tcBorders>
          </w:tcPr>
          <w:p w:rsidR="008F6AF5" w:rsidRPr="00611B5C" w:rsidRDefault="008F6AF5" w:rsidP="00FC299F">
            <w:pPr>
              <w:jc w:val="center"/>
              <w:rPr>
                <w:b/>
                <w:bCs/>
              </w:rPr>
            </w:pPr>
            <w:r w:rsidRPr="00611B5C">
              <w:rPr>
                <w:b/>
                <w:bCs/>
              </w:rPr>
              <w:t>(Poveiklės „Vizitas į Lietuvos mokslo ir studijų instituciją mokslininkų kompetencijai kelti“</w:t>
            </w:r>
          </w:p>
          <w:p w:rsidR="008F6AF5" w:rsidRPr="00611B5C" w:rsidRDefault="008F6AF5" w:rsidP="00FC299F">
            <w:pPr>
              <w:ind w:left="2160"/>
              <w:jc w:val="center"/>
              <w:rPr>
                <w:b/>
                <w:bCs/>
                <w:caps/>
              </w:rPr>
            </w:pPr>
            <w:r w:rsidRPr="00611B5C">
              <w:rPr>
                <w:b/>
                <w:bCs/>
              </w:rPr>
              <w:t>projekto naudos ir kokybės vertinimo lentelės forma)</w:t>
            </w:r>
          </w:p>
          <w:p w:rsidR="002A33D2" w:rsidRDefault="002A33D2" w:rsidP="000C0389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</w:p>
          <w:p w:rsidR="000C0389" w:rsidRPr="00496EEC" w:rsidRDefault="000C0389" w:rsidP="000C0389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496EEC">
              <w:rPr>
                <w:b/>
                <w:bCs/>
                <w:sz w:val="22"/>
                <w:szCs w:val="22"/>
              </w:rPr>
              <w:t>POVEIKLĖS „VIZITAS Į LIETUVOS MOKSLO IR STUDIJŲ INSTITUCIJĄ MOKSLININKŲ KOMPETENCIJAI KELTI“</w:t>
            </w:r>
          </w:p>
          <w:p w:rsidR="00BD71FC" w:rsidRPr="00496EEC" w:rsidRDefault="000C0389" w:rsidP="000C0389">
            <w:pPr>
              <w:tabs>
                <w:tab w:val="left" w:pos="4245"/>
                <w:tab w:val="center" w:pos="7722"/>
              </w:tabs>
              <w:jc w:val="left"/>
              <w:rPr>
                <w:b/>
                <w:bCs/>
                <w:caps/>
                <w:sz w:val="22"/>
                <w:szCs w:val="22"/>
              </w:rPr>
            </w:pPr>
            <w:r w:rsidRPr="00496EEC">
              <w:rPr>
                <w:b/>
                <w:bCs/>
                <w:caps/>
                <w:sz w:val="22"/>
                <w:szCs w:val="22"/>
              </w:rPr>
              <w:tab/>
            </w:r>
            <w:r w:rsidR="00BD71FC" w:rsidRPr="00496EEC">
              <w:rPr>
                <w:b/>
                <w:bCs/>
                <w:caps/>
                <w:sz w:val="22"/>
                <w:szCs w:val="22"/>
              </w:rPr>
              <w:t>PROJEKTO Naudos ir kokybės vertinimo LENTELĖ</w:t>
            </w:r>
          </w:p>
          <w:p w:rsidR="00BD71FC" w:rsidRPr="00496EEC" w:rsidRDefault="00BD71FC" w:rsidP="00BA74B7">
            <w:pPr>
              <w:jc w:val="left"/>
              <w:rPr>
                <w:bCs/>
                <w:caps/>
                <w:sz w:val="22"/>
                <w:szCs w:val="22"/>
              </w:rPr>
            </w:pPr>
          </w:p>
          <w:tbl>
            <w:tblPr>
              <w:tblW w:w="147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10915"/>
            </w:tblGrid>
            <w:tr w:rsidR="00BD71FC" w:rsidRPr="00496EEC" w:rsidTr="00612950">
              <w:tc>
                <w:tcPr>
                  <w:tcW w:w="3856" w:type="dxa"/>
                  <w:shd w:val="clear" w:color="auto" w:fill="auto"/>
                </w:tcPr>
                <w:p w:rsidR="00BD71FC" w:rsidRPr="00496EEC" w:rsidRDefault="00BD71FC" w:rsidP="00BA74B7">
                  <w:pPr>
                    <w:ind w:firstLine="0"/>
                    <w:jc w:val="left"/>
                    <w:rPr>
                      <w:bCs/>
                      <w:i/>
                      <w:caps/>
                      <w:sz w:val="22"/>
                      <w:szCs w:val="22"/>
                    </w:rPr>
                  </w:pPr>
                  <w:r w:rsidRPr="00496EEC">
                    <w:rPr>
                      <w:b/>
                      <w:bCs/>
                      <w:sz w:val="22"/>
                      <w:szCs w:val="22"/>
                      <w:lang w:eastAsia="lt-LT"/>
                    </w:rPr>
                    <w:t>Paraiškos kodas</w:t>
                  </w:r>
                </w:p>
              </w:tc>
              <w:tc>
                <w:tcPr>
                  <w:tcW w:w="10915" w:type="dxa"/>
                  <w:shd w:val="clear" w:color="auto" w:fill="auto"/>
                </w:tcPr>
                <w:p w:rsidR="00BD71FC" w:rsidRPr="00496EEC" w:rsidRDefault="00BD71FC" w:rsidP="00BA74B7">
                  <w:pPr>
                    <w:ind w:firstLine="0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BD71FC" w:rsidRPr="00496EEC" w:rsidTr="00612950">
              <w:tc>
                <w:tcPr>
                  <w:tcW w:w="3856" w:type="dxa"/>
                  <w:shd w:val="clear" w:color="auto" w:fill="auto"/>
                </w:tcPr>
                <w:p w:rsidR="00BD71FC" w:rsidRPr="00496EEC" w:rsidRDefault="00BD71FC" w:rsidP="00BA74B7">
                  <w:pPr>
                    <w:ind w:firstLine="0"/>
                    <w:jc w:val="left"/>
                    <w:rPr>
                      <w:b/>
                      <w:bCs/>
                      <w:sz w:val="22"/>
                      <w:szCs w:val="22"/>
                      <w:lang w:eastAsia="lt-LT"/>
                    </w:rPr>
                  </w:pPr>
                  <w:r w:rsidRPr="00496EEC">
                    <w:rPr>
                      <w:b/>
                      <w:bCs/>
                      <w:sz w:val="22"/>
                      <w:szCs w:val="22"/>
                      <w:lang w:eastAsia="lt-LT"/>
                    </w:rPr>
                    <w:t>Pareiškėjo pavadinimas</w:t>
                  </w:r>
                </w:p>
              </w:tc>
              <w:tc>
                <w:tcPr>
                  <w:tcW w:w="10915" w:type="dxa"/>
                  <w:shd w:val="clear" w:color="auto" w:fill="auto"/>
                </w:tcPr>
                <w:p w:rsidR="00BD71FC" w:rsidRPr="00496EEC" w:rsidRDefault="00BD71FC" w:rsidP="00BA74B7">
                  <w:pPr>
                    <w:ind w:firstLine="0"/>
                    <w:rPr>
                      <w:bCs/>
                      <w:i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BD71FC" w:rsidRPr="00496EEC" w:rsidTr="00612950">
              <w:tc>
                <w:tcPr>
                  <w:tcW w:w="3856" w:type="dxa"/>
                  <w:shd w:val="clear" w:color="auto" w:fill="auto"/>
                </w:tcPr>
                <w:p w:rsidR="00BD71FC" w:rsidRPr="00496EEC" w:rsidRDefault="00BD71FC" w:rsidP="00BA74B7">
                  <w:pPr>
                    <w:ind w:firstLine="0"/>
                    <w:jc w:val="left"/>
                    <w:rPr>
                      <w:bCs/>
                      <w:i/>
                      <w:caps/>
                      <w:sz w:val="22"/>
                      <w:szCs w:val="22"/>
                    </w:rPr>
                  </w:pPr>
                  <w:r w:rsidRPr="00496EEC">
                    <w:rPr>
                      <w:b/>
                      <w:bCs/>
                      <w:sz w:val="22"/>
                      <w:szCs w:val="22"/>
                      <w:lang w:eastAsia="lt-LT"/>
                    </w:rPr>
                    <w:t>Projekto pavadinimas</w:t>
                  </w:r>
                </w:p>
              </w:tc>
              <w:tc>
                <w:tcPr>
                  <w:tcW w:w="10915" w:type="dxa"/>
                  <w:shd w:val="clear" w:color="auto" w:fill="auto"/>
                </w:tcPr>
                <w:p w:rsidR="00BD71FC" w:rsidRPr="00496EEC" w:rsidRDefault="00BD71FC" w:rsidP="00BA74B7">
                  <w:pPr>
                    <w:ind w:firstLine="0"/>
                    <w:rPr>
                      <w:bCs/>
                      <w:i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BD71FC" w:rsidRPr="00496EEC" w:rsidTr="00612950">
              <w:tc>
                <w:tcPr>
                  <w:tcW w:w="14771" w:type="dxa"/>
                  <w:gridSpan w:val="2"/>
                  <w:shd w:val="clear" w:color="auto" w:fill="auto"/>
                </w:tcPr>
                <w:p w:rsidR="00BD71FC" w:rsidRPr="00496EEC" w:rsidRDefault="00BD71FC" w:rsidP="00BA74B7">
                  <w:pPr>
                    <w:ind w:firstLine="0"/>
                    <w:rPr>
                      <w:b/>
                      <w:bCs/>
                      <w:sz w:val="22"/>
                      <w:szCs w:val="22"/>
                      <w:lang w:eastAsia="lt-LT"/>
                    </w:rPr>
                  </w:pPr>
                  <w:r w:rsidRPr="00496EEC">
                    <w:rPr>
                      <w:b/>
                      <w:bCs/>
                      <w:sz w:val="22"/>
                      <w:szCs w:val="22"/>
                      <w:lang w:eastAsia="lt-LT"/>
                    </w:rPr>
                    <w:t xml:space="preserve">Projektą planuojama įgyvendinti: </w:t>
                  </w:r>
                </w:p>
                <w:p w:rsidR="00BD71FC" w:rsidRPr="00496EEC" w:rsidRDefault="00BD71FC" w:rsidP="00BA74B7">
                  <w:pPr>
                    <w:ind w:firstLine="0"/>
                    <w:rPr>
                      <w:b/>
                      <w:bCs/>
                      <w:sz w:val="22"/>
                      <w:szCs w:val="22"/>
                      <w:lang w:eastAsia="lt-LT"/>
                    </w:rPr>
                  </w:pPr>
                  <w:r w:rsidRPr="00496EEC">
                    <w:rPr>
                      <w:b/>
                      <w:bCs/>
                      <w:sz w:val="22"/>
                      <w:szCs w:val="22"/>
                      <w:lang w:eastAsia="lt-LT"/>
                    </w:rPr>
                    <w:t xml:space="preserve"> su partneriu (-iais)              </w:t>
                  </w:r>
                  <w:r w:rsidRPr="00496EEC">
                    <w:rPr>
                      <w:b/>
                      <w:bCs/>
                      <w:sz w:val="22"/>
                      <w:szCs w:val="22"/>
                      <w:lang w:eastAsia="lt-LT"/>
                    </w:rPr>
                    <w:t> be partnerio (-ių)</w:t>
                  </w:r>
                </w:p>
              </w:tc>
            </w:tr>
            <w:tr w:rsidR="00BD71FC" w:rsidRPr="00496EEC" w:rsidTr="00612950">
              <w:tc>
                <w:tcPr>
                  <w:tcW w:w="14771" w:type="dxa"/>
                  <w:gridSpan w:val="2"/>
                  <w:shd w:val="clear" w:color="auto" w:fill="auto"/>
                </w:tcPr>
                <w:p w:rsidR="00BD71FC" w:rsidRPr="00496EEC" w:rsidRDefault="00BD71FC" w:rsidP="00BA74B7">
                  <w:pPr>
                    <w:rPr>
                      <w:b/>
                      <w:bCs/>
                      <w:sz w:val="22"/>
                      <w:szCs w:val="22"/>
                      <w:lang w:eastAsia="lt-LT"/>
                    </w:rPr>
                  </w:pPr>
                </w:p>
                <w:p w:rsidR="00BD71FC" w:rsidRPr="00496EEC" w:rsidRDefault="00BD71FC" w:rsidP="00BA74B7">
                  <w:pPr>
                    <w:rPr>
                      <w:b/>
                      <w:bCs/>
                      <w:sz w:val="22"/>
                      <w:szCs w:val="22"/>
                      <w:lang w:eastAsia="lt-LT"/>
                    </w:rPr>
                  </w:pPr>
                  <w:r w:rsidRPr="00496EEC">
                    <w:rPr>
                      <w:b/>
                      <w:bCs/>
                      <w:sz w:val="22"/>
                      <w:szCs w:val="22"/>
                      <w:lang w:eastAsia="lt-LT"/>
                    </w:rPr>
                    <w:t xml:space="preserve"> PIRMINĖ               </w:t>
                  </w:r>
                  <w:r w:rsidRPr="00496EEC">
                    <w:rPr>
                      <w:b/>
                      <w:bCs/>
                      <w:sz w:val="22"/>
                      <w:szCs w:val="22"/>
                      <w:lang w:eastAsia="lt-LT"/>
                    </w:rPr>
                    <w:t>PATIKSLINTA</w:t>
                  </w:r>
                </w:p>
                <w:p w:rsidR="00BD71FC" w:rsidRPr="00496EEC" w:rsidRDefault="00BD71FC" w:rsidP="0063568A">
                  <w:pPr>
                    <w:ind w:firstLine="0"/>
                    <w:jc w:val="left"/>
                    <w:rPr>
                      <w:bCs/>
                      <w:i/>
                      <w:caps/>
                      <w:sz w:val="22"/>
                      <w:szCs w:val="22"/>
                    </w:rPr>
                  </w:pPr>
                  <w:r w:rsidRPr="00496EEC">
                    <w:rPr>
                      <w:bCs/>
                      <w:i/>
                      <w:sz w:val="22"/>
                      <w:szCs w:val="22"/>
                      <w:lang w:eastAsia="lt-LT"/>
                    </w:rPr>
                    <w:t>(Žymima „Patikslinta“ tais atvejais, kai ši lentelė tikslinama po to, kai paraiška grąžinama pakartotiniam vertinimui)</w:t>
                  </w:r>
                  <w:bookmarkStart w:id="0" w:name="_GoBack"/>
                  <w:bookmarkEnd w:id="0"/>
                </w:p>
              </w:tc>
            </w:tr>
          </w:tbl>
          <w:p w:rsidR="00BD71FC" w:rsidRPr="00496EEC" w:rsidRDefault="00BD71FC" w:rsidP="00BA74B7">
            <w:pPr>
              <w:ind w:left="720" w:right="373" w:firstLine="0"/>
              <w:rPr>
                <w:b/>
                <w:sz w:val="22"/>
                <w:szCs w:val="22"/>
              </w:rPr>
            </w:pPr>
          </w:p>
          <w:tbl>
            <w:tblPr>
              <w:tblW w:w="137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3544"/>
              <w:gridCol w:w="2146"/>
              <w:gridCol w:w="1980"/>
              <w:gridCol w:w="1890"/>
              <w:gridCol w:w="1922"/>
            </w:tblGrid>
            <w:tr w:rsidR="00611B5C" w:rsidRPr="00496EEC" w:rsidTr="00611B5C">
              <w:trPr>
                <w:trHeight w:val="1265"/>
              </w:trPr>
              <w:tc>
                <w:tcPr>
                  <w:tcW w:w="2297" w:type="dxa"/>
                  <w:shd w:val="clear" w:color="auto" w:fill="auto"/>
                </w:tcPr>
                <w:p w:rsidR="00611B5C" w:rsidRPr="00496EEC" w:rsidRDefault="00611B5C" w:rsidP="00BA74B7">
                  <w:pPr>
                    <w:keepNext/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 w:rsidRPr="00496EEC">
                    <w:rPr>
                      <w:b/>
                      <w:bCs/>
                      <w:sz w:val="22"/>
                      <w:szCs w:val="22"/>
                    </w:rPr>
                    <w:t>Prioritetinis projektų atrankos kriterijaus  (toliau – kriterijus) pavadinimas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611B5C" w:rsidRPr="00496EEC" w:rsidRDefault="00611B5C" w:rsidP="00BA74B7">
                  <w:pPr>
                    <w:keepNext/>
                    <w:ind w:firstLine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96EEC">
                    <w:rPr>
                      <w:b/>
                      <w:bCs/>
                      <w:sz w:val="22"/>
                      <w:szCs w:val="22"/>
                    </w:rPr>
                    <w:t xml:space="preserve">Kriterijaus vertinimo aspektai ir paaiškinimai </w:t>
                  </w:r>
                </w:p>
                <w:p w:rsidR="00611B5C" w:rsidRPr="00496EEC" w:rsidRDefault="00611B5C" w:rsidP="00BA74B7">
                  <w:pPr>
                    <w:keepNext/>
                    <w:ind w:firstLine="0"/>
                    <w:jc w:val="center"/>
                    <w:rPr>
                      <w:b/>
                      <w:bCs/>
                      <w:i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2146" w:type="dxa"/>
                  <w:shd w:val="clear" w:color="auto" w:fill="auto"/>
                </w:tcPr>
                <w:p w:rsidR="00611B5C" w:rsidRPr="00496EEC" w:rsidRDefault="00611B5C" w:rsidP="00BA74B7">
                  <w:pPr>
                    <w:keepNext/>
                    <w:ind w:firstLine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96EEC">
                    <w:rPr>
                      <w:b/>
                      <w:bCs/>
                      <w:sz w:val="22"/>
                      <w:szCs w:val="22"/>
                    </w:rPr>
                    <w:t>Didžiausias galimas kriterijaus balas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611B5C" w:rsidRPr="00496EEC" w:rsidRDefault="00611B5C" w:rsidP="00BA74B7">
                  <w:pPr>
                    <w:keepNext/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 w:rsidRPr="00496EEC">
                    <w:rPr>
                      <w:b/>
                      <w:bCs/>
                      <w:sz w:val="22"/>
                      <w:szCs w:val="22"/>
                    </w:rPr>
                    <w:t>Vertinimo metu suteiktų balų skaičius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611B5C" w:rsidRPr="00496EEC" w:rsidRDefault="00611B5C" w:rsidP="00BA74B7">
                  <w:pPr>
                    <w:keepNext/>
                    <w:ind w:left="-57" w:right="-57"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 w:rsidRPr="00496EEC">
                    <w:rPr>
                      <w:b/>
                      <w:bCs/>
                      <w:sz w:val="22"/>
                      <w:szCs w:val="22"/>
                    </w:rPr>
                    <w:t>Minimalus privalomas surinkti balų skaičius</w:t>
                  </w:r>
                </w:p>
              </w:tc>
              <w:tc>
                <w:tcPr>
                  <w:tcW w:w="1922" w:type="dxa"/>
                  <w:shd w:val="clear" w:color="auto" w:fill="auto"/>
                </w:tcPr>
                <w:p w:rsidR="00611B5C" w:rsidRPr="00496EEC" w:rsidRDefault="00611B5C" w:rsidP="00BA74B7">
                  <w:pPr>
                    <w:keepNext/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 w:rsidRPr="00496EEC">
                    <w:rPr>
                      <w:b/>
                      <w:bCs/>
                      <w:sz w:val="22"/>
                      <w:szCs w:val="22"/>
                    </w:rPr>
                    <w:t>Komentarai</w:t>
                  </w:r>
                </w:p>
              </w:tc>
            </w:tr>
            <w:tr w:rsidR="00611B5C" w:rsidRPr="00496EEC" w:rsidTr="00611B5C">
              <w:tc>
                <w:tcPr>
                  <w:tcW w:w="2297" w:type="dxa"/>
                  <w:shd w:val="clear" w:color="auto" w:fill="auto"/>
                </w:tcPr>
                <w:p w:rsidR="00611B5C" w:rsidRPr="00496EEC" w:rsidRDefault="00611B5C" w:rsidP="00BA74B7">
                  <w:pPr>
                    <w:ind w:firstLine="0"/>
                    <w:jc w:val="left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 w:rsidRPr="00496EEC">
                    <w:rPr>
                      <w:b/>
                      <w:bCs/>
                      <w:sz w:val="22"/>
                      <w:szCs w:val="22"/>
                      <w:lang w:eastAsia="lt-LT"/>
                    </w:rPr>
                    <w:t>1. Atvykstančio mokslininko kompetencija ir patirtis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611B5C" w:rsidRPr="00496EEC" w:rsidRDefault="00611B5C" w:rsidP="00BA74B7">
                  <w:pPr>
                    <w:ind w:firstLine="0"/>
                    <w:rPr>
                      <w:bCs/>
                      <w:sz w:val="22"/>
                      <w:szCs w:val="22"/>
                      <w:lang w:eastAsia="lt-LT"/>
                    </w:rPr>
                  </w:pP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>Pagal šį kriterijų v</w:t>
                  </w:r>
                  <w:r w:rsidRPr="00496EEC">
                    <w:rPr>
                      <w:sz w:val="22"/>
                      <w:szCs w:val="22"/>
                    </w:rPr>
                    <w:t>ertinama atvykstančio mokslininko moksliniai pasiekimai tarptautiniame kontekste bei priimančiosios institucijos vykdomos mokslinės veiklos suderinamumas su atvykstančio mokslininko kompetencija ir vykdoma veikla.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 </w:t>
                  </w:r>
                </w:p>
                <w:p w:rsidR="00611B5C" w:rsidRPr="00496EEC" w:rsidRDefault="00611B5C" w:rsidP="00BA74B7">
                  <w:pPr>
                    <w:ind w:firstLine="0"/>
                    <w:rPr>
                      <w:bCs/>
                      <w:sz w:val="22"/>
                      <w:szCs w:val="22"/>
                      <w:lang w:eastAsia="lt-LT"/>
                    </w:rPr>
                  </w:pPr>
                </w:p>
                <w:p w:rsidR="00611B5C" w:rsidRPr="00496EEC" w:rsidRDefault="00611B5C" w:rsidP="00BA74B7">
                  <w:pPr>
                    <w:ind w:firstLine="0"/>
                    <w:rPr>
                      <w:bCs/>
                      <w:sz w:val="22"/>
                      <w:szCs w:val="22"/>
                      <w:lang w:eastAsia="lt-LT"/>
                    </w:rPr>
                  </w:pP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lastRenderedPageBreak/>
                    <w:t xml:space="preserve">Vertinami 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>atvykstančio mokslininko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 mokslinio darbo rezultatai per pastaruosius tris metus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 xml:space="preserve"> </w:t>
                  </w:r>
                  <w:r w:rsidRPr="00581C66">
                    <w:rPr>
                      <w:bCs/>
                      <w:sz w:val="22"/>
                      <w:szCs w:val="22"/>
                      <w:lang w:eastAsia="lt-LT"/>
                    </w:rPr>
                    <w:t>iki kvietimo teikti paraiškas termino paskutinės dienos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>:</w:t>
                  </w:r>
                </w:p>
                <w:p w:rsidR="00611B5C" w:rsidRPr="00EC639D" w:rsidRDefault="00611B5C" w:rsidP="00CB7C0A">
                  <w:pPr>
                    <w:ind w:firstLine="0"/>
                    <w:rPr>
                      <w:bCs/>
                      <w:sz w:val="22"/>
                      <w:szCs w:val="22"/>
                      <w:lang w:eastAsia="lt-LT"/>
                    </w:rPr>
                  </w:pP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• </w:t>
                  </w:r>
                  <w:r w:rsidRPr="00EC639D">
                    <w:rPr>
                      <w:b/>
                      <w:bCs/>
                      <w:sz w:val="22"/>
                      <w:szCs w:val="22"/>
                      <w:lang w:eastAsia="lt-LT"/>
                    </w:rPr>
                    <w:t>F</w:t>
                  </w:r>
                  <w:r w:rsidRPr="00EC639D">
                    <w:rPr>
                      <w:b/>
                      <w:sz w:val="22"/>
                      <w:szCs w:val="22"/>
                    </w:rPr>
                    <w:t>izinių,</w:t>
                  </w:r>
                  <w:r>
                    <w:rPr>
                      <w:b/>
                      <w:sz w:val="22"/>
                      <w:szCs w:val="22"/>
                    </w:rPr>
                    <w:t xml:space="preserve"> žemės ūkio, biomedicinos</w:t>
                  </w:r>
                  <w:r w:rsidRPr="00EC639D">
                    <w:rPr>
                      <w:b/>
                      <w:sz w:val="22"/>
                      <w:szCs w:val="22"/>
                    </w:rPr>
                    <w:t xml:space="preserve"> biomedicinos</w:t>
                  </w:r>
                  <w:r>
                    <w:rPr>
                      <w:b/>
                      <w:sz w:val="22"/>
                      <w:szCs w:val="22"/>
                    </w:rPr>
                    <w:t xml:space="preserve"> ir</w:t>
                  </w:r>
                  <w:r w:rsidRPr="00EC639D">
                    <w:rPr>
                      <w:b/>
                      <w:sz w:val="22"/>
                      <w:szCs w:val="22"/>
                    </w:rPr>
                    <w:t xml:space="preserve"> technologijos</w:t>
                  </w:r>
                  <w:r w:rsidRPr="00EC639D">
                    <w:rPr>
                      <w:bCs/>
                      <w:sz w:val="22"/>
                      <w:szCs w:val="22"/>
                      <w:lang w:eastAsia="lt-LT"/>
                    </w:rPr>
                    <w:t>:</w:t>
                  </w:r>
                </w:p>
                <w:p w:rsidR="00611B5C" w:rsidRPr="00496EEC" w:rsidRDefault="00611B5C" w:rsidP="000C0389">
                  <w:pPr>
                    <w:ind w:firstLine="0"/>
                    <w:rPr>
                      <w:bCs/>
                      <w:sz w:val="22"/>
                      <w:szCs w:val="22"/>
                      <w:lang w:eastAsia="lt-LT"/>
                    </w:rPr>
                  </w:pP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1. 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 xml:space="preserve">iki penkių 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 publikacijų, paskelbtų periodiniuose mokslo leidiniuose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>,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 referuojamuose </w:t>
                  </w:r>
                  <w:r>
                    <w:rPr>
                      <w:sz w:val="22"/>
                      <w:szCs w:val="22"/>
                      <w:shd w:val="clear" w:color="auto" w:fill="FFFFFF"/>
                    </w:rPr>
                    <w:t xml:space="preserve">Clarivate Analytics (buv. </w:t>
                  </w:r>
                  <w:r w:rsidRPr="00A70F87">
                    <w:rPr>
                      <w:sz w:val="22"/>
                      <w:szCs w:val="22"/>
                      <w:shd w:val="clear" w:color="auto" w:fill="FFFFFF"/>
                    </w:rPr>
                    <w:t>Thomson Reuters) Web of Science</w:t>
                  </w:r>
                  <w:r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496EEC">
                    <w:rPr>
                      <w:sz w:val="22"/>
                      <w:szCs w:val="22"/>
                      <w:shd w:val="clear" w:color="auto" w:fill="FFFFFF"/>
                    </w:rPr>
                    <w:t>duomenų bazėje</w:t>
                  </w:r>
                  <w:r>
                    <w:rPr>
                      <w:sz w:val="22"/>
                      <w:szCs w:val="22"/>
                      <w:shd w:val="clear" w:color="auto" w:fill="FFFFFF"/>
                    </w:rPr>
                    <w:t>,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 turinčiuose citavimo indeksą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>, ir jų s</w:t>
                  </w:r>
                  <w:r w:rsidRPr="00161E66">
                    <w:rPr>
                      <w:bCs/>
                      <w:sz w:val="22"/>
                      <w:szCs w:val="22"/>
                      <w:lang w:eastAsia="lt-LT"/>
                    </w:rPr>
                    <w:t>uderinamumas su priimančiosios institucijos vykdoma moksline veikla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 – 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>nuo 0 iki 15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 balų;</w:t>
                  </w:r>
                </w:p>
                <w:p w:rsidR="00611B5C" w:rsidRPr="00496EEC" w:rsidRDefault="00611B5C" w:rsidP="000C0389">
                  <w:pPr>
                    <w:ind w:firstLine="0"/>
                    <w:rPr>
                      <w:bCs/>
                      <w:sz w:val="22"/>
                      <w:szCs w:val="22"/>
                      <w:lang w:eastAsia="lt-LT"/>
                    </w:rPr>
                  </w:pP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2. 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>šešios ir daugiau publikacijų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>, paskelbt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>ų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 periodiniuose mokslo leidiniuose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>,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 referuojamuose </w:t>
                  </w:r>
                  <w:r>
                    <w:rPr>
                      <w:sz w:val="22"/>
                      <w:szCs w:val="22"/>
                      <w:shd w:val="clear" w:color="auto" w:fill="FFFFFF"/>
                    </w:rPr>
                    <w:t xml:space="preserve">Clarivate Analytics (buv. </w:t>
                  </w:r>
                  <w:r w:rsidRPr="00A70F87">
                    <w:rPr>
                      <w:sz w:val="22"/>
                      <w:szCs w:val="22"/>
                      <w:shd w:val="clear" w:color="auto" w:fill="FFFFFF"/>
                    </w:rPr>
                    <w:t>Thomson Reuters) Web of Science</w:t>
                  </w:r>
                  <w:r w:rsidRPr="00496EEC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496EEC">
                    <w:rPr>
                      <w:sz w:val="22"/>
                      <w:szCs w:val="22"/>
                      <w:shd w:val="clear" w:color="auto" w:fill="FFFFFF"/>
                    </w:rPr>
                    <w:t>duomenų bazėje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>, turinčiuose citavimo indeksą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>, ir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 </w:t>
                  </w:r>
                  <w:r w:rsidRPr="00161E66">
                    <w:rPr>
                      <w:bCs/>
                      <w:sz w:val="22"/>
                      <w:szCs w:val="22"/>
                      <w:lang w:eastAsia="lt-LT"/>
                    </w:rPr>
                    <w:t xml:space="preserve">jų suderinamumas su priimančiosios institucijos vykdoma moksline veikla 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– 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>nuo 16 iki 20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 balų;</w:t>
                  </w:r>
                </w:p>
                <w:p w:rsidR="00611B5C" w:rsidRPr="00496EEC" w:rsidRDefault="00611B5C" w:rsidP="00161E66">
                  <w:pPr>
                    <w:ind w:firstLine="0"/>
                    <w:rPr>
                      <w:bCs/>
                      <w:sz w:val="22"/>
                      <w:szCs w:val="22"/>
                      <w:lang w:eastAsia="lt-LT"/>
                    </w:rPr>
                  </w:pPr>
                </w:p>
                <w:p w:rsidR="00611B5C" w:rsidRPr="00496EEC" w:rsidRDefault="00611B5C" w:rsidP="000C0389">
                  <w:pPr>
                    <w:ind w:firstLine="0"/>
                    <w:rPr>
                      <w:bCs/>
                      <w:sz w:val="22"/>
                      <w:szCs w:val="22"/>
                      <w:lang w:eastAsia="lt-LT"/>
                    </w:rPr>
                  </w:pPr>
                </w:p>
                <w:p w:rsidR="00611B5C" w:rsidRPr="00496EEC" w:rsidRDefault="00611B5C" w:rsidP="000C0389">
                  <w:pPr>
                    <w:ind w:firstLine="0"/>
                    <w:rPr>
                      <w:bCs/>
                      <w:sz w:val="22"/>
                      <w:szCs w:val="22"/>
                      <w:lang w:eastAsia="lt-LT"/>
                    </w:rPr>
                  </w:pP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• </w:t>
                  </w:r>
                  <w:r w:rsidRPr="00496EEC">
                    <w:rPr>
                      <w:b/>
                      <w:bCs/>
                      <w:sz w:val="22"/>
                      <w:szCs w:val="22"/>
                      <w:lang w:eastAsia="lt-LT"/>
                    </w:rPr>
                    <w:t>Humanitarinių ir socialinių mokslų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>:</w:t>
                  </w:r>
                </w:p>
                <w:p w:rsidR="00611B5C" w:rsidRPr="00496EEC" w:rsidRDefault="00611B5C" w:rsidP="00612950">
                  <w:pPr>
                    <w:tabs>
                      <w:tab w:val="left" w:pos="176"/>
                      <w:tab w:val="left" w:pos="317"/>
                    </w:tabs>
                    <w:ind w:firstLine="0"/>
                    <w:rPr>
                      <w:bCs/>
                      <w:sz w:val="22"/>
                      <w:szCs w:val="22"/>
                      <w:lang w:eastAsia="lt-LT"/>
                    </w:rPr>
                  </w:pP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1. 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 xml:space="preserve">iki penkių 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>publikacijų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>,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 paskelbt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>ų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 tarptautiniuose recenzuojamuose periodiniuose ar tęstiniuose mokslo leidiniuose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 xml:space="preserve">, ir </w:t>
                  </w:r>
                  <w:r w:rsidRPr="00496EEC">
                    <w:rPr>
                      <w:sz w:val="22"/>
                      <w:szCs w:val="22"/>
                    </w:rPr>
                    <w:t>jų suderinamumas su priimančiosios institucijos vykdoma moksline veikla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 –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 xml:space="preserve"> nuo 0 iki 15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 balų;</w:t>
                  </w:r>
                </w:p>
                <w:p w:rsidR="00611B5C" w:rsidRPr="00496EEC" w:rsidRDefault="00611B5C" w:rsidP="00612950">
                  <w:pPr>
                    <w:tabs>
                      <w:tab w:val="left" w:pos="317"/>
                    </w:tabs>
                    <w:ind w:firstLine="0"/>
                    <w:rPr>
                      <w:bCs/>
                      <w:sz w:val="22"/>
                      <w:szCs w:val="22"/>
                      <w:lang w:eastAsia="lt-LT"/>
                    </w:rPr>
                  </w:pP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2. 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 xml:space="preserve">šešios ir daugiau 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 publikacij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>ų,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 paskelbt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>ų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 tarptautiniuose recenzuojamuose periodiniuose ar tęstiniuose mokslo leidiniuose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 xml:space="preserve">, ir </w:t>
                  </w:r>
                  <w:r w:rsidRPr="00496EEC">
                    <w:rPr>
                      <w:sz w:val="22"/>
                      <w:szCs w:val="22"/>
                    </w:rPr>
                    <w:t xml:space="preserve">jų suderinamumas su priimančiosios </w:t>
                  </w:r>
                  <w:r w:rsidRPr="00496EEC">
                    <w:rPr>
                      <w:sz w:val="22"/>
                      <w:szCs w:val="22"/>
                    </w:rPr>
                    <w:lastRenderedPageBreak/>
                    <w:t>institucijos vykdoma moksline veikla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 – </w:t>
                  </w:r>
                  <w:r>
                    <w:rPr>
                      <w:bCs/>
                      <w:sz w:val="22"/>
                      <w:szCs w:val="22"/>
                      <w:lang w:eastAsia="lt-LT"/>
                    </w:rPr>
                    <w:t>nuo 16 iki 20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 balų;</w:t>
                  </w:r>
                </w:p>
                <w:p w:rsidR="00611B5C" w:rsidRPr="00496EEC" w:rsidRDefault="00611B5C" w:rsidP="00612950">
                  <w:pPr>
                    <w:tabs>
                      <w:tab w:val="left" w:pos="317"/>
                    </w:tabs>
                    <w:ind w:firstLine="0"/>
                    <w:rPr>
                      <w:bCs/>
                      <w:sz w:val="22"/>
                      <w:szCs w:val="22"/>
                      <w:lang w:eastAsia="lt-LT"/>
                    </w:rPr>
                  </w:pPr>
                </w:p>
                <w:p w:rsidR="00611B5C" w:rsidRPr="00496EEC" w:rsidRDefault="00611B5C" w:rsidP="00612950">
                  <w:pPr>
                    <w:tabs>
                      <w:tab w:val="left" w:pos="317"/>
                    </w:tabs>
                    <w:ind w:firstLine="0"/>
                    <w:rPr>
                      <w:bCs/>
                      <w:sz w:val="22"/>
                      <w:szCs w:val="22"/>
                      <w:lang w:eastAsia="lt-LT"/>
                    </w:rPr>
                  </w:pPr>
                </w:p>
                <w:p w:rsidR="00611B5C" w:rsidRDefault="00611B5C" w:rsidP="00A1479B">
                  <w:pPr>
                    <w:ind w:firstLine="0"/>
                    <w:rPr>
                      <w:sz w:val="22"/>
                      <w:szCs w:val="22"/>
                    </w:rPr>
                  </w:pP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Kiti </w:t>
                  </w:r>
                  <w:r w:rsidRPr="00496EEC">
                    <w:rPr>
                      <w:sz w:val="22"/>
                      <w:szCs w:val="22"/>
                    </w:rPr>
                    <w:t>atvykstančio mokslininko moksliniai pasiekimai tarptautiniame kontekste bei vykdoma mokslinė veikla, jų suderinamumas su priimančiosios institucijos vykdoma moksline veikla – nuo 0 iki 30 balų.</w:t>
                  </w:r>
                </w:p>
                <w:p w:rsidR="00611B5C" w:rsidRPr="00496EEC" w:rsidRDefault="00611B5C" w:rsidP="00A1479B">
                  <w:pPr>
                    <w:ind w:firstLine="0"/>
                    <w:rPr>
                      <w:bCs/>
                      <w:i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2146" w:type="dxa"/>
                  <w:shd w:val="clear" w:color="auto" w:fill="auto"/>
                </w:tcPr>
                <w:p w:rsidR="00611B5C" w:rsidRPr="00496EEC" w:rsidRDefault="00611B5C" w:rsidP="00BA74B7">
                  <w:pPr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 w:rsidRPr="00496EEC">
                    <w:rPr>
                      <w:b/>
                      <w:bCs/>
                      <w:caps/>
                      <w:sz w:val="22"/>
                      <w:szCs w:val="22"/>
                    </w:rPr>
                    <w:lastRenderedPageBreak/>
                    <w:t>50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611B5C" w:rsidRPr="00496EEC" w:rsidRDefault="00611B5C" w:rsidP="00612950">
                  <w:pPr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611B5C" w:rsidRPr="00496EEC" w:rsidRDefault="00611B5C" w:rsidP="00BA74B7">
                  <w:pPr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 w:rsidRPr="00496EEC">
                    <w:rPr>
                      <w:b/>
                      <w:bCs/>
                      <w:caps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922" w:type="dxa"/>
                  <w:shd w:val="clear" w:color="auto" w:fill="auto"/>
                </w:tcPr>
                <w:p w:rsidR="00611B5C" w:rsidRPr="00496EEC" w:rsidRDefault="00611B5C" w:rsidP="00BA74B7">
                  <w:pPr>
                    <w:ind w:firstLine="0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</w:tr>
            <w:tr w:rsidR="00611B5C" w:rsidRPr="00496EEC" w:rsidTr="00611B5C">
              <w:tc>
                <w:tcPr>
                  <w:tcW w:w="2297" w:type="dxa"/>
                  <w:shd w:val="clear" w:color="auto" w:fill="auto"/>
                </w:tcPr>
                <w:p w:rsidR="00611B5C" w:rsidRPr="00496EEC" w:rsidRDefault="00611B5C" w:rsidP="001F2DE2">
                  <w:pPr>
                    <w:ind w:firstLine="0"/>
                    <w:jc w:val="left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 w:rsidRPr="00496EEC">
                    <w:rPr>
                      <w:b/>
                      <w:bCs/>
                      <w:caps/>
                      <w:sz w:val="22"/>
                      <w:szCs w:val="22"/>
                    </w:rPr>
                    <w:lastRenderedPageBreak/>
                    <w:t xml:space="preserve">2. </w:t>
                  </w:r>
                  <w:r w:rsidRPr="00496EEC">
                    <w:rPr>
                      <w:b/>
                      <w:bCs/>
                      <w:sz w:val="22"/>
                      <w:szCs w:val="22"/>
                      <w:lang w:eastAsia="lt-LT"/>
                    </w:rPr>
                    <w:t>Vizito pagrįstumas ir svarba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611B5C" w:rsidRPr="00496EEC" w:rsidRDefault="00611B5C" w:rsidP="00BA74B7">
                  <w:pPr>
                    <w:ind w:firstLine="0"/>
                    <w:rPr>
                      <w:sz w:val="22"/>
                      <w:szCs w:val="22"/>
                    </w:rPr>
                  </w:pP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>Pagal šį kriterijų v</w:t>
                  </w:r>
                  <w:r w:rsidRPr="00496EEC">
                    <w:rPr>
                      <w:sz w:val="22"/>
                      <w:szCs w:val="22"/>
                    </w:rPr>
                    <w:t>ertinama:</w:t>
                  </w:r>
                </w:p>
                <w:p w:rsidR="00611B5C" w:rsidRPr="00496EEC" w:rsidRDefault="00611B5C" w:rsidP="008160CF">
                  <w:pPr>
                    <w:pStyle w:val="Sraopastraipa"/>
                    <w:numPr>
                      <w:ilvl w:val="0"/>
                      <w:numId w:val="1"/>
                    </w:numPr>
                    <w:ind w:left="284" w:hanging="284"/>
                    <w:rPr>
                      <w:bCs/>
                      <w:sz w:val="22"/>
                      <w:szCs w:val="22"/>
                      <w:lang w:eastAsia="lt-LT"/>
                    </w:rPr>
                  </w:pPr>
                  <w:r w:rsidRPr="00496EEC">
                    <w:rPr>
                      <w:sz w:val="22"/>
                      <w:szCs w:val="22"/>
                    </w:rPr>
                    <w:t>mokslinio tyrimo aktualumas ir</w:t>
                  </w:r>
                </w:p>
                <w:p w:rsidR="00611B5C" w:rsidRPr="00496EEC" w:rsidRDefault="00611B5C" w:rsidP="00F50F9C">
                  <w:pPr>
                    <w:ind w:firstLine="0"/>
                    <w:rPr>
                      <w:bCs/>
                      <w:sz w:val="22"/>
                      <w:szCs w:val="22"/>
                      <w:lang w:eastAsia="lt-LT"/>
                    </w:rPr>
                  </w:pPr>
                  <w:r w:rsidRPr="00496EEC">
                    <w:rPr>
                      <w:sz w:val="22"/>
                      <w:szCs w:val="22"/>
                    </w:rPr>
                    <w:t xml:space="preserve">naujumas, </w:t>
                  </w: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>planuojamų rezultatų svarba – iki 20 balų;</w:t>
                  </w:r>
                </w:p>
                <w:p w:rsidR="00611B5C" w:rsidRPr="00496EEC" w:rsidRDefault="00611B5C" w:rsidP="00F50F9C">
                  <w:pPr>
                    <w:ind w:firstLine="0"/>
                    <w:rPr>
                      <w:sz w:val="22"/>
                      <w:szCs w:val="22"/>
                    </w:rPr>
                  </w:pPr>
                  <w:r w:rsidRPr="00496EEC">
                    <w:rPr>
                      <w:bCs/>
                      <w:sz w:val="22"/>
                      <w:szCs w:val="22"/>
                      <w:lang w:eastAsia="lt-LT"/>
                    </w:rPr>
                    <w:t xml:space="preserve">2. </w:t>
                  </w:r>
                  <w:r w:rsidRPr="00496EEC">
                    <w:rPr>
                      <w:sz w:val="22"/>
                      <w:szCs w:val="22"/>
                    </w:rPr>
                    <w:t xml:space="preserve">suformuluotų mokslinio tyrimo tikslų ir uždavinių aiškumas, pagrįstumas – iki 20 balų; </w:t>
                  </w:r>
                </w:p>
                <w:p w:rsidR="00611B5C" w:rsidRPr="00496EEC" w:rsidRDefault="00611B5C" w:rsidP="00F50F9C">
                  <w:pPr>
                    <w:ind w:firstLine="0"/>
                    <w:rPr>
                      <w:bCs/>
                      <w:sz w:val="22"/>
                      <w:szCs w:val="22"/>
                      <w:lang w:eastAsia="lt-LT"/>
                    </w:rPr>
                  </w:pPr>
                  <w:r w:rsidRPr="00496EEC">
                    <w:rPr>
                      <w:sz w:val="22"/>
                      <w:szCs w:val="22"/>
                    </w:rPr>
                    <w:t>3. darbo plano racionalumas ir pagrįstumas – iki 10 balų.</w:t>
                  </w:r>
                </w:p>
              </w:tc>
              <w:tc>
                <w:tcPr>
                  <w:tcW w:w="2146" w:type="dxa"/>
                  <w:shd w:val="clear" w:color="auto" w:fill="auto"/>
                </w:tcPr>
                <w:p w:rsidR="00611B5C" w:rsidRPr="00496EEC" w:rsidRDefault="00611B5C" w:rsidP="00BA74B7">
                  <w:pPr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 w:rsidRPr="00496EEC">
                    <w:rPr>
                      <w:b/>
                      <w:bCs/>
                      <w:caps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611B5C" w:rsidRPr="00496EEC" w:rsidRDefault="00611B5C" w:rsidP="00BA74B7">
                  <w:pPr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611B5C" w:rsidRPr="00496EEC" w:rsidRDefault="00611B5C" w:rsidP="00BA74B7">
                  <w:pPr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 w:rsidRPr="00496EEC">
                    <w:rPr>
                      <w:b/>
                      <w:bCs/>
                      <w:caps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922" w:type="dxa"/>
                  <w:shd w:val="clear" w:color="auto" w:fill="auto"/>
                </w:tcPr>
                <w:p w:rsidR="00611B5C" w:rsidRPr="00496EEC" w:rsidRDefault="00611B5C" w:rsidP="00BA74B7">
                  <w:pPr>
                    <w:ind w:firstLine="0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</w:tr>
            <w:tr w:rsidR="00611B5C" w:rsidRPr="00496EEC" w:rsidTr="00611B5C">
              <w:tc>
                <w:tcPr>
                  <w:tcW w:w="5841" w:type="dxa"/>
                  <w:gridSpan w:val="2"/>
                  <w:shd w:val="clear" w:color="auto" w:fill="auto"/>
                </w:tcPr>
                <w:p w:rsidR="00611B5C" w:rsidRPr="00496EEC" w:rsidRDefault="00611B5C" w:rsidP="00BA74B7">
                  <w:pPr>
                    <w:ind w:firstLine="0"/>
                    <w:jc w:val="right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 w:rsidRPr="00496EEC">
                    <w:rPr>
                      <w:b/>
                      <w:bCs/>
                      <w:sz w:val="22"/>
                      <w:szCs w:val="22"/>
                    </w:rPr>
                    <w:t>Suma</w:t>
                  </w:r>
                  <w:r w:rsidRPr="00496EEC">
                    <w:rPr>
                      <w:b/>
                      <w:bCs/>
                      <w:cap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146" w:type="dxa"/>
                  <w:shd w:val="clear" w:color="auto" w:fill="auto"/>
                </w:tcPr>
                <w:p w:rsidR="00611B5C" w:rsidRPr="00496EEC" w:rsidRDefault="00611B5C" w:rsidP="00BA74B7">
                  <w:pPr>
                    <w:ind w:left="-57" w:right="-57" w:firstLine="0"/>
                    <w:jc w:val="center"/>
                    <w:rPr>
                      <w:bCs/>
                      <w:i/>
                      <w:sz w:val="22"/>
                      <w:szCs w:val="22"/>
                    </w:rPr>
                  </w:pPr>
                  <w:r w:rsidRPr="00496EEC">
                    <w:rPr>
                      <w:b/>
                      <w:bCs/>
                      <w:caps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611B5C" w:rsidRPr="00496EEC" w:rsidRDefault="00611B5C" w:rsidP="00AE317B">
                  <w:pPr>
                    <w:ind w:left="-57" w:right="-57" w:firstLine="0"/>
                    <w:jc w:val="center"/>
                    <w:rPr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611B5C" w:rsidRPr="00496EEC" w:rsidRDefault="00611B5C" w:rsidP="00BA74B7">
                  <w:pPr>
                    <w:ind w:firstLine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96EEC">
                    <w:rPr>
                      <w:b/>
                      <w:bCs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1922" w:type="dxa"/>
                  <w:shd w:val="clear" w:color="auto" w:fill="BFBFBF"/>
                </w:tcPr>
                <w:p w:rsidR="00611B5C" w:rsidRPr="00496EEC" w:rsidRDefault="00611B5C" w:rsidP="00BA74B7">
                  <w:pPr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</w:tr>
            <w:tr w:rsidR="00611B5C" w:rsidRPr="00496EEC" w:rsidTr="00611B5C">
              <w:tc>
                <w:tcPr>
                  <w:tcW w:w="5841" w:type="dxa"/>
                  <w:gridSpan w:val="2"/>
                  <w:shd w:val="clear" w:color="auto" w:fill="auto"/>
                </w:tcPr>
                <w:p w:rsidR="00611B5C" w:rsidRPr="00496EEC" w:rsidRDefault="00611B5C" w:rsidP="00BA74B7">
                  <w:pPr>
                    <w:ind w:firstLine="0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96EEC">
                    <w:rPr>
                      <w:b/>
                      <w:bCs/>
                      <w:sz w:val="22"/>
                      <w:szCs w:val="22"/>
                    </w:rPr>
                    <w:t>Minimali privaloma surinkti balų suma:</w:t>
                  </w:r>
                </w:p>
                <w:p w:rsidR="00611B5C" w:rsidRPr="00496EEC" w:rsidRDefault="00611B5C" w:rsidP="00BA74B7">
                  <w:pPr>
                    <w:ind w:firstLine="0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46" w:type="dxa"/>
                  <w:shd w:val="clear" w:color="auto" w:fill="auto"/>
                </w:tcPr>
                <w:p w:rsidR="00611B5C" w:rsidRPr="00496EEC" w:rsidRDefault="00611B5C" w:rsidP="00BA74B7">
                  <w:pPr>
                    <w:ind w:firstLine="0"/>
                    <w:jc w:val="center"/>
                    <w:rPr>
                      <w:bCs/>
                      <w:i/>
                      <w:sz w:val="22"/>
                      <w:szCs w:val="22"/>
                    </w:rPr>
                  </w:pPr>
                  <w:r w:rsidRPr="00496EEC">
                    <w:rPr>
                      <w:rFonts w:eastAsia="Calibri"/>
                      <w:b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611B5C" w:rsidRPr="00496EEC" w:rsidRDefault="00611B5C" w:rsidP="00BA74B7">
                  <w:pPr>
                    <w:ind w:firstLine="0"/>
                    <w:jc w:val="center"/>
                    <w:rPr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611B5C" w:rsidRPr="00496EEC" w:rsidRDefault="00611B5C" w:rsidP="00BA74B7">
                  <w:pPr>
                    <w:ind w:firstLine="0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22" w:type="dxa"/>
                  <w:shd w:val="clear" w:color="auto" w:fill="BFBFBF"/>
                </w:tcPr>
                <w:p w:rsidR="00611B5C" w:rsidRPr="00496EEC" w:rsidRDefault="00611B5C" w:rsidP="00BA74B7">
                  <w:pPr>
                    <w:ind w:firstLine="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</w:tr>
          </w:tbl>
          <w:p w:rsidR="00BD71FC" w:rsidRPr="00496EEC" w:rsidRDefault="00BD71FC" w:rsidP="00BA74B7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</w:p>
          <w:p w:rsidR="00883561" w:rsidRPr="00496EEC" w:rsidRDefault="00883561" w:rsidP="00BA74B7">
            <w:pPr>
              <w:jc w:val="center"/>
              <w:rPr>
                <w:caps/>
                <w:sz w:val="22"/>
                <w:szCs w:val="22"/>
              </w:rPr>
            </w:pPr>
          </w:p>
          <w:p w:rsidR="00883561" w:rsidRPr="00496EEC" w:rsidRDefault="00883561" w:rsidP="00BA74B7">
            <w:pPr>
              <w:jc w:val="center"/>
              <w:rPr>
                <w:caps/>
                <w:sz w:val="22"/>
                <w:szCs w:val="22"/>
              </w:rPr>
            </w:pPr>
          </w:p>
          <w:p w:rsidR="00BD71FC" w:rsidRPr="00496EEC" w:rsidRDefault="00BD71FC" w:rsidP="00BA74B7">
            <w:pPr>
              <w:jc w:val="center"/>
              <w:rPr>
                <w:caps/>
                <w:sz w:val="22"/>
                <w:szCs w:val="22"/>
              </w:rPr>
            </w:pPr>
            <w:r w:rsidRPr="00496EEC">
              <w:rPr>
                <w:caps/>
                <w:sz w:val="22"/>
                <w:szCs w:val="22"/>
              </w:rPr>
              <w:t xml:space="preserve"> </w:t>
            </w:r>
          </w:p>
        </w:tc>
      </w:tr>
    </w:tbl>
    <w:p w:rsidR="00BD71FC" w:rsidRPr="00496EEC" w:rsidRDefault="00BD71FC" w:rsidP="00BD71FC">
      <w:pPr>
        <w:tabs>
          <w:tab w:val="left" w:pos="9639"/>
        </w:tabs>
        <w:rPr>
          <w:sz w:val="22"/>
          <w:szCs w:val="22"/>
        </w:rPr>
      </w:pPr>
    </w:p>
    <w:p w:rsidR="00BD71FC" w:rsidRPr="00496EEC" w:rsidRDefault="00BD71FC" w:rsidP="00BD71FC">
      <w:pPr>
        <w:tabs>
          <w:tab w:val="left" w:pos="9639"/>
        </w:tabs>
        <w:ind w:firstLine="0"/>
        <w:rPr>
          <w:sz w:val="22"/>
          <w:szCs w:val="22"/>
        </w:rPr>
      </w:pPr>
      <w:r w:rsidRPr="00496EEC">
        <w:rPr>
          <w:sz w:val="22"/>
          <w:szCs w:val="22"/>
        </w:rPr>
        <w:t xml:space="preserve">____________________________________                           </w:t>
      </w:r>
      <w:r w:rsidR="00FC2D24" w:rsidRPr="00496EEC">
        <w:rPr>
          <w:sz w:val="22"/>
          <w:szCs w:val="22"/>
        </w:rPr>
        <w:t xml:space="preserve">               </w:t>
      </w:r>
      <w:r w:rsidRPr="00496EEC">
        <w:rPr>
          <w:sz w:val="22"/>
          <w:szCs w:val="22"/>
        </w:rPr>
        <w:t xml:space="preserve">          ________________          </w:t>
      </w:r>
      <w:r w:rsidR="00FC2D24" w:rsidRPr="00496EEC">
        <w:rPr>
          <w:sz w:val="22"/>
          <w:szCs w:val="22"/>
        </w:rPr>
        <w:t xml:space="preserve">                    </w:t>
      </w:r>
      <w:r w:rsidRPr="00496EEC">
        <w:rPr>
          <w:sz w:val="22"/>
          <w:szCs w:val="22"/>
        </w:rPr>
        <w:t xml:space="preserve">   ___________________________</w:t>
      </w:r>
    </w:p>
    <w:p w:rsidR="00BD71FC" w:rsidRPr="00496EEC" w:rsidRDefault="00BD71FC" w:rsidP="00BD71FC">
      <w:pPr>
        <w:tabs>
          <w:tab w:val="left" w:pos="7513"/>
          <w:tab w:val="left" w:pos="10065"/>
        </w:tabs>
        <w:ind w:firstLine="0"/>
        <w:rPr>
          <w:sz w:val="22"/>
          <w:szCs w:val="22"/>
        </w:rPr>
      </w:pPr>
      <w:r w:rsidRPr="00496EEC">
        <w:rPr>
          <w:sz w:val="22"/>
          <w:szCs w:val="22"/>
        </w:rPr>
        <w:t>(paraiškos vertinimą atlikusios institucijos</w:t>
      </w:r>
      <w:r w:rsidRPr="00496EEC">
        <w:rPr>
          <w:sz w:val="22"/>
          <w:szCs w:val="22"/>
        </w:rPr>
        <w:tab/>
        <w:t xml:space="preserve"> (data) </w:t>
      </w:r>
      <w:r w:rsidRPr="00496EEC">
        <w:rPr>
          <w:sz w:val="22"/>
          <w:szCs w:val="22"/>
        </w:rPr>
        <w:tab/>
      </w:r>
      <w:r w:rsidR="00FC2D24" w:rsidRPr="00496EEC">
        <w:rPr>
          <w:sz w:val="22"/>
          <w:szCs w:val="22"/>
        </w:rPr>
        <w:t xml:space="preserve">                </w:t>
      </w:r>
      <w:r w:rsidRPr="00496EEC">
        <w:rPr>
          <w:sz w:val="22"/>
          <w:szCs w:val="22"/>
        </w:rPr>
        <w:t>(vardas ir pavardė, parašas)</w:t>
      </w:r>
    </w:p>
    <w:p w:rsidR="00BD71FC" w:rsidRPr="00496EEC" w:rsidRDefault="00BD71FC" w:rsidP="00BD71FC">
      <w:pPr>
        <w:tabs>
          <w:tab w:val="center" w:pos="10800"/>
        </w:tabs>
        <w:ind w:firstLine="0"/>
        <w:rPr>
          <w:sz w:val="22"/>
          <w:szCs w:val="22"/>
        </w:rPr>
      </w:pPr>
      <w:r w:rsidRPr="00496EEC">
        <w:rPr>
          <w:sz w:val="22"/>
          <w:szCs w:val="22"/>
        </w:rPr>
        <w:t xml:space="preserve">atsakingo asmens pareigų pavadinimas)                                                                     </w:t>
      </w:r>
      <w:r w:rsidRPr="00496EEC">
        <w:rPr>
          <w:sz w:val="22"/>
          <w:szCs w:val="22"/>
        </w:rPr>
        <w:tab/>
        <w:t xml:space="preserve">       </w:t>
      </w:r>
    </w:p>
    <w:p w:rsidR="00BD71FC" w:rsidRPr="00496EEC" w:rsidRDefault="00BD71FC" w:rsidP="00BD71FC">
      <w:pPr>
        <w:ind w:firstLine="0"/>
        <w:rPr>
          <w:sz w:val="22"/>
          <w:szCs w:val="22"/>
        </w:rPr>
      </w:pPr>
    </w:p>
    <w:p w:rsidR="000C5E22" w:rsidRPr="00496EEC" w:rsidRDefault="000C5E22" w:rsidP="00BD71FC">
      <w:pPr>
        <w:rPr>
          <w:sz w:val="22"/>
          <w:szCs w:val="22"/>
        </w:rPr>
      </w:pPr>
    </w:p>
    <w:sectPr w:rsidR="000C5E22" w:rsidRPr="00496EEC" w:rsidSect="00337B50">
      <w:headerReference w:type="even" r:id="rId8"/>
      <w:pgSz w:w="16838" w:h="11906" w:orient="landscape"/>
      <w:pgMar w:top="720" w:right="1077" w:bottom="85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D2F" w:rsidRDefault="00E70D2F" w:rsidP="00BD71FC">
      <w:r>
        <w:separator/>
      </w:r>
    </w:p>
  </w:endnote>
  <w:endnote w:type="continuationSeparator" w:id="0">
    <w:p w:rsidR="00E70D2F" w:rsidRDefault="00E70D2F" w:rsidP="00BD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D2F" w:rsidRDefault="00E70D2F" w:rsidP="00BD71FC">
      <w:r>
        <w:separator/>
      </w:r>
    </w:p>
  </w:footnote>
  <w:footnote w:type="continuationSeparator" w:id="0">
    <w:p w:rsidR="00E70D2F" w:rsidRDefault="00E70D2F" w:rsidP="00BD7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080" w:rsidRDefault="00126710" w:rsidP="00EC13D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06080" w:rsidRDefault="00E70D2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D4D84"/>
    <w:multiLevelType w:val="hybridMultilevel"/>
    <w:tmpl w:val="8B2C7FA6"/>
    <w:lvl w:ilvl="0" w:tplc="FB2A1C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C3862"/>
    <w:multiLevelType w:val="multilevel"/>
    <w:tmpl w:val="7652B8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674DB"/>
    <w:multiLevelType w:val="hybridMultilevel"/>
    <w:tmpl w:val="75584518"/>
    <w:lvl w:ilvl="0" w:tplc="0F0EE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FC"/>
    <w:rsid w:val="0003419E"/>
    <w:rsid w:val="00057A19"/>
    <w:rsid w:val="000A5802"/>
    <w:rsid w:val="000B2B80"/>
    <w:rsid w:val="000C0389"/>
    <w:rsid w:val="000C22D5"/>
    <w:rsid w:val="000C5E22"/>
    <w:rsid w:val="000D0E8B"/>
    <w:rsid w:val="00126710"/>
    <w:rsid w:val="00152C8C"/>
    <w:rsid w:val="0015474F"/>
    <w:rsid w:val="00161E66"/>
    <w:rsid w:val="00186DD8"/>
    <w:rsid w:val="001F2DE2"/>
    <w:rsid w:val="001F34DC"/>
    <w:rsid w:val="00213B83"/>
    <w:rsid w:val="0022380C"/>
    <w:rsid w:val="0026424E"/>
    <w:rsid w:val="002739E9"/>
    <w:rsid w:val="002A33D2"/>
    <w:rsid w:val="002F6913"/>
    <w:rsid w:val="00302CBE"/>
    <w:rsid w:val="00324FCA"/>
    <w:rsid w:val="00340EE5"/>
    <w:rsid w:val="003742C4"/>
    <w:rsid w:val="003A6586"/>
    <w:rsid w:val="003B5679"/>
    <w:rsid w:val="0046106C"/>
    <w:rsid w:val="00496EEC"/>
    <w:rsid w:val="004B3941"/>
    <w:rsid w:val="004C0020"/>
    <w:rsid w:val="004C1AB1"/>
    <w:rsid w:val="004D3426"/>
    <w:rsid w:val="004D7A09"/>
    <w:rsid w:val="004E5DE7"/>
    <w:rsid w:val="00514E67"/>
    <w:rsid w:val="00537FAF"/>
    <w:rsid w:val="00573D14"/>
    <w:rsid w:val="00574BCE"/>
    <w:rsid w:val="00581C66"/>
    <w:rsid w:val="00590F5F"/>
    <w:rsid w:val="005B2688"/>
    <w:rsid w:val="005B54FE"/>
    <w:rsid w:val="005F19D5"/>
    <w:rsid w:val="0061132C"/>
    <w:rsid w:val="00611B5C"/>
    <w:rsid w:val="00612950"/>
    <w:rsid w:val="0063568A"/>
    <w:rsid w:val="006C1FD7"/>
    <w:rsid w:val="006C627E"/>
    <w:rsid w:val="006D3D1C"/>
    <w:rsid w:val="006E4BED"/>
    <w:rsid w:val="006E77F6"/>
    <w:rsid w:val="007221BD"/>
    <w:rsid w:val="0078169F"/>
    <w:rsid w:val="007972BF"/>
    <w:rsid w:val="007C20B4"/>
    <w:rsid w:val="007D15A3"/>
    <w:rsid w:val="008160CF"/>
    <w:rsid w:val="00847524"/>
    <w:rsid w:val="00883561"/>
    <w:rsid w:val="008D13B6"/>
    <w:rsid w:val="008F6AF5"/>
    <w:rsid w:val="00936EAB"/>
    <w:rsid w:val="009715E0"/>
    <w:rsid w:val="009960CF"/>
    <w:rsid w:val="009B011C"/>
    <w:rsid w:val="009C4370"/>
    <w:rsid w:val="00A1479B"/>
    <w:rsid w:val="00A16564"/>
    <w:rsid w:val="00A2147F"/>
    <w:rsid w:val="00A55E74"/>
    <w:rsid w:val="00A70F87"/>
    <w:rsid w:val="00A86870"/>
    <w:rsid w:val="00AB7F13"/>
    <w:rsid w:val="00AC12AE"/>
    <w:rsid w:val="00AE1425"/>
    <w:rsid w:val="00AE317B"/>
    <w:rsid w:val="00B46301"/>
    <w:rsid w:val="00B9317E"/>
    <w:rsid w:val="00BD71FC"/>
    <w:rsid w:val="00C60544"/>
    <w:rsid w:val="00CB7C0A"/>
    <w:rsid w:val="00CF773C"/>
    <w:rsid w:val="00D358B3"/>
    <w:rsid w:val="00DB2E15"/>
    <w:rsid w:val="00DB667D"/>
    <w:rsid w:val="00DE06A1"/>
    <w:rsid w:val="00DF5CA6"/>
    <w:rsid w:val="00DF5D6C"/>
    <w:rsid w:val="00E05A08"/>
    <w:rsid w:val="00E70D2F"/>
    <w:rsid w:val="00EE2E81"/>
    <w:rsid w:val="00F50F9C"/>
    <w:rsid w:val="00FA24E4"/>
    <w:rsid w:val="00FC299F"/>
    <w:rsid w:val="00FC2D24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4196F-23C5-4673-BD45-0D324B76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71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rsid w:val="00BD71F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71F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Antrats">
    <w:name w:val="header"/>
    <w:basedOn w:val="prastasis"/>
    <w:link w:val="AntratsDiagrama"/>
    <w:rsid w:val="00BD71F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D71FC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BD71FC"/>
  </w:style>
  <w:style w:type="paragraph" w:styleId="Puslapioinaostekstas">
    <w:name w:val="footnote text"/>
    <w:basedOn w:val="prastasis"/>
    <w:link w:val="PuslapioinaostekstasDiagrama"/>
    <w:rsid w:val="00BD71FC"/>
    <w:rPr>
      <w:sz w:val="20"/>
      <w:szCs w:val="20"/>
      <w:lang w:val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D71FC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Puslapioinaosnuoroda">
    <w:name w:val="footnote reference"/>
    <w:rsid w:val="00BD71FC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AE317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1A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1AB1"/>
    <w:rPr>
      <w:rFonts w:ascii="Tahoma" w:eastAsia="Times New Roman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33D2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33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33D2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86AF7-DDD8-4BD6-8BA2-8E5EE933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2377</Words>
  <Characters>1355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Sabestinaite</dc:creator>
  <cp:lastModifiedBy>Ulkienė Rita</cp:lastModifiedBy>
  <cp:revision>14</cp:revision>
  <cp:lastPrinted>2016-10-19T10:41:00Z</cp:lastPrinted>
  <dcterms:created xsi:type="dcterms:W3CDTF">2017-01-16T13:20:00Z</dcterms:created>
  <dcterms:modified xsi:type="dcterms:W3CDTF">2017-02-06T11:19:00Z</dcterms:modified>
</cp:coreProperties>
</file>