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9" w:rsidRPr="004439BA" w:rsidRDefault="007110A9" w:rsidP="007110A9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4439BA">
        <w:rPr>
          <w:rFonts w:ascii="Times New Roman" w:hAnsi="Times New Roman"/>
          <w:b/>
          <w:sz w:val="24"/>
          <w:szCs w:val="24"/>
          <w:lang w:val="lt-LT"/>
        </w:rPr>
        <w:t>LIETUVOS RESPUBLIKOS ŠVIETIMO IR MOKSLO MINISTERIJA</w:t>
      </w:r>
    </w:p>
    <w:p w:rsidR="007110A9" w:rsidRPr="004439BA" w:rsidRDefault="007110A9" w:rsidP="007110A9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4439BA">
        <w:rPr>
          <w:rFonts w:ascii="Times New Roman" w:hAnsi="Times New Roman"/>
          <w:b/>
          <w:sz w:val="24"/>
          <w:szCs w:val="24"/>
          <w:lang w:val="lt-LT"/>
        </w:rPr>
        <w:t xml:space="preserve">2014–2020 METŲ EUROPOS SĄJUNGOS FONDŲ INVESTICIJŲ VEIKSMŲ PROGRAMOS PRIORITETO ĮGYVENDINIMO </w:t>
      </w:r>
      <w:r w:rsidRPr="004439BA">
        <w:rPr>
          <w:rFonts w:ascii="Times New Roman" w:hAnsi="Times New Roman"/>
          <w:b/>
          <w:caps/>
          <w:sz w:val="24"/>
          <w:szCs w:val="24"/>
          <w:lang w:val="lt-LT"/>
        </w:rPr>
        <w:t>Priemonių įgyvendinimo planO KEITIMO PROJEKTAS</w:t>
      </w:r>
    </w:p>
    <w:p w:rsidR="007110A9" w:rsidRDefault="007110A9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084424" w:rsidRDefault="00084424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z w:val="24"/>
          <w:szCs w:val="24"/>
          <w:lang w:val="lt-LT" w:eastAsia="lt-LT"/>
        </w:rPr>
        <w:t>PRIEMONĖ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 w:eastAsia="lt-LT"/>
        </w:rPr>
        <w:t>NR.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 w:eastAsia="lt-LT"/>
        </w:rPr>
        <w:t>09.1.3-CPVA-R-705 „IKIMOKYKLINIO IR PRIEŠMOKYKLINIO UGDYMO PRIEINAMUMO DIDINIMAS“</w:t>
      </w:r>
    </w:p>
    <w:p w:rsidR="00084424" w:rsidRDefault="00084424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084424" w:rsidRDefault="00084424" w:rsidP="00084424">
      <w:pPr>
        <w:pStyle w:val="Sraopastraipa"/>
        <w:numPr>
          <w:ilvl w:val="0"/>
          <w:numId w:val="1"/>
        </w:numPr>
        <w:tabs>
          <w:tab w:val="left" w:pos="0"/>
          <w:tab w:val="left" w:pos="567"/>
        </w:tabs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84424" w:rsidTr="00084424"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567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1.1. Priemonės įgyvendinimas finansuojamas Europos regioninės plėtros fondo lėšomis. </w:t>
            </w:r>
          </w:p>
        </w:tc>
      </w:tr>
      <w:tr w:rsidR="00084424" w:rsidTr="00084424">
        <w:tc>
          <w:tcPr>
            <w:tcW w:w="9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567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1.2. Įgyvendinant priemonę, prisidedama prie uždavinio „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  <w:lang w:val="lt-LT" w:eastAsia="lt-LT"/>
              </w:rPr>
              <w:t>Padidinti bendrojo ugdymo ir neformaliojo švietimo įstaigų (ypač vykdančių ikimokyklinio ir priešmokyklinio ugdymo programas) tinklo veiklos efektyvumą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įgyvendinimo.</w:t>
            </w:r>
          </w:p>
        </w:tc>
      </w:tr>
      <w:tr w:rsidR="00084424" w:rsidTr="00084424">
        <w:tc>
          <w:tcPr>
            <w:tcW w:w="9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540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1.3. Remiamos veiklos:</w:t>
            </w:r>
          </w:p>
          <w:p w:rsidR="00084424" w:rsidRDefault="00084424">
            <w:pPr>
              <w:tabs>
                <w:tab w:val="left" w:pos="540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1.3.1. ikimokyklinio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  <w:lang w:val="lt-LT"/>
              </w:rPr>
              <w:t xml:space="preserve"> ir priešmokyklinio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ugdymo mokyklų infrastruktūros modernizavimas ir aprūpinimas priemonėmis, skatinančiomis vaikų kūrybiškumą ir savireguliaciją. </w:t>
            </w:r>
          </w:p>
        </w:tc>
      </w:tr>
      <w:tr w:rsidR="00084424" w:rsidTr="00084424">
        <w:tc>
          <w:tcPr>
            <w:tcW w:w="9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540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1.4. Galimi pareiškėjai:</w:t>
            </w:r>
          </w:p>
          <w:p w:rsidR="00084424" w:rsidRDefault="00084424">
            <w:pPr>
              <w:tabs>
                <w:tab w:val="left" w:pos="567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1.4.1. savivaldybių administracijos; </w:t>
            </w:r>
          </w:p>
          <w:p w:rsidR="00084424" w:rsidRPr="00B75DB8" w:rsidRDefault="00084424">
            <w:pPr>
              <w:tabs>
                <w:tab w:val="left" w:pos="567"/>
              </w:tabs>
              <w:ind w:firstLine="459"/>
              <w:jc w:val="both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B75DB8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 xml:space="preserve">1.4.2. mokyklos, vykdančios ikimokyklinio ir (arba) priešmokyklinio ugdymo programas. </w:t>
            </w:r>
          </w:p>
        </w:tc>
      </w:tr>
      <w:tr w:rsidR="00084424" w:rsidTr="00084424">
        <w:tc>
          <w:tcPr>
            <w:tcW w:w="9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567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1.5. Galimi partneriai: viešieji juridiniai asmenys, veikiantys švietimo srityje. </w:t>
            </w:r>
          </w:p>
        </w:tc>
      </w:tr>
    </w:tbl>
    <w:p w:rsidR="00084424" w:rsidRDefault="00084424" w:rsidP="00084424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pStyle w:val="Sraopastraipa"/>
        <w:numPr>
          <w:ilvl w:val="0"/>
          <w:numId w:val="1"/>
        </w:numPr>
        <w:tabs>
          <w:tab w:val="left" w:pos="0"/>
          <w:tab w:val="left" w:pos="567"/>
        </w:tabs>
        <w:ind w:left="85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84424" w:rsidTr="00084424">
        <w:trPr>
          <w:trHeight w:val="291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  <w:tab w:val="left" w:pos="567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Negrąžinamoji subsidija.</w:t>
            </w:r>
          </w:p>
        </w:tc>
      </w:tr>
    </w:tbl>
    <w:p w:rsidR="00084424" w:rsidRDefault="00084424" w:rsidP="00084424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numPr>
          <w:ilvl w:val="0"/>
          <w:numId w:val="1"/>
        </w:numPr>
        <w:tabs>
          <w:tab w:val="left" w:pos="0"/>
          <w:tab w:val="left" w:pos="567"/>
        </w:tabs>
        <w:overflowPunct/>
        <w:autoSpaceDE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84424" w:rsidTr="00084424"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  <w:tab w:val="left" w:pos="567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Regionų projektų planavimas.</w:t>
            </w:r>
          </w:p>
        </w:tc>
      </w:tr>
    </w:tbl>
    <w:p w:rsidR="00084424" w:rsidRDefault="00084424" w:rsidP="00084424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numPr>
          <w:ilvl w:val="0"/>
          <w:numId w:val="1"/>
        </w:numPr>
        <w:tabs>
          <w:tab w:val="left" w:pos="0"/>
          <w:tab w:val="left" w:pos="567"/>
        </w:tabs>
        <w:overflowPunct/>
        <w:autoSpaceDE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84424" w:rsidTr="00084424"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  <w:tab w:val="left" w:pos="567"/>
              </w:tabs>
              <w:ind w:left="851" w:hanging="392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Viešoji įstaiga Centrinė projektų valdymo agentūra.</w:t>
            </w:r>
          </w:p>
        </w:tc>
      </w:tr>
    </w:tbl>
    <w:p w:rsidR="00084424" w:rsidRDefault="00084424" w:rsidP="00084424">
      <w:pPr>
        <w:tabs>
          <w:tab w:val="left" w:pos="0"/>
          <w:tab w:val="left" w:pos="567"/>
        </w:tabs>
        <w:ind w:left="644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84424" w:rsidTr="00084424"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  <w:tab w:val="left" w:pos="567"/>
              </w:tabs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Papildomi reikalavimai netaikomi.</w:t>
            </w:r>
          </w:p>
        </w:tc>
      </w:tr>
    </w:tbl>
    <w:p w:rsidR="00084424" w:rsidRDefault="00084424" w:rsidP="00084424">
      <w:pPr>
        <w:tabs>
          <w:tab w:val="left" w:pos="0"/>
          <w:tab w:val="left" w:pos="567"/>
        </w:tabs>
        <w:overflowPunct/>
        <w:autoSpaceDE/>
        <w:adjustRightInd/>
        <w:ind w:left="851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tabs>
          <w:tab w:val="left" w:pos="0"/>
          <w:tab w:val="left" w:pos="567"/>
        </w:tabs>
        <w:overflowPunct/>
        <w:autoSpaceDE/>
        <w:adjustRightInd/>
        <w:ind w:left="851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numPr>
          <w:ilvl w:val="0"/>
          <w:numId w:val="1"/>
        </w:numPr>
        <w:tabs>
          <w:tab w:val="left" w:pos="0"/>
          <w:tab w:val="left" w:pos="567"/>
        </w:tabs>
        <w:overflowPunct/>
        <w:autoSpaceDE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P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>riemonės įgyvendinimo stebėsenos rodikliai</w:t>
      </w:r>
    </w:p>
    <w:p w:rsidR="00084424" w:rsidRDefault="00084424" w:rsidP="00084424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pPr w:leftFromText="180" w:rightFromText="180" w:bottomFromText="200" w:vertAnchor="text" w:horzAnchor="margin" w:tblpXSpec="center" w:tblpY="49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357"/>
        <w:gridCol w:w="1417"/>
        <w:gridCol w:w="2159"/>
        <w:gridCol w:w="2268"/>
      </w:tblGrid>
      <w:tr w:rsidR="00084424" w:rsidTr="000844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084424" w:rsidTr="000844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highlight w:val="yellow"/>
                <w:lang w:val="lt-LT"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lt-LT" w:eastAsia="lt-LT"/>
              </w:rPr>
              <w:t>R.S.382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pStyle w:val="Betarp"/>
            </w:pPr>
            <w:r>
              <w:t>„1–6 metų vaikų, ugdomų pagal veiksmų programą ERPF lėšomis atnaujintose ikimokyklinio ir priešmokyklinio ugdymo įstaigose,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i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46</w:t>
            </w:r>
          </w:p>
        </w:tc>
      </w:tr>
      <w:tr w:rsidR="00084424" w:rsidTr="000844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lt-LT" w:eastAsia="lt-LT"/>
              </w:rPr>
              <w:t>P.B.235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pStyle w:val="Betarp"/>
            </w:pPr>
            <w:r>
              <w:t xml:space="preserve">„Investicijas gavusios vaikų priežiūros arba švietimo </w:t>
            </w:r>
            <w:r>
              <w:lastRenderedPageBreak/>
              <w:t>infrastruktūros pajėgumas“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1390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i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14380</w:t>
            </w:r>
          </w:p>
        </w:tc>
      </w:tr>
      <w:tr w:rsidR="00084424" w:rsidTr="000844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lt-LT" w:eastAsia="lt-LT"/>
              </w:rPr>
              <w:t>P.S.379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pStyle w:val="Betarp"/>
            </w:pPr>
            <w:r>
              <w:t>„Švietimo ir kitų švietimo teikėjų įstaigos, kuriose pagal veiksmų programą ERPF lėšomis sukurta ar atnaujinta ne mažiau nei viena edukacinė erdvė“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7E34E7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7A42D8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5</w:t>
            </w:r>
          </w:p>
          <w:p w:rsidR="007A42D8" w:rsidRPr="007A42D8" w:rsidRDefault="007A42D8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7A42D8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7E34E7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7E34E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30</w:t>
            </w:r>
          </w:p>
          <w:p w:rsidR="007E34E7" w:rsidRPr="007E34E7" w:rsidRDefault="007E34E7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lt-LT" w:eastAsia="lt-LT"/>
              </w:rPr>
            </w:pPr>
            <w:r w:rsidRPr="007E34E7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20</w:t>
            </w:r>
          </w:p>
        </w:tc>
      </w:tr>
      <w:tr w:rsidR="00084424" w:rsidTr="000844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lt-LT" w:eastAsia="lt-LT"/>
              </w:rPr>
              <w:t>P.S.380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pStyle w:val="Betarp"/>
            </w:pPr>
            <w:r>
              <w:t>„Pagal veiksmų programą ERPF lėšomis sukurtos naujos ikimokyklinio ir priešmokyklinio ugdymo vietos“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B1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916B1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600</w:t>
            </w:r>
          </w:p>
          <w:p w:rsidR="007E34E7" w:rsidRPr="007E34E7" w:rsidRDefault="007E34E7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bookmarkStart w:id="0" w:name="_GoBack"/>
            <w:bookmarkEnd w:id="0"/>
            <w:r w:rsidRPr="007E34E7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916B1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6000</w:t>
            </w:r>
          </w:p>
          <w:p w:rsidR="00E916B1" w:rsidRPr="00E916B1" w:rsidRDefault="007E34E7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2000</w:t>
            </w:r>
          </w:p>
        </w:tc>
      </w:tr>
      <w:tr w:rsidR="00084424" w:rsidTr="0008442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P.N.717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pStyle w:val="Betarp"/>
            </w:pPr>
            <w:r>
              <w:t>„Pagal veiksmų programą ERPF lėšomis atnaujintos ikimokyklinio ir priešmokyklinio ugdymo mokyklos“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8" w:rsidRDefault="007A42D8" w:rsidP="007A42D8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7A42D8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5</w:t>
            </w:r>
          </w:p>
          <w:p w:rsidR="00084424" w:rsidRDefault="007A42D8" w:rsidP="007A42D8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A42D8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7" w:rsidRDefault="007E34E7" w:rsidP="007E34E7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7E34E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30</w:t>
            </w:r>
          </w:p>
          <w:p w:rsidR="00084424" w:rsidRDefault="007E34E7" w:rsidP="007E34E7">
            <w:pPr>
              <w:tabs>
                <w:tab w:val="left" w:pos="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E34E7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20</w:t>
            </w:r>
          </w:p>
        </w:tc>
      </w:tr>
    </w:tbl>
    <w:p w:rsidR="00084424" w:rsidRDefault="00084424" w:rsidP="00084424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084424" w:rsidRDefault="00084424" w:rsidP="00084424">
      <w:pPr>
        <w:numPr>
          <w:ilvl w:val="0"/>
          <w:numId w:val="1"/>
        </w:numPr>
        <w:tabs>
          <w:tab w:val="left" w:pos="0"/>
          <w:tab w:val="left" w:pos="567"/>
        </w:tabs>
        <w:overflowPunct/>
        <w:autoSpaceDE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084424" w:rsidRDefault="00084424" w:rsidP="00084424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i/>
          <w:sz w:val="24"/>
          <w:szCs w:val="24"/>
          <w:lang w:val="lt-LT" w:eastAsia="lt-LT"/>
        </w:rPr>
        <w:t xml:space="preserve">                                                </w:t>
      </w:r>
      <w:r>
        <w:rPr>
          <w:rFonts w:ascii="Times New Roman" w:hAnsi="Times New Roman"/>
          <w:i/>
          <w:sz w:val="24"/>
          <w:szCs w:val="24"/>
          <w:lang w:val="lt-LT" w:eastAsia="lt-LT"/>
        </w:rPr>
        <w:tab/>
      </w:r>
      <w:r>
        <w:rPr>
          <w:rFonts w:ascii="Times New Roman" w:hAnsi="Times New Roman"/>
          <w:i/>
          <w:sz w:val="24"/>
          <w:szCs w:val="24"/>
          <w:lang w:val="lt-LT" w:eastAsia="lt-LT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46"/>
        <w:gridCol w:w="1277"/>
        <w:gridCol w:w="1418"/>
        <w:gridCol w:w="1419"/>
        <w:gridCol w:w="1106"/>
        <w:gridCol w:w="1277"/>
      </w:tblGrid>
      <w:tr w:rsidR="00084424" w:rsidTr="00084424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084424" w:rsidTr="00084424">
        <w:trPr>
          <w:trHeight w:val="45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</w:t>
            </w:r>
          </w:p>
          <w:p w:rsidR="00084424" w:rsidRDefault="00084424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084424" w:rsidTr="00084424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overflowPunct/>
              <w:autoSpaceDE/>
              <w:autoSpaceDN/>
              <w:adjustRightInd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084424" w:rsidTr="00084424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overflowPunct/>
              <w:autoSpaceDE/>
              <w:autoSpaceDN/>
              <w:adjustRightInd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overflowPunct/>
              <w:autoSpaceDE/>
              <w:autoSpaceDN/>
              <w:adjustRightInd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</w:t>
            </w:r>
          </w:p>
          <w:p w:rsidR="00084424" w:rsidRDefault="0008442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</w:t>
            </w:r>
          </w:p>
          <w:p w:rsidR="00084424" w:rsidRDefault="0008442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lėšos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084424" w:rsidTr="00084424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 w:rsidP="00294045">
            <w:pPr>
              <w:numPr>
                <w:ilvl w:val="0"/>
                <w:numId w:val="2"/>
              </w:numPr>
              <w:tabs>
                <w:tab w:val="left" w:pos="0"/>
                <w:tab w:val="left" w:pos="772"/>
              </w:tabs>
              <w:overflowPunct/>
              <w:autoSpaceDE/>
              <w:adjustRightInd/>
              <w:ind w:left="-79" w:firstLine="567"/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Priemonės finansavimo šaltiniai, neįskaitant veiklos lėšų rezervo ir jam finansuoti skiriamų lėšų</w:t>
            </w:r>
          </w:p>
        </w:tc>
      </w:tr>
      <w:tr w:rsidR="00084424" w:rsidTr="00084424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16 923 971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1 427 528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1 427 528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1 427 528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084424" w:rsidTr="00084424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 w:rsidP="00294045">
            <w:pPr>
              <w:numPr>
                <w:ilvl w:val="0"/>
                <w:numId w:val="2"/>
              </w:numPr>
              <w:tabs>
                <w:tab w:val="left" w:pos="0"/>
                <w:tab w:val="left" w:pos="772"/>
              </w:tabs>
              <w:overflowPunct/>
              <w:autoSpaceDE/>
              <w:adjustRightInd/>
              <w:ind w:left="630" w:hanging="142"/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Veiklos lėšų rezervas ir jam finansuoti skiriamos nacionalinės lėšos</w:t>
            </w:r>
          </w:p>
        </w:tc>
      </w:tr>
      <w:tr w:rsidR="00084424" w:rsidTr="00084424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1 705 641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216 261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216 261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216 261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084424" w:rsidTr="00084424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4" w:rsidRDefault="00084424" w:rsidP="00294045">
            <w:pPr>
              <w:numPr>
                <w:ilvl w:val="0"/>
                <w:numId w:val="2"/>
              </w:numPr>
              <w:tabs>
                <w:tab w:val="left" w:pos="0"/>
              </w:tabs>
              <w:overflowPunct/>
              <w:autoSpaceDE/>
              <w:adjustRightInd/>
              <w:ind w:hanging="232"/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Iš viso </w:t>
            </w:r>
          </w:p>
        </w:tc>
      </w:tr>
      <w:tr w:rsidR="00084424" w:rsidTr="00084424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18 629 612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1 643 789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1 643 789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1 643 789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4" w:rsidRDefault="00084424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6C6503" w:rsidRDefault="006C6503"/>
    <w:sectPr w:rsidR="006C6503" w:rsidSect="007442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5B7"/>
    <w:multiLevelType w:val="hybridMultilevel"/>
    <w:tmpl w:val="60785BC4"/>
    <w:lvl w:ilvl="0" w:tplc="B762A070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4B510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87"/>
    <w:rsid w:val="00084424"/>
    <w:rsid w:val="001B0975"/>
    <w:rsid w:val="004439BA"/>
    <w:rsid w:val="00624F74"/>
    <w:rsid w:val="006C6503"/>
    <w:rsid w:val="007110A9"/>
    <w:rsid w:val="007442AE"/>
    <w:rsid w:val="007A42D8"/>
    <w:rsid w:val="007E34E7"/>
    <w:rsid w:val="00A70F87"/>
    <w:rsid w:val="00B75DB8"/>
    <w:rsid w:val="00E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4DB0-C8FB-4349-BD9D-C3FC02D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424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8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84424"/>
    <w:pPr>
      <w:overflowPunct/>
      <w:autoSpaceDE/>
      <w:autoSpaceDN/>
      <w:adjustRightInd/>
      <w:ind w:left="720" w:firstLine="720"/>
      <w:contextualSpacing/>
    </w:pPr>
    <w:rPr>
      <w:rFonts w:ascii="Arial" w:hAnsi="Arial" w:cs="Arial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Janavičienė Lina</cp:lastModifiedBy>
  <cp:revision>4</cp:revision>
  <dcterms:created xsi:type="dcterms:W3CDTF">2017-02-09T09:59:00Z</dcterms:created>
  <dcterms:modified xsi:type="dcterms:W3CDTF">2017-02-09T11:55:00Z</dcterms:modified>
</cp:coreProperties>
</file>