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40" w:type="dxa"/>
        <w:tblInd w:w="108" w:type="dxa"/>
        <w:tblLayout w:type="fixed"/>
        <w:tblLook w:val="0000" w:firstRow="0" w:lastRow="0" w:firstColumn="0" w:lastColumn="0" w:noHBand="0" w:noVBand="0"/>
      </w:tblPr>
      <w:tblGrid>
        <w:gridCol w:w="9639"/>
        <w:gridCol w:w="5301"/>
      </w:tblGrid>
      <w:tr w:rsidR="00107F9C" w:rsidRPr="00B3296D" w14:paraId="749C30BB" w14:textId="77777777" w:rsidTr="006C30DA">
        <w:trPr>
          <w:trHeight w:val="20"/>
        </w:trPr>
        <w:tc>
          <w:tcPr>
            <w:tcW w:w="9639" w:type="dxa"/>
          </w:tcPr>
          <w:p w14:paraId="6ACD263B" w14:textId="77777777" w:rsidR="00107F9C" w:rsidRPr="00B3296D" w:rsidRDefault="00107F9C" w:rsidP="004732FF">
            <w:pPr>
              <w:tabs>
                <w:tab w:val="left" w:pos="5442"/>
              </w:tabs>
              <w:ind w:left="15"/>
            </w:pPr>
            <w:bookmarkStart w:id="0" w:name="_GoBack"/>
            <w:bookmarkEnd w:id="0"/>
          </w:p>
          <w:p w14:paraId="5B408BA2" w14:textId="77777777" w:rsidR="00107F9C" w:rsidRPr="00B3296D" w:rsidRDefault="00107F9C" w:rsidP="004732FF">
            <w:pPr>
              <w:ind w:left="15"/>
            </w:pPr>
          </w:p>
        </w:tc>
        <w:tc>
          <w:tcPr>
            <w:tcW w:w="5301" w:type="dxa"/>
          </w:tcPr>
          <w:p w14:paraId="5639BCC3" w14:textId="77777777" w:rsidR="00107F9C" w:rsidRPr="00B3296D" w:rsidRDefault="00D3011C" w:rsidP="00464E34">
            <w:pPr>
              <w:ind w:right="90" w:firstLine="0"/>
            </w:pPr>
            <w:r w:rsidRPr="00B3296D">
              <w:t xml:space="preserve">2014–2020 metų Europos Sąjungos fondų investicijų veiksmų programos 8 prioriteto „Socialinės </w:t>
            </w:r>
            <w:proofErr w:type="spellStart"/>
            <w:r w:rsidRPr="00B3296D">
              <w:t>įtraukties</w:t>
            </w:r>
            <w:proofErr w:type="spellEnd"/>
            <w:r w:rsidRPr="00B3296D">
              <w:t xml:space="preserve"> didinimas ir kova su skurdu“ 08.</w:t>
            </w:r>
            <w:r w:rsidR="000C42FA" w:rsidRPr="00B3296D">
              <w:t>3</w:t>
            </w:r>
            <w:r w:rsidRPr="00B3296D">
              <w:t>.</w:t>
            </w:r>
            <w:r w:rsidR="000C42FA" w:rsidRPr="00B3296D">
              <w:t>2</w:t>
            </w:r>
            <w:r w:rsidRPr="00B3296D">
              <w:t>-ESFA</w:t>
            </w:r>
            <w:proofErr w:type="gramStart"/>
            <w:r w:rsidRPr="00B3296D">
              <w:t>-</w:t>
            </w:r>
            <w:proofErr w:type="gramEnd"/>
            <w:r w:rsidR="00D073E2" w:rsidRPr="00B3296D">
              <w:t>K</w:t>
            </w:r>
            <w:r w:rsidRPr="00B3296D">
              <w:t xml:space="preserve">-415 priemonės „54+“ projektų finansavimo sąlygų aprašo </w:t>
            </w:r>
          </w:p>
          <w:p w14:paraId="000B68CC" w14:textId="77777777" w:rsidR="00D3011C" w:rsidRPr="00B3296D" w:rsidRDefault="00D3011C" w:rsidP="00464E34">
            <w:pPr>
              <w:ind w:right="90" w:firstLine="0"/>
            </w:pPr>
            <w:r w:rsidRPr="00B3296D">
              <w:t>2 priedas</w:t>
            </w:r>
          </w:p>
          <w:p w14:paraId="50C0196C" w14:textId="77777777" w:rsidR="00B52923" w:rsidRPr="00B3296D" w:rsidRDefault="00B52923" w:rsidP="004732FF">
            <w:pPr>
              <w:ind w:right="515" w:firstLine="0"/>
              <w:jc w:val="left"/>
            </w:pPr>
          </w:p>
        </w:tc>
      </w:tr>
      <w:tr w:rsidR="00107F9C" w:rsidRPr="00B3296D" w14:paraId="0DA1A3CB" w14:textId="77777777" w:rsidTr="006C30DA">
        <w:trPr>
          <w:trHeight w:val="20"/>
        </w:trPr>
        <w:tc>
          <w:tcPr>
            <w:tcW w:w="14940" w:type="dxa"/>
            <w:gridSpan w:val="2"/>
          </w:tcPr>
          <w:p w14:paraId="27065E03" w14:textId="77777777" w:rsidR="00B52923" w:rsidRPr="00B3296D" w:rsidRDefault="001C62F3" w:rsidP="004732FF">
            <w:pPr>
              <w:jc w:val="center"/>
              <w:rPr>
                <w:b/>
              </w:rPr>
            </w:pPr>
            <w:r w:rsidRPr="00B3296D">
              <w:rPr>
                <w:b/>
              </w:rPr>
              <w:t xml:space="preserve">(Projekto </w:t>
            </w:r>
            <w:r w:rsidR="00404B82" w:rsidRPr="00B3296D">
              <w:rPr>
                <w:b/>
              </w:rPr>
              <w:t>naudos ir kokybės</w:t>
            </w:r>
            <w:r w:rsidRPr="00B3296D">
              <w:rPr>
                <w:b/>
              </w:rPr>
              <w:t xml:space="preserve"> vertinimo lentelės forma)</w:t>
            </w:r>
          </w:p>
          <w:p w14:paraId="3A51581B" w14:textId="77777777" w:rsidR="00E41345" w:rsidRPr="00B3296D" w:rsidRDefault="00E41345" w:rsidP="004732FF">
            <w:pPr>
              <w:jc w:val="center"/>
              <w:rPr>
                <w:b/>
                <w:bCs/>
                <w:caps/>
              </w:rPr>
            </w:pPr>
          </w:p>
          <w:p w14:paraId="5DADD46E" w14:textId="77777777" w:rsidR="00107F9C" w:rsidRPr="00B3296D" w:rsidRDefault="007767AE" w:rsidP="004732FF">
            <w:pPr>
              <w:jc w:val="center"/>
              <w:rPr>
                <w:b/>
                <w:bCs/>
                <w:caps/>
              </w:rPr>
            </w:pPr>
            <w:r w:rsidRPr="00B3296D">
              <w:rPr>
                <w:b/>
                <w:bCs/>
                <w:caps/>
              </w:rPr>
              <w:t xml:space="preserve">PROJEKTO </w:t>
            </w:r>
            <w:r w:rsidR="00107F9C" w:rsidRPr="00B3296D">
              <w:rPr>
                <w:b/>
                <w:bCs/>
                <w:caps/>
              </w:rPr>
              <w:t xml:space="preserve">Naudos ir kokybės vertinimo </w:t>
            </w:r>
            <w:r w:rsidR="00EF11B9" w:rsidRPr="00B3296D">
              <w:rPr>
                <w:b/>
                <w:bCs/>
                <w:caps/>
              </w:rPr>
              <w:t>LENTELĖ</w:t>
            </w:r>
          </w:p>
          <w:p w14:paraId="70BB6AE2" w14:textId="77777777" w:rsidR="001E1862" w:rsidRPr="00B3296D" w:rsidRDefault="001E1862" w:rsidP="004732FF">
            <w:pPr>
              <w:jc w:val="left"/>
              <w:rPr>
                <w:bCs/>
                <w:caps/>
              </w:rPr>
            </w:pPr>
          </w:p>
          <w:p w14:paraId="610041A8" w14:textId="77777777" w:rsidR="000E7E55" w:rsidRPr="00B3296D" w:rsidRDefault="00821C97" w:rsidP="004732FF">
            <w:pPr>
              <w:ind w:firstLine="176"/>
              <w:jc w:val="left"/>
              <w:rPr>
                <w:bCs/>
                <w:i/>
                <w:caps/>
              </w:rPr>
            </w:pPr>
            <w:r w:rsidRPr="00B3296D">
              <w:rPr>
                <w:bCs/>
                <w:i/>
              </w:rPr>
              <w:t>(</w:t>
            </w:r>
            <w:r w:rsidR="00F402F0" w:rsidRPr="00B3296D">
              <w:rPr>
                <w:bCs/>
                <w:i/>
              </w:rPr>
              <w:t>Ši lentelė naudos ir kokybės vertinimo metu pildoma kiekvienam projektui individualiai</w:t>
            </w:r>
            <w:r w:rsidRPr="00B3296D">
              <w:rPr>
                <w:bCs/>
                <w:i/>
              </w:rPr>
              <w:t>)</w:t>
            </w: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246B0" w:rsidRPr="00B3296D" w14:paraId="2656BDFA" w14:textId="77777777" w:rsidTr="007870F5">
              <w:tc>
                <w:tcPr>
                  <w:tcW w:w="3856" w:type="dxa"/>
                  <w:shd w:val="clear" w:color="auto" w:fill="auto"/>
                </w:tcPr>
                <w:p w14:paraId="61E3B70D" w14:textId="77777777" w:rsidR="00A246B0" w:rsidRPr="00B3296D" w:rsidRDefault="00A246B0" w:rsidP="004732FF">
                  <w:pPr>
                    <w:ind w:firstLine="0"/>
                    <w:jc w:val="left"/>
                    <w:rPr>
                      <w:b/>
                      <w:bCs/>
                      <w:i/>
                      <w:caps/>
                    </w:rPr>
                  </w:pPr>
                  <w:r w:rsidRPr="00B3296D">
                    <w:rPr>
                      <w:b/>
                      <w:bCs/>
                      <w:lang w:eastAsia="lt-LT"/>
                    </w:rPr>
                    <w:t>Paraiškos kodas</w:t>
                  </w:r>
                </w:p>
              </w:tc>
              <w:tc>
                <w:tcPr>
                  <w:tcW w:w="10915" w:type="dxa"/>
                  <w:shd w:val="clear" w:color="auto" w:fill="auto"/>
                </w:tcPr>
                <w:p w14:paraId="77F25293" w14:textId="77777777" w:rsidR="00A246B0" w:rsidRPr="00B3296D" w:rsidRDefault="00A246B0" w:rsidP="004732FF">
                  <w:pPr>
                    <w:ind w:firstLine="0"/>
                    <w:rPr>
                      <w:i/>
                    </w:rPr>
                  </w:pPr>
                </w:p>
              </w:tc>
            </w:tr>
            <w:tr w:rsidR="00A246B0" w:rsidRPr="00B3296D" w14:paraId="7E8DC064" w14:textId="77777777" w:rsidTr="007870F5">
              <w:tc>
                <w:tcPr>
                  <w:tcW w:w="3856" w:type="dxa"/>
                  <w:shd w:val="clear" w:color="auto" w:fill="auto"/>
                </w:tcPr>
                <w:p w14:paraId="68C2DAF0" w14:textId="77777777" w:rsidR="00A246B0" w:rsidRPr="00B3296D" w:rsidRDefault="00A246B0" w:rsidP="004732FF">
                  <w:pPr>
                    <w:ind w:firstLine="0"/>
                    <w:jc w:val="left"/>
                    <w:rPr>
                      <w:b/>
                      <w:bCs/>
                      <w:lang w:eastAsia="lt-LT"/>
                    </w:rPr>
                  </w:pPr>
                  <w:r w:rsidRPr="00B3296D">
                    <w:rPr>
                      <w:b/>
                      <w:bCs/>
                      <w:lang w:eastAsia="lt-LT"/>
                    </w:rPr>
                    <w:t>Pareiškėjo pavadinimas</w:t>
                  </w:r>
                </w:p>
              </w:tc>
              <w:tc>
                <w:tcPr>
                  <w:tcW w:w="10915" w:type="dxa"/>
                  <w:shd w:val="clear" w:color="auto" w:fill="auto"/>
                </w:tcPr>
                <w:p w14:paraId="16560F18" w14:textId="77777777" w:rsidR="00A246B0" w:rsidRPr="00B3296D" w:rsidRDefault="00A246B0" w:rsidP="004732FF">
                  <w:pPr>
                    <w:ind w:firstLine="0"/>
                    <w:rPr>
                      <w:bCs/>
                      <w:i/>
                      <w:lang w:eastAsia="lt-LT"/>
                    </w:rPr>
                  </w:pPr>
                </w:p>
              </w:tc>
            </w:tr>
            <w:tr w:rsidR="00A246B0" w:rsidRPr="00B3296D" w14:paraId="2F51CA90" w14:textId="77777777" w:rsidTr="007870F5">
              <w:tc>
                <w:tcPr>
                  <w:tcW w:w="3856" w:type="dxa"/>
                  <w:shd w:val="clear" w:color="auto" w:fill="auto"/>
                </w:tcPr>
                <w:p w14:paraId="1F1AB0C5" w14:textId="77777777" w:rsidR="00A246B0" w:rsidRPr="00B3296D" w:rsidRDefault="00A246B0" w:rsidP="004732FF">
                  <w:pPr>
                    <w:ind w:firstLine="0"/>
                    <w:jc w:val="left"/>
                    <w:rPr>
                      <w:b/>
                      <w:bCs/>
                      <w:i/>
                      <w:caps/>
                    </w:rPr>
                  </w:pPr>
                  <w:r w:rsidRPr="00B3296D">
                    <w:rPr>
                      <w:b/>
                      <w:bCs/>
                      <w:lang w:eastAsia="lt-LT"/>
                    </w:rPr>
                    <w:t>Projekto pavadinimas</w:t>
                  </w:r>
                </w:p>
              </w:tc>
              <w:tc>
                <w:tcPr>
                  <w:tcW w:w="10915" w:type="dxa"/>
                  <w:shd w:val="clear" w:color="auto" w:fill="auto"/>
                </w:tcPr>
                <w:p w14:paraId="5DFC3388" w14:textId="77777777" w:rsidR="00A246B0" w:rsidRPr="00B3296D" w:rsidRDefault="00A246B0" w:rsidP="004732FF">
                  <w:pPr>
                    <w:ind w:firstLine="0"/>
                    <w:rPr>
                      <w:bCs/>
                      <w:i/>
                      <w:lang w:eastAsia="lt-LT"/>
                    </w:rPr>
                  </w:pPr>
                </w:p>
              </w:tc>
            </w:tr>
            <w:tr w:rsidR="00A246B0" w:rsidRPr="00B3296D" w14:paraId="1E8B0557" w14:textId="77777777" w:rsidTr="007870F5">
              <w:tc>
                <w:tcPr>
                  <w:tcW w:w="14771" w:type="dxa"/>
                  <w:gridSpan w:val="2"/>
                  <w:shd w:val="clear" w:color="auto" w:fill="auto"/>
                </w:tcPr>
                <w:p w14:paraId="6FD4CE33" w14:textId="77777777" w:rsidR="00A246B0" w:rsidRPr="00B3296D" w:rsidRDefault="00A246B0" w:rsidP="004732FF">
                  <w:pPr>
                    <w:ind w:firstLine="0"/>
                    <w:rPr>
                      <w:b/>
                      <w:bCs/>
                      <w:lang w:eastAsia="lt-LT"/>
                    </w:rPr>
                  </w:pPr>
                  <w:r w:rsidRPr="00B3296D">
                    <w:rPr>
                      <w:b/>
                      <w:bCs/>
                      <w:lang w:eastAsia="lt-LT"/>
                    </w:rPr>
                    <w:t xml:space="preserve">Projektą planuojama įgyvendinti: </w:t>
                  </w:r>
                </w:p>
                <w:p w14:paraId="51F77D34" w14:textId="77777777" w:rsidR="00A246B0" w:rsidRPr="00B3296D" w:rsidRDefault="00A246B0" w:rsidP="004732FF">
                  <w:pPr>
                    <w:ind w:firstLine="0"/>
                    <w:rPr>
                      <w:bCs/>
                      <w:lang w:eastAsia="lt-LT"/>
                    </w:rPr>
                  </w:pPr>
                  <w:r w:rsidRPr="00B3296D">
                    <w:rPr>
                      <w:bCs/>
                      <w:lang w:eastAsia="lt-LT"/>
                    </w:rPr>
                    <w:t> su partneriu (-</w:t>
                  </w:r>
                  <w:proofErr w:type="spellStart"/>
                  <w:r w:rsidRPr="00B3296D">
                    <w:rPr>
                      <w:bCs/>
                      <w:lang w:eastAsia="lt-LT"/>
                    </w:rPr>
                    <w:t>iais</w:t>
                  </w:r>
                  <w:proofErr w:type="spellEnd"/>
                  <w:r w:rsidRPr="00B3296D">
                    <w:rPr>
                      <w:bCs/>
                      <w:lang w:eastAsia="lt-LT"/>
                    </w:rPr>
                    <w:t>)</w:t>
                  </w:r>
                  <w:proofErr w:type="gramStart"/>
                  <w:r w:rsidRPr="00B3296D">
                    <w:rPr>
                      <w:bCs/>
                      <w:lang w:eastAsia="lt-LT"/>
                    </w:rPr>
                    <w:t xml:space="preserve">              </w:t>
                  </w:r>
                  <w:proofErr w:type="gramEnd"/>
                  <w:r w:rsidRPr="00B3296D">
                    <w:rPr>
                      <w:bCs/>
                      <w:lang w:eastAsia="lt-LT"/>
                    </w:rPr>
                    <w:t> be partnerio (-</w:t>
                  </w:r>
                  <w:proofErr w:type="spellStart"/>
                  <w:r w:rsidRPr="00B3296D">
                    <w:rPr>
                      <w:bCs/>
                      <w:lang w:eastAsia="lt-LT"/>
                    </w:rPr>
                    <w:t>ių</w:t>
                  </w:r>
                  <w:proofErr w:type="spellEnd"/>
                  <w:r w:rsidRPr="00B3296D">
                    <w:rPr>
                      <w:bCs/>
                      <w:lang w:eastAsia="lt-LT"/>
                    </w:rPr>
                    <w:t>)</w:t>
                  </w:r>
                </w:p>
              </w:tc>
            </w:tr>
            <w:tr w:rsidR="00A246B0" w:rsidRPr="00B3296D" w14:paraId="355C818B" w14:textId="77777777" w:rsidTr="007870F5">
              <w:tc>
                <w:tcPr>
                  <w:tcW w:w="14771" w:type="dxa"/>
                  <w:gridSpan w:val="2"/>
                  <w:shd w:val="clear" w:color="auto" w:fill="auto"/>
                </w:tcPr>
                <w:p w14:paraId="56589F17" w14:textId="77777777" w:rsidR="00A246B0" w:rsidRPr="00B3296D" w:rsidRDefault="00A246B0" w:rsidP="004732FF">
                  <w:pPr>
                    <w:ind w:firstLine="0"/>
                    <w:rPr>
                      <w:b/>
                      <w:bCs/>
                      <w:lang w:eastAsia="lt-LT"/>
                    </w:rPr>
                  </w:pPr>
                  <w:r w:rsidRPr="00B3296D">
                    <w:rPr>
                      <w:b/>
                      <w:bCs/>
                      <w:lang w:eastAsia="lt-LT"/>
                    </w:rPr>
                    <w:t> PIRMINĖ</w:t>
                  </w:r>
                  <w:proofErr w:type="gramStart"/>
                  <w:r w:rsidRPr="00B3296D">
                    <w:rPr>
                      <w:b/>
                      <w:bCs/>
                      <w:lang w:eastAsia="lt-LT"/>
                    </w:rPr>
                    <w:t xml:space="preserve">               </w:t>
                  </w:r>
                  <w:proofErr w:type="gramEnd"/>
                  <w:r w:rsidRPr="00B3296D">
                    <w:rPr>
                      <w:b/>
                      <w:bCs/>
                      <w:lang w:eastAsia="lt-LT"/>
                    </w:rPr>
                    <w:t></w:t>
                  </w:r>
                  <w:r w:rsidR="006525F5" w:rsidRPr="00B3296D">
                    <w:rPr>
                      <w:b/>
                      <w:bCs/>
                      <w:lang w:eastAsia="lt-LT"/>
                    </w:rPr>
                    <w:t xml:space="preserve"> </w:t>
                  </w:r>
                  <w:r w:rsidRPr="00B3296D">
                    <w:rPr>
                      <w:b/>
                      <w:bCs/>
                      <w:lang w:eastAsia="lt-LT"/>
                    </w:rPr>
                    <w:t>PATIKSLINTA</w:t>
                  </w:r>
                </w:p>
                <w:p w14:paraId="20DC0FF2" w14:textId="77777777" w:rsidR="00A246B0" w:rsidRPr="00B3296D" w:rsidRDefault="00A246B0" w:rsidP="004732FF">
                  <w:pPr>
                    <w:ind w:firstLine="0"/>
                    <w:jc w:val="left"/>
                    <w:rPr>
                      <w:bCs/>
                      <w:i/>
                      <w:lang w:eastAsia="lt-LT"/>
                    </w:rPr>
                  </w:pPr>
                  <w:r w:rsidRPr="00B3296D">
                    <w:rPr>
                      <w:bCs/>
                      <w:i/>
                      <w:lang w:eastAsia="lt-LT"/>
                    </w:rPr>
                    <w:t>(Žymima „Patikslinta“ tais atvejais, kai ši lentelė tikslinama po to, kai paraiška grąžinama pakartotiniam vertinimui)</w:t>
                  </w:r>
                </w:p>
              </w:tc>
            </w:tr>
          </w:tbl>
          <w:p w14:paraId="38E2880A" w14:textId="77777777" w:rsidR="00C81439" w:rsidRPr="00B3296D" w:rsidRDefault="00C81439" w:rsidP="004732FF">
            <w:pPr>
              <w:ind w:right="373" w:firstLine="0"/>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8221"/>
              <w:gridCol w:w="1701"/>
              <w:gridCol w:w="1418"/>
              <w:gridCol w:w="1417"/>
            </w:tblGrid>
            <w:tr w:rsidR="002B5068" w:rsidRPr="00B3296D" w14:paraId="77D36CEA" w14:textId="77777777" w:rsidTr="00BB2D05">
              <w:trPr>
                <w:trHeight w:val="322"/>
              </w:trPr>
              <w:tc>
                <w:tcPr>
                  <w:tcW w:w="2014" w:type="dxa"/>
                  <w:vMerge w:val="restart"/>
                  <w:shd w:val="clear" w:color="auto" w:fill="auto"/>
                </w:tcPr>
                <w:p w14:paraId="6589B99A" w14:textId="77777777" w:rsidR="002B5068" w:rsidRPr="00B3296D" w:rsidRDefault="006525F5" w:rsidP="004732FF">
                  <w:pPr>
                    <w:keepNext/>
                    <w:ind w:firstLine="0"/>
                    <w:jc w:val="center"/>
                    <w:rPr>
                      <w:b/>
                      <w:bCs/>
                    </w:rPr>
                  </w:pPr>
                  <w:r w:rsidRPr="00B3296D">
                    <w:rPr>
                      <w:b/>
                      <w:bCs/>
                    </w:rPr>
                    <w:t xml:space="preserve">Prioritetinio </w:t>
                  </w:r>
                  <w:r w:rsidR="002B5068" w:rsidRPr="00B3296D">
                    <w:rPr>
                      <w:b/>
                      <w:bCs/>
                    </w:rPr>
                    <w:t>projektų atrankos kriterijaus (toliau – kriterijus) pavadinimas</w:t>
                  </w:r>
                </w:p>
              </w:tc>
              <w:tc>
                <w:tcPr>
                  <w:tcW w:w="8221" w:type="dxa"/>
                  <w:vMerge w:val="restart"/>
                  <w:shd w:val="clear" w:color="auto" w:fill="auto"/>
                </w:tcPr>
                <w:p w14:paraId="6FA23E35" w14:textId="77777777" w:rsidR="002B5068" w:rsidRPr="00B3296D" w:rsidRDefault="002B5068" w:rsidP="004732FF">
                  <w:pPr>
                    <w:keepNext/>
                    <w:ind w:firstLine="0"/>
                    <w:jc w:val="center"/>
                    <w:rPr>
                      <w:b/>
                      <w:bCs/>
                    </w:rPr>
                  </w:pPr>
                  <w:r w:rsidRPr="00B3296D">
                    <w:rPr>
                      <w:b/>
                      <w:bCs/>
                    </w:rPr>
                    <w:t>Kriterijaus vertinimo aspektai ir paaiškinimai</w:t>
                  </w:r>
                </w:p>
                <w:p w14:paraId="3E395B5C" w14:textId="77777777" w:rsidR="002B5068" w:rsidRPr="00B3296D" w:rsidRDefault="002B5068" w:rsidP="004732FF">
                  <w:pPr>
                    <w:keepNext/>
                    <w:ind w:firstLine="0"/>
                    <w:jc w:val="center"/>
                    <w:rPr>
                      <w:b/>
                      <w:bCs/>
                      <w:i/>
                      <w:caps/>
                    </w:rPr>
                  </w:pPr>
                </w:p>
              </w:tc>
              <w:tc>
                <w:tcPr>
                  <w:tcW w:w="1701" w:type="dxa"/>
                  <w:vMerge w:val="restart"/>
                  <w:shd w:val="clear" w:color="auto" w:fill="auto"/>
                </w:tcPr>
                <w:p w14:paraId="3972A5AC" w14:textId="77777777" w:rsidR="002B5068" w:rsidRPr="00B3296D" w:rsidRDefault="002B5068" w:rsidP="004732FF">
                  <w:pPr>
                    <w:keepNext/>
                    <w:ind w:firstLine="0"/>
                    <w:jc w:val="center"/>
                    <w:rPr>
                      <w:b/>
                      <w:bCs/>
                      <w:caps/>
                    </w:rPr>
                  </w:pPr>
                  <w:r w:rsidRPr="00B3296D">
                    <w:rPr>
                      <w:b/>
                      <w:bCs/>
                    </w:rPr>
                    <w:t xml:space="preserve">Didžiausias galimas </w:t>
                  </w:r>
                  <w:r w:rsidR="006525F5" w:rsidRPr="00B3296D">
                    <w:rPr>
                      <w:b/>
                      <w:bCs/>
                    </w:rPr>
                    <w:t>balų skaičius pagal kriterijų</w:t>
                  </w:r>
                </w:p>
              </w:tc>
              <w:tc>
                <w:tcPr>
                  <w:tcW w:w="1418" w:type="dxa"/>
                  <w:vMerge w:val="restart"/>
                  <w:shd w:val="clear" w:color="auto" w:fill="auto"/>
                </w:tcPr>
                <w:p w14:paraId="7E4A9BBC" w14:textId="77777777" w:rsidR="002B5068" w:rsidRPr="00B3296D" w:rsidRDefault="002B5068" w:rsidP="004732FF">
                  <w:pPr>
                    <w:keepNext/>
                    <w:ind w:firstLine="0"/>
                    <w:jc w:val="center"/>
                    <w:rPr>
                      <w:b/>
                      <w:bCs/>
                      <w:caps/>
                    </w:rPr>
                  </w:pPr>
                  <w:r w:rsidRPr="00B3296D">
                    <w:rPr>
                      <w:b/>
                      <w:bCs/>
                    </w:rPr>
                    <w:t>Vertinimo metu suteiktų balų skaičius</w:t>
                  </w:r>
                </w:p>
              </w:tc>
              <w:tc>
                <w:tcPr>
                  <w:tcW w:w="1417" w:type="dxa"/>
                  <w:vMerge w:val="restart"/>
                  <w:shd w:val="clear" w:color="auto" w:fill="auto"/>
                </w:tcPr>
                <w:p w14:paraId="0F457CDA" w14:textId="77777777" w:rsidR="002B5068" w:rsidRPr="00B3296D" w:rsidRDefault="002B5068" w:rsidP="004732FF">
                  <w:pPr>
                    <w:keepNext/>
                    <w:ind w:firstLine="0"/>
                    <w:jc w:val="center"/>
                    <w:rPr>
                      <w:b/>
                      <w:bCs/>
                      <w:caps/>
                    </w:rPr>
                  </w:pPr>
                  <w:r w:rsidRPr="00B3296D">
                    <w:rPr>
                      <w:b/>
                      <w:bCs/>
                    </w:rPr>
                    <w:t>Komentarai</w:t>
                  </w:r>
                </w:p>
              </w:tc>
            </w:tr>
            <w:tr w:rsidR="002B5068" w:rsidRPr="00B3296D" w14:paraId="0DEEB7AE" w14:textId="77777777" w:rsidTr="00BB2D05">
              <w:trPr>
                <w:trHeight w:val="322"/>
              </w:trPr>
              <w:tc>
                <w:tcPr>
                  <w:tcW w:w="2014" w:type="dxa"/>
                  <w:vMerge/>
                  <w:shd w:val="clear" w:color="auto" w:fill="auto"/>
                </w:tcPr>
                <w:p w14:paraId="05065648" w14:textId="77777777" w:rsidR="002B5068" w:rsidRPr="00B3296D" w:rsidRDefault="002B5068" w:rsidP="004732FF">
                  <w:pPr>
                    <w:ind w:firstLine="0"/>
                    <w:jc w:val="left"/>
                    <w:rPr>
                      <w:bCs/>
                    </w:rPr>
                  </w:pPr>
                </w:p>
              </w:tc>
              <w:tc>
                <w:tcPr>
                  <w:tcW w:w="8221" w:type="dxa"/>
                  <w:vMerge/>
                  <w:shd w:val="clear" w:color="auto" w:fill="auto"/>
                </w:tcPr>
                <w:p w14:paraId="5F28B2A4" w14:textId="77777777" w:rsidR="002B5068" w:rsidRPr="00B3296D" w:rsidRDefault="002B5068" w:rsidP="004732FF">
                  <w:pPr>
                    <w:ind w:firstLine="0"/>
                    <w:rPr>
                      <w:bCs/>
                      <w:i/>
                      <w:caps/>
                    </w:rPr>
                  </w:pPr>
                </w:p>
              </w:tc>
              <w:tc>
                <w:tcPr>
                  <w:tcW w:w="1701" w:type="dxa"/>
                  <w:vMerge/>
                  <w:shd w:val="clear" w:color="auto" w:fill="auto"/>
                </w:tcPr>
                <w:p w14:paraId="375A170B" w14:textId="77777777" w:rsidR="002B5068" w:rsidRPr="00B3296D" w:rsidRDefault="002B5068" w:rsidP="004732FF">
                  <w:pPr>
                    <w:ind w:firstLine="0"/>
                    <w:jc w:val="center"/>
                    <w:rPr>
                      <w:bCs/>
                      <w:i/>
                    </w:rPr>
                  </w:pPr>
                </w:p>
              </w:tc>
              <w:tc>
                <w:tcPr>
                  <w:tcW w:w="1418" w:type="dxa"/>
                  <w:vMerge/>
                  <w:shd w:val="clear" w:color="auto" w:fill="auto"/>
                </w:tcPr>
                <w:p w14:paraId="1632D631" w14:textId="77777777" w:rsidR="002B5068" w:rsidRPr="00B3296D" w:rsidRDefault="002B5068" w:rsidP="004732FF">
                  <w:pPr>
                    <w:ind w:firstLine="0"/>
                    <w:jc w:val="center"/>
                    <w:rPr>
                      <w:bCs/>
                      <w:caps/>
                    </w:rPr>
                  </w:pPr>
                </w:p>
              </w:tc>
              <w:tc>
                <w:tcPr>
                  <w:tcW w:w="1417" w:type="dxa"/>
                  <w:vMerge/>
                  <w:shd w:val="clear" w:color="auto" w:fill="auto"/>
                </w:tcPr>
                <w:p w14:paraId="374FDD6F" w14:textId="77777777" w:rsidR="002B5068" w:rsidRPr="00B3296D" w:rsidRDefault="002B5068" w:rsidP="004732FF">
                  <w:pPr>
                    <w:ind w:firstLine="0"/>
                    <w:jc w:val="center"/>
                    <w:rPr>
                      <w:bCs/>
                      <w:caps/>
                    </w:rPr>
                  </w:pPr>
                </w:p>
              </w:tc>
            </w:tr>
            <w:tr w:rsidR="00940C1E" w:rsidRPr="00B3296D" w14:paraId="6102986D" w14:textId="77777777" w:rsidTr="00BB2D05">
              <w:tc>
                <w:tcPr>
                  <w:tcW w:w="2014" w:type="dxa"/>
                  <w:shd w:val="clear" w:color="auto" w:fill="auto"/>
                </w:tcPr>
                <w:p w14:paraId="38677918" w14:textId="77777777" w:rsidR="00940C1E" w:rsidRPr="00B3296D" w:rsidRDefault="00940C1E" w:rsidP="001B64DE">
                  <w:pPr>
                    <w:ind w:firstLine="0"/>
                    <w:jc w:val="left"/>
                  </w:pPr>
                  <w:r w:rsidRPr="00B3296D">
                    <w:rPr>
                      <w:bCs/>
                      <w:lang w:eastAsia="lt-LT"/>
                    </w:rPr>
                    <w:t xml:space="preserve">1. </w:t>
                  </w:r>
                  <w:r w:rsidRPr="00B3296D">
                    <w:t>Vyresnio amžiaus asmenys savanorišką veiklą vykdo ilgiau nei 20 val. per visą projekto įgyvendinimo laikotarpį</w:t>
                  </w:r>
                </w:p>
              </w:tc>
              <w:tc>
                <w:tcPr>
                  <w:tcW w:w="8221" w:type="dxa"/>
                  <w:shd w:val="clear" w:color="auto" w:fill="auto"/>
                </w:tcPr>
                <w:p w14:paraId="749D6801" w14:textId="77777777" w:rsidR="00940C1E" w:rsidRPr="00B3296D" w:rsidRDefault="00940C1E" w:rsidP="001B64DE">
                  <w:pPr>
                    <w:ind w:firstLine="0"/>
                    <w:rPr>
                      <w:bCs/>
                      <w:lang w:eastAsia="lt-LT"/>
                    </w:rPr>
                  </w:pPr>
                  <w:r w:rsidRPr="00B3296D">
                    <w:rPr>
                      <w:bCs/>
                      <w:lang w:eastAsia="lt-LT"/>
                    </w:rPr>
                    <w:t xml:space="preserve">Paraiškos vertinimo metu projektui suteikiamas prioritetas skiriant balą, jeigu paraiškoje planuojama, kad vyresnio darbingo amžiaus (nuo 55 metų) asmenys savanorišką veiklą projekte vykdys ilgiau. Vertinama pagal informaciją, pateiktą susitarimuose su savanorius priimančiosiomis organizacijomis. </w:t>
                  </w:r>
                </w:p>
                <w:p w14:paraId="55ABE9D8" w14:textId="77777777" w:rsidR="00940C1E" w:rsidRPr="00B3296D" w:rsidRDefault="00940C1E" w:rsidP="001B64DE">
                  <w:pPr>
                    <w:ind w:firstLine="0"/>
                    <w:rPr>
                      <w:bCs/>
                      <w:color w:val="FF0000"/>
                      <w:lang w:eastAsia="lt-LT"/>
                    </w:rPr>
                  </w:pPr>
                  <w:r w:rsidRPr="00B3296D">
                    <w:rPr>
                      <w:bCs/>
                      <w:lang w:eastAsia="lt-LT"/>
                    </w:rPr>
                    <w:t xml:space="preserve">Aukštesnis balas skiriamas paraiškoms, kuriose planuojama, kad vieno asmens savanoriškos veikos vykdymo per visą projekto įgyvendinimo laikotarpį trukmė yra ilgesnė (bet ne trumpiau kaip 20 val.).  Skaičiuojama vidutinė vieno asmens </w:t>
                  </w:r>
                  <w:proofErr w:type="spellStart"/>
                  <w:r w:rsidRPr="00B3296D">
                    <w:rPr>
                      <w:bCs/>
                      <w:lang w:eastAsia="lt-LT"/>
                    </w:rPr>
                    <w:t>savanoriavimo</w:t>
                  </w:r>
                  <w:proofErr w:type="spellEnd"/>
                  <w:r w:rsidRPr="00B3296D">
                    <w:rPr>
                      <w:bCs/>
                      <w:lang w:eastAsia="lt-LT"/>
                    </w:rPr>
                    <w:t xml:space="preserve"> trukmė. </w:t>
                  </w:r>
                </w:p>
                <w:p w14:paraId="3F36EA7F" w14:textId="777F050E" w:rsidR="00940C1E" w:rsidRPr="00B3296D" w:rsidRDefault="00940C1E" w:rsidP="001B64DE">
                  <w:pPr>
                    <w:ind w:firstLine="0"/>
                  </w:pPr>
                  <w:r w:rsidRPr="00B3296D">
                    <w:t>Skaičiuojama pagal formulę X=T/D, kur D – visi dalyviai, vykdantys savanorišką veiklą</w:t>
                  </w:r>
                  <w:r w:rsidR="00365D16" w:rsidRPr="00B3296D">
                    <w:t xml:space="preserve"> ne trumpiau kaip 20 val.</w:t>
                  </w:r>
                  <w:r w:rsidRPr="00B3296D">
                    <w:t xml:space="preserve">, T – bendras visų dalyvių, vykdančių savanorišką </w:t>
                  </w:r>
                  <w:r w:rsidRPr="00B3296D">
                    <w:lastRenderedPageBreak/>
                    <w:t>veiklą</w:t>
                  </w:r>
                  <w:r w:rsidR="00365D16" w:rsidRPr="00B3296D">
                    <w:t xml:space="preserve"> ne trumpiau kaip 20 val.</w:t>
                  </w:r>
                  <w:r w:rsidRPr="00B3296D">
                    <w:t xml:space="preserve">, </w:t>
                  </w:r>
                  <w:proofErr w:type="spellStart"/>
                  <w:r w:rsidRPr="00B3296D">
                    <w:t>savanoriautas</w:t>
                  </w:r>
                  <w:proofErr w:type="spellEnd"/>
                  <w:r w:rsidRPr="00B3296D">
                    <w:t xml:space="preserve"> laikas.</w:t>
                  </w:r>
                </w:p>
                <w:p w14:paraId="38CEDA9C" w14:textId="77777777" w:rsidR="00940C1E" w:rsidRPr="00B3296D" w:rsidRDefault="00940C1E" w:rsidP="001B64DE">
                  <w:pPr>
                    <w:ind w:firstLine="0"/>
                  </w:pPr>
                  <w:r w:rsidRPr="00B3296D">
                    <w:t xml:space="preserve">Projektai surikiuojami nuo paraiškų, kuriose planuojama, kad vyresnio amžiaus asmenys savanorišką veiklą vykdys ilgiau iki paraiškų, kuriose šią veiklą vyresnio amžiaus asmenys vykdys trumpiausiai. </w:t>
                  </w:r>
                </w:p>
                <w:p w14:paraId="72A56FA8" w14:textId="77777777" w:rsidR="00940C1E" w:rsidRPr="00B3296D" w:rsidRDefault="00940C1E" w:rsidP="001B64DE">
                  <w:pPr>
                    <w:ind w:firstLine="0"/>
                  </w:pPr>
                  <w:r w:rsidRPr="00B3296D">
                    <w:t>17 balų suteikiami pirmosioms 20 proc. paraiškų (jei gaunamas skaičius nėra sveikasis, apvalinama pagal aritmetines taisykles iki sveikojo skaičiaus; atitinkamai ši taisyklė taikoma ir toliau), 14 balų – kitoms 20 proc. paraiškų, 11 balų – dar kitoms 20 proc. paraiškų, 7 balai – dar kitoms 20 proc. paraiškų, 3 balai  suteikiami paskutinėms 20 proc. paraiškų. Jeigu pirmosios paraiškos, pagal kurias vyresnio mažiaus asmenų vidutinė savanoriškos veiklos vykdymo trukmė yra vienoda sudaro daugiau nei 20 proc. paraiškų, tuomet visoms joms suteikiama 17 balų. Tokiu atveju 14 balų suteikiama pirmosioms 20 proc. likusių paraiškų, 11 balų – kitoms 20 proc. paraiškų ir t.t. Atitinkamai ta pati loginė seka taikoma, jeigu susidaro daugiau nei 20 proc. 14 balų vertinamų paraiškų, surinkusių vienodą balų skaičių. Tokiu atveju joms visoms skiriama 14 balų, o likusioms tuo pačiu principu suteikiami žemesni vertinimai.</w:t>
                  </w:r>
                </w:p>
                <w:p w14:paraId="4FB969D4" w14:textId="77777777" w:rsidR="00940C1E" w:rsidRPr="00B3296D" w:rsidRDefault="00940C1E" w:rsidP="001B64DE">
                  <w:pPr>
                    <w:widowControl w:val="0"/>
                    <w:adjustRightInd w:val="0"/>
                    <w:ind w:firstLine="0"/>
                    <w:textAlignment w:val="baseline"/>
                  </w:pPr>
                  <w:r w:rsidRPr="00B3296D">
                    <w:t xml:space="preserve">Vertinama informacija, pateikta paraiškos priede, užpildytame pagal Aprašo 3 priedą. </w:t>
                  </w:r>
                  <w:r w:rsidRPr="00B3296D">
                    <w:rPr>
                      <w:bCs/>
                      <w:lang w:eastAsia="lt-LT"/>
                    </w:rPr>
                    <w:t>Kriterijus taikomas vertinimo ir projekto įgyvendinimo metu</w:t>
                  </w:r>
                </w:p>
              </w:tc>
              <w:tc>
                <w:tcPr>
                  <w:tcW w:w="1701" w:type="dxa"/>
                  <w:shd w:val="clear" w:color="auto" w:fill="auto"/>
                </w:tcPr>
                <w:p w14:paraId="171DD624" w14:textId="77777777" w:rsidR="00940C1E" w:rsidRPr="00B3296D" w:rsidRDefault="00940C1E" w:rsidP="009E4B3A">
                  <w:pPr>
                    <w:ind w:firstLine="0"/>
                    <w:jc w:val="center"/>
                    <w:rPr>
                      <w:bCs/>
                    </w:rPr>
                  </w:pPr>
                  <w:r w:rsidRPr="00B3296D">
                    <w:rPr>
                      <w:bCs/>
                    </w:rPr>
                    <w:lastRenderedPageBreak/>
                    <w:t>17</w:t>
                  </w:r>
                </w:p>
              </w:tc>
              <w:tc>
                <w:tcPr>
                  <w:tcW w:w="1418" w:type="dxa"/>
                  <w:shd w:val="clear" w:color="auto" w:fill="auto"/>
                </w:tcPr>
                <w:p w14:paraId="6EACDAAC" w14:textId="77777777" w:rsidR="00940C1E" w:rsidRPr="00B3296D" w:rsidRDefault="00A22E37" w:rsidP="009E4B3A">
                  <w:pPr>
                    <w:ind w:firstLine="0"/>
                    <w:jc w:val="center"/>
                    <w:rPr>
                      <w:bCs/>
                      <w:i/>
                    </w:rPr>
                  </w:pPr>
                  <w:r w:rsidRPr="00B3296D">
                    <w:rPr>
                      <w:bCs/>
                      <w:i/>
                    </w:rPr>
                    <w:t xml:space="preserve">(Skiltis pildoma paraiškos vertinimo metu. Nurodomas pagal kriterijų suteiktų balų </w:t>
                  </w:r>
                  <w:r w:rsidRPr="00B3296D">
                    <w:rPr>
                      <w:bCs/>
                      <w:i/>
                    </w:rPr>
                    <w:lastRenderedPageBreak/>
                    <w:t>skaičius</w:t>
                  </w:r>
                  <w:r w:rsidRPr="00B3296D">
                    <w:rPr>
                      <w:bCs/>
                      <w:i/>
                      <w:iCs/>
                    </w:rPr>
                    <w:t>)</w:t>
                  </w:r>
                </w:p>
              </w:tc>
              <w:tc>
                <w:tcPr>
                  <w:tcW w:w="1417" w:type="dxa"/>
                  <w:shd w:val="clear" w:color="auto" w:fill="auto"/>
                </w:tcPr>
                <w:p w14:paraId="784DF024" w14:textId="77777777" w:rsidR="00940C1E" w:rsidRPr="00B3296D" w:rsidRDefault="00940C1E" w:rsidP="009E4B3A">
                  <w:pPr>
                    <w:ind w:firstLine="0"/>
                    <w:jc w:val="center"/>
                    <w:rPr>
                      <w:bCs/>
                      <w:caps/>
                    </w:rPr>
                  </w:pPr>
                </w:p>
              </w:tc>
            </w:tr>
            <w:tr w:rsidR="00940C1E" w:rsidRPr="00B3296D" w14:paraId="40354567" w14:textId="77777777" w:rsidTr="00BB2D05">
              <w:tc>
                <w:tcPr>
                  <w:tcW w:w="2014" w:type="dxa"/>
                  <w:shd w:val="clear" w:color="auto" w:fill="auto"/>
                </w:tcPr>
                <w:p w14:paraId="3B9E7779" w14:textId="77777777" w:rsidR="00940C1E" w:rsidRPr="00B3296D" w:rsidRDefault="00940C1E" w:rsidP="001B64DE">
                  <w:pPr>
                    <w:ind w:firstLine="0"/>
                    <w:jc w:val="left"/>
                    <w:rPr>
                      <w:bCs/>
                    </w:rPr>
                  </w:pPr>
                  <w:r w:rsidRPr="00B3296D">
                    <w:rPr>
                      <w:bCs/>
                      <w:lang w:eastAsia="lt-LT"/>
                    </w:rPr>
                    <w:lastRenderedPageBreak/>
                    <w:t xml:space="preserve">2. </w:t>
                  </w:r>
                  <w:r w:rsidRPr="00B3296D">
                    <w:rPr>
                      <w:bCs/>
                    </w:rPr>
                    <w:t>Pareiškėjas arba partneris</w:t>
                  </w:r>
                  <w:r w:rsidRPr="00B3296D">
                    <w:t xml:space="preserve"> savo veiklą grindžia savanoriška veikla</w:t>
                  </w:r>
                </w:p>
              </w:tc>
              <w:tc>
                <w:tcPr>
                  <w:tcW w:w="8221" w:type="dxa"/>
                  <w:shd w:val="clear" w:color="auto" w:fill="auto"/>
                </w:tcPr>
                <w:p w14:paraId="495A29AF" w14:textId="430B281C" w:rsidR="00940C1E" w:rsidRPr="00B3296D" w:rsidRDefault="00940C1E" w:rsidP="001B64DE">
                  <w:pPr>
                    <w:ind w:firstLine="0"/>
                    <w:rPr>
                      <w:lang w:eastAsia="lt-LT"/>
                    </w:rPr>
                  </w:pPr>
                  <w:r w:rsidRPr="00B3296D">
                    <w:rPr>
                      <w:bCs/>
                      <w:lang w:eastAsia="lt-LT"/>
                    </w:rPr>
                    <w:t xml:space="preserve">Paraiškos vertinimo metu projektui suteikiamas prioritetas skiriant balą, jeigu </w:t>
                  </w:r>
                  <w:r w:rsidRPr="00B3296D">
                    <w:rPr>
                      <w:lang w:eastAsia="lt-LT"/>
                    </w:rPr>
                    <w:t>pareiškėjo arba partnerio (priklausomai nuo to, kuris iš jų projekto įgyvendinimo metu bus atsakingas už Aprašo 1</w:t>
                  </w:r>
                  <w:r w:rsidR="006B1F10" w:rsidRPr="00B3296D">
                    <w:rPr>
                      <w:lang w:eastAsia="lt-LT"/>
                    </w:rPr>
                    <w:t>2</w:t>
                  </w:r>
                  <w:r w:rsidRPr="00B3296D">
                    <w:rPr>
                      <w:lang w:eastAsia="lt-LT"/>
                    </w:rPr>
                    <w:t xml:space="preserve">.1 papunktyje nurodytos veiklos (savanoriškos veiklos organizavimas) vykdymą) organizacijos veikla visiškai arba iš dalies grindžiama savanoriška veikla. </w:t>
                  </w:r>
                </w:p>
                <w:p w14:paraId="22FDF86A" w14:textId="77777777" w:rsidR="00940C1E" w:rsidRPr="00B3296D" w:rsidRDefault="00940C1E" w:rsidP="001B64DE">
                  <w:pPr>
                    <w:ind w:firstLine="0"/>
                  </w:pPr>
                  <w:r w:rsidRPr="00B3296D">
                    <w:rPr>
                      <w:lang w:eastAsia="lt-LT"/>
                    </w:rPr>
                    <w:t>Laikoma, kad organizacija visiškai arba iš dalies savo veiklą grindžia savanoriška veikla, jeigu:</w:t>
                  </w:r>
                </w:p>
                <w:p w14:paraId="042FCC2F" w14:textId="77777777" w:rsidR="00940C1E" w:rsidRPr="00B3296D" w:rsidRDefault="00940C1E" w:rsidP="001B64DE">
                  <w:pPr>
                    <w:pStyle w:val="Sraopastraipa"/>
                    <w:numPr>
                      <w:ilvl w:val="0"/>
                      <w:numId w:val="25"/>
                    </w:numPr>
                    <w:ind w:left="34" w:hanging="2482"/>
                    <w:jc w:val="both"/>
                  </w:pPr>
                  <w:r w:rsidRPr="00B3296D">
                    <w:t>- organizacijoje yra savanorišką veiklą reglamentuojantys teisės aktai;</w:t>
                  </w:r>
                </w:p>
                <w:p w14:paraId="38B8DA1A" w14:textId="77777777" w:rsidR="00940C1E" w:rsidRPr="00B3296D" w:rsidRDefault="00940C1E" w:rsidP="001B64DE">
                  <w:pPr>
                    <w:pStyle w:val="Sraopastraipa"/>
                    <w:numPr>
                      <w:ilvl w:val="0"/>
                      <w:numId w:val="25"/>
                    </w:numPr>
                    <w:ind w:left="34" w:hanging="2482"/>
                    <w:jc w:val="both"/>
                  </w:pPr>
                  <w:r w:rsidRPr="00B3296D">
                    <w:t xml:space="preserve">- organizacijoje per paskutinius trejus kalendorinius metus (2014–2016 m.) dirbo savanoriai, su kuriais yra pasirašytos savanoriško darbo sutartys; </w:t>
                  </w:r>
                </w:p>
                <w:p w14:paraId="2693E5AC" w14:textId="77777777" w:rsidR="00940C1E" w:rsidRPr="00B3296D" w:rsidRDefault="00940C1E" w:rsidP="001B64DE">
                  <w:pPr>
                    <w:pStyle w:val="Sraopastraipa"/>
                    <w:numPr>
                      <w:ilvl w:val="0"/>
                      <w:numId w:val="25"/>
                    </w:numPr>
                    <w:ind w:left="34" w:hanging="2482"/>
                    <w:jc w:val="both"/>
                  </w:pPr>
                  <w:r w:rsidRPr="00B3296D">
                    <w:t>- organizacijos apskaitoje yra su savanoriško darbo vykdymu susijusių išlaidų, numatytų Lietuvos Respublikos savanoriškos veiklos įstatyme;</w:t>
                  </w:r>
                </w:p>
                <w:p w14:paraId="12DEC33D" w14:textId="77777777" w:rsidR="00940C1E" w:rsidRPr="00B3296D" w:rsidRDefault="00940C1E" w:rsidP="001B64DE">
                  <w:pPr>
                    <w:pStyle w:val="Sraopastraipa"/>
                    <w:numPr>
                      <w:ilvl w:val="0"/>
                      <w:numId w:val="25"/>
                    </w:numPr>
                    <w:ind w:left="34" w:hanging="2482"/>
                    <w:jc w:val="both"/>
                  </w:pPr>
                  <w:r w:rsidRPr="00B3296D">
                    <w:t>- organizacijos veiklos ataskaitose yra informacijos apie tai, kad organizacijos dalis veiklų yra vykdoma savanorių (vertinamos veiklos ataskaitos už 2014–2015 metus);</w:t>
                  </w:r>
                </w:p>
                <w:p w14:paraId="06F4C724" w14:textId="77777777" w:rsidR="00940C1E" w:rsidRPr="00B3296D" w:rsidRDefault="00940C1E" w:rsidP="001B64DE">
                  <w:pPr>
                    <w:pStyle w:val="Sraopastraipa"/>
                    <w:numPr>
                      <w:ilvl w:val="0"/>
                      <w:numId w:val="25"/>
                    </w:numPr>
                    <w:ind w:left="34" w:hanging="2482"/>
                    <w:jc w:val="both"/>
                  </w:pPr>
                  <w:r w:rsidRPr="00B3296D">
                    <w:t>- organizacijoje yra etatas, skirtas darbui su savanoriais (savanorių veiklos organizavimui, koordinavimui ir pan.);</w:t>
                  </w:r>
                </w:p>
                <w:p w14:paraId="77886A98" w14:textId="77777777" w:rsidR="00940C1E" w:rsidRPr="00B3296D" w:rsidRDefault="00940C1E" w:rsidP="001B64DE">
                  <w:pPr>
                    <w:pStyle w:val="Sraopastraipa"/>
                    <w:numPr>
                      <w:ilvl w:val="0"/>
                      <w:numId w:val="25"/>
                    </w:numPr>
                    <w:ind w:left="34" w:hanging="2482"/>
                    <w:jc w:val="both"/>
                  </w:pPr>
                  <w:r w:rsidRPr="00B3296D">
                    <w:lastRenderedPageBreak/>
                    <w:t>- organizacijos interneto svetainėje yra informacija, skirta norintiems vykdyti savanorišką veiklą (kvietimas tapti savanoriu, galimos savanoriškos veiklos sritys, ką organizacija gali pasiūlyti savanoriams, kontaktai ir pan.).</w:t>
                  </w:r>
                </w:p>
                <w:p w14:paraId="476E441A" w14:textId="77777777" w:rsidR="00940C1E" w:rsidRPr="00B3296D" w:rsidRDefault="00940C1E" w:rsidP="001B64DE">
                  <w:pPr>
                    <w:ind w:firstLine="0"/>
                    <w:rPr>
                      <w:lang w:eastAsia="lt-LT"/>
                    </w:rPr>
                  </w:pPr>
                  <w:r w:rsidRPr="00B3296D">
                    <w:rPr>
                      <w:lang w:eastAsia="lt-LT"/>
                    </w:rPr>
                    <w:t>Organizacija, kurioje administracinis personalas (pvz., direktorius, buhalteris, viešųjų pirkimų specialistas) dirba be atlygio, nėra laikoma organizacija, atitinkančia šį kriterijų.</w:t>
                  </w:r>
                </w:p>
                <w:p w14:paraId="6C376F16" w14:textId="77777777" w:rsidR="00940C1E" w:rsidRPr="00B3296D" w:rsidRDefault="00940C1E" w:rsidP="001B64DE">
                  <w:pPr>
                    <w:ind w:firstLine="0"/>
                  </w:pPr>
                  <w:r w:rsidRPr="00B3296D">
                    <w:t xml:space="preserve">Atliekamas ekspertinis vertinimas, suteikiant nuo 0 iki 13 balų. </w:t>
                  </w:r>
                </w:p>
                <w:p w14:paraId="25AD9070" w14:textId="77777777" w:rsidR="00940C1E" w:rsidRPr="00B3296D" w:rsidRDefault="00940C1E" w:rsidP="001B64DE">
                  <w:pPr>
                    <w:ind w:firstLine="0"/>
                    <w:rPr>
                      <w:bCs/>
                      <w:lang w:eastAsia="lt-LT"/>
                    </w:rPr>
                  </w:pPr>
                  <w:r w:rsidRPr="00B3296D">
                    <w:t>Vertinama informacija, pateikta paraiškos priede, užpildytame pagal Aprašo 3 priedą, ir ją pagrindžiantys dokumentai: organizacijos steigimo dokumentai, jos veiklą reglamentuojantys teisės aktai, veiklos ataskaitos, savanoriškos veiklos sutartys, sutarčių registracijos žurnalai, finansinės apskaitos dokumentai, organizacijų interneto svetainės ir kita viešai prieinama informacija.</w:t>
                  </w:r>
                </w:p>
                <w:p w14:paraId="0E8ACC77" w14:textId="77777777" w:rsidR="00940C1E" w:rsidRPr="00B3296D" w:rsidRDefault="00940C1E" w:rsidP="001B64DE">
                  <w:pPr>
                    <w:ind w:firstLine="0"/>
                    <w:rPr>
                      <w:bCs/>
                      <w:lang w:eastAsia="lt-LT"/>
                    </w:rPr>
                  </w:pPr>
                  <w:r w:rsidRPr="00B3296D">
                    <w:rPr>
                      <w:bCs/>
                      <w:lang w:eastAsia="lt-LT"/>
                    </w:rPr>
                    <w:t xml:space="preserve">Jei projekto įgyvendinimo metu keičiasi pareiškėjas (projekto vykdytojas) arba partneris, kuris buvo atsakingas už savanoriškos veiklos organizavimą projekte, ir dėl kurio atitikties šiam kriterijui projekto naudos ir kokybės vertinimo metu paraiškai buvo skirti balai, naujasis pareiškėjas (projekto vykdytojas) arba partneris turi atitikti tą patį kriterijų. </w:t>
                  </w:r>
                </w:p>
                <w:p w14:paraId="7DD2B869" w14:textId="77777777" w:rsidR="00940C1E" w:rsidRPr="00B3296D" w:rsidRDefault="00940C1E" w:rsidP="001B64DE">
                  <w:pPr>
                    <w:ind w:firstLine="0"/>
                    <w:rPr>
                      <w:bCs/>
                      <w:lang w:eastAsia="lt-LT"/>
                    </w:rPr>
                  </w:pPr>
                  <w:r w:rsidRPr="00B3296D">
                    <w:rPr>
                      <w:bCs/>
                      <w:lang w:eastAsia="lt-LT"/>
                    </w:rPr>
                    <w:t>Keičiamas partneris gali neatitikti šio kriterijaus, jeigu jį atitinka kitas partneris, kuris irgi yra atsakingas už savanoriškos veiklos organizavimą projekte</w:t>
                  </w:r>
                </w:p>
              </w:tc>
              <w:tc>
                <w:tcPr>
                  <w:tcW w:w="1701" w:type="dxa"/>
                  <w:shd w:val="clear" w:color="auto" w:fill="auto"/>
                </w:tcPr>
                <w:p w14:paraId="17F9836A" w14:textId="77777777" w:rsidR="00940C1E" w:rsidRPr="00B3296D" w:rsidRDefault="00A22E37" w:rsidP="009E4B3A">
                  <w:pPr>
                    <w:ind w:firstLine="0"/>
                    <w:jc w:val="center"/>
                    <w:rPr>
                      <w:bCs/>
                    </w:rPr>
                  </w:pPr>
                  <w:r w:rsidRPr="00B3296D">
                    <w:rPr>
                      <w:bCs/>
                    </w:rPr>
                    <w:lastRenderedPageBreak/>
                    <w:t>13</w:t>
                  </w:r>
                </w:p>
              </w:tc>
              <w:tc>
                <w:tcPr>
                  <w:tcW w:w="1418" w:type="dxa"/>
                  <w:shd w:val="clear" w:color="auto" w:fill="auto"/>
                </w:tcPr>
                <w:p w14:paraId="5A33494E" w14:textId="77777777" w:rsidR="00940C1E" w:rsidRPr="00B3296D" w:rsidRDefault="00940C1E" w:rsidP="009E4B3A">
                  <w:pPr>
                    <w:ind w:firstLine="0"/>
                    <w:jc w:val="center"/>
                    <w:rPr>
                      <w:bCs/>
                      <w:i/>
                    </w:rPr>
                  </w:pPr>
                </w:p>
              </w:tc>
              <w:tc>
                <w:tcPr>
                  <w:tcW w:w="1417" w:type="dxa"/>
                  <w:shd w:val="clear" w:color="auto" w:fill="auto"/>
                </w:tcPr>
                <w:p w14:paraId="7C902055" w14:textId="77777777" w:rsidR="00940C1E" w:rsidRPr="00B3296D" w:rsidRDefault="00940C1E" w:rsidP="009E4B3A">
                  <w:pPr>
                    <w:ind w:firstLine="0"/>
                    <w:jc w:val="center"/>
                    <w:rPr>
                      <w:bCs/>
                      <w:caps/>
                    </w:rPr>
                  </w:pPr>
                </w:p>
              </w:tc>
            </w:tr>
            <w:tr w:rsidR="00940C1E" w:rsidRPr="00B3296D" w14:paraId="4BFCC20B" w14:textId="77777777" w:rsidTr="00BB2D05">
              <w:tc>
                <w:tcPr>
                  <w:tcW w:w="2014" w:type="dxa"/>
                  <w:shd w:val="clear" w:color="auto" w:fill="auto"/>
                </w:tcPr>
                <w:p w14:paraId="56B4693E" w14:textId="77777777" w:rsidR="00940C1E" w:rsidRPr="00B3296D" w:rsidRDefault="00940C1E" w:rsidP="001B64DE">
                  <w:pPr>
                    <w:ind w:firstLine="0"/>
                    <w:jc w:val="left"/>
                    <w:rPr>
                      <w:bCs/>
                    </w:rPr>
                  </w:pPr>
                  <w:r w:rsidRPr="00B3296D">
                    <w:lastRenderedPageBreak/>
                    <w:t>3. Pareiškėjas turi projektų įgyvendinimo patirties</w:t>
                  </w:r>
                </w:p>
              </w:tc>
              <w:tc>
                <w:tcPr>
                  <w:tcW w:w="8221" w:type="dxa"/>
                  <w:shd w:val="clear" w:color="auto" w:fill="auto"/>
                </w:tcPr>
                <w:p w14:paraId="62364DC8" w14:textId="77777777" w:rsidR="00940C1E" w:rsidRPr="00B3296D" w:rsidRDefault="00940C1E" w:rsidP="001B64DE">
                  <w:pPr>
                    <w:ind w:firstLine="0"/>
                  </w:pPr>
                  <w:r w:rsidRPr="00B3296D">
                    <w:rPr>
                      <w:bCs/>
                      <w:lang w:eastAsia="lt-LT"/>
                    </w:rPr>
                    <w:t>Paraiškos vertinimo metu projektui suteikiamas prioritetas skiriant balą</w:t>
                  </w:r>
                  <w:r w:rsidRPr="00B3296D">
                    <w:t xml:space="preserve">, jei pareiškėjas yra įgyvendinęs projektus, finansuotus Europos socialinio fondo lėšomis 2007–2013 m. ir (arba) 2014–2020 m. laikotarpiais, </w:t>
                  </w:r>
                  <w:r w:rsidRPr="00B3296D">
                    <w:rPr>
                      <w:bCs/>
                      <w:lang w:eastAsia="lt-LT"/>
                    </w:rPr>
                    <w:t>Europos ekonominės erdvės programų LT05 „Rizikos grupės vaikai ir jaunimas“, LT08 „EEE stipendijų programa“ ir LT10 „</w:t>
                  </w:r>
                  <w:r w:rsidRPr="00B3296D">
                    <w:rPr>
                      <w:lang w:eastAsia="lt-LT"/>
                    </w:rPr>
                    <w:t>Gebėjimų stiprinimas ir institucinis valstybės, paramos gavėjos, ir Norvegijos viešųjų institucijų, vietos ir regioninės valdžios bendradarbiavimas</w:t>
                  </w:r>
                  <w:r w:rsidRPr="00B3296D">
                    <w:rPr>
                      <w:bCs/>
                      <w:lang w:eastAsia="lt-LT"/>
                    </w:rPr>
                    <w:t xml:space="preserve">“ lėšomis, </w:t>
                  </w:r>
                  <w:r w:rsidRPr="00B3296D">
                    <w:t xml:space="preserve">Europos ekonominės erdvės finansinio mechanizmo Nevyriausybinių organizacijų programos ir </w:t>
                  </w:r>
                  <w:r w:rsidRPr="00B3296D">
                    <w:rPr>
                      <w:rStyle w:val="Grietas"/>
                      <w:b w:val="0"/>
                      <w:shd w:val="clear" w:color="auto" w:fill="FFFFFF"/>
                    </w:rPr>
                    <w:t>Lietuvos ir Šveicarijos bendradarbiavimo programos nevyriausybinių organizacijų finansavimo schemos (NVO fondo) lėšomis.</w:t>
                  </w:r>
                  <w:r w:rsidRPr="00B3296D">
                    <w:t xml:space="preserve"> Didesnis balų skaičius skiriamas pareiškėjui, kurio minėtų fondų (programų) lėšomis finansuotų įgyvendintų projektų, kuriuose jis buvo pareiškėjas, skaičius yra didesnis.</w:t>
                  </w:r>
                </w:p>
                <w:p w14:paraId="5852DED3" w14:textId="77777777" w:rsidR="00940C1E" w:rsidRPr="00B3296D" w:rsidRDefault="00940C1E" w:rsidP="001B64DE">
                  <w:pPr>
                    <w:ind w:firstLine="0"/>
                  </w:pPr>
                  <w:r w:rsidRPr="00B3296D">
                    <w:t xml:space="preserve">Vertinant projekto atitiktį šiam kriterijui skaičiuojami minėtų fondų (programų) lėšomis finansuoti projektai, kurie buvo sėkmingai įgyvendinti, t.y. buvo pasiekti suplanuoti rodikliai ir nebuvo fiksuota reikšmingų pažeidimų. Reikšmingu pažeidimu laikomi pažeidimai, kurie pagal minėtų fondų (programų) lėšų </w:t>
                  </w:r>
                  <w:r w:rsidRPr="00B3296D">
                    <w:lastRenderedPageBreak/>
                    <w:t xml:space="preserve">administravimą reglamentuojančių teisės aktų nuostatas yra neištaisomi arba susiję su nusikalstama ir (arba) korupcine veika. </w:t>
                  </w:r>
                </w:p>
                <w:p w14:paraId="7E3B3770" w14:textId="77777777" w:rsidR="00940C1E" w:rsidRPr="00B3296D" w:rsidRDefault="00940C1E" w:rsidP="001B64DE">
                  <w:pPr>
                    <w:ind w:firstLine="0"/>
                  </w:pPr>
                  <w:r w:rsidRPr="00B3296D">
                    <w:t xml:space="preserve">Paraiškos surikiuojamos nuo paraiškų, kurių pareiškėjų įgyvendintų projektų skaičius yra didesnis iki projektų, kurių pareiškėjų įgyvendintų projektų skaičius yra mažesnis. </w:t>
                  </w:r>
                </w:p>
                <w:p w14:paraId="40CACE61" w14:textId="77777777" w:rsidR="00940C1E" w:rsidRPr="00B3296D" w:rsidRDefault="00940C1E" w:rsidP="001B64DE">
                  <w:pPr>
                    <w:ind w:firstLine="0"/>
                  </w:pPr>
                  <w:r w:rsidRPr="00B3296D">
                    <w:t>Didesnis balų skaičius skiriamas pareiškėjui, kurio minėtų fondų (programų) lėšomis finansuotų įgyvendintų projektų, kuriuose jis buvo pareiškėjas, skaičius yra didesnis</w:t>
                  </w:r>
                  <w:r w:rsidR="008E0E82" w:rsidRPr="00B3296D">
                    <w:t>. J</w:t>
                  </w:r>
                  <w:r w:rsidRPr="00B3296D">
                    <w:t>ei pareiškėjas yra įgyvendinęs 1 projektą, jam skiriami 2 balai, jei 2 projektus – skiriami 4 balai, jei 3</w:t>
                  </w:r>
                  <w:r w:rsidR="008E0E82" w:rsidRPr="00B3296D">
                    <w:t xml:space="preserve"> projektus</w:t>
                  </w:r>
                  <w:r w:rsidRPr="00B3296D">
                    <w:t xml:space="preserve"> – 6 balai, jei 4</w:t>
                  </w:r>
                  <w:r w:rsidR="008E0E82" w:rsidRPr="00B3296D">
                    <w:t xml:space="preserve"> projektus</w:t>
                  </w:r>
                  <w:r w:rsidRPr="00B3296D">
                    <w:t xml:space="preserve"> – 8 balai, jei 5</w:t>
                  </w:r>
                  <w:r w:rsidR="008E0E82" w:rsidRPr="00B3296D">
                    <w:t xml:space="preserve"> projektus</w:t>
                  </w:r>
                  <w:r w:rsidRPr="00B3296D">
                    <w:t xml:space="preserve"> – 10 balų, jei 6 ir daugiau projektų – 12 balų.</w:t>
                  </w:r>
                </w:p>
                <w:p w14:paraId="3F5C4178" w14:textId="77777777" w:rsidR="00940C1E" w:rsidRPr="00B3296D" w:rsidRDefault="00940C1E" w:rsidP="001B64DE">
                  <w:pPr>
                    <w:ind w:firstLine="0"/>
                  </w:pPr>
                  <w:r w:rsidRPr="00B3296D">
                    <w:t>Vertinama informacija, pateikta paraiškos priede, užpildytame pagal Aprašo 3 priedą.</w:t>
                  </w:r>
                </w:p>
                <w:p w14:paraId="51487774" w14:textId="77777777" w:rsidR="00940C1E" w:rsidRPr="00B3296D" w:rsidRDefault="00940C1E" w:rsidP="001B64DE">
                  <w:pPr>
                    <w:ind w:firstLine="0"/>
                    <w:rPr>
                      <w:bCs/>
                      <w:lang w:eastAsia="lt-LT"/>
                    </w:rPr>
                  </w:pPr>
                  <w:r w:rsidRPr="00B3296D">
                    <w:rPr>
                      <w:bCs/>
                      <w:lang w:eastAsia="lt-LT"/>
                    </w:rPr>
                    <w:t>Jei projekto įgyvendinimo metu keičiasi pareiškėjas (projekto vykdytojas), dėl kurio atitikties šiam kriterijui projekto naudos ir kokybės vertinimo metu paraiškai buvo skirti balai, naujasis pareiškėjas (projekto vykdytojas) turi atitikti tą patį kriterijų</w:t>
                  </w:r>
                </w:p>
              </w:tc>
              <w:tc>
                <w:tcPr>
                  <w:tcW w:w="1701" w:type="dxa"/>
                  <w:shd w:val="clear" w:color="auto" w:fill="auto"/>
                </w:tcPr>
                <w:p w14:paraId="641B7554" w14:textId="77777777" w:rsidR="00940C1E" w:rsidRPr="00B3296D" w:rsidRDefault="00940C1E" w:rsidP="009E4B3A">
                  <w:pPr>
                    <w:ind w:firstLine="0"/>
                    <w:jc w:val="center"/>
                    <w:rPr>
                      <w:bCs/>
                    </w:rPr>
                  </w:pPr>
                  <w:r w:rsidRPr="00B3296D">
                    <w:rPr>
                      <w:bCs/>
                    </w:rPr>
                    <w:lastRenderedPageBreak/>
                    <w:t>12</w:t>
                  </w:r>
                </w:p>
              </w:tc>
              <w:tc>
                <w:tcPr>
                  <w:tcW w:w="1418" w:type="dxa"/>
                  <w:shd w:val="clear" w:color="auto" w:fill="auto"/>
                </w:tcPr>
                <w:p w14:paraId="0C710FB4" w14:textId="77777777" w:rsidR="00940C1E" w:rsidRPr="00B3296D" w:rsidRDefault="00940C1E" w:rsidP="009E4B3A">
                  <w:pPr>
                    <w:ind w:firstLine="0"/>
                    <w:jc w:val="center"/>
                    <w:rPr>
                      <w:bCs/>
                      <w:i/>
                    </w:rPr>
                  </w:pPr>
                </w:p>
              </w:tc>
              <w:tc>
                <w:tcPr>
                  <w:tcW w:w="1417" w:type="dxa"/>
                  <w:shd w:val="clear" w:color="auto" w:fill="auto"/>
                </w:tcPr>
                <w:p w14:paraId="68742D5A" w14:textId="77777777" w:rsidR="00940C1E" w:rsidRPr="00B3296D" w:rsidRDefault="00940C1E" w:rsidP="009E4B3A">
                  <w:pPr>
                    <w:ind w:firstLine="0"/>
                    <w:jc w:val="center"/>
                    <w:rPr>
                      <w:bCs/>
                      <w:caps/>
                    </w:rPr>
                  </w:pPr>
                </w:p>
              </w:tc>
            </w:tr>
            <w:tr w:rsidR="008E0E82" w:rsidRPr="00B3296D" w14:paraId="21D9180A" w14:textId="77777777" w:rsidTr="00BB2D05">
              <w:tc>
                <w:tcPr>
                  <w:tcW w:w="2014" w:type="dxa"/>
                  <w:shd w:val="clear" w:color="auto" w:fill="auto"/>
                </w:tcPr>
                <w:p w14:paraId="3AACEC80" w14:textId="77777777" w:rsidR="008E0E82" w:rsidRPr="00B3296D" w:rsidRDefault="008E0E82" w:rsidP="001B64DE">
                  <w:pPr>
                    <w:ind w:firstLine="0"/>
                    <w:jc w:val="left"/>
                  </w:pPr>
                  <w:r w:rsidRPr="00B3296D">
                    <w:rPr>
                      <w:bCs/>
                      <w:lang w:eastAsia="lt-LT"/>
                    </w:rPr>
                    <w:lastRenderedPageBreak/>
                    <w:t xml:space="preserve">4. </w:t>
                  </w:r>
                  <w:r w:rsidRPr="00B3296D">
                    <w:t xml:space="preserve">Savanoriška veikla vykdoma socialinių paslaugų srityje </w:t>
                  </w:r>
                </w:p>
                <w:p w14:paraId="16F9AF70" w14:textId="77777777" w:rsidR="008E0E82" w:rsidRPr="00B3296D" w:rsidRDefault="008E0E82" w:rsidP="001B64DE">
                  <w:pPr>
                    <w:ind w:firstLine="0"/>
                    <w:jc w:val="left"/>
                    <w:rPr>
                      <w:bCs/>
                      <w:i/>
                    </w:rPr>
                  </w:pPr>
                </w:p>
              </w:tc>
              <w:tc>
                <w:tcPr>
                  <w:tcW w:w="8221" w:type="dxa"/>
                  <w:shd w:val="clear" w:color="auto" w:fill="auto"/>
                </w:tcPr>
                <w:p w14:paraId="03CC135D" w14:textId="77777777" w:rsidR="008E0E82" w:rsidRPr="00B3296D" w:rsidRDefault="008E0E82" w:rsidP="001B64DE">
                  <w:pPr>
                    <w:ind w:firstLine="0"/>
                    <w:rPr>
                      <w:bCs/>
                      <w:lang w:eastAsia="lt-LT"/>
                    </w:rPr>
                  </w:pPr>
                  <w:r w:rsidRPr="00B3296D">
                    <w:rPr>
                      <w:bCs/>
                      <w:lang w:eastAsia="lt-LT"/>
                    </w:rPr>
                    <w:t xml:space="preserve">Paraiškos vertinimo metu projektui suteikiamas prioritetas skiriant balą, jeigu didesnė dalis į savanorišką veiklą įtrauktų vyresnio darbingo amžiaus </w:t>
                  </w:r>
                  <w:r w:rsidRPr="00B3296D">
                    <w:t xml:space="preserve">(nuo 55 metų) </w:t>
                  </w:r>
                  <w:r w:rsidRPr="00B3296D">
                    <w:rPr>
                      <w:bCs/>
                      <w:lang w:eastAsia="lt-LT"/>
                    </w:rPr>
                    <w:t xml:space="preserve">asmenų savanorišką veiklą vykdys </w:t>
                  </w:r>
                  <w:r w:rsidRPr="00B3296D">
                    <w:t>organizacijose, teikiančiose socialines paslaugas</w:t>
                  </w:r>
                  <w:r w:rsidRPr="00B3296D">
                    <w:rPr>
                      <w:bCs/>
                      <w:lang w:eastAsia="lt-LT"/>
                    </w:rPr>
                    <w:t xml:space="preserve">. Skaičiuojami tik tie dalyviai, kurie planuojama, kad projekto metu savanorišką veiklą vykdys ne trumpiau kaip 20 valandų. </w:t>
                  </w:r>
                </w:p>
                <w:p w14:paraId="470F88B0" w14:textId="77777777" w:rsidR="008E0E82" w:rsidRPr="00B3296D" w:rsidRDefault="008E0E82" w:rsidP="001B64DE">
                  <w:pPr>
                    <w:ind w:firstLine="0"/>
                    <w:rPr>
                      <w:bCs/>
                      <w:lang w:eastAsia="lt-LT"/>
                    </w:rPr>
                  </w:pPr>
                  <w:r w:rsidRPr="00B3296D">
                    <w:rPr>
                      <w:bCs/>
                      <w:lang w:eastAsia="lt-LT"/>
                    </w:rPr>
                    <w:t xml:space="preserve">Aukštesnis balas skiriamas projektams, kuriuose planuojamų į savanorišką veiklą įtrauktų vyresnio amžiaus asmenų, vykdančių savanorišką veiklą </w:t>
                  </w:r>
                  <w:r w:rsidRPr="00B3296D">
                    <w:t>organizacijose, teikiančiose socialines paslaugas</w:t>
                  </w:r>
                  <w:r w:rsidRPr="00B3296D">
                    <w:rPr>
                      <w:bCs/>
                      <w:lang w:eastAsia="lt-LT"/>
                    </w:rPr>
                    <w:t>, dalis yra didesnė.</w:t>
                  </w:r>
                </w:p>
                <w:p w14:paraId="39FBA0BA" w14:textId="77777777" w:rsidR="008E0E82" w:rsidRPr="00B3296D" w:rsidRDefault="008E0E82" w:rsidP="001B64DE">
                  <w:pPr>
                    <w:ind w:firstLine="0"/>
                  </w:pPr>
                  <w:r w:rsidRPr="00B3296D">
                    <w:t xml:space="preserve">Skaičiuojama pagal formulę </w:t>
                  </w:r>
                  <w:proofErr w:type="spellStart"/>
                  <w:r w:rsidRPr="00B3296D">
                    <w:t>X=D</w:t>
                  </w:r>
                  <w:r w:rsidRPr="00B3296D">
                    <w:rPr>
                      <w:vertAlign w:val="subscript"/>
                    </w:rPr>
                    <w:t>sp</w:t>
                  </w:r>
                  <w:proofErr w:type="spellEnd"/>
                  <w:r w:rsidRPr="00B3296D">
                    <w:t xml:space="preserve">*100/D, kur D – visi dalyviai, vykdantys savanorišką veiklą, </w:t>
                  </w:r>
                  <w:proofErr w:type="spellStart"/>
                  <w:r w:rsidRPr="00B3296D">
                    <w:t>D</w:t>
                  </w:r>
                  <w:r w:rsidRPr="00B3296D">
                    <w:rPr>
                      <w:vertAlign w:val="subscript"/>
                    </w:rPr>
                    <w:t>sp</w:t>
                  </w:r>
                  <w:proofErr w:type="spellEnd"/>
                  <w:r w:rsidRPr="00B3296D">
                    <w:t xml:space="preserve"> – dalyviai, kurie savanorišką veiklą vykdys socialines paslaugas teikiančiose organizacijose.</w:t>
                  </w:r>
                </w:p>
                <w:p w14:paraId="0551E2C7" w14:textId="77777777" w:rsidR="008E0E82" w:rsidRPr="00B3296D" w:rsidRDefault="008E0E82" w:rsidP="001B64DE">
                  <w:pPr>
                    <w:ind w:firstLine="0"/>
                  </w:pPr>
                  <w:r w:rsidRPr="00B3296D">
                    <w:t xml:space="preserve">Paraiškos surikiuojamos nuo paraiškų, kuriose planuojama, kad didesnė dalis dalyvių savanorišką veiklą vykdys socialines paslaugas teikiančiose organizacijose iki paraiškų, kuriose planuojama, kad tokių dalyvių dalis bus mažesnė. </w:t>
                  </w:r>
                </w:p>
                <w:p w14:paraId="3175B2A7" w14:textId="77777777" w:rsidR="008E0E82" w:rsidRPr="00B3296D" w:rsidRDefault="008E0E82" w:rsidP="001B64DE">
                  <w:pPr>
                    <w:ind w:firstLine="0"/>
                  </w:pPr>
                  <w:r w:rsidRPr="00B3296D">
                    <w:t xml:space="preserve">10 balų suteikiami pirmosioms 20 proc. paraiškų (jei gaunamas skaičius nėra sveikasis, apvalinama pagal aritmetines taisykles iki sveikojo skaičiaus; atitinkamai ši taisyklė taikoma ir toliau), 8 balai – kitoms 20 proc. paraiškų, 6 balai – dar kitoms 20 proc. paraiškų, 4 balai – dar kitoms 20 proc. paraiškų,  2 balai suteikiami paskutinėms 20 proc. paraiškų. Jeigu pirmosios paraiškos, pagal kurias </w:t>
                  </w:r>
                  <w:r w:rsidRPr="00B3296D">
                    <w:lastRenderedPageBreak/>
                    <w:t xml:space="preserve">dalyvių, kurie savanorišką veiklą vykdys socialines paslaugas teikiančiose organizacijose, dalis yra vienoda sudaro daugiau nei 20 proc. paraiškų, tuomet visoms joms suteikiama </w:t>
                  </w:r>
                  <w:r w:rsidR="002D0F56" w:rsidRPr="00B3296D">
                    <w:t>10</w:t>
                  </w:r>
                  <w:r w:rsidRPr="00B3296D">
                    <w:t xml:space="preserve"> balų. Tokiu atveju </w:t>
                  </w:r>
                  <w:r w:rsidR="002D0F56" w:rsidRPr="00B3296D">
                    <w:t>8</w:t>
                  </w:r>
                  <w:r w:rsidRPr="00B3296D">
                    <w:t xml:space="preserve"> bal</w:t>
                  </w:r>
                  <w:r w:rsidR="002D0F56" w:rsidRPr="00B3296D">
                    <w:t>ai</w:t>
                  </w:r>
                  <w:r w:rsidRPr="00B3296D">
                    <w:t xml:space="preserve"> suteikiam</w:t>
                  </w:r>
                  <w:r w:rsidR="002D0F56" w:rsidRPr="00B3296D">
                    <w:t>i</w:t>
                  </w:r>
                  <w:r w:rsidRPr="00B3296D">
                    <w:t xml:space="preserve"> pirmosioms 20 proc. likusių paraiškų, </w:t>
                  </w:r>
                  <w:r w:rsidR="005A12A7" w:rsidRPr="00B3296D">
                    <w:t>6</w:t>
                  </w:r>
                  <w:r w:rsidRPr="00B3296D">
                    <w:t xml:space="preserve"> bal</w:t>
                  </w:r>
                  <w:r w:rsidR="005A12A7" w:rsidRPr="00B3296D">
                    <w:t>ai</w:t>
                  </w:r>
                  <w:r w:rsidRPr="00B3296D">
                    <w:t xml:space="preserve"> – kitoms 20 proc. paraiškų ir t.t. Atitinkamai ta pati loginė seka taikoma, jeigu susidaro daugiau nei 20 proc. </w:t>
                  </w:r>
                  <w:r w:rsidR="005A12A7" w:rsidRPr="00B3296D">
                    <w:t>8</w:t>
                  </w:r>
                  <w:r w:rsidRPr="00B3296D">
                    <w:t xml:space="preserve"> bal</w:t>
                  </w:r>
                  <w:r w:rsidR="005A12A7" w:rsidRPr="00B3296D">
                    <w:t>ais</w:t>
                  </w:r>
                  <w:r w:rsidRPr="00B3296D">
                    <w:t xml:space="preserve"> vertinamų paraiškų, surinkusių vienodą balų skaičių. Tokiu atveju joms visoms skiriam</w:t>
                  </w:r>
                  <w:r w:rsidR="005A12A7" w:rsidRPr="00B3296D">
                    <w:t>i</w:t>
                  </w:r>
                  <w:r w:rsidRPr="00B3296D">
                    <w:t xml:space="preserve"> </w:t>
                  </w:r>
                  <w:r w:rsidR="005A12A7" w:rsidRPr="00B3296D">
                    <w:t>8</w:t>
                  </w:r>
                  <w:r w:rsidRPr="00B3296D">
                    <w:t xml:space="preserve"> bal</w:t>
                  </w:r>
                  <w:r w:rsidR="005A12A7" w:rsidRPr="00B3296D">
                    <w:t>ai</w:t>
                  </w:r>
                  <w:r w:rsidRPr="00B3296D">
                    <w:t>, o likusioms tuo pačiu principu suteikiami žemesni vertinimai.</w:t>
                  </w:r>
                </w:p>
                <w:p w14:paraId="0B5379A7" w14:textId="77777777" w:rsidR="008E0E82" w:rsidRPr="00B3296D" w:rsidRDefault="008E0E82" w:rsidP="001B64DE">
                  <w:pPr>
                    <w:ind w:firstLine="0"/>
                    <w:rPr>
                      <w:bCs/>
                      <w:lang w:eastAsia="lt-LT"/>
                    </w:rPr>
                  </w:pPr>
                  <w:r w:rsidRPr="00B3296D">
                    <w:rPr>
                      <w:bCs/>
                      <w:lang w:eastAsia="lt-LT"/>
                    </w:rPr>
                    <w:t>Organizacija priskiriama prie veikiančių socialinių paslaugų srityje, jei ji teikia:</w:t>
                  </w:r>
                </w:p>
                <w:p w14:paraId="1C6EAC00" w14:textId="77777777" w:rsidR="008E0E82" w:rsidRPr="00B3296D" w:rsidRDefault="008E0E82" w:rsidP="001B64DE">
                  <w:pPr>
                    <w:pStyle w:val="Sraopastraipa"/>
                    <w:numPr>
                      <w:ilvl w:val="0"/>
                      <w:numId w:val="26"/>
                    </w:numPr>
                    <w:jc w:val="both"/>
                    <w:rPr>
                      <w:bCs/>
                    </w:rPr>
                  </w:pPr>
                  <w:r w:rsidRPr="00B3296D">
                    <w:rPr>
                      <w:bCs/>
                    </w:rPr>
                    <w:t xml:space="preserve">bent vienos srities socialines paslaugas iš žemiau išvardytų paslaugų, apibrėžtų Socialinių paslaugų kataloge, patvirtiname Lietuvos Respublikos </w:t>
                  </w:r>
                  <w:proofErr w:type="gramStart"/>
                  <w:r w:rsidRPr="00B3296D">
                    <w:rPr>
                      <w:bCs/>
                    </w:rPr>
                    <w:t>socialinės apsaugos ir darbo ministro</w:t>
                  </w:r>
                  <w:proofErr w:type="gramEnd"/>
                  <w:r w:rsidRPr="00B3296D">
                    <w:rPr>
                      <w:bCs/>
                    </w:rPr>
                    <w:t xml:space="preserve"> 2006 m. balandžio 5 d. įsakymu Nr. A1-93 „Dėl Socialinių paslaugų katalogo patvirtinimo“: </w:t>
                  </w:r>
                </w:p>
                <w:p w14:paraId="5CC9358B" w14:textId="77777777" w:rsidR="008E0E82" w:rsidRPr="00B3296D" w:rsidRDefault="008E0E82" w:rsidP="001B64DE">
                  <w:pPr>
                    <w:pStyle w:val="Sraopastraipa"/>
                    <w:numPr>
                      <w:ilvl w:val="0"/>
                      <w:numId w:val="21"/>
                    </w:numPr>
                    <w:jc w:val="both"/>
                    <w:rPr>
                      <w:bCs/>
                    </w:rPr>
                  </w:pPr>
                  <w:r w:rsidRPr="00B3296D">
                    <w:rPr>
                      <w:bCs/>
                    </w:rPr>
                    <w:t>tarpininkavimas ir atstovavimas;</w:t>
                  </w:r>
                </w:p>
                <w:p w14:paraId="2E180285" w14:textId="77777777" w:rsidR="008E0E82" w:rsidRPr="00B3296D" w:rsidRDefault="008E0E82" w:rsidP="001B64DE">
                  <w:pPr>
                    <w:pStyle w:val="Sraopastraipa"/>
                    <w:numPr>
                      <w:ilvl w:val="0"/>
                      <w:numId w:val="21"/>
                    </w:numPr>
                    <w:jc w:val="both"/>
                    <w:rPr>
                      <w:bCs/>
                    </w:rPr>
                  </w:pPr>
                  <w:r w:rsidRPr="00B3296D">
                    <w:rPr>
                      <w:bCs/>
                    </w:rPr>
                    <w:t>maitinimo organizavimas;</w:t>
                  </w:r>
                </w:p>
                <w:p w14:paraId="6A2566CE" w14:textId="77777777" w:rsidR="008E0E82" w:rsidRPr="00B3296D" w:rsidRDefault="008E0E82" w:rsidP="001B64DE">
                  <w:pPr>
                    <w:pStyle w:val="Sraopastraipa"/>
                    <w:numPr>
                      <w:ilvl w:val="0"/>
                      <w:numId w:val="21"/>
                    </w:numPr>
                    <w:jc w:val="both"/>
                    <w:rPr>
                      <w:bCs/>
                    </w:rPr>
                  </w:pPr>
                  <w:r w:rsidRPr="00B3296D">
                    <w:rPr>
                      <w:bCs/>
                    </w:rPr>
                    <w:t>aprūpinimas būtiniausiais drabužiais ir avalyne;</w:t>
                  </w:r>
                </w:p>
                <w:p w14:paraId="37E5D968" w14:textId="77777777" w:rsidR="008E0E82" w:rsidRPr="00B3296D" w:rsidRDefault="008E0E82" w:rsidP="001B64DE">
                  <w:pPr>
                    <w:pStyle w:val="Sraopastraipa"/>
                    <w:numPr>
                      <w:ilvl w:val="0"/>
                      <w:numId w:val="21"/>
                    </w:numPr>
                    <w:jc w:val="both"/>
                    <w:rPr>
                      <w:bCs/>
                    </w:rPr>
                  </w:pPr>
                  <w:r w:rsidRPr="00B3296D">
                    <w:rPr>
                      <w:bCs/>
                    </w:rPr>
                    <w:t>transporto organizavimas;</w:t>
                  </w:r>
                </w:p>
                <w:p w14:paraId="07D24C31" w14:textId="77777777" w:rsidR="008E0E82" w:rsidRPr="00B3296D" w:rsidRDefault="008E0E82" w:rsidP="001B64DE">
                  <w:pPr>
                    <w:pStyle w:val="Sraopastraipa"/>
                    <w:numPr>
                      <w:ilvl w:val="0"/>
                      <w:numId w:val="21"/>
                    </w:numPr>
                    <w:jc w:val="both"/>
                    <w:rPr>
                      <w:bCs/>
                    </w:rPr>
                  </w:pPr>
                  <w:r w:rsidRPr="00B3296D">
                    <w:rPr>
                      <w:bCs/>
                    </w:rPr>
                    <w:t>asmeninės higienos ir priežiūros paslaugų organizavimas;</w:t>
                  </w:r>
                </w:p>
                <w:p w14:paraId="29C1AC60" w14:textId="77777777" w:rsidR="008E0E82" w:rsidRPr="00B3296D" w:rsidRDefault="008E0E82" w:rsidP="001B64DE">
                  <w:pPr>
                    <w:pStyle w:val="Sraopastraipa"/>
                    <w:numPr>
                      <w:ilvl w:val="0"/>
                      <w:numId w:val="21"/>
                    </w:numPr>
                    <w:jc w:val="both"/>
                    <w:rPr>
                      <w:bCs/>
                    </w:rPr>
                  </w:pPr>
                  <w:r w:rsidRPr="00B3296D">
                    <w:rPr>
                      <w:bCs/>
                    </w:rPr>
                    <w:t>pagalba į namus;</w:t>
                  </w:r>
                </w:p>
                <w:p w14:paraId="05FE97AD" w14:textId="77777777" w:rsidR="008E0E82" w:rsidRPr="00B3296D" w:rsidRDefault="008E0E82" w:rsidP="001B64DE">
                  <w:pPr>
                    <w:pStyle w:val="Sraopastraipa"/>
                    <w:numPr>
                      <w:ilvl w:val="0"/>
                      <w:numId w:val="21"/>
                    </w:numPr>
                    <w:jc w:val="both"/>
                    <w:rPr>
                      <w:bCs/>
                    </w:rPr>
                  </w:pPr>
                  <w:r w:rsidRPr="00B3296D">
                    <w:rPr>
                      <w:bCs/>
                    </w:rPr>
                    <w:t>socialinių įgūdžių ugdymas ir palaikymas;</w:t>
                  </w:r>
                </w:p>
                <w:p w14:paraId="130D6F30" w14:textId="77777777" w:rsidR="008E0E82" w:rsidRPr="00B3296D" w:rsidRDefault="008E0E82" w:rsidP="001B64DE">
                  <w:pPr>
                    <w:pStyle w:val="Sraopastraipa"/>
                    <w:numPr>
                      <w:ilvl w:val="0"/>
                      <w:numId w:val="21"/>
                    </w:numPr>
                    <w:jc w:val="both"/>
                    <w:rPr>
                      <w:bCs/>
                    </w:rPr>
                  </w:pPr>
                  <w:r w:rsidRPr="00B3296D">
                    <w:rPr>
                      <w:bCs/>
                    </w:rPr>
                    <w:t>apgyvendinimas savarankiško gyvenimo namuose;</w:t>
                  </w:r>
                </w:p>
                <w:p w14:paraId="056F45C7" w14:textId="77777777" w:rsidR="008E0E82" w:rsidRPr="00B3296D" w:rsidRDefault="008E0E82" w:rsidP="001B64DE">
                  <w:pPr>
                    <w:pStyle w:val="Sraopastraipa"/>
                    <w:numPr>
                      <w:ilvl w:val="0"/>
                      <w:numId w:val="21"/>
                    </w:numPr>
                    <w:jc w:val="both"/>
                    <w:rPr>
                      <w:bCs/>
                    </w:rPr>
                  </w:pPr>
                  <w:r w:rsidRPr="00B3296D">
                    <w:rPr>
                      <w:bCs/>
                    </w:rPr>
                    <w:t>laikinas apgyvendinimas;</w:t>
                  </w:r>
                </w:p>
                <w:p w14:paraId="18D4A5C2" w14:textId="77777777" w:rsidR="008E0E82" w:rsidRPr="00B3296D" w:rsidRDefault="008E0E82" w:rsidP="001B64DE">
                  <w:pPr>
                    <w:pStyle w:val="Sraopastraipa"/>
                    <w:numPr>
                      <w:ilvl w:val="0"/>
                      <w:numId w:val="21"/>
                    </w:numPr>
                    <w:jc w:val="both"/>
                    <w:rPr>
                      <w:bCs/>
                    </w:rPr>
                  </w:pPr>
                  <w:r w:rsidRPr="00B3296D">
                    <w:rPr>
                      <w:bCs/>
                    </w:rPr>
                    <w:t>intensyvi krizių įveikimo pagalba;</w:t>
                  </w:r>
                </w:p>
                <w:p w14:paraId="30E7BB60" w14:textId="77777777" w:rsidR="008E0E82" w:rsidRPr="00B3296D" w:rsidRDefault="008E0E82" w:rsidP="001B64DE">
                  <w:pPr>
                    <w:pStyle w:val="Sraopastraipa"/>
                    <w:numPr>
                      <w:ilvl w:val="0"/>
                      <w:numId w:val="21"/>
                    </w:numPr>
                    <w:jc w:val="both"/>
                    <w:rPr>
                      <w:bCs/>
                    </w:rPr>
                  </w:pPr>
                  <w:r w:rsidRPr="00B3296D">
                    <w:rPr>
                      <w:bCs/>
                    </w:rPr>
                    <w:t>psichosocialinė pagalba;</w:t>
                  </w:r>
                </w:p>
                <w:p w14:paraId="450C18AF" w14:textId="77777777" w:rsidR="008E0E82" w:rsidRPr="00B3296D" w:rsidRDefault="008E0E82" w:rsidP="001B64DE">
                  <w:pPr>
                    <w:pStyle w:val="Sraopastraipa"/>
                    <w:numPr>
                      <w:ilvl w:val="0"/>
                      <w:numId w:val="21"/>
                    </w:numPr>
                    <w:jc w:val="both"/>
                    <w:rPr>
                      <w:bCs/>
                    </w:rPr>
                  </w:pPr>
                  <w:r w:rsidRPr="00B3296D">
                    <w:rPr>
                      <w:bCs/>
                    </w:rPr>
                    <w:t>apgyvendinimas nakvynės namuose ir krizių centruose;</w:t>
                  </w:r>
                </w:p>
                <w:p w14:paraId="7C1BBDFF" w14:textId="77777777" w:rsidR="008E0E82" w:rsidRPr="00B3296D" w:rsidRDefault="008E0E82" w:rsidP="001B64DE">
                  <w:pPr>
                    <w:pStyle w:val="Sraopastraipa"/>
                    <w:numPr>
                      <w:ilvl w:val="0"/>
                      <w:numId w:val="21"/>
                    </w:numPr>
                    <w:jc w:val="both"/>
                    <w:rPr>
                      <w:bCs/>
                    </w:rPr>
                  </w:pPr>
                  <w:r w:rsidRPr="00B3296D">
                    <w:rPr>
                      <w:bCs/>
                    </w:rPr>
                    <w:t xml:space="preserve">pagalba globėjams (rūpintojams) ir </w:t>
                  </w:r>
                  <w:proofErr w:type="spellStart"/>
                  <w:r w:rsidRPr="00B3296D">
                    <w:rPr>
                      <w:bCs/>
                    </w:rPr>
                    <w:t>įvaikintojams</w:t>
                  </w:r>
                  <w:proofErr w:type="spellEnd"/>
                  <w:r w:rsidRPr="00B3296D">
                    <w:rPr>
                      <w:bCs/>
                    </w:rPr>
                    <w:t>;</w:t>
                  </w:r>
                </w:p>
                <w:p w14:paraId="4F54EA54" w14:textId="77777777" w:rsidR="008E0E82" w:rsidRPr="00B3296D" w:rsidRDefault="008E0E82" w:rsidP="001B64DE">
                  <w:pPr>
                    <w:pStyle w:val="Sraopastraipa"/>
                    <w:numPr>
                      <w:ilvl w:val="0"/>
                      <w:numId w:val="21"/>
                    </w:numPr>
                    <w:jc w:val="both"/>
                    <w:rPr>
                      <w:bCs/>
                    </w:rPr>
                  </w:pPr>
                  <w:r w:rsidRPr="00B3296D">
                    <w:rPr>
                      <w:bCs/>
                    </w:rPr>
                    <w:t>dienos socialinė globa;</w:t>
                  </w:r>
                </w:p>
                <w:p w14:paraId="07AE7AC0" w14:textId="77777777" w:rsidR="008E0E82" w:rsidRPr="00B3296D" w:rsidRDefault="008E0E82" w:rsidP="001B64DE">
                  <w:pPr>
                    <w:pStyle w:val="Sraopastraipa"/>
                    <w:numPr>
                      <w:ilvl w:val="0"/>
                      <w:numId w:val="21"/>
                    </w:numPr>
                    <w:jc w:val="both"/>
                    <w:rPr>
                      <w:bCs/>
                    </w:rPr>
                  </w:pPr>
                  <w:r w:rsidRPr="00B3296D">
                    <w:rPr>
                      <w:bCs/>
                    </w:rPr>
                    <w:t>trumpalaikė socialinė globa;</w:t>
                  </w:r>
                </w:p>
                <w:p w14:paraId="4BA7D03F" w14:textId="77777777" w:rsidR="008E0E82" w:rsidRPr="00B3296D" w:rsidRDefault="008E0E82" w:rsidP="001B64DE">
                  <w:pPr>
                    <w:pStyle w:val="Sraopastraipa"/>
                    <w:numPr>
                      <w:ilvl w:val="0"/>
                      <w:numId w:val="21"/>
                    </w:numPr>
                    <w:jc w:val="both"/>
                    <w:rPr>
                      <w:bCs/>
                    </w:rPr>
                  </w:pPr>
                  <w:r w:rsidRPr="00B3296D">
                    <w:rPr>
                      <w:bCs/>
                    </w:rPr>
                    <w:t>ilgalaikė socialinė globa;</w:t>
                  </w:r>
                </w:p>
                <w:p w14:paraId="7FECD913" w14:textId="77777777" w:rsidR="008E0E82" w:rsidRPr="00B3296D" w:rsidRDefault="008E0E82" w:rsidP="001B64DE">
                  <w:pPr>
                    <w:pStyle w:val="Sraopastraipa"/>
                    <w:numPr>
                      <w:ilvl w:val="0"/>
                      <w:numId w:val="26"/>
                    </w:numPr>
                    <w:jc w:val="both"/>
                    <w:rPr>
                      <w:bCs/>
                    </w:rPr>
                  </w:pPr>
                  <w:r w:rsidRPr="00B3296D">
                    <w:rPr>
                      <w:bCs/>
                    </w:rPr>
                    <w:t xml:space="preserve">dienos socialinės priežiūros paslaugas vaikams, apibrėžtas </w:t>
                  </w:r>
                  <w:r w:rsidRPr="00B3296D">
                    <w:t xml:space="preserve">Vaikų dienos centrų veiklos rekomendacijose, patvirtintose </w:t>
                  </w:r>
                  <w:r w:rsidRPr="00B3296D">
                    <w:rPr>
                      <w:bCs/>
                    </w:rPr>
                    <w:t>Lietuvos Respublikos</w:t>
                  </w:r>
                  <w:r w:rsidRPr="00B3296D">
                    <w:t xml:space="preserve"> </w:t>
                  </w:r>
                  <w:proofErr w:type="gramStart"/>
                  <w:r w:rsidRPr="00B3296D">
                    <w:t>socialinės apsaugos ir darbo ministro</w:t>
                  </w:r>
                  <w:proofErr w:type="gramEnd"/>
                  <w:r w:rsidRPr="00B3296D">
                    <w:t xml:space="preserve"> 2015 m. spalio 27 d. įsakymu Nr. A1-609 „Dėl Vaikų dienos centrų veiklos rekomendacijų patvirtinimo“.</w:t>
                  </w:r>
                </w:p>
                <w:p w14:paraId="3C50A616" w14:textId="77777777" w:rsidR="008E0E82" w:rsidRPr="00B3296D" w:rsidRDefault="008E0E82" w:rsidP="001B64DE">
                  <w:pPr>
                    <w:pStyle w:val="Sraopastraipa"/>
                    <w:numPr>
                      <w:ilvl w:val="0"/>
                      <w:numId w:val="26"/>
                    </w:numPr>
                    <w:jc w:val="both"/>
                    <w:rPr>
                      <w:bCs/>
                    </w:rPr>
                  </w:pPr>
                  <w:r w:rsidRPr="00B3296D">
                    <w:t xml:space="preserve">paslaugas prieglobsčio gavėjams, apibrėžtas </w:t>
                  </w:r>
                  <w:r w:rsidRPr="00B3296D">
                    <w:rPr>
                      <w:bCs/>
                    </w:rPr>
                    <w:t>Valstybės paramos prieglobsčio gavėjų integracijai teikimo tvarkos apraše, patvirtintame</w:t>
                  </w:r>
                  <w:r w:rsidRPr="00B3296D">
                    <w:t xml:space="preserve"> Lietuvos Respublikos Vyriausybės 2016 m. spalio 5 d. nutarimu Nr. 998 „Dėl valstybės paramos </w:t>
                  </w:r>
                  <w:r w:rsidRPr="00B3296D">
                    <w:lastRenderedPageBreak/>
                    <w:t>prieglobsčio gavėjų integracijai teikimo tvarkos aprašo patvirtinimo“.</w:t>
                  </w:r>
                </w:p>
                <w:p w14:paraId="7D008151" w14:textId="52B9A043" w:rsidR="008E0E82" w:rsidRPr="00B3296D" w:rsidRDefault="008E0E82" w:rsidP="001B64DE">
                  <w:pPr>
                    <w:ind w:firstLine="0"/>
                    <w:rPr>
                      <w:bCs/>
                      <w:lang w:eastAsia="lt-LT"/>
                    </w:rPr>
                  </w:pPr>
                  <w:r w:rsidRPr="00B3296D">
                    <w:rPr>
                      <w:bCs/>
                      <w:lang w:eastAsia="lt-LT"/>
                    </w:rPr>
                    <w:t xml:space="preserve">Vertinami Aprašo </w:t>
                  </w:r>
                  <w:r w:rsidR="00B45542" w:rsidRPr="00B3296D">
                    <w:rPr>
                      <w:bCs/>
                      <w:lang w:eastAsia="lt-LT"/>
                    </w:rPr>
                    <w:t>20</w:t>
                  </w:r>
                  <w:r w:rsidRPr="00B3296D">
                    <w:rPr>
                      <w:bCs/>
                      <w:lang w:eastAsia="lt-LT"/>
                    </w:rPr>
                    <w:t xml:space="preserve"> punkte nurodyti išankstiniai susitarimai su savanorius priimančiomis organizacijomis</w:t>
                  </w:r>
                  <w:r w:rsidR="00FC2B7E" w:rsidRPr="00B3296D">
                    <w:rPr>
                      <w:bCs/>
                      <w:lang w:eastAsia="lt-LT"/>
                    </w:rPr>
                    <w:t xml:space="preserve"> ir (arba) savanorius priimančių organizacijų įsipareigojimai</w:t>
                  </w:r>
                  <w:r w:rsidRPr="00B3296D">
                    <w:rPr>
                      <w:bCs/>
                      <w:lang w:eastAsia="lt-LT"/>
                    </w:rPr>
                    <w:t xml:space="preserve">, jų </w:t>
                  </w:r>
                  <w:r w:rsidRPr="00B3296D">
                    <w:t>steigimo dokumentuose (įstatuose, steigimo sandoriuose arba veiklos nuostatose)</w:t>
                  </w:r>
                  <w:r w:rsidRPr="00B3296D">
                    <w:rPr>
                      <w:bCs/>
                      <w:lang w:eastAsia="lt-LT"/>
                    </w:rPr>
                    <w:t xml:space="preserve"> nurodyti organizacijos tikslai, uždaviniai ir veiklos. </w:t>
                  </w:r>
                </w:p>
                <w:p w14:paraId="176DECC6" w14:textId="77777777" w:rsidR="008E0E82" w:rsidRPr="00B3296D" w:rsidRDefault="008E0E82" w:rsidP="001B64DE">
                  <w:pPr>
                    <w:ind w:firstLine="0"/>
                    <w:rPr>
                      <w:bCs/>
                      <w:lang w:eastAsia="lt-LT"/>
                    </w:rPr>
                  </w:pPr>
                  <w:r w:rsidRPr="00B3296D">
                    <w:rPr>
                      <w:bCs/>
                      <w:lang w:eastAsia="lt-LT"/>
                    </w:rPr>
                    <w:t xml:space="preserve">Laikoma, kad organizacija veikia socialinių paslaugų srityje, jei </w:t>
                  </w:r>
                  <w:r w:rsidRPr="00B3296D">
                    <w:t>steigimo dokumentuose numatyti tikslai, uždaviniai ir veiklos yra skirti teikti aukščiau įvardytas paslaugas.</w:t>
                  </w:r>
                </w:p>
                <w:p w14:paraId="67EB0AFF" w14:textId="77777777" w:rsidR="008E0E82" w:rsidRPr="00B3296D" w:rsidRDefault="008E0E82" w:rsidP="001B64DE">
                  <w:pPr>
                    <w:ind w:firstLine="0"/>
                    <w:rPr>
                      <w:bCs/>
                      <w:lang w:eastAsia="lt-LT"/>
                    </w:rPr>
                  </w:pPr>
                  <w:r w:rsidRPr="00B3296D">
                    <w:rPr>
                      <w:bCs/>
                      <w:lang w:eastAsia="lt-LT"/>
                    </w:rPr>
                    <w:t xml:space="preserve">Į steigimo dokumentų pakeitimus, atliktus po 2016 m. gruodžio 31 d., nėra atsižvelgiama.   </w:t>
                  </w:r>
                </w:p>
                <w:p w14:paraId="3F11D4F1" w14:textId="77777777" w:rsidR="008E0E82" w:rsidRPr="00B3296D" w:rsidRDefault="008E0E82" w:rsidP="001B64DE">
                  <w:pPr>
                    <w:ind w:firstLine="0"/>
                    <w:rPr>
                      <w:bCs/>
                      <w:caps/>
                    </w:rPr>
                  </w:pPr>
                  <w:r w:rsidRPr="00B3296D">
                    <w:rPr>
                      <w:bCs/>
                      <w:lang w:eastAsia="lt-LT"/>
                    </w:rPr>
                    <w:t>Kriterijus taikomas vertinimo ir projekto įgyvendinimo metu</w:t>
                  </w:r>
                </w:p>
              </w:tc>
              <w:tc>
                <w:tcPr>
                  <w:tcW w:w="1701" w:type="dxa"/>
                  <w:shd w:val="clear" w:color="auto" w:fill="auto"/>
                </w:tcPr>
                <w:p w14:paraId="2A230881" w14:textId="77777777" w:rsidR="008E0E82" w:rsidRPr="00B3296D" w:rsidRDefault="008E0E82" w:rsidP="009E4B3A">
                  <w:pPr>
                    <w:ind w:firstLine="0"/>
                    <w:jc w:val="center"/>
                    <w:rPr>
                      <w:bCs/>
                    </w:rPr>
                  </w:pPr>
                  <w:r w:rsidRPr="00B3296D">
                    <w:rPr>
                      <w:bCs/>
                    </w:rPr>
                    <w:lastRenderedPageBreak/>
                    <w:t>10</w:t>
                  </w:r>
                </w:p>
              </w:tc>
              <w:tc>
                <w:tcPr>
                  <w:tcW w:w="1418" w:type="dxa"/>
                  <w:shd w:val="clear" w:color="auto" w:fill="auto"/>
                </w:tcPr>
                <w:p w14:paraId="1D0A065F" w14:textId="77777777" w:rsidR="008E0E82" w:rsidRPr="00B3296D" w:rsidRDefault="008E0E82" w:rsidP="009E4B3A">
                  <w:pPr>
                    <w:ind w:firstLine="0"/>
                    <w:jc w:val="center"/>
                    <w:rPr>
                      <w:bCs/>
                      <w:i/>
                    </w:rPr>
                  </w:pPr>
                </w:p>
              </w:tc>
              <w:tc>
                <w:tcPr>
                  <w:tcW w:w="1417" w:type="dxa"/>
                  <w:shd w:val="clear" w:color="auto" w:fill="auto"/>
                </w:tcPr>
                <w:p w14:paraId="24A32542" w14:textId="77777777" w:rsidR="008E0E82" w:rsidRPr="00B3296D" w:rsidRDefault="008E0E82" w:rsidP="009E4B3A">
                  <w:pPr>
                    <w:ind w:firstLine="0"/>
                    <w:jc w:val="center"/>
                    <w:rPr>
                      <w:bCs/>
                      <w:caps/>
                    </w:rPr>
                  </w:pPr>
                </w:p>
              </w:tc>
            </w:tr>
            <w:tr w:rsidR="005A12A7" w:rsidRPr="00B3296D" w14:paraId="7BA07A1B" w14:textId="77777777" w:rsidTr="00BB2D05">
              <w:tc>
                <w:tcPr>
                  <w:tcW w:w="2014" w:type="dxa"/>
                  <w:shd w:val="clear" w:color="auto" w:fill="auto"/>
                </w:tcPr>
                <w:p w14:paraId="207C00EA" w14:textId="77777777" w:rsidR="005A12A7" w:rsidRPr="00B3296D" w:rsidRDefault="005A12A7" w:rsidP="001B64DE">
                  <w:pPr>
                    <w:ind w:firstLine="0"/>
                    <w:jc w:val="left"/>
                    <w:rPr>
                      <w:bCs/>
                    </w:rPr>
                  </w:pPr>
                  <w:r w:rsidRPr="00B3296D">
                    <w:rPr>
                      <w:bCs/>
                      <w:lang w:eastAsia="lt-LT"/>
                    </w:rPr>
                    <w:lastRenderedPageBreak/>
                    <w:t xml:space="preserve">5. </w:t>
                  </w:r>
                  <w:r w:rsidRPr="00B3296D">
                    <w:rPr>
                      <w:bCs/>
                    </w:rPr>
                    <w:t>Regioninė projekto veiklų aprėptis</w:t>
                  </w:r>
                </w:p>
              </w:tc>
              <w:tc>
                <w:tcPr>
                  <w:tcW w:w="8221" w:type="dxa"/>
                  <w:shd w:val="clear" w:color="auto" w:fill="auto"/>
                </w:tcPr>
                <w:p w14:paraId="503BDD36" w14:textId="77777777" w:rsidR="005A12A7" w:rsidRPr="00B3296D" w:rsidRDefault="005A12A7" w:rsidP="001B64DE">
                  <w:pPr>
                    <w:ind w:firstLine="0"/>
                    <w:rPr>
                      <w:bCs/>
                      <w:lang w:eastAsia="lt-LT"/>
                    </w:rPr>
                  </w:pPr>
                  <w:r w:rsidRPr="00B3296D">
                    <w:rPr>
                      <w:bCs/>
                      <w:lang w:eastAsia="lt-LT"/>
                    </w:rPr>
                    <w:t>Paraiškos vertinimo metu projektui suteikiamas prioritetas skiriant balą, jeigu projekto veiklas planuojama vykdyti didesniame skaičiuje savivaldybių, esančių apskrityje, kurioje pareiškėjas planuoja vykdyti veiklą.</w:t>
                  </w:r>
                </w:p>
                <w:p w14:paraId="23A2300B" w14:textId="77777777" w:rsidR="005A12A7" w:rsidRPr="00B3296D" w:rsidRDefault="005A12A7" w:rsidP="001B64DE">
                  <w:pPr>
                    <w:ind w:firstLine="0"/>
                    <w:rPr>
                      <w:bCs/>
                      <w:lang w:eastAsia="lt-LT"/>
                    </w:rPr>
                  </w:pPr>
                  <w:r w:rsidRPr="00B3296D">
                    <w:rPr>
                      <w:bCs/>
                      <w:lang w:eastAsia="lt-LT"/>
                    </w:rPr>
                    <w:t xml:space="preserve">Laikoma, kad veikla vykdoma savivaldybėje, jei paraiškoje planuojama, kad tos savivaldybės gyventojai sudarys ne mažiau kaip 20 proc. visų projekto tikslinės grupės dalyvių.  </w:t>
                  </w:r>
                </w:p>
                <w:p w14:paraId="2019DE28" w14:textId="77777777" w:rsidR="005A12A7" w:rsidRPr="00B3296D" w:rsidRDefault="005A12A7" w:rsidP="001B64DE">
                  <w:pPr>
                    <w:ind w:firstLine="0"/>
                  </w:pPr>
                  <w:r w:rsidRPr="00B3296D">
                    <w:t xml:space="preserve">Projektai surikiuojami nuo paraiškų, kuriose planuojama, kad projekto veiklos bus vykdomos didesniame skaičiuje savivaldybių iki paraiškų, kuriose planuojama, kad projekto veiklos bus vykdomos mažesniame skaičiuje savivaldybių </w:t>
                  </w:r>
                  <w:proofErr w:type="gramStart"/>
                  <w:r w:rsidRPr="00B3296D">
                    <w:t>(</w:t>
                  </w:r>
                  <w:proofErr w:type="gramEnd"/>
                  <w:r w:rsidRPr="00B3296D">
                    <w:t xml:space="preserve">Alytaus apskr. – 5 sav., Kauno apskr. – 8 sav., Klaipėdos apskr. – 7 sav., Marijampolės apskr. – 5 sav., Panevėžio apskr. – 6 sav., Šiaulių apskr. – 7 sav., Tauragės apskr. – 4 sav., Telšių apskr. – 4 sav., Utenos apskr. – 6 sav., Vilniaus apskr. – 8 sav.). </w:t>
                  </w:r>
                </w:p>
                <w:p w14:paraId="1B6C54F0" w14:textId="77777777" w:rsidR="005A12A7" w:rsidRPr="00B3296D" w:rsidRDefault="005A12A7" w:rsidP="001B64DE">
                  <w:pPr>
                    <w:ind w:firstLine="0"/>
                  </w:pPr>
                  <w:r w:rsidRPr="00B3296D">
                    <w:t>Jei projekto veiklas numatyta vykdyti 1 savivaldybėje, projektui skiriama 0 balų, jei 2 savivaldybėse – 4 balai, jei 3 savivaldybėse – 6 balai, jei 4 savivaldybėse – 8 balai, jei 5 – 10 balų.</w:t>
                  </w:r>
                </w:p>
                <w:p w14:paraId="26033BB4" w14:textId="77777777" w:rsidR="005A12A7" w:rsidRPr="00B3296D" w:rsidRDefault="005A12A7" w:rsidP="001B64DE">
                  <w:pPr>
                    <w:ind w:firstLine="0"/>
                  </w:pPr>
                  <w:r w:rsidRPr="00B3296D">
                    <w:rPr>
                      <w:bCs/>
                      <w:lang w:eastAsia="lt-LT"/>
                    </w:rPr>
                    <w:t xml:space="preserve">Vertinama </w:t>
                  </w:r>
                  <w:r w:rsidRPr="00B3296D">
                    <w:rPr>
                      <w:bCs/>
                      <w:lang w:eastAsia="lt-LT"/>
                      <w14:textOutline w14:w="0" w14:cap="rnd" w14:cmpd="sng" w14:algn="ctr">
                        <w14:solidFill>
                          <w14:schemeClr w14:val="accent1"/>
                        </w14:solidFill>
                        <w14:prstDash w14:val="solid"/>
                        <w14:bevel/>
                      </w14:textOutline>
                    </w:rPr>
                    <w:t xml:space="preserve">Paraiškos </w:t>
                  </w:r>
                  <w:r w:rsidRPr="00B3296D">
                    <w:rPr>
                      <w:bCs/>
                      <w:lang w:eastAsia="lt-LT"/>
                    </w:rPr>
                    <w:t xml:space="preserve">4 punkte „Projekto veiklos teritorija“ ir </w:t>
                  </w:r>
                  <w:r w:rsidRPr="00B3296D">
                    <w:t xml:space="preserve">paraiškos priede, užpildytame pagal Aprašo 3 priedą, </w:t>
                  </w:r>
                  <w:r w:rsidRPr="00B3296D">
                    <w:rPr>
                      <w:bCs/>
                      <w:lang w:eastAsia="lt-LT"/>
                    </w:rPr>
                    <w:t>pateikta informacija.</w:t>
                  </w:r>
                </w:p>
                <w:p w14:paraId="65162AED" w14:textId="77777777" w:rsidR="005A12A7" w:rsidRPr="00B3296D" w:rsidRDefault="005A12A7" w:rsidP="001B64DE">
                  <w:pPr>
                    <w:ind w:firstLine="0"/>
                    <w:rPr>
                      <w:bCs/>
                      <w:lang w:eastAsia="lt-LT"/>
                    </w:rPr>
                  </w:pPr>
                  <w:r w:rsidRPr="00B3296D">
                    <w:rPr>
                      <w:bCs/>
                      <w:lang w:eastAsia="lt-LT"/>
                    </w:rPr>
                    <w:t>Kriterijus taikomas vertinimo ir projekto įgyvendinimo metu</w:t>
                  </w:r>
                </w:p>
              </w:tc>
              <w:tc>
                <w:tcPr>
                  <w:tcW w:w="1701" w:type="dxa"/>
                  <w:shd w:val="clear" w:color="auto" w:fill="auto"/>
                </w:tcPr>
                <w:p w14:paraId="1E79AB54" w14:textId="77777777" w:rsidR="005A12A7" w:rsidRPr="00B3296D" w:rsidRDefault="005A12A7" w:rsidP="009E4B3A">
                  <w:pPr>
                    <w:ind w:firstLine="0"/>
                    <w:jc w:val="center"/>
                    <w:rPr>
                      <w:bCs/>
                    </w:rPr>
                  </w:pPr>
                  <w:r w:rsidRPr="00B3296D">
                    <w:rPr>
                      <w:bCs/>
                    </w:rPr>
                    <w:t>10</w:t>
                  </w:r>
                </w:p>
              </w:tc>
              <w:tc>
                <w:tcPr>
                  <w:tcW w:w="1418" w:type="dxa"/>
                  <w:shd w:val="clear" w:color="auto" w:fill="auto"/>
                </w:tcPr>
                <w:p w14:paraId="3CAE7834" w14:textId="77777777" w:rsidR="005A12A7" w:rsidRPr="00B3296D" w:rsidRDefault="005A12A7" w:rsidP="009E4B3A">
                  <w:pPr>
                    <w:ind w:firstLine="0"/>
                    <w:jc w:val="center"/>
                    <w:rPr>
                      <w:bCs/>
                      <w:i/>
                    </w:rPr>
                  </w:pPr>
                </w:p>
              </w:tc>
              <w:tc>
                <w:tcPr>
                  <w:tcW w:w="1417" w:type="dxa"/>
                  <w:shd w:val="clear" w:color="auto" w:fill="auto"/>
                </w:tcPr>
                <w:p w14:paraId="0C462FB2" w14:textId="77777777" w:rsidR="005A12A7" w:rsidRPr="00B3296D" w:rsidRDefault="005A12A7" w:rsidP="009E4B3A">
                  <w:pPr>
                    <w:ind w:firstLine="0"/>
                    <w:jc w:val="center"/>
                    <w:rPr>
                      <w:bCs/>
                      <w:caps/>
                    </w:rPr>
                  </w:pPr>
                </w:p>
              </w:tc>
            </w:tr>
            <w:tr w:rsidR="005A12A7" w:rsidRPr="00B3296D" w14:paraId="0D489204" w14:textId="77777777" w:rsidTr="00BB2D05">
              <w:tc>
                <w:tcPr>
                  <w:tcW w:w="2014" w:type="dxa"/>
                  <w:shd w:val="clear" w:color="auto" w:fill="auto"/>
                </w:tcPr>
                <w:p w14:paraId="567951B9" w14:textId="5EEC1A10" w:rsidR="005A12A7" w:rsidRPr="00B3296D" w:rsidRDefault="005A12A7" w:rsidP="005A12A7">
                  <w:pPr>
                    <w:ind w:firstLine="0"/>
                    <w:jc w:val="left"/>
                    <w:rPr>
                      <w:bCs/>
                    </w:rPr>
                  </w:pPr>
                  <w:r w:rsidRPr="00B3296D">
                    <w:rPr>
                      <w:bCs/>
                      <w:lang w:eastAsia="lt-LT"/>
                    </w:rPr>
                    <w:t>6. Projekto veiklos vykdomos kompleksiškai</w:t>
                  </w:r>
                </w:p>
              </w:tc>
              <w:tc>
                <w:tcPr>
                  <w:tcW w:w="8221" w:type="dxa"/>
                  <w:shd w:val="clear" w:color="auto" w:fill="auto"/>
                </w:tcPr>
                <w:p w14:paraId="0741000D" w14:textId="77777777" w:rsidR="005A12A7" w:rsidRPr="00B3296D" w:rsidRDefault="005A12A7" w:rsidP="001B64DE">
                  <w:pPr>
                    <w:ind w:firstLine="0"/>
                    <w:rPr>
                      <w:lang w:eastAsia="lt-LT"/>
                    </w:rPr>
                  </w:pPr>
                  <w:r w:rsidRPr="00B3296D">
                    <w:rPr>
                      <w:bCs/>
                      <w:lang w:eastAsia="lt-LT"/>
                    </w:rPr>
                    <w:t>Paraiškos vertinimo metu projektui suteikiamas prioritetas skiriant balą</w:t>
                  </w:r>
                  <w:r w:rsidRPr="00B3296D">
                    <w:rPr>
                      <w:lang w:eastAsia="lt-LT"/>
                    </w:rPr>
                    <w:t>, jeigu projekte numatyta įgyvendinti kompleksą visų paslaugų, didinančių vyresnio darbingo amžiaus (nuo 55 metų) asmenų dalyvavimą darbo rinkoje ir savanoriškoje veikloje. Projekto veiklų kompleksą sudaro šios veiklos:</w:t>
                  </w:r>
                </w:p>
                <w:p w14:paraId="63AB9E08" w14:textId="36461543" w:rsidR="005A12A7" w:rsidRPr="00B3296D" w:rsidRDefault="005A12A7" w:rsidP="001B64DE">
                  <w:pPr>
                    <w:tabs>
                      <w:tab w:val="left" w:pos="0"/>
                      <w:tab w:val="left" w:pos="1026"/>
                    </w:tabs>
                    <w:ind w:firstLine="0"/>
                    <w:contextualSpacing/>
                    <w:rPr>
                      <w:lang w:eastAsia="lt-LT"/>
                    </w:rPr>
                  </w:pPr>
                  <w:r w:rsidRPr="00B3296D">
                    <w:t>1. vyresnio darbingo amžiaus (nuo 55 metų) asmenų savanoriškos veiklos organizavimas ir vykdymas;</w:t>
                  </w:r>
                </w:p>
                <w:p w14:paraId="49DA724C" w14:textId="39AA8CE6" w:rsidR="005A12A7" w:rsidRPr="00B3296D" w:rsidRDefault="005A12A7" w:rsidP="001B64DE">
                  <w:pPr>
                    <w:pStyle w:val="Sraopastraipa"/>
                    <w:numPr>
                      <w:ilvl w:val="0"/>
                      <w:numId w:val="18"/>
                    </w:numPr>
                    <w:tabs>
                      <w:tab w:val="left" w:pos="0"/>
                      <w:tab w:val="left" w:pos="210"/>
                      <w:tab w:val="left" w:pos="420"/>
                      <w:tab w:val="left" w:pos="1026"/>
                    </w:tabs>
                    <w:ind w:left="34" w:hanging="34"/>
                    <w:jc w:val="both"/>
                  </w:pPr>
                  <w:r w:rsidRPr="00B3296D">
                    <w:lastRenderedPageBreak/>
                    <w:t>vyresnio darbingo amžiaus (nuo 55 metų) asmenų motyvavimas, individualus darbas, jų poreikių ir galimybių vertinimas, informavimas, konsultavimas, psichologinė pagalba, siekiant vyresnio amžiaus asmenų grįžimo ar išlikimo darbo rinkoje;</w:t>
                  </w:r>
                </w:p>
                <w:p w14:paraId="5C5F9BD5" w14:textId="22B0AEBB" w:rsidR="005A12A7" w:rsidRPr="00B3296D" w:rsidRDefault="005A12A7" w:rsidP="001B64DE">
                  <w:pPr>
                    <w:tabs>
                      <w:tab w:val="left" w:pos="0"/>
                      <w:tab w:val="left" w:pos="1026"/>
                    </w:tabs>
                    <w:ind w:firstLine="0"/>
                    <w:contextualSpacing/>
                  </w:pPr>
                  <w:r w:rsidRPr="00B3296D">
                    <w:rPr>
                      <w:lang w:eastAsia="lt-LT"/>
                    </w:rPr>
                    <w:t xml:space="preserve">3. </w:t>
                  </w:r>
                  <w:r w:rsidRPr="00B3296D">
                    <w:t xml:space="preserve">mokymai, skirti vyresnio darbingo amžiaus (nuo 55 metų) asmenų bendriesiems gebėjimams, kaip apibrėžta 2006 m. gruodžio 18 d. Europos Parlamento ir Tarybos rekomendacijoje dėl bendrųjų visą gyvenimą trunkančio mokymosi gebėjimų (2006/962/EB) (OL 2006 L 394, p. 10), ugdyti; </w:t>
                  </w:r>
                </w:p>
                <w:p w14:paraId="5AEA2C7E" w14:textId="6F2C0A62" w:rsidR="005A12A7" w:rsidRPr="00B3296D" w:rsidRDefault="005A12A7" w:rsidP="001B64DE">
                  <w:pPr>
                    <w:tabs>
                      <w:tab w:val="left" w:pos="0"/>
                      <w:tab w:val="left" w:pos="1026"/>
                    </w:tabs>
                    <w:ind w:firstLine="0"/>
                    <w:contextualSpacing/>
                  </w:pPr>
                  <w:r w:rsidRPr="00B3296D">
                    <w:t>4. švietėjiškų veiklų ir informacijos sklaidos, skirtų vyresnio darbingo amžiaus (nuo 55 metų) asmenų potencialui skatinti, jų motyvavimui aktyviai dalyvauti visuomenės gyvenime, teigiamam visuomenės ir darbdavių nuomonės formavimui apie vyresnio amžiaus asmenis, organizavimas.</w:t>
                  </w:r>
                </w:p>
                <w:p w14:paraId="4771C96B" w14:textId="77777777" w:rsidR="005A12A7" w:rsidRPr="00B3296D" w:rsidRDefault="005A12A7" w:rsidP="001B64DE">
                  <w:pPr>
                    <w:tabs>
                      <w:tab w:val="left" w:pos="0"/>
                      <w:tab w:val="left" w:pos="1026"/>
                    </w:tabs>
                    <w:ind w:firstLine="0"/>
                    <w:contextualSpacing/>
                    <w:rPr>
                      <w:bCs/>
                      <w:lang w:eastAsia="lt-LT"/>
                    </w:rPr>
                  </w:pPr>
                  <w:r w:rsidRPr="00B3296D">
                    <w:rPr>
                      <w:bCs/>
                      <w:lang w:eastAsia="lt-LT"/>
                    </w:rPr>
                    <w:t xml:space="preserve">Prioritetiniai balai projektui skiriami, jeigu paraiškoje, </w:t>
                  </w:r>
                  <w:proofErr w:type="gramStart"/>
                  <w:r w:rsidRPr="00B3296D">
                    <w:rPr>
                      <w:bCs/>
                      <w:lang w:eastAsia="lt-LT"/>
                    </w:rPr>
                    <w:t>be Aprašo</w:t>
                  </w:r>
                  <w:proofErr w:type="gramEnd"/>
                  <w:r w:rsidRPr="00B3296D">
                    <w:rPr>
                      <w:bCs/>
                      <w:lang w:eastAsia="lt-LT"/>
                    </w:rPr>
                    <w:t xml:space="preserve"> 12.1.1, 12.2 ir 12.3 papunkčiuose nurodytų privalomų veiklų, numatyta vykdyti ir Aprašo 12.1.2 ir (arba) 12.1.3 ir (arba) 12.4 papunkčiuose numatytas veiklas.</w:t>
                  </w:r>
                </w:p>
                <w:p w14:paraId="7348E263" w14:textId="77777777" w:rsidR="005A12A7" w:rsidRPr="00B3296D" w:rsidRDefault="005A12A7" w:rsidP="001B64DE">
                  <w:pPr>
                    <w:tabs>
                      <w:tab w:val="left" w:pos="0"/>
                      <w:tab w:val="left" w:pos="1026"/>
                    </w:tabs>
                    <w:ind w:firstLine="0"/>
                    <w:contextualSpacing/>
                    <w:rPr>
                      <w:bCs/>
                      <w:lang w:eastAsia="lt-LT"/>
                    </w:rPr>
                  </w:pPr>
                  <w:r w:rsidRPr="00B3296D">
                    <w:rPr>
                      <w:bCs/>
                      <w:lang w:eastAsia="lt-LT"/>
                    </w:rPr>
                    <w:t>1) jeigu paraiškoje numatyti vykdyti tik Aprašo 12.1.1, 12.2 ir 12.3 papunkčiuose nurodytas privalomas veiklas, projektui skiriama 0 balų;</w:t>
                  </w:r>
                </w:p>
                <w:p w14:paraId="4E21EBF8" w14:textId="77777777" w:rsidR="005A12A7" w:rsidRPr="00B3296D" w:rsidRDefault="005A12A7" w:rsidP="001B64DE">
                  <w:pPr>
                    <w:tabs>
                      <w:tab w:val="left" w:pos="0"/>
                      <w:tab w:val="left" w:pos="1026"/>
                    </w:tabs>
                    <w:ind w:firstLine="0"/>
                    <w:contextualSpacing/>
                    <w:rPr>
                      <w:bCs/>
                      <w:lang w:eastAsia="lt-LT"/>
                    </w:rPr>
                  </w:pPr>
                  <w:r w:rsidRPr="00B3296D">
                    <w:rPr>
                      <w:bCs/>
                      <w:lang w:eastAsia="lt-LT"/>
                    </w:rPr>
                    <w:t xml:space="preserve">2) jeigu paraiškoje, </w:t>
                  </w:r>
                  <w:proofErr w:type="gramStart"/>
                  <w:r w:rsidRPr="00B3296D">
                    <w:rPr>
                      <w:bCs/>
                      <w:lang w:eastAsia="lt-LT"/>
                    </w:rPr>
                    <w:t>be Aprašo</w:t>
                  </w:r>
                  <w:proofErr w:type="gramEnd"/>
                  <w:r w:rsidRPr="00B3296D">
                    <w:rPr>
                      <w:bCs/>
                      <w:lang w:eastAsia="lt-LT"/>
                    </w:rPr>
                    <w:t xml:space="preserve"> 12.1.1, 12.2 ir 12.3 papunkčiuose nurodytų privalomų veiklų, numatyta vykdyti ir Aprašo 12.1.2 papunktyje numatytą veiklą, projektui skiriami 3 balai.</w:t>
                  </w:r>
                </w:p>
                <w:p w14:paraId="06667A9D" w14:textId="77777777" w:rsidR="005A12A7" w:rsidRPr="00B3296D" w:rsidRDefault="005A12A7" w:rsidP="001B64DE">
                  <w:pPr>
                    <w:tabs>
                      <w:tab w:val="left" w:pos="0"/>
                      <w:tab w:val="left" w:pos="1026"/>
                    </w:tabs>
                    <w:ind w:firstLine="0"/>
                    <w:contextualSpacing/>
                    <w:rPr>
                      <w:bCs/>
                      <w:lang w:eastAsia="lt-LT"/>
                    </w:rPr>
                  </w:pPr>
                  <w:r w:rsidRPr="00B3296D">
                    <w:rPr>
                      <w:bCs/>
                      <w:lang w:eastAsia="lt-LT"/>
                    </w:rPr>
                    <w:t xml:space="preserve">3) jeigu paraiškoje, </w:t>
                  </w:r>
                  <w:proofErr w:type="gramStart"/>
                  <w:r w:rsidRPr="00B3296D">
                    <w:rPr>
                      <w:bCs/>
                      <w:lang w:eastAsia="lt-LT"/>
                    </w:rPr>
                    <w:t>be Aprašo</w:t>
                  </w:r>
                  <w:proofErr w:type="gramEnd"/>
                  <w:r w:rsidRPr="00B3296D">
                    <w:rPr>
                      <w:bCs/>
                      <w:lang w:eastAsia="lt-LT"/>
                    </w:rPr>
                    <w:t xml:space="preserve"> 12.1.1, 12.2 ir 12.3 papunkčiuose nurodytų privalomų veiklų, numatyta vykdyti ir Aprašo 12.1.3 papunktyje numatytą veiklą, projektui skiriami 3 balai.</w:t>
                  </w:r>
                </w:p>
                <w:p w14:paraId="247A93A2" w14:textId="0061187E" w:rsidR="005A12A7" w:rsidRPr="00B3296D" w:rsidRDefault="005A12A7" w:rsidP="001B64DE">
                  <w:pPr>
                    <w:tabs>
                      <w:tab w:val="left" w:pos="0"/>
                      <w:tab w:val="left" w:pos="1026"/>
                    </w:tabs>
                    <w:ind w:firstLine="0"/>
                    <w:contextualSpacing/>
                    <w:rPr>
                      <w:bCs/>
                      <w:lang w:eastAsia="lt-LT"/>
                    </w:rPr>
                  </w:pPr>
                  <w:r w:rsidRPr="00B3296D">
                    <w:rPr>
                      <w:bCs/>
                      <w:lang w:eastAsia="lt-LT"/>
                    </w:rPr>
                    <w:t xml:space="preserve">4) jeigu paraiškoje, </w:t>
                  </w:r>
                  <w:proofErr w:type="gramStart"/>
                  <w:r w:rsidRPr="00B3296D">
                    <w:rPr>
                      <w:bCs/>
                      <w:lang w:eastAsia="lt-LT"/>
                    </w:rPr>
                    <w:t>be Aprašo</w:t>
                  </w:r>
                  <w:proofErr w:type="gramEnd"/>
                  <w:r w:rsidRPr="00B3296D">
                    <w:rPr>
                      <w:bCs/>
                      <w:lang w:eastAsia="lt-LT"/>
                    </w:rPr>
                    <w:t xml:space="preserve"> 12.1.1, 12.2 ir 12.3 papunkčiuose nurodytų privalomų veiklų, numatyta vykdyti ir Aprašo 1</w:t>
                  </w:r>
                  <w:r w:rsidR="00CF244C" w:rsidRPr="00B3296D">
                    <w:rPr>
                      <w:bCs/>
                      <w:lang w:eastAsia="lt-LT"/>
                    </w:rPr>
                    <w:t>2</w:t>
                  </w:r>
                  <w:r w:rsidRPr="00B3296D">
                    <w:rPr>
                      <w:bCs/>
                      <w:lang w:eastAsia="lt-LT"/>
                    </w:rPr>
                    <w:t xml:space="preserve">.4 papunktyje numatytą veiklą, projektui skiriami </w:t>
                  </w:r>
                  <w:r w:rsidRPr="00B3296D">
                    <w:rPr>
                      <w:bCs/>
                      <w:lang w:val="en-US" w:eastAsia="lt-LT"/>
                    </w:rPr>
                    <w:t>2</w:t>
                  </w:r>
                  <w:r w:rsidRPr="00B3296D">
                    <w:rPr>
                      <w:bCs/>
                      <w:lang w:eastAsia="lt-LT"/>
                    </w:rPr>
                    <w:t xml:space="preserve"> balai.</w:t>
                  </w:r>
                </w:p>
                <w:p w14:paraId="0D7E62FB" w14:textId="77777777" w:rsidR="005A12A7" w:rsidRPr="00B3296D" w:rsidRDefault="005A12A7" w:rsidP="001B64DE">
                  <w:pPr>
                    <w:tabs>
                      <w:tab w:val="left" w:pos="0"/>
                      <w:tab w:val="left" w:pos="1026"/>
                    </w:tabs>
                    <w:ind w:firstLine="0"/>
                    <w:contextualSpacing/>
                    <w:rPr>
                      <w:bCs/>
                      <w:lang w:eastAsia="lt-LT"/>
                    </w:rPr>
                  </w:pPr>
                  <w:r w:rsidRPr="00B3296D">
                    <w:rPr>
                      <w:bCs/>
                      <w:lang w:eastAsia="lt-LT"/>
                    </w:rPr>
                    <w:t xml:space="preserve">Vertinant projekto atitiktį šiam kriterijui, balai pagal atskirus vertinimo aspektus sumuojami. </w:t>
                  </w:r>
                </w:p>
                <w:p w14:paraId="44A7E258" w14:textId="37EEB9A6" w:rsidR="005A12A7" w:rsidRPr="00B3296D" w:rsidRDefault="005A12A7" w:rsidP="001B64DE">
                  <w:pPr>
                    <w:tabs>
                      <w:tab w:val="left" w:pos="0"/>
                      <w:tab w:val="left" w:pos="1026"/>
                    </w:tabs>
                    <w:ind w:firstLine="0"/>
                    <w:contextualSpacing/>
                  </w:pPr>
                  <w:r w:rsidRPr="00B3296D">
                    <w:rPr>
                      <w:bCs/>
                      <w:lang w:eastAsia="lt-LT"/>
                    </w:rPr>
                    <w:t>Laikoma, kad projekto veiklas numatyta vykdyti, jei veiklos yra įtrauktos į projekto loginį pagrindimą, joms nustatyti fiziniai rodikliai, suplanuotos lėšos (</w:t>
                  </w:r>
                  <w:proofErr w:type="gramStart"/>
                  <w:r w:rsidRPr="00B3296D">
                    <w:rPr>
                      <w:bCs/>
                      <w:lang w:eastAsia="lt-LT"/>
                    </w:rPr>
                    <w:t>tame tarpe</w:t>
                  </w:r>
                  <w:proofErr w:type="gramEnd"/>
                  <w:r w:rsidRPr="00B3296D">
                    <w:rPr>
                      <w:bCs/>
                      <w:lang w:eastAsia="lt-LT"/>
                    </w:rPr>
                    <w:t xml:space="preserve"> nuosavas įnašas) ir visos pasirinktos veiklos vykdomos projekto įgyvendinimo metu.</w:t>
                  </w:r>
                </w:p>
                <w:p w14:paraId="4679A6B4" w14:textId="5C5DF11A" w:rsidR="005A12A7" w:rsidRPr="00B3296D" w:rsidRDefault="005A12A7" w:rsidP="001B64DE">
                  <w:pPr>
                    <w:ind w:firstLine="0"/>
                  </w:pPr>
                  <w:r w:rsidRPr="00B3296D">
                    <w:t xml:space="preserve">Vertinama </w:t>
                  </w:r>
                  <w:r w:rsidRPr="00B3296D">
                    <w:rPr>
                      <w:bCs/>
                      <w:lang w:eastAsia="lt-LT"/>
                      <w14:textOutline w14:w="0" w14:cap="rnd" w14:cmpd="sng" w14:algn="ctr">
                        <w14:solidFill>
                          <w14:schemeClr w14:val="accent1"/>
                        </w14:solidFill>
                        <w14:prstDash w14:val="solid"/>
                        <w14:bevel/>
                      </w14:textOutline>
                    </w:rPr>
                    <w:t xml:space="preserve">paraiškos </w:t>
                  </w:r>
                  <w:r w:rsidRPr="00B3296D">
                    <w:t>6 punkte „Projekto loginis pagrindimas“ pateikta informacija</w:t>
                  </w:r>
                </w:p>
              </w:tc>
              <w:tc>
                <w:tcPr>
                  <w:tcW w:w="1701" w:type="dxa"/>
                  <w:shd w:val="clear" w:color="auto" w:fill="auto"/>
                </w:tcPr>
                <w:p w14:paraId="43FD128B" w14:textId="77777777" w:rsidR="005A12A7" w:rsidRPr="00B3296D" w:rsidRDefault="00A22E37" w:rsidP="009E4B3A">
                  <w:pPr>
                    <w:ind w:firstLine="0"/>
                    <w:jc w:val="center"/>
                    <w:rPr>
                      <w:bCs/>
                    </w:rPr>
                  </w:pPr>
                  <w:r w:rsidRPr="00B3296D">
                    <w:rPr>
                      <w:bCs/>
                    </w:rPr>
                    <w:lastRenderedPageBreak/>
                    <w:t>8</w:t>
                  </w:r>
                </w:p>
              </w:tc>
              <w:tc>
                <w:tcPr>
                  <w:tcW w:w="1418" w:type="dxa"/>
                  <w:shd w:val="clear" w:color="auto" w:fill="auto"/>
                </w:tcPr>
                <w:p w14:paraId="5EBD3F74" w14:textId="77777777" w:rsidR="005A12A7" w:rsidRPr="00B3296D" w:rsidRDefault="005A12A7" w:rsidP="009E4B3A">
                  <w:pPr>
                    <w:ind w:firstLine="0"/>
                    <w:jc w:val="center"/>
                    <w:rPr>
                      <w:bCs/>
                      <w:i/>
                    </w:rPr>
                  </w:pPr>
                </w:p>
              </w:tc>
              <w:tc>
                <w:tcPr>
                  <w:tcW w:w="1417" w:type="dxa"/>
                  <w:shd w:val="clear" w:color="auto" w:fill="auto"/>
                </w:tcPr>
                <w:p w14:paraId="1D3820A1" w14:textId="77777777" w:rsidR="005A12A7" w:rsidRPr="00B3296D" w:rsidRDefault="005A12A7" w:rsidP="009E4B3A">
                  <w:pPr>
                    <w:ind w:firstLine="0"/>
                    <w:jc w:val="center"/>
                    <w:rPr>
                      <w:bCs/>
                      <w:caps/>
                    </w:rPr>
                  </w:pPr>
                </w:p>
              </w:tc>
            </w:tr>
            <w:tr w:rsidR="005A12A7" w:rsidRPr="00B3296D" w14:paraId="6884BB9B" w14:textId="77777777" w:rsidTr="00BB2D05">
              <w:tc>
                <w:tcPr>
                  <w:tcW w:w="2014" w:type="dxa"/>
                  <w:shd w:val="clear" w:color="auto" w:fill="auto"/>
                </w:tcPr>
                <w:p w14:paraId="3416488B" w14:textId="77777777" w:rsidR="005A12A7" w:rsidRPr="00B3296D" w:rsidRDefault="00400228" w:rsidP="009E4B3A">
                  <w:pPr>
                    <w:ind w:firstLine="0"/>
                    <w:jc w:val="left"/>
                    <w:rPr>
                      <w:bCs/>
                    </w:rPr>
                  </w:pPr>
                  <w:r w:rsidRPr="00B3296D">
                    <w:lastRenderedPageBreak/>
                    <w:t>7</w:t>
                  </w:r>
                  <w:r w:rsidR="005A12A7" w:rsidRPr="00B3296D">
                    <w:t xml:space="preserve">. </w:t>
                  </w:r>
                  <w:r w:rsidR="005A12A7" w:rsidRPr="00B3296D">
                    <w:rPr>
                      <w:bCs/>
                    </w:rPr>
                    <w:t xml:space="preserve">Pareiškėjo organizacija yra </w:t>
                  </w:r>
                  <w:r w:rsidR="005A12A7" w:rsidRPr="00B3296D">
                    <w:rPr>
                      <w:bCs/>
                    </w:rPr>
                    <w:lastRenderedPageBreak/>
                    <w:t>veikianti apskrityje, kurioje bus vykdomas projektas</w:t>
                  </w:r>
                </w:p>
              </w:tc>
              <w:tc>
                <w:tcPr>
                  <w:tcW w:w="8221" w:type="dxa"/>
                  <w:shd w:val="clear" w:color="auto" w:fill="auto"/>
                </w:tcPr>
                <w:p w14:paraId="55E9D2F6" w14:textId="77777777" w:rsidR="005A12A7" w:rsidRPr="00B3296D" w:rsidRDefault="005A12A7" w:rsidP="00643565">
                  <w:pPr>
                    <w:ind w:firstLine="0"/>
                    <w:rPr>
                      <w:bCs/>
                      <w:lang w:eastAsia="lt-LT"/>
                    </w:rPr>
                  </w:pPr>
                  <w:r w:rsidRPr="00B3296D">
                    <w:rPr>
                      <w:bCs/>
                      <w:lang w:eastAsia="lt-LT"/>
                    </w:rPr>
                    <w:lastRenderedPageBreak/>
                    <w:t xml:space="preserve">Paraiškos vertinimo metu projektui suteikiamas prioritetas skiriant balą, jei pareiškėjo organizacija yra veikianti </w:t>
                  </w:r>
                  <w:r w:rsidRPr="00B3296D">
                    <w:rPr>
                      <w:bCs/>
                    </w:rPr>
                    <w:t xml:space="preserve">apskrityje, kurioje bus vykdomas projektas. </w:t>
                  </w:r>
                  <w:r w:rsidRPr="00B3296D">
                    <w:rPr>
                      <w:bCs/>
                    </w:rPr>
                    <w:lastRenderedPageBreak/>
                    <w:t xml:space="preserve">Laikoma, kad pareiškėjo organizacija veikia apskrityje, jei ji yra įregistruota arba turi patalpas toje apskrityje, kurioje vykdys projektą.  </w:t>
                  </w:r>
                  <w:r w:rsidRPr="00B3296D">
                    <w:rPr>
                      <w:bCs/>
                      <w:lang w:eastAsia="lt-LT"/>
                    </w:rPr>
                    <w:t xml:space="preserve">Tikrinamas </w:t>
                  </w:r>
                  <w:r w:rsidRPr="00B3296D">
                    <w:rPr>
                      <w:bCs/>
                    </w:rPr>
                    <w:t xml:space="preserve">pareiškėjo organizacijos </w:t>
                  </w:r>
                  <w:r w:rsidRPr="00B3296D">
                    <w:rPr>
                      <w:bCs/>
                      <w:lang w:eastAsia="lt-LT"/>
                    </w:rPr>
                    <w:t>buveinės adresas arba galiojanti patalpų nuomos, panaudos, nuosavybės sutartis, sudaryta ne vėliau kaip iki nustatytos paraiškos pateikimo įgyvendinančiajai institucijai datos.</w:t>
                  </w:r>
                </w:p>
                <w:p w14:paraId="064F18BD" w14:textId="77777777" w:rsidR="005A12A7" w:rsidRPr="00B3296D" w:rsidRDefault="005A12A7" w:rsidP="00643565">
                  <w:pPr>
                    <w:ind w:firstLine="0"/>
                    <w:rPr>
                      <w:bCs/>
                      <w:lang w:eastAsia="lt-LT"/>
                    </w:rPr>
                  </w:pPr>
                  <w:r w:rsidRPr="00B3296D">
                    <w:rPr>
                      <w:bCs/>
                      <w:lang w:eastAsia="lt-LT"/>
                    </w:rPr>
                    <w:t xml:space="preserve">Jei pareiškėjo organizacija veikia apskrityje, kurioje bus vykdoma projekto veikla, paraiškai skiriami </w:t>
                  </w:r>
                  <w:r w:rsidR="00400228" w:rsidRPr="00B3296D">
                    <w:rPr>
                      <w:bCs/>
                      <w:lang w:eastAsia="lt-LT"/>
                    </w:rPr>
                    <w:t>8</w:t>
                  </w:r>
                  <w:r w:rsidRPr="00B3296D">
                    <w:rPr>
                      <w:bCs/>
                      <w:lang w:eastAsia="lt-LT"/>
                    </w:rPr>
                    <w:t xml:space="preserve"> balai, jei ne – 0 balų.</w:t>
                  </w:r>
                </w:p>
                <w:p w14:paraId="2374B752" w14:textId="645983E0" w:rsidR="005A12A7" w:rsidRPr="00B3296D" w:rsidRDefault="005A12A7" w:rsidP="00643565">
                  <w:pPr>
                    <w:ind w:firstLine="0"/>
                    <w:rPr>
                      <w:bCs/>
                      <w:lang w:eastAsia="lt-LT"/>
                    </w:rPr>
                  </w:pPr>
                  <w:r w:rsidRPr="00B3296D">
                    <w:rPr>
                      <w:bCs/>
                      <w:lang w:eastAsia="lt-LT"/>
                    </w:rPr>
                    <w:t xml:space="preserve">Apskritį, kurioje bus vykdomas projektas, pareiškėjas nurodo </w:t>
                  </w:r>
                  <w:r w:rsidRPr="00B3296D">
                    <w:rPr>
                      <w:bCs/>
                      <w:lang w:eastAsia="lt-LT"/>
                      <w14:textOutline w14:w="0" w14:cap="rnd" w14:cmpd="sng" w14:algn="ctr">
                        <w14:solidFill>
                          <w14:schemeClr w14:val="accent1"/>
                        </w14:solidFill>
                        <w14:prstDash w14:val="solid"/>
                        <w14:bevel/>
                      </w14:textOutline>
                    </w:rPr>
                    <w:t xml:space="preserve">Paraiškos </w:t>
                  </w:r>
                  <w:r w:rsidRPr="00B3296D">
                    <w:rPr>
                      <w:bCs/>
                      <w:lang w:eastAsia="lt-LT"/>
                    </w:rPr>
                    <w:t xml:space="preserve">4.1 papunktyje. Nurodoma ta apskritis, kurios gyventojai bus projekto dalyviai. </w:t>
                  </w:r>
                </w:p>
                <w:p w14:paraId="4FA98228" w14:textId="77777777" w:rsidR="005A12A7" w:rsidRPr="00B3296D" w:rsidRDefault="005A12A7" w:rsidP="00643565">
                  <w:pPr>
                    <w:ind w:firstLine="0"/>
                    <w:rPr>
                      <w:bCs/>
                      <w:lang w:eastAsia="lt-LT"/>
                      <w14:textOutline w14:w="0" w14:cap="rnd" w14:cmpd="sng" w14:algn="ctr">
                        <w14:solidFill>
                          <w14:schemeClr w14:val="accent1"/>
                        </w14:solidFill>
                        <w14:prstDash w14:val="solid"/>
                        <w14:bevel/>
                      </w14:textOutline>
                    </w:rPr>
                  </w:pPr>
                  <w:r w:rsidRPr="00B3296D">
                    <w:rPr>
                      <w:bCs/>
                      <w:lang w:eastAsia="lt-LT"/>
                    </w:rPr>
                    <w:t>Jei projekto įgyvendinimo metu keičiasi pareiškėjas (projekto vykdytojas), dėl kurio atitikties šiam kriterijui projekto naudos ir kokybės vertinimo metu paraiškai buvo skirti balai, naujasis pareiškėjas (projekto vykdytojas) turi atitikti tą patį kriterijų.</w:t>
                  </w:r>
                </w:p>
                <w:p w14:paraId="34F3094E" w14:textId="77777777" w:rsidR="005A12A7" w:rsidRPr="00B3296D" w:rsidRDefault="005A12A7" w:rsidP="00041F7E">
                  <w:pPr>
                    <w:ind w:firstLine="0"/>
                    <w:rPr>
                      <w:bCs/>
                      <w:lang w:eastAsia="lt-LT"/>
                    </w:rPr>
                  </w:pPr>
                  <w:r w:rsidRPr="00B3296D">
                    <w:rPr>
                      <w:bCs/>
                      <w:lang w:eastAsia="lt-LT"/>
                    </w:rPr>
                    <w:t>Kriterijus taikomas vertinimo ir projekto įgyvendinimo metu</w:t>
                  </w:r>
                </w:p>
              </w:tc>
              <w:tc>
                <w:tcPr>
                  <w:tcW w:w="1701" w:type="dxa"/>
                  <w:shd w:val="clear" w:color="auto" w:fill="auto"/>
                </w:tcPr>
                <w:p w14:paraId="6AB8C7D4" w14:textId="77777777" w:rsidR="005A12A7" w:rsidRPr="00B3296D" w:rsidRDefault="00400228" w:rsidP="009E4B3A">
                  <w:pPr>
                    <w:ind w:firstLine="0"/>
                    <w:jc w:val="center"/>
                    <w:rPr>
                      <w:bCs/>
                    </w:rPr>
                  </w:pPr>
                  <w:r w:rsidRPr="00B3296D">
                    <w:rPr>
                      <w:bCs/>
                    </w:rPr>
                    <w:lastRenderedPageBreak/>
                    <w:t>8</w:t>
                  </w:r>
                </w:p>
              </w:tc>
              <w:tc>
                <w:tcPr>
                  <w:tcW w:w="1418" w:type="dxa"/>
                  <w:shd w:val="clear" w:color="auto" w:fill="auto"/>
                </w:tcPr>
                <w:p w14:paraId="4DD70FB1" w14:textId="77777777" w:rsidR="005A12A7" w:rsidRPr="00B3296D" w:rsidRDefault="005A12A7" w:rsidP="009E4B3A">
                  <w:pPr>
                    <w:ind w:firstLine="0"/>
                    <w:jc w:val="center"/>
                    <w:rPr>
                      <w:bCs/>
                      <w:i/>
                    </w:rPr>
                  </w:pPr>
                </w:p>
              </w:tc>
              <w:tc>
                <w:tcPr>
                  <w:tcW w:w="1417" w:type="dxa"/>
                  <w:shd w:val="clear" w:color="auto" w:fill="auto"/>
                </w:tcPr>
                <w:p w14:paraId="4E81E6EC" w14:textId="77777777" w:rsidR="005A12A7" w:rsidRPr="00B3296D" w:rsidRDefault="005A12A7" w:rsidP="009E4B3A">
                  <w:pPr>
                    <w:ind w:firstLine="0"/>
                    <w:jc w:val="center"/>
                    <w:rPr>
                      <w:bCs/>
                      <w:caps/>
                    </w:rPr>
                  </w:pPr>
                </w:p>
              </w:tc>
            </w:tr>
            <w:tr w:rsidR="00400228" w:rsidRPr="00B3296D" w14:paraId="09433410" w14:textId="77777777" w:rsidTr="00BB2D05">
              <w:tc>
                <w:tcPr>
                  <w:tcW w:w="2014" w:type="dxa"/>
                  <w:shd w:val="clear" w:color="auto" w:fill="auto"/>
                </w:tcPr>
                <w:p w14:paraId="471E1B46" w14:textId="77777777" w:rsidR="00400228" w:rsidRPr="00B3296D" w:rsidRDefault="00400228" w:rsidP="001B64DE">
                  <w:pPr>
                    <w:ind w:firstLine="0"/>
                    <w:jc w:val="left"/>
                    <w:rPr>
                      <w:bCs/>
                    </w:rPr>
                  </w:pPr>
                  <w:r w:rsidRPr="00B3296D">
                    <w:rPr>
                      <w:bCs/>
                      <w:lang w:eastAsia="lt-LT"/>
                    </w:rPr>
                    <w:lastRenderedPageBreak/>
                    <w:t xml:space="preserve">8. </w:t>
                  </w:r>
                  <w:r w:rsidRPr="00B3296D">
                    <w:t>Projekte numatytas nuosavas įnašas</w:t>
                  </w:r>
                </w:p>
              </w:tc>
              <w:tc>
                <w:tcPr>
                  <w:tcW w:w="8221" w:type="dxa"/>
                  <w:shd w:val="clear" w:color="auto" w:fill="auto"/>
                </w:tcPr>
                <w:p w14:paraId="690930D5" w14:textId="77777777" w:rsidR="00400228" w:rsidRPr="00B3296D" w:rsidRDefault="00400228" w:rsidP="001B64DE">
                  <w:pPr>
                    <w:ind w:firstLine="0"/>
                    <w:rPr>
                      <w:bCs/>
                      <w:lang w:eastAsia="lt-LT"/>
                    </w:rPr>
                  </w:pPr>
                  <w:r w:rsidRPr="00B3296D">
                    <w:rPr>
                      <w:bCs/>
                      <w:lang w:eastAsia="lt-LT"/>
                    </w:rPr>
                    <w:t xml:space="preserve">Paraiškos vertinimo metu projektui suteikiamas prioritetas skiriant balą, jeigu paraiškoje numatytas nuosavas įnašas. </w:t>
                  </w:r>
                </w:p>
                <w:p w14:paraId="20A34481" w14:textId="51AC8E48" w:rsidR="00400228" w:rsidRPr="00B3296D" w:rsidRDefault="00400228" w:rsidP="001B64DE">
                  <w:pPr>
                    <w:ind w:firstLine="0"/>
                  </w:pPr>
                  <w:r w:rsidRPr="00B3296D">
                    <w:rPr>
                      <w:bCs/>
                      <w:lang w:eastAsia="lt-LT"/>
                    </w:rPr>
                    <w:t>Nuosavu įnašu laikoma projekto vykdytojo ir (ar) partnerio (-</w:t>
                  </w:r>
                  <w:proofErr w:type="spellStart"/>
                  <w:r w:rsidRPr="00B3296D">
                    <w:rPr>
                      <w:bCs/>
                      <w:lang w:eastAsia="lt-LT"/>
                    </w:rPr>
                    <w:t>ių</w:t>
                  </w:r>
                  <w:proofErr w:type="spellEnd"/>
                  <w:r w:rsidRPr="00B3296D">
                    <w:rPr>
                      <w:bCs/>
                      <w:lang w:eastAsia="lt-LT"/>
                    </w:rPr>
                    <w:t xml:space="preserve">) </w:t>
                  </w:r>
                  <w:r w:rsidRPr="00B3296D">
                    <w:t>vykdančiojo personalo (vykdančio Aprašo 1</w:t>
                  </w:r>
                  <w:r w:rsidR="006B1F10" w:rsidRPr="00B3296D">
                    <w:t>2</w:t>
                  </w:r>
                  <w:r w:rsidR="00E06058" w:rsidRPr="00B3296D">
                    <w:t xml:space="preserve"> </w:t>
                  </w:r>
                  <w:r w:rsidRPr="00B3296D">
                    <w:t>punk</w:t>
                  </w:r>
                  <w:r w:rsidR="00E06058" w:rsidRPr="00B3296D">
                    <w:t>te</w:t>
                  </w:r>
                  <w:r w:rsidRPr="00B3296D">
                    <w:t xml:space="preserve"> numatytas veiklas) darbo užmokesčiui skirta nuosavų lėšų suma, </w:t>
                  </w:r>
                  <w:r w:rsidRPr="00B3296D">
                    <w:rPr>
                      <w:bCs/>
                      <w:lang w:eastAsia="lt-LT"/>
                    </w:rPr>
                    <w:t>kuria projekto vykdytojas ir (ar) partneris (-</w:t>
                  </w:r>
                  <w:proofErr w:type="spellStart"/>
                  <w:r w:rsidRPr="00B3296D">
                    <w:rPr>
                      <w:bCs/>
                      <w:lang w:eastAsia="lt-LT"/>
                    </w:rPr>
                    <w:t>iai</w:t>
                  </w:r>
                  <w:proofErr w:type="spellEnd"/>
                  <w:r w:rsidRPr="00B3296D">
                    <w:rPr>
                      <w:bCs/>
                      <w:lang w:eastAsia="lt-LT"/>
                    </w:rPr>
                    <w:t xml:space="preserve">) prisideda prie projekto įgyvendinimo ir kurią gali sudaryti nacionalinės viešosios lėšos ir </w:t>
                  </w:r>
                  <w:proofErr w:type="gramStart"/>
                  <w:r w:rsidRPr="00B3296D">
                    <w:rPr>
                      <w:bCs/>
                      <w:lang w:eastAsia="lt-LT"/>
                    </w:rPr>
                    <w:t>(</w:t>
                  </w:r>
                  <w:proofErr w:type="gramEnd"/>
                  <w:r w:rsidRPr="00B3296D">
                    <w:rPr>
                      <w:bCs/>
                      <w:lang w:eastAsia="lt-LT"/>
                    </w:rPr>
                    <w:t xml:space="preserve">arba) privačios lėšos.   </w:t>
                  </w:r>
                </w:p>
                <w:p w14:paraId="3287DCA2" w14:textId="77777777" w:rsidR="00400228" w:rsidRPr="00B3296D" w:rsidRDefault="00400228" w:rsidP="001B64DE">
                  <w:pPr>
                    <w:ind w:firstLine="0"/>
                    <w:rPr>
                      <w:bCs/>
                      <w:lang w:eastAsia="lt-LT"/>
                    </w:rPr>
                  </w:pPr>
                  <w:r w:rsidRPr="00B3296D">
                    <w:rPr>
                      <w:bCs/>
                      <w:lang w:eastAsia="lt-LT"/>
                    </w:rPr>
                    <w:t xml:space="preserve">Aukštesnis balas skiriamas paraiškoms, kuriose planuojama, kad nuosavo įnašo dalis bus didesnė. </w:t>
                  </w:r>
                </w:p>
                <w:p w14:paraId="21280F8A" w14:textId="77777777" w:rsidR="00400228" w:rsidRPr="00B3296D" w:rsidRDefault="00400228" w:rsidP="001B64DE">
                  <w:pPr>
                    <w:ind w:firstLine="0"/>
                  </w:pPr>
                  <w:r w:rsidRPr="00B3296D">
                    <w:t xml:space="preserve">Skaičiuojama pagal formulę </w:t>
                  </w:r>
                  <w:proofErr w:type="spellStart"/>
                  <w:r w:rsidRPr="00B3296D">
                    <w:t>X=I</w:t>
                  </w:r>
                  <w:r w:rsidRPr="00B3296D">
                    <w:rPr>
                      <w:vertAlign w:val="subscript"/>
                    </w:rPr>
                    <w:t>n</w:t>
                  </w:r>
                  <w:proofErr w:type="spellEnd"/>
                  <w:r w:rsidRPr="00B3296D">
                    <w:t xml:space="preserve">*100/B, kur B – visas biudžetas, </w:t>
                  </w:r>
                  <w:proofErr w:type="spellStart"/>
                  <w:r w:rsidRPr="00B3296D">
                    <w:t>I</w:t>
                  </w:r>
                  <w:r w:rsidRPr="00B3296D">
                    <w:rPr>
                      <w:vertAlign w:val="subscript"/>
                    </w:rPr>
                    <w:t>n</w:t>
                  </w:r>
                  <w:proofErr w:type="spellEnd"/>
                  <w:r w:rsidRPr="00B3296D">
                    <w:t xml:space="preserve"> – nuosavas įnašas.</w:t>
                  </w:r>
                </w:p>
                <w:p w14:paraId="18E8EF10" w14:textId="77777777" w:rsidR="00400228" w:rsidRPr="00B3296D" w:rsidRDefault="00400228" w:rsidP="001B64DE">
                  <w:pPr>
                    <w:ind w:firstLine="0"/>
                  </w:pPr>
                  <w:r w:rsidRPr="00B3296D">
                    <w:t xml:space="preserve">Paraiškos surikiuojamos nuo paraiškų, kurių biudžetuose nuosavas įnašas sudaro didesnę dalį iki paraiškų, kurių biudžetuose nuosavas įnašas sudaro mažiausią dalį. </w:t>
                  </w:r>
                </w:p>
                <w:p w14:paraId="3B27E8B1" w14:textId="77777777" w:rsidR="00400228" w:rsidRPr="00B3296D" w:rsidRDefault="00400228" w:rsidP="001B64DE">
                  <w:pPr>
                    <w:tabs>
                      <w:tab w:val="left" w:pos="0"/>
                      <w:tab w:val="left" w:pos="1026"/>
                    </w:tabs>
                    <w:ind w:firstLine="0"/>
                    <w:contextualSpacing/>
                  </w:pPr>
                  <w:r w:rsidRPr="00B3296D">
                    <w:t xml:space="preserve">8 balai suteikiami pirmosioms 20 proc. paraiškų (jei gaunamas skaičius nėra sveikasis, apvalinama pagal aritmetines taisykles iki sveikojo skaičiaus; atitinkamai ši taisyklė taikoma ir toliau), 6 balai – kitoms 20 proc. paraiškų, 4 balai – dar kitoms 20 proc. paraiškų, 2 balai – dar kitoms 0 proc. paraiškų,  po 1 balą suteikiama paskutinėms 20 proc. paraiškų. Jeigu pirmosios paraiškos, pagal kurias nuosavo įnašo dalis yra vienoda sudaro daugiau nei 20 proc. paraiškų, tuomet visoms joms suteikiami 8 balai. Tokiu atveju 6 balai suteikiami pirmosioms 20 proc. likusių paraiškų, 4 balai – kitoms 20 proc. paraiškų ir t.t. Atitinkamai ta pati </w:t>
                  </w:r>
                  <w:r w:rsidRPr="00B3296D">
                    <w:lastRenderedPageBreak/>
                    <w:t>loginė seka taikoma, jeigu susidaro daugiau nei 20 proc. 6 balais vertinamų paraiškų, surinkusių vienodą balų skaičių. Tokiu atveju joms visoms skiriami 6 balai, o likusioms tuo pačiu principu suteikiami žemesni vertinimai.</w:t>
                  </w:r>
                </w:p>
                <w:p w14:paraId="0516AAC4" w14:textId="77777777" w:rsidR="00400228" w:rsidRPr="00B3296D" w:rsidRDefault="00400228" w:rsidP="001B64DE">
                  <w:pPr>
                    <w:tabs>
                      <w:tab w:val="left" w:pos="0"/>
                      <w:tab w:val="left" w:pos="1026"/>
                    </w:tabs>
                    <w:ind w:firstLine="0"/>
                    <w:contextualSpacing/>
                  </w:pPr>
                  <w:r w:rsidRPr="00B3296D">
                    <w:t xml:space="preserve">Vertinama </w:t>
                  </w:r>
                  <w:r w:rsidRPr="00B3296D">
                    <w:rPr>
                      <w:bCs/>
                      <w:lang w:eastAsia="lt-LT"/>
                      <w14:textOutline w14:w="0" w14:cap="rnd" w14:cmpd="sng" w14:algn="ctr">
                        <w14:solidFill>
                          <w14:schemeClr w14:val="accent1"/>
                        </w14:solidFill>
                        <w14:prstDash w14:val="solid"/>
                        <w14:bevel/>
                      </w14:textOutline>
                    </w:rPr>
                    <w:t xml:space="preserve">Paraiškos </w:t>
                  </w:r>
                  <w:r w:rsidRPr="00B3296D">
                    <w:t>7 punkte „Projekto biudžetas“ ir 11 punkte „Projekto tinkamų finansuoti išlaidų finansavimo šaltiniai“ pateikta informacija.</w:t>
                  </w:r>
                </w:p>
                <w:p w14:paraId="51A1DA39" w14:textId="77777777" w:rsidR="00400228" w:rsidRPr="00B3296D" w:rsidRDefault="00400228" w:rsidP="001B64DE">
                  <w:pPr>
                    <w:ind w:firstLine="0"/>
                    <w:rPr>
                      <w:bCs/>
                      <w:lang w:eastAsia="lt-LT"/>
                    </w:rPr>
                  </w:pPr>
                  <w:r w:rsidRPr="00B3296D">
                    <w:rPr>
                      <w:bCs/>
                      <w:lang w:eastAsia="lt-LT"/>
                    </w:rPr>
                    <w:t>Kriterijus taikomas vertinimo ir projekto įgyvendinimo metu</w:t>
                  </w:r>
                </w:p>
              </w:tc>
              <w:tc>
                <w:tcPr>
                  <w:tcW w:w="1701" w:type="dxa"/>
                  <w:shd w:val="clear" w:color="auto" w:fill="auto"/>
                </w:tcPr>
                <w:p w14:paraId="493D9F50" w14:textId="77777777" w:rsidR="00400228" w:rsidRPr="00B3296D" w:rsidRDefault="00A22E37" w:rsidP="00FD6B66">
                  <w:pPr>
                    <w:ind w:firstLine="0"/>
                    <w:jc w:val="center"/>
                    <w:rPr>
                      <w:bCs/>
                      <w:caps/>
                      <w:color w:val="984806" w:themeColor="accent6" w:themeShade="80"/>
                    </w:rPr>
                  </w:pPr>
                  <w:r w:rsidRPr="005E65A1">
                    <w:rPr>
                      <w:bCs/>
                    </w:rPr>
                    <w:lastRenderedPageBreak/>
                    <w:t>8</w:t>
                  </w:r>
                </w:p>
              </w:tc>
              <w:tc>
                <w:tcPr>
                  <w:tcW w:w="1418" w:type="dxa"/>
                  <w:shd w:val="clear" w:color="auto" w:fill="auto"/>
                </w:tcPr>
                <w:p w14:paraId="5C159B66" w14:textId="77777777" w:rsidR="00400228" w:rsidRPr="00B3296D" w:rsidRDefault="00400228" w:rsidP="00FD6B66">
                  <w:pPr>
                    <w:ind w:firstLine="0"/>
                    <w:jc w:val="center"/>
                    <w:rPr>
                      <w:bCs/>
                      <w:caps/>
                      <w:color w:val="984806" w:themeColor="accent6" w:themeShade="80"/>
                    </w:rPr>
                  </w:pPr>
                </w:p>
              </w:tc>
              <w:tc>
                <w:tcPr>
                  <w:tcW w:w="1417" w:type="dxa"/>
                  <w:shd w:val="clear" w:color="auto" w:fill="auto"/>
                </w:tcPr>
                <w:p w14:paraId="43F78201" w14:textId="77777777" w:rsidR="00400228" w:rsidRPr="00B3296D" w:rsidRDefault="00400228" w:rsidP="00FD6B66">
                  <w:pPr>
                    <w:ind w:firstLine="0"/>
                    <w:jc w:val="center"/>
                    <w:rPr>
                      <w:bCs/>
                      <w:caps/>
                      <w:color w:val="984806" w:themeColor="accent6" w:themeShade="80"/>
                    </w:rPr>
                  </w:pPr>
                </w:p>
              </w:tc>
            </w:tr>
            <w:tr w:rsidR="00400228" w:rsidRPr="00B3296D" w14:paraId="7D26E6AF" w14:textId="77777777" w:rsidTr="00BB2D05">
              <w:tc>
                <w:tcPr>
                  <w:tcW w:w="2014" w:type="dxa"/>
                  <w:shd w:val="clear" w:color="auto" w:fill="auto"/>
                </w:tcPr>
                <w:p w14:paraId="7230F92A" w14:textId="0DD68DFD" w:rsidR="00400228" w:rsidRPr="00B3296D" w:rsidRDefault="00400228" w:rsidP="00DF2959">
                  <w:pPr>
                    <w:ind w:firstLine="0"/>
                    <w:jc w:val="left"/>
                    <w:rPr>
                      <w:bCs/>
                    </w:rPr>
                  </w:pPr>
                  <w:r w:rsidRPr="00B3296D">
                    <w:rPr>
                      <w:bCs/>
                      <w:lang w:eastAsia="lt-LT"/>
                    </w:rPr>
                    <w:lastRenderedPageBreak/>
                    <w:t xml:space="preserve">9. </w:t>
                  </w:r>
                  <w:r w:rsidRPr="00B3296D">
                    <w:rPr>
                      <w:bCs/>
                    </w:rPr>
                    <w:t xml:space="preserve">Pareiškėjo </w:t>
                  </w:r>
                  <w:r w:rsidRPr="00B3296D">
                    <w:rPr>
                      <w:bCs/>
                      <w:lang w:eastAsia="lt-LT"/>
                    </w:rPr>
                    <w:t xml:space="preserve">organizacijos </w:t>
                  </w:r>
                  <w:r w:rsidRPr="00B3296D">
                    <w:rPr>
                      <w:bCs/>
                    </w:rPr>
                    <w:t xml:space="preserve">vidutinės metinės pajamos kiekvienais metais per paskutinius </w:t>
                  </w:r>
                  <w:r w:rsidR="00DF2959" w:rsidRPr="00B3296D">
                    <w:rPr>
                      <w:bCs/>
                    </w:rPr>
                    <w:t>dvejus</w:t>
                  </w:r>
                  <w:r w:rsidRPr="00B3296D">
                    <w:rPr>
                      <w:bCs/>
                    </w:rPr>
                    <w:t xml:space="preserve"> metus yra ne mažesnės kaip 15 tūkst. eurų</w:t>
                  </w:r>
                </w:p>
              </w:tc>
              <w:tc>
                <w:tcPr>
                  <w:tcW w:w="8221" w:type="dxa"/>
                  <w:shd w:val="clear" w:color="auto" w:fill="auto"/>
                </w:tcPr>
                <w:p w14:paraId="5BD3B8AB" w14:textId="77777777" w:rsidR="00400228" w:rsidRPr="00B3296D" w:rsidRDefault="00400228" w:rsidP="001B64DE">
                  <w:pPr>
                    <w:ind w:firstLine="0"/>
                    <w:rPr>
                      <w:bCs/>
                      <w:lang w:eastAsia="lt-LT"/>
                    </w:rPr>
                  </w:pPr>
                  <w:r w:rsidRPr="00B3296D">
                    <w:rPr>
                      <w:bCs/>
                      <w:lang w:eastAsia="lt-LT"/>
                    </w:rPr>
                    <w:t xml:space="preserve">Paraiškos vertinimo metu projektui suteikiamas prioritetas skiriant balą, jeigu pareiškėjo organizacijos metinės pajamos 2014 m. ir 2015 m. yra ne mažesnės kaip po 15 tūkst. eurų. </w:t>
                  </w:r>
                </w:p>
                <w:p w14:paraId="64604E10" w14:textId="77777777" w:rsidR="00400228" w:rsidRPr="00B3296D" w:rsidRDefault="00400228" w:rsidP="001B64DE">
                  <w:pPr>
                    <w:ind w:firstLine="0"/>
                    <w:rPr>
                      <w:bCs/>
                      <w:lang w:eastAsia="lt-LT"/>
                    </w:rPr>
                  </w:pPr>
                  <w:r w:rsidRPr="00B3296D">
                    <w:rPr>
                      <w:bCs/>
                      <w:lang w:eastAsia="lt-LT"/>
                    </w:rPr>
                    <w:t>Jei pareiškėjo organizacijos atitinka šį kriterijų skiriam</w:t>
                  </w:r>
                  <w:r w:rsidR="004440C1" w:rsidRPr="00B3296D">
                    <w:rPr>
                      <w:bCs/>
                      <w:lang w:eastAsia="lt-LT"/>
                    </w:rPr>
                    <w:t>i</w:t>
                  </w:r>
                  <w:r w:rsidRPr="00B3296D">
                    <w:rPr>
                      <w:bCs/>
                      <w:lang w:eastAsia="lt-LT"/>
                    </w:rPr>
                    <w:t xml:space="preserve"> </w:t>
                  </w:r>
                  <w:r w:rsidR="004440C1" w:rsidRPr="00B3296D">
                    <w:rPr>
                      <w:bCs/>
                      <w:lang w:eastAsia="lt-LT"/>
                    </w:rPr>
                    <w:t>8</w:t>
                  </w:r>
                  <w:r w:rsidRPr="00B3296D">
                    <w:rPr>
                      <w:bCs/>
                      <w:lang w:eastAsia="lt-LT"/>
                    </w:rPr>
                    <w:t xml:space="preserve"> bal</w:t>
                  </w:r>
                  <w:r w:rsidR="004440C1" w:rsidRPr="00B3296D">
                    <w:rPr>
                      <w:bCs/>
                      <w:lang w:eastAsia="lt-LT"/>
                    </w:rPr>
                    <w:t>ai</w:t>
                  </w:r>
                  <w:r w:rsidRPr="00B3296D">
                    <w:rPr>
                      <w:bCs/>
                      <w:lang w:eastAsia="lt-LT"/>
                    </w:rPr>
                    <w:t>, jei neatitinka - 0 balų.</w:t>
                  </w:r>
                </w:p>
                <w:p w14:paraId="5D9FA2C3" w14:textId="77777777" w:rsidR="00400228" w:rsidRPr="00B3296D" w:rsidRDefault="00400228" w:rsidP="001B64DE">
                  <w:pPr>
                    <w:ind w:firstLine="0"/>
                    <w:rPr>
                      <w:bCs/>
                      <w:lang w:eastAsia="lt-LT"/>
                    </w:rPr>
                  </w:pPr>
                  <w:r w:rsidRPr="00B3296D">
                    <w:rPr>
                      <w:bCs/>
                      <w:lang w:eastAsia="lt-LT"/>
                    </w:rPr>
                    <w:t>Vertinami kartu su paraiška pateikti finansinės atskaitomybės dokumentai už 2014–2015 m.</w:t>
                  </w:r>
                </w:p>
              </w:tc>
              <w:tc>
                <w:tcPr>
                  <w:tcW w:w="1701" w:type="dxa"/>
                  <w:shd w:val="clear" w:color="auto" w:fill="auto"/>
                </w:tcPr>
                <w:p w14:paraId="503402B5" w14:textId="77777777" w:rsidR="00400228" w:rsidRPr="00B3296D" w:rsidRDefault="00A22E37" w:rsidP="00FD6B66">
                  <w:pPr>
                    <w:ind w:firstLine="0"/>
                    <w:jc w:val="center"/>
                    <w:rPr>
                      <w:bCs/>
                    </w:rPr>
                  </w:pPr>
                  <w:r w:rsidRPr="00B3296D">
                    <w:rPr>
                      <w:bCs/>
                    </w:rPr>
                    <w:t>8</w:t>
                  </w:r>
                </w:p>
              </w:tc>
              <w:tc>
                <w:tcPr>
                  <w:tcW w:w="1418" w:type="dxa"/>
                  <w:shd w:val="clear" w:color="auto" w:fill="auto"/>
                </w:tcPr>
                <w:p w14:paraId="7658BADC" w14:textId="77777777" w:rsidR="00400228" w:rsidRPr="00B3296D" w:rsidRDefault="00400228" w:rsidP="00FD6B66">
                  <w:pPr>
                    <w:ind w:firstLine="0"/>
                    <w:jc w:val="center"/>
                    <w:rPr>
                      <w:bCs/>
                      <w:i/>
                    </w:rPr>
                  </w:pPr>
                </w:p>
              </w:tc>
              <w:tc>
                <w:tcPr>
                  <w:tcW w:w="1417" w:type="dxa"/>
                  <w:shd w:val="clear" w:color="auto" w:fill="auto"/>
                </w:tcPr>
                <w:p w14:paraId="45057359" w14:textId="77777777" w:rsidR="00400228" w:rsidRPr="00B3296D" w:rsidRDefault="00400228" w:rsidP="00FD6B66">
                  <w:pPr>
                    <w:ind w:firstLine="0"/>
                    <w:jc w:val="center"/>
                    <w:rPr>
                      <w:bCs/>
                      <w:caps/>
                    </w:rPr>
                  </w:pPr>
                </w:p>
              </w:tc>
            </w:tr>
            <w:tr w:rsidR="00400228" w:rsidRPr="00B3296D" w14:paraId="145B66B3" w14:textId="77777777" w:rsidTr="00BB2D05">
              <w:tc>
                <w:tcPr>
                  <w:tcW w:w="2014" w:type="dxa"/>
                  <w:shd w:val="clear" w:color="auto" w:fill="auto"/>
                </w:tcPr>
                <w:p w14:paraId="586CC11B" w14:textId="77777777" w:rsidR="00400228" w:rsidRPr="00B3296D" w:rsidRDefault="004440C1" w:rsidP="00FD6B66">
                  <w:pPr>
                    <w:ind w:firstLine="0"/>
                    <w:jc w:val="left"/>
                  </w:pPr>
                  <w:r w:rsidRPr="00B3296D">
                    <w:t>10</w:t>
                  </w:r>
                  <w:r w:rsidR="00400228" w:rsidRPr="00B3296D">
                    <w:t xml:space="preserve">. Pareiškėjas arba partneris yra savanorišką veiklą koordinuojanti organizacija </w:t>
                  </w:r>
                </w:p>
                <w:p w14:paraId="5F391AA0" w14:textId="77777777" w:rsidR="00400228" w:rsidRPr="00B3296D" w:rsidRDefault="00400228" w:rsidP="001F3E5C">
                  <w:pPr>
                    <w:ind w:firstLine="0"/>
                    <w:jc w:val="left"/>
                    <w:rPr>
                      <w:bCs/>
                      <w:i/>
                    </w:rPr>
                  </w:pPr>
                  <w:r w:rsidRPr="00B3296D">
                    <w:t xml:space="preserve"> </w:t>
                  </w:r>
                </w:p>
              </w:tc>
              <w:tc>
                <w:tcPr>
                  <w:tcW w:w="8221" w:type="dxa"/>
                  <w:shd w:val="clear" w:color="auto" w:fill="auto"/>
                </w:tcPr>
                <w:p w14:paraId="2CBF4298" w14:textId="7707A265" w:rsidR="00400228" w:rsidRPr="00B3296D" w:rsidRDefault="00400228" w:rsidP="00643565">
                  <w:pPr>
                    <w:ind w:firstLine="0"/>
                  </w:pPr>
                  <w:r w:rsidRPr="00B3296D">
                    <w:rPr>
                      <w:bCs/>
                      <w:lang w:eastAsia="lt-LT"/>
                    </w:rPr>
                    <w:t xml:space="preserve">Paraiškos vertinimo metu projektui suteikiamas prioritetas skiriant balą, jeigu </w:t>
                  </w:r>
                  <w:r w:rsidRPr="00B3296D">
                    <w:rPr>
                      <w:lang w:eastAsia="lt-LT"/>
                    </w:rPr>
                    <w:t>pareiškėjas arba partneris (priklausomai nuo to, kuris iš jų projekto įgyvendinimo metu bus atsakingas už Aprašo 1</w:t>
                  </w:r>
                  <w:r w:rsidR="006B1F10" w:rsidRPr="00B3296D">
                    <w:rPr>
                      <w:lang w:eastAsia="lt-LT"/>
                    </w:rPr>
                    <w:t>2</w:t>
                  </w:r>
                  <w:r w:rsidRPr="00B3296D">
                    <w:rPr>
                      <w:lang w:eastAsia="lt-LT"/>
                    </w:rPr>
                    <w:t>.1 papunktyje nurodytos veiklos (savanoriškos veiklos organizavimas) vykdymą), yra savanorišką veiklą koordinuojanti organizacija, t.y. pripažinta, kad ji yra pasirengusi teikti šias</w:t>
                  </w:r>
                  <w:r w:rsidRPr="00B3296D">
                    <w:rPr>
                      <w:noProof/>
                    </w:rPr>
                    <w:t xml:space="preserve"> </w:t>
                  </w:r>
                  <w:r w:rsidRPr="00B3296D">
                    <w:t xml:space="preserve">paslaugas: koordinuoti savanorius priimančias organizacijas, organizuoti savanorius priimančių organizacijų mokymus, teikti konsultacijas ir pan. </w:t>
                  </w:r>
                </w:p>
                <w:p w14:paraId="406A8C39" w14:textId="77777777" w:rsidR="00400228" w:rsidRPr="00B3296D" w:rsidRDefault="00400228" w:rsidP="00643565">
                  <w:pPr>
                    <w:ind w:firstLine="0"/>
                  </w:pPr>
                  <w:r w:rsidRPr="00B3296D">
                    <w:t xml:space="preserve">Koordinuojančių organizacijų sąrašus galite rasti interneto adresais </w:t>
                  </w:r>
                  <w:hyperlink r:id="rId9" w:history="1">
                    <w:r w:rsidRPr="00B3296D">
                      <w:rPr>
                        <w:rStyle w:val="Hipersaitas"/>
                      </w:rPr>
                      <w:t>„Jaunimo savanoriška tarnyba“ projekte „Atrask save“ | Jaunimo garantijos</w:t>
                    </w:r>
                  </w:hyperlink>
                  <w:r w:rsidRPr="00B3296D">
                    <w:t xml:space="preserve"> ir </w:t>
                  </w:r>
                  <w:hyperlink r:id="rId10" w:history="1">
                    <w:proofErr w:type="spellStart"/>
                    <w:r w:rsidRPr="00B3296D">
                      <w:rPr>
                        <w:rStyle w:val="Hipersaitas"/>
                      </w:rPr>
                      <w:t>European</w:t>
                    </w:r>
                    <w:proofErr w:type="spellEnd"/>
                    <w:r w:rsidRPr="00B3296D">
                      <w:rPr>
                        <w:rStyle w:val="Hipersaitas"/>
                      </w:rPr>
                      <w:t xml:space="preserve"> </w:t>
                    </w:r>
                    <w:proofErr w:type="spellStart"/>
                    <w:r w:rsidRPr="00B3296D">
                      <w:rPr>
                        <w:rStyle w:val="Hipersaitas"/>
                      </w:rPr>
                      <w:t>Youth</w:t>
                    </w:r>
                    <w:proofErr w:type="spellEnd"/>
                    <w:r w:rsidRPr="00B3296D">
                      <w:rPr>
                        <w:rStyle w:val="Hipersaitas"/>
                      </w:rPr>
                      <w:t xml:space="preserve"> </w:t>
                    </w:r>
                    <w:proofErr w:type="spellStart"/>
                    <w:r w:rsidRPr="00B3296D">
                      <w:rPr>
                        <w:rStyle w:val="Hipersaitas"/>
                      </w:rPr>
                      <w:t>Portal</w:t>
                    </w:r>
                    <w:proofErr w:type="spellEnd"/>
                  </w:hyperlink>
                  <w:r w:rsidRPr="00B3296D">
                    <w:t>.</w:t>
                  </w:r>
                </w:p>
                <w:p w14:paraId="529239BA" w14:textId="77777777" w:rsidR="00400228" w:rsidRPr="00B3296D" w:rsidRDefault="00400228" w:rsidP="00643565">
                  <w:pPr>
                    <w:ind w:firstLine="0"/>
                  </w:pPr>
                  <w:r w:rsidRPr="00B3296D">
                    <w:t xml:space="preserve">Balai skiriami tik toms organizacijoms, kurios koordinuojančiomis organizacijomis tapo iki 2016 m. gruodžio 31 d. </w:t>
                  </w:r>
                </w:p>
                <w:p w14:paraId="4EBD784D" w14:textId="7B11DB7A" w:rsidR="00400228" w:rsidRPr="00B3296D" w:rsidRDefault="00400228" w:rsidP="00643565">
                  <w:pPr>
                    <w:ind w:firstLine="0"/>
                    <w:rPr>
                      <w:bCs/>
                      <w:lang w:eastAsia="lt-LT"/>
                      <w14:textOutline w14:w="0" w14:cap="rnd" w14:cmpd="sng" w14:algn="ctr">
                        <w14:solidFill>
                          <w14:schemeClr w14:val="accent1"/>
                        </w14:solidFill>
                        <w14:prstDash w14:val="solid"/>
                        <w14:bevel/>
                      </w14:textOutline>
                    </w:rPr>
                  </w:pPr>
                  <w:r w:rsidRPr="00B3296D">
                    <w:rPr>
                      <w:bCs/>
                      <w:lang w:eastAsia="lt-LT"/>
                      <w14:textOutline w14:w="0" w14:cap="rnd" w14:cmpd="sng" w14:algn="ctr">
                        <w14:solidFill>
                          <w14:schemeClr w14:val="accent1"/>
                        </w14:solidFill>
                        <w14:prstDash w14:val="solid"/>
                        <w14:bevel/>
                      </w14:textOutline>
                    </w:rPr>
                    <w:t xml:space="preserve">Iš Paraiškos 5.3 papunkčio turi būti aišku, kad pareiškėjas ar partneris, esantis savanorius koordinuojanti organizacija, bus atsakingas už savanoriškos veiklos organizavimą projekte. </w:t>
                  </w:r>
                </w:p>
                <w:p w14:paraId="55BCF2BF" w14:textId="77777777" w:rsidR="00400228" w:rsidRPr="00B3296D" w:rsidRDefault="00400228" w:rsidP="00643565">
                  <w:pPr>
                    <w:ind w:firstLine="0"/>
                    <w:rPr>
                      <w:bCs/>
                      <w:lang w:eastAsia="lt-LT"/>
                      <w14:textOutline w14:w="0" w14:cap="rnd" w14:cmpd="sng" w14:algn="ctr">
                        <w14:solidFill>
                          <w14:schemeClr w14:val="accent1"/>
                        </w14:solidFill>
                        <w14:prstDash w14:val="solid"/>
                        <w14:bevel/>
                      </w14:textOutline>
                    </w:rPr>
                  </w:pPr>
                  <w:r w:rsidRPr="00B3296D">
                    <w:rPr>
                      <w:bCs/>
                      <w:lang w:eastAsia="lt-LT"/>
                      <w14:textOutline w14:w="0" w14:cap="rnd" w14:cmpd="sng" w14:algn="ctr">
                        <w14:solidFill>
                          <w14:schemeClr w14:val="accent1"/>
                        </w14:solidFill>
                        <w14:prstDash w14:val="solid"/>
                        <w14:bevel/>
                      </w14:textOutline>
                    </w:rPr>
                    <w:t xml:space="preserve">Tuo atveju, kai keli subjektai yra savanorius koordinuojančios organizacijos, balas nėra sumuojamas. </w:t>
                  </w:r>
                </w:p>
                <w:p w14:paraId="4CB95BE2" w14:textId="77777777" w:rsidR="00400228" w:rsidRPr="00B3296D" w:rsidRDefault="00400228" w:rsidP="00643565">
                  <w:pPr>
                    <w:ind w:firstLine="0"/>
                    <w:rPr>
                      <w:bCs/>
                      <w:lang w:eastAsia="lt-LT"/>
                      <w14:textOutline w14:w="0" w14:cap="rnd" w14:cmpd="sng" w14:algn="ctr">
                        <w14:solidFill>
                          <w14:schemeClr w14:val="accent1"/>
                        </w14:solidFill>
                        <w14:prstDash w14:val="solid"/>
                        <w14:bevel/>
                      </w14:textOutline>
                    </w:rPr>
                  </w:pPr>
                  <w:r w:rsidRPr="00B3296D">
                    <w:rPr>
                      <w:bCs/>
                      <w:lang w:eastAsia="lt-LT"/>
                      <w14:textOutline w14:w="0" w14:cap="rnd" w14:cmpd="sng" w14:algn="ctr">
                        <w14:solidFill>
                          <w14:schemeClr w14:val="accent1"/>
                        </w14:solidFill>
                        <w14:prstDash w14:val="solid"/>
                        <w14:bevel/>
                      </w14:textOutline>
                    </w:rPr>
                    <w:t xml:space="preserve">Tuo atveju, kai šį kriterijų atitinka pareiškėjas, paraiškai skiriami </w:t>
                  </w:r>
                  <w:r w:rsidR="004440C1" w:rsidRPr="00B3296D">
                    <w:rPr>
                      <w:bCs/>
                      <w:lang w:eastAsia="lt-LT"/>
                      <w14:textOutline w14:w="0" w14:cap="rnd" w14:cmpd="sng" w14:algn="ctr">
                        <w14:solidFill>
                          <w14:schemeClr w14:val="accent1"/>
                        </w14:solidFill>
                        <w14:prstDash w14:val="solid"/>
                        <w14:bevel/>
                      </w14:textOutline>
                    </w:rPr>
                    <w:t>4</w:t>
                  </w:r>
                  <w:r w:rsidRPr="00B3296D">
                    <w:rPr>
                      <w:bCs/>
                      <w:lang w:eastAsia="lt-LT"/>
                      <w14:textOutline w14:w="0" w14:cap="rnd" w14:cmpd="sng" w14:algn="ctr">
                        <w14:solidFill>
                          <w14:schemeClr w14:val="accent1"/>
                        </w14:solidFill>
                        <w14:prstDash w14:val="solid"/>
                        <w14:bevel/>
                      </w14:textOutline>
                    </w:rPr>
                    <w:t xml:space="preserve"> balai. Tuo atveju, kai šį kriterijų atitinka partneris, paraiškai skiriam</w:t>
                  </w:r>
                  <w:r w:rsidR="004440C1" w:rsidRPr="00B3296D">
                    <w:rPr>
                      <w:bCs/>
                      <w:lang w:eastAsia="lt-LT"/>
                      <w14:textOutline w14:w="0" w14:cap="rnd" w14:cmpd="sng" w14:algn="ctr">
                        <w14:solidFill>
                          <w14:schemeClr w14:val="accent1"/>
                        </w14:solidFill>
                        <w14:prstDash w14:val="solid"/>
                        <w14:bevel/>
                      </w14:textOutline>
                    </w:rPr>
                    <w:t>i</w:t>
                  </w:r>
                  <w:r w:rsidRPr="00B3296D">
                    <w:rPr>
                      <w:bCs/>
                      <w:lang w:eastAsia="lt-LT"/>
                      <w14:textOutline w14:w="0" w14:cap="rnd" w14:cmpd="sng" w14:algn="ctr">
                        <w14:solidFill>
                          <w14:schemeClr w14:val="accent1"/>
                        </w14:solidFill>
                        <w14:prstDash w14:val="solid"/>
                        <w14:bevel/>
                      </w14:textOutline>
                    </w:rPr>
                    <w:t xml:space="preserve"> </w:t>
                  </w:r>
                  <w:r w:rsidR="004440C1" w:rsidRPr="00B3296D">
                    <w:rPr>
                      <w:bCs/>
                      <w:lang w:eastAsia="lt-LT"/>
                      <w14:textOutline w14:w="0" w14:cap="rnd" w14:cmpd="sng" w14:algn="ctr">
                        <w14:solidFill>
                          <w14:schemeClr w14:val="accent1"/>
                        </w14:solidFill>
                        <w14:prstDash w14:val="solid"/>
                        <w14:bevel/>
                      </w14:textOutline>
                    </w:rPr>
                    <w:t>2</w:t>
                  </w:r>
                  <w:r w:rsidRPr="00B3296D">
                    <w:rPr>
                      <w:bCs/>
                      <w:lang w:eastAsia="lt-LT"/>
                      <w14:textOutline w14:w="0" w14:cap="rnd" w14:cmpd="sng" w14:algn="ctr">
                        <w14:solidFill>
                          <w14:schemeClr w14:val="accent1"/>
                        </w14:solidFill>
                        <w14:prstDash w14:val="solid"/>
                        <w14:bevel/>
                      </w14:textOutline>
                    </w:rPr>
                    <w:t xml:space="preserve"> bala</w:t>
                  </w:r>
                  <w:r w:rsidR="004440C1" w:rsidRPr="00B3296D">
                    <w:rPr>
                      <w:bCs/>
                      <w:lang w:eastAsia="lt-LT"/>
                      <w14:textOutline w14:w="0" w14:cap="rnd" w14:cmpd="sng" w14:algn="ctr">
                        <w14:solidFill>
                          <w14:schemeClr w14:val="accent1"/>
                        </w14:solidFill>
                        <w14:prstDash w14:val="solid"/>
                        <w14:bevel/>
                      </w14:textOutline>
                    </w:rPr>
                    <w:t>i</w:t>
                  </w:r>
                  <w:r w:rsidRPr="00B3296D">
                    <w:rPr>
                      <w:bCs/>
                      <w:lang w:eastAsia="lt-LT"/>
                      <w14:textOutline w14:w="0" w14:cap="rnd" w14:cmpd="sng" w14:algn="ctr">
                        <w14:solidFill>
                          <w14:schemeClr w14:val="accent1"/>
                        </w14:solidFill>
                        <w14:prstDash w14:val="solid"/>
                        <w14:bevel/>
                      </w14:textOutline>
                    </w:rPr>
                    <w:t xml:space="preserve">. </w:t>
                  </w:r>
                  <w:r w:rsidR="004440C1" w:rsidRPr="00B3296D">
                    <w:rPr>
                      <w:bCs/>
                      <w:lang w:eastAsia="lt-LT"/>
                      <w14:textOutline w14:w="0" w14:cap="rnd" w14:cmpd="sng" w14:algn="ctr">
                        <w14:solidFill>
                          <w14:schemeClr w14:val="accent1"/>
                        </w14:solidFill>
                        <w14:prstDash w14:val="solid"/>
                        <w14:bevel/>
                      </w14:textOutline>
                    </w:rPr>
                    <w:t>Jei nei pareiškėjas, nei partneris neatitinka šio kriterijaus, skiriama 0 balų.</w:t>
                  </w:r>
                </w:p>
                <w:p w14:paraId="7E06C66A" w14:textId="77777777" w:rsidR="00400228" w:rsidRPr="00B3296D" w:rsidRDefault="00400228" w:rsidP="00643565">
                  <w:pPr>
                    <w:ind w:firstLine="0"/>
                    <w:rPr>
                      <w:bCs/>
                      <w:lang w:eastAsia="lt-LT"/>
                    </w:rPr>
                  </w:pPr>
                  <w:r w:rsidRPr="00B3296D">
                    <w:rPr>
                      <w:bCs/>
                      <w:lang w:eastAsia="lt-LT"/>
                    </w:rPr>
                    <w:lastRenderedPageBreak/>
                    <w:t xml:space="preserve">Jei projekto įgyvendinimo metu keičiasi pareiškėjas (projekto vykdytojas) arba partneris, kuris buvo atsakingas už savanoriškos veiklos organizavimą projekte, ir dėl kurio atitikties šiam kriterijui projekto naudos ir kokybės vertinimo metu paraiškai buvo skirti balai, naujasis pareiškėjas (projekto vykdytojas) arba partneris turi atitikti tą patį kriterijų. </w:t>
                  </w:r>
                </w:p>
                <w:p w14:paraId="454B14C2" w14:textId="71DE33EA" w:rsidR="00B45542" w:rsidRPr="00B3296D" w:rsidRDefault="00400228" w:rsidP="00FD6B66">
                  <w:pPr>
                    <w:ind w:firstLine="0"/>
                  </w:pPr>
                  <w:r w:rsidRPr="00B3296D">
                    <w:rPr>
                      <w:bCs/>
                      <w:lang w:eastAsia="lt-LT"/>
                    </w:rPr>
                    <w:t>Keičiamas pareiškėjas arba partneris gali neatitikti šio kriterijaus, jeigu jį atitinka kitas partneris, kuris irgi yra atsakingas už savanoriškos veiklos organizavimą projekte</w:t>
                  </w:r>
                </w:p>
              </w:tc>
              <w:tc>
                <w:tcPr>
                  <w:tcW w:w="1701" w:type="dxa"/>
                  <w:shd w:val="clear" w:color="auto" w:fill="auto"/>
                </w:tcPr>
                <w:p w14:paraId="6C6836C2" w14:textId="77777777" w:rsidR="00400228" w:rsidRPr="00B3296D" w:rsidRDefault="00A22E37" w:rsidP="00FD6B66">
                  <w:pPr>
                    <w:ind w:firstLine="0"/>
                    <w:jc w:val="center"/>
                    <w:rPr>
                      <w:bCs/>
                    </w:rPr>
                  </w:pPr>
                  <w:r w:rsidRPr="00B3296D">
                    <w:rPr>
                      <w:bCs/>
                    </w:rPr>
                    <w:lastRenderedPageBreak/>
                    <w:t>4</w:t>
                  </w:r>
                </w:p>
              </w:tc>
              <w:tc>
                <w:tcPr>
                  <w:tcW w:w="1418" w:type="dxa"/>
                  <w:shd w:val="clear" w:color="auto" w:fill="auto"/>
                </w:tcPr>
                <w:p w14:paraId="750999F9" w14:textId="77777777" w:rsidR="00400228" w:rsidRPr="00B3296D" w:rsidRDefault="00400228" w:rsidP="00FD6B66">
                  <w:pPr>
                    <w:ind w:firstLine="0"/>
                    <w:jc w:val="center"/>
                    <w:rPr>
                      <w:bCs/>
                      <w:i/>
                    </w:rPr>
                  </w:pPr>
                </w:p>
              </w:tc>
              <w:tc>
                <w:tcPr>
                  <w:tcW w:w="1417" w:type="dxa"/>
                  <w:shd w:val="clear" w:color="auto" w:fill="auto"/>
                </w:tcPr>
                <w:p w14:paraId="0C64DC12" w14:textId="77777777" w:rsidR="00400228" w:rsidRPr="00B3296D" w:rsidRDefault="00400228" w:rsidP="00FD6B66">
                  <w:pPr>
                    <w:ind w:firstLine="0"/>
                    <w:jc w:val="center"/>
                    <w:rPr>
                      <w:bCs/>
                      <w:caps/>
                    </w:rPr>
                  </w:pPr>
                </w:p>
              </w:tc>
            </w:tr>
            <w:tr w:rsidR="00400228" w:rsidRPr="00B3296D" w14:paraId="0F84C959" w14:textId="77777777" w:rsidTr="00BB2D05">
              <w:tc>
                <w:tcPr>
                  <w:tcW w:w="2014" w:type="dxa"/>
                  <w:shd w:val="clear" w:color="auto" w:fill="auto"/>
                </w:tcPr>
                <w:p w14:paraId="117F916F" w14:textId="77777777" w:rsidR="00400228" w:rsidRPr="00B3296D" w:rsidRDefault="00400228" w:rsidP="000825A2">
                  <w:pPr>
                    <w:ind w:firstLine="0"/>
                    <w:jc w:val="left"/>
                    <w:rPr>
                      <w:bCs/>
                      <w:lang w:eastAsia="lt-LT"/>
                    </w:rPr>
                  </w:pPr>
                  <w:r w:rsidRPr="00B3296D">
                    <w:rPr>
                      <w:bCs/>
                      <w:lang w:eastAsia="lt-LT"/>
                    </w:rPr>
                    <w:lastRenderedPageBreak/>
                    <w:t xml:space="preserve">11. </w:t>
                  </w:r>
                  <w:r w:rsidRPr="00B3296D">
                    <w:rPr>
                      <w:bCs/>
                    </w:rPr>
                    <w:t>Pareiškėjo organizacija vykdo finansinių ataskaitų auditą</w:t>
                  </w:r>
                </w:p>
              </w:tc>
              <w:tc>
                <w:tcPr>
                  <w:tcW w:w="8221" w:type="dxa"/>
                  <w:shd w:val="clear" w:color="auto" w:fill="auto"/>
                </w:tcPr>
                <w:p w14:paraId="65FB0FD6" w14:textId="77777777" w:rsidR="00400228" w:rsidRPr="00B3296D" w:rsidRDefault="00400228" w:rsidP="0026307B">
                  <w:pPr>
                    <w:tabs>
                      <w:tab w:val="left" w:pos="0"/>
                      <w:tab w:val="left" w:pos="1026"/>
                    </w:tabs>
                    <w:ind w:firstLine="0"/>
                    <w:contextualSpacing/>
                    <w:rPr>
                      <w:bCs/>
                      <w:lang w:eastAsia="lt-LT"/>
                    </w:rPr>
                  </w:pPr>
                  <w:r w:rsidRPr="00B3296D">
                    <w:rPr>
                      <w:bCs/>
                      <w:lang w:eastAsia="lt-LT"/>
                    </w:rPr>
                    <w:t xml:space="preserve">Paraiškos vertinimo metu projektui suteikiamas prioritetas skiriant balą, jeigu pareiškėjo organizacija vykdo finansinių ataskaitų auditą. </w:t>
                  </w:r>
                </w:p>
                <w:p w14:paraId="6B9B6DA4" w14:textId="77777777" w:rsidR="00400228" w:rsidRPr="00B3296D" w:rsidRDefault="00400228" w:rsidP="0026307B">
                  <w:pPr>
                    <w:tabs>
                      <w:tab w:val="left" w:pos="0"/>
                      <w:tab w:val="left" w:pos="1026"/>
                    </w:tabs>
                    <w:ind w:firstLine="0"/>
                    <w:contextualSpacing/>
                  </w:pPr>
                  <w:r w:rsidRPr="00B3296D">
                    <w:rPr>
                      <w:bCs/>
                      <w:lang w:eastAsia="lt-LT"/>
                    </w:rPr>
                    <w:t xml:space="preserve">Balai skiriami, jei kartu su paraiška yra pateikta finansinės ataskaitos audito išvada už 2014 metus ir (arba) 2015 metus, kurioje pateikta teigiama, besąlyginė nuomonė, kuri rodo, kad organizacijos finansinė ataskaita visais reikšmingais atžvilgiais tikrai ir teisingai parodo organizacijos finansinę būklę, veiklos rezultatus ir pinigų srautus, arba sąlyginė nuomonė, kuri rodo, kad organizacijos finansinė ataskaita </w:t>
                  </w:r>
                  <w:r w:rsidRPr="00B3296D">
                    <w:t xml:space="preserve">visais reikšmingais atžvilgiais tikrai ir teisingai parodo organizacijos finansinę būklę, veiklos rezultatus ir pinigų srautus, tačiau yra tam tikrų neatitikimų. </w:t>
                  </w:r>
                </w:p>
                <w:p w14:paraId="44CA11CE" w14:textId="77777777" w:rsidR="00400228" w:rsidRPr="00B3296D" w:rsidRDefault="00400228" w:rsidP="0026307B">
                  <w:pPr>
                    <w:tabs>
                      <w:tab w:val="left" w:pos="0"/>
                      <w:tab w:val="left" w:pos="1026"/>
                    </w:tabs>
                    <w:ind w:firstLine="0"/>
                    <w:contextualSpacing/>
                    <w:rPr>
                      <w:bCs/>
                      <w:lang w:eastAsia="lt-LT"/>
                    </w:rPr>
                  </w:pPr>
                  <w:r w:rsidRPr="00B3296D">
                    <w:rPr>
                      <w:bCs/>
                      <w:lang w:eastAsia="lt-LT"/>
                    </w:rPr>
                    <w:t>Jei pareiškėjo organizacijos atitinka šį kriterijų skiriami 2 balai, jei neatitinka - 0 balų</w:t>
                  </w:r>
                </w:p>
              </w:tc>
              <w:tc>
                <w:tcPr>
                  <w:tcW w:w="1701" w:type="dxa"/>
                  <w:shd w:val="clear" w:color="auto" w:fill="auto"/>
                </w:tcPr>
                <w:p w14:paraId="1719F4F7" w14:textId="77777777" w:rsidR="00400228" w:rsidRPr="00B3296D" w:rsidRDefault="00400228" w:rsidP="004732FF">
                  <w:pPr>
                    <w:ind w:firstLine="0"/>
                    <w:jc w:val="center"/>
                    <w:rPr>
                      <w:bCs/>
                    </w:rPr>
                  </w:pPr>
                  <w:r w:rsidRPr="00B3296D">
                    <w:rPr>
                      <w:bCs/>
                    </w:rPr>
                    <w:t>2</w:t>
                  </w:r>
                </w:p>
              </w:tc>
              <w:tc>
                <w:tcPr>
                  <w:tcW w:w="1418" w:type="dxa"/>
                  <w:shd w:val="clear" w:color="auto" w:fill="auto"/>
                </w:tcPr>
                <w:p w14:paraId="59D75523" w14:textId="77777777" w:rsidR="00400228" w:rsidRPr="00B3296D" w:rsidRDefault="00400228" w:rsidP="004732FF">
                  <w:pPr>
                    <w:ind w:firstLine="0"/>
                    <w:jc w:val="center"/>
                    <w:rPr>
                      <w:bCs/>
                      <w:i/>
                    </w:rPr>
                  </w:pPr>
                </w:p>
              </w:tc>
              <w:tc>
                <w:tcPr>
                  <w:tcW w:w="1417" w:type="dxa"/>
                  <w:shd w:val="clear" w:color="auto" w:fill="auto"/>
                </w:tcPr>
                <w:p w14:paraId="34E9FC67" w14:textId="77777777" w:rsidR="00400228" w:rsidRPr="00B3296D" w:rsidRDefault="00400228" w:rsidP="004732FF">
                  <w:pPr>
                    <w:ind w:firstLine="0"/>
                    <w:jc w:val="center"/>
                    <w:rPr>
                      <w:bCs/>
                      <w:caps/>
                    </w:rPr>
                  </w:pPr>
                </w:p>
              </w:tc>
            </w:tr>
            <w:tr w:rsidR="00400228" w:rsidRPr="00B3296D" w14:paraId="61DA00A2" w14:textId="77777777" w:rsidTr="00BB2D05">
              <w:tc>
                <w:tcPr>
                  <w:tcW w:w="10235" w:type="dxa"/>
                  <w:gridSpan w:val="2"/>
                  <w:shd w:val="clear" w:color="auto" w:fill="auto"/>
                </w:tcPr>
                <w:p w14:paraId="742D0B35" w14:textId="77777777" w:rsidR="00400228" w:rsidRPr="00FF6A2B" w:rsidRDefault="00400228" w:rsidP="004732FF">
                  <w:pPr>
                    <w:ind w:firstLine="0"/>
                    <w:rPr>
                      <w:b/>
                      <w:bCs/>
                    </w:rPr>
                  </w:pPr>
                  <w:r w:rsidRPr="00FF6A2B">
                    <w:rPr>
                      <w:b/>
                      <w:bCs/>
                    </w:rPr>
                    <w:t>Suma:</w:t>
                  </w:r>
                </w:p>
              </w:tc>
              <w:tc>
                <w:tcPr>
                  <w:tcW w:w="1701" w:type="dxa"/>
                  <w:shd w:val="clear" w:color="auto" w:fill="auto"/>
                </w:tcPr>
                <w:p w14:paraId="7F13F313" w14:textId="77777777" w:rsidR="00400228" w:rsidRPr="00B3296D" w:rsidRDefault="00400228" w:rsidP="004732FF">
                  <w:pPr>
                    <w:ind w:firstLine="0"/>
                    <w:jc w:val="center"/>
                    <w:rPr>
                      <w:bCs/>
                      <w:caps/>
                    </w:rPr>
                  </w:pPr>
                  <w:r w:rsidRPr="00B3296D">
                    <w:rPr>
                      <w:bCs/>
                      <w:caps/>
                    </w:rPr>
                    <w:t>100</w:t>
                  </w:r>
                </w:p>
              </w:tc>
              <w:tc>
                <w:tcPr>
                  <w:tcW w:w="1418" w:type="dxa"/>
                  <w:shd w:val="clear" w:color="auto" w:fill="auto"/>
                </w:tcPr>
                <w:p w14:paraId="3B6125CD" w14:textId="77777777" w:rsidR="00400228" w:rsidRPr="00B3296D" w:rsidRDefault="00400228" w:rsidP="004732FF">
                  <w:pPr>
                    <w:ind w:left="-57" w:right="-57" w:firstLine="0"/>
                    <w:jc w:val="center"/>
                    <w:rPr>
                      <w:bCs/>
                      <w:i/>
                    </w:rPr>
                  </w:pPr>
                  <w:r w:rsidRPr="00B3296D">
                    <w:rPr>
                      <w:bCs/>
                      <w:i/>
                    </w:rPr>
                    <w:t>(Sumuojama skiltyje įrašytų skaičių suma, kuri negali viršyti 100</w:t>
                  </w:r>
                  <w:r w:rsidRPr="00B3296D">
                    <w:rPr>
                      <w:rFonts w:eastAsia="Calibri"/>
                      <w:i/>
                    </w:rPr>
                    <w:t>)</w:t>
                  </w:r>
                </w:p>
              </w:tc>
              <w:tc>
                <w:tcPr>
                  <w:tcW w:w="1417" w:type="dxa"/>
                  <w:shd w:val="clear" w:color="auto" w:fill="BFBFBF"/>
                </w:tcPr>
                <w:p w14:paraId="18F3F3BB" w14:textId="77777777" w:rsidR="00400228" w:rsidRPr="00B3296D" w:rsidRDefault="00400228" w:rsidP="004732FF">
                  <w:pPr>
                    <w:ind w:firstLine="0"/>
                    <w:jc w:val="center"/>
                    <w:rPr>
                      <w:bCs/>
                      <w:caps/>
                    </w:rPr>
                  </w:pPr>
                </w:p>
              </w:tc>
            </w:tr>
            <w:tr w:rsidR="00400228" w:rsidRPr="00B3296D" w14:paraId="560C3AEE" w14:textId="77777777" w:rsidTr="00BB2D05">
              <w:tc>
                <w:tcPr>
                  <w:tcW w:w="10235" w:type="dxa"/>
                  <w:gridSpan w:val="2"/>
                  <w:shd w:val="clear" w:color="auto" w:fill="auto"/>
                </w:tcPr>
                <w:p w14:paraId="03572D6F" w14:textId="77777777" w:rsidR="00400228" w:rsidRPr="00FF6A2B" w:rsidRDefault="00400228" w:rsidP="004732FF">
                  <w:pPr>
                    <w:ind w:firstLine="0"/>
                    <w:rPr>
                      <w:b/>
                      <w:bCs/>
                    </w:rPr>
                  </w:pPr>
                  <w:r w:rsidRPr="00FF6A2B">
                    <w:rPr>
                      <w:b/>
                      <w:bCs/>
                    </w:rPr>
                    <w:t>Mažiausia privaloma surinkti balų suma:</w:t>
                  </w:r>
                </w:p>
              </w:tc>
              <w:tc>
                <w:tcPr>
                  <w:tcW w:w="1701" w:type="dxa"/>
                  <w:shd w:val="clear" w:color="auto" w:fill="auto"/>
                </w:tcPr>
                <w:p w14:paraId="4276A1FD" w14:textId="77777777" w:rsidR="00400228" w:rsidRPr="00FF6A2B" w:rsidRDefault="00400228" w:rsidP="004732FF">
                  <w:pPr>
                    <w:ind w:firstLine="0"/>
                    <w:jc w:val="center"/>
                    <w:rPr>
                      <w:b/>
                      <w:bCs/>
                      <w:caps/>
                    </w:rPr>
                  </w:pPr>
                  <w:r w:rsidRPr="00FF6A2B">
                    <w:rPr>
                      <w:rFonts w:eastAsia="Calibri"/>
                      <w:b/>
                      <w:i/>
                    </w:rPr>
                    <w:t>30</w:t>
                  </w:r>
                </w:p>
              </w:tc>
              <w:tc>
                <w:tcPr>
                  <w:tcW w:w="1418" w:type="dxa"/>
                  <w:shd w:val="clear" w:color="auto" w:fill="auto"/>
                </w:tcPr>
                <w:p w14:paraId="5C313642" w14:textId="77777777" w:rsidR="00400228" w:rsidRPr="00B3296D" w:rsidRDefault="00400228" w:rsidP="004732FF">
                  <w:pPr>
                    <w:ind w:firstLine="0"/>
                    <w:jc w:val="center"/>
                    <w:rPr>
                      <w:bCs/>
                      <w:i/>
                    </w:rPr>
                  </w:pPr>
                </w:p>
              </w:tc>
              <w:tc>
                <w:tcPr>
                  <w:tcW w:w="1417" w:type="dxa"/>
                  <w:shd w:val="clear" w:color="auto" w:fill="BFBFBF"/>
                </w:tcPr>
                <w:p w14:paraId="66FB6987" w14:textId="77777777" w:rsidR="00400228" w:rsidRPr="00B3296D" w:rsidRDefault="00400228" w:rsidP="004732FF">
                  <w:pPr>
                    <w:ind w:firstLine="0"/>
                    <w:jc w:val="center"/>
                    <w:rPr>
                      <w:bCs/>
                      <w:caps/>
                    </w:rPr>
                  </w:pPr>
                </w:p>
              </w:tc>
            </w:tr>
          </w:tbl>
          <w:p w14:paraId="2E3DA2F7" w14:textId="77777777" w:rsidR="00107F9C" w:rsidRPr="00B3296D" w:rsidRDefault="00107F9C" w:rsidP="004732FF">
            <w:pPr>
              <w:jc w:val="center"/>
              <w:rPr>
                <w:caps/>
              </w:rPr>
            </w:pPr>
          </w:p>
        </w:tc>
      </w:tr>
    </w:tbl>
    <w:p w14:paraId="0D154FDB" w14:textId="77777777" w:rsidR="00532953" w:rsidRPr="00B3296D" w:rsidRDefault="00532953" w:rsidP="004732FF">
      <w:pPr>
        <w:tabs>
          <w:tab w:val="left" w:pos="9639"/>
        </w:tabs>
        <w:ind w:firstLine="0"/>
      </w:pPr>
    </w:p>
    <w:p w14:paraId="05A54560" w14:textId="77777777" w:rsidR="00532953" w:rsidRPr="00B3296D" w:rsidRDefault="00532953" w:rsidP="004732FF">
      <w:pPr>
        <w:tabs>
          <w:tab w:val="left" w:pos="9639"/>
        </w:tabs>
        <w:ind w:firstLine="0"/>
      </w:pPr>
    </w:p>
    <w:p w14:paraId="30632BEC" w14:textId="77777777" w:rsidR="007670AF" w:rsidRPr="00B3296D" w:rsidRDefault="007670AF" w:rsidP="004732FF">
      <w:pPr>
        <w:tabs>
          <w:tab w:val="left" w:pos="9639"/>
        </w:tabs>
        <w:ind w:firstLine="0"/>
      </w:pPr>
      <w:r w:rsidRPr="00B3296D">
        <w:t>____________________________________</w:t>
      </w:r>
      <w:proofErr w:type="gramStart"/>
      <w:r w:rsidRPr="00B3296D">
        <w:t xml:space="preserve">                            </w:t>
      </w:r>
      <w:r w:rsidR="00F402F0" w:rsidRPr="00B3296D">
        <w:t xml:space="preserve">         </w:t>
      </w:r>
      <w:proofErr w:type="gramEnd"/>
      <w:r w:rsidR="00F402F0" w:rsidRPr="00B3296D">
        <w:t xml:space="preserve">________________           </w:t>
      </w:r>
      <w:r w:rsidRPr="00B3296D">
        <w:t xml:space="preserve">  ___________________________</w:t>
      </w:r>
    </w:p>
    <w:p w14:paraId="6798D17A" w14:textId="77777777" w:rsidR="007670AF" w:rsidRPr="00B3296D" w:rsidRDefault="007670AF" w:rsidP="004732FF">
      <w:pPr>
        <w:tabs>
          <w:tab w:val="left" w:pos="7513"/>
          <w:tab w:val="left" w:pos="10065"/>
        </w:tabs>
        <w:ind w:firstLine="0"/>
      </w:pPr>
      <w:r w:rsidRPr="00B3296D">
        <w:t>(paraiškos vertinimą atlikusios institucijos</w:t>
      </w:r>
      <w:r w:rsidR="00F402F0" w:rsidRPr="00B3296D">
        <w:tab/>
      </w:r>
      <w:r w:rsidRPr="00B3296D">
        <w:t xml:space="preserve"> </w:t>
      </w:r>
      <w:r w:rsidR="00F402F0" w:rsidRPr="00B3296D">
        <w:t xml:space="preserve">(data) </w:t>
      </w:r>
      <w:r w:rsidR="00F402F0" w:rsidRPr="00B3296D">
        <w:tab/>
        <w:t>(vardas ir pavardė, parašas</w:t>
      </w:r>
      <w:r w:rsidR="00F402F0" w:rsidRPr="00B3296D">
        <w:rPr>
          <w:rStyle w:val="Puslapioinaosnuoroda"/>
          <w:bCs/>
          <w:i/>
        </w:rPr>
        <w:footnoteReference w:id="1"/>
      </w:r>
      <w:r w:rsidR="00F402F0" w:rsidRPr="00B3296D">
        <w:t>)</w:t>
      </w:r>
    </w:p>
    <w:p w14:paraId="6CA91FDE" w14:textId="77777777" w:rsidR="007670AF" w:rsidRPr="00B3296D" w:rsidRDefault="00F402F0" w:rsidP="004732FF">
      <w:pPr>
        <w:tabs>
          <w:tab w:val="center" w:pos="10800"/>
        </w:tabs>
        <w:ind w:firstLine="0"/>
      </w:pPr>
      <w:r w:rsidRPr="00B3296D">
        <w:t xml:space="preserve">atsakingo </w:t>
      </w:r>
      <w:r w:rsidR="007670AF" w:rsidRPr="00B3296D">
        <w:t>asmens pareigų pavadinimas)</w:t>
      </w:r>
      <w:proofErr w:type="gramStart"/>
      <w:r w:rsidR="007670AF" w:rsidRPr="00B3296D">
        <w:t xml:space="preserve">                                                                     </w:t>
      </w:r>
      <w:proofErr w:type="gramEnd"/>
      <w:r w:rsidR="007670AF" w:rsidRPr="00B3296D">
        <w:tab/>
        <w:t xml:space="preserve">       </w:t>
      </w:r>
    </w:p>
    <w:p w14:paraId="2F386CBA" w14:textId="77777777" w:rsidR="00277B66" w:rsidRPr="00B3296D" w:rsidRDefault="00277B66" w:rsidP="004732FF">
      <w:pPr>
        <w:ind w:firstLine="0"/>
      </w:pPr>
    </w:p>
    <w:sectPr w:rsidR="00277B66" w:rsidRPr="00B3296D" w:rsidSect="00D3011C">
      <w:headerReference w:type="even" r:id="rId11"/>
      <w:headerReference w:type="default" r:id="rId12"/>
      <w:pgSz w:w="16838" w:h="11906" w:orient="landscape"/>
      <w:pgMar w:top="720" w:right="1077" w:bottom="851" w:left="1418"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B310C4" w15:done="0"/>
  <w15:commentEx w15:paraId="6F01F84C" w15:done="0"/>
  <w15:commentEx w15:paraId="54A1A24F" w15:done="0"/>
  <w15:commentEx w15:paraId="683FB2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7A5DF" w14:textId="77777777" w:rsidR="000040C9" w:rsidRDefault="000040C9">
      <w:r>
        <w:separator/>
      </w:r>
    </w:p>
  </w:endnote>
  <w:endnote w:type="continuationSeparator" w:id="0">
    <w:p w14:paraId="3BA61530" w14:textId="77777777" w:rsidR="000040C9" w:rsidRDefault="0000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6649C" w14:textId="77777777" w:rsidR="000040C9" w:rsidRDefault="000040C9">
      <w:r>
        <w:separator/>
      </w:r>
    </w:p>
  </w:footnote>
  <w:footnote w:type="continuationSeparator" w:id="0">
    <w:p w14:paraId="65A4ED45" w14:textId="77777777" w:rsidR="000040C9" w:rsidRDefault="000040C9">
      <w:r>
        <w:continuationSeparator/>
      </w:r>
    </w:p>
  </w:footnote>
  <w:footnote w:id="1">
    <w:p w14:paraId="6C9296B4" w14:textId="77777777" w:rsidR="009857F0" w:rsidRPr="0018762F" w:rsidRDefault="009857F0" w:rsidP="00F402F0">
      <w:pPr>
        <w:pStyle w:val="Puslapioinaostekstas"/>
        <w:rPr>
          <w:i/>
        </w:rPr>
      </w:pPr>
      <w:r w:rsidRPr="0018762F">
        <w:rPr>
          <w:rStyle w:val="Puslapioinaosnuoroda"/>
          <w:i/>
        </w:rPr>
        <w:footnoteRef/>
      </w:r>
      <w:r w:rsidRPr="0018762F">
        <w:rPr>
          <w:i/>
        </w:rPr>
        <w:t xml:space="preserve"> Pasirašoma, jei pildoma popierinė lentelės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A967C" w14:textId="77777777" w:rsidR="009857F0" w:rsidRDefault="009857F0" w:rsidP="00EC13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2BEB17" w14:textId="77777777" w:rsidR="009857F0" w:rsidRDefault="009857F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834BA" w14:textId="7DF80E67" w:rsidR="00D3011C" w:rsidRDefault="00D3011C">
    <w:pPr>
      <w:pStyle w:val="Antrats"/>
      <w:jc w:val="center"/>
    </w:pPr>
    <w:r>
      <w:fldChar w:fldCharType="begin"/>
    </w:r>
    <w:r>
      <w:instrText>PAGE   \* MERGEFORMAT</w:instrText>
    </w:r>
    <w:r>
      <w:fldChar w:fldCharType="separate"/>
    </w:r>
    <w:r w:rsidR="007223E1">
      <w:rPr>
        <w:noProof/>
      </w:rPr>
      <w:t>2</w:t>
    </w:r>
    <w:r>
      <w:fldChar w:fldCharType="end"/>
    </w:r>
  </w:p>
  <w:p w14:paraId="5C0BAF2A" w14:textId="77777777" w:rsidR="00D3011C" w:rsidRDefault="00D301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019"/>
    <w:multiLevelType w:val="hybridMultilevel"/>
    <w:tmpl w:val="39D8A38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0C71E5"/>
    <w:multiLevelType w:val="hybridMultilevel"/>
    <w:tmpl w:val="31A4D3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18363F"/>
    <w:multiLevelType w:val="hybridMultilevel"/>
    <w:tmpl w:val="1176568A"/>
    <w:lvl w:ilvl="0" w:tplc="04090011">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141D3C"/>
    <w:multiLevelType w:val="hybridMultilevel"/>
    <w:tmpl w:val="8DE02EB8"/>
    <w:lvl w:ilvl="0" w:tplc="0427000B">
      <w:start w:val="1"/>
      <w:numFmt w:val="bullet"/>
      <w:lvlText w:val=""/>
      <w:lvlJc w:val="left"/>
      <w:pPr>
        <w:ind w:left="-2088" w:hanging="360"/>
      </w:pPr>
      <w:rPr>
        <w:rFonts w:ascii="Wingdings" w:hAnsi="Wingdings"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4">
    <w:nsid w:val="101777BD"/>
    <w:multiLevelType w:val="hybridMultilevel"/>
    <w:tmpl w:val="6BC87072"/>
    <w:lvl w:ilvl="0" w:tplc="48D203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5A7392"/>
    <w:multiLevelType w:val="hybridMultilevel"/>
    <w:tmpl w:val="FED03C34"/>
    <w:lvl w:ilvl="0" w:tplc="AC0E412C">
      <w:start w:val="42"/>
      <w:numFmt w:val="bullet"/>
      <w:lvlText w:val="-"/>
      <w:lvlJc w:val="left"/>
      <w:pPr>
        <w:ind w:left="-208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648" w:hanging="360"/>
      </w:pPr>
      <w:rPr>
        <w:rFonts w:ascii="Wingdings" w:hAnsi="Wingdings" w:hint="default"/>
      </w:rPr>
    </w:lvl>
    <w:lvl w:ilvl="3" w:tplc="04270001" w:tentative="1">
      <w:start w:val="1"/>
      <w:numFmt w:val="bullet"/>
      <w:lvlText w:val=""/>
      <w:lvlJc w:val="left"/>
      <w:pPr>
        <w:ind w:left="72" w:hanging="360"/>
      </w:pPr>
      <w:rPr>
        <w:rFonts w:ascii="Symbol" w:hAnsi="Symbol" w:hint="default"/>
      </w:rPr>
    </w:lvl>
    <w:lvl w:ilvl="4" w:tplc="04270003" w:tentative="1">
      <w:start w:val="1"/>
      <w:numFmt w:val="bullet"/>
      <w:lvlText w:val="o"/>
      <w:lvlJc w:val="left"/>
      <w:pPr>
        <w:ind w:left="792" w:hanging="360"/>
      </w:pPr>
      <w:rPr>
        <w:rFonts w:ascii="Courier New" w:hAnsi="Courier New" w:cs="Courier New" w:hint="default"/>
      </w:rPr>
    </w:lvl>
    <w:lvl w:ilvl="5" w:tplc="04270005" w:tentative="1">
      <w:start w:val="1"/>
      <w:numFmt w:val="bullet"/>
      <w:lvlText w:val=""/>
      <w:lvlJc w:val="left"/>
      <w:pPr>
        <w:ind w:left="1512" w:hanging="360"/>
      </w:pPr>
      <w:rPr>
        <w:rFonts w:ascii="Wingdings" w:hAnsi="Wingdings" w:hint="default"/>
      </w:rPr>
    </w:lvl>
    <w:lvl w:ilvl="6" w:tplc="04270001" w:tentative="1">
      <w:start w:val="1"/>
      <w:numFmt w:val="bullet"/>
      <w:lvlText w:val=""/>
      <w:lvlJc w:val="left"/>
      <w:pPr>
        <w:ind w:left="2232" w:hanging="360"/>
      </w:pPr>
      <w:rPr>
        <w:rFonts w:ascii="Symbol" w:hAnsi="Symbol" w:hint="default"/>
      </w:rPr>
    </w:lvl>
    <w:lvl w:ilvl="7" w:tplc="04270003" w:tentative="1">
      <w:start w:val="1"/>
      <w:numFmt w:val="bullet"/>
      <w:lvlText w:val="o"/>
      <w:lvlJc w:val="left"/>
      <w:pPr>
        <w:ind w:left="2952" w:hanging="360"/>
      </w:pPr>
      <w:rPr>
        <w:rFonts w:ascii="Courier New" w:hAnsi="Courier New" w:cs="Courier New" w:hint="default"/>
      </w:rPr>
    </w:lvl>
    <w:lvl w:ilvl="8" w:tplc="04270005" w:tentative="1">
      <w:start w:val="1"/>
      <w:numFmt w:val="bullet"/>
      <w:lvlText w:val=""/>
      <w:lvlJc w:val="left"/>
      <w:pPr>
        <w:ind w:left="3672" w:hanging="360"/>
      </w:pPr>
      <w:rPr>
        <w:rFonts w:ascii="Wingdings" w:hAnsi="Wingdings" w:hint="default"/>
      </w:rPr>
    </w:lvl>
  </w:abstractNum>
  <w:abstractNum w:abstractNumId="6">
    <w:nsid w:val="11620FCC"/>
    <w:multiLevelType w:val="hybridMultilevel"/>
    <w:tmpl w:val="88A48CA4"/>
    <w:lvl w:ilvl="0" w:tplc="AC0E41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3E32D98"/>
    <w:multiLevelType w:val="hybridMultilevel"/>
    <w:tmpl w:val="AB30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EF3C6D"/>
    <w:multiLevelType w:val="hybridMultilevel"/>
    <w:tmpl w:val="B2B2E9EE"/>
    <w:lvl w:ilvl="0" w:tplc="88A0CBCA">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nsid w:val="213D64CE"/>
    <w:multiLevelType w:val="hybridMultilevel"/>
    <w:tmpl w:val="988246C0"/>
    <w:lvl w:ilvl="0" w:tplc="FCDC0C64">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1754495"/>
    <w:multiLevelType w:val="multilevel"/>
    <w:tmpl w:val="60E8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DA5576E"/>
    <w:multiLevelType w:val="hybridMultilevel"/>
    <w:tmpl w:val="33BE617E"/>
    <w:lvl w:ilvl="0" w:tplc="C794F14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2">
    <w:nsid w:val="356F2026"/>
    <w:multiLevelType w:val="hybridMultilevel"/>
    <w:tmpl w:val="0AC0E264"/>
    <w:lvl w:ilvl="0" w:tplc="AFC0E6B8">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3D6472A0"/>
    <w:multiLevelType w:val="hybridMultilevel"/>
    <w:tmpl w:val="61CC23B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A7D705D"/>
    <w:multiLevelType w:val="hybridMultilevel"/>
    <w:tmpl w:val="E5BC01CC"/>
    <w:lvl w:ilvl="0" w:tplc="D03ACA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FF4E1A"/>
    <w:multiLevelType w:val="hybridMultilevel"/>
    <w:tmpl w:val="62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09373D"/>
    <w:multiLevelType w:val="hybridMultilevel"/>
    <w:tmpl w:val="127473CE"/>
    <w:lvl w:ilvl="0" w:tplc="A41C33D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7">
    <w:nsid w:val="61EB45B8"/>
    <w:multiLevelType w:val="multilevel"/>
    <w:tmpl w:val="7C8461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68D46861"/>
    <w:multiLevelType w:val="hybridMultilevel"/>
    <w:tmpl w:val="E096739E"/>
    <w:lvl w:ilvl="0" w:tplc="F7365716">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nsid w:val="6EA57B5A"/>
    <w:multiLevelType w:val="hybridMultilevel"/>
    <w:tmpl w:val="ED7C31BA"/>
    <w:lvl w:ilvl="0" w:tplc="3620E998">
      <w:start w:val="1"/>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20">
    <w:nsid w:val="73C519F1"/>
    <w:multiLevelType w:val="multilevel"/>
    <w:tmpl w:val="E9D07670"/>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nsid w:val="75743AB3"/>
    <w:multiLevelType w:val="hybridMultilevel"/>
    <w:tmpl w:val="C4E4D6E2"/>
    <w:lvl w:ilvl="0" w:tplc="A64C1A5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22">
    <w:nsid w:val="76987E1E"/>
    <w:multiLevelType w:val="hybridMultilevel"/>
    <w:tmpl w:val="8EA85DEE"/>
    <w:lvl w:ilvl="0" w:tplc="6F78E6AA">
      <w:start w:val="200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780F373B"/>
    <w:multiLevelType w:val="hybridMultilevel"/>
    <w:tmpl w:val="83C20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9C003AD"/>
    <w:multiLevelType w:val="hybridMultilevel"/>
    <w:tmpl w:val="69DA68BA"/>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F51143E"/>
    <w:multiLevelType w:val="hybridMultilevel"/>
    <w:tmpl w:val="9B42E25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8"/>
  </w:num>
  <w:num w:numId="3">
    <w:abstractNumId w:val="0"/>
  </w:num>
  <w:num w:numId="4">
    <w:abstractNumId w:val="20"/>
  </w:num>
  <w:num w:numId="5">
    <w:abstractNumId w:val="12"/>
  </w:num>
  <w:num w:numId="6">
    <w:abstractNumId w:val="17"/>
  </w:num>
  <w:num w:numId="7">
    <w:abstractNumId w:val="16"/>
  </w:num>
  <w:num w:numId="8">
    <w:abstractNumId w:val="4"/>
  </w:num>
  <w:num w:numId="9">
    <w:abstractNumId w:val="25"/>
  </w:num>
  <w:num w:numId="10">
    <w:abstractNumId w:val="21"/>
  </w:num>
  <w:num w:numId="11">
    <w:abstractNumId w:val="22"/>
  </w:num>
  <w:num w:numId="12">
    <w:abstractNumId w:val="11"/>
  </w:num>
  <w:num w:numId="13">
    <w:abstractNumId w:val="14"/>
  </w:num>
  <w:num w:numId="14">
    <w:abstractNumId w:val="13"/>
  </w:num>
  <w:num w:numId="15">
    <w:abstractNumId w:val="2"/>
  </w:num>
  <w:num w:numId="16">
    <w:abstractNumId w:val="15"/>
  </w:num>
  <w:num w:numId="17">
    <w:abstractNumId w:val="1"/>
  </w:num>
  <w:num w:numId="18">
    <w:abstractNumId w:val="10"/>
  </w:num>
  <w:num w:numId="19">
    <w:abstractNumId w:val="23"/>
  </w:num>
  <w:num w:numId="20">
    <w:abstractNumId w:val="9"/>
  </w:num>
  <w:num w:numId="21">
    <w:abstractNumId w:val="24"/>
  </w:num>
  <w:num w:numId="22">
    <w:abstractNumId w:val="6"/>
  </w:num>
  <w:num w:numId="23">
    <w:abstractNumId w:val="7"/>
  </w:num>
  <w:num w:numId="24">
    <w:abstractNumId w:val="3"/>
  </w:num>
  <w:num w:numId="25">
    <w:abstractNumId w:val="5"/>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iva Kaleckaitė">
    <w15:presenceInfo w15:providerId="AD" w15:userId="S-1-5-21-2426571030-2855087441-3857961214-1355"/>
  </w15:person>
  <w15:person w15:author="Rasa Alekberova">
    <w15:presenceInfo w15:providerId="AD" w15:userId="S-1-5-21-2426571030-2855087441-3857961214-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9C"/>
    <w:rsid w:val="00000BC6"/>
    <w:rsid w:val="00003FB9"/>
    <w:rsid w:val="000040C9"/>
    <w:rsid w:val="000066D7"/>
    <w:rsid w:val="00007772"/>
    <w:rsid w:val="000079A3"/>
    <w:rsid w:val="00010A1C"/>
    <w:rsid w:val="00011047"/>
    <w:rsid w:val="00012169"/>
    <w:rsid w:val="00014D6F"/>
    <w:rsid w:val="000151A3"/>
    <w:rsid w:val="00016405"/>
    <w:rsid w:val="0001732D"/>
    <w:rsid w:val="00021030"/>
    <w:rsid w:val="000218DF"/>
    <w:rsid w:val="00023916"/>
    <w:rsid w:val="00023CDB"/>
    <w:rsid w:val="0002419A"/>
    <w:rsid w:val="00025FDA"/>
    <w:rsid w:val="00032F42"/>
    <w:rsid w:val="00036762"/>
    <w:rsid w:val="00037604"/>
    <w:rsid w:val="00037E53"/>
    <w:rsid w:val="000407B4"/>
    <w:rsid w:val="00041F7E"/>
    <w:rsid w:val="000441A2"/>
    <w:rsid w:val="00045DA9"/>
    <w:rsid w:val="00045F0A"/>
    <w:rsid w:val="0004657F"/>
    <w:rsid w:val="000501D2"/>
    <w:rsid w:val="000512B8"/>
    <w:rsid w:val="00055DBB"/>
    <w:rsid w:val="00057A54"/>
    <w:rsid w:val="00061986"/>
    <w:rsid w:val="000625F0"/>
    <w:rsid w:val="00064889"/>
    <w:rsid w:val="00065ADA"/>
    <w:rsid w:val="00071551"/>
    <w:rsid w:val="00071735"/>
    <w:rsid w:val="000742C0"/>
    <w:rsid w:val="00074EAD"/>
    <w:rsid w:val="00076D86"/>
    <w:rsid w:val="00076DC1"/>
    <w:rsid w:val="00081362"/>
    <w:rsid w:val="0008155B"/>
    <w:rsid w:val="000825A2"/>
    <w:rsid w:val="00083BD8"/>
    <w:rsid w:val="0008406F"/>
    <w:rsid w:val="00084BEC"/>
    <w:rsid w:val="00085976"/>
    <w:rsid w:val="0008615B"/>
    <w:rsid w:val="00087A1E"/>
    <w:rsid w:val="00091D18"/>
    <w:rsid w:val="00091FCA"/>
    <w:rsid w:val="00092692"/>
    <w:rsid w:val="000A07D5"/>
    <w:rsid w:val="000A0886"/>
    <w:rsid w:val="000A0E92"/>
    <w:rsid w:val="000A17FA"/>
    <w:rsid w:val="000A1A32"/>
    <w:rsid w:val="000A29BB"/>
    <w:rsid w:val="000A2CC5"/>
    <w:rsid w:val="000A4EB2"/>
    <w:rsid w:val="000A5FF4"/>
    <w:rsid w:val="000A67F2"/>
    <w:rsid w:val="000A7108"/>
    <w:rsid w:val="000A7ED4"/>
    <w:rsid w:val="000B3BAE"/>
    <w:rsid w:val="000B4C56"/>
    <w:rsid w:val="000B4DFF"/>
    <w:rsid w:val="000B5AA7"/>
    <w:rsid w:val="000B6923"/>
    <w:rsid w:val="000C0092"/>
    <w:rsid w:val="000C19D4"/>
    <w:rsid w:val="000C24C6"/>
    <w:rsid w:val="000C32F6"/>
    <w:rsid w:val="000C42FA"/>
    <w:rsid w:val="000C573F"/>
    <w:rsid w:val="000C6CDC"/>
    <w:rsid w:val="000D0B13"/>
    <w:rsid w:val="000D2039"/>
    <w:rsid w:val="000D370B"/>
    <w:rsid w:val="000D3996"/>
    <w:rsid w:val="000D3E7A"/>
    <w:rsid w:val="000D6589"/>
    <w:rsid w:val="000E65BA"/>
    <w:rsid w:val="000E7E55"/>
    <w:rsid w:val="000F0A2F"/>
    <w:rsid w:val="000F181E"/>
    <w:rsid w:val="000F1822"/>
    <w:rsid w:val="0010068E"/>
    <w:rsid w:val="00103039"/>
    <w:rsid w:val="00103374"/>
    <w:rsid w:val="00103D15"/>
    <w:rsid w:val="0010443F"/>
    <w:rsid w:val="00106A42"/>
    <w:rsid w:val="00106C3C"/>
    <w:rsid w:val="00106EA2"/>
    <w:rsid w:val="00107F93"/>
    <w:rsid w:val="00107F9C"/>
    <w:rsid w:val="00110ACB"/>
    <w:rsid w:val="00112013"/>
    <w:rsid w:val="001123EE"/>
    <w:rsid w:val="00112814"/>
    <w:rsid w:val="00114477"/>
    <w:rsid w:val="0011624F"/>
    <w:rsid w:val="00117982"/>
    <w:rsid w:val="00121139"/>
    <w:rsid w:val="0012184C"/>
    <w:rsid w:val="001220F0"/>
    <w:rsid w:val="00123CFE"/>
    <w:rsid w:val="001240A7"/>
    <w:rsid w:val="001267FB"/>
    <w:rsid w:val="00127297"/>
    <w:rsid w:val="00127619"/>
    <w:rsid w:val="001319C0"/>
    <w:rsid w:val="00135F87"/>
    <w:rsid w:val="0013695B"/>
    <w:rsid w:val="00141D9F"/>
    <w:rsid w:val="001435D8"/>
    <w:rsid w:val="001467BD"/>
    <w:rsid w:val="0014757A"/>
    <w:rsid w:val="00150FFE"/>
    <w:rsid w:val="00151A57"/>
    <w:rsid w:val="0015394A"/>
    <w:rsid w:val="001540B8"/>
    <w:rsid w:val="00154A3B"/>
    <w:rsid w:val="00154C15"/>
    <w:rsid w:val="001575F8"/>
    <w:rsid w:val="001625D5"/>
    <w:rsid w:val="001626A1"/>
    <w:rsid w:val="00166F74"/>
    <w:rsid w:val="00167D21"/>
    <w:rsid w:val="00170741"/>
    <w:rsid w:val="001729BF"/>
    <w:rsid w:val="00173527"/>
    <w:rsid w:val="001755D5"/>
    <w:rsid w:val="0017597A"/>
    <w:rsid w:val="001761E1"/>
    <w:rsid w:val="00181D3D"/>
    <w:rsid w:val="001833FF"/>
    <w:rsid w:val="00183653"/>
    <w:rsid w:val="00185BE2"/>
    <w:rsid w:val="00186EAF"/>
    <w:rsid w:val="0018762F"/>
    <w:rsid w:val="001919B8"/>
    <w:rsid w:val="00195007"/>
    <w:rsid w:val="00196F99"/>
    <w:rsid w:val="00196FE7"/>
    <w:rsid w:val="001978F8"/>
    <w:rsid w:val="001A06FF"/>
    <w:rsid w:val="001A0D27"/>
    <w:rsid w:val="001A56DC"/>
    <w:rsid w:val="001A6287"/>
    <w:rsid w:val="001B05B7"/>
    <w:rsid w:val="001B0694"/>
    <w:rsid w:val="001B1380"/>
    <w:rsid w:val="001B17C2"/>
    <w:rsid w:val="001B23EE"/>
    <w:rsid w:val="001B2836"/>
    <w:rsid w:val="001B2C1C"/>
    <w:rsid w:val="001B3CAC"/>
    <w:rsid w:val="001B5146"/>
    <w:rsid w:val="001B6E4F"/>
    <w:rsid w:val="001C2FCF"/>
    <w:rsid w:val="001C5767"/>
    <w:rsid w:val="001C62F3"/>
    <w:rsid w:val="001C6C49"/>
    <w:rsid w:val="001D1C76"/>
    <w:rsid w:val="001D384B"/>
    <w:rsid w:val="001D440E"/>
    <w:rsid w:val="001D4B09"/>
    <w:rsid w:val="001D6226"/>
    <w:rsid w:val="001E0CF5"/>
    <w:rsid w:val="001E1862"/>
    <w:rsid w:val="001E1B25"/>
    <w:rsid w:val="001E2D66"/>
    <w:rsid w:val="001E7CE6"/>
    <w:rsid w:val="001F08E4"/>
    <w:rsid w:val="001F24AA"/>
    <w:rsid w:val="001F3E5C"/>
    <w:rsid w:val="001F7462"/>
    <w:rsid w:val="00201F13"/>
    <w:rsid w:val="00203475"/>
    <w:rsid w:val="002041FD"/>
    <w:rsid w:val="00206B49"/>
    <w:rsid w:val="00207C69"/>
    <w:rsid w:val="00211159"/>
    <w:rsid w:val="00212A66"/>
    <w:rsid w:val="00212CF7"/>
    <w:rsid w:val="00212DE8"/>
    <w:rsid w:val="00213FE0"/>
    <w:rsid w:val="00214CAB"/>
    <w:rsid w:val="00216266"/>
    <w:rsid w:val="002179F0"/>
    <w:rsid w:val="00220C8E"/>
    <w:rsid w:val="00221106"/>
    <w:rsid w:val="002219C0"/>
    <w:rsid w:val="00221C8D"/>
    <w:rsid w:val="002245E4"/>
    <w:rsid w:val="00225FDC"/>
    <w:rsid w:val="0022767C"/>
    <w:rsid w:val="00227730"/>
    <w:rsid w:val="0023040E"/>
    <w:rsid w:val="00231312"/>
    <w:rsid w:val="0023186D"/>
    <w:rsid w:val="002327E3"/>
    <w:rsid w:val="00235B2F"/>
    <w:rsid w:val="002366AF"/>
    <w:rsid w:val="00236B27"/>
    <w:rsid w:val="00237C86"/>
    <w:rsid w:val="00240574"/>
    <w:rsid w:val="00241B72"/>
    <w:rsid w:val="002439FC"/>
    <w:rsid w:val="0024654B"/>
    <w:rsid w:val="002470A3"/>
    <w:rsid w:val="00250C20"/>
    <w:rsid w:val="00251C66"/>
    <w:rsid w:val="00251D43"/>
    <w:rsid w:val="00252C95"/>
    <w:rsid w:val="0026307B"/>
    <w:rsid w:val="002656A9"/>
    <w:rsid w:val="002660C5"/>
    <w:rsid w:val="00270BD4"/>
    <w:rsid w:val="00271CB0"/>
    <w:rsid w:val="00277668"/>
    <w:rsid w:val="00277B66"/>
    <w:rsid w:val="002802D6"/>
    <w:rsid w:val="00281811"/>
    <w:rsid w:val="00281DE6"/>
    <w:rsid w:val="00282B6C"/>
    <w:rsid w:val="00284EEA"/>
    <w:rsid w:val="0028575B"/>
    <w:rsid w:val="002859C9"/>
    <w:rsid w:val="00286F98"/>
    <w:rsid w:val="0028739B"/>
    <w:rsid w:val="00287B60"/>
    <w:rsid w:val="00296649"/>
    <w:rsid w:val="002A2A2A"/>
    <w:rsid w:val="002A4116"/>
    <w:rsid w:val="002A611F"/>
    <w:rsid w:val="002B07DE"/>
    <w:rsid w:val="002B17EE"/>
    <w:rsid w:val="002B280A"/>
    <w:rsid w:val="002B2EFB"/>
    <w:rsid w:val="002B414A"/>
    <w:rsid w:val="002B4241"/>
    <w:rsid w:val="002B5068"/>
    <w:rsid w:val="002B614C"/>
    <w:rsid w:val="002B68A6"/>
    <w:rsid w:val="002B6FD3"/>
    <w:rsid w:val="002C0937"/>
    <w:rsid w:val="002C0D76"/>
    <w:rsid w:val="002C2A24"/>
    <w:rsid w:val="002C4F65"/>
    <w:rsid w:val="002C791E"/>
    <w:rsid w:val="002C7A1B"/>
    <w:rsid w:val="002D0250"/>
    <w:rsid w:val="002D06CF"/>
    <w:rsid w:val="002D0B0A"/>
    <w:rsid w:val="002D0F56"/>
    <w:rsid w:val="002D12C6"/>
    <w:rsid w:val="002D7FD3"/>
    <w:rsid w:val="002E2809"/>
    <w:rsid w:val="002E3715"/>
    <w:rsid w:val="002E63B0"/>
    <w:rsid w:val="002E6511"/>
    <w:rsid w:val="002E7079"/>
    <w:rsid w:val="002F0DCE"/>
    <w:rsid w:val="002F16E3"/>
    <w:rsid w:val="002F1B37"/>
    <w:rsid w:val="002F24FB"/>
    <w:rsid w:val="002F392B"/>
    <w:rsid w:val="002F3B77"/>
    <w:rsid w:val="002F3D3B"/>
    <w:rsid w:val="0030056E"/>
    <w:rsid w:val="00302542"/>
    <w:rsid w:val="00302FFB"/>
    <w:rsid w:val="003057CF"/>
    <w:rsid w:val="003063DB"/>
    <w:rsid w:val="00307568"/>
    <w:rsid w:val="00307762"/>
    <w:rsid w:val="00307AEE"/>
    <w:rsid w:val="00310CC3"/>
    <w:rsid w:val="00310CF5"/>
    <w:rsid w:val="00311069"/>
    <w:rsid w:val="003113AA"/>
    <w:rsid w:val="00313E63"/>
    <w:rsid w:val="003146B8"/>
    <w:rsid w:val="003148EF"/>
    <w:rsid w:val="003158E5"/>
    <w:rsid w:val="00316100"/>
    <w:rsid w:val="003177B4"/>
    <w:rsid w:val="00320A77"/>
    <w:rsid w:val="0032450C"/>
    <w:rsid w:val="00324CA7"/>
    <w:rsid w:val="00324CDF"/>
    <w:rsid w:val="00325AEA"/>
    <w:rsid w:val="003274FE"/>
    <w:rsid w:val="00330397"/>
    <w:rsid w:val="003355F3"/>
    <w:rsid w:val="00335CAF"/>
    <w:rsid w:val="003362E2"/>
    <w:rsid w:val="003378A3"/>
    <w:rsid w:val="00337B50"/>
    <w:rsid w:val="00340AE1"/>
    <w:rsid w:val="0034187E"/>
    <w:rsid w:val="00345B8A"/>
    <w:rsid w:val="003467CC"/>
    <w:rsid w:val="0034686C"/>
    <w:rsid w:val="00346F7C"/>
    <w:rsid w:val="00353560"/>
    <w:rsid w:val="003535F3"/>
    <w:rsid w:val="00356F16"/>
    <w:rsid w:val="00362B7C"/>
    <w:rsid w:val="003640EE"/>
    <w:rsid w:val="0036443C"/>
    <w:rsid w:val="00365065"/>
    <w:rsid w:val="00365823"/>
    <w:rsid w:val="00365D16"/>
    <w:rsid w:val="00367BB8"/>
    <w:rsid w:val="0037111D"/>
    <w:rsid w:val="0037327B"/>
    <w:rsid w:val="00376C02"/>
    <w:rsid w:val="0038022E"/>
    <w:rsid w:val="0038180E"/>
    <w:rsid w:val="0038227A"/>
    <w:rsid w:val="00383FFF"/>
    <w:rsid w:val="0038405E"/>
    <w:rsid w:val="0039089B"/>
    <w:rsid w:val="00396BA3"/>
    <w:rsid w:val="00397485"/>
    <w:rsid w:val="003A315A"/>
    <w:rsid w:val="003A33C7"/>
    <w:rsid w:val="003A4A45"/>
    <w:rsid w:val="003A51FD"/>
    <w:rsid w:val="003A6F1E"/>
    <w:rsid w:val="003B1E0C"/>
    <w:rsid w:val="003B269F"/>
    <w:rsid w:val="003B388E"/>
    <w:rsid w:val="003B4772"/>
    <w:rsid w:val="003B4A73"/>
    <w:rsid w:val="003B5F59"/>
    <w:rsid w:val="003B6C81"/>
    <w:rsid w:val="003C063E"/>
    <w:rsid w:val="003C0F85"/>
    <w:rsid w:val="003C1217"/>
    <w:rsid w:val="003C4233"/>
    <w:rsid w:val="003C7F2F"/>
    <w:rsid w:val="003D03A1"/>
    <w:rsid w:val="003D0E0C"/>
    <w:rsid w:val="003D13A5"/>
    <w:rsid w:val="003D5486"/>
    <w:rsid w:val="003D5ABE"/>
    <w:rsid w:val="003D6FE0"/>
    <w:rsid w:val="003D71B7"/>
    <w:rsid w:val="003D7EF4"/>
    <w:rsid w:val="003E044C"/>
    <w:rsid w:val="003E15A8"/>
    <w:rsid w:val="003E2366"/>
    <w:rsid w:val="003E2650"/>
    <w:rsid w:val="003E3791"/>
    <w:rsid w:val="003E4194"/>
    <w:rsid w:val="003E70AB"/>
    <w:rsid w:val="003F15D1"/>
    <w:rsid w:val="003F3C05"/>
    <w:rsid w:val="003F4C80"/>
    <w:rsid w:val="003F65A0"/>
    <w:rsid w:val="0040020A"/>
    <w:rsid w:val="00400228"/>
    <w:rsid w:val="00404B82"/>
    <w:rsid w:val="004054CA"/>
    <w:rsid w:val="004054FA"/>
    <w:rsid w:val="00405D8C"/>
    <w:rsid w:val="00405F5D"/>
    <w:rsid w:val="004063FB"/>
    <w:rsid w:val="00407059"/>
    <w:rsid w:val="00411AD7"/>
    <w:rsid w:val="00411FA7"/>
    <w:rsid w:val="00412A8C"/>
    <w:rsid w:val="0041580E"/>
    <w:rsid w:val="00417E76"/>
    <w:rsid w:val="00422118"/>
    <w:rsid w:val="0042224B"/>
    <w:rsid w:val="004224AE"/>
    <w:rsid w:val="0042488C"/>
    <w:rsid w:val="00426FC2"/>
    <w:rsid w:val="00430B88"/>
    <w:rsid w:val="00430D0A"/>
    <w:rsid w:val="0043237F"/>
    <w:rsid w:val="0043256D"/>
    <w:rsid w:val="004334E4"/>
    <w:rsid w:val="0043510D"/>
    <w:rsid w:val="00435BA9"/>
    <w:rsid w:val="00436CF9"/>
    <w:rsid w:val="00437956"/>
    <w:rsid w:val="00442F25"/>
    <w:rsid w:val="004440C1"/>
    <w:rsid w:val="0044490A"/>
    <w:rsid w:val="00445ABD"/>
    <w:rsid w:val="00445BAA"/>
    <w:rsid w:val="00446621"/>
    <w:rsid w:val="00452102"/>
    <w:rsid w:val="00452EFF"/>
    <w:rsid w:val="00454440"/>
    <w:rsid w:val="004554DD"/>
    <w:rsid w:val="00463027"/>
    <w:rsid w:val="004646F3"/>
    <w:rsid w:val="004648B4"/>
    <w:rsid w:val="00464E34"/>
    <w:rsid w:val="004655B8"/>
    <w:rsid w:val="00465A4A"/>
    <w:rsid w:val="00465DD5"/>
    <w:rsid w:val="004713A7"/>
    <w:rsid w:val="004732FF"/>
    <w:rsid w:val="004739EB"/>
    <w:rsid w:val="00475F6A"/>
    <w:rsid w:val="00476561"/>
    <w:rsid w:val="00481BA1"/>
    <w:rsid w:val="0048203E"/>
    <w:rsid w:val="004829C1"/>
    <w:rsid w:val="00482C14"/>
    <w:rsid w:val="00482CAD"/>
    <w:rsid w:val="00483939"/>
    <w:rsid w:val="00483E25"/>
    <w:rsid w:val="004841EF"/>
    <w:rsid w:val="00484347"/>
    <w:rsid w:val="004850A2"/>
    <w:rsid w:val="00485301"/>
    <w:rsid w:val="004862B8"/>
    <w:rsid w:val="0048669F"/>
    <w:rsid w:val="00493E39"/>
    <w:rsid w:val="00494768"/>
    <w:rsid w:val="00497DB6"/>
    <w:rsid w:val="004A07DD"/>
    <w:rsid w:val="004A0992"/>
    <w:rsid w:val="004A18A6"/>
    <w:rsid w:val="004A1E36"/>
    <w:rsid w:val="004A2920"/>
    <w:rsid w:val="004A48A0"/>
    <w:rsid w:val="004A4B54"/>
    <w:rsid w:val="004A4E05"/>
    <w:rsid w:val="004A64C1"/>
    <w:rsid w:val="004A6C17"/>
    <w:rsid w:val="004B0F19"/>
    <w:rsid w:val="004B58F9"/>
    <w:rsid w:val="004B6783"/>
    <w:rsid w:val="004B6C15"/>
    <w:rsid w:val="004C139E"/>
    <w:rsid w:val="004C1F84"/>
    <w:rsid w:val="004C222D"/>
    <w:rsid w:val="004C23CC"/>
    <w:rsid w:val="004C436E"/>
    <w:rsid w:val="004C4480"/>
    <w:rsid w:val="004C7431"/>
    <w:rsid w:val="004C7A63"/>
    <w:rsid w:val="004C7C67"/>
    <w:rsid w:val="004D0169"/>
    <w:rsid w:val="004D03BF"/>
    <w:rsid w:val="004D3935"/>
    <w:rsid w:val="004D59E7"/>
    <w:rsid w:val="004D6923"/>
    <w:rsid w:val="004D6A75"/>
    <w:rsid w:val="004E207D"/>
    <w:rsid w:val="004E2C05"/>
    <w:rsid w:val="004E3240"/>
    <w:rsid w:val="004E38C9"/>
    <w:rsid w:val="004E445B"/>
    <w:rsid w:val="004E52D9"/>
    <w:rsid w:val="004E66EF"/>
    <w:rsid w:val="004E7E33"/>
    <w:rsid w:val="004F00A2"/>
    <w:rsid w:val="004F125B"/>
    <w:rsid w:val="004F143C"/>
    <w:rsid w:val="004F278A"/>
    <w:rsid w:val="004F2B8C"/>
    <w:rsid w:val="004F36B7"/>
    <w:rsid w:val="004F3993"/>
    <w:rsid w:val="004F3D86"/>
    <w:rsid w:val="00504118"/>
    <w:rsid w:val="00504358"/>
    <w:rsid w:val="005061AE"/>
    <w:rsid w:val="0051308F"/>
    <w:rsid w:val="00513AFB"/>
    <w:rsid w:val="00514B07"/>
    <w:rsid w:val="0052068C"/>
    <w:rsid w:val="00526F5B"/>
    <w:rsid w:val="00530EAC"/>
    <w:rsid w:val="0053152C"/>
    <w:rsid w:val="00532953"/>
    <w:rsid w:val="00533A70"/>
    <w:rsid w:val="00534CF9"/>
    <w:rsid w:val="0053644F"/>
    <w:rsid w:val="005366D3"/>
    <w:rsid w:val="00536C61"/>
    <w:rsid w:val="005372CF"/>
    <w:rsid w:val="00542F4C"/>
    <w:rsid w:val="0054398F"/>
    <w:rsid w:val="005444D6"/>
    <w:rsid w:val="00544F92"/>
    <w:rsid w:val="00552B4C"/>
    <w:rsid w:val="00553001"/>
    <w:rsid w:val="0055374C"/>
    <w:rsid w:val="00554E91"/>
    <w:rsid w:val="00555954"/>
    <w:rsid w:val="00555C11"/>
    <w:rsid w:val="005573EA"/>
    <w:rsid w:val="00560BE2"/>
    <w:rsid w:val="00562B40"/>
    <w:rsid w:val="00562CAD"/>
    <w:rsid w:val="00563613"/>
    <w:rsid w:val="00563DE8"/>
    <w:rsid w:val="00564B4A"/>
    <w:rsid w:val="005657D1"/>
    <w:rsid w:val="00570395"/>
    <w:rsid w:val="00570888"/>
    <w:rsid w:val="005727BD"/>
    <w:rsid w:val="00572D58"/>
    <w:rsid w:val="005739D0"/>
    <w:rsid w:val="00575136"/>
    <w:rsid w:val="0057552A"/>
    <w:rsid w:val="00576946"/>
    <w:rsid w:val="005828B9"/>
    <w:rsid w:val="00582A92"/>
    <w:rsid w:val="0058393D"/>
    <w:rsid w:val="00584634"/>
    <w:rsid w:val="00584C8B"/>
    <w:rsid w:val="00586395"/>
    <w:rsid w:val="00591134"/>
    <w:rsid w:val="00592696"/>
    <w:rsid w:val="00592769"/>
    <w:rsid w:val="00593720"/>
    <w:rsid w:val="00593FEA"/>
    <w:rsid w:val="0059674C"/>
    <w:rsid w:val="00596D9B"/>
    <w:rsid w:val="005972F3"/>
    <w:rsid w:val="005A0FA8"/>
    <w:rsid w:val="005A12A7"/>
    <w:rsid w:val="005A3E58"/>
    <w:rsid w:val="005A4FAB"/>
    <w:rsid w:val="005A6D1D"/>
    <w:rsid w:val="005A7022"/>
    <w:rsid w:val="005A734C"/>
    <w:rsid w:val="005A7D66"/>
    <w:rsid w:val="005A7E19"/>
    <w:rsid w:val="005B07BF"/>
    <w:rsid w:val="005B0D1E"/>
    <w:rsid w:val="005B1996"/>
    <w:rsid w:val="005B1D54"/>
    <w:rsid w:val="005B273F"/>
    <w:rsid w:val="005B3AE1"/>
    <w:rsid w:val="005B3C73"/>
    <w:rsid w:val="005B5CFB"/>
    <w:rsid w:val="005B63B4"/>
    <w:rsid w:val="005C0628"/>
    <w:rsid w:val="005C1B17"/>
    <w:rsid w:val="005C256F"/>
    <w:rsid w:val="005C4983"/>
    <w:rsid w:val="005C5783"/>
    <w:rsid w:val="005C5E38"/>
    <w:rsid w:val="005C6FD9"/>
    <w:rsid w:val="005C75DE"/>
    <w:rsid w:val="005D0B52"/>
    <w:rsid w:val="005D1432"/>
    <w:rsid w:val="005D2026"/>
    <w:rsid w:val="005D282F"/>
    <w:rsid w:val="005D3E40"/>
    <w:rsid w:val="005D4507"/>
    <w:rsid w:val="005D4C94"/>
    <w:rsid w:val="005D581B"/>
    <w:rsid w:val="005E0DF4"/>
    <w:rsid w:val="005E1617"/>
    <w:rsid w:val="005E18C4"/>
    <w:rsid w:val="005E26F2"/>
    <w:rsid w:val="005E2D9D"/>
    <w:rsid w:val="005E53EA"/>
    <w:rsid w:val="005E5BED"/>
    <w:rsid w:val="005E65A1"/>
    <w:rsid w:val="005F0791"/>
    <w:rsid w:val="005F20DC"/>
    <w:rsid w:val="005F285D"/>
    <w:rsid w:val="005F4138"/>
    <w:rsid w:val="005F4B5B"/>
    <w:rsid w:val="005F59C4"/>
    <w:rsid w:val="005F6206"/>
    <w:rsid w:val="00601373"/>
    <w:rsid w:val="0060359B"/>
    <w:rsid w:val="00603EF7"/>
    <w:rsid w:val="00605568"/>
    <w:rsid w:val="00607F4E"/>
    <w:rsid w:val="00610BF9"/>
    <w:rsid w:val="00611B05"/>
    <w:rsid w:val="00615176"/>
    <w:rsid w:val="00615645"/>
    <w:rsid w:val="00615D95"/>
    <w:rsid w:val="00615DB5"/>
    <w:rsid w:val="00616007"/>
    <w:rsid w:val="00616AD1"/>
    <w:rsid w:val="006226F3"/>
    <w:rsid w:val="00622B85"/>
    <w:rsid w:val="00623CF2"/>
    <w:rsid w:val="00625D04"/>
    <w:rsid w:val="0062678C"/>
    <w:rsid w:val="00627089"/>
    <w:rsid w:val="00627140"/>
    <w:rsid w:val="00627FB1"/>
    <w:rsid w:val="006309FA"/>
    <w:rsid w:val="00630DC3"/>
    <w:rsid w:val="00636172"/>
    <w:rsid w:val="00636486"/>
    <w:rsid w:val="0063722E"/>
    <w:rsid w:val="00637254"/>
    <w:rsid w:val="00642260"/>
    <w:rsid w:val="00643070"/>
    <w:rsid w:val="00643195"/>
    <w:rsid w:val="00643557"/>
    <w:rsid w:val="00643565"/>
    <w:rsid w:val="00643CA9"/>
    <w:rsid w:val="00646652"/>
    <w:rsid w:val="006525F5"/>
    <w:rsid w:val="00653D33"/>
    <w:rsid w:val="00654761"/>
    <w:rsid w:val="006572AE"/>
    <w:rsid w:val="0065757A"/>
    <w:rsid w:val="00661EE2"/>
    <w:rsid w:val="006647DF"/>
    <w:rsid w:val="00665C47"/>
    <w:rsid w:val="006672EC"/>
    <w:rsid w:val="00667A8A"/>
    <w:rsid w:val="00671140"/>
    <w:rsid w:val="006713AC"/>
    <w:rsid w:val="006727F4"/>
    <w:rsid w:val="00673681"/>
    <w:rsid w:val="006759FA"/>
    <w:rsid w:val="00676583"/>
    <w:rsid w:val="0068077C"/>
    <w:rsid w:val="00680B57"/>
    <w:rsid w:val="00680B7E"/>
    <w:rsid w:val="00683410"/>
    <w:rsid w:val="00683FF0"/>
    <w:rsid w:val="00686B89"/>
    <w:rsid w:val="00691577"/>
    <w:rsid w:val="00691593"/>
    <w:rsid w:val="006915AD"/>
    <w:rsid w:val="006934B9"/>
    <w:rsid w:val="00693565"/>
    <w:rsid w:val="00694DEC"/>
    <w:rsid w:val="006A04BB"/>
    <w:rsid w:val="006A268B"/>
    <w:rsid w:val="006A6CC0"/>
    <w:rsid w:val="006B1C2F"/>
    <w:rsid w:val="006B1F10"/>
    <w:rsid w:val="006B1FD6"/>
    <w:rsid w:val="006B680C"/>
    <w:rsid w:val="006B6A98"/>
    <w:rsid w:val="006C068B"/>
    <w:rsid w:val="006C252C"/>
    <w:rsid w:val="006C30DA"/>
    <w:rsid w:val="006C4012"/>
    <w:rsid w:val="006C4B47"/>
    <w:rsid w:val="006C754A"/>
    <w:rsid w:val="006D0844"/>
    <w:rsid w:val="006D1FC5"/>
    <w:rsid w:val="006D2265"/>
    <w:rsid w:val="006D233B"/>
    <w:rsid w:val="006D4512"/>
    <w:rsid w:val="006D50A3"/>
    <w:rsid w:val="006D6A56"/>
    <w:rsid w:val="006D6BAF"/>
    <w:rsid w:val="006D7160"/>
    <w:rsid w:val="006E112A"/>
    <w:rsid w:val="006E1735"/>
    <w:rsid w:val="006E433C"/>
    <w:rsid w:val="006E52F8"/>
    <w:rsid w:val="006E58CD"/>
    <w:rsid w:val="006E6664"/>
    <w:rsid w:val="006F0FF6"/>
    <w:rsid w:val="006F2D39"/>
    <w:rsid w:val="006F3708"/>
    <w:rsid w:val="006F45EF"/>
    <w:rsid w:val="006F5824"/>
    <w:rsid w:val="006F6A5A"/>
    <w:rsid w:val="007007B2"/>
    <w:rsid w:val="00700AFC"/>
    <w:rsid w:val="00701D76"/>
    <w:rsid w:val="00702ECB"/>
    <w:rsid w:val="00713E43"/>
    <w:rsid w:val="007145D6"/>
    <w:rsid w:val="00714E43"/>
    <w:rsid w:val="00715195"/>
    <w:rsid w:val="00715208"/>
    <w:rsid w:val="00721B91"/>
    <w:rsid w:val="007223E1"/>
    <w:rsid w:val="0072372F"/>
    <w:rsid w:val="00723D53"/>
    <w:rsid w:val="0072585A"/>
    <w:rsid w:val="00727881"/>
    <w:rsid w:val="00727F07"/>
    <w:rsid w:val="00730525"/>
    <w:rsid w:val="0073455F"/>
    <w:rsid w:val="00735F4C"/>
    <w:rsid w:val="0073646F"/>
    <w:rsid w:val="007368C6"/>
    <w:rsid w:val="007408E3"/>
    <w:rsid w:val="00740A22"/>
    <w:rsid w:val="00741439"/>
    <w:rsid w:val="007435C7"/>
    <w:rsid w:val="007438CC"/>
    <w:rsid w:val="0074426E"/>
    <w:rsid w:val="007455D1"/>
    <w:rsid w:val="0074672A"/>
    <w:rsid w:val="007468E6"/>
    <w:rsid w:val="00747047"/>
    <w:rsid w:val="00747DD7"/>
    <w:rsid w:val="007506EE"/>
    <w:rsid w:val="00753F44"/>
    <w:rsid w:val="00754789"/>
    <w:rsid w:val="00754981"/>
    <w:rsid w:val="00754F66"/>
    <w:rsid w:val="0075554C"/>
    <w:rsid w:val="007563B9"/>
    <w:rsid w:val="00756535"/>
    <w:rsid w:val="0075728D"/>
    <w:rsid w:val="00757C87"/>
    <w:rsid w:val="00760212"/>
    <w:rsid w:val="00760B3C"/>
    <w:rsid w:val="00761D72"/>
    <w:rsid w:val="00762AFA"/>
    <w:rsid w:val="00764316"/>
    <w:rsid w:val="00764D44"/>
    <w:rsid w:val="007657C4"/>
    <w:rsid w:val="00766990"/>
    <w:rsid w:val="007670AF"/>
    <w:rsid w:val="00767846"/>
    <w:rsid w:val="00770CF1"/>
    <w:rsid w:val="007767AE"/>
    <w:rsid w:val="00781848"/>
    <w:rsid w:val="00781F2D"/>
    <w:rsid w:val="00782600"/>
    <w:rsid w:val="00782763"/>
    <w:rsid w:val="00783F27"/>
    <w:rsid w:val="00784966"/>
    <w:rsid w:val="00785165"/>
    <w:rsid w:val="007855AE"/>
    <w:rsid w:val="00786F93"/>
    <w:rsid w:val="007870F5"/>
    <w:rsid w:val="0079078C"/>
    <w:rsid w:val="00790C90"/>
    <w:rsid w:val="007929F2"/>
    <w:rsid w:val="00795D31"/>
    <w:rsid w:val="00796320"/>
    <w:rsid w:val="007A0DF1"/>
    <w:rsid w:val="007A1CA5"/>
    <w:rsid w:val="007A21FB"/>
    <w:rsid w:val="007A30B2"/>
    <w:rsid w:val="007A3C74"/>
    <w:rsid w:val="007A51E9"/>
    <w:rsid w:val="007A673B"/>
    <w:rsid w:val="007A6D44"/>
    <w:rsid w:val="007B1384"/>
    <w:rsid w:val="007B1954"/>
    <w:rsid w:val="007B1981"/>
    <w:rsid w:val="007B1C6E"/>
    <w:rsid w:val="007B1DB0"/>
    <w:rsid w:val="007B1DC8"/>
    <w:rsid w:val="007B3FC6"/>
    <w:rsid w:val="007B6C75"/>
    <w:rsid w:val="007B7584"/>
    <w:rsid w:val="007C33AB"/>
    <w:rsid w:val="007C5241"/>
    <w:rsid w:val="007C705D"/>
    <w:rsid w:val="007C78C6"/>
    <w:rsid w:val="007D02DB"/>
    <w:rsid w:val="007D0416"/>
    <w:rsid w:val="007D1953"/>
    <w:rsid w:val="007D25CB"/>
    <w:rsid w:val="007D2851"/>
    <w:rsid w:val="007D42A3"/>
    <w:rsid w:val="007D4642"/>
    <w:rsid w:val="007D73D3"/>
    <w:rsid w:val="007E0CEB"/>
    <w:rsid w:val="007E316E"/>
    <w:rsid w:val="007E3885"/>
    <w:rsid w:val="007E3BEE"/>
    <w:rsid w:val="007E3D58"/>
    <w:rsid w:val="007E50BC"/>
    <w:rsid w:val="007E520B"/>
    <w:rsid w:val="007E5BD1"/>
    <w:rsid w:val="007E6DCC"/>
    <w:rsid w:val="007E75F5"/>
    <w:rsid w:val="007F2735"/>
    <w:rsid w:val="007F3D2A"/>
    <w:rsid w:val="007F53FF"/>
    <w:rsid w:val="00803603"/>
    <w:rsid w:val="008039F7"/>
    <w:rsid w:val="00805D3F"/>
    <w:rsid w:val="00805D9D"/>
    <w:rsid w:val="00806BEE"/>
    <w:rsid w:val="00810BB0"/>
    <w:rsid w:val="00810BED"/>
    <w:rsid w:val="00811C88"/>
    <w:rsid w:val="00813C00"/>
    <w:rsid w:val="00814727"/>
    <w:rsid w:val="008159F1"/>
    <w:rsid w:val="0081676B"/>
    <w:rsid w:val="00817F01"/>
    <w:rsid w:val="00821C97"/>
    <w:rsid w:val="00821E65"/>
    <w:rsid w:val="00822D07"/>
    <w:rsid w:val="00822E9A"/>
    <w:rsid w:val="00823EE8"/>
    <w:rsid w:val="008268D0"/>
    <w:rsid w:val="008272AF"/>
    <w:rsid w:val="008276B6"/>
    <w:rsid w:val="00832257"/>
    <w:rsid w:val="0083397E"/>
    <w:rsid w:val="00834BD6"/>
    <w:rsid w:val="008372D8"/>
    <w:rsid w:val="008400C5"/>
    <w:rsid w:val="00840B6D"/>
    <w:rsid w:val="0084132B"/>
    <w:rsid w:val="0084146A"/>
    <w:rsid w:val="00842DCF"/>
    <w:rsid w:val="008462C5"/>
    <w:rsid w:val="00846D39"/>
    <w:rsid w:val="008516DE"/>
    <w:rsid w:val="008522A9"/>
    <w:rsid w:val="008539F9"/>
    <w:rsid w:val="00854425"/>
    <w:rsid w:val="00854DD7"/>
    <w:rsid w:val="00856D8F"/>
    <w:rsid w:val="0086014E"/>
    <w:rsid w:val="008603E8"/>
    <w:rsid w:val="00860A63"/>
    <w:rsid w:val="00863244"/>
    <w:rsid w:val="00865D0B"/>
    <w:rsid w:val="008664FD"/>
    <w:rsid w:val="00866718"/>
    <w:rsid w:val="00866E74"/>
    <w:rsid w:val="00867443"/>
    <w:rsid w:val="00867D3F"/>
    <w:rsid w:val="00870034"/>
    <w:rsid w:val="008707F9"/>
    <w:rsid w:val="00874999"/>
    <w:rsid w:val="00874D26"/>
    <w:rsid w:val="008752DA"/>
    <w:rsid w:val="008755AE"/>
    <w:rsid w:val="00876107"/>
    <w:rsid w:val="00881CA3"/>
    <w:rsid w:val="00882E22"/>
    <w:rsid w:val="00883416"/>
    <w:rsid w:val="00884EBF"/>
    <w:rsid w:val="00885D63"/>
    <w:rsid w:val="00886C98"/>
    <w:rsid w:val="00886D77"/>
    <w:rsid w:val="00890531"/>
    <w:rsid w:val="008906C8"/>
    <w:rsid w:val="0089189C"/>
    <w:rsid w:val="00896D9D"/>
    <w:rsid w:val="008A2BF0"/>
    <w:rsid w:val="008A394B"/>
    <w:rsid w:val="008A5CA5"/>
    <w:rsid w:val="008A63EE"/>
    <w:rsid w:val="008A6DAA"/>
    <w:rsid w:val="008B093C"/>
    <w:rsid w:val="008B17A3"/>
    <w:rsid w:val="008B2628"/>
    <w:rsid w:val="008B4963"/>
    <w:rsid w:val="008B5B50"/>
    <w:rsid w:val="008B7AB0"/>
    <w:rsid w:val="008B7B1F"/>
    <w:rsid w:val="008B7B38"/>
    <w:rsid w:val="008C0360"/>
    <w:rsid w:val="008C2437"/>
    <w:rsid w:val="008C258C"/>
    <w:rsid w:val="008C2842"/>
    <w:rsid w:val="008C4185"/>
    <w:rsid w:val="008C45A7"/>
    <w:rsid w:val="008D28E8"/>
    <w:rsid w:val="008D2B31"/>
    <w:rsid w:val="008D37B3"/>
    <w:rsid w:val="008D4767"/>
    <w:rsid w:val="008D7F7B"/>
    <w:rsid w:val="008E0E82"/>
    <w:rsid w:val="008E3E7C"/>
    <w:rsid w:val="008E59FF"/>
    <w:rsid w:val="008E696B"/>
    <w:rsid w:val="008E7567"/>
    <w:rsid w:val="008E75BC"/>
    <w:rsid w:val="008E7BF2"/>
    <w:rsid w:val="008F2E97"/>
    <w:rsid w:val="008F30CF"/>
    <w:rsid w:val="008F371D"/>
    <w:rsid w:val="008F3F6C"/>
    <w:rsid w:val="008F715B"/>
    <w:rsid w:val="008F759F"/>
    <w:rsid w:val="0090340B"/>
    <w:rsid w:val="009115EF"/>
    <w:rsid w:val="00913C51"/>
    <w:rsid w:val="009150C0"/>
    <w:rsid w:val="009158DB"/>
    <w:rsid w:val="0091696C"/>
    <w:rsid w:val="00916CA4"/>
    <w:rsid w:val="00916EAC"/>
    <w:rsid w:val="009217AF"/>
    <w:rsid w:val="009224F6"/>
    <w:rsid w:val="00922F35"/>
    <w:rsid w:val="00922FB4"/>
    <w:rsid w:val="00923992"/>
    <w:rsid w:val="00924B46"/>
    <w:rsid w:val="009259B6"/>
    <w:rsid w:val="00930257"/>
    <w:rsid w:val="00930CC7"/>
    <w:rsid w:val="00932015"/>
    <w:rsid w:val="0093412C"/>
    <w:rsid w:val="00934BC2"/>
    <w:rsid w:val="009352A6"/>
    <w:rsid w:val="009362C5"/>
    <w:rsid w:val="00937BA3"/>
    <w:rsid w:val="00940C1E"/>
    <w:rsid w:val="00945795"/>
    <w:rsid w:val="00945FE1"/>
    <w:rsid w:val="00947D28"/>
    <w:rsid w:val="00952F7E"/>
    <w:rsid w:val="00953306"/>
    <w:rsid w:val="00953F17"/>
    <w:rsid w:val="009540D2"/>
    <w:rsid w:val="009568F8"/>
    <w:rsid w:val="009577B7"/>
    <w:rsid w:val="00960326"/>
    <w:rsid w:val="00960A4F"/>
    <w:rsid w:val="00960EFE"/>
    <w:rsid w:val="00963B89"/>
    <w:rsid w:val="00963ED5"/>
    <w:rsid w:val="009646C2"/>
    <w:rsid w:val="009651A3"/>
    <w:rsid w:val="00965A80"/>
    <w:rsid w:val="00967619"/>
    <w:rsid w:val="0097271C"/>
    <w:rsid w:val="00976FB4"/>
    <w:rsid w:val="009800BF"/>
    <w:rsid w:val="0098020C"/>
    <w:rsid w:val="00981BC6"/>
    <w:rsid w:val="00981E80"/>
    <w:rsid w:val="009835C4"/>
    <w:rsid w:val="00984E0A"/>
    <w:rsid w:val="009855B8"/>
    <w:rsid w:val="009857F0"/>
    <w:rsid w:val="009859C4"/>
    <w:rsid w:val="009864A6"/>
    <w:rsid w:val="00986D77"/>
    <w:rsid w:val="009908BE"/>
    <w:rsid w:val="00991358"/>
    <w:rsid w:val="00991C96"/>
    <w:rsid w:val="00992080"/>
    <w:rsid w:val="0099539F"/>
    <w:rsid w:val="009A0181"/>
    <w:rsid w:val="009A2C3A"/>
    <w:rsid w:val="009A489A"/>
    <w:rsid w:val="009A61CE"/>
    <w:rsid w:val="009A69C5"/>
    <w:rsid w:val="009A7DFD"/>
    <w:rsid w:val="009B3025"/>
    <w:rsid w:val="009B333A"/>
    <w:rsid w:val="009B4101"/>
    <w:rsid w:val="009B526B"/>
    <w:rsid w:val="009B7C0F"/>
    <w:rsid w:val="009C3524"/>
    <w:rsid w:val="009C5A5D"/>
    <w:rsid w:val="009C657B"/>
    <w:rsid w:val="009D03A1"/>
    <w:rsid w:val="009D1DB6"/>
    <w:rsid w:val="009D5E64"/>
    <w:rsid w:val="009E155D"/>
    <w:rsid w:val="009E2CC9"/>
    <w:rsid w:val="009E2CCD"/>
    <w:rsid w:val="009E3397"/>
    <w:rsid w:val="009E3C2D"/>
    <w:rsid w:val="009E68A4"/>
    <w:rsid w:val="009F20F9"/>
    <w:rsid w:val="009F225D"/>
    <w:rsid w:val="009F29DB"/>
    <w:rsid w:val="009F2E94"/>
    <w:rsid w:val="009F35EA"/>
    <w:rsid w:val="009F39D3"/>
    <w:rsid w:val="009F3D8C"/>
    <w:rsid w:val="009F451D"/>
    <w:rsid w:val="009F509D"/>
    <w:rsid w:val="00A01BA3"/>
    <w:rsid w:val="00A02C09"/>
    <w:rsid w:val="00A0334D"/>
    <w:rsid w:val="00A05142"/>
    <w:rsid w:val="00A0585C"/>
    <w:rsid w:val="00A05DF6"/>
    <w:rsid w:val="00A0642A"/>
    <w:rsid w:val="00A06E49"/>
    <w:rsid w:val="00A07668"/>
    <w:rsid w:val="00A12B02"/>
    <w:rsid w:val="00A12C25"/>
    <w:rsid w:val="00A1404F"/>
    <w:rsid w:val="00A148C5"/>
    <w:rsid w:val="00A14E82"/>
    <w:rsid w:val="00A22E0D"/>
    <w:rsid w:val="00A22E37"/>
    <w:rsid w:val="00A246B0"/>
    <w:rsid w:val="00A249DE"/>
    <w:rsid w:val="00A2548D"/>
    <w:rsid w:val="00A274C1"/>
    <w:rsid w:val="00A277D7"/>
    <w:rsid w:val="00A27DDC"/>
    <w:rsid w:val="00A30B96"/>
    <w:rsid w:val="00A35DA9"/>
    <w:rsid w:val="00A37E77"/>
    <w:rsid w:val="00A40010"/>
    <w:rsid w:val="00A40A02"/>
    <w:rsid w:val="00A42687"/>
    <w:rsid w:val="00A42AD8"/>
    <w:rsid w:val="00A441B0"/>
    <w:rsid w:val="00A46632"/>
    <w:rsid w:val="00A46B41"/>
    <w:rsid w:val="00A47A69"/>
    <w:rsid w:val="00A509B2"/>
    <w:rsid w:val="00A515F5"/>
    <w:rsid w:val="00A51643"/>
    <w:rsid w:val="00A52550"/>
    <w:rsid w:val="00A52990"/>
    <w:rsid w:val="00A540C9"/>
    <w:rsid w:val="00A54A31"/>
    <w:rsid w:val="00A54C98"/>
    <w:rsid w:val="00A55DC5"/>
    <w:rsid w:val="00A55E0B"/>
    <w:rsid w:val="00A56921"/>
    <w:rsid w:val="00A60176"/>
    <w:rsid w:val="00A61B78"/>
    <w:rsid w:val="00A62289"/>
    <w:rsid w:val="00A63224"/>
    <w:rsid w:val="00A63A56"/>
    <w:rsid w:val="00A648F3"/>
    <w:rsid w:val="00A6561A"/>
    <w:rsid w:val="00A7025A"/>
    <w:rsid w:val="00A705A5"/>
    <w:rsid w:val="00A714EF"/>
    <w:rsid w:val="00A71A61"/>
    <w:rsid w:val="00A71DF1"/>
    <w:rsid w:val="00A73A29"/>
    <w:rsid w:val="00A7595C"/>
    <w:rsid w:val="00A76A5C"/>
    <w:rsid w:val="00A76F11"/>
    <w:rsid w:val="00A80D4F"/>
    <w:rsid w:val="00A83CFF"/>
    <w:rsid w:val="00A84272"/>
    <w:rsid w:val="00A84A57"/>
    <w:rsid w:val="00A84F7D"/>
    <w:rsid w:val="00A85E15"/>
    <w:rsid w:val="00A91CCE"/>
    <w:rsid w:val="00A92CE8"/>
    <w:rsid w:val="00A93F7B"/>
    <w:rsid w:val="00A97EB2"/>
    <w:rsid w:val="00AA60BA"/>
    <w:rsid w:val="00AB0319"/>
    <w:rsid w:val="00AB28CF"/>
    <w:rsid w:val="00AB4A80"/>
    <w:rsid w:val="00AB4EBF"/>
    <w:rsid w:val="00AB5428"/>
    <w:rsid w:val="00AB5D8E"/>
    <w:rsid w:val="00AC056D"/>
    <w:rsid w:val="00AC1694"/>
    <w:rsid w:val="00AC1A42"/>
    <w:rsid w:val="00AC2637"/>
    <w:rsid w:val="00AC36F0"/>
    <w:rsid w:val="00AC383B"/>
    <w:rsid w:val="00AC3EF8"/>
    <w:rsid w:val="00AC47CC"/>
    <w:rsid w:val="00AC7D98"/>
    <w:rsid w:val="00AD05B4"/>
    <w:rsid w:val="00AD0929"/>
    <w:rsid w:val="00AD10CD"/>
    <w:rsid w:val="00AD1A7C"/>
    <w:rsid w:val="00AD329D"/>
    <w:rsid w:val="00AD38FF"/>
    <w:rsid w:val="00AD49EF"/>
    <w:rsid w:val="00AD6199"/>
    <w:rsid w:val="00AD64A5"/>
    <w:rsid w:val="00AD6F42"/>
    <w:rsid w:val="00AD700D"/>
    <w:rsid w:val="00AE47C8"/>
    <w:rsid w:val="00AE7E5A"/>
    <w:rsid w:val="00AF05C2"/>
    <w:rsid w:val="00AF0E51"/>
    <w:rsid w:val="00AF2418"/>
    <w:rsid w:val="00AF3026"/>
    <w:rsid w:val="00AF4017"/>
    <w:rsid w:val="00AF5355"/>
    <w:rsid w:val="00AF5F3A"/>
    <w:rsid w:val="00B009FC"/>
    <w:rsid w:val="00B01B6F"/>
    <w:rsid w:val="00B02D89"/>
    <w:rsid w:val="00B03433"/>
    <w:rsid w:val="00B03667"/>
    <w:rsid w:val="00B04615"/>
    <w:rsid w:val="00B05B61"/>
    <w:rsid w:val="00B05D29"/>
    <w:rsid w:val="00B05FBA"/>
    <w:rsid w:val="00B06C9C"/>
    <w:rsid w:val="00B124F9"/>
    <w:rsid w:val="00B13BC0"/>
    <w:rsid w:val="00B14336"/>
    <w:rsid w:val="00B14D1A"/>
    <w:rsid w:val="00B16738"/>
    <w:rsid w:val="00B169B9"/>
    <w:rsid w:val="00B16C13"/>
    <w:rsid w:val="00B174D3"/>
    <w:rsid w:val="00B207F5"/>
    <w:rsid w:val="00B2311D"/>
    <w:rsid w:val="00B2674A"/>
    <w:rsid w:val="00B27608"/>
    <w:rsid w:val="00B31B4D"/>
    <w:rsid w:val="00B3296D"/>
    <w:rsid w:val="00B334FE"/>
    <w:rsid w:val="00B346C1"/>
    <w:rsid w:val="00B428EA"/>
    <w:rsid w:val="00B45542"/>
    <w:rsid w:val="00B461B4"/>
    <w:rsid w:val="00B463AA"/>
    <w:rsid w:val="00B47903"/>
    <w:rsid w:val="00B505A5"/>
    <w:rsid w:val="00B527B8"/>
    <w:rsid w:val="00B52923"/>
    <w:rsid w:val="00B5365C"/>
    <w:rsid w:val="00B5413A"/>
    <w:rsid w:val="00B55CE7"/>
    <w:rsid w:val="00B57034"/>
    <w:rsid w:val="00B61202"/>
    <w:rsid w:val="00B61E4B"/>
    <w:rsid w:val="00B62558"/>
    <w:rsid w:val="00B64896"/>
    <w:rsid w:val="00B6504F"/>
    <w:rsid w:val="00B664AC"/>
    <w:rsid w:val="00B70650"/>
    <w:rsid w:val="00B718AD"/>
    <w:rsid w:val="00B7195E"/>
    <w:rsid w:val="00B730FD"/>
    <w:rsid w:val="00B7730C"/>
    <w:rsid w:val="00B80721"/>
    <w:rsid w:val="00B82461"/>
    <w:rsid w:val="00B84FA6"/>
    <w:rsid w:val="00B91259"/>
    <w:rsid w:val="00B9286E"/>
    <w:rsid w:val="00B955D5"/>
    <w:rsid w:val="00B96E46"/>
    <w:rsid w:val="00BA0CFA"/>
    <w:rsid w:val="00BA4FCD"/>
    <w:rsid w:val="00BA756E"/>
    <w:rsid w:val="00BB0AE1"/>
    <w:rsid w:val="00BB19F4"/>
    <w:rsid w:val="00BB1C1B"/>
    <w:rsid w:val="00BB2D05"/>
    <w:rsid w:val="00BB5107"/>
    <w:rsid w:val="00BB5A9A"/>
    <w:rsid w:val="00BB6D7F"/>
    <w:rsid w:val="00BB73FD"/>
    <w:rsid w:val="00BC128F"/>
    <w:rsid w:val="00BC13F0"/>
    <w:rsid w:val="00BC1DD8"/>
    <w:rsid w:val="00BC4108"/>
    <w:rsid w:val="00BC4C9A"/>
    <w:rsid w:val="00BC5D2D"/>
    <w:rsid w:val="00BC614C"/>
    <w:rsid w:val="00BC6645"/>
    <w:rsid w:val="00BD0B8E"/>
    <w:rsid w:val="00BD379B"/>
    <w:rsid w:val="00BD3BA5"/>
    <w:rsid w:val="00BD5BAB"/>
    <w:rsid w:val="00BD5BDF"/>
    <w:rsid w:val="00BD6F67"/>
    <w:rsid w:val="00BD77BF"/>
    <w:rsid w:val="00BD7B77"/>
    <w:rsid w:val="00BE7CF4"/>
    <w:rsid w:val="00BF2B49"/>
    <w:rsid w:val="00BF3142"/>
    <w:rsid w:val="00BF4103"/>
    <w:rsid w:val="00BF4E50"/>
    <w:rsid w:val="00BF526E"/>
    <w:rsid w:val="00C0253F"/>
    <w:rsid w:val="00C03192"/>
    <w:rsid w:val="00C03533"/>
    <w:rsid w:val="00C03804"/>
    <w:rsid w:val="00C03CF5"/>
    <w:rsid w:val="00C04189"/>
    <w:rsid w:val="00C04573"/>
    <w:rsid w:val="00C0460C"/>
    <w:rsid w:val="00C06080"/>
    <w:rsid w:val="00C0785C"/>
    <w:rsid w:val="00C11117"/>
    <w:rsid w:val="00C114AD"/>
    <w:rsid w:val="00C11857"/>
    <w:rsid w:val="00C12657"/>
    <w:rsid w:val="00C1475A"/>
    <w:rsid w:val="00C14AF3"/>
    <w:rsid w:val="00C204C0"/>
    <w:rsid w:val="00C23389"/>
    <w:rsid w:val="00C23E7E"/>
    <w:rsid w:val="00C251F2"/>
    <w:rsid w:val="00C2541D"/>
    <w:rsid w:val="00C25834"/>
    <w:rsid w:val="00C258DA"/>
    <w:rsid w:val="00C26E42"/>
    <w:rsid w:val="00C3020E"/>
    <w:rsid w:val="00C32D42"/>
    <w:rsid w:val="00C33F2A"/>
    <w:rsid w:val="00C34CEA"/>
    <w:rsid w:val="00C3556B"/>
    <w:rsid w:val="00C361CC"/>
    <w:rsid w:val="00C37AFB"/>
    <w:rsid w:val="00C40C1E"/>
    <w:rsid w:val="00C40E09"/>
    <w:rsid w:val="00C4207A"/>
    <w:rsid w:val="00C422CD"/>
    <w:rsid w:val="00C423C7"/>
    <w:rsid w:val="00C42673"/>
    <w:rsid w:val="00C42CD8"/>
    <w:rsid w:val="00C4350B"/>
    <w:rsid w:val="00C44683"/>
    <w:rsid w:val="00C4480B"/>
    <w:rsid w:val="00C44E1D"/>
    <w:rsid w:val="00C50998"/>
    <w:rsid w:val="00C517B0"/>
    <w:rsid w:val="00C51D77"/>
    <w:rsid w:val="00C543BD"/>
    <w:rsid w:val="00C55F89"/>
    <w:rsid w:val="00C56D2B"/>
    <w:rsid w:val="00C615E7"/>
    <w:rsid w:val="00C631E4"/>
    <w:rsid w:val="00C654CE"/>
    <w:rsid w:val="00C672C3"/>
    <w:rsid w:val="00C6755C"/>
    <w:rsid w:val="00C678E4"/>
    <w:rsid w:val="00C70DB8"/>
    <w:rsid w:val="00C72A71"/>
    <w:rsid w:val="00C742F3"/>
    <w:rsid w:val="00C76D96"/>
    <w:rsid w:val="00C813B8"/>
    <w:rsid w:val="00C81439"/>
    <w:rsid w:val="00C81CEF"/>
    <w:rsid w:val="00C8589A"/>
    <w:rsid w:val="00C87C6E"/>
    <w:rsid w:val="00C9114A"/>
    <w:rsid w:val="00C92910"/>
    <w:rsid w:val="00C92D29"/>
    <w:rsid w:val="00C939FF"/>
    <w:rsid w:val="00C93B1E"/>
    <w:rsid w:val="00C950CC"/>
    <w:rsid w:val="00C96178"/>
    <w:rsid w:val="00C9748C"/>
    <w:rsid w:val="00CA1001"/>
    <w:rsid w:val="00CA2E89"/>
    <w:rsid w:val="00CA3D88"/>
    <w:rsid w:val="00CA6708"/>
    <w:rsid w:val="00CB0E8C"/>
    <w:rsid w:val="00CB190E"/>
    <w:rsid w:val="00CB2471"/>
    <w:rsid w:val="00CB44AF"/>
    <w:rsid w:val="00CB5406"/>
    <w:rsid w:val="00CB57F8"/>
    <w:rsid w:val="00CB59E5"/>
    <w:rsid w:val="00CB5C5E"/>
    <w:rsid w:val="00CB5DD6"/>
    <w:rsid w:val="00CB73C4"/>
    <w:rsid w:val="00CC0333"/>
    <w:rsid w:val="00CC159C"/>
    <w:rsid w:val="00CC1964"/>
    <w:rsid w:val="00CC1996"/>
    <w:rsid w:val="00CC1D6C"/>
    <w:rsid w:val="00CC388A"/>
    <w:rsid w:val="00CC67F0"/>
    <w:rsid w:val="00CD0D7A"/>
    <w:rsid w:val="00CD336B"/>
    <w:rsid w:val="00CD4407"/>
    <w:rsid w:val="00CD4633"/>
    <w:rsid w:val="00CD6128"/>
    <w:rsid w:val="00CD75DF"/>
    <w:rsid w:val="00CE3BDB"/>
    <w:rsid w:val="00CE4270"/>
    <w:rsid w:val="00CE5123"/>
    <w:rsid w:val="00CE5883"/>
    <w:rsid w:val="00CE64AD"/>
    <w:rsid w:val="00CF026A"/>
    <w:rsid w:val="00CF09A4"/>
    <w:rsid w:val="00CF1B3B"/>
    <w:rsid w:val="00CF244C"/>
    <w:rsid w:val="00CF24F2"/>
    <w:rsid w:val="00CF5AA2"/>
    <w:rsid w:val="00D01A71"/>
    <w:rsid w:val="00D01DD6"/>
    <w:rsid w:val="00D01FB0"/>
    <w:rsid w:val="00D027BD"/>
    <w:rsid w:val="00D073E2"/>
    <w:rsid w:val="00D07BC7"/>
    <w:rsid w:val="00D10BB1"/>
    <w:rsid w:val="00D11FB5"/>
    <w:rsid w:val="00D12634"/>
    <w:rsid w:val="00D127F5"/>
    <w:rsid w:val="00D1380F"/>
    <w:rsid w:val="00D166CD"/>
    <w:rsid w:val="00D17253"/>
    <w:rsid w:val="00D2017C"/>
    <w:rsid w:val="00D225A9"/>
    <w:rsid w:val="00D24446"/>
    <w:rsid w:val="00D24C42"/>
    <w:rsid w:val="00D25922"/>
    <w:rsid w:val="00D2778D"/>
    <w:rsid w:val="00D300CB"/>
    <w:rsid w:val="00D3011C"/>
    <w:rsid w:val="00D31755"/>
    <w:rsid w:val="00D31DFE"/>
    <w:rsid w:val="00D32B1A"/>
    <w:rsid w:val="00D335F2"/>
    <w:rsid w:val="00D34EAD"/>
    <w:rsid w:val="00D35C6F"/>
    <w:rsid w:val="00D404D8"/>
    <w:rsid w:val="00D40D6E"/>
    <w:rsid w:val="00D42E7A"/>
    <w:rsid w:val="00D42FFC"/>
    <w:rsid w:val="00D43CC1"/>
    <w:rsid w:val="00D442D0"/>
    <w:rsid w:val="00D458A7"/>
    <w:rsid w:val="00D4691D"/>
    <w:rsid w:val="00D52BF7"/>
    <w:rsid w:val="00D540FB"/>
    <w:rsid w:val="00D54EFB"/>
    <w:rsid w:val="00D560DC"/>
    <w:rsid w:val="00D5669C"/>
    <w:rsid w:val="00D57452"/>
    <w:rsid w:val="00D57940"/>
    <w:rsid w:val="00D62AF9"/>
    <w:rsid w:val="00D62D14"/>
    <w:rsid w:val="00D65330"/>
    <w:rsid w:val="00D657F4"/>
    <w:rsid w:val="00D67B85"/>
    <w:rsid w:val="00D702E7"/>
    <w:rsid w:val="00D705FD"/>
    <w:rsid w:val="00D71A56"/>
    <w:rsid w:val="00D7631B"/>
    <w:rsid w:val="00D76977"/>
    <w:rsid w:val="00D85061"/>
    <w:rsid w:val="00D853ED"/>
    <w:rsid w:val="00D85653"/>
    <w:rsid w:val="00D8654A"/>
    <w:rsid w:val="00D90EF2"/>
    <w:rsid w:val="00D91A46"/>
    <w:rsid w:val="00DA000D"/>
    <w:rsid w:val="00DA13CB"/>
    <w:rsid w:val="00DA1B12"/>
    <w:rsid w:val="00DA25D0"/>
    <w:rsid w:val="00DA2E4C"/>
    <w:rsid w:val="00DA328E"/>
    <w:rsid w:val="00DA40FB"/>
    <w:rsid w:val="00DB09AA"/>
    <w:rsid w:val="00DB1A34"/>
    <w:rsid w:val="00DB1C33"/>
    <w:rsid w:val="00DB39EE"/>
    <w:rsid w:val="00DB3D01"/>
    <w:rsid w:val="00DB4339"/>
    <w:rsid w:val="00DB4A91"/>
    <w:rsid w:val="00DB4C76"/>
    <w:rsid w:val="00DB5809"/>
    <w:rsid w:val="00DB7CA8"/>
    <w:rsid w:val="00DC09CB"/>
    <w:rsid w:val="00DC11A7"/>
    <w:rsid w:val="00DC344E"/>
    <w:rsid w:val="00DC34E9"/>
    <w:rsid w:val="00DC53B3"/>
    <w:rsid w:val="00DC5F5A"/>
    <w:rsid w:val="00DC61BA"/>
    <w:rsid w:val="00DC774F"/>
    <w:rsid w:val="00DD00AA"/>
    <w:rsid w:val="00DD03B7"/>
    <w:rsid w:val="00DD164A"/>
    <w:rsid w:val="00DD198B"/>
    <w:rsid w:val="00DD1D65"/>
    <w:rsid w:val="00DD33D0"/>
    <w:rsid w:val="00DD38EB"/>
    <w:rsid w:val="00DD3E0F"/>
    <w:rsid w:val="00DD686B"/>
    <w:rsid w:val="00DD6D8F"/>
    <w:rsid w:val="00DD7F18"/>
    <w:rsid w:val="00DE5CE7"/>
    <w:rsid w:val="00DE64E2"/>
    <w:rsid w:val="00DE6F76"/>
    <w:rsid w:val="00DE7842"/>
    <w:rsid w:val="00DF0940"/>
    <w:rsid w:val="00DF2959"/>
    <w:rsid w:val="00DF363E"/>
    <w:rsid w:val="00DF3B70"/>
    <w:rsid w:val="00DF5E66"/>
    <w:rsid w:val="00DF7501"/>
    <w:rsid w:val="00E015A9"/>
    <w:rsid w:val="00E0584C"/>
    <w:rsid w:val="00E06058"/>
    <w:rsid w:val="00E065B8"/>
    <w:rsid w:val="00E13883"/>
    <w:rsid w:val="00E13DE6"/>
    <w:rsid w:val="00E13EEA"/>
    <w:rsid w:val="00E144B6"/>
    <w:rsid w:val="00E164E9"/>
    <w:rsid w:val="00E17DD1"/>
    <w:rsid w:val="00E22651"/>
    <w:rsid w:val="00E231A5"/>
    <w:rsid w:val="00E24338"/>
    <w:rsid w:val="00E25EEE"/>
    <w:rsid w:val="00E30271"/>
    <w:rsid w:val="00E30590"/>
    <w:rsid w:val="00E3092F"/>
    <w:rsid w:val="00E30CFF"/>
    <w:rsid w:val="00E3284C"/>
    <w:rsid w:val="00E41345"/>
    <w:rsid w:val="00E41685"/>
    <w:rsid w:val="00E43215"/>
    <w:rsid w:val="00E456C4"/>
    <w:rsid w:val="00E51F0E"/>
    <w:rsid w:val="00E53B5E"/>
    <w:rsid w:val="00E5507B"/>
    <w:rsid w:val="00E57ECF"/>
    <w:rsid w:val="00E60749"/>
    <w:rsid w:val="00E63158"/>
    <w:rsid w:val="00E6508D"/>
    <w:rsid w:val="00E6646F"/>
    <w:rsid w:val="00E66894"/>
    <w:rsid w:val="00E67EBE"/>
    <w:rsid w:val="00E67F25"/>
    <w:rsid w:val="00E70366"/>
    <w:rsid w:val="00E723F7"/>
    <w:rsid w:val="00E7243F"/>
    <w:rsid w:val="00E72A90"/>
    <w:rsid w:val="00E72D98"/>
    <w:rsid w:val="00E73A22"/>
    <w:rsid w:val="00E75684"/>
    <w:rsid w:val="00E77C91"/>
    <w:rsid w:val="00E813B3"/>
    <w:rsid w:val="00E82642"/>
    <w:rsid w:val="00E920B4"/>
    <w:rsid w:val="00E95748"/>
    <w:rsid w:val="00E96226"/>
    <w:rsid w:val="00E96771"/>
    <w:rsid w:val="00EA1230"/>
    <w:rsid w:val="00EA199E"/>
    <w:rsid w:val="00EA2445"/>
    <w:rsid w:val="00EA3FA0"/>
    <w:rsid w:val="00EA6D36"/>
    <w:rsid w:val="00EA7A2B"/>
    <w:rsid w:val="00EB066B"/>
    <w:rsid w:val="00EB07DD"/>
    <w:rsid w:val="00EB2514"/>
    <w:rsid w:val="00EB5117"/>
    <w:rsid w:val="00EC126B"/>
    <w:rsid w:val="00EC13C2"/>
    <w:rsid w:val="00EC13DC"/>
    <w:rsid w:val="00EC52CA"/>
    <w:rsid w:val="00ED14D6"/>
    <w:rsid w:val="00ED40A4"/>
    <w:rsid w:val="00ED4895"/>
    <w:rsid w:val="00ED4F7A"/>
    <w:rsid w:val="00ED6B62"/>
    <w:rsid w:val="00ED7202"/>
    <w:rsid w:val="00ED7A09"/>
    <w:rsid w:val="00ED7F1A"/>
    <w:rsid w:val="00EE155B"/>
    <w:rsid w:val="00EE2576"/>
    <w:rsid w:val="00EE4574"/>
    <w:rsid w:val="00EE6896"/>
    <w:rsid w:val="00EE75DF"/>
    <w:rsid w:val="00EE7BC6"/>
    <w:rsid w:val="00EF11B9"/>
    <w:rsid w:val="00EF2570"/>
    <w:rsid w:val="00EF2AA2"/>
    <w:rsid w:val="00EF2F0D"/>
    <w:rsid w:val="00EF30D3"/>
    <w:rsid w:val="00EF43D0"/>
    <w:rsid w:val="00EF5F6D"/>
    <w:rsid w:val="00EF6224"/>
    <w:rsid w:val="00EF7543"/>
    <w:rsid w:val="00EF772D"/>
    <w:rsid w:val="00F015C5"/>
    <w:rsid w:val="00F04017"/>
    <w:rsid w:val="00F0423B"/>
    <w:rsid w:val="00F07F4A"/>
    <w:rsid w:val="00F1092C"/>
    <w:rsid w:val="00F14FDF"/>
    <w:rsid w:val="00F15046"/>
    <w:rsid w:val="00F16474"/>
    <w:rsid w:val="00F17D67"/>
    <w:rsid w:val="00F20078"/>
    <w:rsid w:val="00F23088"/>
    <w:rsid w:val="00F2755D"/>
    <w:rsid w:val="00F31052"/>
    <w:rsid w:val="00F31DFF"/>
    <w:rsid w:val="00F33483"/>
    <w:rsid w:val="00F34F10"/>
    <w:rsid w:val="00F355F3"/>
    <w:rsid w:val="00F36894"/>
    <w:rsid w:val="00F4009C"/>
    <w:rsid w:val="00F402F0"/>
    <w:rsid w:val="00F4192B"/>
    <w:rsid w:val="00F42D0D"/>
    <w:rsid w:val="00F42D27"/>
    <w:rsid w:val="00F43307"/>
    <w:rsid w:val="00F44CBD"/>
    <w:rsid w:val="00F47911"/>
    <w:rsid w:val="00F513C3"/>
    <w:rsid w:val="00F569FD"/>
    <w:rsid w:val="00F56A5C"/>
    <w:rsid w:val="00F56DB2"/>
    <w:rsid w:val="00F60918"/>
    <w:rsid w:val="00F61752"/>
    <w:rsid w:val="00F66362"/>
    <w:rsid w:val="00F66A7D"/>
    <w:rsid w:val="00F70681"/>
    <w:rsid w:val="00F71258"/>
    <w:rsid w:val="00F73C3F"/>
    <w:rsid w:val="00F7426B"/>
    <w:rsid w:val="00F752FE"/>
    <w:rsid w:val="00F77AF6"/>
    <w:rsid w:val="00F809B5"/>
    <w:rsid w:val="00F8316C"/>
    <w:rsid w:val="00F83F86"/>
    <w:rsid w:val="00F86114"/>
    <w:rsid w:val="00F86BE5"/>
    <w:rsid w:val="00F86E3E"/>
    <w:rsid w:val="00F91401"/>
    <w:rsid w:val="00F9372A"/>
    <w:rsid w:val="00F94764"/>
    <w:rsid w:val="00F96526"/>
    <w:rsid w:val="00F97F9F"/>
    <w:rsid w:val="00FA3409"/>
    <w:rsid w:val="00FA3876"/>
    <w:rsid w:val="00FA6894"/>
    <w:rsid w:val="00FA775F"/>
    <w:rsid w:val="00FB0028"/>
    <w:rsid w:val="00FB0185"/>
    <w:rsid w:val="00FB15EE"/>
    <w:rsid w:val="00FB5D7C"/>
    <w:rsid w:val="00FB7C84"/>
    <w:rsid w:val="00FC00A2"/>
    <w:rsid w:val="00FC10B9"/>
    <w:rsid w:val="00FC14ED"/>
    <w:rsid w:val="00FC1FE9"/>
    <w:rsid w:val="00FC2B7E"/>
    <w:rsid w:val="00FC31B9"/>
    <w:rsid w:val="00FC3B1D"/>
    <w:rsid w:val="00FC4367"/>
    <w:rsid w:val="00FC57C8"/>
    <w:rsid w:val="00FC6E37"/>
    <w:rsid w:val="00FC7D21"/>
    <w:rsid w:val="00FD13DA"/>
    <w:rsid w:val="00FD1C62"/>
    <w:rsid w:val="00FD71AE"/>
    <w:rsid w:val="00FE030D"/>
    <w:rsid w:val="00FE1593"/>
    <w:rsid w:val="00FE1CBB"/>
    <w:rsid w:val="00FE58BD"/>
    <w:rsid w:val="00FE7E47"/>
    <w:rsid w:val="00FF025D"/>
    <w:rsid w:val="00FF2511"/>
    <w:rsid w:val="00FF2584"/>
    <w:rsid w:val="00FF41BC"/>
    <w:rsid w:val="00FF4668"/>
    <w:rsid w:val="00FF6204"/>
    <w:rsid w:val="00FF6A2B"/>
    <w:rsid w:val="00FF6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B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7F9C"/>
    <w:pPr>
      <w:ind w:firstLine="7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107F9C"/>
    <w:rPr>
      <w:b/>
      <w:bCs/>
    </w:rPr>
  </w:style>
  <w:style w:type="character" w:styleId="Hipersaitas">
    <w:name w:val="Hyperlink"/>
    <w:rsid w:val="00411AD7"/>
    <w:rPr>
      <w:color w:val="0000FF"/>
      <w:u w:val="single"/>
    </w:rPr>
  </w:style>
  <w:style w:type="character" w:styleId="Komentaronuoroda">
    <w:name w:val="annotation reference"/>
    <w:semiHidden/>
    <w:rsid w:val="003158E5"/>
    <w:rPr>
      <w:sz w:val="16"/>
      <w:szCs w:val="16"/>
    </w:rPr>
  </w:style>
  <w:style w:type="paragraph" w:styleId="Komentarotekstas">
    <w:name w:val="annotation text"/>
    <w:basedOn w:val="prastasis"/>
    <w:link w:val="KomentarotekstasDiagrama"/>
    <w:rsid w:val="003158E5"/>
    <w:rPr>
      <w:sz w:val="20"/>
      <w:szCs w:val="20"/>
    </w:rPr>
  </w:style>
  <w:style w:type="paragraph" w:styleId="Komentarotema">
    <w:name w:val="annotation subject"/>
    <w:basedOn w:val="Komentarotekstas"/>
    <w:next w:val="Komentarotekstas"/>
    <w:semiHidden/>
    <w:rsid w:val="003158E5"/>
    <w:rPr>
      <w:b/>
      <w:bCs/>
    </w:rPr>
  </w:style>
  <w:style w:type="paragraph" w:styleId="Debesliotekstas">
    <w:name w:val="Balloon Text"/>
    <w:basedOn w:val="prastasis"/>
    <w:semiHidden/>
    <w:rsid w:val="003158E5"/>
    <w:rPr>
      <w:rFonts w:ascii="Tahoma" w:hAnsi="Tahoma" w:cs="Tahoma"/>
      <w:sz w:val="16"/>
      <w:szCs w:val="16"/>
    </w:rPr>
  </w:style>
  <w:style w:type="paragraph" w:styleId="Antrats">
    <w:name w:val="header"/>
    <w:basedOn w:val="prastasis"/>
    <w:link w:val="AntratsDiagrama"/>
    <w:uiPriority w:val="99"/>
    <w:rsid w:val="004829C1"/>
    <w:pPr>
      <w:tabs>
        <w:tab w:val="center" w:pos="4819"/>
        <w:tab w:val="right" w:pos="9638"/>
      </w:tabs>
    </w:pPr>
    <w:rPr>
      <w:lang w:val="x-none"/>
    </w:rPr>
  </w:style>
  <w:style w:type="character" w:styleId="Puslapionumeris">
    <w:name w:val="page number"/>
    <w:basedOn w:val="Numatytasispastraiposriftas"/>
    <w:rsid w:val="004829C1"/>
  </w:style>
  <w:style w:type="paragraph" w:customStyle="1" w:styleId="Revision1">
    <w:name w:val="Revision1"/>
    <w:hidden/>
    <w:uiPriority w:val="99"/>
    <w:semiHidden/>
    <w:rsid w:val="00A07668"/>
    <w:rPr>
      <w:sz w:val="24"/>
      <w:szCs w:val="24"/>
      <w:lang w:eastAsia="en-US"/>
    </w:rPr>
  </w:style>
  <w:style w:type="paragraph" w:customStyle="1" w:styleId="Papunktis">
    <w:name w:val="Papunktis"/>
    <w:basedOn w:val="Pagrindiniotekstotrauka"/>
    <w:rsid w:val="00D5669C"/>
    <w:pPr>
      <w:tabs>
        <w:tab w:val="num" w:pos="1287"/>
      </w:tabs>
      <w:spacing w:after="0"/>
      <w:ind w:left="0"/>
    </w:pPr>
  </w:style>
  <w:style w:type="paragraph" w:customStyle="1" w:styleId="DiagramaDiagramaCharChar">
    <w:name w:val="Diagrama Diagrama Char Char"/>
    <w:basedOn w:val="prastasis"/>
    <w:rsid w:val="00D5669C"/>
    <w:pPr>
      <w:spacing w:after="160" w:line="240" w:lineRule="exact"/>
      <w:ind w:firstLine="0"/>
      <w:jc w:val="left"/>
    </w:pPr>
    <w:rPr>
      <w:rFonts w:ascii="Tahoma" w:hAnsi="Tahoma"/>
      <w:sz w:val="20"/>
      <w:szCs w:val="20"/>
      <w:lang w:val="en-US"/>
    </w:rPr>
  </w:style>
  <w:style w:type="table" w:styleId="Lentelstinklelis">
    <w:name w:val="Table Grid"/>
    <w:basedOn w:val="prastojilente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D5669C"/>
    <w:pPr>
      <w:spacing w:after="120"/>
      <w:ind w:left="283"/>
    </w:pPr>
  </w:style>
  <w:style w:type="paragraph" w:customStyle="1" w:styleId="CharCharDiagramaDiagrama">
    <w:name w:val="Char Char Diagrama Diagrama"/>
    <w:basedOn w:val="prastasis"/>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prastasis"/>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prastasis"/>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prastasis"/>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prastasis"/>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prastasis"/>
    <w:rsid w:val="000C19D4"/>
    <w:pPr>
      <w:spacing w:after="160" w:line="240" w:lineRule="exact"/>
      <w:ind w:firstLine="0"/>
      <w:jc w:val="left"/>
    </w:pPr>
    <w:rPr>
      <w:rFonts w:ascii="Tahoma" w:hAnsi="Tahoma"/>
      <w:sz w:val="20"/>
      <w:szCs w:val="20"/>
      <w:lang w:val="en-US"/>
    </w:rPr>
  </w:style>
  <w:style w:type="character" w:customStyle="1" w:styleId="KomentarotekstasDiagrama">
    <w:name w:val="Komentaro tekstas Diagrama"/>
    <w:link w:val="Komentarotekstas"/>
    <w:locked/>
    <w:rsid w:val="00FC4367"/>
    <w:rPr>
      <w:lang w:val="lt-LT" w:eastAsia="en-US" w:bidi="ar-SA"/>
    </w:rPr>
  </w:style>
  <w:style w:type="paragraph" w:styleId="Porat">
    <w:name w:val="footer"/>
    <w:basedOn w:val="prastasis"/>
    <w:rsid w:val="00337B50"/>
    <w:pPr>
      <w:tabs>
        <w:tab w:val="center" w:pos="4819"/>
        <w:tab w:val="right" w:pos="9638"/>
      </w:tabs>
    </w:pPr>
  </w:style>
  <w:style w:type="paragraph" w:styleId="Dokumentoinaostekstas">
    <w:name w:val="endnote text"/>
    <w:basedOn w:val="prastasis"/>
    <w:link w:val="DokumentoinaostekstasDiagrama"/>
    <w:rsid w:val="007408E3"/>
    <w:rPr>
      <w:sz w:val="20"/>
      <w:szCs w:val="20"/>
      <w:lang w:val="x-none"/>
    </w:rPr>
  </w:style>
  <w:style w:type="character" w:customStyle="1" w:styleId="DokumentoinaostekstasDiagrama">
    <w:name w:val="Dokumento išnašos tekstas Diagrama"/>
    <w:link w:val="Dokumentoinaostekstas"/>
    <w:rsid w:val="007408E3"/>
    <w:rPr>
      <w:lang w:eastAsia="en-US"/>
    </w:rPr>
  </w:style>
  <w:style w:type="character" w:styleId="Dokumentoinaosnumeris">
    <w:name w:val="endnote reference"/>
    <w:rsid w:val="007408E3"/>
    <w:rPr>
      <w:vertAlign w:val="superscript"/>
    </w:rPr>
  </w:style>
  <w:style w:type="paragraph" w:styleId="Puslapioinaostekstas">
    <w:name w:val="footnote text"/>
    <w:basedOn w:val="prastasis"/>
    <w:link w:val="PuslapioinaostekstasDiagrama"/>
    <w:rsid w:val="007408E3"/>
    <w:rPr>
      <w:sz w:val="20"/>
      <w:szCs w:val="20"/>
      <w:lang w:val="x-none"/>
    </w:rPr>
  </w:style>
  <w:style w:type="character" w:customStyle="1" w:styleId="PuslapioinaostekstasDiagrama">
    <w:name w:val="Puslapio išnašos tekstas Diagrama"/>
    <w:link w:val="Puslapioinaostekstas"/>
    <w:rsid w:val="007408E3"/>
    <w:rPr>
      <w:lang w:eastAsia="en-US"/>
    </w:rPr>
  </w:style>
  <w:style w:type="character" w:styleId="Puslapioinaosnuoroda">
    <w:name w:val="footnote reference"/>
    <w:rsid w:val="007408E3"/>
    <w:rPr>
      <w:vertAlign w:val="superscript"/>
    </w:rPr>
  </w:style>
  <w:style w:type="paragraph" w:styleId="Betarp">
    <w:name w:val="No Spacing"/>
    <w:uiPriority w:val="1"/>
    <w:qFormat/>
    <w:rsid w:val="00B96E46"/>
    <w:rPr>
      <w:rFonts w:ascii="Calibri" w:eastAsia="Calibri" w:hAnsi="Calibri"/>
      <w:sz w:val="22"/>
      <w:szCs w:val="22"/>
      <w:lang w:eastAsia="en-US"/>
    </w:rPr>
  </w:style>
  <w:style w:type="paragraph" w:styleId="Sraopastraipa">
    <w:name w:val="List Paragraph"/>
    <w:basedOn w:val="prastasis"/>
    <w:uiPriority w:val="34"/>
    <w:qFormat/>
    <w:rsid w:val="00282B6C"/>
    <w:pPr>
      <w:ind w:left="720" w:firstLine="0"/>
      <w:contextualSpacing/>
      <w:jc w:val="left"/>
    </w:pPr>
    <w:rPr>
      <w:rFonts w:eastAsia="MS Mincho"/>
      <w:lang w:eastAsia="lt-LT"/>
    </w:rPr>
  </w:style>
  <w:style w:type="character" w:customStyle="1" w:styleId="AntratsDiagrama">
    <w:name w:val="Antraštės Diagrama"/>
    <w:link w:val="Antrats"/>
    <w:uiPriority w:val="99"/>
    <w:rsid w:val="00D3011C"/>
    <w:rPr>
      <w:sz w:val="24"/>
      <w:szCs w:val="24"/>
      <w:lang w:eastAsia="en-US"/>
    </w:rPr>
  </w:style>
  <w:style w:type="paragraph" w:styleId="Pataisymai">
    <w:name w:val="Revision"/>
    <w:hidden/>
    <w:uiPriority w:val="99"/>
    <w:semiHidden/>
    <w:rsid w:val="006525F5"/>
    <w:rPr>
      <w:sz w:val="24"/>
      <w:szCs w:val="24"/>
      <w:lang w:eastAsia="en-US"/>
    </w:rPr>
  </w:style>
  <w:style w:type="character" w:styleId="Perirtashipersaitas">
    <w:name w:val="FollowedHyperlink"/>
    <w:basedOn w:val="Numatytasispastraiposriftas"/>
    <w:rsid w:val="00FF46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07F9C"/>
    <w:pPr>
      <w:ind w:firstLine="7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107F9C"/>
    <w:rPr>
      <w:b/>
      <w:bCs/>
    </w:rPr>
  </w:style>
  <w:style w:type="character" w:styleId="Hipersaitas">
    <w:name w:val="Hyperlink"/>
    <w:rsid w:val="00411AD7"/>
    <w:rPr>
      <w:color w:val="0000FF"/>
      <w:u w:val="single"/>
    </w:rPr>
  </w:style>
  <w:style w:type="character" w:styleId="Komentaronuoroda">
    <w:name w:val="annotation reference"/>
    <w:semiHidden/>
    <w:rsid w:val="003158E5"/>
    <w:rPr>
      <w:sz w:val="16"/>
      <w:szCs w:val="16"/>
    </w:rPr>
  </w:style>
  <w:style w:type="paragraph" w:styleId="Komentarotekstas">
    <w:name w:val="annotation text"/>
    <w:basedOn w:val="prastasis"/>
    <w:link w:val="KomentarotekstasDiagrama"/>
    <w:rsid w:val="003158E5"/>
    <w:rPr>
      <w:sz w:val="20"/>
      <w:szCs w:val="20"/>
    </w:rPr>
  </w:style>
  <w:style w:type="paragraph" w:styleId="Komentarotema">
    <w:name w:val="annotation subject"/>
    <w:basedOn w:val="Komentarotekstas"/>
    <w:next w:val="Komentarotekstas"/>
    <w:semiHidden/>
    <w:rsid w:val="003158E5"/>
    <w:rPr>
      <w:b/>
      <w:bCs/>
    </w:rPr>
  </w:style>
  <w:style w:type="paragraph" w:styleId="Debesliotekstas">
    <w:name w:val="Balloon Text"/>
    <w:basedOn w:val="prastasis"/>
    <w:semiHidden/>
    <w:rsid w:val="003158E5"/>
    <w:rPr>
      <w:rFonts w:ascii="Tahoma" w:hAnsi="Tahoma" w:cs="Tahoma"/>
      <w:sz w:val="16"/>
      <w:szCs w:val="16"/>
    </w:rPr>
  </w:style>
  <w:style w:type="paragraph" w:styleId="Antrats">
    <w:name w:val="header"/>
    <w:basedOn w:val="prastasis"/>
    <w:link w:val="AntratsDiagrama"/>
    <w:uiPriority w:val="99"/>
    <w:rsid w:val="004829C1"/>
    <w:pPr>
      <w:tabs>
        <w:tab w:val="center" w:pos="4819"/>
        <w:tab w:val="right" w:pos="9638"/>
      </w:tabs>
    </w:pPr>
    <w:rPr>
      <w:lang w:val="x-none"/>
    </w:rPr>
  </w:style>
  <w:style w:type="character" w:styleId="Puslapionumeris">
    <w:name w:val="page number"/>
    <w:basedOn w:val="Numatytasispastraiposriftas"/>
    <w:rsid w:val="004829C1"/>
  </w:style>
  <w:style w:type="paragraph" w:customStyle="1" w:styleId="Revision1">
    <w:name w:val="Revision1"/>
    <w:hidden/>
    <w:uiPriority w:val="99"/>
    <w:semiHidden/>
    <w:rsid w:val="00A07668"/>
    <w:rPr>
      <w:sz w:val="24"/>
      <w:szCs w:val="24"/>
      <w:lang w:eastAsia="en-US"/>
    </w:rPr>
  </w:style>
  <w:style w:type="paragraph" w:customStyle="1" w:styleId="Papunktis">
    <w:name w:val="Papunktis"/>
    <w:basedOn w:val="Pagrindiniotekstotrauka"/>
    <w:rsid w:val="00D5669C"/>
    <w:pPr>
      <w:tabs>
        <w:tab w:val="num" w:pos="1287"/>
      </w:tabs>
      <w:spacing w:after="0"/>
      <w:ind w:left="0"/>
    </w:pPr>
  </w:style>
  <w:style w:type="paragraph" w:customStyle="1" w:styleId="DiagramaDiagramaCharChar">
    <w:name w:val="Diagrama Diagrama Char Char"/>
    <w:basedOn w:val="prastasis"/>
    <w:rsid w:val="00D5669C"/>
    <w:pPr>
      <w:spacing w:after="160" w:line="240" w:lineRule="exact"/>
      <w:ind w:firstLine="0"/>
      <w:jc w:val="left"/>
    </w:pPr>
    <w:rPr>
      <w:rFonts w:ascii="Tahoma" w:hAnsi="Tahoma"/>
      <w:sz w:val="20"/>
      <w:szCs w:val="20"/>
      <w:lang w:val="en-US"/>
    </w:rPr>
  </w:style>
  <w:style w:type="table" w:styleId="Lentelstinklelis">
    <w:name w:val="Table Grid"/>
    <w:basedOn w:val="prastojilente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D5669C"/>
    <w:pPr>
      <w:spacing w:after="120"/>
      <w:ind w:left="283"/>
    </w:pPr>
  </w:style>
  <w:style w:type="paragraph" w:customStyle="1" w:styleId="CharCharDiagramaDiagrama">
    <w:name w:val="Char Char Diagrama Diagrama"/>
    <w:basedOn w:val="prastasis"/>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prastasis"/>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prastasis"/>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prastasis"/>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prastasis"/>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prastasis"/>
    <w:rsid w:val="000C19D4"/>
    <w:pPr>
      <w:spacing w:after="160" w:line="240" w:lineRule="exact"/>
      <w:ind w:firstLine="0"/>
      <w:jc w:val="left"/>
    </w:pPr>
    <w:rPr>
      <w:rFonts w:ascii="Tahoma" w:hAnsi="Tahoma"/>
      <w:sz w:val="20"/>
      <w:szCs w:val="20"/>
      <w:lang w:val="en-US"/>
    </w:rPr>
  </w:style>
  <w:style w:type="character" w:customStyle="1" w:styleId="KomentarotekstasDiagrama">
    <w:name w:val="Komentaro tekstas Diagrama"/>
    <w:link w:val="Komentarotekstas"/>
    <w:locked/>
    <w:rsid w:val="00FC4367"/>
    <w:rPr>
      <w:lang w:val="lt-LT" w:eastAsia="en-US" w:bidi="ar-SA"/>
    </w:rPr>
  </w:style>
  <w:style w:type="paragraph" w:styleId="Porat">
    <w:name w:val="footer"/>
    <w:basedOn w:val="prastasis"/>
    <w:rsid w:val="00337B50"/>
    <w:pPr>
      <w:tabs>
        <w:tab w:val="center" w:pos="4819"/>
        <w:tab w:val="right" w:pos="9638"/>
      </w:tabs>
    </w:pPr>
  </w:style>
  <w:style w:type="paragraph" w:styleId="Dokumentoinaostekstas">
    <w:name w:val="endnote text"/>
    <w:basedOn w:val="prastasis"/>
    <w:link w:val="DokumentoinaostekstasDiagrama"/>
    <w:rsid w:val="007408E3"/>
    <w:rPr>
      <w:sz w:val="20"/>
      <w:szCs w:val="20"/>
      <w:lang w:val="x-none"/>
    </w:rPr>
  </w:style>
  <w:style w:type="character" w:customStyle="1" w:styleId="DokumentoinaostekstasDiagrama">
    <w:name w:val="Dokumento išnašos tekstas Diagrama"/>
    <w:link w:val="Dokumentoinaostekstas"/>
    <w:rsid w:val="007408E3"/>
    <w:rPr>
      <w:lang w:eastAsia="en-US"/>
    </w:rPr>
  </w:style>
  <w:style w:type="character" w:styleId="Dokumentoinaosnumeris">
    <w:name w:val="endnote reference"/>
    <w:rsid w:val="007408E3"/>
    <w:rPr>
      <w:vertAlign w:val="superscript"/>
    </w:rPr>
  </w:style>
  <w:style w:type="paragraph" w:styleId="Puslapioinaostekstas">
    <w:name w:val="footnote text"/>
    <w:basedOn w:val="prastasis"/>
    <w:link w:val="PuslapioinaostekstasDiagrama"/>
    <w:rsid w:val="007408E3"/>
    <w:rPr>
      <w:sz w:val="20"/>
      <w:szCs w:val="20"/>
      <w:lang w:val="x-none"/>
    </w:rPr>
  </w:style>
  <w:style w:type="character" w:customStyle="1" w:styleId="PuslapioinaostekstasDiagrama">
    <w:name w:val="Puslapio išnašos tekstas Diagrama"/>
    <w:link w:val="Puslapioinaostekstas"/>
    <w:rsid w:val="007408E3"/>
    <w:rPr>
      <w:lang w:eastAsia="en-US"/>
    </w:rPr>
  </w:style>
  <w:style w:type="character" w:styleId="Puslapioinaosnuoroda">
    <w:name w:val="footnote reference"/>
    <w:rsid w:val="007408E3"/>
    <w:rPr>
      <w:vertAlign w:val="superscript"/>
    </w:rPr>
  </w:style>
  <w:style w:type="paragraph" w:styleId="Betarp">
    <w:name w:val="No Spacing"/>
    <w:uiPriority w:val="1"/>
    <w:qFormat/>
    <w:rsid w:val="00B96E46"/>
    <w:rPr>
      <w:rFonts w:ascii="Calibri" w:eastAsia="Calibri" w:hAnsi="Calibri"/>
      <w:sz w:val="22"/>
      <w:szCs w:val="22"/>
      <w:lang w:eastAsia="en-US"/>
    </w:rPr>
  </w:style>
  <w:style w:type="paragraph" w:styleId="Sraopastraipa">
    <w:name w:val="List Paragraph"/>
    <w:basedOn w:val="prastasis"/>
    <w:uiPriority w:val="34"/>
    <w:qFormat/>
    <w:rsid w:val="00282B6C"/>
    <w:pPr>
      <w:ind w:left="720" w:firstLine="0"/>
      <w:contextualSpacing/>
      <w:jc w:val="left"/>
    </w:pPr>
    <w:rPr>
      <w:rFonts w:eastAsia="MS Mincho"/>
      <w:lang w:eastAsia="lt-LT"/>
    </w:rPr>
  </w:style>
  <w:style w:type="character" w:customStyle="1" w:styleId="AntratsDiagrama">
    <w:name w:val="Antraštės Diagrama"/>
    <w:link w:val="Antrats"/>
    <w:uiPriority w:val="99"/>
    <w:rsid w:val="00D3011C"/>
    <w:rPr>
      <w:sz w:val="24"/>
      <w:szCs w:val="24"/>
      <w:lang w:eastAsia="en-US"/>
    </w:rPr>
  </w:style>
  <w:style w:type="paragraph" w:styleId="Pataisymai">
    <w:name w:val="Revision"/>
    <w:hidden/>
    <w:uiPriority w:val="99"/>
    <w:semiHidden/>
    <w:rsid w:val="006525F5"/>
    <w:rPr>
      <w:sz w:val="24"/>
      <w:szCs w:val="24"/>
      <w:lang w:eastAsia="en-US"/>
    </w:rPr>
  </w:style>
  <w:style w:type="character" w:styleId="Perirtashipersaitas">
    <w:name w:val="FollowedHyperlink"/>
    <w:basedOn w:val="Numatytasispastraiposriftas"/>
    <w:rsid w:val="00FF46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4375">
      <w:bodyDiv w:val="1"/>
      <w:marLeft w:val="0"/>
      <w:marRight w:val="0"/>
      <w:marTop w:val="0"/>
      <w:marBottom w:val="0"/>
      <w:divBdr>
        <w:top w:val="none" w:sz="0" w:space="0" w:color="auto"/>
        <w:left w:val="none" w:sz="0" w:space="0" w:color="auto"/>
        <w:bottom w:val="none" w:sz="0" w:space="0" w:color="auto"/>
        <w:right w:val="none" w:sz="0" w:space="0" w:color="auto"/>
      </w:divBdr>
    </w:div>
    <w:div w:id="1381243430">
      <w:bodyDiv w:val="1"/>
      <w:marLeft w:val="0"/>
      <w:marRight w:val="0"/>
      <w:marTop w:val="0"/>
      <w:marBottom w:val="0"/>
      <w:divBdr>
        <w:top w:val="none" w:sz="0" w:space="0" w:color="auto"/>
        <w:left w:val="none" w:sz="0" w:space="0" w:color="auto"/>
        <w:bottom w:val="none" w:sz="0" w:space="0" w:color="auto"/>
        <w:right w:val="none" w:sz="0" w:space="0" w:color="auto"/>
      </w:divBdr>
    </w:div>
    <w:div w:id="1596594526">
      <w:bodyDiv w:val="1"/>
      <w:marLeft w:val="225"/>
      <w:marRight w:val="225"/>
      <w:marTop w:val="0"/>
      <w:marBottom w:val="0"/>
      <w:divBdr>
        <w:top w:val="none" w:sz="0" w:space="0" w:color="auto"/>
        <w:left w:val="none" w:sz="0" w:space="0" w:color="auto"/>
        <w:bottom w:val="none" w:sz="0" w:space="0" w:color="auto"/>
        <w:right w:val="none" w:sz="0" w:space="0" w:color="auto"/>
      </w:divBdr>
      <w:divsChild>
        <w:div w:id="2059354079">
          <w:marLeft w:val="0"/>
          <w:marRight w:val="0"/>
          <w:marTop w:val="0"/>
          <w:marBottom w:val="0"/>
          <w:divBdr>
            <w:top w:val="none" w:sz="0" w:space="0" w:color="auto"/>
            <w:left w:val="none" w:sz="0" w:space="0" w:color="auto"/>
            <w:bottom w:val="none" w:sz="0" w:space="0" w:color="auto"/>
            <w:right w:val="none" w:sz="0" w:space="0" w:color="auto"/>
          </w:divBdr>
        </w:div>
      </w:divsChild>
    </w:div>
    <w:div w:id="16587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europa.eu/youth/volunteering/evs-organisation_en?country=LT&amp;topic=&amp;field_eyp_vp_accreditation_type=3&amp;town=&amp;name=&amp;pic=&amp;eiref=&amp;inclusion_topic" TargetMode="External"/><Relationship Id="rId4" Type="http://schemas.microsoft.com/office/2007/relationships/stylesWithEffects" Target="stylesWithEffects.xml"/><Relationship Id="rId9" Type="http://schemas.openxmlformats.org/officeDocument/2006/relationships/hyperlink" Target="http://www.jaunimogarantijos.lt/lt/jaunimo-garantiju-projektai/jaunimo-savanoriska-tarnyba-projekte-atrask-save/108"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A0CF8-F30F-464B-8D1E-7A1FF786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14835</Words>
  <Characters>8457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2007–2013 m</vt:lpstr>
      <vt:lpstr>2007–2013 m</vt:lpstr>
    </vt:vector>
  </TitlesOfParts>
  <Company>MSDE</Company>
  <LinksUpToDate>false</LinksUpToDate>
  <CharactersWithSpaces>23246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2007–2013 m</dc:title>
  <dc:creator>dbukeleviciute</dc:creator>
  <cp:lastModifiedBy>Vytenė Pivoraitė</cp:lastModifiedBy>
  <cp:revision>15</cp:revision>
  <cp:lastPrinted>2016-12-19T12:58:00Z</cp:lastPrinted>
  <dcterms:created xsi:type="dcterms:W3CDTF">2017-02-10T07:27:00Z</dcterms:created>
  <dcterms:modified xsi:type="dcterms:W3CDTF">2017-02-27T11:40:00Z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-1735339790</vt:i4>
  </property>
  <property fmtid="{D5CDD505-2E9C-101B-9397-08002B2CF9AE}" pid="3" name="_NewReviewCycle">
    <vt:lpwstr/>
  </property>
  <property fmtid="{D5CDD505-2E9C-101B-9397-08002B2CF9AE}" pid="4" name="_EmailSubject">
    <vt:lpwstr>i interneta</vt:lpwstr>
  </property>
  <property fmtid="{D5CDD505-2E9C-101B-9397-08002B2CF9AE}" pid="5" name="_AuthorEmail">
    <vt:lpwstr>Vytene.Pivoraite@socmin.lt</vt:lpwstr>
  </property>
  <property fmtid="{D5CDD505-2E9C-101B-9397-08002B2CF9AE}" pid="6" name="_AuthorEmailDisplayName">
    <vt:lpwstr>Vytenė Pivoraitė</vt:lpwstr>
  </property>
</Properties>
</file>