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7A6A82" w14:paraId="4823E3ED" w14:textId="77777777">
        <w:trPr>
          <w:jc w:val="center"/>
        </w:trPr>
        <w:tc>
          <w:tcPr>
            <w:tcW w:w="3284" w:type="dxa"/>
          </w:tcPr>
          <w:p w14:paraId="199C1D5C" w14:textId="77777777" w:rsidR="007A6A82" w:rsidRPr="00016106" w:rsidRDefault="007A6A82" w:rsidP="00460A13">
            <w:pPr>
              <w:rPr>
                <w:lang w:val="en-US"/>
              </w:rPr>
            </w:pPr>
          </w:p>
        </w:tc>
        <w:tc>
          <w:tcPr>
            <w:tcW w:w="2919" w:type="dxa"/>
          </w:tcPr>
          <w:p w14:paraId="151F230C" w14:textId="77777777" w:rsidR="007A6A82" w:rsidRDefault="007A6A82" w:rsidP="00460A13"/>
        </w:tc>
        <w:tc>
          <w:tcPr>
            <w:tcW w:w="3649" w:type="dxa"/>
          </w:tcPr>
          <w:p w14:paraId="669047EB" w14:textId="77777777" w:rsidR="007A6A82" w:rsidRDefault="00C55C7E">
            <w:pPr>
              <w:jc w:val="center"/>
              <w:rPr>
                <w:b/>
                <w:sz w:val="24"/>
              </w:rPr>
            </w:pPr>
            <w:r>
              <w:rPr>
                <w:b/>
                <w:sz w:val="24"/>
              </w:rPr>
              <w:t>Projektas</w:t>
            </w:r>
          </w:p>
        </w:tc>
      </w:tr>
      <w:tr w:rsidR="007A6A82" w14:paraId="4FAB77CA" w14:textId="77777777">
        <w:trPr>
          <w:jc w:val="center"/>
        </w:trPr>
        <w:tc>
          <w:tcPr>
            <w:tcW w:w="3284" w:type="dxa"/>
          </w:tcPr>
          <w:p w14:paraId="23EBE7F8" w14:textId="77777777" w:rsidR="007A6A82" w:rsidRDefault="007A6A82">
            <w:pPr>
              <w:jc w:val="center"/>
            </w:pPr>
          </w:p>
        </w:tc>
        <w:tc>
          <w:tcPr>
            <w:tcW w:w="2919" w:type="dxa"/>
          </w:tcPr>
          <w:p w14:paraId="2C2EEC03" w14:textId="77777777" w:rsidR="007A6A82" w:rsidRDefault="007A6A82">
            <w:pPr>
              <w:jc w:val="center"/>
            </w:pPr>
            <w:bookmarkStart w:id="0" w:name="_MON_1051000472"/>
            <w:bookmarkStart w:id="1" w:name="_MON_1051000718"/>
            <w:bookmarkStart w:id="2" w:name="_MON_1051000241"/>
            <w:bookmarkStart w:id="3" w:name="_MON_1051000405"/>
            <w:bookmarkEnd w:id="0"/>
            <w:bookmarkEnd w:id="1"/>
            <w:bookmarkEnd w:id="2"/>
            <w:bookmarkEnd w:id="3"/>
          </w:p>
        </w:tc>
        <w:tc>
          <w:tcPr>
            <w:tcW w:w="3649" w:type="dxa"/>
          </w:tcPr>
          <w:p w14:paraId="1F20FD8B" w14:textId="77777777" w:rsidR="007A6A82" w:rsidRDefault="007A6A82">
            <w:pPr>
              <w:jc w:val="center"/>
            </w:pPr>
          </w:p>
        </w:tc>
      </w:tr>
    </w:tbl>
    <w:p w14:paraId="001F665D" w14:textId="77777777" w:rsidR="007A6A82" w:rsidRDefault="007A6A82">
      <w:pPr>
        <w:jc w:val="center"/>
        <w:rPr>
          <w:b/>
          <w:sz w:val="26"/>
        </w:rPr>
      </w:pPr>
    </w:p>
    <w:p w14:paraId="4FA6B96D" w14:textId="77777777" w:rsidR="007A6A82" w:rsidRPr="003523ED" w:rsidRDefault="002B4C3C">
      <w:pPr>
        <w:jc w:val="center"/>
        <w:rPr>
          <w:b/>
          <w:sz w:val="24"/>
          <w:szCs w:val="24"/>
        </w:rPr>
      </w:pPr>
      <w:r w:rsidRPr="003523ED">
        <w:rPr>
          <w:b/>
          <w:sz w:val="24"/>
          <w:szCs w:val="24"/>
        </w:rPr>
        <w:t>LIETUVOS RESPUBLIKOS SUSISIEKIMO MINISTRAS</w:t>
      </w:r>
    </w:p>
    <w:p w14:paraId="4A247AEB" w14:textId="77777777" w:rsidR="0014202F" w:rsidRPr="003523ED" w:rsidRDefault="0014202F">
      <w:pPr>
        <w:jc w:val="center"/>
        <w:rPr>
          <w:b/>
          <w:sz w:val="24"/>
          <w:szCs w:val="24"/>
        </w:rPr>
      </w:pPr>
    </w:p>
    <w:p w14:paraId="748C55F2" w14:textId="77777777" w:rsidR="007A6A82" w:rsidRPr="003523ED" w:rsidRDefault="002B4C3C">
      <w:pPr>
        <w:jc w:val="center"/>
        <w:rPr>
          <w:b/>
          <w:sz w:val="24"/>
          <w:szCs w:val="24"/>
        </w:rPr>
      </w:pPr>
      <w:r w:rsidRPr="003523ED">
        <w:rPr>
          <w:b/>
          <w:sz w:val="24"/>
          <w:szCs w:val="24"/>
        </w:rPr>
        <w:t>ĮSAKYMAS</w:t>
      </w:r>
    </w:p>
    <w:p w14:paraId="46CA172E" w14:textId="7117B106" w:rsidR="003523ED" w:rsidRPr="003523ED" w:rsidRDefault="003523ED" w:rsidP="003523ED">
      <w:pPr>
        <w:jc w:val="center"/>
        <w:rPr>
          <w:b/>
          <w:sz w:val="24"/>
          <w:szCs w:val="24"/>
        </w:rPr>
      </w:pPr>
      <w:r w:rsidRPr="003523ED">
        <w:rPr>
          <w:b/>
          <w:sz w:val="24"/>
          <w:szCs w:val="24"/>
        </w:rPr>
        <w:t xml:space="preserve">DĖL LIETUVOS RESPUBLIKOS SUSISIEKIMO MINISTRO </w:t>
      </w:r>
      <w:r w:rsidR="005B53F2" w:rsidRPr="005B53F2">
        <w:rPr>
          <w:b/>
          <w:sz w:val="24"/>
          <w:szCs w:val="24"/>
        </w:rPr>
        <w:t>201</w:t>
      </w:r>
      <w:r w:rsidR="005B53F2" w:rsidRPr="009D271D">
        <w:rPr>
          <w:b/>
          <w:sz w:val="24"/>
          <w:szCs w:val="24"/>
        </w:rPr>
        <w:t xml:space="preserve">6 M. </w:t>
      </w:r>
      <w:r w:rsidR="00D06CAF" w:rsidRPr="00D06CAF">
        <w:rPr>
          <w:b/>
          <w:sz w:val="24"/>
          <w:szCs w:val="24"/>
        </w:rPr>
        <w:t>LAPKRIČIO 1</w:t>
      </w:r>
      <w:r w:rsidR="0003297A">
        <w:rPr>
          <w:b/>
          <w:sz w:val="24"/>
          <w:szCs w:val="24"/>
        </w:rPr>
        <w:t>1</w:t>
      </w:r>
      <w:r w:rsidR="005B53F2" w:rsidRPr="003523ED">
        <w:rPr>
          <w:b/>
          <w:sz w:val="24"/>
          <w:szCs w:val="24"/>
        </w:rPr>
        <w:t xml:space="preserve"> </w:t>
      </w:r>
      <w:r w:rsidRPr="003523ED">
        <w:rPr>
          <w:b/>
          <w:sz w:val="24"/>
          <w:szCs w:val="24"/>
        </w:rPr>
        <w:t>D. ĮSAKYMO NR. 3-3</w:t>
      </w:r>
      <w:r w:rsidR="003B78E3">
        <w:rPr>
          <w:b/>
          <w:sz w:val="24"/>
          <w:szCs w:val="24"/>
        </w:rPr>
        <w:t>79</w:t>
      </w:r>
      <w:r w:rsidRPr="003523ED">
        <w:rPr>
          <w:b/>
          <w:sz w:val="24"/>
          <w:szCs w:val="24"/>
        </w:rPr>
        <w:t xml:space="preserve">(1.5 E) „DĖL 2014–2020 METŲ EUROPOS SĄJUNGOS FONDŲ INVESTICIJŲ VEIKSMŲ PROGRAMOS 2 PRIORITETO „INFORMACINĖS VISUOMENĖS SKATINIMAS“ </w:t>
      </w:r>
      <w:r w:rsidR="0003297A" w:rsidRPr="0003297A">
        <w:rPr>
          <w:b/>
          <w:bCs/>
          <w:sz w:val="24"/>
          <w:szCs w:val="24"/>
        </w:rPr>
        <w:t>J06-CPVA-V PRIEMONĖS „IRT INFRASTRUKTŪROS OPTIMIZAVIMAS IR SAUGA“ PROJEKTŲ FINANSAVIMO SĄLYGŲ APRAŠO NR. 1 PATVIRTINIMO</w:t>
      </w:r>
      <w:r w:rsidRPr="003523ED">
        <w:rPr>
          <w:b/>
          <w:sz w:val="24"/>
          <w:szCs w:val="24"/>
        </w:rPr>
        <w:t>“ PAKEITIMO</w:t>
      </w:r>
    </w:p>
    <w:p w14:paraId="51E819B3" w14:textId="77777777" w:rsidR="003523ED" w:rsidRPr="003523ED" w:rsidRDefault="003523ED" w:rsidP="003523ED">
      <w:pPr>
        <w:jc w:val="center"/>
        <w:rPr>
          <w:sz w:val="24"/>
          <w:szCs w:val="24"/>
        </w:rPr>
      </w:pPr>
    </w:p>
    <w:p w14:paraId="502EC7A3" w14:textId="5E75C004" w:rsidR="003523ED" w:rsidRPr="003523ED" w:rsidRDefault="003523ED" w:rsidP="003523ED">
      <w:pPr>
        <w:jc w:val="center"/>
        <w:rPr>
          <w:sz w:val="24"/>
          <w:szCs w:val="24"/>
        </w:rPr>
      </w:pPr>
      <w:r w:rsidRPr="003523ED">
        <w:rPr>
          <w:sz w:val="24"/>
          <w:szCs w:val="24"/>
        </w:rPr>
        <w:t>201</w:t>
      </w:r>
      <w:r w:rsidR="0003297A">
        <w:rPr>
          <w:sz w:val="24"/>
          <w:szCs w:val="24"/>
        </w:rPr>
        <w:t>7</w:t>
      </w:r>
      <w:r w:rsidRPr="003523ED">
        <w:rPr>
          <w:sz w:val="24"/>
          <w:szCs w:val="24"/>
        </w:rPr>
        <w:t xml:space="preserve"> m. </w:t>
      </w:r>
      <w:r w:rsidR="009D271D">
        <w:rPr>
          <w:sz w:val="24"/>
          <w:szCs w:val="24"/>
        </w:rPr>
        <w:t>______</w:t>
      </w:r>
      <w:r w:rsidR="00B762E8">
        <w:rPr>
          <w:sz w:val="24"/>
          <w:szCs w:val="24"/>
        </w:rPr>
        <w:t>___</w:t>
      </w:r>
      <w:r w:rsidR="009D271D">
        <w:rPr>
          <w:sz w:val="24"/>
          <w:szCs w:val="24"/>
        </w:rPr>
        <w:t>__</w:t>
      </w:r>
      <w:r w:rsidRPr="003523ED">
        <w:rPr>
          <w:sz w:val="24"/>
          <w:szCs w:val="24"/>
        </w:rPr>
        <w:t xml:space="preserve">__ d. Nr. </w:t>
      </w:r>
      <w:r w:rsidRPr="003523ED">
        <w:rPr>
          <w:bCs/>
          <w:sz w:val="24"/>
          <w:szCs w:val="24"/>
        </w:rPr>
        <w:t>3-_</w:t>
      </w:r>
      <w:r w:rsidR="00B762E8">
        <w:rPr>
          <w:bCs/>
          <w:sz w:val="24"/>
          <w:szCs w:val="24"/>
        </w:rPr>
        <w:t>__</w:t>
      </w:r>
      <w:r w:rsidRPr="003523ED">
        <w:rPr>
          <w:bCs/>
          <w:sz w:val="24"/>
          <w:szCs w:val="24"/>
        </w:rPr>
        <w:t>___(1.5 E)</w:t>
      </w:r>
    </w:p>
    <w:p w14:paraId="2DAD895D" w14:textId="77777777" w:rsidR="003523ED" w:rsidRPr="003523ED" w:rsidRDefault="003523ED" w:rsidP="003523ED">
      <w:pPr>
        <w:spacing w:line="360" w:lineRule="auto"/>
        <w:jc w:val="center"/>
        <w:rPr>
          <w:sz w:val="24"/>
          <w:szCs w:val="24"/>
        </w:rPr>
      </w:pPr>
      <w:r w:rsidRPr="003523ED">
        <w:rPr>
          <w:sz w:val="24"/>
          <w:szCs w:val="24"/>
        </w:rPr>
        <w:t>Vilnius</w:t>
      </w:r>
    </w:p>
    <w:p w14:paraId="5AB6AF5C" w14:textId="0D4D39C1" w:rsidR="009B3D84" w:rsidRDefault="003523ED" w:rsidP="009B3D84">
      <w:pPr>
        <w:tabs>
          <w:tab w:val="left" w:pos="720"/>
        </w:tabs>
        <w:ind w:firstLine="709"/>
        <w:jc w:val="both"/>
        <w:rPr>
          <w:sz w:val="24"/>
          <w:szCs w:val="24"/>
        </w:rPr>
      </w:pPr>
      <w:r w:rsidRPr="003523ED">
        <w:rPr>
          <w:sz w:val="24"/>
          <w:szCs w:val="24"/>
        </w:rPr>
        <w:t xml:space="preserve">P a k e i č i u 2014–2020 metų Europos Sąjungos fondų investicijų veiksmų programos 2 prioriteto „Informacinės visuomenės skatinimas“ </w:t>
      </w:r>
      <w:r w:rsidR="0003297A" w:rsidRPr="0003297A">
        <w:rPr>
          <w:sz w:val="24"/>
          <w:szCs w:val="24"/>
        </w:rPr>
        <w:t>J06-CPVA-V priemonės „IRT infrastruktūros optimizavimas ir sauga“ projektų finansavimo sąlygų aprašą Nr. 1</w:t>
      </w:r>
      <w:r w:rsidR="00CA5851">
        <w:rPr>
          <w:sz w:val="24"/>
          <w:szCs w:val="24"/>
        </w:rPr>
        <w:t>,</w:t>
      </w:r>
      <w:r w:rsidRPr="003523ED">
        <w:rPr>
          <w:sz w:val="24"/>
          <w:szCs w:val="24"/>
        </w:rPr>
        <w:t xml:space="preserve"> patvirtintą Lietuvos Respublikos susisiekimo ministro 201</w:t>
      </w:r>
      <w:r w:rsidR="009D271D" w:rsidRPr="009D271D">
        <w:rPr>
          <w:sz w:val="24"/>
          <w:szCs w:val="24"/>
        </w:rPr>
        <w:t xml:space="preserve">6 m. </w:t>
      </w:r>
      <w:r w:rsidR="0003297A" w:rsidRPr="0003297A">
        <w:rPr>
          <w:sz w:val="24"/>
          <w:szCs w:val="24"/>
        </w:rPr>
        <w:t>lapkričio 11</w:t>
      </w:r>
      <w:r w:rsidR="0003297A">
        <w:rPr>
          <w:sz w:val="24"/>
          <w:szCs w:val="24"/>
        </w:rPr>
        <w:t xml:space="preserve"> </w:t>
      </w:r>
      <w:r w:rsidRPr="003523ED">
        <w:rPr>
          <w:sz w:val="24"/>
          <w:szCs w:val="24"/>
        </w:rPr>
        <w:t>d. įsakymu Nr. 3-</w:t>
      </w:r>
      <w:r w:rsidR="0003297A">
        <w:rPr>
          <w:sz w:val="24"/>
          <w:szCs w:val="24"/>
        </w:rPr>
        <w:t>379</w:t>
      </w:r>
      <w:r w:rsidRPr="003523ED">
        <w:rPr>
          <w:sz w:val="24"/>
          <w:szCs w:val="24"/>
        </w:rPr>
        <w:t xml:space="preserve">(1.5 E) „Dėl 2014–2020 metų Europos Sąjungos fondų investicijų veiksmų programos 2 prioriteto „Informacinės visuomenės skatinimas“ </w:t>
      </w:r>
      <w:r w:rsidR="0003297A" w:rsidRPr="0003297A">
        <w:rPr>
          <w:sz w:val="24"/>
          <w:szCs w:val="24"/>
        </w:rPr>
        <w:t>J06-CPVA-V priemonės „IRT infrastruktūros optimizavimas ir sauga“ projektų finansavimo sąlygų apraš</w:t>
      </w:r>
      <w:r w:rsidR="0003297A">
        <w:rPr>
          <w:sz w:val="24"/>
          <w:szCs w:val="24"/>
        </w:rPr>
        <w:t>o</w:t>
      </w:r>
      <w:r w:rsidR="0003297A" w:rsidRPr="0003297A">
        <w:rPr>
          <w:sz w:val="24"/>
          <w:szCs w:val="24"/>
        </w:rPr>
        <w:t xml:space="preserve"> Nr. 1</w:t>
      </w:r>
      <w:r w:rsidR="000B5331">
        <w:rPr>
          <w:sz w:val="24"/>
          <w:szCs w:val="24"/>
        </w:rPr>
        <w:t xml:space="preserve"> patvirtinimo“</w:t>
      </w:r>
      <w:r w:rsidR="009B3D84" w:rsidRPr="003523ED">
        <w:rPr>
          <w:sz w:val="24"/>
          <w:szCs w:val="24"/>
        </w:rPr>
        <w:t xml:space="preserve">: </w:t>
      </w:r>
    </w:p>
    <w:p w14:paraId="21519AE9" w14:textId="540E4401" w:rsidR="000351D5" w:rsidRDefault="009B3D84" w:rsidP="009B3D84">
      <w:pPr>
        <w:tabs>
          <w:tab w:val="left" w:pos="720"/>
        </w:tabs>
        <w:ind w:firstLine="709"/>
        <w:jc w:val="both"/>
        <w:rPr>
          <w:sz w:val="24"/>
          <w:szCs w:val="24"/>
        </w:rPr>
      </w:pPr>
      <w:r>
        <w:rPr>
          <w:sz w:val="24"/>
          <w:szCs w:val="24"/>
        </w:rPr>
        <w:t xml:space="preserve">1. </w:t>
      </w:r>
      <w:r w:rsidR="000351D5" w:rsidRPr="009A5B94">
        <w:rPr>
          <w:sz w:val="24"/>
          <w:szCs w:val="24"/>
        </w:rPr>
        <w:t xml:space="preserve">Pakeičiu </w:t>
      </w:r>
      <w:r w:rsidR="000351D5">
        <w:rPr>
          <w:sz w:val="24"/>
          <w:szCs w:val="24"/>
        </w:rPr>
        <w:t>4</w:t>
      </w:r>
      <w:r w:rsidR="000351D5" w:rsidRPr="009A5B94">
        <w:rPr>
          <w:sz w:val="24"/>
          <w:szCs w:val="24"/>
        </w:rPr>
        <w:t>.</w:t>
      </w:r>
      <w:r w:rsidR="000351D5">
        <w:rPr>
          <w:sz w:val="24"/>
          <w:szCs w:val="24"/>
        </w:rPr>
        <w:t>3</w:t>
      </w:r>
      <w:r w:rsidR="000351D5" w:rsidRPr="009A5B94">
        <w:rPr>
          <w:sz w:val="24"/>
          <w:szCs w:val="24"/>
        </w:rPr>
        <w:t xml:space="preserve"> papunktį ir jį išdėstau taip:</w:t>
      </w:r>
    </w:p>
    <w:p w14:paraId="4253CAC2" w14:textId="2A27079F" w:rsidR="000351D5" w:rsidRDefault="000351D5" w:rsidP="009B3D84">
      <w:pPr>
        <w:tabs>
          <w:tab w:val="left" w:pos="720"/>
        </w:tabs>
        <w:ind w:firstLine="709"/>
        <w:jc w:val="both"/>
        <w:rPr>
          <w:sz w:val="24"/>
          <w:szCs w:val="24"/>
        </w:rPr>
      </w:pPr>
      <w:r>
        <w:rPr>
          <w:sz w:val="24"/>
          <w:szCs w:val="24"/>
        </w:rPr>
        <w:t xml:space="preserve">„4.3. </w:t>
      </w:r>
      <w:r w:rsidRPr="00A42E94">
        <w:rPr>
          <w:sz w:val="24"/>
          <w:szCs w:val="24"/>
        </w:rPr>
        <w:t xml:space="preserve">Pagrindiniai viešieji pirkimai suprantami kaip viešieji pirkimai, skirti šioms projekto veikloms </w:t>
      </w:r>
      <w:r w:rsidRPr="000351D5">
        <w:rPr>
          <w:sz w:val="24"/>
          <w:szCs w:val="24"/>
        </w:rPr>
        <w:t xml:space="preserve">įgyvendinti: </w:t>
      </w:r>
      <w:r w:rsidRPr="000351D5">
        <w:rPr>
          <w:bCs/>
          <w:sz w:val="24"/>
          <w:szCs w:val="24"/>
        </w:rPr>
        <w:t>nekilnojam</w:t>
      </w:r>
      <w:r>
        <w:rPr>
          <w:bCs/>
          <w:sz w:val="24"/>
          <w:szCs w:val="24"/>
        </w:rPr>
        <w:t xml:space="preserve">ojo </w:t>
      </w:r>
      <w:r w:rsidRPr="000351D5">
        <w:rPr>
          <w:bCs/>
          <w:sz w:val="24"/>
          <w:szCs w:val="24"/>
        </w:rPr>
        <w:t>turt</w:t>
      </w:r>
      <w:r>
        <w:rPr>
          <w:bCs/>
          <w:sz w:val="24"/>
          <w:szCs w:val="24"/>
        </w:rPr>
        <w:t>o</w:t>
      </w:r>
      <w:r w:rsidRPr="000351D5">
        <w:rPr>
          <w:bCs/>
          <w:sz w:val="24"/>
          <w:szCs w:val="24"/>
        </w:rPr>
        <w:t xml:space="preserve">, </w:t>
      </w:r>
      <w:r w:rsidRPr="00A42E94">
        <w:rPr>
          <w:bCs/>
          <w:sz w:val="24"/>
          <w:szCs w:val="24"/>
        </w:rPr>
        <w:t xml:space="preserve">kuriame veikia </w:t>
      </w:r>
      <w:r>
        <w:rPr>
          <w:bCs/>
          <w:sz w:val="24"/>
          <w:szCs w:val="24"/>
        </w:rPr>
        <w:t xml:space="preserve">(veiks) </w:t>
      </w:r>
      <w:r w:rsidRPr="000351D5">
        <w:rPr>
          <w:bCs/>
          <w:sz w:val="24"/>
          <w:szCs w:val="24"/>
        </w:rPr>
        <w:t>duomenų</w:t>
      </w:r>
      <w:r>
        <w:rPr>
          <w:bCs/>
          <w:sz w:val="24"/>
          <w:szCs w:val="24"/>
        </w:rPr>
        <w:t xml:space="preserve"> centras, nuomos paslaugoms įsigyti;</w:t>
      </w:r>
      <w:r w:rsidRPr="00A42E94">
        <w:rPr>
          <w:sz w:val="24"/>
          <w:szCs w:val="24"/>
        </w:rPr>
        <w:t xml:space="preserve"> duomenų centro įrangos specifikavimo paslaugoms įsigyti ir duomenų centro įrangai įsigyti; debesijos paslaugoms teikti skirtos techninės ir (arba) programinės įrangos specifikavimo ir techninės priežiūros paslaugoms įsigyti, debesijos paslaugoms teikti skirtai techninei </w:t>
      </w:r>
      <w:r w:rsidRPr="00FC44C1">
        <w:rPr>
          <w:sz w:val="24"/>
          <w:szCs w:val="24"/>
        </w:rPr>
        <w:t xml:space="preserve">ir (arba) </w:t>
      </w:r>
      <w:r w:rsidRPr="00A42E94">
        <w:rPr>
          <w:sz w:val="24"/>
          <w:szCs w:val="24"/>
        </w:rPr>
        <w:t xml:space="preserve">programinei įrangai įsigyti ir (arba) </w:t>
      </w:r>
      <w:r w:rsidRPr="00802C72">
        <w:rPr>
          <w:sz w:val="24"/>
          <w:szCs w:val="24"/>
        </w:rPr>
        <w:t>į</w:t>
      </w:r>
      <w:r>
        <w:rPr>
          <w:sz w:val="24"/>
          <w:szCs w:val="24"/>
        </w:rPr>
        <w:t>diegti; p</w:t>
      </w:r>
      <w:r w:rsidRPr="00A42E94">
        <w:rPr>
          <w:sz w:val="24"/>
          <w:szCs w:val="24"/>
        </w:rPr>
        <w:t>agrindiniais viešaisiais pirkimais nelaikomi viešieji pirkimai, skirti projekto administravimo, viešinimo, turto draudimo, tik techninės priežiūros ir k</w:t>
      </w:r>
      <w:r>
        <w:rPr>
          <w:sz w:val="24"/>
          <w:szCs w:val="24"/>
        </w:rPr>
        <w:t>itoms</w:t>
      </w:r>
      <w:r w:rsidRPr="00A42E94">
        <w:rPr>
          <w:sz w:val="24"/>
          <w:szCs w:val="24"/>
        </w:rPr>
        <w:t xml:space="preserve"> </w:t>
      </w:r>
      <w:r>
        <w:rPr>
          <w:sz w:val="24"/>
          <w:szCs w:val="24"/>
        </w:rPr>
        <w:t>p</w:t>
      </w:r>
      <w:r w:rsidRPr="00A42E94">
        <w:rPr>
          <w:sz w:val="24"/>
          <w:szCs w:val="24"/>
        </w:rPr>
        <w:t>aslaug</w:t>
      </w:r>
      <w:r>
        <w:rPr>
          <w:sz w:val="24"/>
          <w:szCs w:val="24"/>
        </w:rPr>
        <w:t>oms įsigyti</w:t>
      </w:r>
      <w:r w:rsidRPr="00A42E94">
        <w:rPr>
          <w:sz w:val="24"/>
          <w:szCs w:val="24"/>
        </w:rPr>
        <w:t>.</w:t>
      </w:r>
      <w:r w:rsidR="00623F15">
        <w:rPr>
          <w:sz w:val="24"/>
          <w:szCs w:val="24"/>
        </w:rPr>
        <w:t>“</w:t>
      </w:r>
    </w:p>
    <w:p w14:paraId="757B83C2" w14:textId="33073815" w:rsidR="003523ED" w:rsidRPr="003523ED" w:rsidRDefault="00543036" w:rsidP="009B3D84">
      <w:pPr>
        <w:tabs>
          <w:tab w:val="left" w:pos="720"/>
        </w:tabs>
        <w:ind w:firstLine="709"/>
        <w:jc w:val="both"/>
        <w:rPr>
          <w:sz w:val="24"/>
          <w:szCs w:val="24"/>
        </w:rPr>
      </w:pPr>
      <w:r>
        <w:rPr>
          <w:sz w:val="24"/>
          <w:szCs w:val="24"/>
        </w:rPr>
        <w:t xml:space="preserve">2. </w:t>
      </w:r>
      <w:r w:rsidR="009B3D84" w:rsidRPr="009A5B94">
        <w:rPr>
          <w:sz w:val="24"/>
          <w:szCs w:val="24"/>
        </w:rPr>
        <w:t xml:space="preserve">Pakeičiu </w:t>
      </w:r>
      <w:r w:rsidR="009B3D84">
        <w:rPr>
          <w:sz w:val="24"/>
          <w:szCs w:val="24"/>
        </w:rPr>
        <w:t>4</w:t>
      </w:r>
      <w:r w:rsidR="009B3D84" w:rsidRPr="009A5B94">
        <w:rPr>
          <w:sz w:val="24"/>
          <w:szCs w:val="24"/>
        </w:rPr>
        <w:t>.</w:t>
      </w:r>
      <w:r w:rsidR="009B3D84">
        <w:rPr>
          <w:sz w:val="24"/>
          <w:szCs w:val="24"/>
        </w:rPr>
        <w:t>5</w:t>
      </w:r>
      <w:r w:rsidR="009B3D84" w:rsidRPr="009A5B94">
        <w:rPr>
          <w:sz w:val="24"/>
          <w:szCs w:val="24"/>
        </w:rPr>
        <w:t xml:space="preserve"> papunktį ir jį išdėstau taip:</w:t>
      </w:r>
      <w:r w:rsidR="003523ED" w:rsidRPr="003523ED">
        <w:rPr>
          <w:sz w:val="24"/>
          <w:szCs w:val="24"/>
        </w:rPr>
        <w:t xml:space="preserve"> </w:t>
      </w:r>
    </w:p>
    <w:p w14:paraId="18781739" w14:textId="77777777" w:rsidR="00452934" w:rsidRDefault="003523ED" w:rsidP="00CA5851">
      <w:pPr>
        <w:tabs>
          <w:tab w:val="left" w:pos="720"/>
        </w:tabs>
        <w:ind w:firstLine="709"/>
        <w:jc w:val="both"/>
        <w:rPr>
          <w:sz w:val="24"/>
          <w:szCs w:val="24"/>
        </w:rPr>
      </w:pPr>
      <w:r w:rsidRPr="003523ED">
        <w:rPr>
          <w:sz w:val="24"/>
          <w:szCs w:val="24"/>
        </w:rPr>
        <w:t>„</w:t>
      </w:r>
      <w:r w:rsidR="00CA5851">
        <w:rPr>
          <w:sz w:val="24"/>
          <w:szCs w:val="24"/>
        </w:rPr>
        <w:t xml:space="preserve">4.5. </w:t>
      </w:r>
      <w:r w:rsidR="00452934" w:rsidRPr="002F0CAB">
        <w:rPr>
          <w:sz w:val="24"/>
          <w:szCs w:val="24"/>
        </w:rPr>
        <w:t>Valstybės  debesijos paslaugų</w:t>
      </w:r>
      <w:r w:rsidR="00452934" w:rsidRPr="002F0CAB">
        <w:rPr>
          <w:b/>
          <w:sz w:val="24"/>
          <w:szCs w:val="24"/>
        </w:rPr>
        <w:t xml:space="preserve"> </w:t>
      </w:r>
      <w:r w:rsidR="00452934" w:rsidRPr="002F0CAB">
        <w:rPr>
          <w:sz w:val="24"/>
          <w:szCs w:val="24"/>
        </w:rPr>
        <w:t>teikėjai</w:t>
      </w:r>
      <w:r w:rsidR="00452934">
        <w:rPr>
          <w:sz w:val="24"/>
          <w:szCs w:val="24"/>
        </w:rPr>
        <w:t>:</w:t>
      </w:r>
      <w:r w:rsidR="00452934" w:rsidRPr="002F0CAB">
        <w:rPr>
          <w:b/>
          <w:sz w:val="24"/>
          <w:szCs w:val="24"/>
        </w:rPr>
        <w:t xml:space="preserve"> </w:t>
      </w:r>
    </w:p>
    <w:p w14:paraId="5F1ECBC8" w14:textId="77777777" w:rsidR="00452934" w:rsidRDefault="00452934" w:rsidP="00CA5851">
      <w:pPr>
        <w:tabs>
          <w:tab w:val="left" w:pos="720"/>
        </w:tabs>
        <w:ind w:firstLine="709"/>
        <w:jc w:val="both"/>
        <w:rPr>
          <w:sz w:val="24"/>
          <w:szCs w:val="24"/>
        </w:rPr>
      </w:pPr>
      <w:r>
        <w:rPr>
          <w:sz w:val="24"/>
          <w:szCs w:val="24"/>
        </w:rPr>
        <w:t xml:space="preserve">4.5.1. </w:t>
      </w:r>
      <w:r w:rsidRPr="002F0CAB">
        <w:rPr>
          <w:sz w:val="24"/>
          <w:szCs w:val="24"/>
        </w:rPr>
        <w:t>Lietuvos Respublikos finansų ministerija (paskirta finansų ministro 2016 m. gegužės 27 d. įsakymu Nr. 1K-223 „Dėl valstybės informacinių technologijų paslaugų te</w:t>
      </w:r>
      <w:r>
        <w:rPr>
          <w:sz w:val="24"/>
          <w:szCs w:val="24"/>
        </w:rPr>
        <w:t>i</w:t>
      </w:r>
      <w:r w:rsidRPr="002F0CAB">
        <w:rPr>
          <w:sz w:val="24"/>
          <w:szCs w:val="24"/>
        </w:rPr>
        <w:t>kėjo paskyrimo“)</w:t>
      </w:r>
      <w:r>
        <w:rPr>
          <w:sz w:val="24"/>
          <w:szCs w:val="24"/>
        </w:rPr>
        <w:t>;</w:t>
      </w:r>
    </w:p>
    <w:p w14:paraId="1FD6743E" w14:textId="66683EEC" w:rsidR="00452934" w:rsidRDefault="00452934" w:rsidP="00CA5851">
      <w:pPr>
        <w:tabs>
          <w:tab w:val="left" w:pos="720"/>
        </w:tabs>
        <w:ind w:firstLine="709"/>
        <w:jc w:val="both"/>
        <w:rPr>
          <w:sz w:val="24"/>
          <w:szCs w:val="24"/>
        </w:rPr>
      </w:pPr>
      <w:r>
        <w:rPr>
          <w:sz w:val="24"/>
          <w:szCs w:val="24"/>
        </w:rPr>
        <w:t xml:space="preserve">4.5.2. </w:t>
      </w:r>
      <w:r w:rsidRPr="002F0CAB">
        <w:rPr>
          <w:sz w:val="24"/>
          <w:szCs w:val="24"/>
        </w:rPr>
        <w:t>Informatikos ir ryšių departamentas prie Lietuvos Respublikos vidaus reikalų ministerijos (paskirta</w:t>
      </w:r>
      <w:r>
        <w:rPr>
          <w:sz w:val="24"/>
          <w:szCs w:val="24"/>
        </w:rPr>
        <w:t>s</w:t>
      </w:r>
      <w:r w:rsidRPr="002F0CAB">
        <w:rPr>
          <w:sz w:val="24"/>
          <w:szCs w:val="24"/>
        </w:rPr>
        <w:t xml:space="preserve"> vidaus reikalų ministro </w:t>
      </w:r>
      <w:r w:rsidRPr="00015A1B">
        <w:rPr>
          <w:sz w:val="24"/>
          <w:szCs w:val="24"/>
        </w:rPr>
        <w:t>2016 m. sausio 5 d. įsakym</w:t>
      </w:r>
      <w:r w:rsidR="007612D2">
        <w:rPr>
          <w:sz w:val="24"/>
          <w:szCs w:val="24"/>
        </w:rPr>
        <w:t>u</w:t>
      </w:r>
      <w:r w:rsidRPr="006C32B8">
        <w:rPr>
          <w:sz w:val="24"/>
          <w:szCs w:val="24"/>
        </w:rPr>
        <w:t xml:space="preserve"> Nr. 1V-4 „Dėl  Informatikos ir ryšių departament</w:t>
      </w:r>
      <w:r w:rsidRPr="00FF7FEB">
        <w:rPr>
          <w:sz w:val="24"/>
          <w:szCs w:val="24"/>
        </w:rPr>
        <w:t>o prie Lietuvos Respublikos vidaus reikalų ministerij</w:t>
      </w:r>
      <w:r w:rsidRPr="000C70F7">
        <w:rPr>
          <w:sz w:val="24"/>
          <w:szCs w:val="24"/>
        </w:rPr>
        <w:t>os paskyrimo valstybės informacinių technologijų paslaugų te</w:t>
      </w:r>
      <w:r>
        <w:rPr>
          <w:sz w:val="24"/>
          <w:szCs w:val="24"/>
        </w:rPr>
        <w:t>i</w:t>
      </w:r>
      <w:r w:rsidRPr="000C70F7">
        <w:rPr>
          <w:sz w:val="24"/>
          <w:szCs w:val="24"/>
        </w:rPr>
        <w:t>kėj</w:t>
      </w:r>
      <w:r w:rsidRPr="00973440">
        <w:rPr>
          <w:sz w:val="24"/>
          <w:szCs w:val="24"/>
        </w:rPr>
        <w:t>u“</w:t>
      </w:r>
      <w:r w:rsidRPr="00DE5D8D">
        <w:rPr>
          <w:sz w:val="24"/>
          <w:szCs w:val="24"/>
        </w:rPr>
        <w:t>)</w:t>
      </w:r>
      <w:r>
        <w:rPr>
          <w:sz w:val="24"/>
          <w:szCs w:val="24"/>
        </w:rPr>
        <w:t>;</w:t>
      </w:r>
    </w:p>
    <w:p w14:paraId="4572A32D" w14:textId="01DE9DA4" w:rsidR="000B5331" w:rsidRDefault="00452934" w:rsidP="0098242C">
      <w:pPr>
        <w:tabs>
          <w:tab w:val="left" w:pos="720"/>
        </w:tabs>
        <w:ind w:firstLine="709"/>
        <w:jc w:val="both"/>
        <w:rPr>
          <w:sz w:val="24"/>
          <w:szCs w:val="24"/>
        </w:rPr>
      </w:pPr>
      <w:r>
        <w:rPr>
          <w:sz w:val="24"/>
          <w:szCs w:val="24"/>
        </w:rPr>
        <w:t xml:space="preserve">4.5.3. </w:t>
      </w:r>
      <w:r w:rsidR="00561C3B" w:rsidRPr="00561C3B">
        <w:rPr>
          <w:sz w:val="24"/>
          <w:szCs w:val="24"/>
        </w:rPr>
        <w:t>Valstybinio socialinio draudimo fondo valdyb</w:t>
      </w:r>
      <w:r w:rsidR="00561C3B">
        <w:rPr>
          <w:sz w:val="24"/>
          <w:szCs w:val="24"/>
        </w:rPr>
        <w:t>a</w:t>
      </w:r>
      <w:r w:rsidR="00561C3B" w:rsidRPr="00561C3B">
        <w:rPr>
          <w:sz w:val="24"/>
          <w:szCs w:val="24"/>
        </w:rPr>
        <w:t xml:space="preserve"> prie Lietuvos Respublikos </w:t>
      </w:r>
      <w:r w:rsidR="002F5DE9">
        <w:rPr>
          <w:sz w:val="24"/>
          <w:szCs w:val="24"/>
        </w:rPr>
        <w:t>s</w:t>
      </w:r>
      <w:r w:rsidR="00561C3B" w:rsidRPr="00561C3B">
        <w:rPr>
          <w:sz w:val="24"/>
          <w:szCs w:val="24"/>
        </w:rPr>
        <w:t>ocialinės apsaugos ir darbo ministerijos</w:t>
      </w:r>
      <w:r w:rsidR="00561C3B">
        <w:rPr>
          <w:sz w:val="24"/>
          <w:szCs w:val="24"/>
        </w:rPr>
        <w:t xml:space="preserve"> (</w:t>
      </w:r>
      <w:r w:rsidR="00561C3B" w:rsidRPr="00561C3B">
        <w:rPr>
          <w:sz w:val="24"/>
          <w:szCs w:val="24"/>
        </w:rPr>
        <w:t xml:space="preserve">paskirta </w:t>
      </w:r>
      <w:r w:rsidR="00561C3B">
        <w:rPr>
          <w:sz w:val="24"/>
          <w:szCs w:val="24"/>
        </w:rPr>
        <w:t>s</w:t>
      </w:r>
      <w:r w:rsidR="00561C3B" w:rsidRPr="006F0BB8">
        <w:rPr>
          <w:sz w:val="24"/>
          <w:szCs w:val="24"/>
        </w:rPr>
        <w:t xml:space="preserve">ocialinės apsaugos ir darbo </w:t>
      </w:r>
      <w:r w:rsidR="00561C3B" w:rsidRPr="00561C3B">
        <w:rPr>
          <w:sz w:val="24"/>
          <w:szCs w:val="24"/>
        </w:rPr>
        <w:t>ministro 2016 m. s</w:t>
      </w:r>
      <w:r w:rsidR="00561C3B">
        <w:rPr>
          <w:sz w:val="24"/>
          <w:szCs w:val="24"/>
        </w:rPr>
        <w:t>palio</w:t>
      </w:r>
      <w:r w:rsidR="00561C3B" w:rsidRPr="00561C3B">
        <w:rPr>
          <w:sz w:val="24"/>
          <w:szCs w:val="24"/>
        </w:rPr>
        <w:t xml:space="preserve"> </w:t>
      </w:r>
      <w:r w:rsidR="00561C3B">
        <w:rPr>
          <w:sz w:val="24"/>
          <w:szCs w:val="24"/>
        </w:rPr>
        <w:t>5</w:t>
      </w:r>
      <w:r w:rsidR="00561C3B" w:rsidRPr="00561C3B">
        <w:rPr>
          <w:sz w:val="24"/>
          <w:szCs w:val="24"/>
        </w:rPr>
        <w:t xml:space="preserve"> d. įsakymu Nr. </w:t>
      </w:r>
      <w:r w:rsidR="00561C3B">
        <w:rPr>
          <w:sz w:val="24"/>
          <w:szCs w:val="24"/>
        </w:rPr>
        <w:t>A</w:t>
      </w:r>
      <w:r w:rsidR="00561C3B" w:rsidRPr="00561C3B">
        <w:rPr>
          <w:sz w:val="24"/>
          <w:szCs w:val="24"/>
        </w:rPr>
        <w:t>1-</w:t>
      </w:r>
      <w:r w:rsidR="00561C3B">
        <w:rPr>
          <w:sz w:val="24"/>
          <w:szCs w:val="24"/>
        </w:rPr>
        <w:t>547</w:t>
      </w:r>
      <w:r w:rsidR="00561C3B" w:rsidRPr="00561C3B">
        <w:rPr>
          <w:sz w:val="24"/>
          <w:szCs w:val="24"/>
        </w:rPr>
        <w:t xml:space="preserve"> „Dėl Valstybinio socialinio draudimo fondo valdyb</w:t>
      </w:r>
      <w:r w:rsidR="00561C3B">
        <w:rPr>
          <w:sz w:val="24"/>
          <w:szCs w:val="24"/>
        </w:rPr>
        <w:t>os</w:t>
      </w:r>
      <w:r w:rsidR="00561C3B" w:rsidRPr="00561C3B">
        <w:rPr>
          <w:sz w:val="24"/>
          <w:szCs w:val="24"/>
        </w:rPr>
        <w:t xml:space="preserve"> prie Lietuvos Respublikos </w:t>
      </w:r>
      <w:r w:rsidR="002F5DE9">
        <w:rPr>
          <w:sz w:val="24"/>
          <w:szCs w:val="24"/>
        </w:rPr>
        <w:t>s</w:t>
      </w:r>
      <w:r w:rsidR="00561C3B" w:rsidRPr="00561C3B">
        <w:rPr>
          <w:sz w:val="24"/>
          <w:szCs w:val="24"/>
        </w:rPr>
        <w:t>ocialinės apsaugos ir darbo ministerijos paskyrimo valstybės informacinių technologijų paslaugų teikėj</w:t>
      </w:r>
      <w:r w:rsidR="00561C3B">
        <w:rPr>
          <w:sz w:val="24"/>
          <w:szCs w:val="24"/>
        </w:rPr>
        <w:t>u</w:t>
      </w:r>
      <w:r w:rsidR="00561C3B" w:rsidRPr="00561C3B">
        <w:rPr>
          <w:sz w:val="24"/>
          <w:szCs w:val="24"/>
        </w:rPr>
        <w:t>“</w:t>
      </w:r>
      <w:r w:rsidR="0098242C">
        <w:rPr>
          <w:sz w:val="24"/>
          <w:szCs w:val="24"/>
        </w:rPr>
        <w:t>).</w:t>
      </w:r>
      <w:r w:rsidR="000015C4">
        <w:rPr>
          <w:sz w:val="24"/>
          <w:szCs w:val="24"/>
        </w:rPr>
        <w:t>“</w:t>
      </w:r>
    </w:p>
    <w:p w14:paraId="700FC9D8" w14:textId="79E8A980" w:rsidR="000015C4" w:rsidRDefault="00543036" w:rsidP="00CA5851">
      <w:pPr>
        <w:tabs>
          <w:tab w:val="left" w:pos="720"/>
        </w:tabs>
        <w:ind w:firstLine="709"/>
        <w:jc w:val="both"/>
        <w:rPr>
          <w:sz w:val="24"/>
          <w:szCs w:val="24"/>
        </w:rPr>
      </w:pPr>
      <w:r>
        <w:rPr>
          <w:sz w:val="24"/>
          <w:szCs w:val="24"/>
        </w:rPr>
        <w:t>3</w:t>
      </w:r>
      <w:r w:rsidR="000015C4">
        <w:rPr>
          <w:sz w:val="24"/>
          <w:szCs w:val="24"/>
        </w:rPr>
        <w:t xml:space="preserve">. </w:t>
      </w:r>
      <w:r w:rsidR="000015C4" w:rsidRPr="009A5B94">
        <w:rPr>
          <w:sz w:val="24"/>
          <w:szCs w:val="24"/>
        </w:rPr>
        <w:t xml:space="preserve">Pakeičiu </w:t>
      </w:r>
      <w:r w:rsidR="002F0621">
        <w:rPr>
          <w:sz w:val="24"/>
          <w:szCs w:val="24"/>
        </w:rPr>
        <w:t>8</w:t>
      </w:r>
      <w:r w:rsidR="000015C4" w:rsidRPr="009A5B94">
        <w:rPr>
          <w:sz w:val="24"/>
          <w:szCs w:val="24"/>
        </w:rPr>
        <w:t xml:space="preserve"> punkt</w:t>
      </w:r>
      <w:r w:rsidR="000015C4">
        <w:rPr>
          <w:sz w:val="24"/>
          <w:szCs w:val="24"/>
        </w:rPr>
        <w:t>ą</w:t>
      </w:r>
      <w:r w:rsidR="000015C4" w:rsidRPr="009A5B94">
        <w:rPr>
          <w:sz w:val="24"/>
          <w:szCs w:val="24"/>
        </w:rPr>
        <w:t xml:space="preserve"> ir jį išdėstau taip:</w:t>
      </w:r>
    </w:p>
    <w:p w14:paraId="58AD7732" w14:textId="484AC1CC" w:rsidR="003523ED" w:rsidRDefault="000015C4" w:rsidP="00025AC9">
      <w:pPr>
        <w:tabs>
          <w:tab w:val="left" w:pos="709"/>
          <w:tab w:val="left" w:pos="1276"/>
        </w:tabs>
        <w:ind w:firstLine="709"/>
        <w:jc w:val="both"/>
        <w:rPr>
          <w:sz w:val="24"/>
          <w:szCs w:val="24"/>
        </w:rPr>
      </w:pPr>
      <w:r>
        <w:rPr>
          <w:sz w:val="24"/>
          <w:szCs w:val="24"/>
        </w:rPr>
        <w:t>„</w:t>
      </w:r>
      <w:r w:rsidR="00857975">
        <w:rPr>
          <w:sz w:val="24"/>
          <w:szCs w:val="24"/>
        </w:rPr>
        <w:t xml:space="preserve">8. </w:t>
      </w:r>
      <w:r w:rsidR="002F0621" w:rsidRPr="002F0621">
        <w:rPr>
          <w:sz w:val="24"/>
          <w:szCs w:val="24"/>
        </w:rPr>
        <w:t>Pagal Aprašą projektams įgyvendinti numatoma skirti iki</w:t>
      </w:r>
      <w:r w:rsidR="002F0621" w:rsidRPr="002F0621">
        <w:rPr>
          <w:b/>
          <w:sz w:val="24"/>
          <w:szCs w:val="24"/>
        </w:rPr>
        <w:t xml:space="preserve"> </w:t>
      </w:r>
      <w:r w:rsidR="002F0621" w:rsidRPr="002F0621">
        <w:rPr>
          <w:sz w:val="24"/>
          <w:szCs w:val="24"/>
        </w:rPr>
        <w:t>2</w:t>
      </w:r>
      <w:r w:rsidR="008F087C" w:rsidRPr="008F087C">
        <w:rPr>
          <w:sz w:val="24"/>
          <w:szCs w:val="24"/>
        </w:rPr>
        <w:t>4</w:t>
      </w:r>
      <w:r w:rsidR="002F0621" w:rsidRPr="002F0621">
        <w:rPr>
          <w:sz w:val="24"/>
          <w:szCs w:val="24"/>
        </w:rPr>
        <w:t xml:space="preserve">5 000 (dviejų šimtų </w:t>
      </w:r>
      <w:r w:rsidR="008F087C">
        <w:rPr>
          <w:sz w:val="24"/>
          <w:szCs w:val="24"/>
        </w:rPr>
        <w:t>ketur</w:t>
      </w:r>
      <w:r w:rsidR="002F0621" w:rsidRPr="002F0621">
        <w:rPr>
          <w:sz w:val="24"/>
          <w:szCs w:val="24"/>
        </w:rPr>
        <w:t xml:space="preserve">iasdešimt </w:t>
      </w:r>
      <w:r w:rsidR="008F087C" w:rsidRPr="002F0621">
        <w:rPr>
          <w:sz w:val="24"/>
          <w:szCs w:val="24"/>
        </w:rPr>
        <w:t>penk</w:t>
      </w:r>
      <w:r w:rsidR="008F087C">
        <w:rPr>
          <w:sz w:val="24"/>
          <w:szCs w:val="24"/>
        </w:rPr>
        <w:t xml:space="preserve">ių </w:t>
      </w:r>
      <w:r w:rsidR="002F0621" w:rsidRPr="002F0621">
        <w:rPr>
          <w:sz w:val="24"/>
          <w:szCs w:val="24"/>
        </w:rPr>
        <w:t>tūkstančių) eurų, iš kurių iki 2</w:t>
      </w:r>
      <w:r w:rsidR="00C77E2B">
        <w:rPr>
          <w:sz w:val="24"/>
          <w:szCs w:val="24"/>
        </w:rPr>
        <w:t>08</w:t>
      </w:r>
      <w:r w:rsidR="002F0621" w:rsidRPr="002F0621">
        <w:rPr>
          <w:sz w:val="24"/>
          <w:szCs w:val="24"/>
        </w:rPr>
        <w:t xml:space="preserve"> </w:t>
      </w:r>
      <w:r w:rsidR="00C77E2B">
        <w:rPr>
          <w:sz w:val="24"/>
          <w:szCs w:val="24"/>
        </w:rPr>
        <w:t>2</w:t>
      </w:r>
      <w:r w:rsidR="002F0621" w:rsidRPr="002F0621">
        <w:rPr>
          <w:sz w:val="24"/>
          <w:szCs w:val="24"/>
        </w:rPr>
        <w:t xml:space="preserve">50 (dviejų šimtų </w:t>
      </w:r>
      <w:r w:rsidR="00C77E2B">
        <w:rPr>
          <w:sz w:val="24"/>
          <w:szCs w:val="24"/>
        </w:rPr>
        <w:t xml:space="preserve">aštuonių </w:t>
      </w:r>
      <w:r w:rsidR="002F0621" w:rsidRPr="002F0621">
        <w:rPr>
          <w:sz w:val="24"/>
          <w:szCs w:val="24"/>
        </w:rPr>
        <w:t xml:space="preserve">tūkstančių </w:t>
      </w:r>
      <w:r w:rsidR="00C77E2B">
        <w:rPr>
          <w:sz w:val="24"/>
          <w:szCs w:val="24"/>
        </w:rPr>
        <w:t xml:space="preserve">dviejų </w:t>
      </w:r>
      <w:r w:rsidR="002F0621" w:rsidRPr="002F0621">
        <w:rPr>
          <w:sz w:val="24"/>
          <w:szCs w:val="24"/>
        </w:rPr>
        <w:t>šimtų</w:t>
      </w:r>
      <w:r w:rsidR="00C77E2B">
        <w:rPr>
          <w:sz w:val="24"/>
          <w:szCs w:val="24"/>
        </w:rPr>
        <w:t xml:space="preserve"> penkiasdešimt</w:t>
      </w:r>
      <w:r w:rsidR="002F0621" w:rsidRPr="002F0621">
        <w:rPr>
          <w:sz w:val="24"/>
          <w:szCs w:val="24"/>
        </w:rPr>
        <w:t>) eurų – Europos Sąjungos (toliau – ES) Europos regioninės plėtros fondo lėšos, iki 3</w:t>
      </w:r>
      <w:r w:rsidR="00C77E2B">
        <w:rPr>
          <w:sz w:val="24"/>
          <w:szCs w:val="24"/>
        </w:rPr>
        <w:t>6</w:t>
      </w:r>
      <w:r w:rsidR="002F0621" w:rsidRPr="002F0621">
        <w:rPr>
          <w:sz w:val="24"/>
          <w:szCs w:val="24"/>
        </w:rPr>
        <w:t xml:space="preserve"> </w:t>
      </w:r>
      <w:r w:rsidR="00C77E2B">
        <w:rPr>
          <w:sz w:val="24"/>
          <w:szCs w:val="24"/>
        </w:rPr>
        <w:t>7</w:t>
      </w:r>
      <w:r w:rsidR="002F0621" w:rsidRPr="002F0621">
        <w:rPr>
          <w:sz w:val="24"/>
          <w:szCs w:val="24"/>
        </w:rPr>
        <w:t xml:space="preserve">50 (trisdešimt </w:t>
      </w:r>
      <w:r w:rsidR="00C77E2B">
        <w:rPr>
          <w:sz w:val="24"/>
          <w:szCs w:val="24"/>
        </w:rPr>
        <w:t xml:space="preserve">šešių </w:t>
      </w:r>
      <w:r w:rsidR="002F0621" w:rsidRPr="002F0621">
        <w:rPr>
          <w:sz w:val="24"/>
          <w:szCs w:val="24"/>
        </w:rPr>
        <w:t xml:space="preserve">tūkstančių </w:t>
      </w:r>
      <w:r w:rsidR="00C77E2B" w:rsidRPr="002F0621">
        <w:rPr>
          <w:sz w:val="24"/>
          <w:szCs w:val="24"/>
        </w:rPr>
        <w:t xml:space="preserve">septynių </w:t>
      </w:r>
      <w:r w:rsidR="002F0621" w:rsidRPr="002F0621">
        <w:rPr>
          <w:sz w:val="24"/>
          <w:szCs w:val="24"/>
        </w:rPr>
        <w:t>šimtų</w:t>
      </w:r>
      <w:r w:rsidR="00C77E2B" w:rsidRPr="00C77E2B">
        <w:rPr>
          <w:sz w:val="24"/>
          <w:szCs w:val="24"/>
        </w:rPr>
        <w:t xml:space="preserve"> </w:t>
      </w:r>
      <w:r w:rsidR="00C77E2B">
        <w:rPr>
          <w:sz w:val="24"/>
          <w:szCs w:val="24"/>
        </w:rPr>
        <w:t>penkiasdešimt</w:t>
      </w:r>
      <w:r w:rsidR="002F0621" w:rsidRPr="002F0621">
        <w:rPr>
          <w:sz w:val="24"/>
          <w:szCs w:val="24"/>
        </w:rPr>
        <w:t>) eurų – Lietuvos Respublikos valstybės biudžeto lėšos (taikoma Aprašo 10.1 papunktyje numatytai veiklai); iki 2 546 990</w:t>
      </w:r>
      <w:r w:rsidR="002F0621" w:rsidRPr="002F0621">
        <w:rPr>
          <w:b/>
          <w:sz w:val="24"/>
          <w:szCs w:val="24"/>
        </w:rPr>
        <w:t xml:space="preserve"> </w:t>
      </w:r>
      <w:r w:rsidR="002F0621" w:rsidRPr="002F0621">
        <w:rPr>
          <w:sz w:val="24"/>
          <w:szCs w:val="24"/>
        </w:rPr>
        <w:t xml:space="preserve">(dviejų </w:t>
      </w:r>
      <w:r w:rsidR="002F0621" w:rsidRPr="002F0621">
        <w:rPr>
          <w:sz w:val="24"/>
          <w:szCs w:val="24"/>
        </w:rPr>
        <w:lastRenderedPageBreak/>
        <w:t>milijonų penkių šimtų keturiasdešimt šešių tūkstančių devynių šimtų devyniasdešimt) eurų, iš kurių iki 2 164 941 (dviejų milijonų vieno šimto šešiasdešimt keturių tūkstančių devynių šimtų keturiasdešimt vieno) euro</w:t>
      </w:r>
      <w:r w:rsidR="002F0621" w:rsidRPr="002F0621">
        <w:rPr>
          <w:i/>
          <w:sz w:val="24"/>
          <w:szCs w:val="24"/>
        </w:rPr>
        <w:t xml:space="preserve"> </w:t>
      </w:r>
      <w:r w:rsidR="002F0621" w:rsidRPr="002F0621">
        <w:rPr>
          <w:sz w:val="24"/>
          <w:szCs w:val="24"/>
        </w:rPr>
        <w:t xml:space="preserve">– ES Europos regioninės plėtros fondo lėšos, iki 382 049 (trijų šimtų aštuoniasdešimt dviejų tūkstančių keturiasdešimt devynių) eurų – Lietuvos Respublikos valstybės biudžeto lėšos (taikoma Aprašo 10.2 papunktyje numatytai veiklai); iki </w:t>
      </w:r>
      <w:r w:rsidR="008C26B8">
        <w:rPr>
          <w:sz w:val="24"/>
          <w:szCs w:val="24"/>
        </w:rPr>
        <w:t>5</w:t>
      </w:r>
      <w:r w:rsidR="0028510B">
        <w:rPr>
          <w:sz w:val="24"/>
          <w:szCs w:val="24"/>
        </w:rPr>
        <w:t>1</w:t>
      </w:r>
      <w:r w:rsidR="002F0621" w:rsidRPr="002F0621">
        <w:rPr>
          <w:sz w:val="24"/>
          <w:szCs w:val="24"/>
        </w:rPr>
        <w:t> </w:t>
      </w:r>
      <w:r w:rsidR="0028510B">
        <w:rPr>
          <w:sz w:val="24"/>
          <w:szCs w:val="24"/>
        </w:rPr>
        <w:t>946</w:t>
      </w:r>
      <w:r w:rsidR="002F0621" w:rsidRPr="002F0621">
        <w:rPr>
          <w:sz w:val="24"/>
          <w:szCs w:val="24"/>
        </w:rPr>
        <w:t> </w:t>
      </w:r>
      <w:r w:rsidR="0028510B">
        <w:rPr>
          <w:sz w:val="24"/>
          <w:szCs w:val="24"/>
        </w:rPr>
        <w:t>19</w:t>
      </w:r>
      <w:r w:rsidR="008C26B8">
        <w:rPr>
          <w:sz w:val="24"/>
          <w:szCs w:val="24"/>
        </w:rPr>
        <w:t>3</w:t>
      </w:r>
      <w:r w:rsidR="002F0621" w:rsidRPr="002F0621">
        <w:rPr>
          <w:sz w:val="24"/>
          <w:szCs w:val="24"/>
        </w:rPr>
        <w:t xml:space="preserve"> (</w:t>
      </w:r>
      <w:r w:rsidR="008C26B8">
        <w:rPr>
          <w:sz w:val="24"/>
          <w:szCs w:val="24"/>
        </w:rPr>
        <w:t xml:space="preserve">penkiasdešimt </w:t>
      </w:r>
      <w:r w:rsidR="0028510B">
        <w:rPr>
          <w:sz w:val="24"/>
          <w:szCs w:val="24"/>
        </w:rPr>
        <w:t>vieno</w:t>
      </w:r>
      <w:r w:rsidR="009A2F88">
        <w:rPr>
          <w:sz w:val="24"/>
          <w:szCs w:val="24"/>
        </w:rPr>
        <w:t xml:space="preserve"> </w:t>
      </w:r>
      <w:r w:rsidR="002F0621" w:rsidRPr="002F0621">
        <w:rPr>
          <w:sz w:val="24"/>
          <w:szCs w:val="24"/>
        </w:rPr>
        <w:t>milijon</w:t>
      </w:r>
      <w:r w:rsidR="0028510B">
        <w:rPr>
          <w:sz w:val="24"/>
          <w:szCs w:val="24"/>
        </w:rPr>
        <w:t>o</w:t>
      </w:r>
      <w:r w:rsidR="002F0621" w:rsidRPr="002F0621">
        <w:rPr>
          <w:sz w:val="24"/>
          <w:szCs w:val="24"/>
        </w:rPr>
        <w:t xml:space="preserve"> </w:t>
      </w:r>
      <w:r w:rsidR="0028510B">
        <w:rPr>
          <w:sz w:val="24"/>
          <w:szCs w:val="24"/>
        </w:rPr>
        <w:t>devynių</w:t>
      </w:r>
      <w:r w:rsidR="002F0621" w:rsidRPr="002F0621">
        <w:rPr>
          <w:sz w:val="24"/>
          <w:szCs w:val="24"/>
        </w:rPr>
        <w:t xml:space="preserve"> šimt</w:t>
      </w:r>
      <w:r w:rsidR="0028510B">
        <w:rPr>
          <w:sz w:val="24"/>
          <w:szCs w:val="24"/>
        </w:rPr>
        <w:t>ų</w:t>
      </w:r>
      <w:r w:rsidR="002F0621" w:rsidRPr="002F0621">
        <w:rPr>
          <w:sz w:val="24"/>
          <w:szCs w:val="24"/>
        </w:rPr>
        <w:t xml:space="preserve"> </w:t>
      </w:r>
      <w:r w:rsidR="0028510B">
        <w:rPr>
          <w:sz w:val="24"/>
          <w:szCs w:val="24"/>
        </w:rPr>
        <w:t>keturias</w:t>
      </w:r>
      <w:r w:rsidR="002F0621" w:rsidRPr="002F0621">
        <w:rPr>
          <w:sz w:val="24"/>
          <w:szCs w:val="24"/>
        </w:rPr>
        <w:t xml:space="preserve">dešimt </w:t>
      </w:r>
      <w:r w:rsidR="0028510B">
        <w:rPr>
          <w:sz w:val="24"/>
          <w:szCs w:val="24"/>
        </w:rPr>
        <w:t>šeši</w:t>
      </w:r>
      <w:r w:rsidR="002F0621" w:rsidRPr="002F0621">
        <w:rPr>
          <w:sz w:val="24"/>
          <w:szCs w:val="24"/>
        </w:rPr>
        <w:t xml:space="preserve">ų tūkstančių </w:t>
      </w:r>
      <w:r w:rsidR="0028510B">
        <w:rPr>
          <w:sz w:val="24"/>
          <w:szCs w:val="24"/>
        </w:rPr>
        <w:t xml:space="preserve">vieno šimto devyniasdešimt </w:t>
      </w:r>
      <w:r w:rsidR="008C26B8">
        <w:rPr>
          <w:sz w:val="24"/>
          <w:szCs w:val="24"/>
        </w:rPr>
        <w:t>trijų</w:t>
      </w:r>
      <w:r w:rsidR="002F0621" w:rsidRPr="002F0621">
        <w:rPr>
          <w:sz w:val="24"/>
          <w:szCs w:val="24"/>
        </w:rPr>
        <w:t>) eur</w:t>
      </w:r>
      <w:r w:rsidR="008C26B8">
        <w:rPr>
          <w:sz w:val="24"/>
          <w:szCs w:val="24"/>
        </w:rPr>
        <w:t>ų</w:t>
      </w:r>
      <w:r w:rsidR="002F0621" w:rsidRPr="002F0621">
        <w:rPr>
          <w:sz w:val="24"/>
          <w:szCs w:val="24"/>
        </w:rPr>
        <w:t xml:space="preserve">, iš kurių iki </w:t>
      </w:r>
      <w:r w:rsidR="008C26B8">
        <w:rPr>
          <w:sz w:val="24"/>
          <w:szCs w:val="24"/>
        </w:rPr>
        <w:t>4</w:t>
      </w:r>
      <w:r w:rsidR="00294A67">
        <w:rPr>
          <w:sz w:val="24"/>
          <w:szCs w:val="24"/>
        </w:rPr>
        <w:t>4</w:t>
      </w:r>
      <w:r w:rsidR="002F0621" w:rsidRPr="002F0621">
        <w:rPr>
          <w:sz w:val="24"/>
          <w:szCs w:val="24"/>
        </w:rPr>
        <w:t> </w:t>
      </w:r>
      <w:r w:rsidR="00294A67">
        <w:rPr>
          <w:sz w:val="24"/>
          <w:szCs w:val="24"/>
        </w:rPr>
        <w:t>154</w:t>
      </w:r>
      <w:r w:rsidR="002F0621" w:rsidRPr="002F0621">
        <w:rPr>
          <w:sz w:val="24"/>
          <w:szCs w:val="24"/>
        </w:rPr>
        <w:t> </w:t>
      </w:r>
      <w:r w:rsidR="00294A67">
        <w:rPr>
          <w:sz w:val="24"/>
          <w:szCs w:val="24"/>
        </w:rPr>
        <w:t>264</w:t>
      </w:r>
      <w:r w:rsidR="002F0621" w:rsidRPr="002F0621">
        <w:rPr>
          <w:sz w:val="24"/>
          <w:szCs w:val="24"/>
        </w:rPr>
        <w:t xml:space="preserve"> (</w:t>
      </w:r>
      <w:r w:rsidR="008C26B8">
        <w:rPr>
          <w:sz w:val="24"/>
          <w:szCs w:val="24"/>
        </w:rPr>
        <w:t xml:space="preserve">keturiasdešimt </w:t>
      </w:r>
      <w:r w:rsidR="00294A67">
        <w:rPr>
          <w:sz w:val="24"/>
          <w:szCs w:val="24"/>
        </w:rPr>
        <w:t>keturi</w:t>
      </w:r>
      <w:r w:rsidR="008C26B8">
        <w:rPr>
          <w:sz w:val="24"/>
          <w:szCs w:val="24"/>
        </w:rPr>
        <w:t>ų</w:t>
      </w:r>
      <w:r w:rsidR="002F0621" w:rsidRPr="002F0621">
        <w:rPr>
          <w:sz w:val="24"/>
          <w:szCs w:val="24"/>
        </w:rPr>
        <w:t xml:space="preserve"> milijonų </w:t>
      </w:r>
      <w:r w:rsidR="00294A67">
        <w:rPr>
          <w:sz w:val="24"/>
          <w:szCs w:val="24"/>
        </w:rPr>
        <w:t>vieno</w:t>
      </w:r>
      <w:r w:rsidR="002F0621" w:rsidRPr="002F0621">
        <w:rPr>
          <w:sz w:val="24"/>
          <w:szCs w:val="24"/>
        </w:rPr>
        <w:t xml:space="preserve"> šimt</w:t>
      </w:r>
      <w:r w:rsidR="00294A67">
        <w:rPr>
          <w:sz w:val="24"/>
          <w:szCs w:val="24"/>
        </w:rPr>
        <w:t>o</w:t>
      </w:r>
      <w:r w:rsidR="002F0621" w:rsidRPr="002F0621">
        <w:rPr>
          <w:sz w:val="24"/>
          <w:szCs w:val="24"/>
        </w:rPr>
        <w:t xml:space="preserve"> </w:t>
      </w:r>
      <w:r w:rsidR="00294A67">
        <w:rPr>
          <w:sz w:val="24"/>
          <w:szCs w:val="24"/>
        </w:rPr>
        <w:t>penk</w:t>
      </w:r>
      <w:r w:rsidR="00A32767">
        <w:rPr>
          <w:sz w:val="24"/>
          <w:szCs w:val="24"/>
        </w:rPr>
        <w:t>ias</w:t>
      </w:r>
      <w:r w:rsidR="002F0621" w:rsidRPr="002F0621">
        <w:rPr>
          <w:sz w:val="24"/>
          <w:szCs w:val="24"/>
        </w:rPr>
        <w:t xml:space="preserve">dešimt </w:t>
      </w:r>
      <w:r w:rsidR="00294A67">
        <w:rPr>
          <w:sz w:val="24"/>
          <w:szCs w:val="24"/>
        </w:rPr>
        <w:t>keturi</w:t>
      </w:r>
      <w:r w:rsidR="002F0621" w:rsidRPr="002F0621">
        <w:rPr>
          <w:sz w:val="24"/>
          <w:szCs w:val="24"/>
        </w:rPr>
        <w:t xml:space="preserve">ų tūkstančių </w:t>
      </w:r>
      <w:r w:rsidR="008C26B8">
        <w:rPr>
          <w:sz w:val="24"/>
          <w:szCs w:val="24"/>
        </w:rPr>
        <w:t>dviej</w:t>
      </w:r>
      <w:r w:rsidR="002F0621" w:rsidRPr="002F0621">
        <w:rPr>
          <w:sz w:val="24"/>
          <w:szCs w:val="24"/>
        </w:rPr>
        <w:t xml:space="preserve">ų šimtų </w:t>
      </w:r>
      <w:r w:rsidR="00B42277">
        <w:rPr>
          <w:sz w:val="24"/>
          <w:szCs w:val="24"/>
        </w:rPr>
        <w:t xml:space="preserve">šešiasdešimt </w:t>
      </w:r>
      <w:r w:rsidR="00294A67">
        <w:rPr>
          <w:sz w:val="24"/>
          <w:szCs w:val="24"/>
        </w:rPr>
        <w:t>keturių</w:t>
      </w:r>
      <w:r w:rsidR="002F0621" w:rsidRPr="002F0621">
        <w:rPr>
          <w:sz w:val="24"/>
          <w:szCs w:val="24"/>
        </w:rPr>
        <w:t>) eur</w:t>
      </w:r>
      <w:r w:rsidR="008C26B8">
        <w:rPr>
          <w:sz w:val="24"/>
          <w:szCs w:val="24"/>
        </w:rPr>
        <w:t>ų</w:t>
      </w:r>
      <w:r w:rsidR="002F0621" w:rsidRPr="002F0621">
        <w:rPr>
          <w:i/>
          <w:sz w:val="24"/>
          <w:szCs w:val="24"/>
        </w:rPr>
        <w:t xml:space="preserve"> </w:t>
      </w:r>
      <w:r w:rsidR="002F0621" w:rsidRPr="002F0621">
        <w:rPr>
          <w:sz w:val="24"/>
          <w:szCs w:val="24"/>
        </w:rPr>
        <w:t xml:space="preserve">– ES Europos regioninės plėtros fondo lėšos, iki </w:t>
      </w:r>
      <w:r w:rsidR="001213C2">
        <w:rPr>
          <w:sz w:val="24"/>
          <w:szCs w:val="24"/>
        </w:rPr>
        <w:t>7</w:t>
      </w:r>
      <w:r w:rsidR="002F0621" w:rsidRPr="002F0621">
        <w:rPr>
          <w:sz w:val="24"/>
          <w:szCs w:val="24"/>
        </w:rPr>
        <w:t xml:space="preserve"> </w:t>
      </w:r>
      <w:r w:rsidR="001213C2">
        <w:rPr>
          <w:sz w:val="24"/>
          <w:szCs w:val="24"/>
        </w:rPr>
        <w:t>791</w:t>
      </w:r>
      <w:r w:rsidR="002F0621" w:rsidRPr="002F0621">
        <w:rPr>
          <w:sz w:val="24"/>
          <w:szCs w:val="24"/>
        </w:rPr>
        <w:t> </w:t>
      </w:r>
      <w:r w:rsidR="001213C2">
        <w:rPr>
          <w:sz w:val="24"/>
          <w:szCs w:val="24"/>
        </w:rPr>
        <w:t>929</w:t>
      </w:r>
      <w:r w:rsidR="002F0621" w:rsidRPr="002F0621">
        <w:rPr>
          <w:sz w:val="24"/>
          <w:szCs w:val="24"/>
        </w:rPr>
        <w:t xml:space="preserve"> (</w:t>
      </w:r>
      <w:r w:rsidR="001213C2">
        <w:rPr>
          <w:sz w:val="24"/>
          <w:szCs w:val="24"/>
        </w:rPr>
        <w:t>septy</w:t>
      </w:r>
      <w:r w:rsidR="008C26B8">
        <w:rPr>
          <w:sz w:val="24"/>
          <w:szCs w:val="24"/>
        </w:rPr>
        <w:t>ni</w:t>
      </w:r>
      <w:r w:rsidR="002F0621" w:rsidRPr="002F0621">
        <w:rPr>
          <w:sz w:val="24"/>
          <w:szCs w:val="24"/>
        </w:rPr>
        <w:t xml:space="preserve">ų milijonų </w:t>
      </w:r>
      <w:r w:rsidR="001213C2">
        <w:rPr>
          <w:sz w:val="24"/>
          <w:szCs w:val="24"/>
        </w:rPr>
        <w:t>septynių</w:t>
      </w:r>
      <w:r w:rsidR="002F0621" w:rsidRPr="002F0621">
        <w:rPr>
          <w:sz w:val="24"/>
          <w:szCs w:val="24"/>
        </w:rPr>
        <w:t xml:space="preserve"> šimt</w:t>
      </w:r>
      <w:r w:rsidR="005D7BB2">
        <w:rPr>
          <w:sz w:val="24"/>
          <w:szCs w:val="24"/>
        </w:rPr>
        <w:t>ų</w:t>
      </w:r>
      <w:r w:rsidR="002F0621" w:rsidRPr="002F0621">
        <w:rPr>
          <w:sz w:val="24"/>
          <w:szCs w:val="24"/>
        </w:rPr>
        <w:t xml:space="preserve"> </w:t>
      </w:r>
      <w:r w:rsidR="001213C2">
        <w:rPr>
          <w:sz w:val="24"/>
          <w:szCs w:val="24"/>
        </w:rPr>
        <w:t>devyn</w:t>
      </w:r>
      <w:r w:rsidR="005D7BB2">
        <w:rPr>
          <w:sz w:val="24"/>
          <w:szCs w:val="24"/>
        </w:rPr>
        <w:t xml:space="preserve">iasdešimt </w:t>
      </w:r>
      <w:r w:rsidR="001213C2">
        <w:rPr>
          <w:sz w:val="24"/>
          <w:szCs w:val="24"/>
        </w:rPr>
        <w:t>vieno</w:t>
      </w:r>
      <w:r w:rsidR="008C26B8">
        <w:rPr>
          <w:sz w:val="24"/>
          <w:szCs w:val="24"/>
        </w:rPr>
        <w:t xml:space="preserve"> </w:t>
      </w:r>
      <w:r w:rsidR="002F0621" w:rsidRPr="002F0621">
        <w:rPr>
          <w:sz w:val="24"/>
          <w:szCs w:val="24"/>
        </w:rPr>
        <w:t>tūkstanči</w:t>
      </w:r>
      <w:r w:rsidR="001213C2">
        <w:rPr>
          <w:sz w:val="24"/>
          <w:szCs w:val="24"/>
        </w:rPr>
        <w:t>o</w:t>
      </w:r>
      <w:r w:rsidR="002F0621" w:rsidRPr="002F0621">
        <w:rPr>
          <w:sz w:val="24"/>
          <w:szCs w:val="24"/>
        </w:rPr>
        <w:t xml:space="preserve"> </w:t>
      </w:r>
      <w:r w:rsidR="001213C2">
        <w:rPr>
          <w:sz w:val="24"/>
          <w:szCs w:val="24"/>
        </w:rPr>
        <w:t>devyni</w:t>
      </w:r>
      <w:r w:rsidR="00050458">
        <w:rPr>
          <w:sz w:val="24"/>
          <w:szCs w:val="24"/>
        </w:rPr>
        <w:t xml:space="preserve">ų </w:t>
      </w:r>
      <w:r w:rsidR="002F0621" w:rsidRPr="002F0621">
        <w:rPr>
          <w:sz w:val="24"/>
          <w:szCs w:val="24"/>
        </w:rPr>
        <w:t xml:space="preserve">šimtų </w:t>
      </w:r>
      <w:r w:rsidR="00050458">
        <w:rPr>
          <w:sz w:val="24"/>
          <w:szCs w:val="24"/>
        </w:rPr>
        <w:t xml:space="preserve">dvidešimt </w:t>
      </w:r>
      <w:r w:rsidR="001213C2">
        <w:rPr>
          <w:sz w:val="24"/>
          <w:szCs w:val="24"/>
        </w:rPr>
        <w:t>devynių</w:t>
      </w:r>
      <w:r w:rsidR="002F0621" w:rsidRPr="002F0621">
        <w:rPr>
          <w:sz w:val="24"/>
          <w:szCs w:val="24"/>
        </w:rPr>
        <w:t>) eurų – Lietuvos Respublikos valstybės biudžeto lėšos (taikoma Aprašo 10.3 papunktyje numatytai veiklai)</w:t>
      </w:r>
      <w:r w:rsidR="002F0621" w:rsidRPr="005D7BB2">
        <w:rPr>
          <w:sz w:val="24"/>
          <w:szCs w:val="24"/>
        </w:rPr>
        <w:t xml:space="preserve">. </w:t>
      </w:r>
      <w:r w:rsidR="002F0621" w:rsidRPr="002F0621">
        <w:rPr>
          <w:sz w:val="24"/>
          <w:szCs w:val="24"/>
        </w:rPr>
        <w:t xml:space="preserve">Iš jų iki </w:t>
      </w:r>
      <w:r w:rsidR="00025AC9" w:rsidRPr="002F0621">
        <w:rPr>
          <w:sz w:val="24"/>
          <w:szCs w:val="24"/>
        </w:rPr>
        <w:t>4</w:t>
      </w:r>
      <w:r w:rsidR="005D449A">
        <w:rPr>
          <w:sz w:val="24"/>
          <w:szCs w:val="24"/>
        </w:rPr>
        <w:t>6</w:t>
      </w:r>
      <w:r w:rsidR="00025AC9" w:rsidRPr="002F0621">
        <w:rPr>
          <w:sz w:val="24"/>
          <w:szCs w:val="24"/>
        </w:rPr>
        <w:t> </w:t>
      </w:r>
      <w:r w:rsidR="00025AC9">
        <w:rPr>
          <w:sz w:val="24"/>
          <w:szCs w:val="24"/>
        </w:rPr>
        <w:t>5</w:t>
      </w:r>
      <w:r w:rsidR="005D449A">
        <w:rPr>
          <w:sz w:val="24"/>
          <w:szCs w:val="24"/>
        </w:rPr>
        <w:t>27</w:t>
      </w:r>
      <w:r w:rsidR="00025AC9">
        <w:rPr>
          <w:sz w:val="24"/>
          <w:szCs w:val="24"/>
        </w:rPr>
        <w:t> 4</w:t>
      </w:r>
      <w:r w:rsidR="005D449A">
        <w:rPr>
          <w:sz w:val="24"/>
          <w:szCs w:val="24"/>
        </w:rPr>
        <w:t>56</w:t>
      </w:r>
      <w:r w:rsidR="00025AC9" w:rsidRPr="002F0621">
        <w:rPr>
          <w:sz w:val="24"/>
          <w:szCs w:val="24"/>
        </w:rPr>
        <w:t xml:space="preserve"> </w:t>
      </w:r>
      <w:r w:rsidR="002F0621" w:rsidRPr="002F0621">
        <w:rPr>
          <w:sz w:val="24"/>
          <w:szCs w:val="24"/>
        </w:rPr>
        <w:t>(</w:t>
      </w:r>
      <w:r w:rsidR="00025AC9">
        <w:rPr>
          <w:sz w:val="24"/>
          <w:szCs w:val="24"/>
        </w:rPr>
        <w:t xml:space="preserve">keturiasdešimt </w:t>
      </w:r>
      <w:r w:rsidR="005D449A">
        <w:rPr>
          <w:sz w:val="24"/>
          <w:szCs w:val="24"/>
        </w:rPr>
        <w:t>š</w:t>
      </w:r>
      <w:r w:rsidR="00F5095E">
        <w:rPr>
          <w:sz w:val="24"/>
          <w:szCs w:val="24"/>
        </w:rPr>
        <w:t>e</w:t>
      </w:r>
      <w:r w:rsidR="005D449A">
        <w:rPr>
          <w:sz w:val="24"/>
          <w:szCs w:val="24"/>
        </w:rPr>
        <w:t>š</w:t>
      </w:r>
      <w:r w:rsidR="00025AC9">
        <w:rPr>
          <w:sz w:val="24"/>
          <w:szCs w:val="24"/>
        </w:rPr>
        <w:t xml:space="preserve">ių </w:t>
      </w:r>
      <w:r w:rsidR="002F0621" w:rsidRPr="002F0621">
        <w:rPr>
          <w:sz w:val="24"/>
          <w:szCs w:val="24"/>
        </w:rPr>
        <w:t xml:space="preserve">milijonų </w:t>
      </w:r>
      <w:r w:rsidR="005D449A">
        <w:rPr>
          <w:sz w:val="24"/>
          <w:szCs w:val="24"/>
        </w:rPr>
        <w:t>penki</w:t>
      </w:r>
      <w:r w:rsidR="00F5095E">
        <w:rPr>
          <w:sz w:val="24"/>
          <w:szCs w:val="24"/>
        </w:rPr>
        <w:t xml:space="preserve">ų </w:t>
      </w:r>
      <w:r w:rsidR="005D449A">
        <w:rPr>
          <w:sz w:val="24"/>
          <w:szCs w:val="24"/>
        </w:rPr>
        <w:t>šimt</w:t>
      </w:r>
      <w:r w:rsidR="00F5095E">
        <w:rPr>
          <w:sz w:val="24"/>
          <w:szCs w:val="24"/>
        </w:rPr>
        <w:t>ų</w:t>
      </w:r>
      <w:r w:rsidR="005D449A">
        <w:rPr>
          <w:sz w:val="24"/>
          <w:szCs w:val="24"/>
        </w:rPr>
        <w:t xml:space="preserve"> dvi</w:t>
      </w:r>
      <w:r w:rsidR="00F5095E">
        <w:rPr>
          <w:sz w:val="24"/>
          <w:szCs w:val="24"/>
        </w:rPr>
        <w:t>d</w:t>
      </w:r>
      <w:r w:rsidR="005D449A">
        <w:rPr>
          <w:sz w:val="24"/>
          <w:szCs w:val="24"/>
        </w:rPr>
        <w:t>e</w:t>
      </w:r>
      <w:r w:rsidR="002F0621" w:rsidRPr="002F0621">
        <w:rPr>
          <w:sz w:val="24"/>
          <w:szCs w:val="24"/>
        </w:rPr>
        <w:t xml:space="preserve">šimt </w:t>
      </w:r>
      <w:r w:rsidR="005D449A">
        <w:rPr>
          <w:sz w:val="24"/>
          <w:szCs w:val="24"/>
        </w:rPr>
        <w:t>septyn</w:t>
      </w:r>
      <w:r w:rsidR="00025AC9">
        <w:rPr>
          <w:sz w:val="24"/>
          <w:szCs w:val="24"/>
        </w:rPr>
        <w:t xml:space="preserve">ių </w:t>
      </w:r>
      <w:r w:rsidR="002F0621" w:rsidRPr="002F0621">
        <w:rPr>
          <w:sz w:val="24"/>
          <w:szCs w:val="24"/>
        </w:rPr>
        <w:t xml:space="preserve">tūkstančių </w:t>
      </w:r>
      <w:r w:rsidR="00025AC9">
        <w:rPr>
          <w:sz w:val="24"/>
          <w:szCs w:val="24"/>
        </w:rPr>
        <w:t xml:space="preserve">keturių </w:t>
      </w:r>
      <w:r w:rsidR="002F0621" w:rsidRPr="002F0621">
        <w:rPr>
          <w:sz w:val="24"/>
          <w:szCs w:val="24"/>
        </w:rPr>
        <w:t>šimt</w:t>
      </w:r>
      <w:r w:rsidR="00025AC9">
        <w:rPr>
          <w:sz w:val="24"/>
          <w:szCs w:val="24"/>
        </w:rPr>
        <w:t>ų</w:t>
      </w:r>
      <w:r w:rsidR="002F0621" w:rsidRPr="002F0621">
        <w:rPr>
          <w:sz w:val="24"/>
          <w:szCs w:val="24"/>
        </w:rPr>
        <w:t xml:space="preserve"> </w:t>
      </w:r>
      <w:r w:rsidR="005D449A">
        <w:rPr>
          <w:sz w:val="24"/>
          <w:szCs w:val="24"/>
        </w:rPr>
        <w:t>penkiasdešimt šešių</w:t>
      </w:r>
      <w:r w:rsidR="002F0621" w:rsidRPr="002F0621">
        <w:rPr>
          <w:sz w:val="24"/>
          <w:szCs w:val="24"/>
        </w:rPr>
        <w:t>) eur</w:t>
      </w:r>
      <w:r w:rsidR="00025AC9">
        <w:rPr>
          <w:sz w:val="24"/>
          <w:szCs w:val="24"/>
        </w:rPr>
        <w:t>ų</w:t>
      </w:r>
      <w:r w:rsidR="002F0621" w:rsidRPr="002F0621">
        <w:rPr>
          <w:sz w:val="24"/>
          <w:szCs w:val="24"/>
        </w:rPr>
        <w:t xml:space="preserve"> ES Europos regioninės plėtros fondo lėš</w:t>
      </w:r>
      <w:r w:rsidR="00B74B23">
        <w:rPr>
          <w:sz w:val="24"/>
          <w:szCs w:val="24"/>
        </w:rPr>
        <w:t>ų</w:t>
      </w:r>
      <w:r w:rsidR="002F0621" w:rsidRPr="002F0621">
        <w:rPr>
          <w:sz w:val="24"/>
          <w:szCs w:val="24"/>
        </w:rPr>
        <w:t xml:space="preserve"> ir iki </w:t>
      </w:r>
      <w:r w:rsidR="00025AC9">
        <w:rPr>
          <w:sz w:val="24"/>
          <w:szCs w:val="24"/>
        </w:rPr>
        <w:t xml:space="preserve">8 </w:t>
      </w:r>
      <w:r w:rsidR="005D449A">
        <w:rPr>
          <w:sz w:val="24"/>
          <w:szCs w:val="24"/>
        </w:rPr>
        <w:t>210</w:t>
      </w:r>
      <w:r w:rsidR="00025AC9">
        <w:rPr>
          <w:sz w:val="24"/>
          <w:szCs w:val="24"/>
        </w:rPr>
        <w:t xml:space="preserve"> </w:t>
      </w:r>
      <w:r w:rsidR="005D449A">
        <w:rPr>
          <w:sz w:val="24"/>
          <w:szCs w:val="24"/>
        </w:rPr>
        <w:t>727</w:t>
      </w:r>
      <w:r w:rsidR="002F0621" w:rsidRPr="002F0621">
        <w:rPr>
          <w:sz w:val="24"/>
          <w:szCs w:val="24"/>
        </w:rPr>
        <w:t xml:space="preserve"> (</w:t>
      </w:r>
      <w:r w:rsidR="00025AC9">
        <w:rPr>
          <w:sz w:val="24"/>
          <w:szCs w:val="24"/>
        </w:rPr>
        <w:t xml:space="preserve">aštuonių </w:t>
      </w:r>
      <w:r w:rsidR="002F0621" w:rsidRPr="002F0621">
        <w:rPr>
          <w:sz w:val="24"/>
          <w:szCs w:val="24"/>
        </w:rPr>
        <w:t xml:space="preserve"> milijonų </w:t>
      </w:r>
      <w:r w:rsidR="005D449A">
        <w:rPr>
          <w:sz w:val="24"/>
          <w:szCs w:val="24"/>
        </w:rPr>
        <w:t>dviejų</w:t>
      </w:r>
      <w:r w:rsidR="002F0621" w:rsidRPr="002F0621">
        <w:rPr>
          <w:sz w:val="24"/>
          <w:szCs w:val="24"/>
        </w:rPr>
        <w:t xml:space="preserve"> šimtų </w:t>
      </w:r>
      <w:r w:rsidR="00025AC9">
        <w:rPr>
          <w:sz w:val="24"/>
          <w:szCs w:val="24"/>
        </w:rPr>
        <w:t>d</w:t>
      </w:r>
      <w:r w:rsidR="002F0621" w:rsidRPr="002F0621">
        <w:rPr>
          <w:sz w:val="24"/>
          <w:szCs w:val="24"/>
        </w:rPr>
        <w:t>ešimt</w:t>
      </w:r>
      <w:r w:rsidR="005D449A">
        <w:rPr>
          <w:sz w:val="24"/>
          <w:szCs w:val="24"/>
        </w:rPr>
        <w:t>ies</w:t>
      </w:r>
      <w:r w:rsidR="002F0621" w:rsidRPr="002F0621">
        <w:rPr>
          <w:sz w:val="24"/>
          <w:szCs w:val="24"/>
        </w:rPr>
        <w:t xml:space="preserve"> tūkstančių </w:t>
      </w:r>
      <w:r w:rsidR="005D449A">
        <w:rPr>
          <w:sz w:val="24"/>
          <w:szCs w:val="24"/>
        </w:rPr>
        <w:t xml:space="preserve">septynių </w:t>
      </w:r>
      <w:r w:rsidR="002F0621" w:rsidRPr="002F0621">
        <w:rPr>
          <w:sz w:val="24"/>
          <w:szCs w:val="24"/>
        </w:rPr>
        <w:t>šimtų</w:t>
      </w:r>
      <w:r w:rsidR="005D449A">
        <w:rPr>
          <w:sz w:val="24"/>
          <w:szCs w:val="24"/>
        </w:rPr>
        <w:t xml:space="preserve"> dvidešimt septynių</w:t>
      </w:r>
      <w:r w:rsidR="002F0621" w:rsidRPr="002F0621">
        <w:rPr>
          <w:sz w:val="24"/>
          <w:szCs w:val="24"/>
        </w:rPr>
        <w:t>) eurų Lietuvos Respublikos valstybės biudžeto lėšų skiriama pagal priemonę Nr. 02.3.1-CPVA-V-530 „IRT infrastruktūros optimizavimas ir sauga“.</w:t>
      </w:r>
      <w:r w:rsidR="003523ED" w:rsidRPr="000015C4">
        <w:rPr>
          <w:sz w:val="24"/>
          <w:szCs w:val="24"/>
        </w:rPr>
        <w:t>“</w:t>
      </w:r>
    </w:p>
    <w:p w14:paraId="66891B5F" w14:textId="0F63286E" w:rsidR="00975C97" w:rsidRDefault="00543036" w:rsidP="00F654D1">
      <w:pPr>
        <w:tabs>
          <w:tab w:val="left" w:pos="709"/>
          <w:tab w:val="left" w:pos="1276"/>
        </w:tabs>
        <w:ind w:firstLine="709"/>
        <w:jc w:val="both"/>
        <w:rPr>
          <w:sz w:val="24"/>
          <w:szCs w:val="24"/>
        </w:rPr>
      </w:pPr>
      <w:r>
        <w:rPr>
          <w:sz w:val="24"/>
          <w:szCs w:val="24"/>
        </w:rPr>
        <w:t>4</w:t>
      </w:r>
      <w:r w:rsidR="002F5DE9">
        <w:rPr>
          <w:sz w:val="24"/>
          <w:szCs w:val="24"/>
        </w:rPr>
        <w:t xml:space="preserve">. </w:t>
      </w:r>
      <w:r w:rsidR="00975C97" w:rsidRPr="009A5B94">
        <w:rPr>
          <w:sz w:val="24"/>
          <w:szCs w:val="24"/>
        </w:rPr>
        <w:t xml:space="preserve">Pakeičiu </w:t>
      </w:r>
      <w:r w:rsidR="00975C97">
        <w:rPr>
          <w:sz w:val="24"/>
          <w:szCs w:val="24"/>
        </w:rPr>
        <w:t>10.3</w:t>
      </w:r>
      <w:r w:rsidR="00975C97" w:rsidRPr="009A5B94">
        <w:rPr>
          <w:sz w:val="24"/>
          <w:szCs w:val="24"/>
        </w:rPr>
        <w:t xml:space="preserve"> </w:t>
      </w:r>
      <w:r w:rsidR="00975C97">
        <w:rPr>
          <w:sz w:val="24"/>
          <w:szCs w:val="24"/>
        </w:rPr>
        <w:t>pa</w:t>
      </w:r>
      <w:r w:rsidR="00975C97" w:rsidRPr="009A5B94">
        <w:rPr>
          <w:sz w:val="24"/>
          <w:szCs w:val="24"/>
        </w:rPr>
        <w:t>punkt</w:t>
      </w:r>
      <w:r w:rsidR="00975C97">
        <w:rPr>
          <w:sz w:val="24"/>
          <w:szCs w:val="24"/>
        </w:rPr>
        <w:t>į</w:t>
      </w:r>
      <w:r w:rsidR="00975C97" w:rsidRPr="009A5B94">
        <w:rPr>
          <w:sz w:val="24"/>
          <w:szCs w:val="24"/>
        </w:rPr>
        <w:t xml:space="preserve"> ir jį išdėstau taip:</w:t>
      </w:r>
    </w:p>
    <w:p w14:paraId="269EE2A2" w14:textId="24C437AF" w:rsidR="00975C97" w:rsidRDefault="00975C97" w:rsidP="00F654D1">
      <w:pPr>
        <w:tabs>
          <w:tab w:val="left" w:pos="709"/>
          <w:tab w:val="left" w:pos="1276"/>
        </w:tabs>
        <w:ind w:firstLine="709"/>
        <w:jc w:val="both"/>
        <w:rPr>
          <w:sz w:val="24"/>
          <w:szCs w:val="24"/>
        </w:rPr>
      </w:pPr>
      <w:r>
        <w:rPr>
          <w:sz w:val="24"/>
          <w:szCs w:val="24"/>
        </w:rPr>
        <w:t>„</w:t>
      </w:r>
      <w:r w:rsidRPr="00421DBB">
        <w:rPr>
          <w:sz w:val="24"/>
          <w:szCs w:val="24"/>
        </w:rPr>
        <w:t>10.3.</w:t>
      </w:r>
      <w:r w:rsidRPr="00421DBB">
        <w:rPr>
          <w:sz w:val="24"/>
          <w:szCs w:val="24"/>
        </w:rPr>
        <w:tab/>
        <w:t xml:space="preserve">Pagal priemonę Nr. 02.3.1-CPVA-V-530 „IRT infrastruktūros optimizavimas ir sauga“ – pažangioms elektroninėms paslaugoms kurti ir teikti reikalingų priemonių ir sprendimų kūrimas ir diegimas (viešojo sektoriaus bendro naudojimo IRT infrastruktūros optimizavimo, </w:t>
      </w:r>
      <w:proofErr w:type="spellStart"/>
      <w:r w:rsidRPr="00421DBB">
        <w:rPr>
          <w:sz w:val="24"/>
          <w:szCs w:val="24"/>
        </w:rPr>
        <w:t>sąveikumo</w:t>
      </w:r>
      <w:proofErr w:type="spellEnd"/>
      <w:r w:rsidRPr="00421DBB">
        <w:rPr>
          <w:sz w:val="24"/>
          <w:szCs w:val="24"/>
        </w:rPr>
        <w:t xml:space="preserve"> ir saugumo priemonių kūrimas, diegiant IRT sprendimus, leidžiančius kuo efektyviau panaudoti turimą valstybės IRT bazę, jau sukurtus IT įrankius ir sukauptus informacinius išteklius) (toliau – III veiklų grupė; galimos veiklos vykdytojos yra Lietuvos Respublikos finansų ministerija</w:t>
      </w:r>
      <w:r>
        <w:rPr>
          <w:sz w:val="24"/>
          <w:szCs w:val="24"/>
        </w:rPr>
        <w:t xml:space="preserve">, </w:t>
      </w:r>
      <w:r w:rsidRPr="00421DBB">
        <w:rPr>
          <w:sz w:val="24"/>
          <w:szCs w:val="24"/>
        </w:rPr>
        <w:t xml:space="preserve"> </w:t>
      </w:r>
      <w:r w:rsidRPr="00954546">
        <w:rPr>
          <w:sz w:val="24"/>
          <w:szCs w:val="24"/>
        </w:rPr>
        <w:t xml:space="preserve">Lietuvos Respublikos </w:t>
      </w:r>
      <w:r>
        <w:rPr>
          <w:sz w:val="24"/>
          <w:szCs w:val="24"/>
        </w:rPr>
        <w:t>teisingumo</w:t>
      </w:r>
      <w:r w:rsidRPr="00954546">
        <w:rPr>
          <w:sz w:val="24"/>
          <w:szCs w:val="24"/>
        </w:rPr>
        <w:t xml:space="preserve"> ministerija</w:t>
      </w:r>
      <w:r>
        <w:rPr>
          <w:sz w:val="24"/>
          <w:szCs w:val="24"/>
        </w:rPr>
        <w:t>, L</w:t>
      </w:r>
      <w:r w:rsidRPr="00561C3B">
        <w:rPr>
          <w:sz w:val="24"/>
          <w:szCs w:val="24"/>
        </w:rPr>
        <w:t xml:space="preserve">ietuvos Respublikos </w:t>
      </w:r>
      <w:r>
        <w:rPr>
          <w:sz w:val="24"/>
          <w:szCs w:val="24"/>
        </w:rPr>
        <w:t>s</w:t>
      </w:r>
      <w:r w:rsidRPr="00561C3B">
        <w:rPr>
          <w:sz w:val="24"/>
          <w:szCs w:val="24"/>
        </w:rPr>
        <w:t>ocialinės apsaugos ir darbo ministerij</w:t>
      </w:r>
      <w:r>
        <w:rPr>
          <w:sz w:val="24"/>
          <w:szCs w:val="24"/>
        </w:rPr>
        <w:t xml:space="preserve">a </w:t>
      </w:r>
      <w:r w:rsidRPr="00421DBB">
        <w:rPr>
          <w:sz w:val="24"/>
          <w:szCs w:val="24"/>
        </w:rPr>
        <w:t>ir Lietuvos Respublikos vidaus reikalų ministerija).</w:t>
      </w:r>
      <w:r>
        <w:rPr>
          <w:sz w:val="24"/>
          <w:szCs w:val="24"/>
        </w:rPr>
        <w:t>“</w:t>
      </w:r>
    </w:p>
    <w:p w14:paraId="0E581545" w14:textId="349C30E7" w:rsidR="00F654D1" w:rsidRDefault="00975C97" w:rsidP="00F654D1">
      <w:pPr>
        <w:tabs>
          <w:tab w:val="left" w:pos="709"/>
          <w:tab w:val="left" w:pos="1276"/>
        </w:tabs>
        <w:ind w:firstLine="709"/>
        <w:jc w:val="both"/>
        <w:rPr>
          <w:sz w:val="24"/>
          <w:szCs w:val="24"/>
        </w:rPr>
      </w:pPr>
      <w:r>
        <w:rPr>
          <w:sz w:val="24"/>
          <w:szCs w:val="24"/>
        </w:rPr>
        <w:t xml:space="preserve">5. </w:t>
      </w:r>
      <w:r w:rsidR="00F654D1" w:rsidRPr="009A5B94">
        <w:rPr>
          <w:sz w:val="24"/>
          <w:szCs w:val="24"/>
        </w:rPr>
        <w:t xml:space="preserve">Pakeičiu </w:t>
      </w:r>
      <w:r w:rsidR="00F654D1">
        <w:rPr>
          <w:sz w:val="24"/>
          <w:szCs w:val="24"/>
        </w:rPr>
        <w:t>11</w:t>
      </w:r>
      <w:r w:rsidR="00F654D1" w:rsidRPr="009A5B94">
        <w:rPr>
          <w:sz w:val="24"/>
          <w:szCs w:val="24"/>
        </w:rPr>
        <w:t xml:space="preserve"> punkt</w:t>
      </w:r>
      <w:r w:rsidR="00F654D1">
        <w:rPr>
          <w:sz w:val="24"/>
          <w:szCs w:val="24"/>
        </w:rPr>
        <w:t>ą</w:t>
      </w:r>
      <w:r w:rsidR="00F654D1" w:rsidRPr="009A5B94">
        <w:rPr>
          <w:sz w:val="24"/>
          <w:szCs w:val="24"/>
        </w:rPr>
        <w:t xml:space="preserve"> ir jį išdėstau taip:</w:t>
      </w:r>
    </w:p>
    <w:p w14:paraId="0893F2CA" w14:textId="4842C6B7" w:rsidR="00F654D1" w:rsidRDefault="00F654D1" w:rsidP="00F654D1">
      <w:pPr>
        <w:tabs>
          <w:tab w:val="left" w:pos="709"/>
          <w:tab w:val="left" w:pos="1276"/>
        </w:tabs>
        <w:ind w:firstLine="709"/>
        <w:jc w:val="both"/>
        <w:rPr>
          <w:sz w:val="24"/>
          <w:szCs w:val="24"/>
        </w:rPr>
      </w:pPr>
      <w:r>
        <w:rPr>
          <w:sz w:val="24"/>
          <w:szCs w:val="24"/>
        </w:rPr>
        <w:t>„</w:t>
      </w:r>
      <w:r w:rsidR="00D4782B">
        <w:rPr>
          <w:sz w:val="24"/>
          <w:szCs w:val="24"/>
        </w:rPr>
        <w:t xml:space="preserve">11. </w:t>
      </w:r>
      <w:r w:rsidRPr="00A42E94">
        <w:rPr>
          <w:sz w:val="24"/>
          <w:szCs w:val="24"/>
        </w:rPr>
        <w:t>Pagal Apraše nurodytas remiamas veikl</w:t>
      </w:r>
      <w:r>
        <w:rPr>
          <w:sz w:val="24"/>
          <w:szCs w:val="24"/>
        </w:rPr>
        <w:t>as</w:t>
      </w:r>
      <w:r w:rsidRPr="00A42E94">
        <w:rPr>
          <w:sz w:val="24"/>
          <w:szCs w:val="24"/>
        </w:rPr>
        <w:t xml:space="preserve"> valstybės projektų sąrašą numatoma sudaryti </w:t>
      </w:r>
      <w:r w:rsidRPr="00F654D1">
        <w:rPr>
          <w:sz w:val="24"/>
          <w:szCs w:val="24"/>
        </w:rPr>
        <w:t>2017 m. I k</w:t>
      </w:r>
      <w:r w:rsidRPr="00A42E94">
        <w:rPr>
          <w:sz w:val="24"/>
          <w:szCs w:val="24"/>
        </w:rPr>
        <w:t>etvirtį.</w:t>
      </w:r>
      <w:r>
        <w:rPr>
          <w:sz w:val="24"/>
          <w:szCs w:val="24"/>
        </w:rPr>
        <w:t>“</w:t>
      </w:r>
    </w:p>
    <w:p w14:paraId="096BF66A" w14:textId="3D2A96BE" w:rsidR="00C53074" w:rsidRDefault="00975C97" w:rsidP="00025AC9">
      <w:pPr>
        <w:tabs>
          <w:tab w:val="left" w:pos="709"/>
          <w:tab w:val="left" w:pos="1276"/>
        </w:tabs>
        <w:ind w:firstLine="709"/>
        <w:jc w:val="both"/>
        <w:rPr>
          <w:sz w:val="24"/>
          <w:szCs w:val="24"/>
        </w:rPr>
      </w:pPr>
      <w:r>
        <w:rPr>
          <w:sz w:val="24"/>
          <w:szCs w:val="24"/>
        </w:rPr>
        <w:t>6</w:t>
      </w:r>
      <w:r w:rsidR="0041759D">
        <w:rPr>
          <w:sz w:val="24"/>
          <w:szCs w:val="24"/>
        </w:rPr>
        <w:t xml:space="preserve">. </w:t>
      </w:r>
      <w:r w:rsidR="00AD36FD" w:rsidRPr="009A5B94">
        <w:rPr>
          <w:sz w:val="24"/>
          <w:szCs w:val="24"/>
        </w:rPr>
        <w:t xml:space="preserve">Pakeičiu </w:t>
      </w:r>
      <w:r w:rsidR="00AD36FD">
        <w:rPr>
          <w:sz w:val="24"/>
          <w:szCs w:val="24"/>
        </w:rPr>
        <w:t>12</w:t>
      </w:r>
      <w:r w:rsidR="00AD36FD" w:rsidRPr="009A5B94">
        <w:rPr>
          <w:sz w:val="24"/>
          <w:szCs w:val="24"/>
        </w:rPr>
        <w:t xml:space="preserve"> punkt</w:t>
      </w:r>
      <w:r w:rsidR="00AD36FD">
        <w:rPr>
          <w:sz w:val="24"/>
          <w:szCs w:val="24"/>
        </w:rPr>
        <w:t>ą</w:t>
      </w:r>
      <w:r w:rsidR="00AD36FD" w:rsidRPr="009A5B94">
        <w:rPr>
          <w:sz w:val="24"/>
          <w:szCs w:val="24"/>
        </w:rPr>
        <w:t xml:space="preserve"> ir jį išdėstau taip:</w:t>
      </w:r>
    </w:p>
    <w:p w14:paraId="400CD6A1" w14:textId="4351B6D7" w:rsidR="00AD36FD" w:rsidRDefault="00AD36FD" w:rsidP="00025AC9">
      <w:pPr>
        <w:tabs>
          <w:tab w:val="left" w:pos="709"/>
          <w:tab w:val="left" w:pos="1276"/>
        </w:tabs>
        <w:ind w:firstLine="709"/>
        <w:jc w:val="both"/>
        <w:rPr>
          <w:sz w:val="24"/>
          <w:szCs w:val="24"/>
        </w:rPr>
      </w:pPr>
      <w:r>
        <w:rPr>
          <w:sz w:val="24"/>
          <w:szCs w:val="24"/>
        </w:rPr>
        <w:t xml:space="preserve">„12. </w:t>
      </w:r>
      <w:r w:rsidRPr="005E2571">
        <w:rPr>
          <w:sz w:val="24"/>
          <w:szCs w:val="24"/>
        </w:rPr>
        <w:t>Pagal Aprašą galimi pareiškėjai yra</w:t>
      </w:r>
      <w:r>
        <w:rPr>
          <w:sz w:val="24"/>
          <w:szCs w:val="24"/>
        </w:rPr>
        <w:t>:</w:t>
      </w:r>
    </w:p>
    <w:p w14:paraId="5B3E6F39" w14:textId="00098DD7" w:rsidR="00AD36FD" w:rsidRDefault="00AD36FD" w:rsidP="00025AC9">
      <w:pPr>
        <w:tabs>
          <w:tab w:val="left" w:pos="709"/>
          <w:tab w:val="left" w:pos="1276"/>
        </w:tabs>
        <w:ind w:firstLine="709"/>
        <w:jc w:val="both"/>
        <w:rPr>
          <w:sz w:val="24"/>
          <w:szCs w:val="24"/>
        </w:rPr>
      </w:pPr>
      <w:r>
        <w:rPr>
          <w:sz w:val="24"/>
          <w:szCs w:val="24"/>
        </w:rPr>
        <w:t xml:space="preserve">12.1. </w:t>
      </w:r>
      <w:r w:rsidRPr="00973440">
        <w:rPr>
          <w:sz w:val="24"/>
          <w:szCs w:val="24"/>
        </w:rPr>
        <w:t>Lietuvos Respublikos finansų ministerija</w:t>
      </w:r>
      <w:r>
        <w:rPr>
          <w:sz w:val="24"/>
          <w:szCs w:val="24"/>
        </w:rPr>
        <w:t xml:space="preserve"> </w:t>
      </w:r>
      <w:r w:rsidRPr="008C565B">
        <w:rPr>
          <w:sz w:val="24"/>
          <w:szCs w:val="24"/>
        </w:rPr>
        <w:t xml:space="preserve">vykdant I </w:t>
      </w:r>
      <w:r w:rsidR="008C26B8">
        <w:rPr>
          <w:sz w:val="24"/>
          <w:szCs w:val="24"/>
        </w:rPr>
        <w:t xml:space="preserve">ir III </w:t>
      </w:r>
      <w:r w:rsidRPr="008C565B">
        <w:rPr>
          <w:sz w:val="24"/>
          <w:szCs w:val="24"/>
        </w:rPr>
        <w:t>veikl</w:t>
      </w:r>
      <w:r>
        <w:rPr>
          <w:sz w:val="24"/>
          <w:szCs w:val="24"/>
        </w:rPr>
        <w:t>ų grupė</w:t>
      </w:r>
      <w:r w:rsidR="008C26B8">
        <w:rPr>
          <w:sz w:val="24"/>
          <w:szCs w:val="24"/>
        </w:rPr>
        <w:t>s</w:t>
      </w:r>
      <w:r>
        <w:rPr>
          <w:sz w:val="24"/>
          <w:szCs w:val="24"/>
        </w:rPr>
        <w:t>e nurodytas</w:t>
      </w:r>
      <w:r w:rsidRPr="00AD36FD">
        <w:rPr>
          <w:sz w:val="24"/>
          <w:szCs w:val="24"/>
        </w:rPr>
        <w:t xml:space="preserve"> </w:t>
      </w:r>
      <w:r>
        <w:rPr>
          <w:sz w:val="24"/>
          <w:szCs w:val="24"/>
        </w:rPr>
        <w:t>veiklas;</w:t>
      </w:r>
    </w:p>
    <w:p w14:paraId="6A72447C" w14:textId="118B8D57" w:rsidR="00AD36FD" w:rsidRDefault="00AD36FD" w:rsidP="00025AC9">
      <w:pPr>
        <w:tabs>
          <w:tab w:val="left" w:pos="709"/>
          <w:tab w:val="left" w:pos="1276"/>
        </w:tabs>
        <w:ind w:firstLine="709"/>
        <w:jc w:val="both"/>
        <w:rPr>
          <w:sz w:val="24"/>
          <w:szCs w:val="24"/>
        </w:rPr>
      </w:pPr>
      <w:r>
        <w:rPr>
          <w:sz w:val="24"/>
          <w:szCs w:val="24"/>
        </w:rPr>
        <w:t>12.2</w:t>
      </w:r>
      <w:r w:rsidR="005F2179">
        <w:rPr>
          <w:sz w:val="24"/>
          <w:szCs w:val="24"/>
        </w:rPr>
        <w:t>.</w:t>
      </w:r>
      <w:r>
        <w:rPr>
          <w:sz w:val="24"/>
          <w:szCs w:val="24"/>
        </w:rPr>
        <w:t xml:space="preserve"> </w:t>
      </w:r>
      <w:r w:rsidRPr="0021337D">
        <w:rPr>
          <w:sz w:val="24"/>
          <w:szCs w:val="24"/>
        </w:rPr>
        <w:t>Lietuvos Respublikos vidaus reikalų ministerija</w:t>
      </w:r>
      <w:r w:rsidRPr="00AD36FD">
        <w:rPr>
          <w:sz w:val="24"/>
          <w:szCs w:val="24"/>
        </w:rPr>
        <w:t xml:space="preserve"> </w:t>
      </w:r>
      <w:r>
        <w:rPr>
          <w:sz w:val="24"/>
          <w:szCs w:val="24"/>
        </w:rPr>
        <w:t>(</w:t>
      </w:r>
      <w:r w:rsidRPr="00F1241E">
        <w:rPr>
          <w:sz w:val="24"/>
          <w:szCs w:val="24"/>
        </w:rPr>
        <w:t>galimas partneris</w:t>
      </w:r>
      <w:r w:rsidRPr="008C565B">
        <w:rPr>
          <w:sz w:val="24"/>
          <w:szCs w:val="24"/>
        </w:rPr>
        <w:t xml:space="preserve"> yra Informatikos ir ryšių departamentas prie Lietuvos Respublikos vidaus reikalų ministerijos</w:t>
      </w:r>
      <w:r>
        <w:rPr>
          <w:sz w:val="24"/>
          <w:szCs w:val="24"/>
        </w:rPr>
        <w:t>)</w:t>
      </w:r>
      <w:r w:rsidRPr="008C565B">
        <w:rPr>
          <w:sz w:val="24"/>
          <w:szCs w:val="24"/>
        </w:rPr>
        <w:t xml:space="preserve"> vykdant I </w:t>
      </w:r>
      <w:r w:rsidR="008C26B8">
        <w:rPr>
          <w:sz w:val="24"/>
          <w:szCs w:val="24"/>
        </w:rPr>
        <w:t xml:space="preserve">ir III </w:t>
      </w:r>
      <w:r w:rsidR="008C26B8" w:rsidRPr="008C565B">
        <w:rPr>
          <w:sz w:val="24"/>
          <w:szCs w:val="24"/>
        </w:rPr>
        <w:t>veikl</w:t>
      </w:r>
      <w:r w:rsidR="008C26B8">
        <w:rPr>
          <w:sz w:val="24"/>
          <w:szCs w:val="24"/>
        </w:rPr>
        <w:t>ų</w:t>
      </w:r>
      <w:r>
        <w:rPr>
          <w:sz w:val="24"/>
          <w:szCs w:val="24"/>
        </w:rPr>
        <w:t xml:space="preserve"> grupė</w:t>
      </w:r>
      <w:r w:rsidR="008C26B8">
        <w:rPr>
          <w:sz w:val="24"/>
          <w:szCs w:val="24"/>
        </w:rPr>
        <w:t>s</w:t>
      </w:r>
      <w:r>
        <w:rPr>
          <w:sz w:val="24"/>
          <w:szCs w:val="24"/>
        </w:rPr>
        <w:t>e nurodytas</w:t>
      </w:r>
      <w:r w:rsidRPr="00AD36FD">
        <w:rPr>
          <w:sz w:val="24"/>
          <w:szCs w:val="24"/>
        </w:rPr>
        <w:t xml:space="preserve"> </w:t>
      </w:r>
      <w:r>
        <w:rPr>
          <w:sz w:val="24"/>
          <w:szCs w:val="24"/>
        </w:rPr>
        <w:t>veiklas;</w:t>
      </w:r>
    </w:p>
    <w:p w14:paraId="31175F3C" w14:textId="39A2597F" w:rsidR="00AD36FD" w:rsidRDefault="00AD36FD" w:rsidP="00025AC9">
      <w:pPr>
        <w:tabs>
          <w:tab w:val="left" w:pos="709"/>
          <w:tab w:val="left" w:pos="1276"/>
        </w:tabs>
        <w:ind w:firstLine="709"/>
        <w:jc w:val="both"/>
        <w:rPr>
          <w:sz w:val="24"/>
          <w:szCs w:val="24"/>
        </w:rPr>
      </w:pPr>
      <w:r>
        <w:rPr>
          <w:sz w:val="24"/>
          <w:szCs w:val="24"/>
        </w:rPr>
        <w:t>12.3.</w:t>
      </w:r>
      <w:r w:rsidRPr="00887772">
        <w:rPr>
          <w:sz w:val="24"/>
          <w:szCs w:val="24"/>
        </w:rPr>
        <w:t xml:space="preserve"> Valstybinė mokesčių inspekcija prie Lietuvos Respublikos fina</w:t>
      </w:r>
      <w:r w:rsidRPr="00F1241E">
        <w:rPr>
          <w:sz w:val="24"/>
          <w:szCs w:val="24"/>
        </w:rPr>
        <w:t>nsų ministerijos</w:t>
      </w:r>
      <w:r w:rsidRPr="00AD36FD">
        <w:rPr>
          <w:sz w:val="24"/>
          <w:szCs w:val="24"/>
        </w:rPr>
        <w:t xml:space="preserve"> </w:t>
      </w:r>
      <w:r w:rsidRPr="008C565B">
        <w:rPr>
          <w:sz w:val="24"/>
          <w:szCs w:val="24"/>
        </w:rPr>
        <w:t xml:space="preserve">vykdant </w:t>
      </w:r>
      <w:r>
        <w:rPr>
          <w:sz w:val="24"/>
          <w:szCs w:val="24"/>
        </w:rPr>
        <w:t>I</w:t>
      </w:r>
      <w:r w:rsidRPr="008C565B">
        <w:rPr>
          <w:sz w:val="24"/>
          <w:szCs w:val="24"/>
        </w:rPr>
        <w:t>I veikl</w:t>
      </w:r>
      <w:r>
        <w:rPr>
          <w:sz w:val="24"/>
          <w:szCs w:val="24"/>
        </w:rPr>
        <w:t>ų grupėje nurodytas</w:t>
      </w:r>
      <w:r w:rsidRPr="00AD36FD">
        <w:rPr>
          <w:sz w:val="24"/>
          <w:szCs w:val="24"/>
        </w:rPr>
        <w:t xml:space="preserve"> </w:t>
      </w:r>
      <w:r>
        <w:rPr>
          <w:sz w:val="24"/>
          <w:szCs w:val="24"/>
        </w:rPr>
        <w:t>veiklas;</w:t>
      </w:r>
    </w:p>
    <w:p w14:paraId="3E4E6069" w14:textId="79C69DED" w:rsidR="00AD36FD" w:rsidRDefault="00AD36FD" w:rsidP="00025AC9">
      <w:pPr>
        <w:tabs>
          <w:tab w:val="left" w:pos="709"/>
          <w:tab w:val="left" w:pos="1276"/>
        </w:tabs>
        <w:ind w:firstLine="709"/>
        <w:jc w:val="both"/>
        <w:rPr>
          <w:sz w:val="24"/>
          <w:szCs w:val="24"/>
        </w:rPr>
      </w:pPr>
      <w:r>
        <w:rPr>
          <w:sz w:val="24"/>
          <w:szCs w:val="24"/>
        </w:rPr>
        <w:t xml:space="preserve">12.4. </w:t>
      </w:r>
      <w:r w:rsidR="008C26B8">
        <w:rPr>
          <w:sz w:val="24"/>
          <w:szCs w:val="24"/>
        </w:rPr>
        <w:t>L</w:t>
      </w:r>
      <w:r w:rsidRPr="00561C3B">
        <w:rPr>
          <w:sz w:val="24"/>
          <w:szCs w:val="24"/>
        </w:rPr>
        <w:t xml:space="preserve">ietuvos Respublikos </w:t>
      </w:r>
      <w:r>
        <w:rPr>
          <w:sz w:val="24"/>
          <w:szCs w:val="24"/>
        </w:rPr>
        <w:t>s</w:t>
      </w:r>
      <w:r w:rsidRPr="00561C3B">
        <w:rPr>
          <w:sz w:val="24"/>
          <w:szCs w:val="24"/>
        </w:rPr>
        <w:t>ocialinės apsaugos ir darbo ministerij</w:t>
      </w:r>
      <w:r>
        <w:rPr>
          <w:sz w:val="24"/>
          <w:szCs w:val="24"/>
        </w:rPr>
        <w:t>a (</w:t>
      </w:r>
      <w:r w:rsidRPr="00F1241E">
        <w:rPr>
          <w:sz w:val="24"/>
          <w:szCs w:val="24"/>
        </w:rPr>
        <w:t>galimas partneris</w:t>
      </w:r>
      <w:r w:rsidRPr="008C565B">
        <w:rPr>
          <w:sz w:val="24"/>
          <w:szCs w:val="24"/>
        </w:rPr>
        <w:t xml:space="preserve"> yra </w:t>
      </w:r>
      <w:r w:rsidRPr="00561C3B">
        <w:rPr>
          <w:sz w:val="24"/>
          <w:szCs w:val="24"/>
        </w:rPr>
        <w:t>Valstybinio socialinio draudimo fondo valdyb</w:t>
      </w:r>
      <w:r>
        <w:rPr>
          <w:sz w:val="24"/>
          <w:szCs w:val="24"/>
        </w:rPr>
        <w:t>a</w:t>
      </w:r>
      <w:r w:rsidRPr="00561C3B">
        <w:rPr>
          <w:sz w:val="24"/>
          <w:szCs w:val="24"/>
        </w:rPr>
        <w:t xml:space="preserve"> prie Lietuvos Respublikos </w:t>
      </w:r>
      <w:r>
        <w:rPr>
          <w:sz w:val="24"/>
          <w:szCs w:val="24"/>
        </w:rPr>
        <w:t>s</w:t>
      </w:r>
      <w:r w:rsidRPr="00561C3B">
        <w:rPr>
          <w:sz w:val="24"/>
          <w:szCs w:val="24"/>
        </w:rPr>
        <w:t>ocialinės apsaugos ir darbo ministerijos</w:t>
      </w:r>
      <w:r>
        <w:rPr>
          <w:sz w:val="24"/>
          <w:szCs w:val="24"/>
        </w:rPr>
        <w:t xml:space="preserve">) </w:t>
      </w:r>
      <w:r w:rsidRPr="008C565B">
        <w:rPr>
          <w:sz w:val="24"/>
          <w:szCs w:val="24"/>
        </w:rPr>
        <w:t xml:space="preserve">vykdant </w:t>
      </w:r>
      <w:r>
        <w:rPr>
          <w:sz w:val="24"/>
          <w:szCs w:val="24"/>
        </w:rPr>
        <w:t>I</w:t>
      </w:r>
      <w:r w:rsidR="008C26B8">
        <w:rPr>
          <w:sz w:val="24"/>
          <w:szCs w:val="24"/>
        </w:rPr>
        <w:t>II</w:t>
      </w:r>
      <w:r w:rsidRPr="008C565B">
        <w:rPr>
          <w:sz w:val="24"/>
          <w:szCs w:val="24"/>
        </w:rPr>
        <w:t xml:space="preserve"> veikl</w:t>
      </w:r>
      <w:r>
        <w:rPr>
          <w:sz w:val="24"/>
          <w:szCs w:val="24"/>
        </w:rPr>
        <w:t>ų grupėje nurodytas</w:t>
      </w:r>
      <w:r w:rsidRPr="00AD36FD">
        <w:rPr>
          <w:sz w:val="24"/>
          <w:szCs w:val="24"/>
        </w:rPr>
        <w:t xml:space="preserve"> </w:t>
      </w:r>
      <w:r>
        <w:rPr>
          <w:sz w:val="24"/>
          <w:szCs w:val="24"/>
        </w:rPr>
        <w:t>veiklas.“</w:t>
      </w:r>
    </w:p>
    <w:p w14:paraId="077FEEAC" w14:textId="7DCC7178" w:rsidR="00444355" w:rsidRDefault="00975C97" w:rsidP="00444355">
      <w:pPr>
        <w:tabs>
          <w:tab w:val="left" w:pos="709"/>
          <w:tab w:val="left" w:pos="1276"/>
        </w:tabs>
        <w:ind w:firstLine="709"/>
        <w:jc w:val="both"/>
        <w:rPr>
          <w:sz w:val="24"/>
          <w:szCs w:val="24"/>
        </w:rPr>
      </w:pPr>
      <w:r>
        <w:rPr>
          <w:sz w:val="24"/>
          <w:szCs w:val="24"/>
        </w:rPr>
        <w:t>7</w:t>
      </w:r>
      <w:r w:rsidR="00A065EF">
        <w:rPr>
          <w:sz w:val="24"/>
          <w:szCs w:val="24"/>
        </w:rPr>
        <w:t xml:space="preserve">. </w:t>
      </w:r>
      <w:r w:rsidR="00444355" w:rsidRPr="009A5B94">
        <w:rPr>
          <w:sz w:val="24"/>
          <w:szCs w:val="24"/>
        </w:rPr>
        <w:t xml:space="preserve">Pakeičiu </w:t>
      </w:r>
      <w:r w:rsidR="00444355">
        <w:rPr>
          <w:sz w:val="24"/>
          <w:szCs w:val="24"/>
        </w:rPr>
        <w:t>26.3</w:t>
      </w:r>
      <w:r w:rsidR="00444355" w:rsidRPr="009A5B94">
        <w:rPr>
          <w:sz w:val="24"/>
          <w:szCs w:val="24"/>
        </w:rPr>
        <w:t xml:space="preserve"> </w:t>
      </w:r>
      <w:r w:rsidR="00444355">
        <w:rPr>
          <w:sz w:val="24"/>
          <w:szCs w:val="24"/>
        </w:rPr>
        <w:t>pa</w:t>
      </w:r>
      <w:r w:rsidR="00444355" w:rsidRPr="009A5B94">
        <w:rPr>
          <w:sz w:val="24"/>
          <w:szCs w:val="24"/>
        </w:rPr>
        <w:t>punkt</w:t>
      </w:r>
      <w:r w:rsidR="00444355">
        <w:rPr>
          <w:sz w:val="24"/>
          <w:szCs w:val="24"/>
        </w:rPr>
        <w:t>į</w:t>
      </w:r>
      <w:r w:rsidR="00444355" w:rsidRPr="009A5B94">
        <w:rPr>
          <w:sz w:val="24"/>
          <w:szCs w:val="24"/>
        </w:rPr>
        <w:t xml:space="preserve"> ir jį išdėstau taip:</w:t>
      </w:r>
    </w:p>
    <w:p w14:paraId="1B51F2FD" w14:textId="25FEF75F" w:rsidR="007A4D7D" w:rsidRDefault="00444355" w:rsidP="007A4D7D">
      <w:pPr>
        <w:tabs>
          <w:tab w:val="left" w:pos="709"/>
          <w:tab w:val="left" w:pos="1276"/>
        </w:tabs>
        <w:ind w:firstLine="709"/>
        <w:jc w:val="both"/>
        <w:rPr>
          <w:sz w:val="24"/>
          <w:szCs w:val="24"/>
        </w:rPr>
      </w:pPr>
      <w:r>
        <w:rPr>
          <w:sz w:val="24"/>
          <w:szCs w:val="24"/>
        </w:rPr>
        <w:t xml:space="preserve">„26.3. </w:t>
      </w:r>
      <w:r w:rsidRPr="008C565B">
        <w:rPr>
          <w:sz w:val="24"/>
          <w:szCs w:val="24"/>
        </w:rPr>
        <w:t>Lietuvos Respublikos vidaus reikalų ministerijos</w:t>
      </w:r>
      <w:r>
        <w:rPr>
          <w:sz w:val="24"/>
          <w:szCs w:val="24"/>
        </w:rPr>
        <w:t xml:space="preserve"> </w:t>
      </w:r>
      <w:r w:rsidR="001E06D7">
        <w:rPr>
          <w:sz w:val="24"/>
          <w:szCs w:val="24"/>
        </w:rPr>
        <w:t xml:space="preserve">vykdomo </w:t>
      </w:r>
      <w:r>
        <w:rPr>
          <w:sz w:val="24"/>
          <w:szCs w:val="24"/>
        </w:rPr>
        <w:t xml:space="preserve">projekto atveju iki </w:t>
      </w:r>
      <w:r w:rsidR="00016106">
        <w:rPr>
          <w:sz w:val="24"/>
          <w:szCs w:val="24"/>
        </w:rPr>
        <w:t>11 159 045</w:t>
      </w:r>
      <w:r>
        <w:rPr>
          <w:sz w:val="24"/>
          <w:szCs w:val="24"/>
        </w:rPr>
        <w:t xml:space="preserve"> </w:t>
      </w:r>
      <w:r w:rsidRPr="00962997">
        <w:rPr>
          <w:sz w:val="24"/>
          <w:szCs w:val="24"/>
        </w:rPr>
        <w:t>(</w:t>
      </w:r>
      <w:r w:rsidR="00016106">
        <w:rPr>
          <w:sz w:val="24"/>
          <w:szCs w:val="24"/>
        </w:rPr>
        <w:t>vienuolikos</w:t>
      </w:r>
      <w:r w:rsidRPr="00962997">
        <w:rPr>
          <w:sz w:val="24"/>
          <w:szCs w:val="24"/>
        </w:rPr>
        <w:t xml:space="preserve"> milijonų </w:t>
      </w:r>
      <w:r w:rsidR="00016106">
        <w:rPr>
          <w:sz w:val="24"/>
          <w:szCs w:val="24"/>
        </w:rPr>
        <w:t>vieno</w:t>
      </w:r>
      <w:r w:rsidRPr="00962997">
        <w:rPr>
          <w:sz w:val="24"/>
          <w:szCs w:val="24"/>
        </w:rPr>
        <w:t xml:space="preserve"> šimt</w:t>
      </w:r>
      <w:r w:rsidR="00016106">
        <w:rPr>
          <w:sz w:val="24"/>
          <w:szCs w:val="24"/>
        </w:rPr>
        <w:t>o</w:t>
      </w:r>
      <w:r w:rsidRPr="00962997">
        <w:rPr>
          <w:sz w:val="24"/>
          <w:szCs w:val="24"/>
        </w:rPr>
        <w:t xml:space="preserve"> </w:t>
      </w:r>
      <w:r w:rsidR="007E634A">
        <w:rPr>
          <w:sz w:val="24"/>
          <w:szCs w:val="24"/>
        </w:rPr>
        <w:t xml:space="preserve">penkiasdešimt </w:t>
      </w:r>
      <w:r w:rsidR="00016106">
        <w:rPr>
          <w:sz w:val="24"/>
          <w:szCs w:val="24"/>
        </w:rPr>
        <w:t>devynių</w:t>
      </w:r>
      <w:r>
        <w:rPr>
          <w:sz w:val="24"/>
          <w:szCs w:val="24"/>
        </w:rPr>
        <w:t xml:space="preserve"> </w:t>
      </w:r>
      <w:r w:rsidRPr="00962997">
        <w:rPr>
          <w:sz w:val="24"/>
          <w:szCs w:val="24"/>
        </w:rPr>
        <w:t xml:space="preserve">tūkstančių </w:t>
      </w:r>
      <w:r w:rsidR="008C7F52">
        <w:rPr>
          <w:sz w:val="24"/>
          <w:szCs w:val="24"/>
        </w:rPr>
        <w:t xml:space="preserve">keturiasdešimt </w:t>
      </w:r>
      <w:r w:rsidR="00016106">
        <w:rPr>
          <w:sz w:val="24"/>
          <w:szCs w:val="24"/>
        </w:rPr>
        <w:t>penkių</w:t>
      </w:r>
      <w:r w:rsidRPr="00962997">
        <w:rPr>
          <w:sz w:val="24"/>
          <w:szCs w:val="24"/>
        </w:rPr>
        <w:t>) eur</w:t>
      </w:r>
      <w:r w:rsidR="007E634A">
        <w:rPr>
          <w:sz w:val="24"/>
          <w:szCs w:val="24"/>
        </w:rPr>
        <w:t>ų</w:t>
      </w:r>
      <w:r w:rsidRPr="00DD626E">
        <w:rPr>
          <w:sz w:val="24"/>
          <w:szCs w:val="24"/>
        </w:rPr>
        <w:t xml:space="preserve"> (taikoma I</w:t>
      </w:r>
      <w:r>
        <w:rPr>
          <w:sz w:val="24"/>
          <w:szCs w:val="24"/>
        </w:rPr>
        <w:t>I</w:t>
      </w:r>
      <w:r w:rsidRPr="00DD626E">
        <w:rPr>
          <w:sz w:val="24"/>
          <w:szCs w:val="24"/>
        </w:rPr>
        <w:t>I veiklų grupei)</w:t>
      </w:r>
      <w:r>
        <w:rPr>
          <w:sz w:val="24"/>
          <w:szCs w:val="24"/>
        </w:rPr>
        <w:t>;“.</w:t>
      </w:r>
    </w:p>
    <w:p w14:paraId="129AE13D" w14:textId="12610EB4" w:rsidR="00444355" w:rsidRDefault="00975C97" w:rsidP="00444355">
      <w:pPr>
        <w:tabs>
          <w:tab w:val="left" w:pos="709"/>
          <w:tab w:val="left" w:pos="1276"/>
        </w:tabs>
        <w:ind w:firstLine="709"/>
        <w:jc w:val="both"/>
        <w:rPr>
          <w:sz w:val="24"/>
          <w:szCs w:val="24"/>
        </w:rPr>
      </w:pPr>
      <w:r>
        <w:rPr>
          <w:sz w:val="24"/>
          <w:szCs w:val="24"/>
        </w:rPr>
        <w:t>8</w:t>
      </w:r>
      <w:r w:rsidR="007A4D7D">
        <w:rPr>
          <w:sz w:val="24"/>
          <w:szCs w:val="24"/>
        </w:rPr>
        <w:t xml:space="preserve">. </w:t>
      </w:r>
      <w:r w:rsidR="00444355" w:rsidRPr="00941413">
        <w:rPr>
          <w:sz w:val="24"/>
          <w:szCs w:val="24"/>
        </w:rPr>
        <w:t xml:space="preserve">Papildau </w:t>
      </w:r>
      <w:r w:rsidR="00444355">
        <w:rPr>
          <w:sz w:val="24"/>
          <w:szCs w:val="24"/>
        </w:rPr>
        <w:t>26</w:t>
      </w:r>
      <w:r w:rsidR="00444355" w:rsidRPr="00941413">
        <w:rPr>
          <w:sz w:val="24"/>
          <w:szCs w:val="24"/>
        </w:rPr>
        <w:t>.</w:t>
      </w:r>
      <w:r w:rsidR="00444355">
        <w:rPr>
          <w:sz w:val="24"/>
          <w:szCs w:val="24"/>
        </w:rPr>
        <w:t>4</w:t>
      </w:r>
      <w:r w:rsidR="00444355" w:rsidRPr="00941413">
        <w:rPr>
          <w:sz w:val="24"/>
          <w:szCs w:val="24"/>
        </w:rPr>
        <w:t> papunkčiu</w:t>
      </w:r>
      <w:r w:rsidR="00444355" w:rsidRPr="009A5B94">
        <w:rPr>
          <w:sz w:val="24"/>
          <w:szCs w:val="24"/>
        </w:rPr>
        <w:t>:</w:t>
      </w:r>
    </w:p>
    <w:p w14:paraId="55B84E90" w14:textId="3DEAE770" w:rsidR="003D4357" w:rsidRDefault="0098242C" w:rsidP="003D4357">
      <w:pPr>
        <w:tabs>
          <w:tab w:val="left" w:pos="709"/>
          <w:tab w:val="left" w:pos="1276"/>
        </w:tabs>
        <w:ind w:firstLine="709"/>
        <w:jc w:val="both"/>
        <w:rPr>
          <w:sz w:val="24"/>
          <w:szCs w:val="24"/>
        </w:rPr>
      </w:pPr>
      <w:r>
        <w:rPr>
          <w:sz w:val="24"/>
          <w:szCs w:val="24"/>
        </w:rPr>
        <w:t xml:space="preserve"> </w:t>
      </w:r>
      <w:r w:rsidR="003D4357">
        <w:rPr>
          <w:sz w:val="24"/>
          <w:szCs w:val="24"/>
        </w:rPr>
        <w:t>„26</w:t>
      </w:r>
      <w:r w:rsidR="003D4357" w:rsidRPr="00941413">
        <w:rPr>
          <w:sz w:val="24"/>
          <w:szCs w:val="24"/>
        </w:rPr>
        <w:t>.</w:t>
      </w:r>
      <w:r>
        <w:rPr>
          <w:sz w:val="24"/>
          <w:szCs w:val="24"/>
        </w:rPr>
        <w:t>4</w:t>
      </w:r>
      <w:r w:rsidR="003D4357">
        <w:rPr>
          <w:sz w:val="24"/>
          <w:szCs w:val="24"/>
        </w:rPr>
        <w:t>.</w:t>
      </w:r>
      <w:r w:rsidR="003D4357" w:rsidRPr="00941413">
        <w:rPr>
          <w:sz w:val="24"/>
          <w:szCs w:val="24"/>
        </w:rPr>
        <w:t> </w:t>
      </w:r>
      <w:r w:rsidR="003D4357" w:rsidRPr="00BA2DE9">
        <w:rPr>
          <w:sz w:val="24"/>
          <w:szCs w:val="24"/>
        </w:rPr>
        <w:t xml:space="preserve">Lietuvos Respublikos </w:t>
      </w:r>
      <w:r w:rsidR="003D4357" w:rsidRPr="002F0CAB">
        <w:rPr>
          <w:sz w:val="24"/>
          <w:szCs w:val="24"/>
        </w:rPr>
        <w:t xml:space="preserve">finansų </w:t>
      </w:r>
      <w:r w:rsidR="003D4357" w:rsidRPr="00962997">
        <w:rPr>
          <w:sz w:val="24"/>
          <w:szCs w:val="24"/>
        </w:rPr>
        <w:t xml:space="preserve">ministerijos </w:t>
      </w:r>
      <w:r w:rsidR="001E06D7">
        <w:rPr>
          <w:sz w:val="24"/>
          <w:szCs w:val="24"/>
        </w:rPr>
        <w:t xml:space="preserve">vykdomo </w:t>
      </w:r>
      <w:r w:rsidR="003D4357" w:rsidRPr="00962997">
        <w:rPr>
          <w:sz w:val="24"/>
          <w:szCs w:val="24"/>
        </w:rPr>
        <w:t xml:space="preserve">projekto atveju iki </w:t>
      </w:r>
      <w:r w:rsidR="00016106">
        <w:rPr>
          <w:sz w:val="24"/>
          <w:szCs w:val="24"/>
        </w:rPr>
        <w:t>13 418 056</w:t>
      </w:r>
      <w:r w:rsidR="003D4357">
        <w:rPr>
          <w:sz w:val="24"/>
          <w:szCs w:val="24"/>
        </w:rPr>
        <w:t xml:space="preserve"> </w:t>
      </w:r>
      <w:r w:rsidR="003D4357" w:rsidRPr="00DD626E">
        <w:rPr>
          <w:sz w:val="24"/>
          <w:szCs w:val="24"/>
        </w:rPr>
        <w:t>(</w:t>
      </w:r>
      <w:r w:rsidR="00016106">
        <w:rPr>
          <w:sz w:val="24"/>
          <w:szCs w:val="24"/>
        </w:rPr>
        <w:t>trylikos</w:t>
      </w:r>
      <w:r w:rsidR="003D4357" w:rsidRPr="00962997">
        <w:rPr>
          <w:sz w:val="24"/>
          <w:szCs w:val="24"/>
        </w:rPr>
        <w:t xml:space="preserve"> </w:t>
      </w:r>
      <w:r w:rsidR="003D4357" w:rsidRPr="00DD626E">
        <w:rPr>
          <w:sz w:val="24"/>
          <w:szCs w:val="24"/>
        </w:rPr>
        <w:t xml:space="preserve">milijonų </w:t>
      </w:r>
      <w:r w:rsidR="00016106">
        <w:rPr>
          <w:sz w:val="24"/>
          <w:szCs w:val="24"/>
        </w:rPr>
        <w:t>keturių</w:t>
      </w:r>
      <w:r w:rsidR="003D4357" w:rsidRPr="00DD626E">
        <w:rPr>
          <w:sz w:val="24"/>
          <w:szCs w:val="24"/>
        </w:rPr>
        <w:t xml:space="preserve"> </w:t>
      </w:r>
      <w:r w:rsidR="003D4357">
        <w:rPr>
          <w:sz w:val="24"/>
          <w:szCs w:val="24"/>
        </w:rPr>
        <w:t xml:space="preserve">šimtų aštuoniolikos </w:t>
      </w:r>
      <w:r w:rsidR="003D4357" w:rsidRPr="00DD626E">
        <w:rPr>
          <w:sz w:val="24"/>
          <w:szCs w:val="24"/>
        </w:rPr>
        <w:t xml:space="preserve">tūkstančių </w:t>
      </w:r>
      <w:r w:rsidR="003D4357">
        <w:rPr>
          <w:sz w:val="24"/>
          <w:szCs w:val="24"/>
        </w:rPr>
        <w:t>penkiasdešimt šešių</w:t>
      </w:r>
      <w:r w:rsidR="003D4357" w:rsidRPr="00DD626E">
        <w:rPr>
          <w:sz w:val="24"/>
          <w:szCs w:val="24"/>
        </w:rPr>
        <w:t>)</w:t>
      </w:r>
      <w:r w:rsidR="003D4357">
        <w:rPr>
          <w:sz w:val="24"/>
          <w:szCs w:val="24"/>
        </w:rPr>
        <w:t xml:space="preserve"> </w:t>
      </w:r>
      <w:r w:rsidR="003D4357" w:rsidRPr="00DD626E">
        <w:rPr>
          <w:sz w:val="24"/>
          <w:szCs w:val="24"/>
        </w:rPr>
        <w:t>eur</w:t>
      </w:r>
      <w:r w:rsidR="003D4357">
        <w:rPr>
          <w:sz w:val="24"/>
          <w:szCs w:val="24"/>
        </w:rPr>
        <w:t xml:space="preserve">ų </w:t>
      </w:r>
      <w:r w:rsidR="003D4357" w:rsidRPr="00962997">
        <w:rPr>
          <w:sz w:val="24"/>
          <w:szCs w:val="24"/>
        </w:rPr>
        <w:t>(taikoma I</w:t>
      </w:r>
      <w:r w:rsidR="003D4357">
        <w:rPr>
          <w:sz w:val="24"/>
          <w:szCs w:val="24"/>
        </w:rPr>
        <w:t>II</w:t>
      </w:r>
      <w:r w:rsidR="003D4357" w:rsidRPr="00962997">
        <w:rPr>
          <w:sz w:val="24"/>
          <w:szCs w:val="24"/>
        </w:rPr>
        <w:t xml:space="preserve"> veiklų grupei)</w:t>
      </w:r>
      <w:r w:rsidR="003D4357">
        <w:rPr>
          <w:sz w:val="24"/>
          <w:szCs w:val="24"/>
        </w:rPr>
        <w:t>;“.</w:t>
      </w:r>
    </w:p>
    <w:p w14:paraId="526E0BC9" w14:textId="36F95DE9" w:rsidR="00234B0A" w:rsidRDefault="0098242C" w:rsidP="00234B0A">
      <w:pPr>
        <w:tabs>
          <w:tab w:val="left" w:pos="709"/>
          <w:tab w:val="left" w:pos="1276"/>
        </w:tabs>
        <w:ind w:firstLine="709"/>
        <w:jc w:val="both"/>
        <w:rPr>
          <w:sz w:val="24"/>
          <w:szCs w:val="24"/>
        </w:rPr>
      </w:pPr>
      <w:r>
        <w:rPr>
          <w:sz w:val="24"/>
          <w:szCs w:val="24"/>
        </w:rPr>
        <w:t>9</w:t>
      </w:r>
      <w:r w:rsidR="00BA2DE9">
        <w:rPr>
          <w:sz w:val="24"/>
          <w:szCs w:val="24"/>
        </w:rPr>
        <w:t xml:space="preserve">. </w:t>
      </w:r>
      <w:r w:rsidR="00234B0A" w:rsidRPr="00941413">
        <w:rPr>
          <w:sz w:val="24"/>
          <w:szCs w:val="24"/>
        </w:rPr>
        <w:t xml:space="preserve">Papildau </w:t>
      </w:r>
      <w:r w:rsidR="00234B0A">
        <w:rPr>
          <w:sz w:val="24"/>
          <w:szCs w:val="24"/>
        </w:rPr>
        <w:t>26</w:t>
      </w:r>
      <w:r w:rsidR="00234B0A" w:rsidRPr="00941413">
        <w:rPr>
          <w:sz w:val="24"/>
          <w:szCs w:val="24"/>
        </w:rPr>
        <w:t>.</w:t>
      </w:r>
      <w:r>
        <w:rPr>
          <w:sz w:val="24"/>
          <w:szCs w:val="24"/>
        </w:rPr>
        <w:t>5</w:t>
      </w:r>
      <w:r w:rsidR="00234B0A" w:rsidRPr="00941413">
        <w:rPr>
          <w:sz w:val="24"/>
          <w:szCs w:val="24"/>
        </w:rPr>
        <w:t> papunkčiu</w:t>
      </w:r>
      <w:r w:rsidR="00234B0A" w:rsidRPr="009A5B94">
        <w:rPr>
          <w:sz w:val="24"/>
          <w:szCs w:val="24"/>
        </w:rPr>
        <w:t>:</w:t>
      </w:r>
    </w:p>
    <w:p w14:paraId="62C6F131" w14:textId="37D3ED6E" w:rsidR="00234B0A" w:rsidRPr="00962997" w:rsidRDefault="00234B0A" w:rsidP="00234B0A">
      <w:pPr>
        <w:tabs>
          <w:tab w:val="left" w:pos="709"/>
          <w:tab w:val="left" w:pos="1276"/>
        </w:tabs>
        <w:ind w:firstLine="709"/>
        <w:jc w:val="both"/>
        <w:rPr>
          <w:sz w:val="24"/>
          <w:szCs w:val="24"/>
        </w:rPr>
      </w:pPr>
      <w:r>
        <w:rPr>
          <w:sz w:val="24"/>
          <w:szCs w:val="24"/>
        </w:rPr>
        <w:t>„26</w:t>
      </w:r>
      <w:r w:rsidRPr="00941413">
        <w:rPr>
          <w:sz w:val="24"/>
          <w:szCs w:val="24"/>
        </w:rPr>
        <w:t>.</w:t>
      </w:r>
      <w:r w:rsidR="0098242C">
        <w:rPr>
          <w:sz w:val="24"/>
          <w:szCs w:val="24"/>
        </w:rPr>
        <w:t>5</w:t>
      </w:r>
      <w:r>
        <w:rPr>
          <w:sz w:val="24"/>
          <w:szCs w:val="24"/>
        </w:rPr>
        <w:t>.</w:t>
      </w:r>
      <w:r w:rsidR="000741AD">
        <w:rPr>
          <w:sz w:val="24"/>
          <w:szCs w:val="24"/>
        </w:rPr>
        <w:t xml:space="preserve"> </w:t>
      </w:r>
      <w:r w:rsidRPr="00BA2DE9">
        <w:rPr>
          <w:sz w:val="24"/>
          <w:szCs w:val="24"/>
        </w:rPr>
        <w:t xml:space="preserve">Lietuvos Respublikos </w:t>
      </w:r>
      <w:r>
        <w:rPr>
          <w:sz w:val="24"/>
          <w:szCs w:val="24"/>
        </w:rPr>
        <w:t>s</w:t>
      </w:r>
      <w:r w:rsidRPr="00561C3B">
        <w:rPr>
          <w:sz w:val="24"/>
          <w:szCs w:val="24"/>
        </w:rPr>
        <w:t>ocialinės apsaugos ir darbo</w:t>
      </w:r>
      <w:r w:rsidRPr="00962997">
        <w:rPr>
          <w:sz w:val="24"/>
          <w:szCs w:val="24"/>
        </w:rPr>
        <w:t xml:space="preserve"> ministerijos </w:t>
      </w:r>
      <w:r w:rsidR="001E06D7">
        <w:rPr>
          <w:sz w:val="24"/>
          <w:szCs w:val="24"/>
        </w:rPr>
        <w:t xml:space="preserve">vykdomo </w:t>
      </w:r>
      <w:r w:rsidRPr="00962997">
        <w:rPr>
          <w:sz w:val="24"/>
          <w:szCs w:val="24"/>
        </w:rPr>
        <w:t xml:space="preserve">projekto atveju iki </w:t>
      </w:r>
      <w:r>
        <w:rPr>
          <w:sz w:val="24"/>
          <w:szCs w:val="24"/>
        </w:rPr>
        <w:t>1</w:t>
      </w:r>
      <w:r w:rsidR="00016106">
        <w:rPr>
          <w:sz w:val="24"/>
          <w:szCs w:val="24"/>
        </w:rPr>
        <w:t>6 085 04</w:t>
      </w:r>
      <w:r w:rsidR="00C41275">
        <w:rPr>
          <w:sz w:val="24"/>
          <w:szCs w:val="24"/>
        </w:rPr>
        <w:t>6</w:t>
      </w:r>
      <w:r>
        <w:rPr>
          <w:sz w:val="24"/>
          <w:szCs w:val="24"/>
        </w:rPr>
        <w:t xml:space="preserve"> </w:t>
      </w:r>
      <w:r w:rsidRPr="00DD626E">
        <w:rPr>
          <w:sz w:val="24"/>
          <w:szCs w:val="24"/>
        </w:rPr>
        <w:t>(</w:t>
      </w:r>
      <w:r w:rsidR="00C41275">
        <w:rPr>
          <w:sz w:val="24"/>
          <w:szCs w:val="24"/>
        </w:rPr>
        <w:t>šešiolikos</w:t>
      </w:r>
      <w:r w:rsidRPr="00962997">
        <w:rPr>
          <w:sz w:val="24"/>
          <w:szCs w:val="24"/>
        </w:rPr>
        <w:t xml:space="preserve"> </w:t>
      </w:r>
      <w:r w:rsidRPr="00DD626E">
        <w:rPr>
          <w:sz w:val="24"/>
          <w:szCs w:val="24"/>
        </w:rPr>
        <w:t xml:space="preserve">milijonų </w:t>
      </w:r>
      <w:r>
        <w:rPr>
          <w:sz w:val="24"/>
          <w:szCs w:val="24"/>
        </w:rPr>
        <w:t xml:space="preserve">aštuoniasdešimt </w:t>
      </w:r>
      <w:r w:rsidR="00640D63">
        <w:rPr>
          <w:sz w:val="24"/>
          <w:szCs w:val="24"/>
        </w:rPr>
        <w:t>penki</w:t>
      </w:r>
      <w:r>
        <w:rPr>
          <w:sz w:val="24"/>
          <w:szCs w:val="24"/>
        </w:rPr>
        <w:t>ų</w:t>
      </w:r>
      <w:r w:rsidRPr="00DD626E">
        <w:rPr>
          <w:sz w:val="24"/>
          <w:szCs w:val="24"/>
        </w:rPr>
        <w:t xml:space="preserve"> </w:t>
      </w:r>
      <w:r>
        <w:rPr>
          <w:sz w:val="24"/>
          <w:szCs w:val="24"/>
        </w:rPr>
        <w:t>tūkstanči</w:t>
      </w:r>
      <w:r w:rsidR="00640D63">
        <w:rPr>
          <w:sz w:val="24"/>
          <w:szCs w:val="24"/>
        </w:rPr>
        <w:t>ų</w:t>
      </w:r>
      <w:r>
        <w:rPr>
          <w:sz w:val="24"/>
          <w:szCs w:val="24"/>
        </w:rPr>
        <w:t xml:space="preserve"> </w:t>
      </w:r>
      <w:r w:rsidR="00640D63">
        <w:rPr>
          <w:sz w:val="24"/>
          <w:szCs w:val="24"/>
        </w:rPr>
        <w:t>keturiasdešimt šešių</w:t>
      </w:r>
      <w:r w:rsidRPr="00DD626E">
        <w:rPr>
          <w:sz w:val="24"/>
          <w:szCs w:val="24"/>
        </w:rPr>
        <w:t>)</w:t>
      </w:r>
      <w:r>
        <w:rPr>
          <w:sz w:val="24"/>
          <w:szCs w:val="24"/>
        </w:rPr>
        <w:t xml:space="preserve"> </w:t>
      </w:r>
      <w:r w:rsidRPr="00DD626E">
        <w:rPr>
          <w:sz w:val="24"/>
          <w:szCs w:val="24"/>
        </w:rPr>
        <w:t>eur</w:t>
      </w:r>
      <w:r w:rsidR="00640D63">
        <w:rPr>
          <w:sz w:val="24"/>
          <w:szCs w:val="24"/>
        </w:rPr>
        <w:t>ų</w:t>
      </w:r>
      <w:r>
        <w:rPr>
          <w:sz w:val="24"/>
          <w:szCs w:val="24"/>
        </w:rPr>
        <w:t xml:space="preserve"> </w:t>
      </w:r>
      <w:r w:rsidRPr="00962997">
        <w:rPr>
          <w:sz w:val="24"/>
          <w:szCs w:val="24"/>
        </w:rPr>
        <w:t>(taikoma I</w:t>
      </w:r>
      <w:r>
        <w:rPr>
          <w:sz w:val="24"/>
          <w:szCs w:val="24"/>
        </w:rPr>
        <w:t>II</w:t>
      </w:r>
      <w:r w:rsidRPr="00962997">
        <w:rPr>
          <w:sz w:val="24"/>
          <w:szCs w:val="24"/>
        </w:rPr>
        <w:t xml:space="preserve"> veiklų grupei)</w:t>
      </w:r>
      <w:r>
        <w:rPr>
          <w:sz w:val="24"/>
          <w:szCs w:val="24"/>
        </w:rPr>
        <w:t>.“</w:t>
      </w:r>
    </w:p>
    <w:p w14:paraId="560077E8" w14:textId="6A37A987" w:rsidR="00953CDE" w:rsidRDefault="00975C97" w:rsidP="00025AC9">
      <w:pPr>
        <w:tabs>
          <w:tab w:val="left" w:pos="709"/>
          <w:tab w:val="left" w:pos="1276"/>
        </w:tabs>
        <w:ind w:firstLine="709"/>
        <w:jc w:val="both"/>
        <w:rPr>
          <w:sz w:val="24"/>
          <w:szCs w:val="24"/>
        </w:rPr>
      </w:pPr>
      <w:r>
        <w:rPr>
          <w:sz w:val="24"/>
          <w:szCs w:val="24"/>
        </w:rPr>
        <w:t>1</w:t>
      </w:r>
      <w:r w:rsidR="0098242C">
        <w:rPr>
          <w:sz w:val="24"/>
          <w:szCs w:val="24"/>
        </w:rPr>
        <w:t>0</w:t>
      </w:r>
      <w:r w:rsidR="00953CDE">
        <w:rPr>
          <w:sz w:val="24"/>
          <w:szCs w:val="24"/>
        </w:rPr>
        <w:t xml:space="preserve">. </w:t>
      </w:r>
      <w:r w:rsidR="00953CDE" w:rsidRPr="009A5B94">
        <w:rPr>
          <w:sz w:val="24"/>
          <w:szCs w:val="24"/>
        </w:rPr>
        <w:t>Pakeičiu</w:t>
      </w:r>
      <w:r w:rsidR="00007EE2">
        <w:rPr>
          <w:sz w:val="24"/>
          <w:szCs w:val="24"/>
        </w:rPr>
        <w:t xml:space="preserve"> </w:t>
      </w:r>
      <w:r w:rsidR="0017791C">
        <w:rPr>
          <w:sz w:val="24"/>
          <w:szCs w:val="24"/>
        </w:rPr>
        <w:t>30 punkt</w:t>
      </w:r>
      <w:r w:rsidR="00080ADA">
        <w:rPr>
          <w:sz w:val="24"/>
          <w:szCs w:val="24"/>
        </w:rPr>
        <w:t>o</w:t>
      </w:r>
      <w:r w:rsidR="007B6661">
        <w:rPr>
          <w:sz w:val="24"/>
          <w:szCs w:val="24"/>
        </w:rPr>
        <w:t xml:space="preserve"> </w:t>
      </w:r>
      <w:r w:rsidR="00080ADA">
        <w:rPr>
          <w:sz w:val="24"/>
          <w:szCs w:val="24"/>
        </w:rPr>
        <w:t xml:space="preserve">lentelės 2 punktą </w:t>
      </w:r>
      <w:r w:rsidR="007B6661" w:rsidRPr="007B6661">
        <w:rPr>
          <w:sz w:val="24"/>
          <w:szCs w:val="24"/>
        </w:rPr>
        <w:t xml:space="preserve">ir </w:t>
      </w:r>
      <w:r w:rsidR="00080ADA">
        <w:rPr>
          <w:sz w:val="24"/>
          <w:szCs w:val="24"/>
        </w:rPr>
        <w:t>jį</w:t>
      </w:r>
      <w:r w:rsidR="007B6661" w:rsidRPr="007B6661">
        <w:rPr>
          <w:sz w:val="24"/>
          <w:szCs w:val="24"/>
        </w:rPr>
        <w:t xml:space="preserve"> </w:t>
      </w:r>
      <w:r w:rsidR="0017791C" w:rsidRPr="0017791C">
        <w:rPr>
          <w:sz w:val="24"/>
          <w:szCs w:val="24"/>
        </w:rPr>
        <w:t>išdėstau taip:</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1842"/>
        <w:gridCol w:w="7230"/>
      </w:tblGrid>
      <w:tr w:rsidR="005715B1" w:rsidRPr="005715B1" w14:paraId="11FB4F35" w14:textId="77777777" w:rsidTr="00571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39EA3" w14:textId="07C76F89" w:rsidR="005715B1" w:rsidRPr="005715B1" w:rsidRDefault="005715B1" w:rsidP="005715B1">
            <w:pPr>
              <w:rPr>
                <w:b/>
                <w:bCs/>
                <w:sz w:val="24"/>
                <w:szCs w:val="24"/>
              </w:rPr>
            </w:pPr>
            <w:r>
              <w:rPr>
                <w:b/>
                <w:bCs/>
                <w:sz w:val="24"/>
                <w:szCs w:val="24"/>
              </w:rPr>
              <w:t>„</w:t>
            </w:r>
            <w:r w:rsidRPr="005715B1">
              <w:rPr>
                <w:b/>
                <w:bCs/>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9C22F" w14:textId="77777777" w:rsidR="005715B1" w:rsidRPr="005715B1" w:rsidRDefault="005715B1" w:rsidP="005715B1">
            <w:pPr>
              <w:rPr>
                <w:b/>
                <w:bCs/>
                <w:sz w:val="24"/>
                <w:szCs w:val="24"/>
              </w:rPr>
            </w:pPr>
            <w:r w:rsidRPr="005715B1">
              <w:rPr>
                <w:b/>
                <w:bCs/>
                <w:sz w:val="24"/>
                <w:szCs w:val="24"/>
              </w:rPr>
              <w:t>Nekilnojamasis turtas</w:t>
            </w:r>
          </w:p>
        </w:tc>
        <w:tc>
          <w:tcPr>
            <w:tcW w:w="7230" w:type="dxa"/>
            <w:tcBorders>
              <w:top w:val="single" w:sz="4" w:space="0" w:color="auto"/>
              <w:left w:val="single" w:sz="4" w:space="0" w:color="auto"/>
              <w:bottom w:val="single" w:sz="4" w:space="0" w:color="auto"/>
              <w:right w:val="single" w:sz="4" w:space="0" w:color="auto"/>
            </w:tcBorders>
            <w:shd w:val="clear" w:color="auto" w:fill="FFFFFF"/>
            <w:vAlign w:val="center"/>
          </w:tcPr>
          <w:p w14:paraId="3A8B6DAD" w14:textId="43126504" w:rsidR="005715B1" w:rsidRPr="005715B1" w:rsidRDefault="005715B1" w:rsidP="000741AD">
            <w:pPr>
              <w:jc w:val="both"/>
              <w:rPr>
                <w:bCs/>
                <w:sz w:val="24"/>
                <w:szCs w:val="24"/>
              </w:rPr>
            </w:pPr>
            <w:r w:rsidRPr="00A42E94">
              <w:rPr>
                <w:sz w:val="24"/>
                <w:szCs w:val="24"/>
              </w:rPr>
              <w:t>Šiai kategorijai priskiriamos tinkamos finansuoti išlaidos</w:t>
            </w:r>
            <w:r>
              <w:rPr>
                <w:sz w:val="24"/>
                <w:szCs w:val="24"/>
              </w:rPr>
              <w:t>, skirtos</w:t>
            </w:r>
            <w:r w:rsidRPr="00353DE4">
              <w:rPr>
                <w:bCs/>
                <w:sz w:val="24"/>
                <w:szCs w:val="24"/>
              </w:rPr>
              <w:t xml:space="preserve"> </w:t>
            </w:r>
            <w:r>
              <w:rPr>
                <w:bCs/>
                <w:sz w:val="24"/>
                <w:szCs w:val="24"/>
              </w:rPr>
              <w:t>n</w:t>
            </w:r>
            <w:r w:rsidRPr="00353DE4">
              <w:rPr>
                <w:bCs/>
                <w:sz w:val="24"/>
                <w:szCs w:val="24"/>
              </w:rPr>
              <w:t xml:space="preserve">ekilnojamojo turto, </w:t>
            </w:r>
            <w:r w:rsidRPr="00A42E94">
              <w:rPr>
                <w:bCs/>
                <w:sz w:val="24"/>
                <w:szCs w:val="24"/>
              </w:rPr>
              <w:t xml:space="preserve">kuriame veikia </w:t>
            </w:r>
            <w:r>
              <w:rPr>
                <w:bCs/>
                <w:sz w:val="24"/>
                <w:szCs w:val="24"/>
              </w:rPr>
              <w:t>(veiks) duomenų centras, nuomai</w:t>
            </w:r>
            <w:r w:rsidR="000741AD" w:rsidRPr="003E5A4F">
              <w:rPr>
                <w:sz w:val="24"/>
                <w:szCs w:val="24"/>
              </w:rPr>
              <w:t xml:space="preserve"> </w:t>
            </w:r>
            <w:r w:rsidR="000741AD">
              <w:rPr>
                <w:sz w:val="24"/>
                <w:szCs w:val="24"/>
              </w:rPr>
              <w:t xml:space="preserve">tik </w:t>
            </w:r>
            <w:r w:rsidR="000741AD" w:rsidRPr="003E5A4F">
              <w:rPr>
                <w:sz w:val="24"/>
                <w:szCs w:val="24"/>
              </w:rPr>
              <w:t>projekto veiklų įgyvendinimo laikotarpiu</w:t>
            </w:r>
            <w:r w:rsidRPr="00353DE4">
              <w:rPr>
                <w:bCs/>
                <w:sz w:val="24"/>
                <w:szCs w:val="24"/>
              </w:rPr>
              <w:t>.</w:t>
            </w:r>
            <w:r>
              <w:rPr>
                <w:bCs/>
                <w:sz w:val="24"/>
                <w:szCs w:val="24"/>
              </w:rPr>
              <w:t xml:space="preserve"> </w:t>
            </w:r>
            <w:r w:rsidRPr="009C2203">
              <w:rPr>
                <w:sz w:val="24"/>
                <w:szCs w:val="24"/>
              </w:rPr>
              <w:t xml:space="preserve">Pageidaudamas turtą nuomotis, projekto vykdytojas (arba partneris) biudžeto išlaidų pagrindimo </w:t>
            </w:r>
            <w:r>
              <w:rPr>
                <w:sz w:val="24"/>
                <w:szCs w:val="24"/>
              </w:rPr>
              <w:t>skiltyje</w:t>
            </w:r>
            <w:r w:rsidRPr="009C2203">
              <w:rPr>
                <w:sz w:val="24"/>
                <w:szCs w:val="24"/>
              </w:rPr>
              <w:t xml:space="preserve"> turi </w:t>
            </w:r>
            <w:r>
              <w:rPr>
                <w:sz w:val="24"/>
                <w:szCs w:val="24"/>
              </w:rPr>
              <w:t>nurody</w:t>
            </w:r>
            <w:r w:rsidRPr="009C2203">
              <w:rPr>
                <w:sz w:val="24"/>
                <w:szCs w:val="24"/>
              </w:rPr>
              <w:t>ti, kodėl nuoma yra ekonomiškiausias būdas pasinaudoti turtu.</w:t>
            </w:r>
            <w:r w:rsidRPr="003E5A4F">
              <w:rPr>
                <w:sz w:val="24"/>
                <w:szCs w:val="24"/>
              </w:rPr>
              <w:t xml:space="preserve"> Projekto veiklos laikotarpis nustatomas vadovaujantis paraiškoje pateiktu projekto veiklų įgyvendinimo grafiku arba projekto sutartyje nustatyta projekto veiklų pradžios ir pabaigos data.</w:t>
            </w:r>
            <w:r w:rsidRPr="00655BC7">
              <w:rPr>
                <w:sz w:val="24"/>
                <w:szCs w:val="24"/>
              </w:rPr>
              <w:t xml:space="preserve"> </w:t>
            </w:r>
            <w:r>
              <w:rPr>
                <w:sz w:val="24"/>
                <w:szCs w:val="24"/>
              </w:rPr>
              <w:t xml:space="preserve">Ši išlaidų kategorija taikoma </w:t>
            </w:r>
            <w:r w:rsidRPr="00BA2DE9">
              <w:rPr>
                <w:sz w:val="24"/>
                <w:szCs w:val="24"/>
              </w:rPr>
              <w:t xml:space="preserve">Lietuvos Respublikos </w:t>
            </w:r>
            <w:r w:rsidRPr="002F0CAB">
              <w:rPr>
                <w:sz w:val="24"/>
                <w:szCs w:val="24"/>
              </w:rPr>
              <w:t xml:space="preserve">finansų </w:t>
            </w:r>
            <w:r w:rsidRPr="00962997">
              <w:rPr>
                <w:sz w:val="24"/>
                <w:szCs w:val="24"/>
              </w:rPr>
              <w:t xml:space="preserve">ministerijos </w:t>
            </w:r>
            <w:r>
              <w:rPr>
                <w:sz w:val="24"/>
                <w:szCs w:val="24"/>
              </w:rPr>
              <w:t xml:space="preserve">ir </w:t>
            </w:r>
            <w:r w:rsidRPr="00BA2DE9">
              <w:rPr>
                <w:sz w:val="24"/>
                <w:szCs w:val="24"/>
              </w:rPr>
              <w:t xml:space="preserve">Lietuvos Respublikos </w:t>
            </w:r>
            <w:r>
              <w:rPr>
                <w:sz w:val="24"/>
                <w:szCs w:val="24"/>
              </w:rPr>
              <w:t>s</w:t>
            </w:r>
            <w:r w:rsidRPr="00561C3B">
              <w:rPr>
                <w:sz w:val="24"/>
                <w:szCs w:val="24"/>
              </w:rPr>
              <w:t>ocialinės apsaugos ir darbo</w:t>
            </w:r>
            <w:r w:rsidRPr="00962997">
              <w:rPr>
                <w:sz w:val="24"/>
                <w:szCs w:val="24"/>
              </w:rPr>
              <w:t xml:space="preserve"> ministerijos projekt</w:t>
            </w:r>
            <w:r>
              <w:rPr>
                <w:sz w:val="24"/>
                <w:szCs w:val="24"/>
              </w:rPr>
              <w:t xml:space="preserve">ams pagal </w:t>
            </w:r>
            <w:r w:rsidRPr="00543036">
              <w:rPr>
                <w:sz w:val="24"/>
                <w:szCs w:val="24"/>
              </w:rPr>
              <w:t>III veiklų grup</w:t>
            </w:r>
            <w:r>
              <w:rPr>
                <w:sz w:val="24"/>
                <w:szCs w:val="24"/>
              </w:rPr>
              <w:t>ę</w:t>
            </w:r>
            <w:r w:rsidRPr="00A42E94">
              <w:rPr>
                <w:sz w:val="24"/>
                <w:szCs w:val="24"/>
              </w:rPr>
              <w:t>.</w:t>
            </w:r>
            <w:r>
              <w:rPr>
                <w:sz w:val="24"/>
                <w:szCs w:val="24"/>
              </w:rPr>
              <w:t>“</w:t>
            </w:r>
          </w:p>
        </w:tc>
      </w:tr>
    </w:tbl>
    <w:p w14:paraId="342E096B" w14:textId="75BA4CB7" w:rsidR="00160237" w:rsidRDefault="00975C97" w:rsidP="00E93E00">
      <w:pPr>
        <w:tabs>
          <w:tab w:val="left" w:pos="709"/>
          <w:tab w:val="left" w:pos="1276"/>
        </w:tabs>
        <w:ind w:firstLine="709"/>
        <w:jc w:val="both"/>
        <w:rPr>
          <w:sz w:val="24"/>
          <w:szCs w:val="24"/>
        </w:rPr>
      </w:pPr>
      <w:r>
        <w:rPr>
          <w:sz w:val="24"/>
          <w:szCs w:val="24"/>
        </w:rPr>
        <w:t>1</w:t>
      </w:r>
      <w:r w:rsidR="0098242C">
        <w:rPr>
          <w:sz w:val="24"/>
          <w:szCs w:val="24"/>
        </w:rPr>
        <w:t>1</w:t>
      </w:r>
      <w:r w:rsidR="00543036">
        <w:rPr>
          <w:sz w:val="24"/>
          <w:szCs w:val="24"/>
        </w:rPr>
        <w:t xml:space="preserve">. </w:t>
      </w:r>
      <w:r w:rsidR="00160237" w:rsidRPr="009A5B94">
        <w:rPr>
          <w:sz w:val="24"/>
          <w:szCs w:val="24"/>
        </w:rPr>
        <w:t>Pakeičiu</w:t>
      </w:r>
      <w:r w:rsidR="00160237">
        <w:rPr>
          <w:sz w:val="24"/>
          <w:szCs w:val="24"/>
        </w:rPr>
        <w:t xml:space="preserve"> 30 </w:t>
      </w:r>
      <w:r w:rsidR="001B09FF">
        <w:rPr>
          <w:sz w:val="24"/>
          <w:szCs w:val="24"/>
        </w:rPr>
        <w:t xml:space="preserve">punkto lentelės </w:t>
      </w:r>
      <w:r w:rsidR="000741AD">
        <w:rPr>
          <w:sz w:val="24"/>
          <w:szCs w:val="24"/>
        </w:rPr>
        <w:t>3</w:t>
      </w:r>
      <w:r w:rsidR="001B09FF">
        <w:rPr>
          <w:sz w:val="24"/>
          <w:szCs w:val="24"/>
        </w:rPr>
        <w:t xml:space="preserve"> punktą </w:t>
      </w:r>
      <w:r w:rsidR="001B09FF" w:rsidRPr="007B6661">
        <w:rPr>
          <w:sz w:val="24"/>
          <w:szCs w:val="24"/>
        </w:rPr>
        <w:t xml:space="preserve">ir </w:t>
      </w:r>
      <w:r w:rsidR="001B09FF">
        <w:rPr>
          <w:sz w:val="24"/>
          <w:szCs w:val="24"/>
        </w:rPr>
        <w:t>jį</w:t>
      </w:r>
      <w:r w:rsidR="00160237" w:rsidRPr="007B6661">
        <w:rPr>
          <w:sz w:val="24"/>
          <w:szCs w:val="24"/>
        </w:rPr>
        <w:t xml:space="preserve"> </w:t>
      </w:r>
      <w:r w:rsidR="00160237" w:rsidRPr="0017791C">
        <w:rPr>
          <w:sz w:val="24"/>
          <w:szCs w:val="24"/>
        </w:rPr>
        <w:t>išdėstau taip:</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1837"/>
        <w:gridCol w:w="7109"/>
      </w:tblGrid>
      <w:tr w:rsidR="000741AD" w:rsidRPr="000741AD" w14:paraId="56DE52EA" w14:textId="77777777" w:rsidTr="000741AD">
        <w:trPr>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F86B6" w14:textId="695DF9BC" w:rsidR="000741AD" w:rsidRPr="000741AD" w:rsidRDefault="00600413" w:rsidP="000741AD">
            <w:pPr>
              <w:rPr>
                <w:b/>
                <w:bCs/>
                <w:sz w:val="24"/>
                <w:szCs w:val="24"/>
              </w:rPr>
            </w:pPr>
            <w:r>
              <w:rPr>
                <w:b/>
                <w:bCs/>
                <w:sz w:val="24"/>
                <w:szCs w:val="24"/>
              </w:rPr>
              <w:t>„</w:t>
            </w:r>
            <w:r w:rsidR="000741AD" w:rsidRPr="000741AD">
              <w:rPr>
                <w:b/>
                <w:bCs/>
                <w:sz w:val="24"/>
                <w:szCs w:val="24"/>
              </w:rPr>
              <w:t>3.</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FD7C7" w14:textId="77777777" w:rsidR="000741AD" w:rsidRPr="000741AD" w:rsidRDefault="000741AD" w:rsidP="000741AD">
            <w:pPr>
              <w:ind w:right="-57"/>
              <w:rPr>
                <w:b/>
                <w:bCs/>
                <w:sz w:val="24"/>
                <w:szCs w:val="24"/>
              </w:rPr>
            </w:pPr>
            <w:r w:rsidRPr="000741AD">
              <w:rPr>
                <w:b/>
                <w:bCs/>
                <w:sz w:val="24"/>
                <w:szCs w:val="24"/>
              </w:rPr>
              <w:t>Statyba, rekonstravimas, remontas ir kiti darbai</w:t>
            </w:r>
          </w:p>
        </w:tc>
        <w:tc>
          <w:tcPr>
            <w:tcW w:w="7109" w:type="dxa"/>
            <w:tcBorders>
              <w:top w:val="single" w:sz="4" w:space="0" w:color="auto"/>
              <w:left w:val="single" w:sz="4" w:space="0" w:color="auto"/>
              <w:bottom w:val="single" w:sz="4" w:space="0" w:color="auto"/>
              <w:right w:val="single" w:sz="4" w:space="0" w:color="auto"/>
            </w:tcBorders>
            <w:shd w:val="clear" w:color="auto" w:fill="FFFFFF"/>
            <w:vAlign w:val="center"/>
          </w:tcPr>
          <w:p w14:paraId="7A9590BB" w14:textId="04CCA85C" w:rsidR="000741AD" w:rsidRPr="000741AD" w:rsidRDefault="000741AD" w:rsidP="000741AD">
            <w:pPr>
              <w:jc w:val="both"/>
              <w:rPr>
                <w:bCs/>
                <w:sz w:val="24"/>
                <w:szCs w:val="24"/>
              </w:rPr>
            </w:pPr>
            <w:r w:rsidRPr="000741AD">
              <w:rPr>
                <w:sz w:val="24"/>
                <w:szCs w:val="24"/>
              </w:rPr>
              <w:t xml:space="preserve">Šiai kategorijai priskiriamos tinkamos finansuoti išlaidos, skirtos debesijos paslaugų teikėjų duomenų centrų </w:t>
            </w:r>
            <w:r w:rsidRPr="00160237">
              <w:rPr>
                <w:sz w:val="24"/>
                <w:szCs w:val="24"/>
              </w:rPr>
              <w:t>infrastruktūros statyba</w:t>
            </w:r>
            <w:r>
              <w:rPr>
                <w:sz w:val="24"/>
                <w:szCs w:val="24"/>
              </w:rPr>
              <w:t>i</w:t>
            </w:r>
            <w:r w:rsidRPr="00160237">
              <w:rPr>
                <w:sz w:val="24"/>
                <w:szCs w:val="24"/>
              </w:rPr>
              <w:t xml:space="preserve"> ir įrengim</w:t>
            </w:r>
            <w:r>
              <w:rPr>
                <w:sz w:val="24"/>
                <w:szCs w:val="24"/>
              </w:rPr>
              <w:t xml:space="preserve">ui, </w:t>
            </w:r>
            <w:r w:rsidRPr="000741AD">
              <w:rPr>
                <w:sz w:val="24"/>
                <w:szCs w:val="24"/>
              </w:rPr>
              <w:t>inžinerinėms sistemoms (pvz., aušinimo, gesinimo, nepertraukiamos elektros tiekimo sistemos) atnaujinti. Ši išlaidų kategorija taikoma III veiklų grupei.</w:t>
            </w:r>
            <w:r w:rsidR="00600413">
              <w:rPr>
                <w:sz w:val="24"/>
                <w:szCs w:val="24"/>
              </w:rPr>
              <w:t>“</w:t>
            </w:r>
          </w:p>
        </w:tc>
      </w:tr>
    </w:tbl>
    <w:p w14:paraId="5451B0D7" w14:textId="264B72CE" w:rsidR="00E93E00" w:rsidRDefault="00B93CCF" w:rsidP="00E93E00">
      <w:pPr>
        <w:tabs>
          <w:tab w:val="left" w:pos="709"/>
          <w:tab w:val="left" w:pos="1276"/>
        </w:tabs>
        <w:ind w:firstLine="709"/>
        <w:jc w:val="both"/>
        <w:rPr>
          <w:sz w:val="24"/>
          <w:szCs w:val="24"/>
        </w:rPr>
      </w:pPr>
      <w:r>
        <w:rPr>
          <w:sz w:val="24"/>
          <w:szCs w:val="24"/>
        </w:rPr>
        <w:t>1</w:t>
      </w:r>
      <w:r w:rsidR="0098242C">
        <w:rPr>
          <w:sz w:val="24"/>
          <w:szCs w:val="24"/>
        </w:rPr>
        <w:t>2</w:t>
      </w:r>
      <w:r>
        <w:rPr>
          <w:sz w:val="24"/>
          <w:szCs w:val="24"/>
        </w:rPr>
        <w:t xml:space="preserve">. </w:t>
      </w:r>
      <w:r w:rsidR="00E93E00" w:rsidRPr="009A5B94">
        <w:rPr>
          <w:sz w:val="24"/>
          <w:szCs w:val="24"/>
        </w:rPr>
        <w:t>Pakeičiu</w:t>
      </w:r>
      <w:r w:rsidR="00E93E00">
        <w:rPr>
          <w:sz w:val="24"/>
          <w:szCs w:val="24"/>
        </w:rPr>
        <w:t xml:space="preserve"> 30 </w:t>
      </w:r>
      <w:r w:rsidR="007B7121" w:rsidRPr="007B7121">
        <w:rPr>
          <w:sz w:val="24"/>
          <w:szCs w:val="24"/>
        </w:rPr>
        <w:t xml:space="preserve">punkto lentelės </w:t>
      </w:r>
      <w:r w:rsidR="007B7121">
        <w:rPr>
          <w:sz w:val="24"/>
          <w:szCs w:val="24"/>
        </w:rPr>
        <w:t>4</w:t>
      </w:r>
      <w:r w:rsidR="007B7121" w:rsidRPr="007B7121">
        <w:rPr>
          <w:sz w:val="24"/>
          <w:szCs w:val="24"/>
        </w:rPr>
        <w:t xml:space="preserve"> punktą ir jį</w:t>
      </w:r>
      <w:r w:rsidR="00E93E00">
        <w:rPr>
          <w:sz w:val="24"/>
          <w:szCs w:val="24"/>
        </w:rPr>
        <w:t xml:space="preserve"> </w:t>
      </w:r>
      <w:r w:rsidR="00E93E00" w:rsidRPr="0017791C">
        <w:rPr>
          <w:sz w:val="24"/>
          <w:szCs w:val="24"/>
        </w:rPr>
        <w:t>išdėstau taip:</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6"/>
        <w:gridCol w:w="1486"/>
        <w:gridCol w:w="7619"/>
      </w:tblGrid>
      <w:tr w:rsidR="007B7121" w:rsidRPr="007B7121" w14:paraId="2427A52C" w14:textId="77777777" w:rsidTr="007B7121">
        <w:trPr>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B2903" w14:textId="417EF86C" w:rsidR="007B7121" w:rsidRPr="007B7121" w:rsidRDefault="007B7121" w:rsidP="007B7121">
            <w:pPr>
              <w:rPr>
                <w:b/>
                <w:bCs/>
                <w:sz w:val="24"/>
                <w:szCs w:val="24"/>
              </w:rPr>
            </w:pPr>
            <w:r>
              <w:rPr>
                <w:b/>
                <w:bCs/>
                <w:sz w:val="24"/>
                <w:szCs w:val="24"/>
              </w:rPr>
              <w:t>„</w:t>
            </w:r>
            <w:r w:rsidRPr="007B7121">
              <w:rPr>
                <w:b/>
                <w:bCs/>
                <w:sz w:val="24"/>
                <w:szCs w:val="24"/>
              </w:rPr>
              <w:t>4.</w:t>
            </w: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15CC9" w14:textId="77777777" w:rsidR="007B7121" w:rsidRPr="007B7121" w:rsidRDefault="007B7121" w:rsidP="007B7121">
            <w:pPr>
              <w:rPr>
                <w:sz w:val="24"/>
                <w:szCs w:val="24"/>
              </w:rPr>
            </w:pPr>
            <w:r w:rsidRPr="007B7121">
              <w:rPr>
                <w:b/>
                <w:bCs/>
                <w:sz w:val="24"/>
                <w:szCs w:val="24"/>
              </w:rPr>
              <w:t>Įranga, įrenginiai ir kitas turtas</w:t>
            </w:r>
          </w:p>
        </w:tc>
        <w:tc>
          <w:tcPr>
            <w:tcW w:w="7619" w:type="dxa"/>
            <w:tcBorders>
              <w:top w:val="single" w:sz="4" w:space="0" w:color="auto"/>
              <w:left w:val="single" w:sz="4" w:space="0" w:color="auto"/>
              <w:bottom w:val="single" w:sz="4" w:space="0" w:color="auto"/>
              <w:right w:val="single" w:sz="4" w:space="0" w:color="auto"/>
            </w:tcBorders>
            <w:shd w:val="clear" w:color="auto" w:fill="FFFFFF"/>
            <w:vAlign w:val="center"/>
          </w:tcPr>
          <w:p w14:paraId="66217F3B" w14:textId="77777777" w:rsidR="007B7121" w:rsidRPr="007B7121" w:rsidRDefault="007B7121" w:rsidP="007B7121">
            <w:pPr>
              <w:keepLines/>
              <w:suppressAutoHyphens/>
              <w:jc w:val="both"/>
              <w:rPr>
                <w:sz w:val="24"/>
                <w:szCs w:val="24"/>
              </w:rPr>
            </w:pPr>
            <w:r w:rsidRPr="007B7121">
              <w:rPr>
                <w:sz w:val="24"/>
                <w:szCs w:val="24"/>
              </w:rPr>
              <w:t>Šiai kategorijai priskiriamos tinkamos finansuoti išlaidos yra:</w:t>
            </w:r>
          </w:p>
          <w:p w14:paraId="2E1AF013" w14:textId="0647F681" w:rsidR="007B7121" w:rsidRPr="007B7121" w:rsidRDefault="007B7121" w:rsidP="007B7121">
            <w:pPr>
              <w:numPr>
                <w:ilvl w:val="0"/>
                <w:numId w:val="12"/>
              </w:numPr>
              <w:tabs>
                <w:tab w:val="left" w:pos="317"/>
              </w:tabs>
              <w:ind w:left="33" w:firstLine="0"/>
              <w:jc w:val="both"/>
              <w:rPr>
                <w:sz w:val="24"/>
                <w:szCs w:val="24"/>
              </w:rPr>
            </w:pPr>
            <w:r w:rsidRPr="007B7121">
              <w:rPr>
                <w:sz w:val="24"/>
                <w:szCs w:val="24"/>
              </w:rPr>
              <w:t>Techninės ir programinės įrangos įsigijimo išlaidos (įskaitant specifikavimo, projektavimo, priežiūros, įdiegimo, paruošimo naudoti, išbandymo, mokymo naudotis ir kitas susijusias išlaidas), skirtos debesijos paslaugoms teikti galimo pareiškėjo reguliavimo srities valstybės institucijoms ir įstaigoms, taip pat ir pagal Laikinosios tvarkos aprašą). Ši išlaidų kategorija taikoma III veiklų grupei.</w:t>
            </w:r>
          </w:p>
          <w:p w14:paraId="5A78C31F" w14:textId="0DEDB90C" w:rsidR="007B7121" w:rsidRPr="007B7121" w:rsidRDefault="007B7121" w:rsidP="007B7121">
            <w:pPr>
              <w:numPr>
                <w:ilvl w:val="0"/>
                <w:numId w:val="12"/>
              </w:numPr>
              <w:tabs>
                <w:tab w:val="left" w:pos="176"/>
                <w:tab w:val="left" w:pos="329"/>
              </w:tabs>
              <w:ind w:left="34" w:hanging="1"/>
              <w:jc w:val="both"/>
              <w:rPr>
                <w:sz w:val="24"/>
                <w:szCs w:val="24"/>
              </w:rPr>
            </w:pPr>
            <w:r w:rsidRPr="007B7121">
              <w:rPr>
                <w:sz w:val="24"/>
                <w:szCs w:val="24"/>
              </w:rPr>
              <w:t>Techninės ir programinės įrangos įsigijimo išlaidos (įskaitant specifikavimo, projektavimo, priežiūros, įdiegimo, paruošimo naudoti, išbandymo, mokymo naudotis ir kitas susijusias išlaidas), skirtos Išmaniosios mokesčių administravimo informacinės sistemos (</w:t>
            </w:r>
            <w:proofErr w:type="spellStart"/>
            <w:r w:rsidRPr="007B7121">
              <w:rPr>
                <w:sz w:val="24"/>
                <w:szCs w:val="24"/>
              </w:rPr>
              <w:t>i.MAS</w:t>
            </w:r>
            <w:proofErr w:type="spellEnd"/>
            <w:r w:rsidRPr="007B7121">
              <w:rPr>
                <w:sz w:val="24"/>
                <w:szCs w:val="24"/>
              </w:rPr>
              <w:t>) 1 etapo posistemių infrastruktūrai.</w:t>
            </w:r>
            <w:r w:rsidRPr="007B7121" w:rsidDel="00FC1E0D">
              <w:rPr>
                <w:sz w:val="24"/>
                <w:szCs w:val="24"/>
              </w:rPr>
              <w:t xml:space="preserve"> </w:t>
            </w:r>
            <w:r w:rsidRPr="007B7121">
              <w:rPr>
                <w:sz w:val="24"/>
                <w:szCs w:val="24"/>
              </w:rPr>
              <w:t>Ši išlaidų kategorija taikoma II veiklų grupei.</w:t>
            </w:r>
          </w:p>
          <w:p w14:paraId="65E25B45" w14:textId="77777777" w:rsidR="007B7121" w:rsidRPr="007B7121" w:rsidRDefault="007B7121" w:rsidP="007B7121">
            <w:pPr>
              <w:jc w:val="both"/>
              <w:rPr>
                <w:sz w:val="24"/>
                <w:szCs w:val="24"/>
              </w:rPr>
            </w:pPr>
            <w:r w:rsidRPr="007B7121">
              <w:rPr>
                <w:sz w:val="24"/>
                <w:szCs w:val="24"/>
              </w:rPr>
              <w:t>3. Materialiojo turto draudimo išlaidos projekto įgyvendinimo laikotarpiu. Ši išlaidų kategorija taikoma II ir III veiklų grupėms.</w:t>
            </w:r>
          </w:p>
          <w:p w14:paraId="37D44C32" w14:textId="77777777" w:rsidR="007B7121" w:rsidRPr="007B7121" w:rsidRDefault="007B7121" w:rsidP="007B7121">
            <w:pPr>
              <w:jc w:val="both"/>
              <w:rPr>
                <w:sz w:val="24"/>
                <w:szCs w:val="24"/>
              </w:rPr>
            </w:pPr>
            <w:r w:rsidRPr="007B7121">
              <w:rPr>
                <w:rFonts w:eastAsia="Calibri"/>
                <w:sz w:val="24"/>
                <w:szCs w:val="24"/>
              </w:rPr>
              <w:t xml:space="preserve">4. Projekto valdymo (IT projekto vadovo ir (arba) eksperto) paslaugų įsigijimo išlaidos (iš fizinių ar juridinių asmenų). </w:t>
            </w:r>
            <w:r w:rsidRPr="007B7121">
              <w:rPr>
                <w:sz w:val="24"/>
                <w:szCs w:val="24"/>
              </w:rPr>
              <w:t>Ši išlaidų kategorija taikoma II ir III veiklų grupei.</w:t>
            </w:r>
          </w:p>
          <w:p w14:paraId="667BE3BE" w14:textId="356C62F4" w:rsidR="007B7121" w:rsidRPr="007B7121" w:rsidRDefault="007B7121" w:rsidP="007B7121">
            <w:pPr>
              <w:jc w:val="both"/>
              <w:rPr>
                <w:sz w:val="24"/>
                <w:szCs w:val="24"/>
              </w:rPr>
            </w:pPr>
            <w:r w:rsidRPr="007B7121">
              <w:rPr>
                <w:sz w:val="24"/>
                <w:szCs w:val="24"/>
              </w:rPr>
              <w:t>5. Su šioje kategorijoje nu</w:t>
            </w:r>
            <w:r w:rsidR="00D4782B">
              <w:rPr>
                <w:sz w:val="24"/>
                <w:szCs w:val="24"/>
              </w:rPr>
              <w:t>rodytų veiklų vykdymu susijusio</w:t>
            </w:r>
            <w:r w:rsidRPr="007B7121">
              <w:rPr>
                <w:sz w:val="24"/>
                <w:szCs w:val="24"/>
              </w:rPr>
              <w:t xml:space="preserve"> projektą vykdančio personalo darbo užmokesčio išlaidos. Ši išlaidų kategorija taikoma visoms veiklų grupėms.</w:t>
            </w:r>
          </w:p>
          <w:p w14:paraId="39DCD819" w14:textId="77777777" w:rsidR="007B7121" w:rsidRPr="007B7121" w:rsidRDefault="007B7121" w:rsidP="007B7121">
            <w:pPr>
              <w:keepLines/>
              <w:suppressAutoHyphens/>
              <w:jc w:val="both"/>
              <w:rPr>
                <w:sz w:val="24"/>
                <w:szCs w:val="24"/>
              </w:rPr>
            </w:pPr>
            <w:r w:rsidRPr="007B7121">
              <w:rPr>
                <w:sz w:val="24"/>
                <w:szCs w:val="24"/>
              </w:rPr>
              <w:t>6. Techninės priežiūros paslaugų teikimo išlaidos projekto įgyvendinimo laikotarpiu. Ši išlaidų kategorija taikoma II ir III veiklų grupei.</w:t>
            </w:r>
          </w:p>
          <w:p w14:paraId="685B1C62" w14:textId="77777777" w:rsidR="007B7121" w:rsidRPr="007B7121" w:rsidRDefault="007B7121" w:rsidP="007B7121">
            <w:pPr>
              <w:keepLines/>
              <w:suppressAutoHyphens/>
              <w:jc w:val="both"/>
              <w:rPr>
                <w:sz w:val="24"/>
                <w:szCs w:val="24"/>
              </w:rPr>
            </w:pPr>
            <w:r w:rsidRPr="007B7121">
              <w:rPr>
                <w:sz w:val="24"/>
                <w:szCs w:val="24"/>
              </w:rPr>
              <w:t>7. Pareiškėjo ir (arba) partnerio institucijos veiklos modelių, veiklos procesų ir procedūrų, susijusių su debesijos paslaugų teikimu, parengimo išlaidos, jeigu šios išlaidos yra patirtos ne anksčiau kaip 2014 m. sausio 1 d. Ši išlaidų kategorija taikoma III veiklų grupei.</w:t>
            </w:r>
          </w:p>
          <w:p w14:paraId="0A5CCB9F" w14:textId="43FD538E" w:rsidR="007B7121" w:rsidRPr="007B7121" w:rsidRDefault="007B7121" w:rsidP="007B7121">
            <w:pPr>
              <w:keepLines/>
              <w:suppressAutoHyphens/>
              <w:jc w:val="both"/>
              <w:rPr>
                <w:sz w:val="24"/>
                <w:szCs w:val="24"/>
              </w:rPr>
            </w:pPr>
            <w:r w:rsidRPr="007B7121">
              <w:rPr>
                <w:sz w:val="24"/>
                <w:szCs w:val="24"/>
              </w:rPr>
              <w:lastRenderedPageBreak/>
              <w:t xml:space="preserve">8. </w:t>
            </w:r>
            <w:r w:rsidR="00CF1500" w:rsidRPr="00CF1500">
              <w:rPr>
                <w:sz w:val="24"/>
                <w:szCs w:val="24"/>
              </w:rPr>
              <w:t>Valstybės debesijos paslaugų teikėjų sertifikavimo (informacijos saugos sertifikatas (ISO 27001) ir IT paslaugų valdymo sertifikatas (ISO 20000) išlaidos. Ši išlaidų kategorija taikoma III veiklų grupei.</w:t>
            </w:r>
          </w:p>
          <w:p w14:paraId="24FC5B72" w14:textId="5C33C503" w:rsidR="007B7121" w:rsidRPr="007B7121" w:rsidRDefault="007B7121" w:rsidP="00E1015B">
            <w:pPr>
              <w:keepLines/>
              <w:suppressAutoHyphens/>
              <w:jc w:val="both"/>
              <w:rPr>
                <w:sz w:val="24"/>
                <w:szCs w:val="24"/>
              </w:rPr>
            </w:pPr>
            <w:r w:rsidRPr="007B7121">
              <w:rPr>
                <w:sz w:val="24"/>
                <w:szCs w:val="24"/>
              </w:rPr>
              <w:t xml:space="preserve">9. Techninės ir programinės įrangos, kuri būtina </w:t>
            </w:r>
            <w:r w:rsidR="00E1015B">
              <w:rPr>
                <w:sz w:val="24"/>
                <w:szCs w:val="24"/>
              </w:rPr>
              <w:t>duomenų perdavimui</w:t>
            </w:r>
            <w:r w:rsidRPr="007B7121">
              <w:rPr>
                <w:sz w:val="24"/>
                <w:szCs w:val="24"/>
              </w:rPr>
              <w:t xml:space="preserve"> į </w:t>
            </w:r>
            <w:proofErr w:type="spellStart"/>
            <w:r w:rsidRPr="007B7121">
              <w:rPr>
                <w:sz w:val="24"/>
                <w:szCs w:val="24"/>
              </w:rPr>
              <w:t>debesijos</w:t>
            </w:r>
            <w:proofErr w:type="spellEnd"/>
            <w:r w:rsidRPr="007B7121">
              <w:rPr>
                <w:sz w:val="24"/>
                <w:szCs w:val="24"/>
              </w:rPr>
              <w:t xml:space="preserve"> paslaugų teikėjo infrastruktūrą</w:t>
            </w:r>
            <w:r w:rsidR="00E1015B" w:rsidRPr="007B7121">
              <w:rPr>
                <w:sz w:val="24"/>
                <w:szCs w:val="24"/>
              </w:rPr>
              <w:t xml:space="preserve"> užtikrinti</w:t>
            </w:r>
            <w:r w:rsidRPr="007B7121">
              <w:rPr>
                <w:sz w:val="24"/>
                <w:szCs w:val="24"/>
              </w:rPr>
              <w:t>, įsigijimo išlaidos. Ši išlaidų kategorija taikoma II ir III veiklų grupei.</w:t>
            </w:r>
          </w:p>
          <w:p w14:paraId="004CDF3D" w14:textId="77777777" w:rsidR="007B7121" w:rsidRPr="007B7121" w:rsidRDefault="007B7121" w:rsidP="007B7121">
            <w:pPr>
              <w:keepLines/>
              <w:suppressAutoHyphens/>
              <w:jc w:val="both"/>
              <w:rPr>
                <w:sz w:val="24"/>
                <w:szCs w:val="24"/>
              </w:rPr>
            </w:pPr>
          </w:p>
          <w:p w14:paraId="201CCAD4" w14:textId="77777777" w:rsidR="007B7121" w:rsidRPr="007B7121" w:rsidRDefault="007B7121" w:rsidP="007B7121">
            <w:pPr>
              <w:keepLines/>
              <w:suppressAutoHyphens/>
              <w:jc w:val="both"/>
              <w:rPr>
                <w:rFonts w:eastAsia="Calibri"/>
                <w:sz w:val="24"/>
                <w:szCs w:val="24"/>
              </w:rPr>
            </w:pPr>
            <w:r w:rsidRPr="007B7121">
              <w:rPr>
                <w:rFonts w:eastAsia="Calibri"/>
                <w:sz w:val="24"/>
                <w:szCs w:val="24"/>
              </w:rPr>
              <w:t>Šiai kategorijai priskiriamos netinkamos finansuoti išlaidos yra:</w:t>
            </w:r>
          </w:p>
          <w:p w14:paraId="0B9DEC2E" w14:textId="77777777" w:rsidR="007B7121" w:rsidRPr="007B7121" w:rsidRDefault="007B7121" w:rsidP="007B7121">
            <w:pPr>
              <w:keepLines/>
              <w:suppressAutoHyphens/>
              <w:jc w:val="both"/>
              <w:rPr>
                <w:sz w:val="24"/>
                <w:szCs w:val="24"/>
              </w:rPr>
            </w:pPr>
            <w:r w:rsidRPr="007B7121">
              <w:rPr>
                <w:rFonts w:eastAsia="Calibri"/>
                <w:sz w:val="24"/>
                <w:szCs w:val="24"/>
              </w:rPr>
              <w:t xml:space="preserve">1. Pareiškėjo ir (arba) partnerio institucijos veiklos modelių, veiklos procesų ir procedūrų, nesusijusių su debesijos paslaugų teikimu, parengimo išlaidos. </w:t>
            </w:r>
          </w:p>
          <w:p w14:paraId="447A5550" w14:textId="648CDE95" w:rsidR="007B7121" w:rsidRPr="007B7121" w:rsidRDefault="007B7121" w:rsidP="007B7121">
            <w:pPr>
              <w:keepLines/>
              <w:tabs>
                <w:tab w:val="left" w:pos="318"/>
              </w:tabs>
              <w:suppressAutoHyphens/>
              <w:jc w:val="both"/>
              <w:rPr>
                <w:sz w:val="24"/>
                <w:szCs w:val="24"/>
              </w:rPr>
            </w:pPr>
            <w:r w:rsidRPr="007B7121">
              <w:rPr>
                <w:rFonts w:eastAsia="Calibri"/>
                <w:sz w:val="24"/>
                <w:szCs w:val="24"/>
                <w:lang w:eastAsia="en-US"/>
              </w:rPr>
              <w:t>2. Apmokėjimo už debesijos paslaugų teikėjų teikiamas IT paslaugas, numatytas Nutarime Nr. 498, išlaidos.</w:t>
            </w:r>
            <w:r w:rsidR="00E1015B">
              <w:rPr>
                <w:rFonts w:eastAsia="Calibri"/>
                <w:sz w:val="24"/>
                <w:szCs w:val="24"/>
                <w:lang w:eastAsia="en-US"/>
              </w:rPr>
              <w:t>“</w:t>
            </w:r>
          </w:p>
        </w:tc>
      </w:tr>
    </w:tbl>
    <w:p w14:paraId="3AF186E1" w14:textId="4840C9B8" w:rsidR="00930395" w:rsidRDefault="00FE5259" w:rsidP="00025AC9">
      <w:pPr>
        <w:tabs>
          <w:tab w:val="left" w:pos="709"/>
          <w:tab w:val="left" w:pos="1276"/>
        </w:tabs>
        <w:ind w:firstLine="709"/>
        <w:jc w:val="both"/>
        <w:rPr>
          <w:sz w:val="24"/>
          <w:szCs w:val="24"/>
        </w:rPr>
      </w:pPr>
      <w:r>
        <w:rPr>
          <w:sz w:val="24"/>
          <w:szCs w:val="24"/>
        </w:rPr>
        <w:lastRenderedPageBreak/>
        <w:t>1</w:t>
      </w:r>
      <w:r w:rsidR="0098242C">
        <w:rPr>
          <w:sz w:val="24"/>
          <w:szCs w:val="24"/>
        </w:rPr>
        <w:t>3</w:t>
      </w:r>
      <w:r>
        <w:rPr>
          <w:sz w:val="24"/>
          <w:szCs w:val="24"/>
        </w:rPr>
        <w:t xml:space="preserve">. </w:t>
      </w:r>
      <w:r w:rsidRPr="00941413">
        <w:rPr>
          <w:sz w:val="24"/>
          <w:szCs w:val="24"/>
        </w:rPr>
        <w:t xml:space="preserve">Papildau </w:t>
      </w:r>
      <w:r>
        <w:rPr>
          <w:sz w:val="24"/>
          <w:szCs w:val="24"/>
        </w:rPr>
        <w:t>46</w:t>
      </w:r>
      <w:r w:rsidRPr="00941413">
        <w:rPr>
          <w:sz w:val="24"/>
          <w:szCs w:val="24"/>
        </w:rPr>
        <w:t>.</w:t>
      </w:r>
      <w:r>
        <w:rPr>
          <w:sz w:val="24"/>
          <w:szCs w:val="24"/>
        </w:rPr>
        <w:t>10</w:t>
      </w:r>
      <w:r w:rsidRPr="00941413">
        <w:rPr>
          <w:sz w:val="24"/>
          <w:szCs w:val="24"/>
        </w:rPr>
        <w:t> papunkčiu</w:t>
      </w:r>
      <w:r w:rsidRPr="009A5B94">
        <w:rPr>
          <w:sz w:val="24"/>
          <w:szCs w:val="24"/>
        </w:rPr>
        <w:t>:</w:t>
      </w:r>
    </w:p>
    <w:p w14:paraId="4F85C5E2" w14:textId="1168D0B0" w:rsidR="00FE5259" w:rsidRDefault="00FE5259" w:rsidP="00BC2135">
      <w:pPr>
        <w:tabs>
          <w:tab w:val="left" w:pos="709"/>
          <w:tab w:val="left" w:pos="1276"/>
        </w:tabs>
        <w:ind w:firstLine="709"/>
        <w:jc w:val="both"/>
        <w:rPr>
          <w:sz w:val="24"/>
          <w:szCs w:val="24"/>
        </w:rPr>
      </w:pPr>
      <w:r>
        <w:rPr>
          <w:sz w:val="24"/>
          <w:szCs w:val="24"/>
        </w:rPr>
        <w:t xml:space="preserve">„46.10. </w:t>
      </w:r>
      <w:r w:rsidR="00BC2135" w:rsidRPr="00CF1500">
        <w:rPr>
          <w:sz w:val="24"/>
          <w:szCs w:val="24"/>
        </w:rPr>
        <w:t>nekilnojamojo turto</w:t>
      </w:r>
      <w:r w:rsidR="00BC2135">
        <w:rPr>
          <w:sz w:val="24"/>
          <w:szCs w:val="24"/>
        </w:rPr>
        <w:t xml:space="preserve"> arba </w:t>
      </w:r>
      <w:r w:rsidR="00930395">
        <w:rPr>
          <w:sz w:val="24"/>
          <w:szCs w:val="24"/>
        </w:rPr>
        <w:t>p</w:t>
      </w:r>
      <w:r w:rsidR="00BC2135">
        <w:rPr>
          <w:sz w:val="24"/>
          <w:szCs w:val="24"/>
        </w:rPr>
        <w:t>lanuojamo</w:t>
      </w:r>
      <w:r w:rsidR="00930395" w:rsidRPr="00240CEC">
        <w:rPr>
          <w:sz w:val="24"/>
          <w:szCs w:val="24"/>
        </w:rPr>
        <w:t xml:space="preserve"> nekilnojamojo turto</w:t>
      </w:r>
      <w:r w:rsidR="0083754F">
        <w:rPr>
          <w:sz w:val="24"/>
          <w:szCs w:val="24"/>
        </w:rPr>
        <w:t>,</w:t>
      </w:r>
      <w:r w:rsidR="00CF1500" w:rsidRPr="00CF1500">
        <w:rPr>
          <w:sz w:val="24"/>
          <w:szCs w:val="24"/>
        </w:rPr>
        <w:t xml:space="preserve"> kuriame veikia (veiks) duomenų centras, </w:t>
      </w:r>
      <w:r w:rsidR="00930395" w:rsidRPr="00930395">
        <w:rPr>
          <w:sz w:val="24"/>
          <w:szCs w:val="24"/>
        </w:rPr>
        <w:t xml:space="preserve">nekilnojamojo turto </w:t>
      </w:r>
      <w:r w:rsidR="00930395" w:rsidRPr="00930395">
        <w:rPr>
          <w:bCs/>
          <w:sz w:val="24"/>
          <w:szCs w:val="24"/>
        </w:rPr>
        <w:t>nuomos</w:t>
      </w:r>
      <w:r w:rsidR="00BC2135">
        <w:rPr>
          <w:sz w:val="24"/>
          <w:szCs w:val="24"/>
        </w:rPr>
        <w:t xml:space="preserve"> sutartį</w:t>
      </w:r>
      <w:r w:rsidR="00930395" w:rsidRPr="00930395">
        <w:rPr>
          <w:sz w:val="24"/>
          <w:szCs w:val="24"/>
        </w:rPr>
        <w:t>, jei</w:t>
      </w:r>
      <w:r w:rsidR="00FF5757">
        <w:rPr>
          <w:sz w:val="24"/>
          <w:szCs w:val="24"/>
        </w:rPr>
        <w:t>gu</w:t>
      </w:r>
      <w:r w:rsidR="00930395" w:rsidRPr="00930395">
        <w:rPr>
          <w:sz w:val="24"/>
          <w:szCs w:val="24"/>
        </w:rPr>
        <w:t xml:space="preserve"> sutartis sudaryta iki paraiškos pateikimo dienos</w:t>
      </w:r>
      <w:r w:rsidR="00930395" w:rsidRPr="001E4A04">
        <w:rPr>
          <w:sz w:val="24"/>
          <w:szCs w:val="24"/>
        </w:rPr>
        <w:t>.</w:t>
      </w:r>
      <w:r>
        <w:rPr>
          <w:sz w:val="24"/>
          <w:szCs w:val="24"/>
        </w:rPr>
        <w:t>“</w:t>
      </w:r>
    </w:p>
    <w:p w14:paraId="389795CC" w14:textId="00B66604" w:rsidR="00FE5259" w:rsidRDefault="00FE5259" w:rsidP="00025AC9">
      <w:pPr>
        <w:tabs>
          <w:tab w:val="left" w:pos="709"/>
          <w:tab w:val="left" w:pos="1276"/>
        </w:tabs>
        <w:ind w:firstLine="709"/>
        <w:jc w:val="both"/>
        <w:rPr>
          <w:sz w:val="24"/>
          <w:szCs w:val="24"/>
        </w:rPr>
      </w:pPr>
      <w:r>
        <w:rPr>
          <w:sz w:val="24"/>
          <w:szCs w:val="24"/>
        </w:rPr>
        <w:t>1</w:t>
      </w:r>
      <w:r w:rsidR="0098242C">
        <w:rPr>
          <w:sz w:val="24"/>
          <w:szCs w:val="24"/>
        </w:rPr>
        <w:t>4</w:t>
      </w:r>
      <w:r>
        <w:rPr>
          <w:sz w:val="24"/>
          <w:szCs w:val="24"/>
        </w:rPr>
        <w:t xml:space="preserve">. </w:t>
      </w:r>
      <w:r w:rsidRPr="009A5B94">
        <w:rPr>
          <w:sz w:val="24"/>
          <w:szCs w:val="24"/>
        </w:rPr>
        <w:t xml:space="preserve">Pakeičiu </w:t>
      </w:r>
      <w:r>
        <w:rPr>
          <w:sz w:val="24"/>
          <w:szCs w:val="24"/>
        </w:rPr>
        <w:t>6</w:t>
      </w:r>
      <w:r w:rsidR="00821012">
        <w:rPr>
          <w:sz w:val="24"/>
          <w:szCs w:val="24"/>
        </w:rPr>
        <w:t>4</w:t>
      </w:r>
      <w:r>
        <w:rPr>
          <w:sz w:val="24"/>
          <w:szCs w:val="24"/>
        </w:rPr>
        <w:t>.4</w:t>
      </w:r>
      <w:r w:rsidRPr="009A5B94">
        <w:rPr>
          <w:sz w:val="24"/>
          <w:szCs w:val="24"/>
        </w:rPr>
        <w:t xml:space="preserve"> </w:t>
      </w:r>
      <w:r>
        <w:rPr>
          <w:sz w:val="24"/>
          <w:szCs w:val="24"/>
        </w:rPr>
        <w:t>pa</w:t>
      </w:r>
      <w:r w:rsidRPr="009A5B94">
        <w:rPr>
          <w:sz w:val="24"/>
          <w:szCs w:val="24"/>
        </w:rPr>
        <w:t>punkt</w:t>
      </w:r>
      <w:r>
        <w:rPr>
          <w:sz w:val="24"/>
          <w:szCs w:val="24"/>
        </w:rPr>
        <w:t>į</w:t>
      </w:r>
      <w:r w:rsidRPr="009A5B94">
        <w:rPr>
          <w:sz w:val="24"/>
          <w:szCs w:val="24"/>
        </w:rPr>
        <w:t xml:space="preserve"> ir jį išdėstau taip:</w:t>
      </w:r>
    </w:p>
    <w:p w14:paraId="173F3D90" w14:textId="44AF2E4D" w:rsidR="00FE5259" w:rsidRDefault="00FE5259" w:rsidP="00FE5259">
      <w:pPr>
        <w:tabs>
          <w:tab w:val="left" w:pos="709"/>
          <w:tab w:val="left" w:pos="1276"/>
        </w:tabs>
        <w:ind w:firstLine="709"/>
        <w:jc w:val="both"/>
        <w:rPr>
          <w:sz w:val="24"/>
          <w:szCs w:val="24"/>
        </w:rPr>
      </w:pPr>
      <w:r>
        <w:rPr>
          <w:sz w:val="24"/>
          <w:szCs w:val="24"/>
        </w:rPr>
        <w:t>„6</w:t>
      </w:r>
      <w:r w:rsidR="00821012">
        <w:rPr>
          <w:sz w:val="24"/>
          <w:szCs w:val="24"/>
        </w:rPr>
        <w:t>4</w:t>
      </w:r>
      <w:r>
        <w:rPr>
          <w:sz w:val="24"/>
          <w:szCs w:val="24"/>
        </w:rPr>
        <w:t xml:space="preserve">.4. </w:t>
      </w:r>
      <w:r w:rsidRPr="00A42E94">
        <w:rPr>
          <w:sz w:val="24"/>
          <w:szCs w:val="24"/>
        </w:rPr>
        <w:t>užtikrinti, kad iki projekto veiklų įgyvendinimo pabaigos bus sukurt</w:t>
      </w:r>
      <w:r>
        <w:rPr>
          <w:sz w:val="24"/>
          <w:szCs w:val="24"/>
        </w:rPr>
        <w:t>i</w:t>
      </w:r>
      <w:r w:rsidRPr="00A42E94">
        <w:rPr>
          <w:sz w:val="24"/>
          <w:szCs w:val="24"/>
        </w:rPr>
        <w:t xml:space="preserve"> ir </w:t>
      </w:r>
      <w:r w:rsidR="00327D88" w:rsidRPr="00A42E94">
        <w:rPr>
          <w:sz w:val="24"/>
          <w:szCs w:val="24"/>
        </w:rPr>
        <w:t xml:space="preserve">informacijos saugos </w:t>
      </w:r>
      <w:r w:rsidR="00CF0441">
        <w:rPr>
          <w:sz w:val="24"/>
          <w:szCs w:val="24"/>
        </w:rPr>
        <w:t xml:space="preserve">sertifikatu </w:t>
      </w:r>
      <w:r w:rsidR="00327D88" w:rsidRPr="00A42E94">
        <w:rPr>
          <w:sz w:val="24"/>
          <w:szCs w:val="24"/>
        </w:rPr>
        <w:t xml:space="preserve">(ISO 27001) ir IT paslaugų valdymo </w:t>
      </w:r>
      <w:r w:rsidR="00CF0441">
        <w:rPr>
          <w:sz w:val="24"/>
          <w:szCs w:val="24"/>
        </w:rPr>
        <w:t xml:space="preserve">sertifikatu </w:t>
      </w:r>
      <w:r w:rsidR="00327D88" w:rsidRPr="00A42E94">
        <w:rPr>
          <w:sz w:val="24"/>
          <w:szCs w:val="24"/>
        </w:rPr>
        <w:t xml:space="preserve">(ISO 20000) </w:t>
      </w:r>
      <w:r w:rsidRPr="00A42E94">
        <w:rPr>
          <w:sz w:val="24"/>
          <w:szCs w:val="24"/>
        </w:rPr>
        <w:t>sertifikuot</w:t>
      </w:r>
      <w:r>
        <w:rPr>
          <w:sz w:val="24"/>
          <w:szCs w:val="24"/>
        </w:rPr>
        <w:t>i</w:t>
      </w:r>
      <w:r w:rsidRPr="00A42E94">
        <w:rPr>
          <w:sz w:val="24"/>
          <w:szCs w:val="24"/>
        </w:rPr>
        <w:t xml:space="preserve"> valstybės debesijos </w:t>
      </w:r>
      <w:r w:rsidRPr="009720E1">
        <w:rPr>
          <w:sz w:val="24"/>
          <w:szCs w:val="24"/>
        </w:rPr>
        <w:t>p</w:t>
      </w:r>
      <w:r w:rsidRPr="00A42E94">
        <w:rPr>
          <w:sz w:val="24"/>
          <w:szCs w:val="24"/>
        </w:rPr>
        <w:t>aslaugų teikėj</w:t>
      </w:r>
      <w:r>
        <w:rPr>
          <w:sz w:val="24"/>
          <w:szCs w:val="24"/>
        </w:rPr>
        <w:t>ai;</w:t>
      </w:r>
      <w:r w:rsidRPr="00A42E94">
        <w:rPr>
          <w:sz w:val="24"/>
          <w:szCs w:val="24"/>
        </w:rPr>
        <w:t xml:space="preserve"> </w:t>
      </w:r>
      <w:r>
        <w:rPr>
          <w:sz w:val="24"/>
          <w:szCs w:val="24"/>
        </w:rPr>
        <w:t>šis r</w:t>
      </w:r>
      <w:r w:rsidRPr="00A42E94">
        <w:rPr>
          <w:sz w:val="24"/>
          <w:szCs w:val="24"/>
        </w:rPr>
        <w:t>eikalavimas taikomas I</w:t>
      </w:r>
      <w:r>
        <w:rPr>
          <w:sz w:val="24"/>
          <w:szCs w:val="24"/>
        </w:rPr>
        <w:t>II</w:t>
      </w:r>
      <w:r w:rsidRPr="00A42E94">
        <w:rPr>
          <w:sz w:val="24"/>
          <w:szCs w:val="24"/>
        </w:rPr>
        <w:t xml:space="preserve"> veiklų grupei.</w:t>
      </w:r>
      <w:r>
        <w:rPr>
          <w:sz w:val="24"/>
          <w:szCs w:val="24"/>
        </w:rPr>
        <w:t>“</w:t>
      </w:r>
    </w:p>
    <w:p w14:paraId="4885C716" w14:textId="39EB387B" w:rsidR="00566B00" w:rsidRDefault="00566B00" w:rsidP="00FE5259">
      <w:pPr>
        <w:tabs>
          <w:tab w:val="left" w:pos="709"/>
          <w:tab w:val="left" w:pos="1276"/>
        </w:tabs>
        <w:ind w:firstLine="709"/>
        <w:jc w:val="both"/>
        <w:rPr>
          <w:sz w:val="24"/>
          <w:szCs w:val="24"/>
        </w:rPr>
      </w:pPr>
      <w:r>
        <w:rPr>
          <w:sz w:val="24"/>
          <w:szCs w:val="24"/>
        </w:rPr>
        <w:t>1</w:t>
      </w:r>
      <w:r w:rsidR="0098242C">
        <w:rPr>
          <w:sz w:val="24"/>
          <w:szCs w:val="24"/>
        </w:rPr>
        <w:t>5</w:t>
      </w:r>
      <w:r>
        <w:rPr>
          <w:sz w:val="24"/>
          <w:szCs w:val="24"/>
        </w:rPr>
        <w:t xml:space="preserve">. </w:t>
      </w:r>
      <w:r w:rsidRPr="00566B00">
        <w:rPr>
          <w:sz w:val="24"/>
          <w:szCs w:val="24"/>
        </w:rPr>
        <w:t>Pakeičiu 2 priedą ir 6</w:t>
      </w:r>
      <w:r w:rsidR="002C1EDB">
        <w:rPr>
          <w:sz w:val="24"/>
          <w:szCs w:val="24"/>
        </w:rPr>
        <w:t xml:space="preserve"> punktą papildau </w:t>
      </w:r>
      <w:r>
        <w:rPr>
          <w:sz w:val="24"/>
          <w:szCs w:val="24"/>
        </w:rPr>
        <w:t>5</w:t>
      </w:r>
      <w:r w:rsidRPr="008C18DD">
        <w:rPr>
          <w:sz w:val="24"/>
          <w:szCs w:val="24"/>
        </w:rPr>
        <w:t xml:space="preserve"> eilute: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72"/>
        <w:gridCol w:w="1530"/>
        <w:gridCol w:w="4990"/>
      </w:tblGrid>
      <w:tr w:rsidR="00566B00" w:rsidRPr="00456221" w14:paraId="2A6936BB" w14:textId="77777777" w:rsidTr="003E4C3C">
        <w:tc>
          <w:tcPr>
            <w:tcW w:w="1276" w:type="dxa"/>
            <w:shd w:val="clear" w:color="auto" w:fill="BFBFBF"/>
            <w:vAlign w:val="center"/>
          </w:tcPr>
          <w:p w14:paraId="36320BC7" w14:textId="77777777" w:rsidR="00566B00" w:rsidRPr="00566B00" w:rsidRDefault="00566B00" w:rsidP="005925B0">
            <w:pPr>
              <w:ind w:left="-57" w:right="-57"/>
              <w:jc w:val="center"/>
              <w:rPr>
                <w:b/>
                <w:bCs/>
                <w:sz w:val="24"/>
                <w:szCs w:val="24"/>
              </w:rPr>
            </w:pPr>
            <w:r w:rsidRPr="00566B00">
              <w:rPr>
                <w:b/>
                <w:bCs/>
                <w:sz w:val="24"/>
                <w:szCs w:val="24"/>
              </w:rPr>
              <w:t>Išlaidų kategorijos   Nr.</w:t>
            </w:r>
          </w:p>
        </w:tc>
        <w:tc>
          <w:tcPr>
            <w:tcW w:w="1872" w:type="dxa"/>
            <w:shd w:val="clear" w:color="auto" w:fill="BFBFBF"/>
            <w:vAlign w:val="center"/>
          </w:tcPr>
          <w:p w14:paraId="38FAB253" w14:textId="77777777" w:rsidR="00566B00" w:rsidRPr="00566B00" w:rsidRDefault="00566B00" w:rsidP="005925B0">
            <w:pPr>
              <w:ind w:left="-57" w:right="-57"/>
              <w:jc w:val="center"/>
              <w:rPr>
                <w:b/>
                <w:bCs/>
                <w:sz w:val="24"/>
                <w:szCs w:val="24"/>
              </w:rPr>
            </w:pPr>
            <w:r w:rsidRPr="00566B00">
              <w:rPr>
                <w:b/>
                <w:bCs/>
                <w:sz w:val="24"/>
                <w:szCs w:val="24"/>
              </w:rPr>
              <w:t>Išlaidų kategorijos pavadinimas</w:t>
            </w:r>
          </w:p>
        </w:tc>
        <w:tc>
          <w:tcPr>
            <w:tcW w:w="1530" w:type="dxa"/>
            <w:shd w:val="clear" w:color="auto" w:fill="BFBFBF"/>
            <w:vAlign w:val="center"/>
          </w:tcPr>
          <w:p w14:paraId="0497FC9D" w14:textId="77777777" w:rsidR="00566B00" w:rsidRPr="00566B00" w:rsidRDefault="00566B00" w:rsidP="005925B0">
            <w:pPr>
              <w:ind w:left="-57" w:right="-57"/>
              <w:jc w:val="center"/>
              <w:rPr>
                <w:b/>
                <w:bCs/>
                <w:sz w:val="24"/>
                <w:szCs w:val="24"/>
              </w:rPr>
            </w:pPr>
            <w:r w:rsidRPr="00566B00">
              <w:rPr>
                <w:b/>
                <w:bCs/>
                <w:sz w:val="24"/>
                <w:szCs w:val="24"/>
              </w:rPr>
              <w:t xml:space="preserve">Planuojama projekto išlaidų suma, </w:t>
            </w:r>
            <w:proofErr w:type="spellStart"/>
            <w:r w:rsidRPr="00566B00">
              <w:rPr>
                <w:b/>
                <w:bCs/>
                <w:sz w:val="24"/>
                <w:szCs w:val="24"/>
              </w:rPr>
              <w:t>Eur</w:t>
            </w:r>
            <w:proofErr w:type="spellEnd"/>
          </w:p>
        </w:tc>
        <w:tc>
          <w:tcPr>
            <w:tcW w:w="4990" w:type="dxa"/>
            <w:shd w:val="clear" w:color="auto" w:fill="BFBFBF"/>
            <w:vAlign w:val="center"/>
          </w:tcPr>
          <w:p w14:paraId="55C2BA12" w14:textId="77777777" w:rsidR="00566B00" w:rsidRPr="00566B00" w:rsidRDefault="00566B00" w:rsidP="005925B0">
            <w:pPr>
              <w:ind w:left="-57" w:right="-57"/>
              <w:jc w:val="center"/>
              <w:rPr>
                <w:b/>
                <w:bCs/>
                <w:sz w:val="24"/>
                <w:szCs w:val="24"/>
              </w:rPr>
            </w:pPr>
            <w:r w:rsidRPr="00566B00">
              <w:rPr>
                <w:b/>
                <w:bCs/>
                <w:sz w:val="24"/>
                <w:szCs w:val="24"/>
              </w:rPr>
              <w:t>Išlaidų pagrindimas, priskyrimas projekto veikloms, nurodytoms 4 projektinio pasiūlymo dalyje</w:t>
            </w:r>
          </w:p>
        </w:tc>
      </w:tr>
      <w:tr w:rsidR="00566B00" w:rsidRPr="00F46EC7" w14:paraId="04AEB563" w14:textId="77777777" w:rsidTr="003E4C3C">
        <w:tc>
          <w:tcPr>
            <w:tcW w:w="1276" w:type="dxa"/>
            <w:shd w:val="clear" w:color="auto" w:fill="auto"/>
            <w:vAlign w:val="center"/>
          </w:tcPr>
          <w:p w14:paraId="167508A8" w14:textId="79E33E7F" w:rsidR="00566B00" w:rsidRPr="00566B00" w:rsidRDefault="003976C3" w:rsidP="005925B0">
            <w:pPr>
              <w:rPr>
                <w:b/>
                <w:bCs/>
                <w:sz w:val="24"/>
                <w:szCs w:val="24"/>
              </w:rPr>
            </w:pPr>
            <w:r>
              <w:rPr>
                <w:b/>
                <w:bCs/>
                <w:sz w:val="24"/>
                <w:szCs w:val="24"/>
              </w:rPr>
              <w:t>„</w:t>
            </w:r>
            <w:r w:rsidR="00566B00" w:rsidRPr="00566B00">
              <w:rPr>
                <w:b/>
                <w:bCs/>
                <w:sz w:val="24"/>
                <w:szCs w:val="24"/>
              </w:rPr>
              <w:t>5.</w:t>
            </w:r>
          </w:p>
        </w:tc>
        <w:tc>
          <w:tcPr>
            <w:tcW w:w="1872" w:type="dxa"/>
            <w:shd w:val="clear" w:color="auto" w:fill="auto"/>
            <w:vAlign w:val="center"/>
          </w:tcPr>
          <w:p w14:paraId="22D9D9F8" w14:textId="3E5EC4E3" w:rsidR="00566B00" w:rsidRPr="00566B00" w:rsidRDefault="00566B00" w:rsidP="005925B0">
            <w:pPr>
              <w:rPr>
                <w:b/>
                <w:bCs/>
                <w:sz w:val="24"/>
                <w:szCs w:val="24"/>
              </w:rPr>
            </w:pPr>
            <w:r w:rsidRPr="00566B00">
              <w:rPr>
                <w:b/>
                <w:bCs/>
                <w:sz w:val="24"/>
                <w:szCs w:val="24"/>
              </w:rPr>
              <w:t>Projekto vykdymas</w:t>
            </w:r>
            <w:r w:rsidR="003976C3">
              <w:rPr>
                <w:b/>
                <w:bCs/>
                <w:sz w:val="24"/>
                <w:szCs w:val="24"/>
              </w:rPr>
              <w:t>“</w:t>
            </w:r>
          </w:p>
        </w:tc>
        <w:tc>
          <w:tcPr>
            <w:tcW w:w="1530" w:type="dxa"/>
            <w:shd w:val="clear" w:color="auto" w:fill="auto"/>
            <w:vAlign w:val="center"/>
          </w:tcPr>
          <w:p w14:paraId="1A8BB6C5" w14:textId="77777777" w:rsidR="00566B00" w:rsidRPr="00566B00" w:rsidRDefault="00566B00" w:rsidP="005925B0">
            <w:pPr>
              <w:rPr>
                <w:b/>
                <w:bCs/>
                <w:sz w:val="24"/>
                <w:szCs w:val="24"/>
              </w:rPr>
            </w:pPr>
          </w:p>
        </w:tc>
        <w:tc>
          <w:tcPr>
            <w:tcW w:w="4990" w:type="dxa"/>
            <w:shd w:val="clear" w:color="auto" w:fill="auto"/>
            <w:vAlign w:val="center"/>
          </w:tcPr>
          <w:p w14:paraId="7CEF5577" w14:textId="77777777" w:rsidR="00566B00" w:rsidRPr="00566B00" w:rsidRDefault="00566B00" w:rsidP="005925B0">
            <w:pPr>
              <w:rPr>
                <w:sz w:val="24"/>
                <w:szCs w:val="24"/>
              </w:rPr>
            </w:pPr>
          </w:p>
        </w:tc>
      </w:tr>
    </w:tbl>
    <w:p w14:paraId="733AEA0E" w14:textId="77777777" w:rsidR="00566B00" w:rsidRPr="00566B00" w:rsidRDefault="00566B00" w:rsidP="00FE5259">
      <w:pPr>
        <w:tabs>
          <w:tab w:val="left" w:pos="709"/>
          <w:tab w:val="left" w:pos="1276"/>
        </w:tabs>
        <w:ind w:firstLine="709"/>
        <w:jc w:val="both"/>
        <w:rPr>
          <w:sz w:val="24"/>
          <w:szCs w:val="24"/>
        </w:rPr>
      </w:pPr>
    </w:p>
    <w:p w14:paraId="5A054545" w14:textId="77777777" w:rsidR="00FE5259" w:rsidRPr="00566B00" w:rsidRDefault="00FE5259" w:rsidP="00025AC9">
      <w:pPr>
        <w:tabs>
          <w:tab w:val="left" w:pos="709"/>
          <w:tab w:val="left" w:pos="1276"/>
        </w:tabs>
        <w:ind w:firstLine="709"/>
        <w:jc w:val="both"/>
        <w:rPr>
          <w:sz w:val="24"/>
          <w:szCs w:val="24"/>
        </w:rPr>
      </w:pPr>
    </w:p>
    <w:tbl>
      <w:tblPr>
        <w:tblW w:w="9850" w:type="dxa"/>
        <w:tblLayout w:type="fixed"/>
        <w:tblLook w:val="0000" w:firstRow="0" w:lastRow="0" w:firstColumn="0" w:lastColumn="0" w:noHBand="0" w:noVBand="0"/>
      </w:tblPr>
      <w:tblGrid>
        <w:gridCol w:w="3794"/>
        <w:gridCol w:w="2773"/>
        <w:gridCol w:w="3283"/>
      </w:tblGrid>
      <w:tr w:rsidR="007A6A82" w14:paraId="529B91A9" w14:textId="77777777" w:rsidTr="00317244">
        <w:trPr>
          <w:trHeight w:val="240"/>
        </w:trPr>
        <w:tc>
          <w:tcPr>
            <w:tcW w:w="3794" w:type="dxa"/>
          </w:tcPr>
          <w:p w14:paraId="11C28CB6" w14:textId="77777777" w:rsidR="007A6A82" w:rsidRDefault="002B4C3C" w:rsidP="00CA5851">
            <w:pPr>
              <w:spacing w:before="480"/>
              <w:ind w:left="-108"/>
              <w:rPr>
                <w:sz w:val="24"/>
              </w:rPr>
            </w:pPr>
            <w:r w:rsidRPr="002B4C3C">
              <w:rPr>
                <w:sz w:val="24"/>
              </w:rPr>
              <w:t>Susisiekimo ministras</w:t>
            </w:r>
          </w:p>
        </w:tc>
        <w:tc>
          <w:tcPr>
            <w:tcW w:w="2773" w:type="dxa"/>
          </w:tcPr>
          <w:p w14:paraId="6F9CE9E5" w14:textId="77777777" w:rsidR="007A6A82" w:rsidRDefault="007A6A82">
            <w:pPr>
              <w:spacing w:before="480"/>
              <w:rPr>
                <w:sz w:val="24"/>
              </w:rPr>
            </w:pPr>
          </w:p>
        </w:tc>
        <w:tc>
          <w:tcPr>
            <w:tcW w:w="3283" w:type="dxa"/>
          </w:tcPr>
          <w:p w14:paraId="71C5F6D7" w14:textId="77777777" w:rsidR="007A6A82" w:rsidRDefault="007A6A82">
            <w:pPr>
              <w:spacing w:before="480"/>
              <w:rPr>
                <w:sz w:val="24"/>
              </w:rPr>
            </w:pPr>
          </w:p>
        </w:tc>
      </w:tr>
    </w:tbl>
    <w:p w14:paraId="352FEE77" w14:textId="77777777" w:rsidR="004249FC" w:rsidRDefault="004249FC">
      <w:pPr>
        <w:rPr>
          <w:sz w:val="24"/>
        </w:rPr>
      </w:pPr>
    </w:p>
    <w:p w14:paraId="6C8BF584" w14:textId="77777777" w:rsidR="00951E58" w:rsidRDefault="00951E58">
      <w:pPr>
        <w:rPr>
          <w:sz w:val="24"/>
        </w:rPr>
      </w:pPr>
    </w:p>
    <w:p w14:paraId="73CAF370" w14:textId="77777777" w:rsidR="003F3C83" w:rsidRDefault="003F3C83">
      <w:pPr>
        <w:rPr>
          <w:sz w:val="24"/>
        </w:rPr>
      </w:pPr>
    </w:p>
    <w:tbl>
      <w:tblPr>
        <w:tblW w:w="0" w:type="auto"/>
        <w:tblCellMar>
          <w:left w:w="0" w:type="dxa"/>
          <w:right w:w="0" w:type="dxa"/>
        </w:tblCellMar>
        <w:tblLook w:val="04A0" w:firstRow="1" w:lastRow="0" w:firstColumn="1" w:lastColumn="0" w:noHBand="0" w:noVBand="1"/>
      </w:tblPr>
      <w:tblGrid>
        <w:gridCol w:w="4819"/>
        <w:gridCol w:w="4819"/>
      </w:tblGrid>
      <w:tr w:rsidR="005437A8" w:rsidRPr="005437A8" w14:paraId="4D35D82C" w14:textId="77777777" w:rsidTr="005925B0">
        <w:tc>
          <w:tcPr>
            <w:tcW w:w="4931" w:type="dxa"/>
            <w:tcMar>
              <w:top w:w="0" w:type="dxa"/>
              <w:left w:w="108" w:type="dxa"/>
              <w:bottom w:w="0" w:type="dxa"/>
              <w:right w:w="108" w:type="dxa"/>
            </w:tcMar>
            <w:hideMark/>
          </w:tcPr>
          <w:p w14:paraId="4CE45862" w14:textId="77777777" w:rsidR="005437A8" w:rsidRPr="005437A8" w:rsidRDefault="005437A8" w:rsidP="005925B0">
            <w:pPr>
              <w:overflowPunct w:val="0"/>
              <w:jc w:val="both"/>
              <w:textAlignment w:val="center"/>
              <w:rPr>
                <w:sz w:val="24"/>
                <w:szCs w:val="24"/>
              </w:rPr>
            </w:pPr>
            <w:r w:rsidRPr="005437A8">
              <w:rPr>
                <w:color w:val="000000"/>
                <w:sz w:val="24"/>
                <w:szCs w:val="24"/>
              </w:rPr>
              <w:t>SUDERINTA</w:t>
            </w:r>
          </w:p>
          <w:p w14:paraId="6F1F7E97" w14:textId="77777777" w:rsidR="005437A8" w:rsidRPr="005437A8" w:rsidRDefault="005437A8" w:rsidP="005925B0">
            <w:pPr>
              <w:overflowPunct w:val="0"/>
              <w:jc w:val="both"/>
              <w:textAlignment w:val="center"/>
              <w:rPr>
                <w:sz w:val="24"/>
                <w:szCs w:val="24"/>
              </w:rPr>
            </w:pPr>
            <w:r w:rsidRPr="005437A8">
              <w:rPr>
                <w:color w:val="000000"/>
                <w:sz w:val="24"/>
                <w:szCs w:val="24"/>
              </w:rPr>
              <w:t>Lietuvos Respublikos finansų ministerijos</w:t>
            </w:r>
          </w:p>
          <w:p w14:paraId="264862A4" w14:textId="1C8467CD" w:rsidR="005437A8" w:rsidRPr="005437A8" w:rsidRDefault="005437A8" w:rsidP="005437A8">
            <w:pPr>
              <w:overflowPunct w:val="0"/>
              <w:jc w:val="both"/>
              <w:textAlignment w:val="baseline"/>
              <w:rPr>
                <w:sz w:val="24"/>
                <w:szCs w:val="24"/>
              </w:rPr>
            </w:pPr>
            <w:r w:rsidRPr="005437A8">
              <w:rPr>
                <w:color w:val="000000"/>
                <w:sz w:val="24"/>
                <w:szCs w:val="24"/>
              </w:rPr>
              <w:t>201</w:t>
            </w:r>
            <w:r>
              <w:rPr>
                <w:color w:val="000000"/>
                <w:sz w:val="24"/>
                <w:szCs w:val="24"/>
              </w:rPr>
              <w:t>7</w:t>
            </w:r>
            <w:r w:rsidRPr="005437A8">
              <w:rPr>
                <w:color w:val="000000"/>
                <w:sz w:val="24"/>
                <w:szCs w:val="24"/>
              </w:rPr>
              <w:t xml:space="preserve"> m. </w:t>
            </w:r>
            <w:r>
              <w:rPr>
                <w:color w:val="000000"/>
                <w:sz w:val="24"/>
                <w:szCs w:val="24"/>
              </w:rPr>
              <w:t xml:space="preserve">                </w:t>
            </w:r>
            <w:r w:rsidRPr="005437A8">
              <w:rPr>
                <w:color w:val="000000"/>
                <w:sz w:val="24"/>
                <w:szCs w:val="24"/>
              </w:rPr>
              <w:t xml:space="preserve"> d. raštu Nr. </w:t>
            </w:r>
            <w:r>
              <w:rPr>
                <w:color w:val="000000"/>
                <w:sz w:val="24"/>
                <w:szCs w:val="24"/>
              </w:rPr>
              <w:t xml:space="preserve">               </w:t>
            </w:r>
          </w:p>
        </w:tc>
        <w:tc>
          <w:tcPr>
            <w:tcW w:w="4931" w:type="dxa"/>
            <w:tcMar>
              <w:top w:w="0" w:type="dxa"/>
              <w:left w:w="108" w:type="dxa"/>
              <w:bottom w:w="0" w:type="dxa"/>
              <w:right w:w="108" w:type="dxa"/>
            </w:tcMar>
            <w:hideMark/>
          </w:tcPr>
          <w:p w14:paraId="41FCE3C0" w14:textId="77777777" w:rsidR="005437A8" w:rsidRPr="005437A8" w:rsidRDefault="005437A8" w:rsidP="005925B0">
            <w:pPr>
              <w:overflowPunct w:val="0"/>
              <w:jc w:val="both"/>
              <w:textAlignment w:val="baseline"/>
              <w:rPr>
                <w:sz w:val="24"/>
                <w:szCs w:val="24"/>
              </w:rPr>
            </w:pPr>
            <w:r w:rsidRPr="005437A8">
              <w:rPr>
                <w:color w:val="000000"/>
                <w:sz w:val="24"/>
                <w:szCs w:val="24"/>
              </w:rPr>
              <w:t>SUDERINTA</w:t>
            </w:r>
          </w:p>
          <w:p w14:paraId="1DBA231B" w14:textId="77777777" w:rsidR="005437A8" w:rsidRPr="005437A8" w:rsidRDefault="005437A8" w:rsidP="005925B0">
            <w:pPr>
              <w:overflowPunct w:val="0"/>
              <w:jc w:val="both"/>
              <w:textAlignment w:val="baseline"/>
              <w:rPr>
                <w:sz w:val="24"/>
                <w:szCs w:val="24"/>
              </w:rPr>
            </w:pPr>
            <w:r w:rsidRPr="005437A8">
              <w:rPr>
                <w:color w:val="000000"/>
                <w:sz w:val="24"/>
                <w:szCs w:val="24"/>
              </w:rPr>
              <w:t xml:space="preserve">VšĮ Centrinės projektų valdymo agentūros   </w:t>
            </w:r>
          </w:p>
          <w:p w14:paraId="08E17AEF" w14:textId="203291A0" w:rsidR="005437A8" w:rsidRPr="005437A8" w:rsidRDefault="0098242C" w:rsidP="0098242C">
            <w:pPr>
              <w:overflowPunct w:val="0"/>
              <w:jc w:val="both"/>
              <w:textAlignment w:val="baseline"/>
              <w:rPr>
                <w:sz w:val="24"/>
                <w:szCs w:val="24"/>
              </w:rPr>
            </w:pPr>
            <w:r w:rsidRPr="005437A8">
              <w:rPr>
                <w:color w:val="000000"/>
                <w:sz w:val="24"/>
                <w:szCs w:val="24"/>
              </w:rPr>
              <w:t>201</w:t>
            </w:r>
            <w:r>
              <w:rPr>
                <w:color w:val="000000"/>
                <w:sz w:val="24"/>
                <w:szCs w:val="24"/>
              </w:rPr>
              <w:t>7</w:t>
            </w:r>
            <w:r w:rsidRPr="005437A8">
              <w:rPr>
                <w:color w:val="000000"/>
                <w:sz w:val="24"/>
                <w:szCs w:val="24"/>
              </w:rPr>
              <w:t xml:space="preserve"> m.</w:t>
            </w:r>
            <w:r>
              <w:rPr>
                <w:color w:val="000000"/>
                <w:sz w:val="24"/>
                <w:szCs w:val="24"/>
              </w:rPr>
              <w:t xml:space="preserve"> </w:t>
            </w:r>
            <w:r>
              <w:rPr>
                <w:sz w:val="24"/>
                <w:szCs w:val="24"/>
              </w:rPr>
              <w:t xml:space="preserve">vasario 28 d. </w:t>
            </w:r>
            <w:r w:rsidRPr="005437A8">
              <w:rPr>
                <w:color w:val="000000"/>
                <w:sz w:val="24"/>
                <w:szCs w:val="24"/>
              </w:rPr>
              <w:t xml:space="preserve">raštu Nr. </w:t>
            </w:r>
            <w:r>
              <w:rPr>
                <w:sz w:val="24"/>
                <w:szCs w:val="24"/>
              </w:rPr>
              <w:t>2017/2-1358</w:t>
            </w:r>
          </w:p>
        </w:tc>
      </w:tr>
    </w:tbl>
    <w:p w14:paraId="6C1A5EE3" w14:textId="77777777" w:rsidR="003F3C83" w:rsidRDefault="003F3C83">
      <w:pPr>
        <w:rPr>
          <w:sz w:val="24"/>
        </w:rPr>
      </w:pPr>
    </w:p>
    <w:p w14:paraId="4AB721E6" w14:textId="77777777" w:rsidR="003F3C83" w:rsidRDefault="003F3C83">
      <w:pPr>
        <w:rPr>
          <w:sz w:val="24"/>
        </w:rPr>
      </w:pPr>
    </w:p>
    <w:tbl>
      <w:tblPr>
        <w:tblW w:w="0" w:type="auto"/>
        <w:tblCellMar>
          <w:left w:w="0" w:type="dxa"/>
          <w:right w:w="0" w:type="dxa"/>
        </w:tblCellMar>
        <w:tblLook w:val="04A0" w:firstRow="1" w:lastRow="0" w:firstColumn="1" w:lastColumn="0" w:noHBand="0" w:noVBand="1"/>
      </w:tblPr>
      <w:tblGrid>
        <w:gridCol w:w="4838"/>
        <w:gridCol w:w="4800"/>
      </w:tblGrid>
      <w:tr w:rsidR="00DB7B78" w:rsidRPr="005437A8" w14:paraId="1C30805B" w14:textId="77777777" w:rsidTr="00BB55BF">
        <w:tc>
          <w:tcPr>
            <w:tcW w:w="4931" w:type="dxa"/>
            <w:tcMar>
              <w:top w:w="0" w:type="dxa"/>
              <w:left w:w="108" w:type="dxa"/>
              <w:bottom w:w="0" w:type="dxa"/>
              <w:right w:w="108" w:type="dxa"/>
            </w:tcMar>
            <w:hideMark/>
          </w:tcPr>
          <w:p w14:paraId="47A29450" w14:textId="77777777" w:rsidR="00DB7B78" w:rsidRPr="005437A8" w:rsidRDefault="00DB7B78" w:rsidP="00BB55BF">
            <w:pPr>
              <w:overflowPunct w:val="0"/>
              <w:jc w:val="both"/>
              <w:textAlignment w:val="center"/>
              <w:rPr>
                <w:sz w:val="24"/>
                <w:szCs w:val="24"/>
              </w:rPr>
            </w:pPr>
            <w:r w:rsidRPr="005437A8">
              <w:rPr>
                <w:color w:val="000000"/>
                <w:sz w:val="24"/>
                <w:szCs w:val="24"/>
              </w:rPr>
              <w:t>SUDERINTA</w:t>
            </w:r>
          </w:p>
          <w:p w14:paraId="575BC523" w14:textId="3AD2D072" w:rsidR="00DB7B78" w:rsidRPr="005437A8" w:rsidRDefault="00DB7B78" w:rsidP="00DB7B78">
            <w:pPr>
              <w:overflowPunct w:val="0"/>
              <w:jc w:val="both"/>
              <w:textAlignment w:val="baseline"/>
              <w:rPr>
                <w:sz w:val="24"/>
                <w:szCs w:val="24"/>
              </w:rPr>
            </w:pPr>
            <w:r w:rsidRPr="00363473">
              <w:rPr>
                <w:sz w:val="24"/>
                <w:szCs w:val="24"/>
              </w:rPr>
              <w:t>Lietuvos Respublikos k</w:t>
            </w:r>
            <w:r>
              <w:rPr>
                <w:rFonts w:eastAsia="Calibri"/>
                <w:sz w:val="24"/>
                <w:szCs w:val="24"/>
              </w:rPr>
              <w:t xml:space="preserve">onkurencijos tarybos </w:t>
            </w:r>
            <w:r w:rsidRPr="00DB7B78">
              <w:rPr>
                <w:color w:val="000000"/>
                <w:sz w:val="24"/>
                <w:szCs w:val="24"/>
              </w:rPr>
              <w:t xml:space="preserve">2017 m. vasario 24 d. raštu </w:t>
            </w:r>
            <w:bookmarkStart w:id="4" w:name="_GoBack"/>
            <w:bookmarkEnd w:id="4"/>
            <w:r w:rsidRPr="00DB7B78">
              <w:rPr>
                <w:color w:val="000000"/>
                <w:sz w:val="24"/>
                <w:szCs w:val="24"/>
              </w:rPr>
              <w:t>Nr. (9.8-35)6V-452</w:t>
            </w:r>
          </w:p>
        </w:tc>
        <w:tc>
          <w:tcPr>
            <w:tcW w:w="4931" w:type="dxa"/>
            <w:tcMar>
              <w:top w:w="0" w:type="dxa"/>
              <w:left w:w="108" w:type="dxa"/>
              <w:bottom w:w="0" w:type="dxa"/>
              <w:right w:w="108" w:type="dxa"/>
            </w:tcMar>
            <w:hideMark/>
          </w:tcPr>
          <w:p w14:paraId="36DECB78" w14:textId="0BB8DAA9" w:rsidR="00DB7B78" w:rsidRPr="005437A8" w:rsidRDefault="00DB7B78" w:rsidP="00BB55BF">
            <w:pPr>
              <w:overflowPunct w:val="0"/>
              <w:jc w:val="both"/>
              <w:textAlignment w:val="baseline"/>
              <w:rPr>
                <w:sz w:val="24"/>
                <w:szCs w:val="24"/>
              </w:rPr>
            </w:pPr>
          </w:p>
        </w:tc>
      </w:tr>
    </w:tbl>
    <w:p w14:paraId="6E9C6312" w14:textId="77777777" w:rsidR="003F3C83" w:rsidRDefault="003F3C83">
      <w:pPr>
        <w:rPr>
          <w:sz w:val="24"/>
        </w:rPr>
      </w:pPr>
    </w:p>
    <w:p w14:paraId="7ED02930" w14:textId="77777777" w:rsidR="00327D88" w:rsidRDefault="00327D88">
      <w:pPr>
        <w:rPr>
          <w:sz w:val="24"/>
        </w:rPr>
      </w:pPr>
    </w:p>
    <w:p w14:paraId="12C92268" w14:textId="77777777" w:rsidR="00327D88" w:rsidRDefault="00327D88">
      <w:pPr>
        <w:rPr>
          <w:sz w:val="24"/>
        </w:rPr>
      </w:pPr>
    </w:p>
    <w:p w14:paraId="4939AEF2" w14:textId="77777777" w:rsidR="00327D88" w:rsidRDefault="00327D88">
      <w:pPr>
        <w:rPr>
          <w:sz w:val="24"/>
        </w:rPr>
      </w:pPr>
    </w:p>
    <w:p w14:paraId="11DC232E" w14:textId="77777777" w:rsidR="00951E58" w:rsidRPr="00514117" w:rsidRDefault="00951E58">
      <w:pPr>
        <w:rPr>
          <w:sz w:val="24"/>
          <w:szCs w:val="24"/>
        </w:rPr>
      </w:pPr>
    </w:p>
    <w:p w14:paraId="0B1BB32F" w14:textId="77777777" w:rsidR="00CB5AC6" w:rsidRDefault="00CB5AC6">
      <w:pPr>
        <w:rPr>
          <w:sz w:val="24"/>
          <w:szCs w:val="24"/>
        </w:rPr>
      </w:pPr>
    </w:p>
    <w:p w14:paraId="40B5C6D3" w14:textId="77777777" w:rsidR="00CB5AC6" w:rsidRDefault="00CB5AC6">
      <w:pPr>
        <w:rPr>
          <w:sz w:val="24"/>
          <w:szCs w:val="24"/>
        </w:rPr>
      </w:pPr>
    </w:p>
    <w:p w14:paraId="189961B3" w14:textId="77777777" w:rsidR="00CB5AC6" w:rsidRDefault="00CB5AC6">
      <w:pPr>
        <w:rPr>
          <w:sz w:val="24"/>
          <w:szCs w:val="24"/>
        </w:rPr>
      </w:pPr>
    </w:p>
    <w:p w14:paraId="3046ED97" w14:textId="77777777" w:rsidR="00EF0A94" w:rsidRDefault="00EF0A94"/>
    <w:p w14:paraId="0FE29C08" w14:textId="77777777" w:rsidR="0098242C" w:rsidRDefault="0098242C"/>
    <w:p w14:paraId="03888E1D" w14:textId="77777777" w:rsidR="0098242C" w:rsidRDefault="0098242C"/>
    <w:p w14:paraId="28C0B2A6" w14:textId="77777777" w:rsidR="0098242C" w:rsidRDefault="0098242C"/>
    <w:p w14:paraId="0392420E" w14:textId="77777777" w:rsidR="0098242C" w:rsidRDefault="0098242C"/>
    <w:p w14:paraId="1CFCCBF5" w14:textId="77777777" w:rsidR="0098242C" w:rsidRDefault="0098242C"/>
    <w:p w14:paraId="29294AAD" w14:textId="77777777" w:rsidR="0098242C" w:rsidRDefault="0098242C"/>
    <w:p w14:paraId="30228C11" w14:textId="77777777" w:rsidR="0098242C" w:rsidRDefault="0098242C"/>
    <w:p w14:paraId="38642B03" w14:textId="77777777" w:rsidR="0098242C" w:rsidRDefault="0098242C"/>
    <w:p w14:paraId="75D2ECD3" w14:textId="77777777" w:rsidR="0098242C" w:rsidRDefault="0098242C"/>
    <w:p w14:paraId="37D45995" w14:textId="77777777" w:rsidR="0098242C" w:rsidRDefault="0098242C"/>
    <w:p w14:paraId="687D7794" w14:textId="77777777" w:rsidR="0098242C" w:rsidRDefault="0098242C"/>
    <w:p w14:paraId="3061496D" w14:textId="77777777" w:rsidR="0098242C" w:rsidRDefault="0098242C"/>
    <w:p w14:paraId="453E4CA4" w14:textId="77777777" w:rsidR="00D862EE" w:rsidRPr="00CB5AC6" w:rsidRDefault="008F4E62">
      <w:r w:rsidRPr="00CB5AC6">
        <w:t>Parengė</w:t>
      </w:r>
    </w:p>
    <w:p w14:paraId="020EFA83" w14:textId="77777777" w:rsidR="008F4E62" w:rsidRPr="00CB5AC6" w:rsidRDefault="008F4E62"/>
    <w:p w14:paraId="13AD1948" w14:textId="361B0493" w:rsidR="008F4E62" w:rsidRPr="00CB5AC6" w:rsidRDefault="008F2B44" w:rsidP="001C3D7D">
      <w:r>
        <w:t>S</w:t>
      </w:r>
      <w:r w:rsidR="008F4E62" w:rsidRPr="00CB5AC6">
        <w:t xml:space="preserve">. </w:t>
      </w:r>
      <w:r>
        <w:t>Volkovas</w:t>
      </w:r>
    </w:p>
    <w:p w14:paraId="72AFA0A5" w14:textId="71043AFC" w:rsidR="00C92DB5" w:rsidRPr="00CB5AC6" w:rsidRDefault="00C92DB5">
      <w:r w:rsidRPr="00CB5AC6">
        <w:t>201</w:t>
      </w:r>
      <w:r w:rsidR="003C566A" w:rsidRPr="00CB5AC6">
        <w:t>7</w:t>
      </w:r>
      <w:r w:rsidRPr="00CB5AC6">
        <w:t>-</w:t>
      </w:r>
      <w:r w:rsidR="001C3D7D" w:rsidRPr="00CB5AC6">
        <w:t>0</w:t>
      </w:r>
      <w:r w:rsidR="0098242C">
        <w:t>3</w:t>
      </w:r>
      <w:r w:rsidR="003C566A" w:rsidRPr="00CB5AC6">
        <w:t>-</w:t>
      </w:r>
      <w:r w:rsidR="001C3D7D" w:rsidRPr="00CB5AC6">
        <w:t>0</w:t>
      </w:r>
      <w:r w:rsidR="0098242C">
        <w:t>8</w:t>
      </w:r>
    </w:p>
    <w:sectPr w:rsidR="00C92DB5" w:rsidRPr="00CB5AC6" w:rsidSect="00317244">
      <w:headerReference w:type="even" r:id="rId7"/>
      <w:headerReference w:type="default" r:id="rId8"/>
      <w:footerReference w:type="first" r:id="rId9"/>
      <w:type w:val="continuous"/>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4E4A" w14:textId="77777777" w:rsidR="00F6180B" w:rsidRDefault="00F6180B">
      <w:r>
        <w:separator/>
      </w:r>
    </w:p>
  </w:endnote>
  <w:endnote w:type="continuationSeparator" w:id="0">
    <w:p w14:paraId="10D76AEA" w14:textId="77777777" w:rsidR="00F6180B" w:rsidRDefault="00F6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22612" w14:textId="77777777" w:rsidR="007247CB" w:rsidRDefault="007247C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E9735" w14:textId="77777777" w:rsidR="00F6180B" w:rsidRDefault="00F6180B">
      <w:r>
        <w:separator/>
      </w:r>
    </w:p>
  </w:footnote>
  <w:footnote w:type="continuationSeparator" w:id="0">
    <w:p w14:paraId="4B85EA1C" w14:textId="77777777" w:rsidR="00F6180B" w:rsidRDefault="00F61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A91F" w14:textId="77777777" w:rsidR="007247CB" w:rsidRDefault="00724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20BDAB" w14:textId="77777777" w:rsidR="007247CB" w:rsidRDefault="007247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821971"/>
      <w:docPartObj>
        <w:docPartGallery w:val="Page Numbers (Top of Page)"/>
        <w:docPartUnique/>
      </w:docPartObj>
    </w:sdtPr>
    <w:sdtEndPr>
      <w:rPr>
        <w:sz w:val="24"/>
        <w:szCs w:val="24"/>
      </w:rPr>
    </w:sdtEndPr>
    <w:sdtContent>
      <w:p w14:paraId="125AA561" w14:textId="77777777" w:rsidR="00AD3509" w:rsidRPr="00AD3509" w:rsidRDefault="00AD3509">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DB7B78">
          <w:rPr>
            <w:noProof/>
            <w:sz w:val="24"/>
            <w:szCs w:val="24"/>
          </w:rPr>
          <w:t>5</w:t>
        </w:r>
        <w:r w:rsidRPr="00AD3509">
          <w:rPr>
            <w:sz w:val="24"/>
            <w:szCs w:val="24"/>
          </w:rPr>
          <w:fldChar w:fldCharType="end"/>
        </w:r>
      </w:p>
    </w:sdtContent>
  </w:sdt>
  <w:p w14:paraId="3A874817" w14:textId="77777777" w:rsidR="00AD3509" w:rsidRDefault="00AD35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3146"/>
    <w:multiLevelType w:val="hybridMultilevel"/>
    <w:tmpl w:val="DDB63C30"/>
    <w:lvl w:ilvl="0" w:tplc="68087E2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502A81"/>
    <w:multiLevelType w:val="hybridMultilevel"/>
    <w:tmpl w:val="BE34712E"/>
    <w:lvl w:ilvl="0" w:tplc="4A0E936C">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7638F"/>
    <w:multiLevelType w:val="multilevel"/>
    <w:tmpl w:val="7734A3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874B52"/>
    <w:multiLevelType w:val="hybridMultilevel"/>
    <w:tmpl w:val="38D0DA82"/>
    <w:lvl w:ilvl="0" w:tplc="44C0C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AC2B6C"/>
    <w:multiLevelType w:val="multilevel"/>
    <w:tmpl w:val="7DA0D8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3290A"/>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04F1C42"/>
    <w:multiLevelType w:val="hybridMultilevel"/>
    <w:tmpl w:val="29342716"/>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7" w15:restartNumberingAfterBreak="0">
    <w:nsid w:val="5341210E"/>
    <w:multiLevelType w:val="multilevel"/>
    <w:tmpl w:val="6988E61E"/>
    <w:lvl w:ilvl="0">
      <w:start w:val="1"/>
      <w:numFmt w:val="decimal"/>
      <w:lvlText w:val="%1."/>
      <w:lvlJc w:val="left"/>
      <w:pPr>
        <w:ind w:left="8724" w:hanging="360"/>
      </w:pPr>
      <w:rPr>
        <w:sz w:val="24"/>
      </w:rPr>
    </w:lvl>
    <w:lvl w:ilvl="1">
      <w:start w:val="1"/>
      <w:numFmt w:val="decimal"/>
      <w:lvlText w:val="%1.%2."/>
      <w:lvlJc w:val="left"/>
      <w:pPr>
        <w:ind w:left="115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7026A5"/>
    <w:multiLevelType w:val="multilevel"/>
    <w:tmpl w:val="D5907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5A6583"/>
    <w:multiLevelType w:val="hybridMultilevel"/>
    <w:tmpl w:val="E8BCF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0A59D5"/>
    <w:multiLevelType w:val="multilevel"/>
    <w:tmpl w:val="4912B9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6"/>
  </w:num>
  <w:num w:numId="4">
    <w:abstractNumId w:val="5"/>
  </w:num>
  <w:num w:numId="5">
    <w:abstractNumId w:val="1"/>
  </w:num>
  <w:num w:numId="6">
    <w:abstractNumId w:val="10"/>
  </w:num>
  <w:num w:numId="7">
    <w:abstractNumId w:val="9"/>
  </w:num>
  <w:num w:numId="8">
    <w:abstractNumId w:val="2"/>
  </w:num>
  <w:num w:numId="9">
    <w:abstractNumId w:val="12"/>
  </w:num>
  <w:num w:numId="10">
    <w:abstractNumId w:val="4"/>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16"/>
    <w:rsid w:val="000015C4"/>
    <w:rsid w:val="00002019"/>
    <w:rsid w:val="00002DFB"/>
    <w:rsid w:val="00007845"/>
    <w:rsid w:val="00007E95"/>
    <w:rsid w:val="00007EE2"/>
    <w:rsid w:val="00015061"/>
    <w:rsid w:val="000159D8"/>
    <w:rsid w:val="00016106"/>
    <w:rsid w:val="00023DA1"/>
    <w:rsid w:val="00025AC9"/>
    <w:rsid w:val="00025FF0"/>
    <w:rsid w:val="0003297A"/>
    <w:rsid w:val="000351D5"/>
    <w:rsid w:val="00050458"/>
    <w:rsid w:val="000530C7"/>
    <w:rsid w:val="000555BB"/>
    <w:rsid w:val="0006199E"/>
    <w:rsid w:val="00061A68"/>
    <w:rsid w:val="00063796"/>
    <w:rsid w:val="00064653"/>
    <w:rsid w:val="00071A28"/>
    <w:rsid w:val="000741AD"/>
    <w:rsid w:val="00075B5F"/>
    <w:rsid w:val="00080ADA"/>
    <w:rsid w:val="00087492"/>
    <w:rsid w:val="00087934"/>
    <w:rsid w:val="00093936"/>
    <w:rsid w:val="00096CE1"/>
    <w:rsid w:val="000B03DF"/>
    <w:rsid w:val="000B2F00"/>
    <w:rsid w:val="000B3E28"/>
    <w:rsid w:val="000B5331"/>
    <w:rsid w:val="000E153A"/>
    <w:rsid w:val="000E7F04"/>
    <w:rsid w:val="000F210A"/>
    <w:rsid w:val="000F42E6"/>
    <w:rsid w:val="00113C53"/>
    <w:rsid w:val="00116AA9"/>
    <w:rsid w:val="00117495"/>
    <w:rsid w:val="001213C2"/>
    <w:rsid w:val="00131EA8"/>
    <w:rsid w:val="00137F17"/>
    <w:rsid w:val="0014202F"/>
    <w:rsid w:val="00150446"/>
    <w:rsid w:val="00151CFF"/>
    <w:rsid w:val="00160237"/>
    <w:rsid w:val="00161296"/>
    <w:rsid w:val="0017008D"/>
    <w:rsid w:val="0017067F"/>
    <w:rsid w:val="00173B5F"/>
    <w:rsid w:val="0017791C"/>
    <w:rsid w:val="0019033D"/>
    <w:rsid w:val="00190CCB"/>
    <w:rsid w:val="00195AAC"/>
    <w:rsid w:val="0019658C"/>
    <w:rsid w:val="001B09FF"/>
    <w:rsid w:val="001C155A"/>
    <w:rsid w:val="001C3D7D"/>
    <w:rsid w:val="001C4803"/>
    <w:rsid w:val="001C4AE4"/>
    <w:rsid w:val="001C5BA4"/>
    <w:rsid w:val="001D1DC4"/>
    <w:rsid w:val="001D3264"/>
    <w:rsid w:val="001D51FA"/>
    <w:rsid w:val="001E06D7"/>
    <w:rsid w:val="001E1E03"/>
    <w:rsid w:val="001E66D2"/>
    <w:rsid w:val="001E6BE6"/>
    <w:rsid w:val="001F0A3B"/>
    <w:rsid w:val="001F0D25"/>
    <w:rsid w:val="001F5A67"/>
    <w:rsid w:val="001F768B"/>
    <w:rsid w:val="00202DA0"/>
    <w:rsid w:val="00204516"/>
    <w:rsid w:val="002065D0"/>
    <w:rsid w:val="00210B7B"/>
    <w:rsid w:val="00223667"/>
    <w:rsid w:val="00234B0A"/>
    <w:rsid w:val="00237773"/>
    <w:rsid w:val="002451D7"/>
    <w:rsid w:val="00246A3F"/>
    <w:rsid w:val="00247186"/>
    <w:rsid w:val="002471F8"/>
    <w:rsid w:val="002543D4"/>
    <w:rsid w:val="00255B7C"/>
    <w:rsid w:val="0026252A"/>
    <w:rsid w:val="00262F20"/>
    <w:rsid w:val="00266472"/>
    <w:rsid w:val="00266850"/>
    <w:rsid w:val="002728CF"/>
    <w:rsid w:val="002745FC"/>
    <w:rsid w:val="00276D30"/>
    <w:rsid w:val="00276E20"/>
    <w:rsid w:val="00277347"/>
    <w:rsid w:val="0028510B"/>
    <w:rsid w:val="002911FE"/>
    <w:rsid w:val="00294A67"/>
    <w:rsid w:val="002A10BE"/>
    <w:rsid w:val="002A2ECE"/>
    <w:rsid w:val="002A6C99"/>
    <w:rsid w:val="002B153D"/>
    <w:rsid w:val="002B4C3C"/>
    <w:rsid w:val="002C0F3F"/>
    <w:rsid w:val="002C1EDB"/>
    <w:rsid w:val="002C2BC1"/>
    <w:rsid w:val="002C2DD5"/>
    <w:rsid w:val="002E2005"/>
    <w:rsid w:val="002E2FB7"/>
    <w:rsid w:val="002E3AC4"/>
    <w:rsid w:val="002E50F1"/>
    <w:rsid w:val="002F0355"/>
    <w:rsid w:val="002F0621"/>
    <w:rsid w:val="002F383A"/>
    <w:rsid w:val="002F4C72"/>
    <w:rsid w:val="002F5DE9"/>
    <w:rsid w:val="00300401"/>
    <w:rsid w:val="00303133"/>
    <w:rsid w:val="0031706D"/>
    <w:rsid w:val="00317244"/>
    <w:rsid w:val="00327D88"/>
    <w:rsid w:val="00330B15"/>
    <w:rsid w:val="003523ED"/>
    <w:rsid w:val="00355AE3"/>
    <w:rsid w:val="003630E6"/>
    <w:rsid w:val="003635C1"/>
    <w:rsid w:val="00364505"/>
    <w:rsid w:val="003721A1"/>
    <w:rsid w:val="00374C63"/>
    <w:rsid w:val="0037573B"/>
    <w:rsid w:val="003854ED"/>
    <w:rsid w:val="003901F9"/>
    <w:rsid w:val="003976C3"/>
    <w:rsid w:val="003A36EF"/>
    <w:rsid w:val="003B3EB2"/>
    <w:rsid w:val="003B63EE"/>
    <w:rsid w:val="003B78E3"/>
    <w:rsid w:val="003C566A"/>
    <w:rsid w:val="003C7918"/>
    <w:rsid w:val="003C7A29"/>
    <w:rsid w:val="003D0785"/>
    <w:rsid w:val="003D0A8B"/>
    <w:rsid w:val="003D0D9A"/>
    <w:rsid w:val="003D4357"/>
    <w:rsid w:val="003E4C3C"/>
    <w:rsid w:val="003E5A4F"/>
    <w:rsid w:val="003F3C83"/>
    <w:rsid w:val="00413478"/>
    <w:rsid w:val="00413C82"/>
    <w:rsid w:val="0041759D"/>
    <w:rsid w:val="004210C8"/>
    <w:rsid w:val="00423242"/>
    <w:rsid w:val="004249FC"/>
    <w:rsid w:val="00433B2B"/>
    <w:rsid w:val="00444355"/>
    <w:rsid w:val="00452934"/>
    <w:rsid w:val="004555EE"/>
    <w:rsid w:val="00460A13"/>
    <w:rsid w:val="00461A69"/>
    <w:rsid w:val="00462300"/>
    <w:rsid w:val="00463E2F"/>
    <w:rsid w:val="0047249D"/>
    <w:rsid w:val="00472F66"/>
    <w:rsid w:val="004779F4"/>
    <w:rsid w:val="004927BF"/>
    <w:rsid w:val="00497469"/>
    <w:rsid w:val="004A1CCE"/>
    <w:rsid w:val="004A3085"/>
    <w:rsid w:val="004A3C58"/>
    <w:rsid w:val="004A585A"/>
    <w:rsid w:val="004B0845"/>
    <w:rsid w:val="004D4912"/>
    <w:rsid w:val="004D6398"/>
    <w:rsid w:val="004E26B2"/>
    <w:rsid w:val="004F262B"/>
    <w:rsid w:val="005056D5"/>
    <w:rsid w:val="00505C86"/>
    <w:rsid w:val="005140D6"/>
    <w:rsid w:val="00514117"/>
    <w:rsid w:val="00515487"/>
    <w:rsid w:val="0051665C"/>
    <w:rsid w:val="005267B4"/>
    <w:rsid w:val="005341E5"/>
    <w:rsid w:val="0053432E"/>
    <w:rsid w:val="00543036"/>
    <w:rsid w:val="005437A8"/>
    <w:rsid w:val="00544930"/>
    <w:rsid w:val="00561C3B"/>
    <w:rsid w:val="00564D28"/>
    <w:rsid w:val="00566B00"/>
    <w:rsid w:val="00566B46"/>
    <w:rsid w:val="005715B1"/>
    <w:rsid w:val="00592DE9"/>
    <w:rsid w:val="005A1E21"/>
    <w:rsid w:val="005B04B1"/>
    <w:rsid w:val="005B2D79"/>
    <w:rsid w:val="005B53F2"/>
    <w:rsid w:val="005C03F8"/>
    <w:rsid w:val="005C15BD"/>
    <w:rsid w:val="005C7343"/>
    <w:rsid w:val="005C7F5E"/>
    <w:rsid w:val="005D449A"/>
    <w:rsid w:val="005D7BB2"/>
    <w:rsid w:val="005E2C0A"/>
    <w:rsid w:val="005F2179"/>
    <w:rsid w:val="00600413"/>
    <w:rsid w:val="006032B3"/>
    <w:rsid w:val="006135BD"/>
    <w:rsid w:val="00623F15"/>
    <w:rsid w:val="00636B43"/>
    <w:rsid w:val="00637130"/>
    <w:rsid w:val="00640D63"/>
    <w:rsid w:val="00640DB2"/>
    <w:rsid w:val="006433A3"/>
    <w:rsid w:val="00645940"/>
    <w:rsid w:val="0064719F"/>
    <w:rsid w:val="0064749D"/>
    <w:rsid w:val="00650186"/>
    <w:rsid w:val="006509BE"/>
    <w:rsid w:val="00671CA0"/>
    <w:rsid w:val="00673A56"/>
    <w:rsid w:val="00693BD8"/>
    <w:rsid w:val="006A123A"/>
    <w:rsid w:val="006B59B8"/>
    <w:rsid w:val="006C21B6"/>
    <w:rsid w:val="006C4C6F"/>
    <w:rsid w:val="006C4D9F"/>
    <w:rsid w:val="006C69E8"/>
    <w:rsid w:val="006D4F2B"/>
    <w:rsid w:val="006E3455"/>
    <w:rsid w:val="006E557B"/>
    <w:rsid w:val="006E7FFE"/>
    <w:rsid w:val="006F2E83"/>
    <w:rsid w:val="006F3691"/>
    <w:rsid w:val="006F6FF7"/>
    <w:rsid w:val="00707CFD"/>
    <w:rsid w:val="00720E51"/>
    <w:rsid w:val="007247CB"/>
    <w:rsid w:val="007318F0"/>
    <w:rsid w:val="007344AC"/>
    <w:rsid w:val="00737A20"/>
    <w:rsid w:val="00743C73"/>
    <w:rsid w:val="007512A3"/>
    <w:rsid w:val="0075133D"/>
    <w:rsid w:val="007612D2"/>
    <w:rsid w:val="00777B67"/>
    <w:rsid w:val="00782366"/>
    <w:rsid w:val="00794D3C"/>
    <w:rsid w:val="007A4D7D"/>
    <w:rsid w:val="007A6A82"/>
    <w:rsid w:val="007B45CD"/>
    <w:rsid w:val="007B6661"/>
    <w:rsid w:val="007B7121"/>
    <w:rsid w:val="007B7C2B"/>
    <w:rsid w:val="007C6698"/>
    <w:rsid w:val="007D3FD1"/>
    <w:rsid w:val="007E36B6"/>
    <w:rsid w:val="007E634A"/>
    <w:rsid w:val="008146A1"/>
    <w:rsid w:val="00816787"/>
    <w:rsid w:val="00821012"/>
    <w:rsid w:val="008275B0"/>
    <w:rsid w:val="00830806"/>
    <w:rsid w:val="0083127F"/>
    <w:rsid w:val="0083754F"/>
    <w:rsid w:val="00854BA1"/>
    <w:rsid w:val="008566A6"/>
    <w:rsid w:val="00857975"/>
    <w:rsid w:val="00862044"/>
    <w:rsid w:val="00863C45"/>
    <w:rsid w:val="00870D6D"/>
    <w:rsid w:val="008715E4"/>
    <w:rsid w:val="0087355F"/>
    <w:rsid w:val="00876AAF"/>
    <w:rsid w:val="00876D82"/>
    <w:rsid w:val="0089703A"/>
    <w:rsid w:val="008C26B8"/>
    <w:rsid w:val="008C505D"/>
    <w:rsid w:val="008C7F52"/>
    <w:rsid w:val="008D2B13"/>
    <w:rsid w:val="008D587D"/>
    <w:rsid w:val="008D616D"/>
    <w:rsid w:val="008E20A8"/>
    <w:rsid w:val="008E2626"/>
    <w:rsid w:val="008F087C"/>
    <w:rsid w:val="008F2B44"/>
    <w:rsid w:val="008F3318"/>
    <w:rsid w:val="008F340E"/>
    <w:rsid w:val="008F4E62"/>
    <w:rsid w:val="008F7DDC"/>
    <w:rsid w:val="0090763B"/>
    <w:rsid w:val="00930395"/>
    <w:rsid w:val="00931A6C"/>
    <w:rsid w:val="00941413"/>
    <w:rsid w:val="00943089"/>
    <w:rsid w:val="00944C05"/>
    <w:rsid w:val="00951E58"/>
    <w:rsid w:val="00953CDE"/>
    <w:rsid w:val="0095481D"/>
    <w:rsid w:val="00954D6E"/>
    <w:rsid w:val="00962997"/>
    <w:rsid w:val="00964E23"/>
    <w:rsid w:val="0097410F"/>
    <w:rsid w:val="00975C97"/>
    <w:rsid w:val="0098242C"/>
    <w:rsid w:val="00985335"/>
    <w:rsid w:val="009858A4"/>
    <w:rsid w:val="00987106"/>
    <w:rsid w:val="009A007E"/>
    <w:rsid w:val="009A2F88"/>
    <w:rsid w:val="009A322E"/>
    <w:rsid w:val="009A4B17"/>
    <w:rsid w:val="009B0D74"/>
    <w:rsid w:val="009B3D84"/>
    <w:rsid w:val="009B440F"/>
    <w:rsid w:val="009C6ADA"/>
    <w:rsid w:val="009C7DB2"/>
    <w:rsid w:val="009D271D"/>
    <w:rsid w:val="009E1336"/>
    <w:rsid w:val="009E55A0"/>
    <w:rsid w:val="009F3AB3"/>
    <w:rsid w:val="009F41B2"/>
    <w:rsid w:val="009F5736"/>
    <w:rsid w:val="00A01350"/>
    <w:rsid w:val="00A02272"/>
    <w:rsid w:val="00A065EF"/>
    <w:rsid w:val="00A230F3"/>
    <w:rsid w:val="00A32767"/>
    <w:rsid w:val="00A62C9E"/>
    <w:rsid w:val="00A71FD2"/>
    <w:rsid w:val="00A7499C"/>
    <w:rsid w:val="00A77933"/>
    <w:rsid w:val="00A82C37"/>
    <w:rsid w:val="00A9551E"/>
    <w:rsid w:val="00AA2832"/>
    <w:rsid w:val="00AB4517"/>
    <w:rsid w:val="00AB7887"/>
    <w:rsid w:val="00AD3509"/>
    <w:rsid w:val="00AD36FD"/>
    <w:rsid w:val="00AD6E1F"/>
    <w:rsid w:val="00AE28C4"/>
    <w:rsid w:val="00AF3546"/>
    <w:rsid w:val="00AF62D9"/>
    <w:rsid w:val="00B10795"/>
    <w:rsid w:val="00B1156A"/>
    <w:rsid w:val="00B1206F"/>
    <w:rsid w:val="00B1269D"/>
    <w:rsid w:val="00B2005C"/>
    <w:rsid w:val="00B217A4"/>
    <w:rsid w:val="00B2453E"/>
    <w:rsid w:val="00B40603"/>
    <w:rsid w:val="00B42277"/>
    <w:rsid w:val="00B50B62"/>
    <w:rsid w:val="00B57B5C"/>
    <w:rsid w:val="00B61EEC"/>
    <w:rsid w:val="00B634BB"/>
    <w:rsid w:val="00B65B12"/>
    <w:rsid w:val="00B74B23"/>
    <w:rsid w:val="00B762B2"/>
    <w:rsid w:val="00B762E8"/>
    <w:rsid w:val="00B81C4B"/>
    <w:rsid w:val="00B849BD"/>
    <w:rsid w:val="00B91E15"/>
    <w:rsid w:val="00B93CCF"/>
    <w:rsid w:val="00B93E82"/>
    <w:rsid w:val="00B95608"/>
    <w:rsid w:val="00B95DCD"/>
    <w:rsid w:val="00BA2DE9"/>
    <w:rsid w:val="00BA508C"/>
    <w:rsid w:val="00BB10E3"/>
    <w:rsid w:val="00BB7B7E"/>
    <w:rsid w:val="00BC2135"/>
    <w:rsid w:val="00BC405C"/>
    <w:rsid w:val="00BD1EDF"/>
    <w:rsid w:val="00BE73DF"/>
    <w:rsid w:val="00BF3153"/>
    <w:rsid w:val="00BF43CD"/>
    <w:rsid w:val="00C1028D"/>
    <w:rsid w:val="00C153D8"/>
    <w:rsid w:val="00C1657B"/>
    <w:rsid w:val="00C16AF3"/>
    <w:rsid w:val="00C16BC0"/>
    <w:rsid w:val="00C204F5"/>
    <w:rsid w:val="00C20B4A"/>
    <w:rsid w:val="00C338E7"/>
    <w:rsid w:val="00C347FE"/>
    <w:rsid w:val="00C352EE"/>
    <w:rsid w:val="00C41275"/>
    <w:rsid w:val="00C421AB"/>
    <w:rsid w:val="00C42882"/>
    <w:rsid w:val="00C43F54"/>
    <w:rsid w:val="00C47645"/>
    <w:rsid w:val="00C50D79"/>
    <w:rsid w:val="00C53074"/>
    <w:rsid w:val="00C55C7E"/>
    <w:rsid w:val="00C61A2A"/>
    <w:rsid w:val="00C726C4"/>
    <w:rsid w:val="00C72E94"/>
    <w:rsid w:val="00C7433E"/>
    <w:rsid w:val="00C74FDA"/>
    <w:rsid w:val="00C77E2B"/>
    <w:rsid w:val="00C829D5"/>
    <w:rsid w:val="00C92DB5"/>
    <w:rsid w:val="00C95FCA"/>
    <w:rsid w:val="00CA5851"/>
    <w:rsid w:val="00CB5AC6"/>
    <w:rsid w:val="00CC7157"/>
    <w:rsid w:val="00CD188C"/>
    <w:rsid w:val="00CD5DAD"/>
    <w:rsid w:val="00CD69AD"/>
    <w:rsid w:val="00CF0441"/>
    <w:rsid w:val="00CF1500"/>
    <w:rsid w:val="00CF49A4"/>
    <w:rsid w:val="00CF551D"/>
    <w:rsid w:val="00D037A2"/>
    <w:rsid w:val="00D06CAF"/>
    <w:rsid w:val="00D157D6"/>
    <w:rsid w:val="00D17DF9"/>
    <w:rsid w:val="00D210BA"/>
    <w:rsid w:val="00D4013A"/>
    <w:rsid w:val="00D41BA2"/>
    <w:rsid w:val="00D421C1"/>
    <w:rsid w:val="00D4782B"/>
    <w:rsid w:val="00D551E3"/>
    <w:rsid w:val="00D57D5D"/>
    <w:rsid w:val="00D77A95"/>
    <w:rsid w:val="00D80394"/>
    <w:rsid w:val="00D862EE"/>
    <w:rsid w:val="00D90D29"/>
    <w:rsid w:val="00D940D0"/>
    <w:rsid w:val="00D94B70"/>
    <w:rsid w:val="00D9793F"/>
    <w:rsid w:val="00DA2C59"/>
    <w:rsid w:val="00DB506D"/>
    <w:rsid w:val="00DB6F70"/>
    <w:rsid w:val="00DB7B78"/>
    <w:rsid w:val="00DC1643"/>
    <w:rsid w:val="00DC49C1"/>
    <w:rsid w:val="00DD22C2"/>
    <w:rsid w:val="00DD2BE3"/>
    <w:rsid w:val="00DD4CF0"/>
    <w:rsid w:val="00DE10B0"/>
    <w:rsid w:val="00DE1F11"/>
    <w:rsid w:val="00DE447F"/>
    <w:rsid w:val="00DE484A"/>
    <w:rsid w:val="00DF4C48"/>
    <w:rsid w:val="00E001D5"/>
    <w:rsid w:val="00E01C11"/>
    <w:rsid w:val="00E05707"/>
    <w:rsid w:val="00E06038"/>
    <w:rsid w:val="00E1015B"/>
    <w:rsid w:val="00E207E1"/>
    <w:rsid w:val="00E373F6"/>
    <w:rsid w:val="00E428CC"/>
    <w:rsid w:val="00E528BD"/>
    <w:rsid w:val="00E535AA"/>
    <w:rsid w:val="00E62C9C"/>
    <w:rsid w:val="00E703AB"/>
    <w:rsid w:val="00E719F5"/>
    <w:rsid w:val="00E74670"/>
    <w:rsid w:val="00E922F5"/>
    <w:rsid w:val="00E93721"/>
    <w:rsid w:val="00E93E00"/>
    <w:rsid w:val="00ED54A7"/>
    <w:rsid w:val="00ED61E9"/>
    <w:rsid w:val="00EF093E"/>
    <w:rsid w:val="00EF0A94"/>
    <w:rsid w:val="00EF5BA2"/>
    <w:rsid w:val="00F04803"/>
    <w:rsid w:val="00F06D8C"/>
    <w:rsid w:val="00F15C4A"/>
    <w:rsid w:val="00F26552"/>
    <w:rsid w:val="00F33A3E"/>
    <w:rsid w:val="00F35E44"/>
    <w:rsid w:val="00F440BC"/>
    <w:rsid w:val="00F44252"/>
    <w:rsid w:val="00F4684F"/>
    <w:rsid w:val="00F5095E"/>
    <w:rsid w:val="00F60680"/>
    <w:rsid w:val="00F6180B"/>
    <w:rsid w:val="00F61B29"/>
    <w:rsid w:val="00F654D1"/>
    <w:rsid w:val="00F676C7"/>
    <w:rsid w:val="00F70434"/>
    <w:rsid w:val="00F768A5"/>
    <w:rsid w:val="00F83A15"/>
    <w:rsid w:val="00F83B1A"/>
    <w:rsid w:val="00F843EC"/>
    <w:rsid w:val="00F90819"/>
    <w:rsid w:val="00FA42AD"/>
    <w:rsid w:val="00FA5825"/>
    <w:rsid w:val="00FB4507"/>
    <w:rsid w:val="00FB55FD"/>
    <w:rsid w:val="00FB5611"/>
    <w:rsid w:val="00FD161C"/>
    <w:rsid w:val="00FD5A64"/>
    <w:rsid w:val="00FD6613"/>
    <w:rsid w:val="00FD76E0"/>
    <w:rsid w:val="00FE1B0E"/>
    <w:rsid w:val="00FE5259"/>
    <w:rsid w:val="00FE7D63"/>
    <w:rsid w:val="00FF4FCE"/>
    <w:rsid w:val="00FF5757"/>
    <w:rsid w:val="00FF646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7C60E"/>
  <w15:docId w15:val="{706087E8-E240-48F0-899D-944A22B5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17244"/>
    <w:pPr>
      <w:tabs>
        <w:tab w:val="left" w:pos="720"/>
      </w:tabs>
      <w:jc w:val="center"/>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rPr>
  </w:style>
  <w:style w:type="paragraph" w:customStyle="1" w:styleId="Diagrama">
    <w:name w:val="Diagrama"/>
    <w:basedOn w:val="prastasis"/>
    <w:rsid w:val="00204516"/>
    <w:pPr>
      <w:spacing w:after="160" w:line="240" w:lineRule="exact"/>
    </w:pPr>
    <w:rPr>
      <w:rFonts w:ascii="Tahoma" w:hAnsi="Tahoma"/>
      <w:lang w:val="en-US" w:eastAsia="en-US"/>
    </w:rPr>
  </w:style>
  <w:style w:type="paragraph" w:styleId="Debesliotekstas">
    <w:name w:val="Balloon Text"/>
    <w:basedOn w:val="prastasis"/>
    <w:link w:val="DebesliotekstasDiagrama"/>
    <w:rsid w:val="00303133"/>
    <w:rPr>
      <w:rFonts w:ascii="Tahoma" w:hAnsi="Tahoma" w:cs="Tahoma"/>
      <w:sz w:val="16"/>
      <w:szCs w:val="16"/>
    </w:rPr>
  </w:style>
  <w:style w:type="paragraph" w:styleId="Sraopastraipa">
    <w:name w:val="List Paragraph"/>
    <w:basedOn w:val="prastasis"/>
    <w:uiPriority w:val="34"/>
    <w:qFormat/>
    <w:rsid w:val="0064719F"/>
    <w:pPr>
      <w:ind w:left="720"/>
      <w:contextualSpacing/>
    </w:pPr>
  </w:style>
  <w:style w:type="table" w:styleId="Lentelstinklelis">
    <w:name w:val="Table Grid"/>
    <w:basedOn w:val="prastojilentel"/>
    <w:uiPriority w:val="59"/>
    <w:rsid w:val="000E1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AD3509"/>
  </w:style>
  <w:style w:type="character" w:customStyle="1" w:styleId="DebesliotekstasDiagrama">
    <w:name w:val="Debesėlio tekstas Diagrama"/>
    <w:basedOn w:val="Numatytasispastraiposriftas"/>
    <w:link w:val="Debesliotekstas"/>
    <w:rsid w:val="003523ED"/>
    <w:rPr>
      <w:rFonts w:ascii="Tahoma" w:hAnsi="Tahoma" w:cs="Tahoma"/>
      <w:sz w:val="16"/>
      <w:szCs w:val="16"/>
    </w:rPr>
  </w:style>
  <w:style w:type="character" w:styleId="Komentaronuoroda">
    <w:name w:val="annotation reference"/>
    <w:basedOn w:val="Numatytasispastraiposriftas"/>
    <w:semiHidden/>
    <w:unhideWhenUsed/>
    <w:rsid w:val="00B1206F"/>
    <w:rPr>
      <w:sz w:val="16"/>
      <w:szCs w:val="16"/>
    </w:rPr>
  </w:style>
  <w:style w:type="paragraph" w:styleId="Komentarotekstas">
    <w:name w:val="annotation text"/>
    <w:basedOn w:val="prastasis"/>
    <w:link w:val="KomentarotekstasDiagrama"/>
    <w:semiHidden/>
    <w:unhideWhenUsed/>
    <w:rsid w:val="00B1206F"/>
  </w:style>
  <w:style w:type="character" w:customStyle="1" w:styleId="KomentarotekstasDiagrama">
    <w:name w:val="Komentaro tekstas Diagrama"/>
    <w:basedOn w:val="Numatytasispastraiposriftas"/>
    <w:link w:val="Komentarotekstas"/>
    <w:semiHidden/>
    <w:rsid w:val="00B1206F"/>
  </w:style>
  <w:style w:type="paragraph" w:styleId="Komentarotema">
    <w:name w:val="annotation subject"/>
    <w:basedOn w:val="Komentarotekstas"/>
    <w:next w:val="Komentarotekstas"/>
    <w:link w:val="KomentarotemaDiagrama"/>
    <w:semiHidden/>
    <w:unhideWhenUsed/>
    <w:rsid w:val="00B1206F"/>
    <w:rPr>
      <w:b/>
      <w:bCs/>
    </w:rPr>
  </w:style>
  <w:style w:type="character" w:customStyle="1" w:styleId="KomentarotemaDiagrama">
    <w:name w:val="Komentaro tema Diagrama"/>
    <w:basedOn w:val="KomentarotekstasDiagrama"/>
    <w:link w:val="Komentarotema"/>
    <w:semiHidden/>
    <w:rsid w:val="00B12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1525</Words>
  <Characters>10671</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Sergėjus Volkovas</cp:lastModifiedBy>
  <cp:revision>33</cp:revision>
  <cp:lastPrinted>2017-02-07T11:15:00Z</cp:lastPrinted>
  <dcterms:created xsi:type="dcterms:W3CDTF">2017-01-27T08:38:00Z</dcterms:created>
  <dcterms:modified xsi:type="dcterms:W3CDTF">2017-03-08T14:39:00Z</dcterms:modified>
</cp:coreProperties>
</file>