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AFD" w:rsidRPr="004A6128" w:rsidRDefault="004A6128" w:rsidP="004A6128">
      <w:pPr>
        <w:tabs>
          <w:tab w:val="center" w:pos="4153"/>
          <w:tab w:val="right" w:pos="8306"/>
        </w:tabs>
        <w:jc w:val="right"/>
        <w:rPr>
          <w:b/>
          <w:i/>
          <w:szCs w:val="24"/>
        </w:rPr>
      </w:pPr>
      <w:bookmarkStart w:id="0" w:name="_GoBack"/>
      <w:bookmarkEnd w:id="0"/>
      <w:r w:rsidRPr="004A6128">
        <w:rPr>
          <w:b/>
          <w:i/>
          <w:szCs w:val="24"/>
        </w:rPr>
        <w:t>Lyginamasis variantas</w:t>
      </w:r>
    </w:p>
    <w:p w:rsidR="00F4299C" w:rsidRPr="00442954" w:rsidRDefault="00F4299C">
      <w:pPr>
        <w:tabs>
          <w:tab w:val="center" w:pos="4153"/>
          <w:tab w:val="right" w:pos="8306"/>
        </w:tabs>
        <w:jc w:val="center"/>
        <w:rPr>
          <w:szCs w:val="24"/>
        </w:rPr>
      </w:pPr>
    </w:p>
    <w:p w:rsidR="00F67AFD" w:rsidRPr="00442954" w:rsidRDefault="00FB3FB2">
      <w:pPr>
        <w:tabs>
          <w:tab w:val="center" w:pos="4153"/>
          <w:tab w:val="right" w:pos="8306"/>
        </w:tabs>
        <w:jc w:val="center"/>
        <w:rPr>
          <w:b/>
          <w:bCs/>
          <w:szCs w:val="24"/>
        </w:rPr>
      </w:pPr>
      <w:r w:rsidRPr="00442954">
        <w:rPr>
          <w:b/>
          <w:bCs/>
          <w:szCs w:val="24"/>
        </w:rPr>
        <w:t>LIETUVOS RESPUBLIKOS SVEIKATOS APSAUGOS MINISTRAS</w:t>
      </w:r>
    </w:p>
    <w:p w:rsidR="00F67AFD" w:rsidRPr="00442954" w:rsidRDefault="00F67AFD">
      <w:pPr>
        <w:tabs>
          <w:tab w:val="center" w:pos="4153"/>
          <w:tab w:val="right" w:pos="8306"/>
        </w:tabs>
        <w:jc w:val="center"/>
        <w:rPr>
          <w:b/>
          <w:bCs/>
          <w:szCs w:val="24"/>
        </w:rPr>
      </w:pPr>
    </w:p>
    <w:p w:rsidR="00F67AFD" w:rsidRPr="00442954" w:rsidRDefault="00FB3FB2">
      <w:pPr>
        <w:tabs>
          <w:tab w:val="center" w:pos="4153"/>
          <w:tab w:val="right" w:pos="8306"/>
        </w:tabs>
        <w:jc w:val="center"/>
        <w:rPr>
          <w:szCs w:val="24"/>
        </w:rPr>
      </w:pPr>
      <w:r w:rsidRPr="00442954">
        <w:rPr>
          <w:b/>
          <w:bCs/>
          <w:szCs w:val="24"/>
        </w:rPr>
        <w:t>ĮSAKYMAS</w:t>
      </w:r>
    </w:p>
    <w:p w:rsidR="00F67AFD" w:rsidRPr="00442954" w:rsidRDefault="00FB3FB2">
      <w:pPr>
        <w:jc w:val="center"/>
        <w:rPr>
          <w:szCs w:val="24"/>
        </w:rPr>
      </w:pPr>
      <w:r w:rsidRPr="00442954">
        <w:rPr>
          <w:rFonts w:eastAsia="Calibri"/>
          <w:b/>
          <w:bCs/>
          <w:color w:val="000000"/>
          <w:szCs w:val="24"/>
        </w:rPr>
        <w:t xml:space="preserve">DĖL </w:t>
      </w:r>
      <w:r w:rsidRPr="00442954">
        <w:rPr>
          <w:rFonts w:eastAsia="Calibri"/>
          <w:b/>
          <w:color w:val="000000"/>
          <w:szCs w:val="24"/>
        </w:rPr>
        <w:t>LIETUVOS RESPUBLIKOS SVEIKATOS APSAUGOS MINISTRO 2015 M. BIRŽELIO 22 D. ĮSAKYMO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rsidR="00442954" w:rsidRPr="00442954" w:rsidRDefault="00442954">
      <w:pPr>
        <w:jc w:val="center"/>
        <w:rPr>
          <w:b/>
          <w:color w:val="000000"/>
          <w:szCs w:val="24"/>
        </w:rPr>
      </w:pPr>
    </w:p>
    <w:p w:rsidR="009342F7" w:rsidRPr="00442954" w:rsidRDefault="00FB3FB2">
      <w:pPr>
        <w:jc w:val="center"/>
        <w:rPr>
          <w:color w:val="000000"/>
          <w:szCs w:val="24"/>
        </w:rPr>
      </w:pPr>
      <w:r w:rsidRPr="00442954">
        <w:rPr>
          <w:color w:val="000000"/>
          <w:szCs w:val="24"/>
        </w:rPr>
        <w:t>201</w:t>
      </w:r>
      <w:r w:rsidR="007D70AA">
        <w:rPr>
          <w:color w:val="000000"/>
          <w:szCs w:val="24"/>
        </w:rPr>
        <w:t>7</w:t>
      </w:r>
      <w:r w:rsidRPr="00442954">
        <w:rPr>
          <w:color w:val="000000"/>
          <w:szCs w:val="24"/>
        </w:rPr>
        <w:t xml:space="preserve"> m.</w:t>
      </w:r>
      <w:r w:rsidR="00464D5C" w:rsidRPr="00442954">
        <w:rPr>
          <w:color w:val="000000"/>
          <w:szCs w:val="24"/>
        </w:rPr>
        <w:t xml:space="preserve"> </w:t>
      </w:r>
      <w:r w:rsidR="00A021F9" w:rsidRPr="00442954">
        <w:rPr>
          <w:color w:val="000000"/>
          <w:spacing w:val="-9"/>
          <w:szCs w:val="24"/>
        </w:rPr>
        <w:t xml:space="preserve">                   </w:t>
      </w:r>
      <w:r w:rsidRPr="00442954">
        <w:rPr>
          <w:color w:val="000000"/>
          <w:szCs w:val="24"/>
        </w:rPr>
        <w:t>d. Nr. V-</w:t>
      </w:r>
      <w:r w:rsidR="004145F6" w:rsidRPr="00442954">
        <w:rPr>
          <w:color w:val="000000"/>
          <w:szCs w:val="24"/>
        </w:rPr>
        <w:t xml:space="preserve"> </w:t>
      </w:r>
    </w:p>
    <w:p w:rsidR="00F67AFD" w:rsidRPr="00442954" w:rsidRDefault="00FB3FB2">
      <w:pPr>
        <w:jc w:val="center"/>
        <w:rPr>
          <w:color w:val="000000"/>
          <w:szCs w:val="24"/>
        </w:rPr>
      </w:pPr>
      <w:r w:rsidRPr="00442954">
        <w:rPr>
          <w:color w:val="000000"/>
          <w:szCs w:val="24"/>
        </w:rPr>
        <w:t>Vilnius</w:t>
      </w:r>
    </w:p>
    <w:p w:rsidR="00F67AFD" w:rsidRPr="00442954" w:rsidRDefault="00F67AFD">
      <w:pPr>
        <w:jc w:val="center"/>
        <w:rPr>
          <w:color w:val="000000"/>
          <w:szCs w:val="24"/>
        </w:rPr>
      </w:pPr>
    </w:p>
    <w:p w:rsidR="00F67AFD" w:rsidRPr="00442954" w:rsidRDefault="00F67AFD">
      <w:pPr>
        <w:jc w:val="center"/>
        <w:rPr>
          <w:color w:val="000000"/>
          <w:szCs w:val="24"/>
        </w:rPr>
      </w:pPr>
    </w:p>
    <w:p w:rsidR="006D58BF" w:rsidRDefault="007F1078" w:rsidP="00A11AAD">
      <w:pPr>
        <w:tabs>
          <w:tab w:val="left" w:pos="1134"/>
          <w:tab w:val="left" w:pos="1276"/>
        </w:tabs>
        <w:ind w:right="111" w:firstLine="851"/>
        <w:jc w:val="both"/>
        <w:rPr>
          <w:color w:val="000000" w:themeColor="text1"/>
          <w:szCs w:val="24"/>
          <w:lang w:eastAsia="lt-LT"/>
        </w:rPr>
      </w:pPr>
      <w:r w:rsidRPr="00442954">
        <w:rPr>
          <w:color w:val="000000"/>
          <w:szCs w:val="24"/>
          <w:lang w:eastAsia="lt-LT"/>
        </w:rPr>
        <w:t xml:space="preserve">P a k e i č i u </w:t>
      </w:r>
      <w:bookmarkStart w:id="1" w:name="_Hlk484615215"/>
      <w:bookmarkStart w:id="2" w:name="_Hlk484681961"/>
      <w:r w:rsidRPr="00442954">
        <w:rPr>
          <w:color w:val="000000"/>
          <w:szCs w:val="24"/>
          <w:lang w:eastAsia="lt-LT"/>
        </w:rPr>
        <w:t xml:space="preserve">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w:t>
      </w:r>
      <w:bookmarkEnd w:id="1"/>
      <w:r w:rsidRPr="00442954">
        <w:rPr>
          <w:color w:val="000000"/>
          <w:szCs w:val="24"/>
          <w:lang w:eastAsia="lt-LT"/>
        </w:rPr>
        <w:t>priemonių įgyvendinimo planą</w:t>
      </w:r>
      <w:bookmarkEnd w:id="2"/>
      <w:r w:rsidRPr="00442954">
        <w:rPr>
          <w:color w:val="000000"/>
          <w:szCs w:val="24"/>
          <w:lang w:eastAsia="lt-LT"/>
        </w:rPr>
        <w:t>, 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6D7DBB" w:rsidRPr="006D7DBB">
        <w:rPr>
          <w:color w:val="000000" w:themeColor="text1"/>
          <w:szCs w:val="24"/>
          <w:lang w:eastAsia="lt-LT"/>
        </w:rPr>
        <w:t>:</w:t>
      </w:r>
    </w:p>
    <w:p w:rsidR="00B51366" w:rsidRDefault="00F446E1" w:rsidP="00B51366">
      <w:pPr>
        <w:pStyle w:val="Sraopastraipa"/>
        <w:numPr>
          <w:ilvl w:val="0"/>
          <w:numId w:val="17"/>
        </w:numPr>
        <w:tabs>
          <w:tab w:val="left" w:pos="1134"/>
          <w:tab w:val="left" w:pos="1276"/>
        </w:tabs>
        <w:spacing w:after="0" w:line="240" w:lineRule="auto"/>
        <w:ind w:left="0" w:right="111" w:firstLine="851"/>
        <w:jc w:val="both"/>
        <w:rPr>
          <w:rFonts w:ascii="Times New Roman" w:eastAsia="Times New Roman" w:hAnsi="Times New Roman" w:cs="Times New Roman"/>
          <w:color w:val="000000"/>
          <w:sz w:val="24"/>
          <w:szCs w:val="24"/>
          <w:lang w:eastAsia="lt-LT"/>
        </w:rPr>
      </w:pPr>
      <w:r w:rsidRPr="00F446E1">
        <w:rPr>
          <w:rFonts w:ascii="Times New Roman" w:eastAsia="Times New Roman" w:hAnsi="Times New Roman" w:cs="Times New Roman"/>
          <w:color w:val="000000"/>
          <w:sz w:val="24"/>
          <w:szCs w:val="24"/>
          <w:lang w:eastAsia="lt-LT"/>
        </w:rPr>
        <w:t>Pakeičiu nurodytuoju įsakymu patvirtintą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w:t>
      </w:r>
      <w:r>
        <w:rPr>
          <w:rFonts w:ascii="Times New Roman" w:eastAsia="Times New Roman" w:hAnsi="Times New Roman" w:cs="Times New Roman"/>
          <w:color w:val="000000"/>
          <w:sz w:val="24"/>
          <w:szCs w:val="24"/>
          <w:lang w:eastAsia="lt-LT"/>
        </w:rPr>
        <w:t>:</w:t>
      </w:r>
    </w:p>
    <w:p w:rsidR="00B51366" w:rsidRPr="00B51366" w:rsidRDefault="00B51366" w:rsidP="00B51366">
      <w:pPr>
        <w:tabs>
          <w:tab w:val="left" w:pos="0"/>
          <w:tab w:val="left" w:pos="567"/>
        </w:tabs>
        <w:suppressAutoHyphens w:val="0"/>
        <w:autoSpaceDN/>
        <w:ind w:firstLine="851"/>
        <w:jc w:val="both"/>
        <w:textAlignment w:val="auto"/>
        <w:rPr>
          <w:color w:val="000000"/>
          <w:szCs w:val="24"/>
          <w:lang w:eastAsia="lt-LT"/>
        </w:rPr>
      </w:pPr>
      <w:r w:rsidRPr="00B51366">
        <w:rPr>
          <w:color w:val="000000"/>
          <w:szCs w:val="24"/>
        </w:rPr>
        <w:t xml:space="preserve">1.1. Pakeičiu </w:t>
      </w:r>
      <w:r w:rsidRPr="00B51366">
        <w:rPr>
          <w:color w:val="000000"/>
          <w:szCs w:val="24"/>
          <w:lang w:eastAsia="lt-LT"/>
        </w:rPr>
        <w:t>septynioliktąjį</w:t>
      </w:r>
      <w:r w:rsidRPr="00B51366">
        <w:rPr>
          <w:color w:val="000000"/>
          <w:szCs w:val="24"/>
        </w:rPr>
        <w:t xml:space="preserve"> skirsnį „Veiksmų programos prioriteto įgyvendinim</w:t>
      </w:r>
      <w:r>
        <w:rPr>
          <w:color w:val="000000"/>
          <w:szCs w:val="24"/>
        </w:rPr>
        <w:t>o priemonė Nr. 08.1.3-CPVA-V-607</w:t>
      </w:r>
      <w:r w:rsidRPr="00B51366">
        <w:rPr>
          <w:b/>
          <w:color w:val="000000"/>
          <w:szCs w:val="24"/>
        </w:rPr>
        <w:t xml:space="preserve"> </w:t>
      </w:r>
      <w:r w:rsidRPr="00B51366">
        <w:rPr>
          <w:color w:val="000000"/>
          <w:szCs w:val="24"/>
        </w:rPr>
        <w:t>„</w:t>
      </w:r>
      <w:r>
        <w:rPr>
          <w:b/>
          <w:color w:val="000000"/>
          <w:szCs w:val="24"/>
          <w:lang w:eastAsia="lt-LT"/>
        </w:rPr>
        <w:t>S</w:t>
      </w:r>
      <w:r w:rsidRPr="00B51366">
        <w:rPr>
          <w:color w:val="000000"/>
          <w:szCs w:val="24"/>
          <w:lang w:eastAsia="lt-LT"/>
        </w:rPr>
        <w:t>veikatos priežiūros paslaugų prieinamumo gerinimas neįgaliesiems“</w:t>
      </w:r>
      <w:r w:rsidRPr="00B51366">
        <w:rPr>
          <w:color w:val="000000"/>
          <w:szCs w:val="24"/>
        </w:rPr>
        <w:t>:</w:t>
      </w:r>
    </w:p>
    <w:p w:rsidR="00B51366" w:rsidRPr="00656880" w:rsidRDefault="00B51366" w:rsidP="00B51366">
      <w:pPr>
        <w:pStyle w:val="Betarp"/>
        <w:tabs>
          <w:tab w:val="left" w:pos="567"/>
          <w:tab w:val="left" w:pos="709"/>
          <w:tab w:val="left" w:pos="1134"/>
          <w:tab w:val="left" w:pos="1276"/>
        </w:tabs>
        <w:ind w:left="360" w:firstLine="491"/>
        <w:jc w:val="both"/>
        <w:rPr>
          <w:rFonts w:ascii="Times New Roman" w:eastAsia="Times New Roman" w:hAnsi="Times New Roman" w:cs="Times New Roman"/>
          <w:color w:val="000000"/>
          <w:sz w:val="24"/>
          <w:szCs w:val="24"/>
        </w:rPr>
      </w:pPr>
      <w:r w:rsidRPr="00656880">
        <w:rPr>
          <w:rFonts w:ascii="Times New Roman" w:eastAsia="Times New Roman" w:hAnsi="Times New Roman" w:cs="Times New Roman"/>
          <w:color w:val="000000"/>
          <w:sz w:val="24"/>
          <w:szCs w:val="24"/>
        </w:rPr>
        <w:t>1.1.1. Pakeičiu 1 punktą ir jį išdėstau taip:</w:t>
      </w:r>
    </w:p>
    <w:p w:rsidR="00235109" w:rsidRPr="00B51366" w:rsidRDefault="00B51366" w:rsidP="00B51366">
      <w:pPr>
        <w:pStyle w:val="Sraopastraipa"/>
        <w:tabs>
          <w:tab w:val="left" w:pos="0"/>
          <w:tab w:val="left" w:pos="567"/>
          <w:tab w:val="left" w:pos="709"/>
        </w:tabs>
        <w:spacing w:after="0"/>
        <w:ind w:left="360" w:firstLine="491"/>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lastRenderedPageBreak/>
        <w:t>„1. Priemonės aprašymas</w:t>
      </w:r>
    </w:p>
    <w:tbl>
      <w:tblPr>
        <w:tblW w:w="14815"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4815"/>
      </w:tblGrid>
      <w:tr w:rsidR="00235109" w:rsidRPr="00F76868" w:rsidTr="00864674">
        <w:tc>
          <w:tcPr>
            <w:tcW w:w="14815" w:type="dxa"/>
            <w:tcBorders>
              <w:top w:val="single" w:sz="4" w:space="0" w:color="auto"/>
            </w:tcBorders>
          </w:tcPr>
          <w:p w:rsidR="00235109" w:rsidRPr="00F87CAC" w:rsidRDefault="00235109" w:rsidP="00235109">
            <w:pPr>
              <w:pStyle w:val="Sraopastraipa"/>
              <w:numPr>
                <w:ilvl w:val="1"/>
                <w:numId w:val="10"/>
              </w:numPr>
              <w:tabs>
                <w:tab w:val="left" w:pos="0"/>
                <w:tab w:val="left" w:pos="1099"/>
              </w:tabs>
              <w:spacing w:after="0" w:line="240" w:lineRule="auto"/>
              <w:rPr>
                <w:rFonts w:ascii="Times New Roman" w:eastAsia="Times New Roman" w:hAnsi="Times New Roman" w:cs="Times New Roman"/>
                <w:sz w:val="24"/>
                <w:szCs w:val="20"/>
                <w:lang w:eastAsia="lt-LT"/>
              </w:rPr>
            </w:pPr>
            <w:r w:rsidRPr="00F87CAC">
              <w:rPr>
                <w:rFonts w:ascii="Times New Roman" w:eastAsia="Times New Roman" w:hAnsi="Times New Roman" w:cs="Times New Roman"/>
                <w:sz w:val="24"/>
                <w:szCs w:val="20"/>
                <w:lang w:eastAsia="lt-LT"/>
              </w:rPr>
              <w:t xml:space="preserve"> Priemonės įgyvendinimas finansuojamas Europos regioninės plėtros fondo lėšomis.</w:t>
            </w:r>
          </w:p>
        </w:tc>
      </w:tr>
      <w:tr w:rsidR="00235109" w:rsidRPr="00F76868" w:rsidTr="00864674">
        <w:tc>
          <w:tcPr>
            <w:tcW w:w="14815" w:type="dxa"/>
          </w:tcPr>
          <w:p w:rsidR="00235109" w:rsidRPr="00F87CAC" w:rsidRDefault="00235109" w:rsidP="00235109">
            <w:pPr>
              <w:pStyle w:val="Sraopastraipa"/>
              <w:numPr>
                <w:ilvl w:val="1"/>
                <w:numId w:val="10"/>
              </w:numPr>
              <w:tabs>
                <w:tab w:val="left" w:pos="601"/>
                <w:tab w:val="left" w:pos="1026"/>
              </w:tabs>
              <w:spacing w:after="0" w:line="240" w:lineRule="auto"/>
              <w:jc w:val="both"/>
              <w:rPr>
                <w:rFonts w:ascii="Times New Roman" w:eastAsia="Times New Roman" w:hAnsi="Times New Roman" w:cs="Times New Roman"/>
                <w:sz w:val="24"/>
                <w:szCs w:val="20"/>
                <w:lang w:eastAsia="lt-LT"/>
              </w:rPr>
            </w:pPr>
            <w:r w:rsidRPr="00F87CAC">
              <w:rPr>
                <w:rFonts w:ascii="Times New Roman" w:eastAsia="Times New Roman" w:hAnsi="Times New Roman" w:cs="Times New Roman"/>
                <w:sz w:val="24"/>
                <w:szCs w:val="20"/>
                <w:lang w:eastAsia="lt-LT"/>
              </w:rPr>
              <w:t xml:space="preserve"> Įgyvendinant priemonę, prisidedama prie uždavinio „Pagerinti sveikatos priežiūros kokybę ir prieinamumą tikslinėms gyventojų grupėms bei sumažinti sveikatos netolygumus“ įgyvendinimo.</w:t>
            </w:r>
          </w:p>
        </w:tc>
      </w:tr>
      <w:tr w:rsidR="00235109" w:rsidRPr="00F76868" w:rsidTr="00864674">
        <w:tc>
          <w:tcPr>
            <w:tcW w:w="14815" w:type="dxa"/>
          </w:tcPr>
          <w:p w:rsidR="00235109" w:rsidRPr="00F87CAC" w:rsidRDefault="00235109" w:rsidP="00235109">
            <w:pPr>
              <w:numPr>
                <w:ilvl w:val="1"/>
                <w:numId w:val="10"/>
              </w:numPr>
              <w:tabs>
                <w:tab w:val="left" w:pos="0"/>
                <w:tab w:val="left" w:pos="1026"/>
                <w:tab w:val="left" w:pos="1099"/>
              </w:tabs>
              <w:suppressAutoHyphens w:val="0"/>
              <w:autoSpaceDN/>
              <w:ind w:left="318" w:firstLine="355"/>
              <w:textAlignment w:val="auto"/>
              <w:rPr>
                <w:lang w:eastAsia="lt-LT"/>
              </w:rPr>
            </w:pPr>
            <w:r w:rsidRPr="00F87CAC">
              <w:rPr>
                <w:lang w:eastAsia="lt-LT"/>
              </w:rPr>
              <w:t>Remiamos veiklos:</w:t>
            </w:r>
          </w:p>
          <w:p w:rsidR="00112748" w:rsidRPr="00F76868" w:rsidRDefault="00235109" w:rsidP="00112748">
            <w:pPr>
              <w:numPr>
                <w:ilvl w:val="2"/>
                <w:numId w:val="10"/>
              </w:numPr>
              <w:tabs>
                <w:tab w:val="left" w:pos="1026"/>
                <w:tab w:val="left" w:pos="1382"/>
              </w:tabs>
              <w:suppressAutoHyphens w:val="0"/>
              <w:autoSpaceDN/>
              <w:ind w:left="34" w:firstLine="639"/>
              <w:jc w:val="both"/>
              <w:textAlignment w:val="auto"/>
              <w:rPr>
                <w:lang w:eastAsia="lt-LT"/>
              </w:rPr>
            </w:pPr>
            <w:r w:rsidRPr="00F76868">
              <w:rPr>
                <w:lang w:eastAsia="lt-LT"/>
              </w:rPr>
              <w:t>asmens sveikatos priežiūros įstaigų, fizinės ir informacinės infrastruktūros pritaikymas specialiesiems neįgaliųjų poreikiams, priemonių, gerinančių sveikatos priežiūros paslaugų fizinį prieinamumą neįgaliems žmonėms įdiegimas</w:t>
            </w:r>
            <w:r w:rsidRPr="00F87CAC">
              <w:rPr>
                <w:lang w:eastAsia="lt-LT"/>
              </w:rPr>
              <w:t xml:space="preserve">; </w:t>
            </w:r>
            <w:r w:rsidR="00112748" w:rsidRPr="00112748">
              <w:rPr>
                <w:lang w:eastAsia="lt-LT"/>
              </w:rPr>
              <w:t>(23.2)</w:t>
            </w:r>
          </w:p>
          <w:p w:rsidR="008172F2" w:rsidRPr="00F76868" w:rsidRDefault="00235109" w:rsidP="00A51F42">
            <w:pPr>
              <w:numPr>
                <w:ilvl w:val="2"/>
                <w:numId w:val="10"/>
              </w:numPr>
              <w:tabs>
                <w:tab w:val="left" w:pos="176"/>
                <w:tab w:val="left" w:pos="957"/>
                <w:tab w:val="left" w:pos="1099"/>
              </w:tabs>
              <w:suppressAutoHyphens w:val="0"/>
              <w:autoSpaceDN/>
              <w:ind w:left="34" w:firstLine="639"/>
              <w:jc w:val="both"/>
              <w:textAlignment w:val="auto"/>
              <w:rPr>
                <w:lang w:eastAsia="lt-LT"/>
              </w:rPr>
            </w:pPr>
            <w:r w:rsidRPr="00F76868">
              <w:rPr>
                <w:lang w:eastAsia="lt-LT"/>
              </w:rPr>
              <w:t>asmens sveikatos priežiūros įstaigų, teikiančių medicininės stacionarinės reabilitacijos paslaugas, skirtas neįgaliems vaikams, infrastruktūros modernizavimas: statinių ir (ar) patalpų, susijusių su neįgaliųjų vaikų reabilitacijos paslaugų teikimu, statyba, rekonstrukcija ir remontas, reikiamos įrangos bei priemonių įsigijimas;</w:t>
            </w:r>
            <w:r w:rsidR="00112748">
              <w:rPr>
                <w:lang w:eastAsia="lt-LT"/>
              </w:rPr>
              <w:t xml:space="preserve"> </w:t>
            </w:r>
            <w:r w:rsidR="00512B1C">
              <w:rPr>
                <w:lang w:eastAsia="lt-LT"/>
              </w:rPr>
              <w:t>(</w:t>
            </w:r>
            <w:r w:rsidR="00512B1C" w:rsidRPr="00512B1C">
              <w:rPr>
                <w:lang w:eastAsia="lt-LT"/>
              </w:rPr>
              <w:t>24.1.4</w:t>
            </w:r>
            <w:r w:rsidR="00512B1C">
              <w:rPr>
                <w:lang w:eastAsia="lt-LT"/>
              </w:rPr>
              <w:t>)</w:t>
            </w:r>
          </w:p>
          <w:p w:rsidR="00235109" w:rsidRPr="00AF36DE" w:rsidRDefault="00A51F42" w:rsidP="00A51F42">
            <w:pPr>
              <w:tabs>
                <w:tab w:val="left" w:pos="176"/>
                <w:tab w:val="left" w:pos="1026"/>
              </w:tabs>
              <w:suppressAutoHyphens w:val="0"/>
              <w:autoSpaceDN/>
              <w:ind w:firstLine="709"/>
              <w:jc w:val="both"/>
              <w:textAlignment w:val="auto"/>
              <w:rPr>
                <w:strike/>
                <w:lang w:eastAsia="lt-LT"/>
              </w:rPr>
            </w:pPr>
            <w:r>
              <w:rPr>
                <w:strike/>
                <w:lang w:eastAsia="lt-LT"/>
              </w:rPr>
              <w:t xml:space="preserve">1.3.3. </w:t>
            </w:r>
            <w:r w:rsidR="00235109" w:rsidRPr="00F87CAC">
              <w:rPr>
                <w:strike/>
                <w:lang w:eastAsia="lt-LT"/>
              </w:rPr>
              <w:t>kompleksinių integruotų paslaugų (medicininės reabilitacijos, profesinio orientavimo ir mokymo) centro neįgaliems vaikams įsteigimas vienoje iš įstaigų: statinių ir (ar) patalpų, susijusių su neįgaliųjų vaikų kompleksinių integruotų paslaugų teikimu, statyba, rekonstrukcija ir remontas, reikiamos įrangos bei priemonių įsigijimas</w:t>
            </w:r>
            <w:r w:rsidR="00235109" w:rsidRPr="00F76868">
              <w:rPr>
                <w:lang w:eastAsia="lt-LT"/>
              </w:rPr>
              <w:t xml:space="preserve">; </w:t>
            </w:r>
            <w:r w:rsidRPr="00AF36DE">
              <w:rPr>
                <w:strike/>
                <w:lang w:eastAsia="lt-LT"/>
              </w:rPr>
              <w:t>(</w:t>
            </w:r>
            <w:r w:rsidR="00AF36DE" w:rsidRPr="00AF36DE">
              <w:rPr>
                <w:strike/>
                <w:lang w:eastAsia="lt-LT"/>
              </w:rPr>
              <w:t>24.1.4</w:t>
            </w:r>
            <w:r w:rsidRPr="00AF36DE">
              <w:rPr>
                <w:strike/>
                <w:lang w:eastAsia="lt-LT"/>
              </w:rPr>
              <w:t>)</w:t>
            </w:r>
          </w:p>
          <w:p w:rsidR="003C7CF0" w:rsidRPr="00AF36DE" w:rsidRDefault="00A51F42" w:rsidP="003C7CF0">
            <w:pPr>
              <w:tabs>
                <w:tab w:val="left" w:pos="176"/>
                <w:tab w:val="left" w:pos="1026"/>
              </w:tabs>
              <w:suppressAutoHyphens w:val="0"/>
              <w:autoSpaceDN/>
              <w:ind w:firstLine="709"/>
              <w:jc w:val="both"/>
              <w:textAlignment w:val="auto"/>
              <w:rPr>
                <w:strike/>
                <w:lang w:eastAsia="lt-LT"/>
              </w:rPr>
            </w:pPr>
            <w:r w:rsidRPr="00A51F42">
              <w:rPr>
                <w:strike/>
                <w:lang w:eastAsia="lt-LT"/>
              </w:rPr>
              <w:t xml:space="preserve">1.3.4. </w:t>
            </w:r>
            <w:r w:rsidR="00235109" w:rsidRPr="00A51F42">
              <w:rPr>
                <w:strike/>
                <w:lang w:eastAsia="lt-LT"/>
              </w:rPr>
              <w:t>asmens</w:t>
            </w:r>
            <w:r w:rsidR="00235109" w:rsidRPr="00E17BF5">
              <w:rPr>
                <w:strike/>
                <w:lang w:eastAsia="lt-LT"/>
              </w:rPr>
              <w:t xml:space="preserve"> sveikatos priežiūros įstaigų, teikiančių medicininės stacionarinės reabilitacijos paslaugas, specialistų, dirbančių su vaikais, turinčiais negalią, kvalifikacijos tobulinimas;</w:t>
            </w:r>
            <w:r w:rsidR="00235109" w:rsidRPr="00A51F42">
              <w:rPr>
                <w:lang w:eastAsia="lt-LT"/>
              </w:rPr>
              <w:t xml:space="preserve"> </w:t>
            </w:r>
            <w:r w:rsidRPr="00AF36DE">
              <w:rPr>
                <w:strike/>
                <w:lang w:eastAsia="lt-LT"/>
              </w:rPr>
              <w:t>(24.1.5)</w:t>
            </w:r>
          </w:p>
          <w:p w:rsidR="00235109" w:rsidRDefault="003C7CF0" w:rsidP="003C7CF0">
            <w:pPr>
              <w:tabs>
                <w:tab w:val="left" w:pos="176"/>
                <w:tab w:val="left" w:pos="1026"/>
              </w:tabs>
              <w:suppressAutoHyphens w:val="0"/>
              <w:autoSpaceDN/>
              <w:ind w:firstLine="709"/>
              <w:jc w:val="both"/>
              <w:textAlignment w:val="auto"/>
              <w:rPr>
                <w:lang w:eastAsia="lt-LT"/>
              </w:rPr>
            </w:pPr>
            <w:r>
              <w:rPr>
                <w:lang w:eastAsia="lt-LT"/>
              </w:rPr>
              <w:t>1.3.</w:t>
            </w:r>
            <w:r w:rsidRPr="00764A74">
              <w:rPr>
                <w:strike/>
                <w:lang w:eastAsia="lt-LT"/>
              </w:rPr>
              <w:t>5</w:t>
            </w:r>
            <w:r w:rsidR="00764A74" w:rsidRPr="00E14170">
              <w:rPr>
                <w:b/>
                <w:lang w:eastAsia="lt-LT"/>
              </w:rPr>
              <w:t>3</w:t>
            </w:r>
            <w:r>
              <w:rPr>
                <w:lang w:eastAsia="lt-LT"/>
              </w:rPr>
              <w:t xml:space="preserve">. </w:t>
            </w:r>
            <w:r w:rsidR="00235109" w:rsidRPr="00F87CAC">
              <w:rPr>
                <w:lang w:eastAsia="lt-LT"/>
              </w:rPr>
              <w:t xml:space="preserve">bandomojo projekto </w:t>
            </w:r>
            <w:r w:rsidR="00235109" w:rsidRPr="00E87F29">
              <w:rPr>
                <w:strike/>
                <w:lang w:eastAsia="lt-LT"/>
              </w:rPr>
              <w:t>įgyvendinimas</w:t>
            </w:r>
            <w:r w:rsidR="00235109" w:rsidRPr="00F76868">
              <w:rPr>
                <w:lang w:eastAsia="lt-LT"/>
              </w:rPr>
              <w:t xml:space="preserve">, kuriuo numatoma gerinti </w:t>
            </w:r>
            <w:r w:rsidR="00235109" w:rsidRPr="00F87CAC">
              <w:rPr>
                <w:lang w:eastAsia="lt-LT"/>
              </w:rPr>
              <w:t xml:space="preserve">odontologinės priežiūros </w:t>
            </w:r>
            <w:r w:rsidR="00235109" w:rsidRPr="00F76868">
              <w:rPr>
                <w:lang w:eastAsia="lt-LT"/>
              </w:rPr>
              <w:t>paslaugas neįgaliesiems</w:t>
            </w:r>
            <w:r w:rsidR="00E87F29">
              <w:rPr>
                <w:lang w:eastAsia="lt-LT"/>
              </w:rPr>
              <w:t xml:space="preserve">, </w:t>
            </w:r>
            <w:r w:rsidR="00E87F29" w:rsidRPr="00E87F29">
              <w:rPr>
                <w:b/>
                <w:lang w:eastAsia="lt-LT"/>
              </w:rPr>
              <w:t>įgyvendinimas</w:t>
            </w:r>
            <w:r w:rsidR="00235109" w:rsidRPr="00F87CAC">
              <w:rPr>
                <w:lang w:eastAsia="lt-LT"/>
              </w:rPr>
              <w:t>;</w:t>
            </w:r>
            <w:r w:rsidR="00C32194">
              <w:t xml:space="preserve"> (</w:t>
            </w:r>
            <w:r w:rsidR="00C32194" w:rsidRPr="00C32194">
              <w:rPr>
                <w:lang w:eastAsia="lt-LT"/>
              </w:rPr>
              <w:t>24.2.1</w:t>
            </w:r>
            <w:r w:rsidR="00C32194">
              <w:rPr>
                <w:lang w:eastAsia="lt-LT"/>
              </w:rPr>
              <w:t>)</w:t>
            </w:r>
          </w:p>
          <w:p w:rsidR="00235109" w:rsidRPr="00764A74" w:rsidRDefault="00764A74" w:rsidP="00764A74">
            <w:pPr>
              <w:tabs>
                <w:tab w:val="left" w:pos="176"/>
                <w:tab w:val="left" w:pos="1026"/>
              </w:tabs>
              <w:suppressAutoHyphens w:val="0"/>
              <w:autoSpaceDN/>
              <w:ind w:firstLine="709"/>
              <w:jc w:val="both"/>
              <w:textAlignment w:val="auto"/>
              <w:rPr>
                <w:lang w:eastAsia="lt-LT"/>
              </w:rPr>
            </w:pPr>
            <w:r w:rsidRPr="00764A74">
              <w:rPr>
                <w:strike/>
                <w:lang w:eastAsia="lt-LT"/>
              </w:rPr>
              <w:t>1.3.6.</w:t>
            </w:r>
            <w:r>
              <w:rPr>
                <w:lang w:eastAsia="lt-LT"/>
              </w:rPr>
              <w:t xml:space="preserve"> </w:t>
            </w:r>
            <w:r w:rsidR="00235109" w:rsidRPr="00577F95">
              <w:rPr>
                <w:strike/>
                <w:lang w:eastAsia="lt-LT"/>
              </w:rPr>
              <w:t>apsitarnavimo įgūdžių ugdymo programos sunkią ir vidutinę negalią turintiems vaikams bei kompleksinės medicininės reabilitacijos ir profesinio orientavimo programos, skirtos fizinę ir psichikos negalią turintiems vaikams parengimas;</w:t>
            </w:r>
            <w:r w:rsidR="00A51F42" w:rsidRPr="00A51F42">
              <w:rPr>
                <w:lang w:eastAsia="lt-LT"/>
              </w:rPr>
              <w:t xml:space="preserve"> </w:t>
            </w:r>
            <w:r w:rsidR="00A51F42" w:rsidRPr="00AF36DE">
              <w:rPr>
                <w:strike/>
                <w:lang w:eastAsia="lt-LT"/>
              </w:rPr>
              <w:t>(</w:t>
            </w:r>
            <w:r w:rsidR="00AF36DE" w:rsidRPr="00AF36DE">
              <w:rPr>
                <w:strike/>
                <w:lang w:eastAsia="lt-LT"/>
              </w:rPr>
              <w:t>24.1.6</w:t>
            </w:r>
            <w:r w:rsidR="00A51F42" w:rsidRPr="00AF36DE">
              <w:rPr>
                <w:strike/>
                <w:lang w:eastAsia="lt-LT"/>
              </w:rPr>
              <w:t>)</w:t>
            </w:r>
          </w:p>
          <w:p w:rsidR="00C32194" w:rsidRPr="00F76868" w:rsidRDefault="00764A74" w:rsidP="00764A74">
            <w:pPr>
              <w:tabs>
                <w:tab w:val="left" w:pos="176"/>
                <w:tab w:val="left" w:pos="1026"/>
              </w:tabs>
              <w:suppressAutoHyphens w:val="0"/>
              <w:autoSpaceDN/>
              <w:ind w:firstLine="709"/>
              <w:jc w:val="both"/>
              <w:textAlignment w:val="auto"/>
              <w:rPr>
                <w:lang w:eastAsia="lt-LT"/>
              </w:rPr>
            </w:pPr>
            <w:r w:rsidRPr="00764A74">
              <w:rPr>
                <w:lang w:eastAsia="lt-LT"/>
              </w:rPr>
              <w:t>1.3.</w:t>
            </w:r>
            <w:r w:rsidRPr="00764A74">
              <w:rPr>
                <w:strike/>
                <w:lang w:eastAsia="lt-LT"/>
              </w:rPr>
              <w:t>7</w:t>
            </w:r>
            <w:r w:rsidRPr="00E14170">
              <w:rPr>
                <w:b/>
                <w:lang w:eastAsia="lt-LT"/>
              </w:rPr>
              <w:t>4</w:t>
            </w:r>
            <w:r w:rsidRPr="00764A74">
              <w:rPr>
                <w:lang w:eastAsia="lt-LT"/>
              </w:rPr>
              <w:t>.</w:t>
            </w:r>
            <w:r>
              <w:rPr>
                <w:strike/>
                <w:lang w:eastAsia="lt-LT"/>
              </w:rPr>
              <w:t xml:space="preserve"> </w:t>
            </w:r>
            <w:r w:rsidR="00235109" w:rsidRPr="00657F45">
              <w:rPr>
                <w:strike/>
                <w:lang w:eastAsia="lt-LT"/>
              </w:rPr>
              <w:t>metodinių</w:t>
            </w:r>
            <w:r w:rsidR="00235109" w:rsidRPr="00657F45">
              <w:rPr>
                <w:lang w:eastAsia="lt-LT"/>
              </w:rPr>
              <w:t xml:space="preserve"> priemonių (rekomendacijų, </w:t>
            </w:r>
            <w:r w:rsidR="00235109" w:rsidRPr="00E12527">
              <w:rPr>
                <w:lang w:eastAsia="lt-LT"/>
              </w:rPr>
              <w:t>mokymų,</w:t>
            </w:r>
            <w:r w:rsidR="00235109" w:rsidRPr="00657F45">
              <w:rPr>
                <w:lang w:eastAsia="lt-LT"/>
              </w:rPr>
              <w:t xml:space="preserve"> algoritmų ir kt.), </w:t>
            </w:r>
            <w:r w:rsidR="00657F45" w:rsidRPr="00657F45">
              <w:rPr>
                <w:b/>
                <w:lang w:eastAsia="lt-LT"/>
              </w:rPr>
              <w:t>gerinančių</w:t>
            </w:r>
            <w:r w:rsidR="00657F45">
              <w:rPr>
                <w:lang w:eastAsia="lt-LT"/>
              </w:rPr>
              <w:t xml:space="preserve"> </w:t>
            </w:r>
            <w:r w:rsidR="00534529" w:rsidRPr="00657F45">
              <w:rPr>
                <w:b/>
                <w:lang w:eastAsia="lt-LT"/>
              </w:rPr>
              <w:t>sveikatos</w:t>
            </w:r>
            <w:r w:rsidR="00657F45">
              <w:rPr>
                <w:b/>
                <w:lang w:eastAsia="lt-LT"/>
              </w:rPr>
              <w:t xml:space="preserve"> priežiūros paslaugų prieinamumą</w:t>
            </w:r>
            <w:r w:rsidR="00534529" w:rsidRPr="00657F45">
              <w:rPr>
                <w:b/>
                <w:lang w:eastAsia="lt-LT"/>
              </w:rPr>
              <w:t xml:space="preserve"> neįgaliesiems</w:t>
            </w:r>
            <w:r w:rsidR="00534529" w:rsidRPr="00657F45">
              <w:rPr>
                <w:lang w:eastAsia="lt-LT"/>
              </w:rPr>
              <w:t xml:space="preserve"> </w:t>
            </w:r>
            <w:r w:rsidR="00657F45" w:rsidRPr="00657F45">
              <w:rPr>
                <w:strike/>
                <w:lang w:eastAsia="lt-LT"/>
              </w:rPr>
              <w:t xml:space="preserve">reikalingų </w:t>
            </w:r>
            <w:r w:rsidR="00235109" w:rsidRPr="00657F45">
              <w:rPr>
                <w:strike/>
                <w:lang w:eastAsia="lt-LT"/>
              </w:rPr>
              <w:t>negalią ir specialiuosius poreikius turintiems pacientams, jų šeimos nariams bei darbuotojams dirbantiems su minėtais pacientais</w:t>
            </w:r>
            <w:r w:rsidR="00235109" w:rsidRPr="00657F45">
              <w:rPr>
                <w:lang w:eastAsia="lt-LT"/>
              </w:rPr>
              <w:t>, sukūrimas ir įgyvendinimas.</w:t>
            </w:r>
            <w:r w:rsidR="00235109" w:rsidRPr="00F76868">
              <w:rPr>
                <w:lang w:eastAsia="lt-LT"/>
              </w:rPr>
              <w:t xml:space="preserve"> </w:t>
            </w:r>
            <w:r w:rsidR="00657F45">
              <w:rPr>
                <w:lang w:eastAsia="lt-LT"/>
              </w:rPr>
              <w:t>(</w:t>
            </w:r>
            <w:r w:rsidR="00C32194" w:rsidRPr="00C32194">
              <w:rPr>
                <w:lang w:eastAsia="lt-LT"/>
              </w:rPr>
              <w:t>24.1.5</w:t>
            </w:r>
            <w:r w:rsidR="00C32194">
              <w:rPr>
                <w:lang w:eastAsia="lt-LT"/>
              </w:rPr>
              <w:t xml:space="preserve">, </w:t>
            </w:r>
            <w:r w:rsidR="00C32194" w:rsidRPr="00C32194">
              <w:rPr>
                <w:lang w:eastAsia="lt-LT"/>
              </w:rPr>
              <w:t>24.1.6</w:t>
            </w:r>
            <w:r w:rsidR="00C32194">
              <w:rPr>
                <w:lang w:eastAsia="lt-LT"/>
              </w:rPr>
              <w:t xml:space="preserve">, </w:t>
            </w:r>
            <w:r w:rsidR="00C32194" w:rsidRPr="00C32194">
              <w:rPr>
                <w:lang w:eastAsia="lt-LT"/>
              </w:rPr>
              <w:t>24.2.2-24.2.5</w:t>
            </w:r>
            <w:r w:rsidR="00C32194">
              <w:rPr>
                <w:lang w:eastAsia="lt-LT"/>
              </w:rPr>
              <w:t xml:space="preserve">, </w:t>
            </w:r>
            <w:r w:rsidR="00C32194" w:rsidRPr="001D284F">
              <w:rPr>
                <w:strike/>
                <w:lang w:eastAsia="lt-LT"/>
              </w:rPr>
              <w:t>24.2.6</w:t>
            </w:r>
            <w:r w:rsidR="001D284F">
              <w:rPr>
                <w:strike/>
                <w:lang w:eastAsia="lt-LT"/>
              </w:rPr>
              <w:t xml:space="preserve"> </w:t>
            </w:r>
            <w:r w:rsidR="001D284F" w:rsidRPr="00E0367D">
              <w:rPr>
                <w:b/>
                <w:lang w:eastAsia="lt-LT"/>
              </w:rPr>
              <w:t>24.1.7</w:t>
            </w:r>
            <w:r w:rsidR="00C32194">
              <w:rPr>
                <w:lang w:eastAsia="lt-LT"/>
              </w:rPr>
              <w:t>)</w:t>
            </w:r>
            <w:r w:rsidR="00D531D8">
              <w:rPr>
                <w:lang w:eastAsia="lt-LT"/>
              </w:rPr>
              <w:t xml:space="preserve"> </w:t>
            </w:r>
          </w:p>
        </w:tc>
      </w:tr>
      <w:tr w:rsidR="00235109" w:rsidRPr="00F76868" w:rsidTr="00791526">
        <w:trPr>
          <w:trHeight w:val="709"/>
        </w:trPr>
        <w:tc>
          <w:tcPr>
            <w:tcW w:w="14815" w:type="dxa"/>
            <w:tcBorders>
              <w:bottom w:val="single" w:sz="4" w:space="0" w:color="auto"/>
            </w:tcBorders>
          </w:tcPr>
          <w:p w:rsidR="00235109" w:rsidRPr="00F76868" w:rsidRDefault="00235109" w:rsidP="00235109">
            <w:pPr>
              <w:numPr>
                <w:ilvl w:val="1"/>
                <w:numId w:val="12"/>
              </w:numPr>
              <w:tabs>
                <w:tab w:val="left" w:pos="0"/>
                <w:tab w:val="left" w:pos="1026"/>
              </w:tabs>
              <w:suppressAutoHyphens w:val="0"/>
              <w:autoSpaceDN/>
              <w:ind w:left="318" w:firstLine="0"/>
              <w:textAlignment w:val="auto"/>
              <w:rPr>
                <w:color w:val="000000"/>
                <w:lang w:eastAsia="lt-LT"/>
              </w:rPr>
            </w:pPr>
            <w:r w:rsidRPr="00F76868">
              <w:rPr>
                <w:color w:val="000000"/>
                <w:lang w:eastAsia="lt-LT"/>
              </w:rPr>
              <w:t>Galimi pareiškėjai:</w:t>
            </w:r>
          </w:p>
          <w:p w:rsidR="00235109" w:rsidRPr="00F76868" w:rsidRDefault="00235109" w:rsidP="00235109">
            <w:pPr>
              <w:numPr>
                <w:ilvl w:val="2"/>
                <w:numId w:val="13"/>
              </w:numPr>
              <w:tabs>
                <w:tab w:val="left" w:pos="0"/>
                <w:tab w:val="left" w:pos="1026"/>
              </w:tabs>
              <w:suppressAutoHyphens w:val="0"/>
              <w:autoSpaceDN/>
              <w:ind w:left="34" w:firstLine="284"/>
              <w:jc w:val="both"/>
              <w:textAlignment w:val="auto"/>
              <w:rPr>
                <w:color w:val="FF0000"/>
                <w:lang w:eastAsia="lt-LT"/>
              </w:rPr>
            </w:pPr>
            <w:r w:rsidRPr="00F76868">
              <w:rPr>
                <w:color w:val="000000"/>
                <w:lang w:eastAsia="lt-LT"/>
              </w:rPr>
              <w:t xml:space="preserve">asmens sveikatos priežiūros įstaigos, teikiančios antrines ir (ar) tretines sveikatos priežiūros paslaugas, atitinkančios Sveikatos apsaugos ministerijos nustatytus reikalavimus; </w:t>
            </w:r>
          </w:p>
          <w:p w:rsidR="00235109" w:rsidRPr="0049512E" w:rsidRDefault="00235109" w:rsidP="00235109">
            <w:pPr>
              <w:numPr>
                <w:ilvl w:val="2"/>
                <w:numId w:val="13"/>
              </w:numPr>
              <w:tabs>
                <w:tab w:val="left" w:pos="0"/>
                <w:tab w:val="left" w:pos="318"/>
                <w:tab w:val="left" w:pos="869"/>
                <w:tab w:val="left" w:pos="1026"/>
              </w:tabs>
              <w:suppressAutoHyphens w:val="0"/>
              <w:autoSpaceDN/>
              <w:ind w:left="1004" w:hanging="686"/>
              <w:textAlignment w:val="auto"/>
              <w:rPr>
                <w:strike/>
                <w:color w:val="000000"/>
                <w:lang w:eastAsia="lt-LT"/>
              </w:rPr>
            </w:pPr>
            <w:r w:rsidRPr="00F76868">
              <w:rPr>
                <w:lang w:eastAsia="lt-LT"/>
              </w:rPr>
              <w:t xml:space="preserve">  </w:t>
            </w:r>
            <w:r w:rsidRPr="0049512E">
              <w:rPr>
                <w:strike/>
                <w:color w:val="000000"/>
                <w:lang w:eastAsia="lt-LT"/>
              </w:rPr>
              <w:t>Sveikatos priežiūros ir farmacijos specialistų kompetencijų centras.</w:t>
            </w:r>
          </w:p>
          <w:p w:rsidR="00235109" w:rsidRPr="0049512E" w:rsidRDefault="00235109" w:rsidP="00235109">
            <w:pPr>
              <w:numPr>
                <w:ilvl w:val="2"/>
                <w:numId w:val="13"/>
              </w:numPr>
              <w:tabs>
                <w:tab w:val="left" w:pos="0"/>
                <w:tab w:val="left" w:pos="318"/>
                <w:tab w:val="left" w:pos="869"/>
                <w:tab w:val="left" w:pos="1026"/>
              </w:tabs>
              <w:suppressAutoHyphens w:val="0"/>
              <w:autoSpaceDN/>
              <w:ind w:left="1004" w:hanging="686"/>
              <w:textAlignment w:val="auto"/>
              <w:rPr>
                <w:strike/>
                <w:color w:val="000000"/>
                <w:lang w:eastAsia="lt-LT"/>
              </w:rPr>
            </w:pPr>
            <w:r w:rsidRPr="0049512E">
              <w:rPr>
                <w:strike/>
                <w:color w:val="000000"/>
                <w:lang w:eastAsia="lt-LT"/>
              </w:rPr>
              <w:t xml:space="preserve">  Higienos institutas.</w:t>
            </w:r>
          </w:p>
          <w:p w:rsidR="00235109" w:rsidRPr="00F76868" w:rsidRDefault="00235109" w:rsidP="00235109">
            <w:pPr>
              <w:numPr>
                <w:ilvl w:val="1"/>
                <w:numId w:val="13"/>
              </w:numPr>
              <w:tabs>
                <w:tab w:val="left" w:pos="0"/>
                <w:tab w:val="left" w:pos="1026"/>
                <w:tab w:val="left" w:pos="1556"/>
                <w:tab w:val="left" w:pos="1877"/>
                <w:tab w:val="left" w:pos="2302"/>
              </w:tabs>
              <w:suppressAutoHyphens w:val="0"/>
              <w:autoSpaceDN/>
              <w:ind w:hanging="42"/>
              <w:textAlignment w:val="auto"/>
              <w:rPr>
                <w:color w:val="000000"/>
                <w:lang w:eastAsia="lt-LT"/>
              </w:rPr>
            </w:pPr>
            <w:r w:rsidRPr="00F76868">
              <w:rPr>
                <w:color w:val="000000"/>
                <w:lang w:eastAsia="lt-LT"/>
              </w:rPr>
              <w:t>Galimi partneriai:</w:t>
            </w:r>
          </w:p>
          <w:p w:rsidR="00235109" w:rsidRPr="00F76868" w:rsidRDefault="00235109" w:rsidP="00235109">
            <w:pPr>
              <w:numPr>
                <w:ilvl w:val="2"/>
                <w:numId w:val="13"/>
              </w:numPr>
              <w:tabs>
                <w:tab w:val="left" w:pos="0"/>
                <w:tab w:val="left" w:pos="1026"/>
                <w:tab w:val="left" w:pos="1556"/>
                <w:tab w:val="left" w:pos="1877"/>
                <w:tab w:val="left" w:pos="2302"/>
              </w:tabs>
              <w:suppressAutoHyphens w:val="0"/>
              <w:autoSpaceDN/>
              <w:ind w:left="318" w:firstLine="0"/>
              <w:textAlignment w:val="auto"/>
              <w:rPr>
                <w:color w:val="000000"/>
                <w:lang w:eastAsia="lt-LT"/>
              </w:rPr>
            </w:pPr>
            <w:r w:rsidRPr="00F76868">
              <w:rPr>
                <w:color w:val="000000"/>
                <w:lang w:eastAsia="lt-LT"/>
              </w:rPr>
              <w:t>asmens sveikatos priežiūros įstaigos, teikiančios</w:t>
            </w:r>
            <w:r w:rsidRPr="00F76868">
              <w:rPr>
                <w:lang w:eastAsia="lt-LT"/>
              </w:rPr>
              <w:t xml:space="preserve"> pirmines sveikatos priežiūros paslaugas ir turinčios sutartis su TLK, </w:t>
            </w:r>
            <w:r w:rsidRPr="00F76868">
              <w:rPr>
                <w:color w:val="000000"/>
                <w:lang w:eastAsia="lt-LT"/>
              </w:rPr>
              <w:t>atitinkančios Sveikatos apsaugos ministerijos nustatytus reikalavimus</w:t>
            </w:r>
            <w:r w:rsidRPr="00F76868">
              <w:rPr>
                <w:lang w:eastAsia="lt-LT"/>
              </w:rPr>
              <w:t xml:space="preserve"> (</w:t>
            </w:r>
            <w:r w:rsidRPr="00F76868">
              <w:rPr>
                <w:color w:val="000000"/>
                <w:lang w:eastAsia="lt-LT"/>
              </w:rPr>
              <w:t xml:space="preserve">įgyvendinant veiklas numatytas </w:t>
            </w:r>
            <w:r w:rsidRPr="00E0367D">
              <w:rPr>
                <w:color w:val="000000"/>
                <w:lang w:eastAsia="lt-LT"/>
              </w:rPr>
              <w:t>1.3.</w:t>
            </w:r>
            <w:r w:rsidRPr="00E0367D">
              <w:rPr>
                <w:strike/>
                <w:color w:val="000000"/>
                <w:lang w:eastAsia="lt-LT"/>
              </w:rPr>
              <w:t>5</w:t>
            </w:r>
            <w:r w:rsidRPr="00764A74">
              <w:rPr>
                <w:strike/>
                <w:color w:val="000000"/>
                <w:lang w:eastAsia="lt-LT"/>
              </w:rPr>
              <w:t xml:space="preserve"> </w:t>
            </w:r>
            <w:r w:rsidR="00764A74">
              <w:rPr>
                <w:color w:val="000000"/>
                <w:lang w:eastAsia="lt-LT"/>
              </w:rPr>
              <w:t xml:space="preserve">3 </w:t>
            </w:r>
            <w:r w:rsidRPr="00F76868">
              <w:rPr>
                <w:color w:val="000000"/>
                <w:lang w:eastAsia="lt-LT"/>
              </w:rPr>
              <w:t>punkte</w:t>
            </w:r>
            <w:r w:rsidRPr="00F76868">
              <w:rPr>
                <w:lang w:eastAsia="lt-LT"/>
              </w:rPr>
              <w:t>);</w:t>
            </w:r>
          </w:p>
          <w:p w:rsidR="00235109" w:rsidRPr="00F76868" w:rsidRDefault="00235109" w:rsidP="00235109">
            <w:pPr>
              <w:numPr>
                <w:ilvl w:val="2"/>
                <w:numId w:val="13"/>
              </w:numPr>
              <w:tabs>
                <w:tab w:val="left" w:pos="0"/>
                <w:tab w:val="left" w:pos="1026"/>
                <w:tab w:val="left" w:pos="1556"/>
                <w:tab w:val="left" w:pos="1877"/>
                <w:tab w:val="left" w:pos="2302"/>
              </w:tabs>
              <w:suppressAutoHyphens w:val="0"/>
              <w:autoSpaceDN/>
              <w:ind w:left="318" w:firstLine="0"/>
              <w:textAlignment w:val="auto"/>
              <w:rPr>
                <w:color w:val="000000"/>
                <w:lang w:eastAsia="lt-LT"/>
              </w:rPr>
            </w:pPr>
            <w:r w:rsidRPr="00F76868">
              <w:rPr>
                <w:lang w:eastAsia="lt-LT"/>
              </w:rPr>
              <w:t>savivaldybių administracijos (</w:t>
            </w:r>
            <w:r w:rsidRPr="00F76868">
              <w:rPr>
                <w:color w:val="000000"/>
                <w:lang w:eastAsia="lt-LT"/>
              </w:rPr>
              <w:t xml:space="preserve">įgyvendinant veiklas numatytas </w:t>
            </w:r>
            <w:r w:rsidRPr="00E0367D">
              <w:rPr>
                <w:color w:val="000000"/>
                <w:lang w:eastAsia="lt-LT"/>
              </w:rPr>
              <w:t>1.3.</w:t>
            </w:r>
            <w:r w:rsidRPr="00E0367D">
              <w:rPr>
                <w:strike/>
                <w:color w:val="000000"/>
                <w:lang w:eastAsia="lt-LT"/>
              </w:rPr>
              <w:t>5</w:t>
            </w:r>
            <w:r w:rsidR="00764A74">
              <w:rPr>
                <w:color w:val="000000"/>
                <w:lang w:eastAsia="lt-LT"/>
              </w:rPr>
              <w:t>3</w:t>
            </w:r>
            <w:r w:rsidRPr="00F76868">
              <w:rPr>
                <w:color w:val="000000"/>
                <w:lang w:eastAsia="lt-LT"/>
              </w:rPr>
              <w:t>punkte</w:t>
            </w:r>
            <w:r w:rsidRPr="00F76868">
              <w:rPr>
                <w:lang w:eastAsia="lt-LT"/>
              </w:rPr>
              <w:t>);</w:t>
            </w:r>
          </w:p>
          <w:p w:rsidR="00235109" w:rsidRPr="00CD70F6" w:rsidRDefault="00235109" w:rsidP="00235109">
            <w:pPr>
              <w:numPr>
                <w:ilvl w:val="2"/>
                <w:numId w:val="13"/>
              </w:numPr>
              <w:tabs>
                <w:tab w:val="left" w:pos="0"/>
                <w:tab w:val="left" w:pos="1026"/>
                <w:tab w:val="left" w:pos="1556"/>
                <w:tab w:val="left" w:pos="1877"/>
                <w:tab w:val="left" w:pos="2302"/>
              </w:tabs>
              <w:suppressAutoHyphens w:val="0"/>
              <w:autoSpaceDN/>
              <w:ind w:left="318" w:firstLine="0"/>
              <w:textAlignment w:val="auto"/>
              <w:rPr>
                <w:color w:val="000000"/>
                <w:lang w:eastAsia="lt-LT"/>
              </w:rPr>
            </w:pPr>
            <w:r w:rsidRPr="00CD70F6">
              <w:rPr>
                <w:lang w:eastAsia="lt-LT"/>
              </w:rPr>
              <w:t>nevyriausybinės organizacijos, veikiančios neįgaliųjų socialinės integracijos srityje (</w:t>
            </w:r>
            <w:r w:rsidRPr="00CD70F6">
              <w:rPr>
                <w:color w:val="000000"/>
                <w:lang w:eastAsia="lt-LT"/>
              </w:rPr>
              <w:t>įgyvendinant veiklas numatytas 1.3.</w:t>
            </w:r>
            <w:r w:rsidRPr="00CD70F6">
              <w:rPr>
                <w:strike/>
                <w:color w:val="000000"/>
                <w:lang w:eastAsia="lt-LT"/>
              </w:rPr>
              <w:t>5</w:t>
            </w:r>
            <w:r w:rsidR="00764A74" w:rsidRPr="00CD70F6">
              <w:rPr>
                <w:color w:val="000000"/>
                <w:lang w:eastAsia="lt-LT"/>
              </w:rPr>
              <w:t xml:space="preserve">3 </w:t>
            </w:r>
            <w:r w:rsidRPr="00CD70F6">
              <w:rPr>
                <w:color w:val="000000"/>
                <w:lang w:eastAsia="lt-LT"/>
              </w:rPr>
              <w:t>punkte</w:t>
            </w:r>
            <w:r w:rsidR="00CD70F6">
              <w:rPr>
                <w:lang w:eastAsia="lt-LT"/>
              </w:rPr>
              <w:t>);</w:t>
            </w:r>
          </w:p>
          <w:p w:rsidR="00CA2CB2" w:rsidRPr="00CD70F6" w:rsidRDefault="00CD70F6" w:rsidP="00CD70F6">
            <w:pPr>
              <w:tabs>
                <w:tab w:val="left" w:pos="0"/>
                <w:tab w:val="left" w:pos="1026"/>
                <w:tab w:val="left" w:pos="1556"/>
                <w:tab w:val="left" w:pos="1877"/>
                <w:tab w:val="left" w:pos="2302"/>
              </w:tabs>
              <w:suppressAutoHyphens w:val="0"/>
              <w:autoSpaceDN/>
              <w:ind w:left="318"/>
              <w:textAlignment w:val="auto"/>
              <w:rPr>
                <w:b/>
                <w:color w:val="000000"/>
                <w:lang w:eastAsia="lt-LT"/>
              </w:rPr>
            </w:pPr>
            <w:r w:rsidRPr="00CD70F6">
              <w:rPr>
                <w:szCs w:val="24"/>
              </w:rPr>
              <w:t>1.5.4</w:t>
            </w:r>
            <w:r>
              <w:rPr>
                <w:b/>
                <w:szCs w:val="24"/>
              </w:rPr>
              <w:t xml:space="preserve">.  </w:t>
            </w:r>
            <w:r w:rsidRPr="00CD70F6">
              <w:rPr>
                <w:b/>
                <w:szCs w:val="24"/>
              </w:rPr>
              <w:t xml:space="preserve">Vilniaus </w:t>
            </w:r>
            <w:r>
              <w:rPr>
                <w:b/>
                <w:szCs w:val="24"/>
              </w:rPr>
              <w:t xml:space="preserve">miesto </w:t>
            </w:r>
            <w:r w:rsidRPr="00CD70F6">
              <w:rPr>
                <w:b/>
                <w:szCs w:val="24"/>
              </w:rPr>
              <w:t>socialinės paramos centras</w:t>
            </w:r>
            <w:r>
              <w:rPr>
                <w:b/>
                <w:szCs w:val="24"/>
              </w:rPr>
              <w:t xml:space="preserve"> </w:t>
            </w:r>
            <w:r w:rsidRPr="00CD70F6">
              <w:rPr>
                <w:b/>
                <w:lang w:eastAsia="lt-LT"/>
              </w:rPr>
              <w:t>(</w:t>
            </w:r>
            <w:r w:rsidRPr="00CD70F6">
              <w:rPr>
                <w:b/>
                <w:color w:val="000000"/>
                <w:lang w:eastAsia="lt-LT"/>
              </w:rPr>
              <w:t>įgyvendinant veiklas numatytas 1.3.3 punkte</w:t>
            </w:r>
            <w:r w:rsidRPr="00CD70F6">
              <w:rPr>
                <w:b/>
                <w:lang w:eastAsia="lt-LT"/>
              </w:rPr>
              <w:t>)</w:t>
            </w:r>
            <w:r w:rsidRPr="00CD70F6">
              <w:rPr>
                <w:b/>
                <w:szCs w:val="24"/>
              </w:rPr>
              <w:t>.</w:t>
            </w:r>
          </w:p>
          <w:p w:rsidR="0049512E" w:rsidRPr="0049512E" w:rsidRDefault="0049512E" w:rsidP="00CA2CB2">
            <w:pPr>
              <w:pStyle w:val="Sraopastraipa"/>
              <w:numPr>
                <w:ilvl w:val="2"/>
                <w:numId w:val="13"/>
              </w:numPr>
              <w:tabs>
                <w:tab w:val="left" w:pos="979"/>
              </w:tabs>
              <w:spacing w:after="0"/>
              <w:ind w:hanging="449"/>
              <w:rPr>
                <w:rFonts w:ascii="Times New Roman" w:eastAsia="Times New Roman" w:hAnsi="Times New Roman" w:cs="Times New Roman"/>
                <w:color w:val="000000"/>
                <w:sz w:val="24"/>
                <w:szCs w:val="20"/>
                <w:lang w:eastAsia="lt-LT"/>
              </w:rPr>
            </w:pPr>
            <w:r w:rsidRPr="0049512E">
              <w:rPr>
                <w:rFonts w:ascii="Times New Roman" w:eastAsia="Times New Roman" w:hAnsi="Times New Roman" w:cs="Times New Roman"/>
                <w:b/>
                <w:color w:val="000000"/>
                <w:sz w:val="24"/>
                <w:szCs w:val="20"/>
                <w:lang w:eastAsia="lt-LT"/>
              </w:rPr>
              <w:t>Sveikatos priežiūros ir farmacijos specialistų kompetencijų centras</w:t>
            </w:r>
            <w:r>
              <w:rPr>
                <w:rFonts w:ascii="Times New Roman" w:eastAsia="Times New Roman" w:hAnsi="Times New Roman" w:cs="Times New Roman"/>
                <w:color w:val="000000"/>
                <w:sz w:val="24"/>
                <w:szCs w:val="20"/>
                <w:lang w:eastAsia="lt-LT"/>
              </w:rPr>
              <w:t>.</w:t>
            </w:r>
          </w:p>
          <w:p w:rsidR="00235109" w:rsidRPr="0049512E" w:rsidRDefault="00235109" w:rsidP="00A41A07">
            <w:pPr>
              <w:numPr>
                <w:ilvl w:val="2"/>
                <w:numId w:val="13"/>
              </w:numPr>
              <w:tabs>
                <w:tab w:val="left" w:pos="0"/>
                <w:tab w:val="left" w:pos="1026"/>
                <w:tab w:val="left" w:pos="1556"/>
                <w:tab w:val="left" w:pos="1877"/>
                <w:tab w:val="left" w:pos="2302"/>
              </w:tabs>
              <w:suppressAutoHyphens w:val="0"/>
              <w:autoSpaceDN/>
              <w:ind w:left="318" w:firstLine="0"/>
              <w:textAlignment w:val="auto"/>
              <w:rPr>
                <w:strike/>
                <w:color w:val="000000"/>
                <w:lang w:eastAsia="lt-LT"/>
              </w:rPr>
            </w:pPr>
            <w:r w:rsidRPr="0049512E">
              <w:rPr>
                <w:strike/>
                <w:color w:val="000000"/>
                <w:lang w:eastAsia="lt-LT"/>
              </w:rPr>
              <w:t>Sveikatos apsaugos ministerija (įgyvendinant veiklas numatytas 1.3.6 punkte)</w:t>
            </w:r>
            <w:r w:rsidRPr="0049512E">
              <w:rPr>
                <w:strike/>
                <w:lang w:eastAsia="lt-LT"/>
              </w:rPr>
              <w:t>;</w:t>
            </w:r>
          </w:p>
          <w:p w:rsidR="00235109" w:rsidRPr="0049512E" w:rsidRDefault="00235109" w:rsidP="00235109">
            <w:pPr>
              <w:numPr>
                <w:ilvl w:val="2"/>
                <w:numId w:val="13"/>
              </w:numPr>
              <w:tabs>
                <w:tab w:val="left" w:pos="0"/>
                <w:tab w:val="left" w:pos="1026"/>
                <w:tab w:val="left" w:pos="1556"/>
                <w:tab w:val="left" w:pos="1877"/>
                <w:tab w:val="left" w:pos="2302"/>
              </w:tabs>
              <w:suppressAutoHyphens w:val="0"/>
              <w:autoSpaceDN/>
              <w:ind w:left="318" w:firstLine="0"/>
              <w:textAlignment w:val="auto"/>
              <w:rPr>
                <w:strike/>
                <w:color w:val="000000"/>
                <w:lang w:eastAsia="lt-LT"/>
              </w:rPr>
            </w:pPr>
            <w:r w:rsidRPr="0049512E">
              <w:rPr>
                <w:strike/>
                <w:lang w:eastAsia="lt-LT"/>
              </w:rPr>
              <w:t xml:space="preserve">Socialinės apsaugos ir darbo ministerija </w:t>
            </w:r>
            <w:r w:rsidRPr="0049512E">
              <w:rPr>
                <w:strike/>
                <w:color w:val="000000"/>
                <w:lang w:eastAsia="lt-LT"/>
              </w:rPr>
              <w:t>(įgyvendinant veiklas numatytas 1.3.6 punkte)</w:t>
            </w:r>
            <w:r w:rsidRPr="0049512E">
              <w:rPr>
                <w:strike/>
                <w:lang w:eastAsia="lt-LT"/>
              </w:rPr>
              <w:t>;</w:t>
            </w:r>
          </w:p>
          <w:p w:rsidR="00235109" w:rsidRPr="00757A6B" w:rsidRDefault="00235109" w:rsidP="00235109">
            <w:pPr>
              <w:numPr>
                <w:ilvl w:val="2"/>
                <w:numId w:val="13"/>
              </w:numPr>
              <w:tabs>
                <w:tab w:val="left" w:pos="0"/>
                <w:tab w:val="left" w:pos="1026"/>
                <w:tab w:val="left" w:pos="1556"/>
                <w:tab w:val="left" w:pos="1877"/>
                <w:tab w:val="left" w:pos="2302"/>
              </w:tabs>
              <w:suppressAutoHyphens w:val="0"/>
              <w:autoSpaceDN/>
              <w:ind w:left="318" w:firstLine="0"/>
              <w:textAlignment w:val="auto"/>
              <w:rPr>
                <w:color w:val="000000"/>
                <w:lang w:eastAsia="lt-LT"/>
              </w:rPr>
            </w:pPr>
            <w:r w:rsidRPr="0049512E">
              <w:rPr>
                <w:strike/>
                <w:lang w:eastAsia="lt-LT"/>
              </w:rPr>
              <w:lastRenderedPageBreak/>
              <w:t xml:space="preserve">Švietimo ir mokslo ministerija </w:t>
            </w:r>
            <w:r w:rsidRPr="0049512E">
              <w:rPr>
                <w:strike/>
                <w:color w:val="000000"/>
                <w:lang w:eastAsia="lt-LT"/>
              </w:rPr>
              <w:t>(įgyvendinant veiklas numatytas 1.3.6 punkte)</w:t>
            </w:r>
            <w:r w:rsidRPr="0049512E">
              <w:rPr>
                <w:strike/>
                <w:lang w:eastAsia="lt-LT"/>
              </w:rPr>
              <w:t>.</w:t>
            </w:r>
          </w:p>
        </w:tc>
      </w:tr>
    </w:tbl>
    <w:p w:rsidR="00235109" w:rsidRPr="00F76868" w:rsidRDefault="00235109" w:rsidP="00235109">
      <w:pPr>
        <w:tabs>
          <w:tab w:val="left" w:pos="0"/>
          <w:tab w:val="left" w:pos="567"/>
        </w:tabs>
        <w:jc w:val="both"/>
        <w:rPr>
          <w:lang w:eastAsia="lt-LT"/>
        </w:rPr>
      </w:pPr>
    </w:p>
    <w:p w:rsidR="00235109" w:rsidRPr="00F76868" w:rsidRDefault="00235109" w:rsidP="00235109">
      <w:pPr>
        <w:tabs>
          <w:tab w:val="left" w:pos="0"/>
          <w:tab w:val="left" w:pos="567"/>
        </w:tabs>
        <w:jc w:val="both"/>
        <w:rPr>
          <w:lang w:eastAsia="lt-LT"/>
        </w:rPr>
      </w:pPr>
    </w:p>
    <w:p w:rsidR="00235109" w:rsidRPr="00F76868" w:rsidRDefault="00235109" w:rsidP="00235109">
      <w:pPr>
        <w:numPr>
          <w:ilvl w:val="0"/>
          <w:numId w:val="10"/>
        </w:numPr>
        <w:tabs>
          <w:tab w:val="left" w:pos="0"/>
          <w:tab w:val="left" w:pos="567"/>
        </w:tabs>
        <w:suppressAutoHyphens w:val="0"/>
        <w:autoSpaceDN/>
        <w:spacing w:after="200" w:line="276" w:lineRule="auto"/>
        <w:ind w:hanging="295"/>
        <w:jc w:val="both"/>
        <w:textAlignment w:val="auto"/>
        <w:rPr>
          <w:lang w:eastAsia="lt-LT"/>
        </w:rPr>
      </w:pPr>
      <w:r w:rsidRPr="00F76868">
        <w:rPr>
          <w:lang w:eastAsia="lt-LT"/>
        </w:rPr>
        <w:t>Priemonės įgyvendinimo stebėsenos rodikliai</w:t>
      </w:r>
    </w:p>
    <w:tbl>
      <w:tblPr>
        <w:tblpPr w:leftFromText="180" w:rightFromText="180" w:bottomFromText="200" w:vertAnchor="text" w:horzAnchor="margin" w:tblpXSpec="center" w:tblpY="49"/>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245"/>
        <w:gridCol w:w="2409"/>
        <w:gridCol w:w="2268"/>
        <w:gridCol w:w="2830"/>
      </w:tblGrid>
      <w:tr w:rsidR="00235109" w:rsidRPr="00F76868" w:rsidTr="00864674">
        <w:tc>
          <w:tcPr>
            <w:tcW w:w="2093" w:type="dxa"/>
          </w:tcPr>
          <w:p w:rsidR="00235109" w:rsidRPr="00F76868" w:rsidRDefault="00235109" w:rsidP="00864674">
            <w:pPr>
              <w:tabs>
                <w:tab w:val="left" w:pos="284"/>
              </w:tabs>
              <w:jc w:val="center"/>
              <w:rPr>
                <w:lang w:eastAsia="lt-LT"/>
              </w:rPr>
            </w:pPr>
            <w:r w:rsidRPr="00F76868">
              <w:rPr>
                <w:lang w:eastAsia="lt-LT"/>
              </w:rPr>
              <w:t>Stebėsenos rodiklio kodas</w:t>
            </w:r>
          </w:p>
        </w:tc>
        <w:tc>
          <w:tcPr>
            <w:tcW w:w="5245" w:type="dxa"/>
          </w:tcPr>
          <w:p w:rsidR="00235109" w:rsidRPr="00F76868" w:rsidRDefault="00235109" w:rsidP="00864674">
            <w:pPr>
              <w:tabs>
                <w:tab w:val="left" w:pos="0"/>
              </w:tabs>
              <w:jc w:val="center"/>
              <w:rPr>
                <w:lang w:eastAsia="lt-LT"/>
              </w:rPr>
            </w:pPr>
            <w:r w:rsidRPr="00F76868">
              <w:rPr>
                <w:lang w:eastAsia="lt-LT"/>
              </w:rPr>
              <w:t>Stebėsenos rodiklio pavadinimas</w:t>
            </w:r>
          </w:p>
        </w:tc>
        <w:tc>
          <w:tcPr>
            <w:tcW w:w="2409" w:type="dxa"/>
          </w:tcPr>
          <w:p w:rsidR="00235109" w:rsidRPr="00F76868" w:rsidRDefault="00235109" w:rsidP="00864674">
            <w:pPr>
              <w:tabs>
                <w:tab w:val="left" w:pos="0"/>
              </w:tabs>
              <w:jc w:val="center"/>
              <w:rPr>
                <w:lang w:eastAsia="lt-LT"/>
              </w:rPr>
            </w:pPr>
            <w:r w:rsidRPr="00F76868">
              <w:rPr>
                <w:lang w:eastAsia="lt-LT"/>
              </w:rPr>
              <w:t>Matavimo vienetas</w:t>
            </w:r>
          </w:p>
        </w:tc>
        <w:tc>
          <w:tcPr>
            <w:tcW w:w="2268" w:type="dxa"/>
          </w:tcPr>
          <w:p w:rsidR="00235109" w:rsidRPr="00F76868" w:rsidRDefault="00235109" w:rsidP="00864674">
            <w:pPr>
              <w:tabs>
                <w:tab w:val="left" w:pos="0"/>
              </w:tabs>
              <w:jc w:val="center"/>
              <w:rPr>
                <w:lang w:eastAsia="lt-LT"/>
              </w:rPr>
            </w:pPr>
            <w:r w:rsidRPr="00F76868">
              <w:rPr>
                <w:lang w:eastAsia="lt-LT"/>
              </w:rPr>
              <w:t>Tarpinė reikšmė 2018 m. gruodžio 31 d.</w:t>
            </w:r>
          </w:p>
        </w:tc>
        <w:tc>
          <w:tcPr>
            <w:tcW w:w="2830" w:type="dxa"/>
          </w:tcPr>
          <w:p w:rsidR="00235109" w:rsidRPr="00F76868" w:rsidRDefault="00235109" w:rsidP="00864674">
            <w:pPr>
              <w:tabs>
                <w:tab w:val="left" w:pos="0"/>
              </w:tabs>
              <w:jc w:val="center"/>
              <w:rPr>
                <w:lang w:eastAsia="lt-LT"/>
              </w:rPr>
            </w:pPr>
            <w:r w:rsidRPr="00F76868">
              <w:rPr>
                <w:lang w:eastAsia="lt-LT"/>
              </w:rPr>
              <w:t>Galutinė reikšmė 2023 m. gruodžio 31 d.</w:t>
            </w:r>
          </w:p>
        </w:tc>
      </w:tr>
      <w:tr w:rsidR="00235109" w:rsidRPr="00F76868" w:rsidTr="00864674">
        <w:tc>
          <w:tcPr>
            <w:tcW w:w="2093" w:type="dxa"/>
          </w:tcPr>
          <w:p w:rsidR="00235109" w:rsidRPr="00F76868" w:rsidRDefault="00235109" w:rsidP="00864674">
            <w:pPr>
              <w:rPr>
                <w:color w:val="000000"/>
                <w:lang w:eastAsia="lt-LT"/>
              </w:rPr>
            </w:pPr>
            <w:r w:rsidRPr="00F76868">
              <w:rPr>
                <w:color w:val="000000"/>
                <w:lang w:eastAsia="lt-LT"/>
              </w:rPr>
              <w:t>R.N.647</w:t>
            </w:r>
          </w:p>
        </w:tc>
        <w:tc>
          <w:tcPr>
            <w:tcW w:w="5245" w:type="dxa"/>
          </w:tcPr>
          <w:p w:rsidR="00235109" w:rsidRPr="00F76868" w:rsidRDefault="00235109" w:rsidP="00864674">
            <w:pPr>
              <w:autoSpaceDE w:val="0"/>
              <w:adjustRightInd w:val="0"/>
              <w:rPr>
                <w:color w:val="000000"/>
                <w:lang w:eastAsia="lt-LT"/>
              </w:rPr>
            </w:pPr>
            <w:r w:rsidRPr="00F76868">
              <w:rPr>
                <w:color w:val="000000"/>
                <w:lang w:eastAsia="lt-LT"/>
              </w:rPr>
              <w:t>„Neįgaliųjų pacientų, vertinančių fizinės ir informacinės aplinkos pritaikymo specialiesiems neįgaliųjų poreikiams lygį ES struktūrinę paramą gavusiose asmens sveikatos priežiūros įstaigose gerai ir labai gerai, dalis“</w:t>
            </w:r>
          </w:p>
        </w:tc>
        <w:tc>
          <w:tcPr>
            <w:tcW w:w="2409" w:type="dxa"/>
          </w:tcPr>
          <w:p w:rsidR="00235109" w:rsidRPr="00F76868" w:rsidRDefault="00235109" w:rsidP="00864674">
            <w:pPr>
              <w:tabs>
                <w:tab w:val="left" w:pos="0"/>
              </w:tabs>
              <w:jc w:val="center"/>
              <w:rPr>
                <w:lang w:eastAsia="lt-LT"/>
              </w:rPr>
            </w:pPr>
            <w:r w:rsidRPr="00F76868">
              <w:rPr>
                <w:lang w:eastAsia="lt-LT"/>
              </w:rPr>
              <w:t>Procentai</w:t>
            </w:r>
          </w:p>
        </w:tc>
        <w:tc>
          <w:tcPr>
            <w:tcW w:w="2268" w:type="dxa"/>
          </w:tcPr>
          <w:p w:rsidR="00235109" w:rsidRPr="0038688E" w:rsidRDefault="00235109" w:rsidP="00864674">
            <w:pPr>
              <w:tabs>
                <w:tab w:val="left" w:pos="0"/>
              </w:tabs>
              <w:jc w:val="center"/>
              <w:rPr>
                <w:strike/>
                <w:lang w:eastAsia="lt-LT"/>
              </w:rPr>
            </w:pPr>
            <w:r w:rsidRPr="0038688E">
              <w:rPr>
                <w:strike/>
                <w:lang w:eastAsia="lt-LT"/>
              </w:rPr>
              <w:t>60</w:t>
            </w:r>
            <w:r w:rsidR="0038688E" w:rsidRPr="0038688E">
              <w:rPr>
                <w:b/>
                <w:lang w:eastAsia="lt-LT"/>
              </w:rPr>
              <w:t>0</w:t>
            </w:r>
          </w:p>
        </w:tc>
        <w:tc>
          <w:tcPr>
            <w:tcW w:w="2830" w:type="dxa"/>
          </w:tcPr>
          <w:p w:rsidR="00235109" w:rsidRPr="00F76868" w:rsidRDefault="00235109" w:rsidP="00864674">
            <w:pPr>
              <w:tabs>
                <w:tab w:val="left" w:pos="0"/>
              </w:tabs>
              <w:jc w:val="center"/>
              <w:rPr>
                <w:lang w:eastAsia="lt-LT"/>
              </w:rPr>
            </w:pPr>
            <w:r w:rsidRPr="00F76868">
              <w:rPr>
                <w:lang w:eastAsia="lt-LT"/>
              </w:rPr>
              <w:t>60</w:t>
            </w:r>
          </w:p>
        </w:tc>
      </w:tr>
      <w:tr w:rsidR="00235109" w:rsidRPr="00F76868" w:rsidTr="00864674">
        <w:tc>
          <w:tcPr>
            <w:tcW w:w="2093" w:type="dxa"/>
          </w:tcPr>
          <w:p w:rsidR="00235109" w:rsidRPr="00F76868" w:rsidRDefault="00235109" w:rsidP="00864674">
            <w:pPr>
              <w:tabs>
                <w:tab w:val="left" w:pos="0"/>
              </w:tabs>
              <w:rPr>
                <w:lang w:eastAsia="lt-LT"/>
              </w:rPr>
            </w:pPr>
            <w:r w:rsidRPr="00F76868">
              <w:rPr>
                <w:lang w:eastAsia="lt-LT"/>
              </w:rPr>
              <w:t>R.N. 601</w:t>
            </w:r>
            <w:r w:rsidR="00A30C7D">
              <w:rPr>
                <w:lang w:eastAsia="lt-LT"/>
              </w:rPr>
              <w:t xml:space="preserve"> </w:t>
            </w:r>
          </w:p>
        </w:tc>
        <w:tc>
          <w:tcPr>
            <w:tcW w:w="5245" w:type="dxa"/>
          </w:tcPr>
          <w:p w:rsidR="00235109" w:rsidRPr="00F76868" w:rsidRDefault="00235109" w:rsidP="00864674">
            <w:pPr>
              <w:autoSpaceDE w:val="0"/>
              <w:adjustRightInd w:val="0"/>
              <w:rPr>
                <w:color w:val="000000"/>
                <w:lang w:eastAsia="lt-LT"/>
              </w:rPr>
            </w:pPr>
            <w:r w:rsidRPr="00F76868">
              <w:rPr>
                <w:lang w:eastAsia="lt-LT"/>
              </w:rPr>
              <w:t>„Pacientai, kuriems pagerinta paslaugų kokybė ir prieinamumas“</w:t>
            </w:r>
          </w:p>
        </w:tc>
        <w:tc>
          <w:tcPr>
            <w:tcW w:w="2409" w:type="dxa"/>
          </w:tcPr>
          <w:p w:rsidR="00235109" w:rsidRPr="00F76868" w:rsidRDefault="00235109" w:rsidP="00864674">
            <w:pPr>
              <w:tabs>
                <w:tab w:val="left" w:pos="0"/>
              </w:tabs>
              <w:jc w:val="center"/>
              <w:rPr>
                <w:lang w:eastAsia="lt-LT"/>
              </w:rPr>
            </w:pPr>
            <w:r w:rsidRPr="00F76868">
              <w:rPr>
                <w:lang w:eastAsia="lt-LT"/>
              </w:rPr>
              <w:t>Asmenys</w:t>
            </w:r>
          </w:p>
        </w:tc>
        <w:tc>
          <w:tcPr>
            <w:tcW w:w="2268" w:type="dxa"/>
          </w:tcPr>
          <w:p w:rsidR="00235109" w:rsidRPr="00F76868" w:rsidRDefault="00235109" w:rsidP="00864674">
            <w:pPr>
              <w:tabs>
                <w:tab w:val="left" w:pos="0"/>
              </w:tabs>
              <w:jc w:val="center"/>
              <w:rPr>
                <w:lang w:eastAsia="lt-LT"/>
              </w:rPr>
            </w:pPr>
            <w:r w:rsidRPr="00F76868">
              <w:rPr>
                <w:lang w:eastAsia="lt-LT"/>
              </w:rPr>
              <w:t>0</w:t>
            </w:r>
          </w:p>
        </w:tc>
        <w:tc>
          <w:tcPr>
            <w:tcW w:w="2830" w:type="dxa"/>
          </w:tcPr>
          <w:p w:rsidR="00235109" w:rsidRPr="00F76868" w:rsidRDefault="00235109" w:rsidP="00864674">
            <w:pPr>
              <w:tabs>
                <w:tab w:val="left" w:pos="0"/>
              </w:tabs>
              <w:jc w:val="center"/>
              <w:rPr>
                <w:lang w:eastAsia="lt-LT"/>
              </w:rPr>
            </w:pPr>
            <w:r w:rsidRPr="00F76868">
              <w:rPr>
                <w:lang w:eastAsia="lt-LT"/>
              </w:rPr>
              <w:t>7800</w:t>
            </w:r>
          </w:p>
          <w:p w:rsidR="00235109" w:rsidRPr="00F76868" w:rsidRDefault="00235109" w:rsidP="00864674">
            <w:pPr>
              <w:tabs>
                <w:tab w:val="left" w:pos="0"/>
              </w:tabs>
              <w:jc w:val="center"/>
              <w:rPr>
                <w:lang w:eastAsia="lt-LT"/>
              </w:rPr>
            </w:pPr>
          </w:p>
        </w:tc>
      </w:tr>
      <w:tr w:rsidR="00235109" w:rsidRPr="00F76868" w:rsidTr="00864674">
        <w:tc>
          <w:tcPr>
            <w:tcW w:w="2093" w:type="dxa"/>
          </w:tcPr>
          <w:p w:rsidR="00235109" w:rsidRPr="00F87CAC" w:rsidRDefault="00235109" w:rsidP="00864674">
            <w:pPr>
              <w:tabs>
                <w:tab w:val="left" w:pos="0"/>
              </w:tabs>
              <w:rPr>
                <w:strike/>
                <w:lang w:eastAsia="lt-LT"/>
              </w:rPr>
            </w:pPr>
            <w:r w:rsidRPr="00F87CAC">
              <w:rPr>
                <w:strike/>
                <w:color w:val="000000"/>
                <w:lang w:eastAsia="lt-LT"/>
              </w:rPr>
              <w:t>P.B.236</w:t>
            </w:r>
          </w:p>
        </w:tc>
        <w:tc>
          <w:tcPr>
            <w:tcW w:w="5245" w:type="dxa"/>
          </w:tcPr>
          <w:p w:rsidR="00235109" w:rsidRPr="00F87CAC" w:rsidRDefault="00235109" w:rsidP="00864674">
            <w:pPr>
              <w:autoSpaceDE w:val="0"/>
              <w:adjustRightInd w:val="0"/>
              <w:rPr>
                <w:strike/>
                <w:lang w:eastAsia="lt-LT"/>
              </w:rPr>
            </w:pPr>
            <w:r w:rsidRPr="00F87CAC">
              <w:rPr>
                <w:strike/>
                <w:color w:val="000000"/>
                <w:lang w:eastAsia="lt-LT"/>
              </w:rPr>
              <w:t>„Gyventojai, turintys galimybę pasinaudoti pagerintomis sveikatos priežiūros paslaugomis“</w:t>
            </w:r>
          </w:p>
        </w:tc>
        <w:tc>
          <w:tcPr>
            <w:tcW w:w="2409" w:type="dxa"/>
          </w:tcPr>
          <w:p w:rsidR="00235109" w:rsidRPr="00F87CAC" w:rsidRDefault="00235109" w:rsidP="00864674">
            <w:pPr>
              <w:tabs>
                <w:tab w:val="left" w:pos="0"/>
              </w:tabs>
              <w:jc w:val="center"/>
              <w:rPr>
                <w:strike/>
                <w:lang w:eastAsia="lt-LT"/>
              </w:rPr>
            </w:pPr>
            <w:r w:rsidRPr="00F87CAC">
              <w:rPr>
                <w:strike/>
                <w:color w:val="000000"/>
                <w:lang w:eastAsia="lt-LT"/>
              </w:rPr>
              <w:t>Asmenys</w:t>
            </w:r>
          </w:p>
        </w:tc>
        <w:tc>
          <w:tcPr>
            <w:tcW w:w="2268" w:type="dxa"/>
          </w:tcPr>
          <w:p w:rsidR="00235109" w:rsidRPr="00F87CAC" w:rsidRDefault="00235109" w:rsidP="00864674">
            <w:pPr>
              <w:tabs>
                <w:tab w:val="left" w:pos="0"/>
              </w:tabs>
              <w:jc w:val="center"/>
              <w:rPr>
                <w:strike/>
                <w:lang w:eastAsia="lt-LT"/>
              </w:rPr>
            </w:pPr>
            <w:r w:rsidRPr="00F87CAC">
              <w:rPr>
                <w:strike/>
                <w:lang w:eastAsia="lt-LT"/>
              </w:rPr>
              <w:t>0</w:t>
            </w:r>
          </w:p>
        </w:tc>
        <w:tc>
          <w:tcPr>
            <w:tcW w:w="2830" w:type="dxa"/>
          </w:tcPr>
          <w:p w:rsidR="00235109" w:rsidRPr="00F87CAC" w:rsidRDefault="00235109" w:rsidP="00864674">
            <w:pPr>
              <w:tabs>
                <w:tab w:val="left" w:pos="0"/>
              </w:tabs>
              <w:jc w:val="center"/>
              <w:rPr>
                <w:strike/>
                <w:lang w:eastAsia="lt-LT"/>
              </w:rPr>
            </w:pPr>
            <w:r w:rsidRPr="00F87CAC">
              <w:rPr>
                <w:strike/>
                <w:lang w:eastAsia="lt-LT"/>
              </w:rPr>
              <w:t>37000</w:t>
            </w:r>
          </w:p>
          <w:p w:rsidR="00235109" w:rsidRPr="00F87CAC" w:rsidRDefault="00235109" w:rsidP="00864674">
            <w:pPr>
              <w:tabs>
                <w:tab w:val="left" w:pos="0"/>
              </w:tabs>
              <w:jc w:val="center"/>
              <w:rPr>
                <w:strike/>
                <w:lang w:eastAsia="lt-LT"/>
              </w:rPr>
            </w:pPr>
          </w:p>
        </w:tc>
      </w:tr>
      <w:tr w:rsidR="00235109" w:rsidRPr="00F76868" w:rsidTr="00864674">
        <w:tc>
          <w:tcPr>
            <w:tcW w:w="2093" w:type="dxa"/>
          </w:tcPr>
          <w:p w:rsidR="00235109" w:rsidRPr="00F76868" w:rsidRDefault="00235109" w:rsidP="00864674">
            <w:pPr>
              <w:tabs>
                <w:tab w:val="left" w:pos="0"/>
              </w:tabs>
              <w:rPr>
                <w:lang w:eastAsia="lt-LT"/>
              </w:rPr>
            </w:pPr>
            <w:r w:rsidRPr="00F76868">
              <w:rPr>
                <w:lang w:eastAsia="lt-LT"/>
              </w:rPr>
              <w:t>P.S.363</w:t>
            </w:r>
          </w:p>
        </w:tc>
        <w:tc>
          <w:tcPr>
            <w:tcW w:w="5245" w:type="dxa"/>
          </w:tcPr>
          <w:p w:rsidR="00235109" w:rsidRPr="00F76868" w:rsidRDefault="00235109" w:rsidP="00864674">
            <w:pPr>
              <w:autoSpaceDE w:val="0"/>
              <w:adjustRightInd w:val="0"/>
              <w:rPr>
                <w:lang w:eastAsia="lt-LT"/>
              </w:rPr>
            </w:pPr>
            <w:r w:rsidRPr="00F76868">
              <w:rPr>
                <w:color w:val="000000"/>
                <w:lang w:eastAsia="lt-LT"/>
              </w:rPr>
              <w:t>„Viešąsias</w:t>
            </w:r>
            <w:r w:rsidRPr="00F76868">
              <w:rPr>
                <w:color w:val="FF0000"/>
                <w:lang w:eastAsia="lt-LT"/>
              </w:rPr>
              <w:t xml:space="preserve"> </w:t>
            </w:r>
            <w:r w:rsidRPr="00F76868">
              <w:rPr>
                <w:color w:val="000000"/>
                <w:lang w:eastAsia="lt-LT"/>
              </w:rPr>
              <w:t xml:space="preserve">sveikatos priežiūros paslaugas teikiančių </w:t>
            </w:r>
            <w:r w:rsidRPr="00707697">
              <w:rPr>
                <w:strike/>
                <w:color w:val="000000"/>
                <w:lang w:eastAsia="lt-LT"/>
              </w:rPr>
              <w:t>asmens sveikatos priežiūros</w:t>
            </w:r>
            <w:r w:rsidRPr="00F76868">
              <w:rPr>
                <w:color w:val="000000"/>
                <w:lang w:eastAsia="lt-LT"/>
              </w:rPr>
              <w:t xml:space="preserve"> įstaigų, kuriose </w:t>
            </w:r>
            <w:r w:rsidRPr="00707697">
              <w:rPr>
                <w:strike/>
                <w:color w:val="000000" w:themeColor="text1"/>
                <w:lang w:eastAsia="lt-LT"/>
              </w:rPr>
              <w:t>modernizuota</w:t>
            </w:r>
            <w:r w:rsidRPr="00F76868">
              <w:rPr>
                <w:color w:val="000000"/>
                <w:lang w:eastAsia="lt-LT"/>
              </w:rPr>
              <w:t xml:space="preserve"> </w:t>
            </w:r>
            <w:r w:rsidR="00707697" w:rsidRPr="00707697">
              <w:rPr>
                <w:b/>
                <w:color w:val="000000"/>
                <w:lang w:eastAsia="lt-LT"/>
              </w:rPr>
              <w:t>pagerinta</w:t>
            </w:r>
            <w:r w:rsidR="00707697">
              <w:rPr>
                <w:color w:val="000000"/>
                <w:lang w:eastAsia="lt-LT"/>
              </w:rPr>
              <w:t xml:space="preserve"> </w:t>
            </w:r>
            <w:r w:rsidRPr="00F76868">
              <w:rPr>
                <w:color w:val="000000"/>
                <w:lang w:eastAsia="lt-LT"/>
              </w:rPr>
              <w:t>paslaugų teikimo infrastruktūra, skaičius“</w:t>
            </w:r>
          </w:p>
        </w:tc>
        <w:tc>
          <w:tcPr>
            <w:tcW w:w="2409" w:type="dxa"/>
          </w:tcPr>
          <w:p w:rsidR="00235109" w:rsidRPr="00F76868" w:rsidRDefault="00235109" w:rsidP="00864674">
            <w:pPr>
              <w:tabs>
                <w:tab w:val="left" w:pos="0"/>
              </w:tabs>
              <w:jc w:val="center"/>
              <w:rPr>
                <w:lang w:eastAsia="lt-LT"/>
              </w:rPr>
            </w:pPr>
            <w:r w:rsidRPr="00F76868">
              <w:rPr>
                <w:lang w:eastAsia="lt-LT"/>
              </w:rPr>
              <w:t>Skaičius</w:t>
            </w:r>
          </w:p>
        </w:tc>
        <w:tc>
          <w:tcPr>
            <w:tcW w:w="2268" w:type="dxa"/>
          </w:tcPr>
          <w:p w:rsidR="00235109" w:rsidRPr="00F76868" w:rsidRDefault="00235109" w:rsidP="00864674">
            <w:pPr>
              <w:tabs>
                <w:tab w:val="left" w:pos="0"/>
              </w:tabs>
              <w:jc w:val="center"/>
              <w:rPr>
                <w:lang w:eastAsia="lt-LT"/>
              </w:rPr>
            </w:pPr>
            <w:r w:rsidRPr="00F76868">
              <w:rPr>
                <w:lang w:eastAsia="lt-LT"/>
              </w:rPr>
              <w:t>0</w:t>
            </w:r>
          </w:p>
        </w:tc>
        <w:tc>
          <w:tcPr>
            <w:tcW w:w="2830" w:type="dxa"/>
          </w:tcPr>
          <w:p w:rsidR="00235109" w:rsidRPr="00F76868" w:rsidRDefault="00235109" w:rsidP="00864674">
            <w:pPr>
              <w:tabs>
                <w:tab w:val="left" w:pos="0"/>
              </w:tabs>
              <w:jc w:val="center"/>
              <w:rPr>
                <w:lang w:eastAsia="lt-LT"/>
              </w:rPr>
            </w:pPr>
            <w:r w:rsidRPr="00F76868">
              <w:rPr>
                <w:lang w:eastAsia="lt-LT"/>
              </w:rPr>
              <w:t>13</w:t>
            </w:r>
          </w:p>
          <w:p w:rsidR="00235109" w:rsidRPr="00F76868" w:rsidRDefault="00235109" w:rsidP="00864674">
            <w:pPr>
              <w:tabs>
                <w:tab w:val="left" w:pos="0"/>
              </w:tabs>
              <w:jc w:val="center"/>
              <w:rPr>
                <w:lang w:eastAsia="lt-LT"/>
              </w:rPr>
            </w:pPr>
          </w:p>
        </w:tc>
      </w:tr>
      <w:tr w:rsidR="00235109" w:rsidRPr="00F76868" w:rsidTr="00864674">
        <w:tc>
          <w:tcPr>
            <w:tcW w:w="2093" w:type="dxa"/>
          </w:tcPr>
          <w:p w:rsidR="00235109" w:rsidRPr="00023E8C" w:rsidRDefault="00235109" w:rsidP="00864674">
            <w:pPr>
              <w:spacing w:after="200" w:line="276" w:lineRule="auto"/>
              <w:rPr>
                <w:lang w:eastAsia="lt-LT"/>
              </w:rPr>
            </w:pPr>
            <w:r w:rsidRPr="00023E8C">
              <w:rPr>
                <w:lang w:eastAsia="lt-LT"/>
              </w:rPr>
              <w:t>P.N.603</w:t>
            </w:r>
            <w:r w:rsidR="00AC1863">
              <w:rPr>
                <w:lang w:eastAsia="lt-LT"/>
              </w:rPr>
              <w:t xml:space="preserve"> </w:t>
            </w:r>
          </w:p>
        </w:tc>
        <w:tc>
          <w:tcPr>
            <w:tcW w:w="5245" w:type="dxa"/>
          </w:tcPr>
          <w:p w:rsidR="00235109" w:rsidRPr="00023E8C" w:rsidRDefault="00235109" w:rsidP="00864674">
            <w:pPr>
              <w:spacing w:after="200"/>
              <w:rPr>
                <w:lang w:eastAsia="lt-LT"/>
              </w:rPr>
            </w:pPr>
            <w:r w:rsidRPr="00023E8C">
              <w:rPr>
                <w:lang w:eastAsia="lt-LT"/>
              </w:rPr>
              <w:t xml:space="preserve">„Parengtos ir patvirtintos metodikos, tvarkos aprašai ir kiti dokumentai“ </w:t>
            </w:r>
          </w:p>
        </w:tc>
        <w:tc>
          <w:tcPr>
            <w:tcW w:w="2409" w:type="dxa"/>
          </w:tcPr>
          <w:p w:rsidR="00235109" w:rsidRPr="00023E8C" w:rsidRDefault="00235109" w:rsidP="00864674">
            <w:pPr>
              <w:spacing w:after="200" w:line="276" w:lineRule="auto"/>
              <w:jc w:val="center"/>
              <w:rPr>
                <w:lang w:eastAsia="lt-LT"/>
              </w:rPr>
            </w:pPr>
            <w:r w:rsidRPr="00023E8C">
              <w:rPr>
                <w:lang w:eastAsia="lt-LT"/>
              </w:rPr>
              <w:t>Skaičius</w:t>
            </w:r>
          </w:p>
        </w:tc>
        <w:tc>
          <w:tcPr>
            <w:tcW w:w="2268" w:type="dxa"/>
          </w:tcPr>
          <w:p w:rsidR="00235109" w:rsidRPr="00023E8C" w:rsidRDefault="00235109" w:rsidP="00864674">
            <w:pPr>
              <w:tabs>
                <w:tab w:val="left" w:pos="0"/>
              </w:tabs>
              <w:jc w:val="center"/>
              <w:rPr>
                <w:lang w:eastAsia="lt-LT"/>
              </w:rPr>
            </w:pPr>
            <w:r w:rsidRPr="00023E8C">
              <w:rPr>
                <w:lang w:eastAsia="lt-LT"/>
              </w:rPr>
              <w:t>0</w:t>
            </w:r>
          </w:p>
        </w:tc>
        <w:tc>
          <w:tcPr>
            <w:tcW w:w="2830" w:type="dxa"/>
          </w:tcPr>
          <w:p w:rsidR="00235109" w:rsidRPr="00023E8C" w:rsidRDefault="00235109" w:rsidP="00864674">
            <w:pPr>
              <w:tabs>
                <w:tab w:val="left" w:pos="0"/>
              </w:tabs>
              <w:jc w:val="center"/>
              <w:rPr>
                <w:lang w:eastAsia="lt-LT"/>
              </w:rPr>
            </w:pPr>
            <w:r w:rsidRPr="00023E8C">
              <w:rPr>
                <w:lang w:eastAsia="lt-LT"/>
              </w:rPr>
              <w:t xml:space="preserve"> </w:t>
            </w:r>
            <w:r w:rsidRPr="00023E8C">
              <w:rPr>
                <w:color w:val="000000"/>
                <w:lang w:eastAsia="lt-LT"/>
              </w:rPr>
              <w:t>6</w:t>
            </w:r>
          </w:p>
        </w:tc>
      </w:tr>
    </w:tbl>
    <w:p w:rsidR="00235109" w:rsidRPr="00F76868" w:rsidRDefault="00235109" w:rsidP="00235109">
      <w:pPr>
        <w:tabs>
          <w:tab w:val="left" w:pos="0"/>
          <w:tab w:val="left" w:pos="567"/>
        </w:tabs>
        <w:jc w:val="both"/>
        <w:rPr>
          <w:lang w:eastAsia="lt-LT"/>
        </w:rPr>
      </w:pPr>
    </w:p>
    <w:p w:rsidR="00235109" w:rsidRPr="00F76868" w:rsidRDefault="00235109" w:rsidP="00235109">
      <w:pPr>
        <w:tabs>
          <w:tab w:val="left" w:pos="0"/>
          <w:tab w:val="left" w:pos="567"/>
        </w:tabs>
        <w:ind w:left="1004"/>
        <w:jc w:val="both"/>
        <w:rPr>
          <w:lang w:eastAsia="lt-LT"/>
        </w:rPr>
      </w:pPr>
    </w:p>
    <w:p w:rsidR="00235109" w:rsidRDefault="00235109" w:rsidP="00235109">
      <w:pPr>
        <w:rPr>
          <w:lang w:eastAsia="lt-LT"/>
        </w:rPr>
      </w:pPr>
      <w:r>
        <w:rPr>
          <w:lang w:eastAsia="lt-LT"/>
        </w:rPr>
        <w:br w:type="page"/>
      </w:r>
    </w:p>
    <w:p w:rsidR="00235109" w:rsidRPr="00F76868" w:rsidRDefault="00235109" w:rsidP="00235109">
      <w:pPr>
        <w:numPr>
          <w:ilvl w:val="0"/>
          <w:numId w:val="10"/>
        </w:numPr>
        <w:tabs>
          <w:tab w:val="left" w:pos="0"/>
          <w:tab w:val="left" w:pos="567"/>
        </w:tabs>
        <w:suppressAutoHyphens w:val="0"/>
        <w:autoSpaceDN/>
        <w:spacing w:after="200" w:line="276" w:lineRule="auto"/>
        <w:ind w:hanging="295"/>
        <w:jc w:val="both"/>
        <w:textAlignment w:val="auto"/>
        <w:rPr>
          <w:lang w:eastAsia="lt-LT"/>
        </w:rPr>
      </w:pPr>
      <w:r w:rsidRPr="00F76868">
        <w:rPr>
          <w:lang w:eastAsia="lt-LT"/>
        </w:rPr>
        <w:lastRenderedPageBreak/>
        <w:t>Priemonės finansavimo šaltiniai</w:t>
      </w:r>
    </w:p>
    <w:p w:rsidR="00235109" w:rsidRPr="00F76868" w:rsidRDefault="00235109" w:rsidP="00235109">
      <w:pPr>
        <w:tabs>
          <w:tab w:val="left" w:pos="0"/>
          <w:tab w:val="left" w:pos="142"/>
          <w:tab w:val="left" w:pos="7088"/>
          <w:tab w:val="left" w:pos="8364"/>
        </w:tabs>
        <w:ind w:right="2664"/>
        <w:jc w:val="right"/>
        <w:rPr>
          <w:lang w:eastAsia="lt-LT"/>
        </w:rPr>
      </w:pPr>
      <w:r w:rsidRPr="00F76868">
        <w:rPr>
          <w:i/>
          <w:iCs/>
          <w:lang w:eastAsia="lt-LT"/>
        </w:rPr>
        <w:t xml:space="preserve">                                               </w:t>
      </w:r>
      <w:r w:rsidRPr="00F76868">
        <w:rPr>
          <w:i/>
          <w:iCs/>
          <w:lang w:eastAsia="lt-LT"/>
        </w:rPr>
        <w:tab/>
      </w:r>
      <w:r w:rsidRPr="00F76868">
        <w:rPr>
          <w:i/>
          <w:iCs/>
          <w:lang w:eastAsia="lt-LT"/>
        </w:rPr>
        <w:tab/>
      </w:r>
      <w:r w:rsidRPr="00F76868">
        <w:rPr>
          <w:i/>
          <w:iCs/>
          <w:lang w:eastAsia="lt-LT"/>
        </w:rPr>
        <w:tab/>
      </w:r>
      <w:r w:rsidRPr="00F76868">
        <w:rPr>
          <w:lang w:eastAsia="lt-LT"/>
        </w:rPr>
        <w:t>(eurais)</w:t>
      </w:r>
    </w:p>
    <w:tbl>
      <w:tblPr>
        <w:tblW w:w="149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4"/>
        <w:gridCol w:w="2268"/>
        <w:gridCol w:w="1843"/>
        <w:gridCol w:w="1843"/>
        <w:gridCol w:w="2126"/>
        <w:gridCol w:w="2126"/>
        <w:gridCol w:w="2126"/>
      </w:tblGrid>
      <w:tr w:rsidR="00235109" w:rsidRPr="00F76868" w:rsidTr="00864674">
        <w:trPr>
          <w:trHeight w:val="454"/>
          <w:tblHeader/>
        </w:trPr>
        <w:tc>
          <w:tcPr>
            <w:tcW w:w="4892" w:type="dxa"/>
            <w:gridSpan w:val="2"/>
            <w:vAlign w:val="center"/>
          </w:tcPr>
          <w:p w:rsidR="00235109" w:rsidRPr="00F76868" w:rsidRDefault="00235109" w:rsidP="00864674">
            <w:pPr>
              <w:tabs>
                <w:tab w:val="left" w:pos="0"/>
                <w:tab w:val="left" w:pos="142"/>
              </w:tabs>
              <w:jc w:val="center"/>
              <w:rPr>
                <w:lang w:eastAsia="lt-LT"/>
              </w:rPr>
            </w:pPr>
            <w:r w:rsidRPr="00F76868">
              <w:rPr>
                <w:lang w:eastAsia="lt-LT"/>
              </w:rPr>
              <w:t>Projektams skiriamas finansavimas</w:t>
            </w:r>
          </w:p>
        </w:tc>
        <w:tc>
          <w:tcPr>
            <w:tcW w:w="10064" w:type="dxa"/>
            <w:gridSpan w:val="5"/>
          </w:tcPr>
          <w:p w:rsidR="00235109" w:rsidRPr="00F76868" w:rsidRDefault="00235109" w:rsidP="00864674">
            <w:pPr>
              <w:tabs>
                <w:tab w:val="left" w:pos="0"/>
                <w:tab w:val="left" w:pos="142"/>
              </w:tabs>
              <w:jc w:val="center"/>
              <w:rPr>
                <w:lang w:eastAsia="lt-LT"/>
              </w:rPr>
            </w:pPr>
            <w:r w:rsidRPr="00F76868">
              <w:rPr>
                <w:lang w:eastAsia="lt-LT"/>
              </w:rPr>
              <w:t>Kiti projektų finansavimo šaltiniai</w:t>
            </w:r>
          </w:p>
        </w:tc>
      </w:tr>
      <w:tr w:rsidR="00235109" w:rsidRPr="00F76868" w:rsidTr="00864674">
        <w:trPr>
          <w:trHeight w:val="454"/>
          <w:tblHeader/>
        </w:trPr>
        <w:tc>
          <w:tcPr>
            <w:tcW w:w="2624" w:type="dxa"/>
            <w:vMerge w:val="restart"/>
            <w:vAlign w:val="center"/>
          </w:tcPr>
          <w:p w:rsidR="00235109" w:rsidRPr="00F76868" w:rsidRDefault="00235109" w:rsidP="00864674">
            <w:pPr>
              <w:ind w:left="-108" w:right="-108"/>
              <w:jc w:val="center"/>
              <w:rPr>
                <w:lang w:eastAsia="lt-LT"/>
              </w:rPr>
            </w:pPr>
          </w:p>
          <w:p w:rsidR="00235109" w:rsidRPr="00F76868" w:rsidRDefault="00235109" w:rsidP="00864674">
            <w:pPr>
              <w:ind w:left="-108" w:right="-108"/>
              <w:jc w:val="center"/>
              <w:rPr>
                <w:lang w:eastAsia="lt-LT"/>
              </w:rPr>
            </w:pPr>
            <w:r w:rsidRPr="00F76868">
              <w:rPr>
                <w:lang w:eastAsia="lt-LT"/>
              </w:rPr>
              <w:t>ES struktūrinių fondų</w:t>
            </w:r>
          </w:p>
          <w:p w:rsidR="00235109" w:rsidRPr="00F76868" w:rsidRDefault="00235109" w:rsidP="00864674">
            <w:pPr>
              <w:ind w:left="-108" w:right="-108"/>
              <w:jc w:val="center"/>
              <w:rPr>
                <w:lang w:eastAsia="lt-LT"/>
              </w:rPr>
            </w:pPr>
            <w:r w:rsidRPr="00F76868">
              <w:rPr>
                <w:lang w:eastAsia="lt-LT"/>
              </w:rPr>
              <w:t>lėšos – iki</w:t>
            </w:r>
          </w:p>
        </w:tc>
        <w:tc>
          <w:tcPr>
            <w:tcW w:w="12332" w:type="dxa"/>
            <w:gridSpan w:val="6"/>
          </w:tcPr>
          <w:p w:rsidR="00235109" w:rsidRPr="00F76868" w:rsidRDefault="00235109" w:rsidP="00864674">
            <w:pPr>
              <w:tabs>
                <w:tab w:val="left" w:pos="0"/>
                <w:tab w:val="left" w:pos="142"/>
              </w:tabs>
              <w:jc w:val="center"/>
              <w:rPr>
                <w:lang w:eastAsia="lt-LT"/>
              </w:rPr>
            </w:pPr>
            <w:r w:rsidRPr="00F76868">
              <w:rPr>
                <w:lang w:eastAsia="lt-LT"/>
              </w:rPr>
              <w:t>Nacionalinės lėšos</w:t>
            </w:r>
          </w:p>
        </w:tc>
      </w:tr>
      <w:tr w:rsidR="00235109" w:rsidRPr="00F76868" w:rsidTr="00864674">
        <w:trPr>
          <w:cantSplit/>
          <w:trHeight w:val="1020"/>
          <w:tblHeader/>
        </w:trPr>
        <w:tc>
          <w:tcPr>
            <w:tcW w:w="2624" w:type="dxa"/>
            <w:vMerge/>
            <w:vAlign w:val="center"/>
          </w:tcPr>
          <w:p w:rsidR="00235109" w:rsidRPr="00F76868" w:rsidRDefault="00235109" w:rsidP="00864674">
            <w:pPr>
              <w:jc w:val="center"/>
              <w:rPr>
                <w:lang w:eastAsia="lt-LT"/>
              </w:rPr>
            </w:pPr>
          </w:p>
        </w:tc>
        <w:tc>
          <w:tcPr>
            <w:tcW w:w="2268" w:type="dxa"/>
            <w:vMerge w:val="restart"/>
            <w:vAlign w:val="center"/>
          </w:tcPr>
          <w:p w:rsidR="00235109" w:rsidRPr="00F76868" w:rsidRDefault="00235109" w:rsidP="00864674">
            <w:pPr>
              <w:jc w:val="center"/>
              <w:rPr>
                <w:lang w:eastAsia="lt-LT"/>
              </w:rPr>
            </w:pPr>
            <w:r w:rsidRPr="00F76868">
              <w:rPr>
                <w:lang w:eastAsia="lt-LT"/>
              </w:rPr>
              <w:t>Lietuvos Respublikos valstybės biudžeto lėšos – iki</w:t>
            </w:r>
          </w:p>
        </w:tc>
        <w:tc>
          <w:tcPr>
            <w:tcW w:w="10064" w:type="dxa"/>
            <w:gridSpan w:val="5"/>
          </w:tcPr>
          <w:p w:rsidR="00235109" w:rsidRPr="00F76868" w:rsidRDefault="00235109" w:rsidP="00864674">
            <w:pPr>
              <w:tabs>
                <w:tab w:val="left" w:pos="0"/>
              </w:tabs>
              <w:jc w:val="center"/>
              <w:rPr>
                <w:lang w:eastAsia="lt-LT"/>
              </w:rPr>
            </w:pPr>
          </w:p>
          <w:p w:rsidR="00235109" w:rsidRPr="00F76868" w:rsidRDefault="00235109" w:rsidP="00864674">
            <w:pPr>
              <w:tabs>
                <w:tab w:val="left" w:pos="0"/>
              </w:tabs>
              <w:jc w:val="center"/>
              <w:rPr>
                <w:lang w:eastAsia="lt-LT"/>
              </w:rPr>
            </w:pPr>
            <w:r w:rsidRPr="00F76868">
              <w:rPr>
                <w:lang w:eastAsia="lt-LT"/>
              </w:rPr>
              <w:t>Projektų vykdytojų lėšos</w:t>
            </w:r>
          </w:p>
        </w:tc>
      </w:tr>
      <w:tr w:rsidR="00235109" w:rsidRPr="00F76868" w:rsidTr="00864674">
        <w:trPr>
          <w:cantSplit/>
          <w:trHeight w:val="1020"/>
          <w:tblHeader/>
        </w:trPr>
        <w:tc>
          <w:tcPr>
            <w:tcW w:w="2624" w:type="dxa"/>
            <w:vMerge/>
            <w:vAlign w:val="center"/>
          </w:tcPr>
          <w:p w:rsidR="00235109" w:rsidRPr="00F76868" w:rsidRDefault="00235109" w:rsidP="00864674">
            <w:pPr>
              <w:jc w:val="center"/>
              <w:rPr>
                <w:lang w:eastAsia="lt-LT"/>
              </w:rPr>
            </w:pPr>
          </w:p>
        </w:tc>
        <w:tc>
          <w:tcPr>
            <w:tcW w:w="2268" w:type="dxa"/>
            <w:vMerge/>
            <w:vAlign w:val="center"/>
          </w:tcPr>
          <w:p w:rsidR="00235109" w:rsidRPr="00F76868" w:rsidRDefault="00235109" w:rsidP="00864674">
            <w:pPr>
              <w:jc w:val="center"/>
              <w:rPr>
                <w:lang w:eastAsia="lt-LT"/>
              </w:rPr>
            </w:pPr>
          </w:p>
        </w:tc>
        <w:tc>
          <w:tcPr>
            <w:tcW w:w="1843" w:type="dxa"/>
          </w:tcPr>
          <w:p w:rsidR="00235109" w:rsidRPr="00F76868" w:rsidRDefault="00235109" w:rsidP="00864674">
            <w:pPr>
              <w:tabs>
                <w:tab w:val="left" w:pos="0"/>
              </w:tabs>
              <w:ind w:right="-108"/>
              <w:jc w:val="center"/>
              <w:rPr>
                <w:lang w:eastAsia="lt-LT"/>
              </w:rPr>
            </w:pPr>
            <w:r w:rsidRPr="00F76868">
              <w:rPr>
                <w:lang w:eastAsia="lt-LT"/>
              </w:rPr>
              <w:t>Iš viso – ne mažiau kaip</w:t>
            </w:r>
          </w:p>
        </w:tc>
        <w:tc>
          <w:tcPr>
            <w:tcW w:w="1843" w:type="dxa"/>
            <w:vAlign w:val="center"/>
          </w:tcPr>
          <w:p w:rsidR="00235109" w:rsidRPr="00F76868" w:rsidRDefault="00235109" w:rsidP="00864674">
            <w:pPr>
              <w:tabs>
                <w:tab w:val="left" w:pos="0"/>
              </w:tabs>
              <w:ind w:right="-108"/>
              <w:jc w:val="center"/>
              <w:rPr>
                <w:lang w:eastAsia="lt-LT"/>
              </w:rPr>
            </w:pPr>
            <w:r w:rsidRPr="00F76868">
              <w:rPr>
                <w:lang w:eastAsia="lt-LT"/>
              </w:rPr>
              <w:t xml:space="preserve">Lietuvos Respublikos valstybės biudžeto lėšos </w:t>
            </w:r>
          </w:p>
        </w:tc>
        <w:tc>
          <w:tcPr>
            <w:tcW w:w="2126" w:type="dxa"/>
          </w:tcPr>
          <w:p w:rsidR="00235109" w:rsidRPr="00F76868" w:rsidRDefault="00235109" w:rsidP="00864674">
            <w:pPr>
              <w:tabs>
                <w:tab w:val="left" w:pos="0"/>
              </w:tabs>
              <w:ind w:right="-108"/>
              <w:jc w:val="center"/>
              <w:rPr>
                <w:lang w:eastAsia="lt-LT"/>
              </w:rPr>
            </w:pPr>
            <w:r w:rsidRPr="00F76868">
              <w:rPr>
                <w:lang w:eastAsia="lt-LT"/>
              </w:rPr>
              <w:t>Savivaldybės biudžeto</w:t>
            </w:r>
          </w:p>
          <w:p w:rsidR="00235109" w:rsidRPr="00F76868" w:rsidRDefault="00235109" w:rsidP="00864674">
            <w:pPr>
              <w:tabs>
                <w:tab w:val="left" w:pos="0"/>
              </w:tabs>
              <w:ind w:right="-108"/>
              <w:jc w:val="center"/>
              <w:rPr>
                <w:lang w:eastAsia="lt-LT"/>
              </w:rPr>
            </w:pPr>
            <w:r w:rsidRPr="00F76868">
              <w:rPr>
                <w:lang w:eastAsia="lt-LT"/>
              </w:rPr>
              <w:t xml:space="preserve">lėšos </w:t>
            </w:r>
          </w:p>
        </w:tc>
        <w:tc>
          <w:tcPr>
            <w:tcW w:w="2126" w:type="dxa"/>
            <w:vAlign w:val="center"/>
          </w:tcPr>
          <w:p w:rsidR="00235109" w:rsidRPr="00F76868" w:rsidRDefault="00235109" w:rsidP="00864674">
            <w:pPr>
              <w:tabs>
                <w:tab w:val="left" w:pos="0"/>
              </w:tabs>
              <w:ind w:right="-108"/>
              <w:jc w:val="center"/>
              <w:rPr>
                <w:lang w:eastAsia="lt-LT"/>
              </w:rPr>
            </w:pPr>
            <w:r w:rsidRPr="00F76868">
              <w:rPr>
                <w:lang w:eastAsia="lt-LT"/>
              </w:rPr>
              <w:t xml:space="preserve">Kitos viešosios lėšos </w:t>
            </w:r>
          </w:p>
        </w:tc>
        <w:tc>
          <w:tcPr>
            <w:tcW w:w="2126" w:type="dxa"/>
            <w:vAlign w:val="center"/>
          </w:tcPr>
          <w:p w:rsidR="00235109" w:rsidRPr="00F76868" w:rsidRDefault="00235109" w:rsidP="00864674">
            <w:pPr>
              <w:tabs>
                <w:tab w:val="left" w:pos="0"/>
              </w:tabs>
              <w:jc w:val="center"/>
              <w:rPr>
                <w:lang w:eastAsia="lt-LT"/>
              </w:rPr>
            </w:pPr>
            <w:r w:rsidRPr="00F76868">
              <w:rPr>
                <w:lang w:eastAsia="lt-LT"/>
              </w:rPr>
              <w:t xml:space="preserve">Privačios lėšos </w:t>
            </w:r>
          </w:p>
        </w:tc>
      </w:tr>
      <w:tr w:rsidR="00235109" w:rsidRPr="00F76868" w:rsidTr="00864674">
        <w:trPr>
          <w:trHeight w:val="249"/>
        </w:trPr>
        <w:tc>
          <w:tcPr>
            <w:tcW w:w="14956" w:type="dxa"/>
            <w:gridSpan w:val="7"/>
          </w:tcPr>
          <w:p w:rsidR="00235109" w:rsidRPr="00F76868" w:rsidRDefault="00235109" w:rsidP="00235109">
            <w:pPr>
              <w:numPr>
                <w:ilvl w:val="0"/>
                <w:numId w:val="11"/>
              </w:numPr>
              <w:tabs>
                <w:tab w:val="left" w:pos="0"/>
              </w:tabs>
              <w:suppressAutoHyphens w:val="0"/>
              <w:autoSpaceDN/>
              <w:spacing w:after="200" w:line="276" w:lineRule="auto"/>
              <w:textAlignment w:val="auto"/>
              <w:rPr>
                <w:lang w:eastAsia="lt-LT"/>
              </w:rPr>
            </w:pPr>
            <w:r w:rsidRPr="00F76868">
              <w:rPr>
                <w:lang w:eastAsia="lt-LT"/>
              </w:rPr>
              <w:t>Priemonės finansavimo šaltiniai, neįskaitant veiklos lėšų rezervo ir jam finansuoti skiriamų lėšų</w:t>
            </w:r>
          </w:p>
        </w:tc>
      </w:tr>
      <w:tr w:rsidR="00235109" w:rsidRPr="00F76868" w:rsidTr="00864674">
        <w:trPr>
          <w:trHeight w:val="249"/>
        </w:trPr>
        <w:tc>
          <w:tcPr>
            <w:tcW w:w="2624" w:type="dxa"/>
            <w:vAlign w:val="center"/>
          </w:tcPr>
          <w:p w:rsidR="00235109" w:rsidRPr="00F76868" w:rsidRDefault="00235109" w:rsidP="00864674">
            <w:pPr>
              <w:tabs>
                <w:tab w:val="left" w:pos="0"/>
              </w:tabs>
              <w:jc w:val="center"/>
              <w:rPr>
                <w:lang w:eastAsia="lt-LT"/>
              </w:rPr>
            </w:pPr>
            <w:r w:rsidRPr="00F76868">
              <w:rPr>
                <w:lang w:eastAsia="lt-LT"/>
              </w:rPr>
              <w:t>4</w:t>
            </w:r>
            <w:r>
              <w:rPr>
                <w:lang w:eastAsia="lt-LT"/>
              </w:rPr>
              <w:t xml:space="preserve"> </w:t>
            </w:r>
            <w:r w:rsidRPr="00F76868">
              <w:rPr>
                <w:lang w:eastAsia="lt-LT"/>
              </w:rPr>
              <w:t>490</w:t>
            </w:r>
            <w:r>
              <w:rPr>
                <w:lang w:eastAsia="lt-LT"/>
              </w:rPr>
              <w:t xml:space="preserve"> </w:t>
            </w:r>
            <w:r w:rsidRPr="00F76868">
              <w:rPr>
                <w:lang w:eastAsia="lt-LT"/>
              </w:rPr>
              <w:t>783</w:t>
            </w:r>
            <w:r>
              <w:rPr>
                <w:lang w:eastAsia="lt-LT"/>
              </w:rPr>
              <w:t>,00</w:t>
            </w:r>
          </w:p>
        </w:tc>
        <w:tc>
          <w:tcPr>
            <w:tcW w:w="2268" w:type="dxa"/>
            <w:vAlign w:val="center"/>
          </w:tcPr>
          <w:p w:rsidR="00235109" w:rsidRPr="00F76868" w:rsidRDefault="00235109" w:rsidP="00864674">
            <w:pPr>
              <w:tabs>
                <w:tab w:val="left" w:pos="0"/>
              </w:tabs>
              <w:jc w:val="center"/>
              <w:rPr>
                <w:lang w:eastAsia="lt-LT"/>
              </w:rPr>
            </w:pPr>
            <w:r w:rsidRPr="00F76868">
              <w:rPr>
                <w:lang w:eastAsia="lt-LT"/>
              </w:rPr>
              <w:t>792</w:t>
            </w:r>
            <w:r>
              <w:rPr>
                <w:lang w:eastAsia="lt-LT"/>
              </w:rPr>
              <w:t xml:space="preserve"> </w:t>
            </w:r>
            <w:r w:rsidRPr="00F76868">
              <w:rPr>
                <w:lang w:eastAsia="lt-LT"/>
              </w:rPr>
              <w:t>491</w:t>
            </w:r>
            <w:r>
              <w:rPr>
                <w:lang w:eastAsia="lt-LT"/>
              </w:rPr>
              <w:t>,00</w:t>
            </w:r>
          </w:p>
        </w:tc>
        <w:tc>
          <w:tcPr>
            <w:tcW w:w="1843" w:type="dxa"/>
            <w:vAlign w:val="center"/>
          </w:tcPr>
          <w:p w:rsidR="00235109" w:rsidRPr="00F76868" w:rsidRDefault="00235109" w:rsidP="00864674">
            <w:pPr>
              <w:tabs>
                <w:tab w:val="left" w:pos="0"/>
              </w:tabs>
              <w:jc w:val="center"/>
              <w:rPr>
                <w:lang w:eastAsia="lt-LT"/>
              </w:rPr>
            </w:pPr>
            <w:r w:rsidRPr="00F76868">
              <w:rPr>
                <w:lang w:eastAsia="lt-LT"/>
              </w:rPr>
              <w:t>0</w:t>
            </w:r>
          </w:p>
        </w:tc>
        <w:tc>
          <w:tcPr>
            <w:tcW w:w="1843" w:type="dxa"/>
            <w:vAlign w:val="center"/>
          </w:tcPr>
          <w:p w:rsidR="00235109" w:rsidRPr="00F76868" w:rsidRDefault="00235109" w:rsidP="00864674">
            <w:pPr>
              <w:tabs>
                <w:tab w:val="left" w:pos="0"/>
              </w:tabs>
              <w:jc w:val="center"/>
              <w:rPr>
                <w:lang w:eastAsia="lt-LT"/>
              </w:rPr>
            </w:pPr>
            <w:r w:rsidRPr="00F76868">
              <w:rPr>
                <w:lang w:eastAsia="lt-LT"/>
              </w:rPr>
              <w:t>0</w:t>
            </w:r>
          </w:p>
        </w:tc>
        <w:tc>
          <w:tcPr>
            <w:tcW w:w="2126" w:type="dxa"/>
          </w:tcPr>
          <w:p w:rsidR="00235109" w:rsidRPr="00F76868" w:rsidRDefault="00235109" w:rsidP="00864674">
            <w:pPr>
              <w:tabs>
                <w:tab w:val="left" w:pos="0"/>
              </w:tabs>
              <w:jc w:val="center"/>
              <w:rPr>
                <w:lang w:eastAsia="lt-LT"/>
              </w:rPr>
            </w:pPr>
            <w:r w:rsidRPr="00F76868">
              <w:rPr>
                <w:lang w:eastAsia="lt-LT"/>
              </w:rPr>
              <w:t>0</w:t>
            </w:r>
          </w:p>
        </w:tc>
        <w:tc>
          <w:tcPr>
            <w:tcW w:w="2126" w:type="dxa"/>
            <w:vAlign w:val="center"/>
          </w:tcPr>
          <w:p w:rsidR="00235109" w:rsidRPr="00F76868" w:rsidRDefault="00235109" w:rsidP="00864674">
            <w:pPr>
              <w:tabs>
                <w:tab w:val="left" w:pos="0"/>
              </w:tabs>
              <w:jc w:val="center"/>
              <w:rPr>
                <w:lang w:eastAsia="lt-LT"/>
              </w:rPr>
            </w:pPr>
            <w:r w:rsidRPr="00F76868">
              <w:rPr>
                <w:lang w:eastAsia="lt-LT"/>
              </w:rPr>
              <w:t>0</w:t>
            </w:r>
          </w:p>
        </w:tc>
        <w:tc>
          <w:tcPr>
            <w:tcW w:w="2126" w:type="dxa"/>
            <w:vAlign w:val="center"/>
          </w:tcPr>
          <w:p w:rsidR="00235109" w:rsidRPr="00F76868" w:rsidRDefault="00235109" w:rsidP="00864674">
            <w:pPr>
              <w:tabs>
                <w:tab w:val="left" w:pos="0"/>
              </w:tabs>
              <w:jc w:val="center"/>
              <w:rPr>
                <w:lang w:eastAsia="lt-LT"/>
              </w:rPr>
            </w:pPr>
            <w:r w:rsidRPr="00F76868">
              <w:rPr>
                <w:lang w:eastAsia="lt-LT"/>
              </w:rPr>
              <w:t>0</w:t>
            </w:r>
          </w:p>
        </w:tc>
      </w:tr>
      <w:tr w:rsidR="00235109" w:rsidRPr="00F76868" w:rsidTr="00864674">
        <w:trPr>
          <w:trHeight w:val="249"/>
        </w:trPr>
        <w:tc>
          <w:tcPr>
            <w:tcW w:w="14956" w:type="dxa"/>
            <w:gridSpan w:val="7"/>
          </w:tcPr>
          <w:p w:rsidR="00235109" w:rsidRPr="00F76868" w:rsidRDefault="00235109" w:rsidP="00235109">
            <w:pPr>
              <w:numPr>
                <w:ilvl w:val="0"/>
                <w:numId w:val="11"/>
              </w:numPr>
              <w:tabs>
                <w:tab w:val="left" w:pos="0"/>
              </w:tabs>
              <w:suppressAutoHyphens w:val="0"/>
              <w:autoSpaceDN/>
              <w:spacing w:after="200" w:line="276" w:lineRule="auto"/>
              <w:textAlignment w:val="auto"/>
              <w:rPr>
                <w:lang w:eastAsia="lt-LT"/>
              </w:rPr>
            </w:pPr>
            <w:r w:rsidRPr="00F76868">
              <w:rPr>
                <w:lang w:eastAsia="lt-LT"/>
              </w:rPr>
              <w:t>Veiklos lėšų rezervas ir jam finansuoti skiriamos nacionalinės lėšos</w:t>
            </w:r>
          </w:p>
        </w:tc>
      </w:tr>
      <w:tr w:rsidR="00235109" w:rsidRPr="00F76868" w:rsidTr="00864674">
        <w:trPr>
          <w:trHeight w:val="249"/>
        </w:trPr>
        <w:tc>
          <w:tcPr>
            <w:tcW w:w="2624" w:type="dxa"/>
            <w:vAlign w:val="center"/>
          </w:tcPr>
          <w:p w:rsidR="00235109" w:rsidRPr="00F76868" w:rsidRDefault="00235109" w:rsidP="00864674">
            <w:pPr>
              <w:tabs>
                <w:tab w:val="left" w:pos="0"/>
              </w:tabs>
              <w:jc w:val="center"/>
              <w:rPr>
                <w:lang w:eastAsia="lt-LT"/>
              </w:rPr>
            </w:pPr>
            <w:r w:rsidRPr="00F76868">
              <w:rPr>
                <w:lang w:eastAsia="lt-LT"/>
              </w:rPr>
              <w:t>0</w:t>
            </w:r>
          </w:p>
        </w:tc>
        <w:tc>
          <w:tcPr>
            <w:tcW w:w="2268" w:type="dxa"/>
            <w:vAlign w:val="center"/>
          </w:tcPr>
          <w:p w:rsidR="00235109" w:rsidRPr="00F76868" w:rsidRDefault="00235109" w:rsidP="00864674">
            <w:pPr>
              <w:tabs>
                <w:tab w:val="left" w:pos="0"/>
              </w:tabs>
              <w:jc w:val="center"/>
              <w:rPr>
                <w:lang w:eastAsia="lt-LT"/>
              </w:rPr>
            </w:pPr>
            <w:r w:rsidRPr="00F76868">
              <w:rPr>
                <w:lang w:eastAsia="lt-LT"/>
              </w:rPr>
              <w:t>0</w:t>
            </w:r>
          </w:p>
        </w:tc>
        <w:tc>
          <w:tcPr>
            <w:tcW w:w="1843" w:type="dxa"/>
          </w:tcPr>
          <w:p w:rsidR="00235109" w:rsidRPr="00F76868" w:rsidRDefault="00235109" w:rsidP="00864674">
            <w:pPr>
              <w:tabs>
                <w:tab w:val="left" w:pos="0"/>
              </w:tabs>
              <w:jc w:val="center"/>
              <w:rPr>
                <w:lang w:eastAsia="lt-LT"/>
              </w:rPr>
            </w:pPr>
            <w:r w:rsidRPr="00F76868">
              <w:rPr>
                <w:lang w:eastAsia="lt-LT"/>
              </w:rPr>
              <w:t>0</w:t>
            </w:r>
          </w:p>
        </w:tc>
        <w:tc>
          <w:tcPr>
            <w:tcW w:w="1843" w:type="dxa"/>
            <w:vAlign w:val="center"/>
          </w:tcPr>
          <w:p w:rsidR="00235109" w:rsidRPr="00F76868" w:rsidRDefault="00235109" w:rsidP="00864674">
            <w:pPr>
              <w:tabs>
                <w:tab w:val="left" w:pos="0"/>
              </w:tabs>
              <w:jc w:val="center"/>
              <w:rPr>
                <w:lang w:eastAsia="lt-LT"/>
              </w:rPr>
            </w:pPr>
            <w:r w:rsidRPr="00F76868">
              <w:rPr>
                <w:lang w:eastAsia="lt-LT"/>
              </w:rPr>
              <w:t>0</w:t>
            </w:r>
          </w:p>
        </w:tc>
        <w:tc>
          <w:tcPr>
            <w:tcW w:w="2126" w:type="dxa"/>
          </w:tcPr>
          <w:p w:rsidR="00235109" w:rsidRPr="00F76868" w:rsidRDefault="00235109" w:rsidP="00864674">
            <w:pPr>
              <w:tabs>
                <w:tab w:val="left" w:pos="0"/>
              </w:tabs>
              <w:jc w:val="center"/>
              <w:rPr>
                <w:lang w:eastAsia="lt-LT"/>
              </w:rPr>
            </w:pPr>
            <w:r w:rsidRPr="00F76868">
              <w:rPr>
                <w:lang w:eastAsia="lt-LT"/>
              </w:rPr>
              <w:t>0</w:t>
            </w:r>
          </w:p>
        </w:tc>
        <w:tc>
          <w:tcPr>
            <w:tcW w:w="2126" w:type="dxa"/>
            <w:vAlign w:val="center"/>
          </w:tcPr>
          <w:p w:rsidR="00235109" w:rsidRPr="00F76868" w:rsidRDefault="00235109" w:rsidP="00864674">
            <w:pPr>
              <w:tabs>
                <w:tab w:val="left" w:pos="0"/>
              </w:tabs>
              <w:jc w:val="center"/>
              <w:rPr>
                <w:lang w:eastAsia="lt-LT"/>
              </w:rPr>
            </w:pPr>
            <w:r w:rsidRPr="00F76868">
              <w:rPr>
                <w:lang w:eastAsia="lt-LT"/>
              </w:rPr>
              <w:t>0</w:t>
            </w:r>
          </w:p>
        </w:tc>
        <w:tc>
          <w:tcPr>
            <w:tcW w:w="2126" w:type="dxa"/>
            <w:vAlign w:val="center"/>
          </w:tcPr>
          <w:p w:rsidR="00235109" w:rsidRPr="00F76868" w:rsidRDefault="00235109" w:rsidP="00864674">
            <w:pPr>
              <w:tabs>
                <w:tab w:val="left" w:pos="0"/>
              </w:tabs>
              <w:jc w:val="center"/>
              <w:rPr>
                <w:lang w:eastAsia="lt-LT"/>
              </w:rPr>
            </w:pPr>
            <w:r w:rsidRPr="00F76868">
              <w:rPr>
                <w:lang w:eastAsia="lt-LT"/>
              </w:rPr>
              <w:t>0</w:t>
            </w:r>
          </w:p>
        </w:tc>
      </w:tr>
      <w:tr w:rsidR="00235109" w:rsidRPr="00F76868" w:rsidTr="00864674">
        <w:trPr>
          <w:trHeight w:val="326"/>
        </w:trPr>
        <w:tc>
          <w:tcPr>
            <w:tcW w:w="14956" w:type="dxa"/>
            <w:gridSpan w:val="7"/>
          </w:tcPr>
          <w:p w:rsidR="00235109" w:rsidRPr="00F76868" w:rsidRDefault="00235109" w:rsidP="00235109">
            <w:pPr>
              <w:numPr>
                <w:ilvl w:val="0"/>
                <w:numId w:val="11"/>
              </w:numPr>
              <w:tabs>
                <w:tab w:val="left" w:pos="0"/>
              </w:tabs>
              <w:suppressAutoHyphens w:val="0"/>
              <w:autoSpaceDN/>
              <w:spacing w:after="200" w:line="276" w:lineRule="auto"/>
              <w:textAlignment w:val="auto"/>
              <w:rPr>
                <w:lang w:eastAsia="lt-LT"/>
              </w:rPr>
            </w:pPr>
            <w:r w:rsidRPr="00F76868">
              <w:rPr>
                <w:lang w:eastAsia="lt-LT"/>
              </w:rPr>
              <w:t xml:space="preserve">Iš viso </w:t>
            </w:r>
          </w:p>
        </w:tc>
      </w:tr>
      <w:tr w:rsidR="00235109" w:rsidRPr="00F76868" w:rsidTr="00864674">
        <w:trPr>
          <w:trHeight w:val="249"/>
        </w:trPr>
        <w:tc>
          <w:tcPr>
            <w:tcW w:w="2624" w:type="dxa"/>
            <w:vAlign w:val="center"/>
          </w:tcPr>
          <w:p w:rsidR="00235109" w:rsidRPr="00F76868" w:rsidRDefault="00235109" w:rsidP="00864674">
            <w:pPr>
              <w:tabs>
                <w:tab w:val="left" w:pos="0"/>
              </w:tabs>
              <w:jc w:val="center"/>
              <w:rPr>
                <w:lang w:eastAsia="lt-LT"/>
              </w:rPr>
            </w:pPr>
            <w:r w:rsidRPr="00F76868">
              <w:rPr>
                <w:lang w:eastAsia="lt-LT"/>
              </w:rPr>
              <w:t>4</w:t>
            </w:r>
            <w:r>
              <w:rPr>
                <w:lang w:eastAsia="lt-LT"/>
              </w:rPr>
              <w:t xml:space="preserve"> </w:t>
            </w:r>
            <w:r w:rsidRPr="00F76868">
              <w:rPr>
                <w:lang w:eastAsia="lt-LT"/>
              </w:rPr>
              <w:t>490</w:t>
            </w:r>
            <w:r>
              <w:rPr>
                <w:lang w:eastAsia="lt-LT"/>
              </w:rPr>
              <w:t xml:space="preserve"> </w:t>
            </w:r>
            <w:r w:rsidRPr="00F76868">
              <w:rPr>
                <w:lang w:eastAsia="lt-LT"/>
              </w:rPr>
              <w:t>783</w:t>
            </w:r>
            <w:r>
              <w:rPr>
                <w:lang w:eastAsia="lt-LT"/>
              </w:rPr>
              <w:t>,00</w:t>
            </w:r>
          </w:p>
        </w:tc>
        <w:tc>
          <w:tcPr>
            <w:tcW w:w="2268" w:type="dxa"/>
            <w:vAlign w:val="center"/>
          </w:tcPr>
          <w:p w:rsidR="00235109" w:rsidRPr="00F76868" w:rsidRDefault="00235109" w:rsidP="00864674">
            <w:pPr>
              <w:tabs>
                <w:tab w:val="left" w:pos="0"/>
              </w:tabs>
              <w:jc w:val="center"/>
              <w:rPr>
                <w:lang w:eastAsia="lt-LT"/>
              </w:rPr>
            </w:pPr>
            <w:r w:rsidRPr="00F76868">
              <w:rPr>
                <w:lang w:eastAsia="lt-LT"/>
              </w:rPr>
              <w:t>792</w:t>
            </w:r>
            <w:r>
              <w:rPr>
                <w:lang w:eastAsia="lt-LT"/>
              </w:rPr>
              <w:t xml:space="preserve"> </w:t>
            </w:r>
            <w:r w:rsidRPr="00F76868">
              <w:rPr>
                <w:lang w:eastAsia="lt-LT"/>
              </w:rPr>
              <w:t>491</w:t>
            </w:r>
            <w:r>
              <w:rPr>
                <w:lang w:eastAsia="lt-LT"/>
              </w:rPr>
              <w:t>,00</w:t>
            </w:r>
          </w:p>
        </w:tc>
        <w:tc>
          <w:tcPr>
            <w:tcW w:w="1843" w:type="dxa"/>
            <w:vAlign w:val="center"/>
          </w:tcPr>
          <w:p w:rsidR="00235109" w:rsidRPr="00F76868" w:rsidRDefault="00235109" w:rsidP="00864674">
            <w:pPr>
              <w:tabs>
                <w:tab w:val="left" w:pos="0"/>
              </w:tabs>
              <w:jc w:val="center"/>
              <w:rPr>
                <w:lang w:eastAsia="lt-LT"/>
              </w:rPr>
            </w:pPr>
            <w:r w:rsidRPr="00F76868">
              <w:rPr>
                <w:lang w:eastAsia="lt-LT"/>
              </w:rPr>
              <w:t>0</w:t>
            </w:r>
          </w:p>
        </w:tc>
        <w:tc>
          <w:tcPr>
            <w:tcW w:w="1843" w:type="dxa"/>
            <w:vAlign w:val="center"/>
          </w:tcPr>
          <w:p w:rsidR="00235109" w:rsidRPr="00F76868" w:rsidRDefault="00235109" w:rsidP="00864674">
            <w:pPr>
              <w:tabs>
                <w:tab w:val="left" w:pos="0"/>
              </w:tabs>
              <w:jc w:val="center"/>
              <w:rPr>
                <w:lang w:eastAsia="lt-LT"/>
              </w:rPr>
            </w:pPr>
            <w:r w:rsidRPr="00F76868">
              <w:rPr>
                <w:lang w:eastAsia="lt-LT"/>
              </w:rPr>
              <w:t>0</w:t>
            </w:r>
          </w:p>
        </w:tc>
        <w:tc>
          <w:tcPr>
            <w:tcW w:w="2126" w:type="dxa"/>
          </w:tcPr>
          <w:p w:rsidR="00235109" w:rsidRPr="00F76868" w:rsidRDefault="00235109" w:rsidP="00864674">
            <w:pPr>
              <w:tabs>
                <w:tab w:val="left" w:pos="0"/>
              </w:tabs>
              <w:jc w:val="center"/>
              <w:rPr>
                <w:lang w:eastAsia="lt-LT"/>
              </w:rPr>
            </w:pPr>
            <w:r w:rsidRPr="00F76868">
              <w:rPr>
                <w:lang w:eastAsia="lt-LT"/>
              </w:rPr>
              <w:t>0</w:t>
            </w:r>
          </w:p>
        </w:tc>
        <w:tc>
          <w:tcPr>
            <w:tcW w:w="2126" w:type="dxa"/>
            <w:vAlign w:val="center"/>
          </w:tcPr>
          <w:p w:rsidR="00235109" w:rsidRPr="00F76868" w:rsidRDefault="00235109" w:rsidP="00864674">
            <w:pPr>
              <w:tabs>
                <w:tab w:val="left" w:pos="0"/>
              </w:tabs>
              <w:jc w:val="center"/>
              <w:rPr>
                <w:lang w:eastAsia="lt-LT"/>
              </w:rPr>
            </w:pPr>
            <w:r w:rsidRPr="00F76868">
              <w:rPr>
                <w:lang w:eastAsia="lt-LT"/>
              </w:rPr>
              <w:t>0</w:t>
            </w:r>
          </w:p>
        </w:tc>
        <w:tc>
          <w:tcPr>
            <w:tcW w:w="2126" w:type="dxa"/>
            <w:vAlign w:val="center"/>
          </w:tcPr>
          <w:p w:rsidR="00235109" w:rsidRPr="00F76868" w:rsidRDefault="00235109" w:rsidP="00864674">
            <w:pPr>
              <w:tabs>
                <w:tab w:val="left" w:pos="0"/>
              </w:tabs>
              <w:jc w:val="center"/>
              <w:rPr>
                <w:lang w:eastAsia="lt-LT"/>
              </w:rPr>
            </w:pPr>
            <w:r w:rsidRPr="00F76868">
              <w:rPr>
                <w:lang w:eastAsia="lt-LT"/>
              </w:rPr>
              <w:t>0</w:t>
            </w:r>
            <w:r>
              <w:rPr>
                <w:lang w:eastAsia="lt-LT"/>
              </w:rPr>
              <w:t>“</w:t>
            </w:r>
          </w:p>
        </w:tc>
      </w:tr>
    </w:tbl>
    <w:p w:rsidR="00235109" w:rsidRPr="007F1078" w:rsidRDefault="00235109" w:rsidP="00235109">
      <w:pPr>
        <w:tabs>
          <w:tab w:val="left" w:pos="0"/>
          <w:tab w:val="left" w:pos="567"/>
        </w:tabs>
        <w:suppressAutoHyphens w:val="0"/>
        <w:autoSpaceDN/>
        <w:spacing w:line="276" w:lineRule="auto"/>
        <w:ind w:left="993"/>
        <w:textAlignment w:val="auto"/>
        <w:rPr>
          <w:color w:val="000000"/>
          <w:szCs w:val="24"/>
          <w:lang w:eastAsia="lt-LT"/>
        </w:rPr>
      </w:pPr>
    </w:p>
    <w:p w:rsidR="007F1078" w:rsidRDefault="007F1078" w:rsidP="007F1078">
      <w:pPr>
        <w:tabs>
          <w:tab w:val="left" w:pos="0"/>
          <w:tab w:val="left" w:pos="426"/>
          <w:tab w:val="left" w:pos="10205"/>
        </w:tabs>
        <w:suppressAutoHyphens w:val="0"/>
        <w:autoSpaceDN/>
        <w:ind w:right="424"/>
        <w:textAlignment w:val="auto"/>
        <w:rPr>
          <w:color w:val="000000"/>
          <w:szCs w:val="24"/>
          <w:lang w:eastAsia="lt-LT"/>
        </w:rPr>
      </w:pPr>
    </w:p>
    <w:p w:rsidR="00FF5386" w:rsidRPr="00FF5386" w:rsidRDefault="00A11AAD" w:rsidP="00FF5386">
      <w:pPr>
        <w:tabs>
          <w:tab w:val="left" w:pos="0"/>
          <w:tab w:val="left" w:pos="426"/>
          <w:tab w:val="left" w:pos="10205"/>
        </w:tabs>
        <w:suppressAutoHyphens w:val="0"/>
        <w:autoSpaceDN/>
        <w:ind w:right="-31"/>
        <w:jc w:val="both"/>
        <w:textAlignment w:val="auto"/>
        <w:rPr>
          <w:color w:val="000000"/>
          <w:szCs w:val="24"/>
          <w:lang w:eastAsia="lt-LT"/>
        </w:rPr>
      </w:pPr>
      <w:r>
        <w:rPr>
          <w:color w:val="000000"/>
          <w:szCs w:val="24"/>
          <w:lang w:eastAsia="lt-LT"/>
        </w:rPr>
        <w:t>S</w:t>
      </w:r>
      <w:r w:rsidR="00DD0B16">
        <w:rPr>
          <w:color w:val="000000"/>
          <w:szCs w:val="24"/>
          <w:lang w:eastAsia="lt-LT"/>
        </w:rPr>
        <w:t>veikatos apsaugos ministr</w:t>
      </w:r>
      <w:r w:rsidR="00FF5386" w:rsidRPr="00FF5386">
        <w:rPr>
          <w:color w:val="000000"/>
          <w:szCs w:val="24"/>
          <w:lang w:eastAsia="lt-LT"/>
        </w:rPr>
        <w:t xml:space="preserve">as                                                    </w:t>
      </w:r>
      <w:r w:rsidR="00FF5386">
        <w:rPr>
          <w:color w:val="000000"/>
          <w:szCs w:val="24"/>
          <w:lang w:eastAsia="lt-LT"/>
        </w:rPr>
        <w:t xml:space="preserve">                                    </w:t>
      </w:r>
      <w:r w:rsidR="00FF5386" w:rsidRPr="00FF5386">
        <w:rPr>
          <w:color w:val="000000"/>
          <w:szCs w:val="24"/>
          <w:lang w:eastAsia="lt-LT"/>
        </w:rPr>
        <w:t xml:space="preserve">                      </w:t>
      </w:r>
      <w:r w:rsidR="00FF5386">
        <w:rPr>
          <w:color w:val="000000"/>
          <w:szCs w:val="24"/>
          <w:lang w:eastAsia="lt-LT"/>
        </w:rPr>
        <w:t xml:space="preserve">                                             </w:t>
      </w:r>
      <w:r w:rsidR="00FF5386" w:rsidRPr="00FF5386">
        <w:rPr>
          <w:color w:val="000000"/>
          <w:szCs w:val="24"/>
          <w:lang w:eastAsia="lt-LT"/>
        </w:rPr>
        <w:t xml:space="preserve"> </w:t>
      </w:r>
    </w:p>
    <w:p w:rsidR="007F1078" w:rsidRPr="007F1078" w:rsidRDefault="007F1078" w:rsidP="006F52C6">
      <w:pPr>
        <w:tabs>
          <w:tab w:val="left" w:pos="0"/>
          <w:tab w:val="left" w:pos="426"/>
          <w:tab w:val="left" w:pos="10205"/>
        </w:tabs>
        <w:suppressAutoHyphens w:val="0"/>
        <w:autoSpaceDN/>
        <w:ind w:right="424"/>
        <w:jc w:val="both"/>
        <w:textAlignment w:val="auto"/>
        <w:rPr>
          <w:color w:val="000000"/>
          <w:szCs w:val="24"/>
          <w:lang w:eastAsia="lt-LT"/>
        </w:rPr>
      </w:pPr>
    </w:p>
    <w:p w:rsidR="00B142D2" w:rsidRPr="00442954" w:rsidRDefault="00B142D2" w:rsidP="004063AD">
      <w:pPr>
        <w:tabs>
          <w:tab w:val="left" w:pos="1134"/>
          <w:tab w:val="left" w:pos="1276"/>
        </w:tabs>
        <w:jc w:val="both"/>
        <w:rPr>
          <w:szCs w:val="24"/>
        </w:rPr>
      </w:pPr>
    </w:p>
    <w:p w:rsidR="00B142D2" w:rsidRPr="00442954" w:rsidRDefault="00B142D2" w:rsidP="004063AD">
      <w:pPr>
        <w:tabs>
          <w:tab w:val="left" w:pos="1134"/>
          <w:tab w:val="left" w:pos="1276"/>
        </w:tabs>
        <w:jc w:val="both"/>
        <w:rPr>
          <w:szCs w:val="24"/>
        </w:rPr>
      </w:pPr>
    </w:p>
    <w:p w:rsidR="00B142D2" w:rsidRPr="00442954" w:rsidRDefault="00B142D2" w:rsidP="004063AD">
      <w:pPr>
        <w:tabs>
          <w:tab w:val="left" w:pos="1134"/>
          <w:tab w:val="left" w:pos="1276"/>
        </w:tabs>
        <w:jc w:val="both"/>
        <w:rPr>
          <w:szCs w:val="24"/>
        </w:rPr>
      </w:pPr>
    </w:p>
    <w:p w:rsidR="00804043" w:rsidRDefault="00804043" w:rsidP="004063AD">
      <w:pPr>
        <w:tabs>
          <w:tab w:val="left" w:pos="1134"/>
          <w:tab w:val="left" w:pos="1276"/>
        </w:tabs>
        <w:jc w:val="both"/>
        <w:rPr>
          <w:szCs w:val="24"/>
        </w:rPr>
      </w:pPr>
    </w:p>
    <w:p w:rsidR="00804043" w:rsidRPr="00442954" w:rsidRDefault="00804043" w:rsidP="004063AD">
      <w:pPr>
        <w:tabs>
          <w:tab w:val="left" w:pos="1134"/>
          <w:tab w:val="left" w:pos="1276"/>
        </w:tabs>
        <w:jc w:val="both"/>
        <w:rPr>
          <w:szCs w:val="24"/>
        </w:rPr>
      </w:pPr>
    </w:p>
    <w:p w:rsidR="00B142D2" w:rsidRPr="00442954" w:rsidRDefault="00B142D2" w:rsidP="004063AD">
      <w:pPr>
        <w:tabs>
          <w:tab w:val="left" w:pos="1134"/>
          <w:tab w:val="left" w:pos="1276"/>
        </w:tabs>
        <w:jc w:val="both"/>
        <w:rPr>
          <w:szCs w:val="24"/>
        </w:rPr>
      </w:pPr>
    </w:p>
    <w:p w:rsidR="00B142D2" w:rsidRPr="00442954" w:rsidRDefault="00B142D2" w:rsidP="004063AD">
      <w:pPr>
        <w:tabs>
          <w:tab w:val="left" w:pos="1134"/>
          <w:tab w:val="left" w:pos="1276"/>
        </w:tabs>
        <w:jc w:val="both"/>
        <w:rPr>
          <w:szCs w:val="24"/>
        </w:rPr>
      </w:pPr>
    </w:p>
    <w:p w:rsidR="00720332" w:rsidRDefault="00235109" w:rsidP="004063AD">
      <w:pPr>
        <w:tabs>
          <w:tab w:val="left" w:pos="1134"/>
          <w:tab w:val="left" w:pos="1276"/>
        </w:tabs>
        <w:jc w:val="both"/>
        <w:rPr>
          <w:szCs w:val="24"/>
        </w:rPr>
      </w:pPr>
      <w:r>
        <w:rPr>
          <w:szCs w:val="24"/>
        </w:rPr>
        <w:t>V. Karalevičiūtė</w:t>
      </w:r>
      <w:r w:rsidR="00A021F9" w:rsidRPr="00442954">
        <w:rPr>
          <w:szCs w:val="24"/>
        </w:rPr>
        <w:t xml:space="preserve">, tel. </w:t>
      </w:r>
      <w:bookmarkStart w:id="3" w:name="OLE_LINK3"/>
      <w:bookmarkStart w:id="4" w:name="OLE_LINK4"/>
      <w:bookmarkStart w:id="5" w:name="OLE_LINK1"/>
      <w:r w:rsidR="00A021F9" w:rsidRPr="00442954">
        <w:rPr>
          <w:szCs w:val="24"/>
        </w:rPr>
        <w:t>266 148</w:t>
      </w:r>
      <w:bookmarkEnd w:id="3"/>
      <w:bookmarkEnd w:id="4"/>
      <w:bookmarkEnd w:id="5"/>
      <w:r>
        <w:rPr>
          <w:szCs w:val="24"/>
        </w:rPr>
        <w:t>8</w:t>
      </w:r>
    </w:p>
    <w:sectPr w:rsidR="00720332" w:rsidSect="000F1F92">
      <w:headerReference w:type="default" r:id="rId7"/>
      <w:footerReference w:type="default" r:id="rId8"/>
      <w:headerReference w:type="first" r:id="rId9"/>
      <w:footerReference w:type="first" r:id="rId10"/>
      <w:pgSz w:w="16838" w:h="11906" w:orient="landscape"/>
      <w:pgMar w:top="1134" w:right="567"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84A" w:rsidRDefault="0040484A">
      <w:r>
        <w:separator/>
      </w:r>
    </w:p>
  </w:endnote>
  <w:endnote w:type="continuationSeparator" w:id="0">
    <w:p w:rsidR="0040484A" w:rsidRDefault="0040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EF7" w:rsidRPr="00E14EF7" w:rsidRDefault="00E14EF7" w:rsidP="00E14EF7">
    <w:pPr>
      <w:tabs>
        <w:tab w:val="center" w:pos="4153"/>
        <w:tab w:val="right" w:pos="8306"/>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69D" w:rsidRDefault="0040484A">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84A" w:rsidRDefault="0040484A">
      <w:r>
        <w:rPr>
          <w:color w:val="000000"/>
        </w:rPr>
        <w:separator/>
      </w:r>
    </w:p>
  </w:footnote>
  <w:footnote w:type="continuationSeparator" w:id="0">
    <w:p w:rsidR="0040484A" w:rsidRDefault="00404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027114"/>
      <w:docPartObj>
        <w:docPartGallery w:val="Page Numbers (Top of Page)"/>
        <w:docPartUnique/>
      </w:docPartObj>
    </w:sdtPr>
    <w:sdtEndPr/>
    <w:sdtContent>
      <w:p w:rsidR="006564A8" w:rsidRDefault="006564A8">
        <w:pPr>
          <w:pStyle w:val="Antrats"/>
          <w:jc w:val="center"/>
        </w:pPr>
        <w:r>
          <w:fldChar w:fldCharType="begin"/>
        </w:r>
        <w:r>
          <w:instrText>PAGE   \* MERGEFORMAT</w:instrText>
        </w:r>
        <w:r>
          <w:fldChar w:fldCharType="separate"/>
        </w:r>
        <w:r w:rsidR="00641AFC">
          <w:rPr>
            <w:noProof/>
          </w:rPr>
          <w:t>3</w:t>
        </w:r>
        <w:r>
          <w:fldChar w:fldCharType="end"/>
        </w:r>
      </w:p>
    </w:sdtContent>
  </w:sdt>
  <w:p w:rsidR="006E369D" w:rsidRDefault="0040484A">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69D" w:rsidRDefault="0040484A">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15:restartNumberingAfterBreak="0">
    <w:nsid w:val="0A796A7B"/>
    <w:multiLevelType w:val="multilevel"/>
    <w:tmpl w:val="8F9836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822F6"/>
    <w:multiLevelType w:val="multilevel"/>
    <w:tmpl w:val="59DA8D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A24B35"/>
    <w:multiLevelType w:val="hybridMultilevel"/>
    <w:tmpl w:val="F3EEBAC0"/>
    <w:lvl w:ilvl="0" w:tplc="0427000F">
      <w:start w:val="1"/>
      <w:numFmt w:val="decimal"/>
      <w:lvlText w:val="%1."/>
      <w:lvlJc w:val="left"/>
      <w:pPr>
        <w:ind w:left="1463" w:hanging="360"/>
      </w:p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4" w15:restartNumberingAfterBreak="0">
    <w:nsid w:val="362B6073"/>
    <w:multiLevelType w:val="multilevel"/>
    <w:tmpl w:val="B680D2FA"/>
    <w:lvl w:ilvl="0">
      <w:start w:val="1"/>
      <w:numFmt w:val="decimal"/>
      <w:lvlText w:val="%1."/>
      <w:lvlJc w:val="left"/>
      <w:pPr>
        <w:ind w:left="540" w:hanging="540"/>
      </w:pPr>
      <w:rPr>
        <w:rFonts w:eastAsia="Calibri" w:hint="default"/>
      </w:rPr>
    </w:lvl>
    <w:lvl w:ilvl="1">
      <w:start w:val="3"/>
      <w:numFmt w:val="decimal"/>
      <w:lvlText w:val="%1.%2."/>
      <w:lvlJc w:val="left"/>
      <w:pPr>
        <w:ind w:left="1052" w:hanging="540"/>
      </w:pPr>
      <w:rPr>
        <w:rFonts w:eastAsia="Calibri" w:hint="default"/>
      </w:rPr>
    </w:lvl>
    <w:lvl w:ilvl="2">
      <w:start w:val="5"/>
      <w:numFmt w:val="decimal"/>
      <w:lvlText w:val="%1.%2.%3."/>
      <w:lvlJc w:val="left"/>
      <w:pPr>
        <w:ind w:left="1744" w:hanging="720"/>
      </w:pPr>
      <w:rPr>
        <w:rFonts w:ascii="Times New Roman" w:eastAsia="Calibri" w:hAnsi="Times New Roman" w:cs="Times New Roman" w:hint="default"/>
        <w:sz w:val="24"/>
        <w:szCs w:val="24"/>
      </w:rPr>
    </w:lvl>
    <w:lvl w:ilvl="3">
      <w:start w:val="1"/>
      <w:numFmt w:val="decimal"/>
      <w:lvlText w:val="%1.%2.%3.%4."/>
      <w:lvlJc w:val="left"/>
      <w:pPr>
        <w:ind w:left="2256" w:hanging="720"/>
      </w:pPr>
      <w:rPr>
        <w:rFonts w:eastAsia="Calibri" w:hint="default"/>
      </w:rPr>
    </w:lvl>
    <w:lvl w:ilvl="4">
      <w:start w:val="1"/>
      <w:numFmt w:val="decimal"/>
      <w:lvlText w:val="%1.%2.%3.%4.%5."/>
      <w:lvlJc w:val="left"/>
      <w:pPr>
        <w:ind w:left="3128" w:hanging="1080"/>
      </w:pPr>
      <w:rPr>
        <w:rFonts w:eastAsia="Calibri" w:hint="default"/>
      </w:rPr>
    </w:lvl>
    <w:lvl w:ilvl="5">
      <w:start w:val="1"/>
      <w:numFmt w:val="decimal"/>
      <w:lvlText w:val="%1.%2.%3.%4.%5.%6."/>
      <w:lvlJc w:val="left"/>
      <w:pPr>
        <w:ind w:left="3640" w:hanging="1080"/>
      </w:pPr>
      <w:rPr>
        <w:rFonts w:eastAsia="Calibri" w:hint="default"/>
      </w:rPr>
    </w:lvl>
    <w:lvl w:ilvl="6">
      <w:start w:val="1"/>
      <w:numFmt w:val="decimal"/>
      <w:lvlText w:val="%1.%2.%3.%4.%5.%6.%7."/>
      <w:lvlJc w:val="left"/>
      <w:pPr>
        <w:ind w:left="4512" w:hanging="1440"/>
      </w:pPr>
      <w:rPr>
        <w:rFonts w:eastAsia="Calibri" w:hint="default"/>
      </w:rPr>
    </w:lvl>
    <w:lvl w:ilvl="7">
      <w:start w:val="1"/>
      <w:numFmt w:val="decimal"/>
      <w:lvlText w:val="%1.%2.%3.%4.%5.%6.%7.%8."/>
      <w:lvlJc w:val="left"/>
      <w:pPr>
        <w:ind w:left="5024" w:hanging="1440"/>
      </w:pPr>
      <w:rPr>
        <w:rFonts w:eastAsia="Calibri" w:hint="default"/>
      </w:rPr>
    </w:lvl>
    <w:lvl w:ilvl="8">
      <w:start w:val="1"/>
      <w:numFmt w:val="decimal"/>
      <w:lvlText w:val="%1.%2.%3.%4.%5.%6.%7.%8.%9."/>
      <w:lvlJc w:val="left"/>
      <w:pPr>
        <w:ind w:left="5896" w:hanging="1800"/>
      </w:pPr>
      <w:rPr>
        <w:rFonts w:eastAsia="Calibri" w:hint="default"/>
      </w:rPr>
    </w:lvl>
  </w:abstractNum>
  <w:abstractNum w:abstractNumId="5" w15:restartNumberingAfterBreak="0">
    <w:nsid w:val="37225B06"/>
    <w:multiLevelType w:val="multilevel"/>
    <w:tmpl w:val="3CBA1F04"/>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6" w15:restartNumberingAfterBreak="0">
    <w:nsid w:val="3ED114B2"/>
    <w:multiLevelType w:val="hybridMultilevel"/>
    <w:tmpl w:val="657E1A98"/>
    <w:lvl w:ilvl="0" w:tplc="851262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3B4918"/>
    <w:multiLevelType w:val="multilevel"/>
    <w:tmpl w:val="E55C75D4"/>
    <w:lvl w:ilvl="0">
      <w:start w:val="1"/>
      <w:numFmt w:val="decimal"/>
      <w:lvlText w:val="%1."/>
      <w:lvlJc w:val="left"/>
      <w:pPr>
        <w:ind w:left="360" w:hanging="360"/>
      </w:pPr>
      <w:rPr>
        <w:rFonts w:eastAsiaTheme="minorHAnsi" w:hint="default"/>
        <w:color w:val="auto"/>
      </w:rPr>
    </w:lvl>
    <w:lvl w:ilvl="1">
      <w:start w:val="5"/>
      <w:numFmt w:val="decimal"/>
      <w:lvlText w:val="%1.%2."/>
      <w:lvlJc w:val="left"/>
      <w:pPr>
        <w:ind w:left="960" w:hanging="360"/>
      </w:pPr>
      <w:rPr>
        <w:rFonts w:eastAsiaTheme="minorHAnsi" w:hint="default"/>
        <w:color w:val="auto"/>
      </w:rPr>
    </w:lvl>
    <w:lvl w:ilvl="2">
      <w:start w:val="1"/>
      <w:numFmt w:val="decimal"/>
      <w:lvlText w:val="%1.%2.%3."/>
      <w:lvlJc w:val="left"/>
      <w:pPr>
        <w:ind w:left="1920" w:hanging="720"/>
      </w:pPr>
      <w:rPr>
        <w:rFonts w:eastAsiaTheme="minorHAnsi" w:hint="default"/>
        <w:color w:val="auto"/>
      </w:rPr>
    </w:lvl>
    <w:lvl w:ilvl="3">
      <w:start w:val="1"/>
      <w:numFmt w:val="decimal"/>
      <w:lvlText w:val="%1.%2.%3.%4."/>
      <w:lvlJc w:val="left"/>
      <w:pPr>
        <w:ind w:left="2520" w:hanging="720"/>
      </w:pPr>
      <w:rPr>
        <w:rFonts w:eastAsiaTheme="minorHAnsi" w:hint="default"/>
        <w:color w:val="auto"/>
      </w:rPr>
    </w:lvl>
    <w:lvl w:ilvl="4">
      <w:start w:val="1"/>
      <w:numFmt w:val="decimal"/>
      <w:lvlText w:val="%1.%2.%3.%4.%5."/>
      <w:lvlJc w:val="left"/>
      <w:pPr>
        <w:ind w:left="3480" w:hanging="1080"/>
      </w:pPr>
      <w:rPr>
        <w:rFonts w:eastAsiaTheme="minorHAnsi" w:hint="default"/>
        <w:color w:val="auto"/>
      </w:rPr>
    </w:lvl>
    <w:lvl w:ilvl="5">
      <w:start w:val="1"/>
      <w:numFmt w:val="decimal"/>
      <w:lvlText w:val="%1.%2.%3.%4.%5.%6."/>
      <w:lvlJc w:val="left"/>
      <w:pPr>
        <w:ind w:left="4080" w:hanging="1080"/>
      </w:pPr>
      <w:rPr>
        <w:rFonts w:eastAsiaTheme="minorHAnsi" w:hint="default"/>
        <w:color w:val="auto"/>
      </w:rPr>
    </w:lvl>
    <w:lvl w:ilvl="6">
      <w:start w:val="1"/>
      <w:numFmt w:val="decimal"/>
      <w:lvlText w:val="%1.%2.%3.%4.%5.%6.%7."/>
      <w:lvlJc w:val="left"/>
      <w:pPr>
        <w:ind w:left="5040" w:hanging="1440"/>
      </w:pPr>
      <w:rPr>
        <w:rFonts w:eastAsiaTheme="minorHAnsi" w:hint="default"/>
        <w:color w:val="auto"/>
      </w:rPr>
    </w:lvl>
    <w:lvl w:ilvl="7">
      <w:start w:val="1"/>
      <w:numFmt w:val="decimal"/>
      <w:lvlText w:val="%1.%2.%3.%4.%5.%6.%7.%8."/>
      <w:lvlJc w:val="left"/>
      <w:pPr>
        <w:ind w:left="5640" w:hanging="1440"/>
      </w:pPr>
      <w:rPr>
        <w:rFonts w:eastAsiaTheme="minorHAnsi" w:hint="default"/>
        <w:color w:val="auto"/>
      </w:rPr>
    </w:lvl>
    <w:lvl w:ilvl="8">
      <w:start w:val="1"/>
      <w:numFmt w:val="decimal"/>
      <w:lvlText w:val="%1.%2.%3.%4.%5.%6.%7.%8.%9."/>
      <w:lvlJc w:val="left"/>
      <w:pPr>
        <w:ind w:left="6600" w:hanging="1800"/>
      </w:pPr>
      <w:rPr>
        <w:rFonts w:eastAsiaTheme="minorHAnsi" w:hint="default"/>
        <w:color w:val="auto"/>
      </w:rPr>
    </w:lvl>
  </w:abstractNum>
  <w:abstractNum w:abstractNumId="8" w15:restartNumberingAfterBreak="0">
    <w:nsid w:val="4B165861"/>
    <w:multiLevelType w:val="multilevel"/>
    <w:tmpl w:val="E46A633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8"/>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D97EDF"/>
    <w:multiLevelType w:val="multilevel"/>
    <w:tmpl w:val="26D87B46"/>
    <w:lvl w:ilvl="0">
      <w:start w:val="1"/>
      <w:numFmt w:val="decimal"/>
      <w:lvlText w:val="%1."/>
      <w:lvlJc w:val="left"/>
      <w:pPr>
        <w:ind w:left="720" w:hanging="360"/>
      </w:pPr>
      <w:rPr>
        <w:rFonts w:hint="default"/>
      </w:rPr>
    </w:lvl>
    <w:lvl w:ilvl="1">
      <w:numFmt w:val="decimal"/>
      <w:isLgl/>
      <w:lvlText w:val="%1.%2."/>
      <w:lvlJc w:val="left"/>
      <w:pPr>
        <w:ind w:left="1494" w:hanging="360"/>
      </w:pPr>
      <w:rPr>
        <w:rFonts w:hint="default"/>
        <w:sz w:val="24"/>
      </w:rPr>
    </w:lvl>
    <w:lvl w:ilvl="2">
      <w:start w:val="1"/>
      <w:numFmt w:val="decimal"/>
      <w:isLgl/>
      <w:lvlText w:val="%1.%2.%3."/>
      <w:lvlJc w:val="left"/>
      <w:pPr>
        <w:ind w:left="2628" w:hanging="720"/>
      </w:pPr>
      <w:rPr>
        <w:rFonts w:hint="default"/>
        <w:sz w:val="24"/>
      </w:rPr>
    </w:lvl>
    <w:lvl w:ilvl="3">
      <w:start w:val="1"/>
      <w:numFmt w:val="decimal"/>
      <w:isLgl/>
      <w:lvlText w:val="%1.%2.%3.%4."/>
      <w:lvlJc w:val="left"/>
      <w:pPr>
        <w:ind w:left="3402" w:hanging="720"/>
      </w:pPr>
      <w:rPr>
        <w:rFonts w:hint="default"/>
        <w:sz w:val="24"/>
      </w:rPr>
    </w:lvl>
    <w:lvl w:ilvl="4">
      <w:start w:val="1"/>
      <w:numFmt w:val="decimal"/>
      <w:isLgl/>
      <w:lvlText w:val="%1.%2.%3.%4.%5."/>
      <w:lvlJc w:val="left"/>
      <w:pPr>
        <w:ind w:left="4536" w:hanging="1080"/>
      </w:pPr>
      <w:rPr>
        <w:rFonts w:hint="default"/>
        <w:sz w:val="24"/>
      </w:rPr>
    </w:lvl>
    <w:lvl w:ilvl="5">
      <w:start w:val="1"/>
      <w:numFmt w:val="decimal"/>
      <w:isLgl/>
      <w:lvlText w:val="%1.%2.%3.%4.%5.%6."/>
      <w:lvlJc w:val="left"/>
      <w:pPr>
        <w:ind w:left="5310" w:hanging="1080"/>
      </w:pPr>
      <w:rPr>
        <w:rFonts w:hint="default"/>
        <w:sz w:val="24"/>
      </w:rPr>
    </w:lvl>
    <w:lvl w:ilvl="6">
      <w:start w:val="1"/>
      <w:numFmt w:val="decimal"/>
      <w:isLgl/>
      <w:lvlText w:val="%1.%2.%3.%4.%5.%6.%7."/>
      <w:lvlJc w:val="left"/>
      <w:pPr>
        <w:ind w:left="6444" w:hanging="1440"/>
      </w:pPr>
      <w:rPr>
        <w:rFonts w:hint="default"/>
        <w:sz w:val="24"/>
      </w:rPr>
    </w:lvl>
    <w:lvl w:ilvl="7">
      <w:start w:val="1"/>
      <w:numFmt w:val="decimal"/>
      <w:isLgl/>
      <w:lvlText w:val="%1.%2.%3.%4.%5.%6.%7.%8."/>
      <w:lvlJc w:val="left"/>
      <w:pPr>
        <w:ind w:left="7218" w:hanging="1440"/>
      </w:pPr>
      <w:rPr>
        <w:rFonts w:hint="default"/>
        <w:sz w:val="24"/>
      </w:rPr>
    </w:lvl>
    <w:lvl w:ilvl="8">
      <w:start w:val="1"/>
      <w:numFmt w:val="decimal"/>
      <w:isLgl/>
      <w:lvlText w:val="%1.%2.%3.%4.%5.%6.%7.%8.%9."/>
      <w:lvlJc w:val="left"/>
      <w:pPr>
        <w:ind w:left="8352" w:hanging="1800"/>
      </w:pPr>
      <w:rPr>
        <w:rFonts w:hint="default"/>
        <w:sz w:val="24"/>
      </w:rPr>
    </w:lvl>
  </w:abstractNum>
  <w:abstractNum w:abstractNumId="10" w15:restartNumberingAfterBreak="0">
    <w:nsid w:val="55816C12"/>
    <w:multiLevelType w:val="multilevel"/>
    <w:tmpl w:val="8924A09A"/>
    <w:lvl w:ilvl="0">
      <w:start w:val="1"/>
      <w:numFmt w:val="decimal"/>
      <w:lvlText w:val="%1."/>
      <w:lvlJc w:val="left"/>
      <w:pPr>
        <w:ind w:left="360" w:hanging="360"/>
      </w:pPr>
      <w:rPr>
        <w:rFonts w:hint="default"/>
      </w:rPr>
    </w:lvl>
    <w:lvl w:ilvl="1">
      <w:start w:val="3"/>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1" w15:restartNumberingAfterBreak="0">
    <w:nsid w:val="569730CC"/>
    <w:multiLevelType w:val="multilevel"/>
    <w:tmpl w:val="B8BCB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020AE4"/>
    <w:multiLevelType w:val="multilevel"/>
    <w:tmpl w:val="08B6A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F12791"/>
    <w:multiLevelType w:val="multilevel"/>
    <w:tmpl w:val="D652BE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8"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12438E3"/>
    <w:multiLevelType w:val="multilevel"/>
    <w:tmpl w:val="324CFD46"/>
    <w:lvl w:ilvl="0">
      <w:start w:val="1"/>
      <w:numFmt w:val="decimal"/>
      <w:lvlText w:val="%1."/>
      <w:lvlJc w:val="left"/>
      <w:pPr>
        <w:ind w:left="360" w:hanging="360"/>
      </w:pPr>
      <w:rPr>
        <w:rFonts w:hint="default"/>
      </w:rPr>
    </w:lvl>
    <w:lvl w:ilvl="1">
      <w:start w:val="1"/>
      <w:numFmt w:val="decimal"/>
      <w:lvlText w:val="%1.%2."/>
      <w:lvlJc w:val="left"/>
      <w:pPr>
        <w:ind w:left="1463" w:hanging="360"/>
      </w:pPr>
      <w:rPr>
        <w:rFonts w:hint="default"/>
      </w:rPr>
    </w:lvl>
    <w:lvl w:ilvl="2">
      <w:start w:val="1"/>
      <w:numFmt w:val="decimal"/>
      <w:lvlText w:val="%1.%2.%3."/>
      <w:lvlJc w:val="left"/>
      <w:pPr>
        <w:ind w:left="2926" w:hanging="720"/>
      </w:pPr>
      <w:rPr>
        <w:rFonts w:hint="default"/>
      </w:rPr>
    </w:lvl>
    <w:lvl w:ilvl="3">
      <w:start w:val="1"/>
      <w:numFmt w:val="decimal"/>
      <w:lvlText w:val="%1.%2.%3.%4."/>
      <w:lvlJc w:val="left"/>
      <w:pPr>
        <w:ind w:left="4029" w:hanging="720"/>
      </w:pPr>
      <w:rPr>
        <w:rFonts w:hint="default"/>
      </w:rPr>
    </w:lvl>
    <w:lvl w:ilvl="4">
      <w:start w:val="1"/>
      <w:numFmt w:val="decimal"/>
      <w:lvlText w:val="%1.%2.%3.%4.%5."/>
      <w:lvlJc w:val="left"/>
      <w:pPr>
        <w:ind w:left="5492" w:hanging="1080"/>
      </w:pPr>
      <w:rPr>
        <w:rFonts w:hint="default"/>
      </w:rPr>
    </w:lvl>
    <w:lvl w:ilvl="5">
      <w:start w:val="1"/>
      <w:numFmt w:val="decimal"/>
      <w:lvlText w:val="%1.%2.%3.%4.%5.%6."/>
      <w:lvlJc w:val="left"/>
      <w:pPr>
        <w:ind w:left="6595" w:hanging="1080"/>
      </w:pPr>
      <w:rPr>
        <w:rFonts w:hint="default"/>
      </w:rPr>
    </w:lvl>
    <w:lvl w:ilvl="6">
      <w:start w:val="1"/>
      <w:numFmt w:val="decimal"/>
      <w:lvlText w:val="%1.%2.%3.%4.%5.%6.%7."/>
      <w:lvlJc w:val="left"/>
      <w:pPr>
        <w:ind w:left="8058" w:hanging="1440"/>
      </w:pPr>
      <w:rPr>
        <w:rFonts w:hint="default"/>
      </w:rPr>
    </w:lvl>
    <w:lvl w:ilvl="7">
      <w:start w:val="1"/>
      <w:numFmt w:val="decimal"/>
      <w:lvlText w:val="%1.%2.%3.%4.%5.%6.%7.%8."/>
      <w:lvlJc w:val="left"/>
      <w:pPr>
        <w:ind w:left="9161" w:hanging="1440"/>
      </w:pPr>
      <w:rPr>
        <w:rFonts w:hint="default"/>
      </w:rPr>
    </w:lvl>
    <w:lvl w:ilvl="8">
      <w:start w:val="1"/>
      <w:numFmt w:val="decimal"/>
      <w:lvlText w:val="%1.%2.%3.%4.%5.%6.%7.%8.%9."/>
      <w:lvlJc w:val="left"/>
      <w:pPr>
        <w:ind w:left="10624" w:hanging="1800"/>
      </w:pPr>
      <w:rPr>
        <w:rFonts w:hint="default"/>
      </w:rPr>
    </w:lvl>
  </w:abstractNum>
  <w:abstractNum w:abstractNumId="15" w15:restartNumberingAfterBreak="0">
    <w:nsid w:val="73735F60"/>
    <w:multiLevelType w:val="multilevel"/>
    <w:tmpl w:val="62E6ACD4"/>
    <w:lvl w:ilvl="0">
      <w:start w:val="1"/>
      <w:numFmt w:val="decimal"/>
      <w:lvlText w:val="%1."/>
      <w:lvlJc w:val="left"/>
      <w:pPr>
        <w:ind w:left="720" w:hanging="360"/>
      </w:pPr>
      <w:rPr>
        <w:rFonts w:hint="default"/>
      </w:rPr>
    </w:lvl>
    <w:lvl w:ilvl="1">
      <w:numFmt w:val="decimal"/>
      <w:isLgl/>
      <w:lvlText w:val="%1.%2."/>
      <w:lvlJc w:val="left"/>
      <w:pPr>
        <w:ind w:left="1494" w:hanging="360"/>
      </w:pPr>
      <w:rPr>
        <w:rFonts w:hint="default"/>
        <w:sz w:val="24"/>
      </w:rPr>
    </w:lvl>
    <w:lvl w:ilvl="2">
      <w:start w:val="1"/>
      <w:numFmt w:val="decimal"/>
      <w:isLgl/>
      <w:lvlText w:val="%1.%2.%3."/>
      <w:lvlJc w:val="left"/>
      <w:pPr>
        <w:ind w:left="2628" w:hanging="720"/>
      </w:pPr>
      <w:rPr>
        <w:rFonts w:hint="default"/>
        <w:sz w:val="24"/>
      </w:rPr>
    </w:lvl>
    <w:lvl w:ilvl="3">
      <w:start w:val="1"/>
      <w:numFmt w:val="decimal"/>
      <w:isLgl/>
      <w:lvlText w:val="%1.%2.%3.%4."/>
      <w:lvlJc w:val="left"/>
      <w:pPr>
        <w:ind w:left="3402" w:hanging="720"/>
      </w:pPr>
      <w:rPr>
        <w:rFonts w:hint="default"/>
        <w:sz w:val="24"/>
      </w:rPr>
    </w:lvl>
    <w:lvl w:ilvl="4">
      <w:start w:val="1"/>
      <w:numFmt w:val="decimal"/>
      <w:isLgl/>
      <w:lvlText w:val="%1.%2.%3.%4.%5."/>
      <w:lvlJc w:val="left"/>
      <w:pPr>
        <w:ind w:left="4536" w:hanging="1080"/>
      </w:pPr>
      <w:rPr>
        <w:rFonts w:hint="default"/>
        <w:sz w:val="24"/>
      </w:rPr>
    </w:lvl>
    <w:lvl w:ilvl="5">
      <w:start w:val="1"/>
      <w:numFmt w:val="decimal"/>
      <w:isLgl/>
      <w:lvlText w:val="%1.%2.%3.%4.%5.%6."/>
      <w:lvlJc w:val="left"/>
      <w:pPr>
        <w:ind w:left="5310" w:hanging="1080"/>
      </w:pPr>
      <w:rPr>
        <w:rFonts w:hint="default"/>
        <w:sz w:val="24"/>
      </w:rPr>
    </w:lvl>
    <w:lvl w:ilvl="6">
      <w:start w:val="1"/>
      <w:numFmt w:val="decimal"/>
      <w:isLgl/>
      <w:lvlText w:val="%1.%2.%3.%4.%5.%6.%7."/>
      <w:lvlJc w:val="left"/>
      <w:pPr>
        <w:ind w:left="6444" w:hanging="1440"/>
      </w:pPr>
      <w:rPr>
        <w:rFonts w:hint="default"/>
        <w:sz w:val="24"/>
      </w:rPr>
    </w:lvl>
    <w:lvl w:ilvl="7">
      <w:start w:val="1"/>
      <w:numFmt w:val="decimal"/>
      <w:isLgl/>
      <w:lvlText w:val="%1.%2.%3.%4.%5.%6.%7.%8."/>
      <w:lvlJc w:val="left"/>
      <w:pPr>
        <w:ind w:left="7218" w:hanging="1440"/>
      </w:pPr>
      <w:rPr>
        <w:rFonts w:hint="default"/>
        <w:sz w:val="24"/>
      </w:rPr>
    </w:lvl>
    <w:lvl w:ilvl="8">
      <w:start w:val="1"/>
      <w:numFmt w:val="decimal"/>
      <w:isLgl/>
      <w:lvlText w:val="%1.%2.%3.%4.%5.%6.%7.%8.%9."/>
      <w:lvlJc w:val="left"/>
      <w:pPr>
        <w:ind w:left="8352" w:hanging="1800"/>
      </w:pPr>
      <w:rPr>
        <w:rFonts w:hint="default"/>
        <w:sz w:val="24"/>
      </w:rPr>
    </w:lvl>
  </w:abstractNum>
  <w:abstractNum w:abstractNumId="16" w15:restartNumberingAfterBreak="0">
    <w:nsid w:val="73FF4AEB"/>
    <w:multiLevelType w:val="multilevel"/>
    <w:tmpl w:val="BE8A63EC"/>
    <w:lvl w:ilvl="0">
      <w:start w:val="1"/>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num w:numId="1">
    <w:abstractNumId w:val="10"/>
  </w:num>
  <w:num w:numId="2">
    <w:abstractNumId w:val="7"/>
  </w:num>
  <w:num w:numId="3">
    <w:abstractNumId w:val="3"/>
  </w:num>
  <w:num w:numId="4">
    <w:abstractNumId w:val="14"/>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
  </w:num>
  <w:num w:numId="9">
    <w:abstractNumId w:val="9"/>
  </w:num>
  <w:num w:numId="10">
    <w:abstractNumId w:val="5"/>
  </w:num>
  <w:num w:numId="11">
    <w:abstractNumId w:val="6"/>
  </w:num>
  <w:num w:numId="12">
    <w:abstractNumId w:val="8"/>
  </w:num>
  <w:num w:numId="13">
    <w:abstractNumId w:val="12"/>
  </w:num>
  <w:num w:numId="14">
    <w:abstractNumId w:val="11"/>
  </w:num>
  <w:num w:numId="15">
    <w:abstractNumId w:val="15"/>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FD"/>
    <w:rsid w:val="00013C41"/>
    <w:rsid w:val="00021219"/>
    <w:rsid w:val="00023E8C"/>
    <w:rsid w:val="000343FB"/>
    <w:rsid w:val="00040291"/>
    <w:rsid w:val="00061604"/>
    <w:rsid w:val="00062E5E"/>
    <w:rsid w:val="000707B9"/>
    <w:rsid w:val="00075014"/>
    <w:rsid w:val="000A15E3"/>
    <w:rsid w:val="000E4C3D"/>
    <w:rsid w:val="000F1F92"/>
    <w:rsid w:val="000F6C66"/>
    <w:rsid w:val="00103BC9"/>
    <w:rsid w:val="00112748"/>
    <w:rsid w:val="00122C10"/>
    <w:rsid w:val="001252D4"/>
    <w:rsid w:val="0014701E"/>
    <w:rsid w:val="0016244D"/>
    <w:rsid w:val="001651FE"/>
    <w:rsid w:val="00166190"/>
    <w:rsid w:val="00186D2C"/>
    <w:rsid w:val="001A5612"/>
    <w:rsid w:val="001A6DC5"/>
    <w:rsid w:val="001C3250"/>
    <w:rsid w:val="001D284F"/>
    <w:rsid w:val="001D4F4F"/>
    <w:rsid w:val="002213F3"/>
    <w:rsid w:val="00221DB2"/>
    <w:rsid w:val="002350F5"/>
    <w:rsid w:val="00235109"/>
    <w:rsid w:val="00270E48"/>
    <w:rsid w:val="00273FDF"/>
    <w:rsid w:val="00290227"/>
    <w:rsid w:val="002A15E2"/>
    <w:rsid w:val="0030602B"/>
    <w:rsid w:val="00315464"/>
    <w:rsid w:val="00315861"/>
    <w:rsid w:val="00320546"/>
    <w:rsid w:val="0034179A"/>
    <w:rsid w:val="003674FE"/>
    <w:rsid w:val="0038688E"/>
    <w:rsid w:val="003A4A6D"/>
    <w:rsid w:val="003B2469"/>
    <w:rsid w:val="003C7CF0"/>
    <w:rsid w:val="003F0C04"/>
    <w:rsid w:val="003F4453"/>
    <w:rsid w:val="0040484A"/>
    <w:rsid w:val="00405C4C"/>
    <w:rsid w:val="004063AD"/>
    <w:rsid w:val="004145F6"/>
    <w:rsid w:val="00416147"/>
    <w:rsid w:val="00442954"/>
    <w:rsid w:val="00452DB8"/>
    <w:rsid w:val="0046083C"/>
    <w:rsid w:val="00463449"/>
    <w:rsid w:val="00464D5C"/>
    <w:rsid w:val="0049512E"/>
    <w:rsid w:val="004A6128"/>
    <w:rsid w:val="004B6D68"/>
    <w:rsid w:val="004D4B26"/>
    <w:rsid w:val="004F20ED"/>
    <w:rsid w:val="004F26CE"/>
    <w:rsid w:val="0051102E"/>
    <w:rsid w:val="00511D4C"/>
    <w:rsid w:val="00512B1C"/>
    <w:rsid w:val="00534529"/>
    <w:rsid w:val="0054100E"/>
    <w:rsid w:val="0056330A"/>
    <w:rsid w:val="005729C7"/>
    <w:rsid w:val="00577F95"/>
    <w:rsid w:val="005A4093"/>
    <w:rsid w:val="005D0EDF"/>
    <w:rsid w:val="005F7446"/>
    <w:rsid w:val="006048E2"/>
    <w:rsid w:val="006203FE"/>
    <w:rsid w:val="00641AFC"/>
    <w:rsid w:val="006564A8"/>
    <w:rsid w:val="00656880"/>
    <w:rsid w:val="00657F45"/>
    <w:rsid w:val="0068347A"/>
    <w:rsid w:val="00684FCF"/>
    <w:rsid w:val="00692623"/>
    <w:rsid w:val="006C3C28"/>
    <w:rsid w:val="006D550B"/>
    <w:rsid w:val="006D58BF"/>
    <w:rsid w:val="006D75D8"/>
    <w:rsid w:val="006D7DBB"/>
    <w:rsid w:val="006E7E8A"/>
    <w:rsid w:val="006F270D"/>
    <w:rsid w:val="006F52C6"/>
    <w:rsid w:val="00707697"/>
    <w:rsid w:val="00713F5E"/>
    <w:rsid w:val="00720332"/>
    <w:rsid w:val="00732F00"/>
    <w:rsid w:val="00741D34"/>
    <w:rsid w:val="00742F0B"/>
    <w:rsid w:val="00744EC8"/>
    <w:rsid w:val="007516EF"/>
    <w:rsid w:val="00764A74"/>
    <w:rsid w:val="00791526"/>
    <w:rsid w:val="00792A67"/>
    <w:rsid w:val="00794BA9"/>
    <w:rsid w:val="007A7708"/>
    <w:rsid w:val="007C5A1F"/>
    <w:rsid w:val="007C7C21"/>
    <w:rsid w:val="007D3920"/>
    <w:rsid w:val="007D6F30"/>
    <w:rsid w:val="007D70AA"/>
    <w:rsid w:val="007F1078"/>
    <w:rsid w:val="00804043"/>
    <w:rsid w:val="008172F2"/>
    <w:rsid w:val="008248FE"/>
    <w:rsid w:val="00843876"/>
    <w:rsid w:val="0084614D"/>
    <w:rsid w:val="00853228"/>
    <w:rsid w:val="00865B42"/>
    <w:rsid w:val="00875206"/>
    <w:rsid w:val="00883DEB"/>
    <w:rsid w:val="00885123"/>
    <w:rsid w:val="00885A7E"/>
    <w:rsid w:val="00897534"/>
    <w:rsid w:val="008B186C"/>
    <w:rsid w:val="008C240D"/>
    <w:rsid w:val="008C66B2"/>
    <w:rsid w:val="008E1CDB"/>
    <w:rsid w:val="008F065F"/>
    <w:rsid w:val="009150FC"/>
    <w:rsid w:val="00916418"/>
    <w:rsid w:val="009342F7"/>
    <w:rsid w:val="00944CB5"/>
    <w:rsid w:val="00964511"/>
    <w:rsid w:val="009717B2"/>
    <w:rsid w:val="009B0FAB"/>
    <w:rsid w:val="009C72F4"/>
    <w:rsid w:val="009C78E6"/>
    <w:rsid w:val="009D287D"/>
    <w:rsid w:val="009F2D8D"/>
    <w:rsid w:val="00A021F9"/>
    <w:rsid w:val="00A11AAD"/>
    <w:rsid w:val="00A21BAF"/>
    <w:rsid w:val="00A23F4F"/>
    <w:rsid w:val="00A242B1"/>
    <w:rsid w:val="00A24CEF"/>
    <w:rsid w:val="00A30C7D"/>
    <w:rsid w:val="00A41A07"/>
    <w:rsid w:val="00A513AE"/>
    <w:rsid w:val="00A51F42"/>
    <w:rsid w:val="00A53804"/>
    <w:rsid w:val="00A60F14"/>
    <w:rsid w:val="00A6642A"/>
    <w:rsid w:val="00A8427E"/>
    <w:rsid w:val="00AB511A"/>
    <w:rsid w:val="00AC106F"/>
    <w:rsid w:val="00AC1863"/>
    <w:rsid w:val="00AF36DE"/>
    <w:rsid w:val="00B03247"/>
    <w:rsid w:val="00B05948"/>
    <w:rsid w:val="00B142D2"/>
    <w:rsid w:val="00B164CD"/>
    <w:rsid w:val="00B35976"/>
    <w:rsid w:val="00B4022A"/>
    <w:rsid w:val="00B51366"/>
    <w:rsid w:val="00B52A0F"/>
    <w:rsid w:val="00B52ACB"/>
    <w:rsid w:val="00B61BFA"/>
    <w:rsid w:val="00B91CA3"/>
    <w:rsid w:val="00B922FD"/>
    <w:rsid w:val="00B9269E"/>
    <w:rsid w:val="00B9670F"/>
    <w:rsid w:val="00BA0D43"/>
    <w:rsid w:val="00BB246A"/>
    <w:rsid w:val="00BC065C"/>
    <w:rsid w:val="00BC2CF1"/>
    <w:rsid w:val="00BD4385"/>
    <w:rsid w:val="00BF0AD7"/>
    <w:rsid w:val="00BF688C"/>
    <w:rsid w:val="00C275E4"/>
    <w:rsid w:val="00C32194"/>
    <w:rsid w:val="00C3712A"/>
    <w:rsid w:val="00C52E8B"/>
    <w:rsid w:val="00C727F6"/>
    <w:rsid w:val="00C910B3"/>
    <w:rsid w:val="00C93763"/>
    <w:rsid w:val="00CA08F9"/>
    <w:rsid w:val="00CA2CB2"/>
    <w:rsid w:val="00CC391E"/>
    <w:rsid w:val="00CD70F6"/>
    <w:rsid w:val="00CE23F4"/>
    <w:rsid w:val="00CE32E0"/>
    <w:rsid w:val="00D0508C"/>
    <w:rsid w:val="00D130A8"/>
    <w:rsid w:val="00D531D8"/>
    <w:rsid w:val="00D563F8"/>
    <w:rsid w:val="00D6402D"/>
    <w:rsid w:val="00D66EDB"/>
    <w:rsid w:val="00DB1F1C"/>
    <w:rsid w:val="00DB46E2"/>
    <w:rsid w:val="00DB5BE5"/>
    <w:rsid w:val="00DC566C"/>
    <w:rsid w:val="00DC65D5"/>
    <w:rsid w:val="00DC7E45"/>
    <w:rsid w:val="00DD0B16"/>
    <w:rsid w:val="00DE74D5"/>
    <w:rsid w:val="00DE7C2C"/>
    <w:rsid w:val="00DE7E18"/>
    <w:rsid w:val="00DF2766"/>
    <w:rsid w:val="00E02429"/>
    <w:rsid w:val="00E0367D"/>
    <w:rsid w:val="00E12527"/>
    <w:rsid w:val="00E14170"/>
    <w:rsid w:val="00E14EF7"/>
    <w:rsid w:val="00E17BF5"/>
    <w:rsid w:val="00E21DCD"/>
    <w:rsid w:val="00E43AF9"/>
    <w:rsid w:val="00E54090"/>
    <w:rsid w:val="00E62FCB"/>
    <w:rsid w:val="00E85BF3"/>
    <w:rsid w:val="00E87F29"/>
    <w:rsid w:val="00E94CFA"/>
    <w:rsid w:val="00E979EF"/>
    <w:rsid w:val="00EA1958"/>
    <w:rsid w:val="00EA4EEE"/>
    <w:rsid w:val="00EA6F28"/>
    <w:rsid w:val="00EC0802"/>
    <w:rsid w:val="00EF037B"/>
    <w:rsid w:val="00F06871"/>
    <w:rsid w:val="00F20C6C"/>
    <w:rsid w:val="00F4299C"/>
    <w:rsid w:val="00F446E1"/>
    <w:rsid w:val="00F44CAE"/>
    <w:rsid w:val="00F67AFD"/>
    <w:rsid w:val="00F773F3"/>
    <w:rsid w:val="00F82A64"/>
    <w:rsid w:val="00F87CAC"/>
    <w:rsid w:val="00FA1B4E"/>
    <w:rsid w:val="00FB3BBB"/>
    <w:rsid w:val="00FB3FB2"/>
    <w:rsid w:val="00FC73F5"/>
    <w:rsid w:val="00FD53CB"/>
    <w:rsid w:val="00FE5BC0"/>
    <w:rsid w:val="00FF53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25BCA-F085-4B45-B90A-F00DCD00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paragraph" w:styleId="Sraopastraipa">
    <w:name w:val="List Paragraph"/>
    <w:basedOn w:val="prastasis"/>
    <w:uiPriority w:val="34"/>
    <w:qFormat/>
    <w:rsid w:val="00A6642A"/>
    <w:pPr>
      <w:suppressAutoHyphens w:val="0"/>
      <w:autoSpaceDN/>
      <w:spacing w:after="200" w:line="276" w:lineRule="auto"/>
      <w:ind w:left="720"/>
      <w:contextualSpacing/>
      <w:textAlignment w:val="auto"/>
    </w:pPr>
    <w:rPr>
      <w:rFonts w:asciiTheme="minorHAnsi" w:eastAsiaTheme="minorHAnsi" w:hAnsiTheme="minorHAnsi" w:cstheme="minorBidi"/>
      <w:sz w:val="22"/>
      <w:szCs w:val="22"/>
    </w:rPr>
  </w:style>
  <w:style w:type="paragraph" w:styleId="Betarp">
    <w:name w:val="No Spacing"/>
    <w:uiPriority w:val="1"/>
    <w:qFormat/>
    <w:rsid w:val="00DE7C2C"/>
    <w:pPr>
      <w:autoSpaceDN/>
      <w:textAlignment w:val="auto"/>
    </w:pPr>
    <w:rPr>
      <w:rFonts w:asciiTheme="minorHAnsi" w:eastAsiaTheme="minorEastAsia" w:hAnsiTheme="minorHAnsi" w:cstheme="minorBidi"/>
      <w:sz w:val="22"/>
      <w:szCs w:val="22"/>
      <w:lang w:eastAsia="lt-LT"/>
    </w:rPr>
  </w:style>
  <w:style w:type="paragraph" w:customStyle="1" w:styleId="Default">
    <w:name w:val="Default"/>
    <w:rsid w:val="00DE7C2C"/>
    <w:pPr>
      <w:autoSpaceDE w:val="0"/>
      <w:adjustRightInd w:val="0"/>
      <w:textAlignment w:val="auto"/>
    </w:pPr>
    <w:rPr>
      <w:rFonts w:eastAsiaTheme="minorHAnsi"/>
      <w:color w:val="000000"/>
      <w:szCs w:val="24"/>
      <w:lang w:val="en-US"/>
    </w:rPr>
  </w:style>
  <w:style w:type="paragraph" w:styleId="prastasiniatinklio">
    <w:name w:val="Normal (Web)"/>
    <w:basedOn w:val="prastasis"/>
    <w:uiPriority w:val="99"/>
    <w:unhideWhenUsed/>
    <w:rsid w:val="00DE7C2C"/>
    <w:pPr>
      <w:suppressAutoHyphens w:val="0"/>
      <w:autoSpaceDN/>
      <w:spacing w:before="100" w:beforeAutospacing="1" w:after="100" w:afterAutospacing="1"/>
      <w:textAlignment w:val="auto"/>
    </w:pPr>
    <w:rPr>
      <w:szCs w:val="24"/>
      <w:lang w:eastAsia="lt-LT"/>
    </w:rPr>
  </w:style>
  <w:style w:type="character" w:customStyle="1" w:styleId="st">
    <w:name w:val="st"/>
    <w:basedOn w:val="Numatytasispastraiposriftas"/>
    <w:rsid w:val="00E979EF"/>
  </w:style>
  <w:style w:type="character" w:styleId="Emfaz">
    <w:name w:val="Emphasis"/>
    <w:basedOn w:val="Numatytasispastraiposriftas"/>
    <w:uiPriority w:val="20"/>
    <w:qFormat/>
    <w:rsid w:val="00E979EF"/>
    <w:rPr>
      <w:i/>
      <w:iCs/>
    </w:rPr>
  </w:style>
  <w:style w:type="character" w:styleId="Hipersaitas">
    <w:name w:val="Hyperlink"/>
    <w:basedOn w:val="Numatytasispastraiposriftas"/>
    <w:uiPriority w:val="99"/>
    <w:unhideWhenUsed/>
    <w:rsid w:val="003F0C04"/>
    <w:rPr>
      <w:color w:val="0000FF" w:themeColor="hyperlink"/>
      <w:u w:val="single"/>
    </w:rPr>
  </w:style>
  <w:style w:type="table" w:styleId="Lentelstinklelis">
    <w:name w:val="Table Grid"/>
    <w:basedOn w:val="prastojilentel"/>
    <w:uiPriority w:val="59"/>
    <w:rsid w:val="00075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460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3789">
      <w:bodyDiv w:val="1"/>
      <w:marLeft w:val="0"/>
      <w:marRight w:val="0"/>
      <w:marTop w:val="0"/>
      <w:marBottom w:val="0"/>
      <w:divBdr>
        <w:top w:val="none" w:sz="0" w:space="0" w:color="auto"/>
        <w:left w:val="none" w:sz="0" w:space="0" w:color="auto"/>
        <w:bottom w:val="none" w:sz="0" w:space="0" w:color="auto"/>
        <w:right w:val="none" w:sz="0" w:space="0" w:color="auto"/>
      </w:divBdr>
    </w:div>
    <w:div w:id="971985633">
      <w:bodyDiv w:val="1"/>
      <w:marLeft w:val="0"/>
      <w:marRight w:val="0"/>
      <w:marTop w:val="0"/>
      <w:marBottom w:val="0"/>
      <w:divBdr>
        <w:top w:val="none" w:sz="0" w:space="0" w:color="auto"/>
        <w:left w:val="none" w:sz="0" w:space="0" w:color="auto"/>
        <w:bottom w:val="none" w:sz="0" w:space="0" w:color="auto"/>
        <w:right w:val="none" w:sz="0" w:space="0" w:color="auto"/>
      </w:divBdr>
    </w:div>
    <w:div w:id="1345279916">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7990700">
      <w:bodyDiv w:val="1"/>
      <w:marLeft w:val="0"/>
      <w:marRight w:val="0"/>
      <w:marTop w:val="0"/>
      <w:marBottom w:val="0"/>
      <w:divBdr>
        <w:top w:val="none" w:sz="0" w:space="0" w:color="auto"/>
        <w:left w:val="none" w:sz="0" w:space="0" w:color="auto"/>
        <w:bottom w:val="none" w:sz="0" w:space="0" w:color="auto"/>
        <w:right w:val="none" w:sz="0" w:space="0" w:color="auto"/>
      </w:divBdr>
    </w:div>
    <w:div w:id="1835753033">
      <w:bodyDiv w:val="1"/>
      <w:marLeft w:val="0"/>
      <w:marRight w:val="0"/>
      <w:marTop w:val="0"/>
      <w:marBottom w:val="0"/>
      <w:divBdr>
        <w:top w:val="none" w:sz="0" w:space="0" w:color="auto"/>
        <w:left w:val="none" w:sz="0" w:space="0" w:color="auto"/>
        <w:bottom w:val="none" w:sz="0" w:space="0" w:color="auto"/>
        <w:right w:val="none" w:sz="0" w:space="0" w:color="auto"/>
      </w:divBdr>
    </w:div>
    <w:div w:id="2007126205">
      <w:bodyDiv w:val="1"/>
      <w:marLeft w:val="0"/>
      <w:marRight w:val="0"/>
      <w:marTop w:val="0"/>
      <w:marBottom w:val="0"/>
      <w:divBdr>
        <w:top w:val="none" w:sz="0" w:space="0" w:color="auto"/>
        <w:left w:val="none" w:sz="0" w:space="0" w:color="auto"/>
        <w:bottom w:val="none" w:sz="0" w:space="0" w:color="auto"/>
        <w:right w:val="none" w:sz="0" w:space="0" w:color="auto"/>
      </w:divBdr>
      <w:divsChild>
        <w:div w:id="1928539847">
          <w:marLeft w:val="0"/>
          <w:marRight w:val="0"/>
          <w:marTop w:val="0"/>
          <w:marBottom w:val="0"/>
          <w:divBdr>
            <w:top w:val="none" w:sz="0" w:space="0" w:color="auto"/>
            <w:left w:val="none" w:sz="0" w:space="0" w:color="auto"/>
            <w:bottom w:val="none" w:sz="0" w:space="0" w:color="auto"/>
            <w:right w:val="none" w:sz="0" w:space="0" w:color="auto"/>
          </w:divBdr>
        </w:div>
        <w:div w:id="177235805">
          <w:marLeft w:val="0"/>
          <w:marRight w:val="0"/>
          <w:marTop w:val="0"/>
          <w:marBottom w:val="0"/>
          <w:divBdr>
            <w:top w:val="none" w:sz="0" w:space="0" w:color="auto"/>
            <w:left w:val="none" w:sz="0" w:space="0" w:color="auto"/>
            <w:bottom w:val="none" w:sz="0" w:space="0" w:color="auto"/>
            <w:right w:val="none" w:sz="0" w:space="0" w:color="auto"/>
          </w:divBdr>
          <w:divsChild>
            <w:div w:id="1736312853">
              <w:marLeft w:val="0"/>
              <w:marRight w:val="0"/>
              <w:marTop w:val="0"/>
              <w:marBottom w:val="0"/>
              <w:divBdr>
                <w:top w:val="none" w:sz="0" w:space="0" w:color="auto"/>
                <w:left w:val="none" w:sz="0" w:space="0" w:color="auto"/>
                <w:bottom w:val="none" w:sz="0" w:space="0" w:color="auto"/>
                <w:right w:val="none" w:sz="0" w:space="0" w:color="auto"/>
              </w:divBdr>
              <w:divsChild>
                <w:div w:id="6492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7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5217</Words>
  <Characters>2975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 A M</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Edita Laurinavičienė</dc:creator>
  <cp:lastModifiedBy>Agnė Raukštienė</cp:lastModifiedBy>
  <cp:revision>2</cp:revision>
  <cp:lastPrinted>2017-06-19T06:32:00Z</cp:lastPrinted>
  <dcterms:created xsi:type="dcterms:W3CDTF">2017-08-31T11:00:00Z</dcterms:created>
  <dcterms:modified xsi:type="dcterms:W3CDTF">2017-08-31T11:00:00Z</dcterms:modified>
</cp:coreProperties>
</file>