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30FB7" w:rsidRPr="00677446" w:rsidTr="00977448">
        <w:trPr>
          <w:jc w:val="center"/>
        </w:trPr>
        <w:tc>
          <w:tcPr>
            <w:tcW w:w="9003" w:type="dxa"/>
          </w:tcPr>
          <w:p w:rsidR="00B30FB7" w:rsidRPr="00677446" w:rsidRDefault="00B30FB7" w:rsidP="00EB39CD">
            <w:pPr>
              <w:spacing w:line="320" w:lineRule="atLeast"/>
              <w:ind w:firstLine="0"/>
              <w:jc w:val="center"/>
              <w:rPr>
                <w:b/>
                <w:kern w:val="16"/>
              </w:rPr>
            </w:pPr>
            <w:bookmarkStart w:id="0" w:name="_GoBack"/>
            <w:bookmarkEnd w:id="0"/>
            <w:r w:rsidRPr="00677446">
              <w:rPr>
                <w:b/>
                <w:kern w:val="16"/>
              </w:rPr>
              <w:t>2014–2020 METŲ EUROPOS SĄJUNGOS FONDŲ INVESTICIJŲ VEIKSMŲ PROGRAMOS</w:t>
            </w:r>
            <w:r w:rsidR="00F376D9" w:rsidRPr="00677446">
              <w:rPr>
                <w:b/>
                <w:kern w:val="16"/>
              </w:rPr>
              <w:t xml:space="preserve"> 9 PRIORITETO „VISUOMENĖS ŠVIETIMAS IR ŽMOGIŠKŲJŲ IŠTEKLIŲ POTENCIALO DIDINIMAS“ 09.3.3-LMT-K-712 PRIEMONĖS „</w:t>
            </w:r>
            <w:r w:rsidR="00973510" w:rsidRPr="00677446">
              <w:rPr>
                <w:b/>
                <w:kern w:val="16"/>
              </w:rPr>
              <w:t>MOKSLININKŲ, KITŲ TYRĖJŲ, STUDENTŲ MOKSLINĖS KOMPETENCIJOS UGDYMAS PER PRAKTINĘ MOKSLINĘ VEIKLĄ</w:t>
            </w:r>
            <w:r w:rsidR="00F376D9" w:rsidRPr="00677446">
              <w:rPr>
                <w:b/>
                <w:kern w:val="16"/>
              </w:rPr>
              <w:t xml:space="preserve">“ </w:t>
            </w:r>
            <w:r w:rsidR="00820A14" w:rsidRPr="00677446">
              <w:rPr>
                <w:b/>
              </w:rPr>
              <w:t>PROJEKTŲ FINANSAVIMO SĄLYGŲ APRAŠAS</w:t>
            </w:r>
            <w:r w:rsidR="00E33898">
              <w:rPr>
                <w:b/>
              </w:rPr>
              <w:t xml:space="preserve"> NR.</w:t>
            </w:r>
            <w:r w:rsidR="00DD0ECF">
              <w:rPr>
                <w:b/>
              </w:rPr>
              <w:t xml:space="preserve"> </w:t>
            </w:r>
            <w:r w:rsidR="00EB39CD">
              <w:rPr>
                <w:b/>
              </w:rPr>
              <w:t>4</w:t>
            </w:r>
          </w:p>
        </w:tc>
      </w:tr>
      <w:tr w:rsidR="00B30FB7" w:rsidRPr="00677446" w:rsidTr="00977448">
        <w:trPr>
          <w:jc w:val="center"/>
        </w:trPr>
        <w:tc>
          <w:tcPr>
            <w:tcW w:w="9003" w:type="dxa"/>
          </w:tcPr>
          <w:p w:rsidR="00977448" w:rsidRPr="00677446" w:rsidRDefault="00977448" w:rsidP="00F376D9">
            <w:pPr>
              <w:spacing w:line="320" w:lineRule="atLeast"/>
              <w:ind w:firstLine="0"/>
              <w:jc w:val="center"/>
            </w:pPr>
          </w:p>
        </w:tc>
      </w:tr>
    </w:tbl>
    <w:p w:rsidR="00B30FB7" w:rsidRPr="00677446" w:rsidRDefault="00B30FB7" w:rsidP="00810E99">
      <w:pPr>
        <w:pStyle w:val="Antrat1"/>
      </w:pPr>
      <w:r w:rsidRPr="00677446">
        <w:t>I SKYRIUS</w:t>
      </w:r>
    </w:p>
    <w:p w:rsidR="00B30FB7" w:rsidRPr="00677446" w:rsidRDefault="00B30FB7" w:rsidP="00810E99">
      <w:pPr>
        <w:pStyle w:val="Antrat1"/>
      </w:pPr>
      <w:r w:rsidRPr="00677446">
        <w:t>BENDROSIOS NUOSTATOS</w:t>
      </w:r>
    </w:p>
    <w:p w:rsidR="00A8774B" w:rsidRPr="00677446" w:rsidRDefault="00A8774B" w:rsidP="00B30FB7">
      <w:pPr>
        <w:ind w:firstLine="0"/>
      </w:pPr>
    </w:p>
    <w:p w:rsidR="007A403B" w:rsidRPr="00677446" w:rsidRDefault="00DC5D85" w:rsidP="000B5252">
      <w:r w:rsidRPr="00677446">
        <w:t xml:space="preserve">1. </w:t>
      </w:r>
      <w:r w:rsidR="002958F9" w:rsidRPr="00677446">
        <w:t>2014–2020 m</w:t>
      </w:r>
      <w:r w:rsidR="008F6697" w:rsidRPr="00677446">
        <w:t>etų</w:t>
      </w:r>
      <w:r w:rsidR="002958F9" w:rsidRPr="00677446">
        <w:t xml:space="preserve"> Europos Sąjungos fondų </w:t>
      </w:r>
      <w:r w:rsidR="00992586" w:rsidRPr="00677446">
        <w:t xml:space="preserve">investicijų </w:t>
      </w:r>
      <w:r w:rsidR="002958F9" w:rsidRPr="00677446">
        <w:t xml:space="preserve">veiksmų programos </w:t>
      </w:r>
      <w:r w:rsidR="008744C9" w:rsidRPr="00677446">
        <w:t xml:space="preserve">9 prioriteto „Visuomenės švietimas ir žmogiškųjų išteklių potencialo didinimas“ </w:t>
      </w:r>
      <w:r w:rsidR="008744C9" w:rsidRPr="00677446">
        <w:rPr>
          <w:kern w:val="16"/>
        </w:rPr>
        <w:t>09.3.3-LMT-K-712</w:t>
      </w:r>
      <w:r w:rsidR="008744C9" w:rsidRPr="00677446">
        <w:t xml:space="preserve"> priemonės „</w:t>
      </w:r>
      <w:r w:rsidR="00FF1BF8" w:rsidRPr="00677446">
        <w:t>Mokslininkų, kitų tyrėjų, studentų mokslinės kompetencijos ugdymas per praktinę mokslinę veiklą</w:t>
      </w:r>
      <w:r w:rsidR="008744C9" w:rsidRPr="00677446">
        <w:t>“</w:t>
      </w:r>
      <w:r w:rsidR="00870E6B">
        <w:t xml:space="preserve"> </w:t>
      </w:r>
      <w:r w:rsidR="002958F9" w:rsidRPr="00677446">
        <w:t xml:space="preserve">projektų finansavimo sąlygų aprašas </w:t>
      </w:r>
      <w:r w:rsidR="00A13AE7">
        <w:t xml:space="preserve">Nr. </w:t>
      </w:r>
      <w:r w:rsidR="001120EA">
        <w:t>4</w:t>
      </w:r>
      <w:r w:rsidR="00A13AE7">
        <w:t xml:space="preserve"> </w:t>
      </w:r>
      <w:r w:rsidR="002958F9" w:rsidRPr="00677446">
        <w:t xml:space="preserve">(toliau – Aprašas) nustato reikalavimus, kuriais turi vadovautis pareiškėjai, rengdami ir teikdami </w:t>
      </w:r>
      <w:r w:rsidR="00992586" w:rsidRPr="00677446">
        <w:t xml:space="preserve">paraiškas finansuoti iš Europos Sąjungos struktūrinių fondų lėšų bendrai finansuojamus projektus (toliau – paraiška) </w:t>
      </w:r>
      <w:r w:rsidR="002958F9" w:rsidRPr="00677446">
        <w:t xml:space="preserve">pagal 2014–2020 m. Europos Sąjungos fondų </w:t>
      </w:r>
      <w:r w:rsidR="00992586" w:rsidRPr="00677446">
        <w:t xml:space="preserve">investicijų </w:t>
      </w:r>
      <w:r w:rsidR="002958F9" w:rsidRPr="00677446">
        <w:t>veiksmų programos, patvirtintos Europos Komisijos 201</w:t>
      </w:r>
      <w:r w:rsidR="00992586" w:rsidRPr="00677446">
        <w:t>4</w:t>
      </w:r>
      <w:r w:rsidR="002958F9" w:rsidRPr="00677446">
        <w:t xml:space="preserve"> m. </w:t>
      </w:r>
      <w:r w:rsidR="00992586" w:rsidRPr="00677446">
        <w:t>rugsėjo 8  </w:t>
      </w:r>
      <w:r w:rsidR="002958F9" w:rsidRPr="00677446">
        <w:t>d. sprendimu Nr. </w:t>
      </w:r>
      <w:r w:rsidR="00992586" w:rsidRPr="00677446">
        <w:t xml:space="preserve">C(2014)6397 </w:t>
      </w:r>
      <w:r w:rsidR="008B21D2" w:rsidRPr="00677446">
        <w:t>(toliau – Veiksmų programa)</w:t>
      </w:r>
      <w:r w:rsidR="002958F9" w:rsidRPr="00677446">
        <w:t xml:space="preserve">, </w:t>
      </w:r>
      <w:r w:rsidR="00820A14" w:rsidRPr="00677446">
        <w:t>9 prioriteto „Visuomenės švietimas ir žmogiškųjų išteklių potencialo didinimas“ 09.3.3-LMT-K-712 priemonės „</w:t>
      </w:r>
      <w:r w:rsidR="006B788B" w:rsidRPr="00677446">
        <w:t>Mokslininkų, kitų tyrėjų, studentų mokslinės kompetencijos ugdym</w:t>
      </w:r>
      <w:r w:rsidR="004412EC">
        <w:t>as per praktinę mokslinę veiklą</w:t>
      </w:r>
      <w:r w:rsidR="00820A14" w:rsidRPr="00677446">
        <w:t xml:space="preserve">“ (toliau – Priemonė) </w:t>
      </w:r>
      <w:r w:rsidR="00DB5F31" w:rsidRPr="00677446">
        <w:t>veikl</w:t>
      </w:r>
      <w:r w:rsidR="00BA17DF">
        <w:t>ą</w:t>
      </w:r>
      <w:r w:rsidR="00DB5F31">
        <w:t xml:space="preserve"> </w:t>
      </w:r>
      <w:r w:rsidR="00820A14" w:rsidRPr="00677446">
        <w:t xml:space="preserve"> „Studentų gebėjimų vykdyti MTEP veiklą ugdymas“</w:t>
      </w:r>
      <w:r w:rsidR="00BA17DF">
        <w:t>,</w:t>
      </w:r>
      <w:r w:rsidR="00DB5F31">
        <w:t xml:space="preserve"> </w:t>
      </w:r>
      <w:r w:rsidR="00820A14" w:rsidRPr="00677446">
        <w:t>projektų vykdytojai, įgyvendindami pagal Aprašą iš Europos Sąjungos struktūrinių fondų lėšų bendrai finansuojamus projektus (toliau – projektas), taip pat institucijos, atliekančios paraiškų vertinimą, atranką ir projektų įgyvendinimo priežiūrą</w:t>
      </w:r>
      <w:r w:rsidR="002958F9" w:rsidRPr="00677446">
        <w:t>.</w:t>
      </w:r>
    </w:p>
    <w:p w:rsidR="00646639" w:rsidRPr="00677446" w:rsidRDefault="008B21D2" w:rsidP="00646639">
      <w:r w:rsidRPr="00677446">
        <w:t xml:space="preserve">2. </w:t>
      </w:r>
      <w:r w:rsidR="002958F9" w:rsidRPr="00677446">
        <w:t>Aprašas yra parengtas atsižvelgiant į:</w:t>
      </w:r>
    </w:p>
    <w:p w:rsidR="00EF7FB7" w:rsidRPr="00677446" w:rsidRDefault="00EF7FB7" w:rsidP="00EF7FB7">
      <w:pPr>
        <w:pStyle w:val="Betarp"/>
        <w:ind w:firstLine="851"/>
        <w:jc w:val="both"/>
        <w:rPr>
          <w:rFonts w:ascii="Times New Roman" w:hAnsi="Times New Roman" w:cs="Times New Roman"/>
          <w:sz w:val="24"/>
          <w:szCs w:val="24"/>
        </w:rPr>
      </w:pPr>
      <w:r w:rsidRPr="00677446">
        <w:rPr>
          <w:rFonts w:ascii="Times New Roman" w:eastAsia="Times New Roman" w:hAnsi="Times New Roman" w:cs="Times New Roman"/>
          <w:color w:val="000000"/>
          <w:sz w:val="24"/>
          <w:szCs w:val="24"/>
        </w:rPr>
        <w:t xml:space="preserve">2.1. </w:t>
      </w:r>
      <w:r w:rsidRPr="00677446">
        <w:rPr>
          <w:rFonts w:ascii="Times New Roman" w:hAnsi="Times New Roman" w:cs="Times New Roman"/>
          <w:sz w:val="24"/>
          <w:szCs w:val="24"/>
        </w:rPr>
        <w:t xml:space="preserve">2014–2020 m.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 </w:t>
      </w:r>
    </w:p>
    <w:p w:rsidR="00EF7FB7" w:rsidRPr="00677446" w:rsidRDefault="00EF7FB7" w:rsidP="00EF7FB7">
      <w:r w:rsidRPr="00677446">
        <w:t>2.2.</w:t>
      </w:r>
      <w:r w:rsidR="00993BF5">
        <w:t xml:space="preserve"> </w:t>
      </w:r>
      <w:r w:rsidRPr="00677446">
        <w:t>Projektų administravimo ir finansavimo taisykles, patvirtintas Lietuvos Respublikos finansų ministro 2014 m. spalio 8 d. įsakymu Nr. 1K-316 „Dėl Projektų administravimo ir finansavimo taisyklių patvirtinimo“ (toliau – Projektų taisyklės);</w:t>
      </w:r>
    </w:p>
    <w:p w:rsidR="00EF7FB7" w:rsidRPr="00677446" w:rsidRDefault="00EF7FB7" w:rsidP="00EF7FB7">
      <w:r w:rsidRPr="00677446">
        <w:rPr>
          <w:rFonts w:eastAsia="Times New Roman"/>
          <w:color w:val="000000"/>
          <w:spacing w:val="-2"/>
        </w:rPr>
        <w:t xml:space="preserve">2.3. </w:t>
      </w:r>
      <w:r w:rsidRPr="00677446">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EF7FB7" w:rsidRDefault="00EF7FB7" w:rsidP="00B4103F">
      <w:pPr>
        <w:pStyle w:val="Betarp"/>
        <w:ind w:firstLine="851"/>
        <w:jc w:val="both"/>
        <w:rPr>
          <w:rFonts w:ascii="Times New Roman" w:hAnsi="Times New Roman" w:cs="Times New Roman"/>
          <w:sz w:val="24"/>
          <w:szCs w:val="24"/>
        </w:rPr>
      </w:pPr>
      <w:r w:rsidRPr="00677446">
        <w:rPr>
          <w:rFonts w:ascii="Times New Roman" w:hAnsi="Times New Roman" w:cs="Times New Roman"/>
          <w:sz w:val="24"/>
          <w:szCs w:val="24"/>
        </w:rPr>
        <w:t>2.</w:t>
      </w:r>
      <w:r w:rsidR="006B788B" w:rsidRPr="00677446">
        <w:rPr>
          <w:rFonts w:ascii="Times New Roman" w:hAnsi="Times New Roman" w:cs="Times New Roman"/>
          <w:sz w:val="24"/>
          <w:szCs w:val="24"/>
        </w:rPr>
        <w:t>4</w:t>
      </w:r>
      <w:r w:rsidRPr="00677446">
        <w:rPr>
          <w:rFonts w:ascii="Times New Roman" w:hAnsi="Times New Roman" w:cs="Times New Roman"/>
          <w:sz w:val="24"/>
          <w:szCs w:val="24"/>
        </w:rPr>
        <w:t xml:space="preserve">. Valstybinės studijų, mokslinių tyrimų ir eksperimentinės (socialinės, kultūrinės) plėtros 2013-2020 metų plėtros programos </w:t>
      </w:r>
      <w:r w:rsidR="00993BF5" w:rsidRPr="00677446">
        <w:rPr>
          <w:rFonts w:ascii="Times New Roman" w:hAnsi="Times New Roman" w:cs="Times New Roman"/>
          <w:sz w:val="24"/>
          <w:szCs w:val="24"/>
        </w:rPr>
        <w:t>20</w:t>
      </w:r>
      <w:r w:rsidR="00993BF5">
        <w:rPr>
          <w:rFonts w:ascii="Times New Roman" w:hAnsi="Times New Roman" w:cs="Times New Roman"/>
          <w:sz w:val="24"/>
          <w:szCs w:val="24"/>
        </w:rPr>
        <w:t>16</w:t>
      </w:r>
      <w:r w:rsidRPr="00677446">
        <w:rPr>
          <w:rFonts w:ascii="Times New Roman" w:hAnsi="Times New Roman" w:cs="Times New Roman"/>
          <w:sz w:val="24"/>
          <w:szCs w:val="24"/>
        </w:rPr>
        <w:t>-</w:t>
      </w:r>
      <w:r w:rsidR="00993BF5" w:rsidRPr="00677446">
        <w:rPr>
          <w:rFonts w:ascii="Times New Roman" w:hAnsi="Times New Roman" w:cs="Times New Roman"/>
          <w:sz w:val="24"/>
          <w:szCs w:val="24"/>
        </w:rPr>
        <w:t>20</w:t>
      </w:r>
      <w:r w:rsidR="00993BF5">
        <w:rPr>
          <w:rFonts w:ascii="Times New Roman" w:hAnsi="Times New Roman" w:cs="Times New Roman"/>
          <w:sz w:val="24"/>
          <w:szCs w:val="24"/>
        </w:rPr>
        <w:t>18</w:t>
      </w:r>
      <w:r w:rsidR="00993BF5" w:rsidRPr="00677446">
        <w:rPr>
          <w:rFonts w:ascii="Times New Roman" w:hAnsi="Times New Roman" w:cs="Times New Roman"/>
          <w:sz w:val="24"/>
          <w:szCs w:val="24"/>
        </w:rPr>
        <w:t xml:space="preserve"> </w:t>
      </w:r>
      <w:r w:rsidRPr="00677446">
        <w:rPr>
          <w:rFonts w:ascii="Times New Roman" w:hAnsi="Times New Roman" w:cs="Times New Roman"/>
          <w:sz w:val="24"/>
          <w:szCs w:val="24"/>
        </w:rPr>
        <w:t xml:space="preserve">metų veiksmų planą, patvirtintą Lietuvos Respublikos švietimo ir mokslo ministro </w:t>
      </w:r>
      <w:r w:rsidR="00993BF5" w:rsidRPr="00677446">
        <w:rPr>
          <w:rFonts w:ascii="Times New Roman" w:hAnsi="Times New Roman" w:cs="Times New Roman"/>
          <w:sz w:val="24"/>
          <w:szCs w:val="24"/>
        </w:rPr>
        <w:t>201</w:t>
      </w:r>
      <w:r w:rsidR="00993BF5">
        <w:rPr>
          <w:rFonts w:ascii="Times New Roman" w:hAnsi="Times New Roman" w:cs="Times New Roman"/>
          <w:sz w:val="24"/>
          <w:szCs w:val="24"/>
        </w:rPr>
        <w:t>6</w:t>
      </w:r>
      <w:r w:rsidR="00993BF5" w:rsidRPr="00677446">
        <w:rPr>
          <w:rFonts w:ascii="Times New Roman" w:hAnsi="Times New Roman" w:cs="Times New Roman"/>
          <w:sz w:val="24"/>
          <w:szCs w:val="24"/>
        </w:rPr>
        <w:t xml:space="preserve"> </w:t>
      </w:r>
      <w:r w:rsidRPr="00677446">
        <w:rPr>
          <w:rFonts w:ascii="Times New Roman" w:hAnsi="Times New Roman" w:cs="Times New Roman"/>
          <w:sz w:val="24"/>
          <w:szCs w:val="24"/>
        </w:rPr>
        <w:t xml:space="preserve">m. </w:t>
      </w:r>
      <w:r w:rsidR="00993BF5">
        <w:rPr>
          <w:rFonts w:ascii="Times New Roman" w:hAnsi="Times New Roman" w:cs="Times New Roman"/>
          <w:sz w:val="24"/>
          <w:szCs w:val="24"/>
        </w:rPr>
        <w:t>kovo 17</w:t>
      </w:r>
      <w:r w:rsidR="00993BF5" w:rsidRPr="00677446">
        <w:rPr>
          <w:rFonts w:ascii="Times New Roman" w:hAnsi="Times New Roman" w:cs="Times New Roman"/>
          <w:sz w:val="24"/>
          <w:szCs w:val="24"/>
        </w:rPr>
        <w:t xml:space="preserve"> </w:t>
      </w:r>
      <w:r w:rsidRPr="00677446">
        <w:rPr>
          <w:rFonts w:ascii="Times New Roman" w:hAnsi="Times New Roman" w:cs="Times New Roman"/>
          <w:sz w:val="24"/>
          <w:szCs w:val="24"/>
        </w:rPr>
        <w:t xml:space="preserve"> d. įsakymu Nr. V-</w:t>
      </w:r>
      <w:r w:rsidR="00993BF5">
        <w:rPr>
          <w:rFonts w:ascii="Times New Roman" w:hAnsi="Times New Roman" w:cs="Times New Roman"/>
          <w:sz w:val="24"/>
          <w:szCs w:val="24"/>
        </w:rPr>
        <w:t xml:space="preserve">204 </w:t>
      </w:r>
      <w:r w:rsidRPr="00677446">
        <w:rPr>
          <w:rFonts w:ascii="Times New Roman" w:hAnsi="Times New Roman" w:cs="Times New Roman"/>
          <w:sz w:val="24"/>
          <w:szCs w:val="24"/>
        </w:rPr>
        <w:t xml:space="preserve">„Dėl Valstybinės studijų, mokslinių tyrimų ir eksperimentinės (socialinės, kultūrinės) plėtros 2013-2020 metų plėtros programos </w:t>
      </w:r>
      <w:r w:rsidR="00993BF5" w:rsidRPr="00677446">
        <w:rPr>
          <w:rFonts w:ascii="Times New Roman" w:hAnsi="Times New Roman" w:cs="Times New Roman"/>
          <w:sz w:val="24"/>
          <w:szCs w:val="24"/>
        </w:rPr>
        <w:t>201</w:t>
      </w:r>
      <w:r w:rsidR="00993BF5">
        <w:rPr>
          <w:rFonts w:ascii="Times New Roman" w:hAnsi="Times New Roman" w:cs="Times New Roman"/>
          <w:sz w:val="24"/>
          <w:szCs w:val="24"/>
        </w:rPr>
        <w:t>6</w:t>
      </w:r>
      <w:r w:rsidRPr="00677446">
        <w:rPr>
          <w:rFonts w:ascii="Times New Roman" w:hAnsi="Times New Roman" w:cs="Times New Roman"/>
          <w:sz w:val="24"/>
          <w:szCs w:val="24"/>
        </w:rPr>
        <w:t>-</w:t>
      </w:r>
      <w:r w:rsidR="00993BF5" w:rsidRPr="00677446">
        <w:rPr>
          <w:rFonts w:ascii="Times New Roman" w:hAnsi="Times New Roman" w:cs="Times New Roman"/>
          <w:sz w:val="24"/>
          <w:szCs w:val="24"/>
        </w:rPr>
        <w:t>20</w:t>
      </w:r>
      <w:r w:rsidR="00993BF5">
        <w:rPr>
          <w:rFonts w:ascii="Times New Roman" w:hAnsi="Times New Roman" w:cs="Times New Roman"/>
          <w:sz w:val="24"/>
          <w:szCs w:val="24"/>
        </w:rPr>
        <w:t>18</w:t>
      </w:r>
      <w:r w:rsidR="00993BF5" w:rsidRPr="00677446">
        <w:rPr>
          <w:rFonts w:ascii="Times New Roman" w:hAnsi="Times New Roman" w:cs="Times New Roman"/>
          <w:sz w:val="24"/>
          <w:szCs w:val="24"/>
        </w:rPr>
        <w:t xml:space="preserve"> </w:t>
      </w:r>
      <w:r w:rsidRPr="00677446">
        <w:rPr>
          <w:rFonts w:ascii="Times New Roman" w:hAnsi="Times New Roman" w:cs="Times New Roman"/>
          <w:sz w:val="24"/>
          <w:szCs w:val="24"/>
        </w:rPr>
        <w:t>metų veiksmų plano patvirtinimo“</w:t>
      </w:r>
      <w:r w:rsidR="00BA17DF">
        <w:rPr>
          <w:rFonts w:ascii="Times New Roman" w:hAnsi="Times New Roman" w:cs="Times New Roman"/>
          <w:sz w:val="24"/>
          <w:szCs w:val="24"/>
        </w:rPr>
        <w:t xml:space="preserve"> (toliau – SMTEP veiksmų planas)</w:t>
      </w:r>
      <w:r w:rsidRPr="00677446">
        <w:rPr>
          <w:rFonts w:ascii="Times New Roman" w:hAnsi="Times New Roman" w:cs="Times New Roman"/>
          <w:sz w:val="24"/>
          <w:szCs w:val="24"/>
        </w:rPr>
        <w:t>;</w:t>
      </w:r>
    </w:p>
    <w:p w:rsidR="00DE5700" w:rsidRPr="00DE5700" w:rsidRDefault="00DE5700" w:rsidP="00DE5700">
      <w:pPr>
        <w:rPr>
          <w:bCs/>
          <w:lang w:eastAsia="lt-LT"/>
        </w:rPr>
      </w:pPr>
      <w:r w:rsidRPr="0040191E">
        <w:rPr>
          <w:lang w:eastAsia="lt-LT"/>
        </w:rPr>
        <w:t xml:space="preserve">2.5. Rekomendacijas dėl projektų išlaidų atitikties Europos Sąjungos struktūrinių fondų reikalavimams, </w:t>
      </w:r>
      <w:r w:rsidRPr="0040191E">
        <w:rPr>
          <w:color w:val="000000"/>
        </w:rPr>
        <w:t xml:space="preserve">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00BA17DF">
        <w:rPr>
          <w:color w:val="000000"/>
        </w:rPr>
        <w:t>34</w:t>
      </w:r>
      <w:r w:rsidRPr="0040191E">
        <w:rPr>
          <w:color w:val="000000"/>
        </w:rPr>
        <w:t xml:space="preserve"> ir</w:t>
      </w:r>
      <w:r w:rsidRPr="0040191E">
        <w:rPr>
          <w:lang w:eastAsia="lt-LT"/>
        </w:rPr>
        <w:t xml:space="preserve"> paskelbtas </w:t>
      </w:r>
      <w:r w:rsidRPr="0040191E">
        <w:t xml:space="preserve">ES struktūrinių fondų </w:t>
      </w:r>
      <w:r w:rsidRPr="0040191E">
        <w:rPr>
          <w:lang w:eastAsia="lt-LT"/>
        </w:rPr>
        <w:t xml:space="preserve">svetainėje </w:t>
      </w:r>
      <w:r w:rsidR="00AA67A8">
        <w:fldChar w:fldCharType="begin"/>
      </w:r>
      <w:r w:rsidR="00AA67A8">
        <w:instrText xml:space="preserve"> HYPERLINK "http://www.esinvesticijos.lt" </w:instrText>
      </w:r>
      <w:r w:rsidR="00AA67A8">
        <w:fldChar w:fldCharType="separate"/>
      </w:r>
      <w:r w:rsidRPr="0040191E">
        <w:rPr>
          <w:rStyle w:val="Hipersaitas"/>
          <w:rFonts w:eastAsia="Times New Roman"/>
          <w:lang w:eastAsia="lt-LT"/>
        </w:rPr>
        <w:t>www.esinvesticijos.lt</w:t>
      </w:r>
      <w:r w:rsidR="00AA67A8">
        <w:rPr>
          <w:rStyle w:val="Hipersaitas"/>
          <w:rFonts w:eastAsia="Times New Roman"/>
          <w:lang w:eastAsia="lt-LT"/>
        </w:rPr>
        <w:fldChar w:fldCharType="end"/>
      </w:r>
      <w:r w:rsidRPr="0040191E">
        <w:rPr>
          <w:rFonts w:eastAsia="Times New Roman"/>
          <w:lang w:eastAsia="lt-LT"/>
        </w:rPr>
        <w:t xml:space="preserve"> </w:t>
      </w:r>
      <w:r w:rsidRPr="0040191E">
        <w:rPr>
          <w:lang w:eastAsia="lt-LT"/>
        </w:rPr>
        <w:t xml:space="preserve">(toliau </w:t>
      </w:r>
      <w:r w:rsidR="002E79FB">
        <w:rPr>
          <w:lang w:eastAsia="lt-LT"/>
        </w:rPr>
        <w:t>–</w:t>
      </w:r>
      <w:r w:rsidRPr="0040191E">
        <w:rPr>
          <w:lang w:eastAsia="lt-LT"/>
        </w:rPr>
        <w:t xml:space="preserve"> Rekomendacijos dėl projektų išlaidų atitikties Europos Sąjungos struktūrinių fondų reikalavimams);</w:t>
      </w:r>
    </w:p>
    <w:p w:rsidR="00DE5700" w:rsidRDefault="00EF7FB7" w:rsidP="00DE5700">
      <w:pPr>
        <w:pStyle w:val="Betarp"/>
        <w:ind w:firstLine="851"/>
        <w:jc w:val="both"/>
        <w:rPr>
          <w:rFonts w:ascii="Times New Roman" w:eastAsia="Times New Roman" w:hAnsi="Times New Roman" w:cs="Times New Roman"/>
          <w:color w:val="000000"/>
          <w:sz w:val="24"/>
          <w:szCs w:val="24"/>
        </w:rPr>
      </w:pPr>
      <w:r w:rsidRPr="00677446">
        <w:rPr>
          <w:rFonts w:ascii="Times New Roman" w:hAnsi="Times New Roman" w:cs="Times New Roman"/>
          <w:sz w:val="24"/>
          <w:szCs w:val="24"/>
        </w:rPr>
        <w:t>2.</w:t>
      </w:r>
      <w:r w:rsidR="00DE5700">
        <w:rPr>
          <w:rFonts w:ascii="Times New Roman" w:hAnsi="Times New Roman" w:cs="Times New Roman"/>
          <w:sz w:val="24"/>
          <w:szCs w:val="24"/>
        </w:rPr>
        <w:t>6</w:t>
      </w:r>
      <w:r w:rsidRPr="00677446">
        <w:rPr>
          <w:rFonts w:ascii="Times New Roman" w:hAnsi="Times New Roman" w:cs="Times New Roman"/>
          <w:sz w:val="24"/>
          <w:szCs w:val="24"/>
        </w:rPr>
        <w:t>. Lietuvos Respublikos mokslo ir studijų įstatymą</w:t>
      </w:r>
      <w:r w:rsidRPr="00677446">
        <w:rPr>
          <w:rFonts w:ascii="Times New Roman" w:eastAsia="Times New Roman" w:hAnsi="Times New Roman" w:cs="Times New Roman"/>
          <w:color w:val="000000"/>
          <w:sz w:val="24"/>
          <w:szCs w:val="24"/>
        </w:rPr>
        <w:t>;</w:t>
      </w:r>
    </w:p>
    <w:p w:rsidR="00993BF5" w:rsidRPr="00DB5F31" w:rsidRDefault="00DE5700" w:rsidP="00993BF5">
      <w:pPr>
        <w:pStyle w:val="Betarp"/>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2.7</w:t>
      </w:r>
      <w:r w:rsidR="00993BF5" w:rsidRPr="00DB5F31">
        <w:rPr>
          <w:rFonts w:ascii="Times New Roman" w:eastAsia="Times New Roman" w:hAnsi="Times New Roman" w:cs="Times New Roman"/>
          <w:color w:val="000000"/>
          <w:sz w:val="24"/>
          <w:szCs w:val="24"/>
        </w:rPr>
        <w:t>.</w:t>
      </w:r>
      <w:r w:rsidR="00993BF5" w:rsidRPr="00DB5F31">
        <w:rPr>
          <w:rFonts w:ascii="Times New Roman" w:hAnsi="Times New Roman" w:cs="Times New Roman"/>
          <w:sz w:val="24"/>
          <w:szCs w:val="24"/>
        </w:rPr>
        <w:t xml:space="preserve"> 2016 m. gegužės 19 d.</w:t>
      </w:r>
      <w:r w:rsidR="009F0EA2">
        <w:rPr>
          <w:rFonts w:ascii="Times New Roman" w:hAnsi="Times New Roman" w:cs="Times New Roman"/>
          <w:sz w:val="24"/>
          <w:szCs w:val="24"/>
        </w:rPr>
        <w:t xml:space="preserve"> 2014-2020 metų Europos Sąjungos fondų investicijų veiksmų programos </w:t>
      </w:r>
      <w:r w:rsidR="009F0EA2" w:rsidRPr="009F0EA2">
        <w:rPr>
          <w:rFonts w:ascii="Times New Roman" w:hAnsi="Times New Roman" w:cs="Times New Roman"/>
          <w:sz w:val="24"/>
          <w:szCs w:val="24"/>
        </w:rPr>
        <w:t>s</w:t>
      </w:r>
      <w:r w:rsidR="00993BF5" w:rsidRPr="009F0EA2">
        <w:rPr>
          <w:rFonts w:ascii="Times New Roman" w:hAnsi="Times New Roman" w:cs="Times New Roman"/>
          <w:sz w:val="24"/>
          <w:szCs w:val="24"/>
        </w:rPr>
        <w:t>tebėsenos</w:t>
      </w:r>
      <w:r w:rsidR="00993BF5" w:rsidRPr="00DB5F31">
        <w:rPr>
          <w:rFonts w:ascii="Times New Roman" w:hAnsi="Times New Roman" w:cs="Times New Roman"/>
          <w:sz w:val="24"/>
          <w:szCs w:val="24"/>
        </w:rPr>
        <w:t xml:space="preserve"> komiteto posėdžio nutarimu Nr. 44P-15.1(17) patvirtintus priemonės </w:t>
      </w:r>
      <w:r w:rsidR="009F0EA2">
        <w:rPr>
          <w:rFonts w:ascii="Times New Roman" w:hAnsi="Times New Roman" w:cs="Times New Roman"/>
          <w:sz w:val="24"/>
          <w:szCs w:val="24"/>
        </w:rPr>
        <w:t>„</w:t>
      </w:r>
      <w:r w:rsidR="00CA20EC" w:rsidRPr="00CA20EC">
        <w:rPr>
          <w:rFonts w:ascii="Times New Roman" w:eastAsia="Times New Roman" w:hAnsi="Times New Roman" w:cs="Times New Roman"/>
          <w:color w:val="000000"/>
          <w:sz w:val="24"/>
          <w:szCs w:val="24"/>
        </w:rPr>
        <w:t>Mokslininkų, kitų tyrėjų, studentų mokslinės kompetencijos ugdymas per praktinę mokslinę veiklą</w:t>
      </w:r>
      <w:r w:rsidR="00993BF5" w:rsidRPr="00DB5F31">
        <w:rPr>
          <w:rFonts w:ascii="Times New Roman" w:eastAsia="Times New Roman" w:hAnsi="Times New Roman" w:cs="Times New Roman"/>
          <w:color w:val="000000"/>
          <w:sz w:val="24"/>
          <w:szCs w:val="24"/>
        </w:rPr>
        <w:t>“</w:t>
      </w:r>
      <w:r w:rsidR="00993BF5" w:rsidRPr="00DB5F31">
        <w:rPr>
          <w:rFonts w:ascii="Times New Roman" w:hAnsi="Times New Roman" w:cs="Times New Roman"/>
          <w:sz w:val="24"/>
          <w:szCs w:val="24"/>
        </w:rPr>
        <w:t xml:space="preserve"> veiklos </w:t>
      </w:r>
      <w:r w:rsidR="00DB5F31" w:rsidRPr="00DB5F31">
        <w:rPr>
          <w:rFonts w:ascii="Times New Roman" w:hAnsi="Times New Roman" w:cs="Times New Roman"/>
          <w:sz w:val="24"/>
          <w:szCs w:val="24"/>
        </w:rPr>
        <w:t>„Studentų gebėjimų vykdyti MTEP veiklą ugdymas“</w:t>
      </w:r>
      <w:r w:rsidR="00993BF5" w:rsidRPr="00DB5F31">
        <w:rPr>
          <w:rFonts w:ascii="Times New Roman" w:hAnsi="Times New Roman" w:cs="Times New Roman"/>
          <w:sz w:val="24"/>
          <w:szCs w:val="24"/>
        </w:rPr>
        <w:t xml:space="preserve"> poveikl</w:t>
      </w:r>
      <w:r w:rsidR="00DB5F31" w:rsidRPr="00DB5F31">
        <w:rPr>
          <w:rFonts w:ascii="Times New Roman" w:hAnsi="Times New Roman" w:cs="Times New Roman"/>
          <w:sz w:val="24"/>
          <w:szCs w:val="24"/>
        </w:rPr>
        <w:t>ių</w:t>
      </w:r>
      <w:r w:rsidR="00993BF5" w:rsidRPr="00DB5F31">
        <w:rPr>
          <w:rFonts w:ascii="Times New Roman" w:hAnsi="Times New Roman" w:cs="Times New Roman"/>
          <w:sz w:val="24"/>
          <w:szCs w:val="24"/>
        </w:rPr>
        <w:t xml:space="preserve"> ,,</w:t>
      </w:r>
      <w:r w:rsidR="00FD1585" w:rsidRPr="00FD1585">
        <w:t xml:space="preserve"> </w:t>
      </w:r>
      <w:r w:rsidR="00FD1585" w:rsidRPr="00FD1585">
        <w:rPr>
          <w:rFonts w:ascii="Times New Roman" w:hAnsi="Times New Roman" w:cs="Times New Roman"/>
          <w:sz w:val="24"/>
          <w:szCs w:val="24"/>
        </w:rPr>
        <w:t>Studentų gebėjimų ugdymas vykdant tyrimus semestro metu</w:t>
      </w:r>
      <w:r w:rsidR="00993BF5" w:rsidRPr="00DB5F31">
        <w:rPr>
          <w:rFonts w:ascii="Times New Roman" w:hAnsi="Times New Roman" w:cs="Times New Roman"/>
          <w:sz w:val="24"/>
          <w:szCs w:val="24"/>
        </w:rPr>
        <w:t>“</w:t>
      </w:r>
      <w:r w:rsidR="00993BF5" w:rsidRPr="00DB5F31">
        <w:rPr>
          <w:rFonts w:ascii="Times New Roman" w:hAnsi="Times New Roman" w:cs="Times New Roman"/>
          <w:b/>
          <w:kern w:val="16"/>
          <w:sz w:val="24"/>
          <w:szCs w:val="24"/>
        </w:rPr>
        <w:t xml:space="preserve"> </w:t>
      </w:r>
      <w:r w:rsidR="00DB5F31" w:rsidRPr="00DB5F31">
        <w:rPr>
          <w:rFonts w:ascii="Times New Roman" w:hAnsi="Times New Roman" w:cs="Times New Roman"/>
          <w:kern w:val="16"/>
          <w:sz w:val="24"/>
          <w:szCs w:val="24"/>
        </w:rPr>
        <w:t>ir „</w:t>
      </w:r>
      <w:r w:rsidR="00FD1585" w:rsidRPr="00FD1585">
        <w:t xml:space="preserve"> </w:t>
      </w:r>
      <w:r w:rsidR="00FD1585" w:rsidRPr="00FD1585">
        <w:rPr>
          <w:rFonts w:ascii="Times New Roman" w:hAnsi="Times New Roman" w:cs="Times New Roman"/>
          <w:kern w:val="16"/>
          <w:sz w:val="24"/>
          <w:szCs w:val="24"/>
        </w:rPr>
        <w:t>Studentų gebėjimų ugdymas dalyvaujant mokslinėse vasaros praktikose</w:t>
      </w:r>
      <w:r w:rsidR="00DB5F31" w:rsidRPr="00DB5F31">
        <w:rPr>
          <w:rFonts w:ascii="Times New Roman" w:hAnsi="Times New Roman" w:cs="Times New Roman"/>
          <w:kern w:val="16"/>
          <w:sz w:val="24"/>
          <w:szCs w:val="24"/>
        </w:rPr>
        <w:t xml:space="preserve">“ </w:t>
      </w:r>
      <w:r w:rsidR="00993BF5" w:rsidRPr="00DB5F31">
        <w:rPr>
          <w:rFonts w:ascii="Times New Roman" w:hAnsi="Times New Roman" w:cs="Times New Roman"/>
          <w:sz w:val="24"/>
          <w:szCs w:val="24"/>
        </w:rPr>
        <w:t>prioritetinius projektų atrankos kriterijus;</w:t>
      </w:r>
    </w:p>
    <w:p w:rsidR="00AE0818" w:rsidRDefault="00AE0818" w:rsidP="00EF7FB7">
      <w:pPr>
        <w:pStyle w:val="Betarp"/>
        <w:ind w:firstLine="851"/>
        <w:jc w:val="both"/>
        <w:rPr>
          <w:rFonts w:ascii="Times New Roman" w:hAnsi="Times New Roman" w:cs="Times New Roman"/>
          <w:sz w:val="24"/>
          <w:szCs w:val="24"/>
        </w:rPr>
      </w:pPr>
      <w:r>
        <w:rPr>
          <w:rFonts w:ascii="Times New Roman" w:hAnsi="Times New Roman" w:cs="Times New Roman"/>
          <w:sz w:val="24"/>
          <w:szCs w:val="24"/>
        </w:rPr>
        <w:t>2.</w:t>
      </w:r>
      <w:r w:rsidR="00D8364D">
        <w:rPr>
          <w:rFonts w:ascii="Times New Roman" w:hAnsi="Times New Roman" w:cs="Times New Roman"/>
          <w:sz w:val="24"/>
          <w:szCs w:val="24"/>
        </w:rPr>
        <w:t>8</w:t>
      </w:r>
      <w:r>
        <w:rPr>
          <w:rFonts w:ascii="Times New Roman" w:hAnsi="Times New Roman" w:cs="Times New Roman"/>
          <w:sz w:val="24"/>
          <w:szCs w:val="24"/>
        </w:rPr>
        <w:t>. Lietuvos mokslo tarybos 2014 m. gegužės 26 d. nutarimą Nr. VIII-21 „Dėl Lietuvos mokslo tarybos ekspertų skyrimo ir veiklos bendrųjų taisyklių patvirtinimo“ (toliau – Ekspertų skyrimo taisyklės)</w:t>
      </w:r>
      <w:r w:rsidR="00971D53">
        <w:rPr>
          <w:rFonts w:ascii="Times New Roman" w:hAnsi="Times New Roman" w:cs="Times New Roman"/>
          <w:sz w:val="24"/>
          <w:szCs w:val="24"/>
        </w:rPr>
        <w:t>.</w:t>
      </w:r>
    </w:p>
    <w:p w:rsidR="002F68BA" w:rsidRPr="00677446" w:rsidRDefault="00434686" w:rsidP="008C550D">
      <w:r w:rsidRPr="00677446">
        <w:t>3.</w:t>
      </w:r>
      <w:r w:rsidR="007D2186" w:rsidRPr="00677446">
        <w:t xml:space="preserve"> Apraše vartojamos sąvokos suprantamos taip, kaip jos apibrėžtos Aprašo 2 punkte nurodyt</w:t>
      </w:r>
      <w:r w:rsidR="007F1131" w:rsidRPr="00677446">
        <w:t>u</w:t>
      </w:r>
      <w:r w:rsidR="008C550D" w:rsidRPr="00677446">
        <w:t>ose teisės aktuose</w:t>
      </w:r>
      <w:r w:rsidR="00BC19BB" w:rsidRPr="00677446">
        <w:t>,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AB472D" w:rsidRPr="00677446">
        <w:t>.</w:t>
      </w:r>
    </w:p>
    <w:p w:rsidR="00701E71" w:rsidRPr="00677446" w:rsidRDefault="00CD5951" w:rsidP="00B30FB7">
      <w:r w:rsidRPr="00677446">
        <w:t xml:space="preserve">4. Apraše vartojamos </w:t>
      </w:r>
      <w:r w:rsidR="0055014E" w:rsidRPr="00677446">
        <w:t xml:space="preserve">kitos </w:t>
      </w:r>
      <w:r w:rsidRPr="00677446">
        <w:t>sąvokos:</w:t>
      </w:r>
    </w:p>
    <w:p w:rsidR="00CE26E4" w:rsidRPr="00677446" w:rsidRDefault="00BA34CC" w:rsidP="00CE26E4">
      <w:r w:rsidRPr="00677446">
        <w:t>4.</w:t>
      </w:r>
      <w:r w:rsidR="004F5642">
        <w:t>1</w:t>
      </w:r>
      <w:r w:rsidR="00CE26E4" w:rsidRPr="00677446">
        <w:t xml:space="preserve">. </w:t>
      </w:r>
      <w:r w:rsidR="00CE26E4" w:rsidRPr="00677446">
        <w:rPr>
          <w:b/>
        </w:rPr>
        <w:t>Praktikos ar tyrimų vadovas</w:t>
      </w:r>
      <w:r w:rsidR="00CE26E4" w:rsidRPr="00677446">
        <w:t xml:space="preserve"> – </w:t>
      </w:r>
      <w:r w:rsidR="00833738" w:rsidRPr="00677446">
        <w:t>mokslininkas ar doktorantas, vadovaujantis</w:t>
      </w:r>
      <w:r w:rsidR="002065CD" w:rsidRPr="00677446">
        <w:t xml:space="preserve"> </w:t>
      </w:r>
      <w:r w:rsidR="00833738" w:rsidRPr="00677446">
        <w:t>studentų mokslinei praktikai ar studentų moksliniams tyrimams</w:t>
      </w:r>
      <w:r w:rsidR="00CE26E4" w:rsidRPr="00677446">
        <w:t xml:space="preserve"> laisvu n</w:t>
      </w:r>
      <w:r w:rsidR="00833738" w:rsidRPr="00677446">
        <w:t>uo studijų metu;</w:t>
      </w:r>
    </w:p>
    <w:p w:rsidR="00340B22" w:rsidRPr="00677446" w:rsidRDefault="00340B22" w:rsidP="00CE26E4">
      <w:r w:rsidRPr="00677446">
        <w:t>4.</w:t>
      </w:r>
      <w:r w:rsidR="004F5642">
        <w:t>2</w:t>
      </w:r>
      <w:r w:rsidRPr="00677446">
        <w:t xml:space="preserve">. </w:t>
      </w:r>
      <w:r w:rsidRPr="00677446">
        <w:rPr>
          <w:b/>
        </w:rPr>
        <w:t xml:space="preserve">Studentas </w:t>
      </w:r>
      <w:r w:rsidRPr="0082674C">
        <w:t>–</w:t>
      </w:r>
      <w:r w:rsidRPr="00677446">
        <w:rPr>
          <w:b/>
        </w:rPr>
        <w:t xml:space="preserve"> </w:t>
      </w:r>
      <w:r w:rsidR="007358AC" w:rsidRPr="00677446">
        <w:t>asmuo</w:t>
      </w:r>
      <w:r w:rsidR="00612EBE">
        <w:t>,</w:t>
      </w:r>
      <w:r w:rsidR="007358AC" w:rsidRPr="00677446">
        <w:t xml:space="preserve"> s</w:t>
      </w:r>
      <w:r w:rsidR="00442DAF" w:rsidRPr="00677446">
        <w:t xml:space="preserve">tudijuojantis aukštojoje mokykloje pagal </w:t>
      </w:r>
      <w:r w:rsidR="004B24AF">
        <w:t xml:space="preserve">nuolatinės studijų formos </w:t>
      </w:r>
      <w:r w:rsidR="00442DAF" w:rsidRPr="00677446">
        <w:t>I ir II pakopos</w:t>
      </w:r>
      <w:r w:rsidR="004B24AF" w:rsidRPr="004B24AF">
        <w:t xml:space="preserve"> </w:t>
      </w:r>
      <w:r w:rsidR="004B24AF">
        <w:t xml:space="preserve">arba </w:t>
      </w:r>
      <w:r w:rsidR="004B24AF" w:rsidRPr="009B71F4">
        <w:t>vientisųjų</w:t>
      </w:r>
      <w:r w:rsidR="00442DAF" w:rsidRPr="00677446">
        <w:t xml:space="preserve"> studijų </w:t>
      </w:r>
      <w:r w:rsidR="00D56D9E">
        <w:t xml:space="preserve">(išskyrus vientisųjų ir II pakopos studijų paskutiniojo kurso) </w:t>
      </w:r>
      <w:r w:rsidR="00442DAF" w:rsidRPr="00677446">
        <w:t>programą</w:t>
      </w:r>
      <w:r w:rsidR="007C70B5">
        <w:t>;</w:t>
      </w:r>
    </w:p>
    <w:p w:rsidR="00B15DD6" w:rsidRPr="00677446" w:rsidRDefault="00BA34CC" w:rsidP="00677446">
      <w:r w:rsidRPr="00677446">
        <w:t>4.</w:t>
      </w:r>
      <w:r w:rsidR="004F5642">
        <w:t>3</w:t>
      </w:r>
      <w:r w:rsidRPr="00677446">
        <w:t>.</w:t>
      </w:r>
      <w:r w:rsidR="00677446">
        <w:t xml:space="preserve"> </w:t>
      </w:r>
      <w:bookmarkStart w:id="1" w:name="OLE_LINK15"/>
      <w:bookmarkStart w:id="2" w:name="OLE_LINK16"/>
      <w:r w:rsidR="00B15DD6" w:rsidRPr="00677446">
        <w:rPr>
          <w:b/>
        </w:rPr>
        <w:t>Studentų mokslinė praktika (studentų praktika)</w:t>
      </w:r>
      <w:r w:rsidR="00340B22" w:rsidRPr="00677446">
        <w:t xml:space="preserve"> –</w:t>
      </w:r>
      <w:r w:rsidR="0019579D">
        <w:t xml:space="preserve"> vasaros atostogų metu</w:t>
      </w:r>
      <w:r w:rsidR="001726EB">
        <w:t xml:space="preserve"> </w:t>
      </w:r>
      <w:r w:rsidR="00B15DD6" w:rsidRPr="00677446">
        <w:t>studento pagal individualią programą</w:t>
      </w:r>
      <w:r w:rsidR="0019579D" w:rsidRPr="0019579D">
        <w:t xml:space="preserve"> </w:t>
      </w:r>
      <w:r w:rsidR="0019579D" w:rsidRPr="00677446">
        <w:t>atliekamas</w:t>
      </w:r>
      <w:r w:rsidR="0019579D" w:rsidRPr="0019579D">
        <w:t xml:space="preserve"> </w:t>
      </w:r>
      <w:r w:rsidR="0019579D" w:rsidRPr="00677446">
        <w:t>mokslinis tiriamasis darbas</w:t>
      </w:r>
      <w:r w:rsidR="00B15DD6" w:rsidRPr="00677446">
        <w:t xml:space="preserve">, vadovaujant </w:t>
      </w:r>
      <w:r w:rsidR="00274C54" w:rsidRPr="00677446">
        <w:t>praktikos vadovui</w:t>
      </w:r>
      <w:r w:rsidR="007C70B5">
        <w:t>;</w:t>
      </w:r>
    </w:p>
    <w:p w:rsidR="00B15DD6" w:rsidRPr="00677446" w:rsidRDefault="00C8748C" w:rsidP="00687098">
      <w:pPr>
        <w:ind w:firstLine="720"/>
      </w:pPr>
      <w:r>
        <w:t xml:space="preserve">  </w:t>
      </w:r>
      <w:r w:rsidR="00C277F8" w:rsidRPr="00677446">
        <w:t>4.</w:t>
      </w:r>
      <w:r w:rsidR="004F5642">
        <w:t>4</w:t>
      </w:r>
      <w:r w:rsidR="00C277F8" w:rsidRPr="00677446">
        <w:t>.</w:t>
      </w:r>
      <w:r w:rsidR="00677446">
        <w:t xml:space="preserve"> </w:t>
      </w:r>
      <w:bookmarkStart w:id="3" w:name="OLE_LINK2"/>
      <w:bookmarkStart w:id="4" w:name="OLE_LINK9"/>
      <w:r w:rsidR="00B15DD6" w:rsidRPr="00677446">
        <w:rPr>
          <w:b/>
        </w:rPr>
        <w:t xml:space="preserve">Studentų moksliniai tyrimai laisvu nuo studijų metu </w:t>
      </w:r>
      <w:bookmarkEnd w:id="3"/>
      <w:bookmarkEnd w:id="4"/>
      <w:r w:rsidR="00B15DD6" w:rsidRPr="00677446">
        <w:rPr>
          <w:b/>
        </w:rPr>
        <w:t>(studentų tyrimai)</w:t>
      </w:r>
      <w:r w:rsidR="00B15DD6" w:rsidRPr="00677446">
        <w:t xml:space="preserve"> –</w:t>
      </w:r>
      <w:r w:rsidR="00346382">
        <w:t xml:space="preserve"> </w:t>
      </w:r>
      <w:r w:rsidR="00687098">
        <w:t xml:space="preserve">rudens ir </w:t>
      </w:r>
      <w:r w:rsidR="001726EB">
        <w:t>pavasario semestr</w:t>
      </w:r>
      <w:r w:rsidR="00687098">
        <w:t xml:space="preserve">ais </w:t>
      </w:r>
      <w:r w:rsidR="001726EB" w:rsidRPr="00677446">
        <w:t>laisvu nuo auditorinių užsiėmimų met</w:t>
      </w:r>
      <w:r w:rsidR="00687098">
        <w:t>u studento pagal individualią programą</w:t>
      </w:r>
      <w:r w:rsidR="00B15DD6" w:rsidRPr="00677446">
        <w:t xml:space="preserve"> atliekamas</w:t>
      </w:r>
      <w:r w:rsidR="00687098">
        <w:t xml:space="preserve"> mokslinis tiriamasis darbas</w:t>
      </w:r>
      <w:r w:rsidR="00B15DD6" w:rsidRPr="00677446">
        <w:t>, vadovaujant</w:t>
      </w:r>
      <w:r w:rsidR="00274C54" w:rsidRPr="00677446">
        <w:t xml:space="preserve"> tyrimų vadovui</w:t>
      </w:r>
      <w:r w:rsidR="00687098">
        <w:t>.</w:t>
      </w:r>
    </w:p>
    <w:bookmarkEnd w:id="1"/>
    <w:bookmarkEnd w:id="2"/>
    <w:p w:rsidR="007940E5" w:rsidRPr="00677446" w:rsidRDefault="007940E5" w:rsidP="007940E5">
      <w:r w:rsidRPr="00677446">
        <w:t xml:space="preserve">5. Priemonės įgyvendinimą administruoja Lietuvos Respublikos švietimo ir mokslo ministerija (toliau – Ministerija) ir Lietuvos mokslo taryba (toliau </w:t>
      </w:r>
      <w:r w:rsidR="00E343BD" w:rsidRPr="00677446">
        <w:t>– įgyvendinančioji institucija).</w:t>
      </w:r>
    </w:p>
    <w:p w:rsidR="00087DEA" w:rsidRPr="00677446" w:rsidRDefault="00BA34CC" w:rsidP="00B30FB7">
      <w:pPr>
        <w:rPr>
          <w:i/>
        </w:rPr>
      </w:pPr>
      <w:r w:rsidRPr="00677446">
        <w:t>6</w:t>
      </w:r>
      <w:r w:rsidR="00B870DC" w:rsidRPr="00677446">
        <w:t xml:space="preserve">. </w:t>
      </w:r>
      <w:r w:rsidR="007940E5" w:rsidRPr="00677446">
        <w:t>Pagal Priemonę teikiamo finansavimo forma – negrąžinam</w:t>
      </w:r>
      <w:r w:rsidR="00087DEA" w:rsidRPr="00677446">
        <w:t>oji subsidija.</w:t>
      </w:r>
    </w:p>
    <w:p w:rsidR="00EF7AA2" w:rsidRPr="00677446" w:rsidRDefault="00BA34CC" w:rsidP="00B30FB7">
      <w:r w:rsidRPr="00677446">
        <w:t>7</w:t>
      </w:r>
      <w:r w:rsidR="007940E5" w:rsidRPr="00677446">
        <w:t>.</w:t>
      </w:r>
      <w:r w:rsidR="00DE5700">
        <w:t xml:space="preserve"> Projektų atranka pagal Priemonės veiklą</w:t>
      </w:r>
      <w:r w:rsidR="007940E5" w:rsidRPr="00677446">
        <w:t xml:space="preserve"> bus atliekama projektų konkurs</w:t>
      </w:r>
      <w:r w:rsidR="0026471F" w:rsidRPr="00677446">
        <w:t>o</w:t>
      </w:r>
      <w:r w:rsidR="00677446">
        <w:t xml:space="preserve"> </w:t>
      </w:r>
      <w:r w:rsidR="00521101">
        <w:t>vien</w:t>
      </w:r>
      <w:r w:rsidR="007C70B5">
        <w:t>u</w:t>
      </w:r>
      <w:r w:rsidR="00521101">
        <w:t xml:space="preserve"> etap</w:t>
      </w:r>
      <w:r w:rsidR="007C70B5">
        <w:t xml:space="preserve">u </w:t>
      </w:r>
      <w:r w:rsidR="0026471F" w:rsidRPr="00677446">
        <w:t>būdu</w:t>
      </w:r>
      <w:r w:rsidR="00AD56D3" w:rsidRPr="00677446">
        <w:t>.</w:t>
      </w:r>
    </w:p>
    <w:p w:rsidR="00500EB5" w:rsidRPr="00677446" w:rsidRDefault="00BA34CC" w:rsidP="00497347">
      <w:r w:rsidRPr="00677446">
        <w:t>8</w:t>
      </w:r>
      <w:r w:rsidR="00AD56D3" w:rsidRPr="00677446">
        <w:t xml:space="preserve">. </w:t>
      </w:r>
      <w:r w:rsidR="00C4159D" w:rsidRPr="00677446">
        <w:t>Pa</w:t>
      </w:r>
      <w:r w:rsidR="008E0CEF" w:rsidRPr="00677446">
        <w:t xml:space="preserve">gal Aprašą </w:t>
      </w:r>
      <w:r w:rsidR="003647DD" w:rsidRPr="00677446">
        <w:t xml:space="preserve">projektams įgyvendinti </w:t>
      </w:r>
      <w:r w:rsidR="008E0CEF" w:rsidRPr="00677446">
        <w:t>numatoma skirti iki</w:t>
      </w:r>
      <w:r w:rsidR="00EC630E" w:rsidRPr="00677446">
        <w:t xml:space="preserve"> </w:t>
      </w:r>
      <w:r w:rsidR="00B15DD6" w:rsidRPr="00677446">
        <w:t>2</w:t>
      </w:r>
      <w:r w:rsidR="00697306">
        <w:t xml:space="preserve"> </w:t>
      </w:r>
      <w:r w:rsidR="00B15DD6" w:rsidRPr="00677446">
        <w:t>316</w:t>
      </w:r>
      <w:r w:rsidR="00697306">
        <w:t xml:space="preserve"> </w:t>
      </w:r>
      <w:r w:rsidR="00B15DD6" w:rsidRPr="00677446">
        <w:t>960</w:t>
      </w:r>
      <w:r w:rsidR="00087DEA" w:rsidRPr="00677446">
        <w:t xml:space="preserve"> </w:t>
      </w:r>
      <w:r w:rsidR="00432C85" w:rsidRPr="00677446">
        <w:t>eurų</w:t>
      </w:r>
      <w:r w:rsidR="00EC630E" w:rsidRPr="00677446">
        <w:t xml:space="preserve"> </w:t>
      </w:r>
      <w:r w:rsidR="008E0CEF" w:rsidRPr="006019EA">
        <w:t>(</w:t>
      </w:r>
      <w:r w:rsidR="0006518A" w:rsidRPr="006019EA">
        <w:t>dviejų milijonų trijų šimtų šešiolikos tūkstančių devynių šimtų šešiasdešimt</w:t>
      </w:r>
      <w:r w:rsidR="00F8134B" w:rsidRPr="006019EA">
        <w:t>ies</w:t>
      </w:r>
      <w:r w:rsidR="0006518A" w:rsidRPr="006019EA">
        <w:t xml:space="preserve"> eurų</w:t>
      </w:r>
      <w:r w:rsidR="00F8134B" w:rsidRPr="006019EA">
        <w:t>)</w:t>
      </w:r>
      <w:r w:rsidR="00F777AF" w:rsidRPr="00F00825">
        <w:t xml:space="preserve"> </w:t>
      </w:r>
      <w:r w:rsidR="00EB68F1" w:rsidRPr="00677446">
        <w:t>Europos socialinio fondo lėšų.</w:t>
      </w:r>
    </w:p>
    <w:p w:rsidR="008B756A" w:rsidRPr="00360F7E" w:rsidRDefault="00475B7F" w:rsidP="008A650E">
      <w:pPr>
        <w:tabs>
          <w:tab w:val="left" w:pos="2340"/>
        </w:tabs>
        <w:rPr>
          <w:rFonts w:eastAsia="Times New Roman"/>
        </w:rPr>
      </w:pPr>
      <w:r w:rsidRPr="00360F7E">
        <w:t xml:space="preserve">9. Pagal Aprašą </w:t>
      </w:r>
      <w:r w:rsidR="008A650E" w:rsidRPr="00360F7E">
        <w:t>2017 metais numatoma skelbti 1 kvietimą teikti paraiškas ir 2018</w:t>
      </w:r>
      <w:r w:rsidR="00721013" w:rsidRPr="00360F7E">
        <w:t xml:space="preserve">-2020 laikotarpiu </w:t>
      </w:r>
      <w:r w:rsidRPr="00360F7E">
        <w:t xml:space="preserve">kiekvienais metais numatoma skelbti 2 kvietimus teikti paraiškas. </w:t>
      </w:r>
      <w:r w:rsidR="00B9684D" w:rsidRPr="00360F7E">
        <w:t xml:space="preserve">Kiekvienam </w:t>
      </w:r>
      <w:r w:rsidRPr="00360F7E">
        <w:t xml:space="preserve">studentų praktikos kvietimui numatoma skirti iki </w:t>
      </w:r>
      <w:r w:rsidR="00CF0883" w:rsidRPr="00360F7E">
        <w:t>257 440</w:t>
      </w:r>
      <w:r w:rsidRPr="00360F7E">
        <w:t xml:space="preserve"> eur</w:t>
      </w:r>
      <w:r w:rsidR="00360F7E" w:rsidRPr="00360F7E">
        <w:t>ų (dviejų šimtų penkiasdešimt septynių tūkstančių keturių šimtų keturiasdešimt</w:t>
      </w:r>
      <w:r w:rsidRPr="00360F7E">
        <w:t xml:space="preserve"> eurų). </w:t>
      </w:r>
      <w:r w:rsidR="00B9684D" w:rsidRPr="00360F7E">
        <w:t>Kiekvienam studentų t</w:t>
      </w:r>
      <w:r w:rsidRPr="00360F7E">
        <w:t>yrimų</w:t>
      </w:r>
      <w:r w:rsidRPr="00360F7E" w:rsidDel="005D1A0A">
        <w:t xml:space="preserve"> </w:t>
      </w:r>
      <w:r w:rsidRPr="00360F7E">
        <w:t>kvietimui numatoma skirti iki 386 160 eurų (trijų šimtų aštuoniasdešimt šešių tūkstančių vieno šimto šešiasdešimties eurų)</w:t>
      </w:r>
      <w:r w:rsidR="008A650E" w:rsidRPr="00360F7E">
        <w:t xml:space="preserve"> ES struktūrinių fondų lėšų</w:t>
      </w:r>
      <w:r w:rsidRPr="00360F7E">
        <w:t xml:space="preserve">. </w:t>
      </w:r>
      <w:r w:rsidRPr="00360F7E">
        <w:rPr>
          <w:rFonts w:eastAsia="Times New Roman"/>
        </w:rPr>
        <w:t>Jeigu paskelbto kvietimo metu pagal priimtus sprendimus dėl projektų finansavimo</w:t>
      </w:r>
      <w:r w:rsidR="008A650E" w:rsidRPr="00360F7E">
        <w:rPr>
          <w:rFonts w:eastAsia="Times New Roman"/>
        </w:rPr>
        <w:t xml:space="preserve"> ir pateiktas paraiškas</w:t>
      </w:r>
      <w:r w:rsidRPr="00360F7E">
        <w:rPr>
          <w:rFonts w:eastAsia="Times New Roman"/>
        </w:rPr>
        <w:t xml:space="preserve"> paskirstyta </w:t>
      </w:r>
      <w:r w:rsidR="008A650E" w:rsidRPr="00360F7E">
        <w:rPr>
          <w:rFonts w:eastAsia="Times New Roman"/>
        </w:rPr>
        <w:t xml:space="preserve">ir prašoma skirti </w:t>
      </w:r>
      <w:r w:rsidRPr="00360F7E">
        <w:rPr>
          <w:rFonts w:eastAsia="Times New Roman"/>
        </w:rPr>
        <w:t>suma yra mažesnė negu kvietimui skirta lėšų suma, nepa</w:t>
      </w:r>
      <w:r w:rsidR="00110922" w:rsidRPr="00360F7E">
        <w:rPr>
          <w:rFonts w:eastAsia="Times New Roman"/>
        </w:rPr>
        <w:t xml:space="preserve">naudota lėšų suma </w:t>
      </w:r>
      <w:r w:rsidR="008A650E" w:rsidRPr="00360F7E">
        <w:rPr>
          <w:rFonts w:eastAsia="Times New Roman"/>
        </w:rPr>
        <w:t>perkeliama kitam kvietimui</w:t>
      </w:r>
      <w:r w:rsidR="009B71F4">
        <w:rPr>
          <w:rFonts w:eastAsia="Times New Roman"/>
        </w:rPr>
        <w:t xml:space="preserve"> pagal atitinkamą</w:t>
      </w:r>
      <w:r w:rsidR="005C632C">
        <w:rPr>
          <w:rFonts w:eastAsia="Times New Roman"/>
        </w:rPr>
        <w:t xml:space="preserve"> Aprašo 11 punkte nurodytą</w:t>
      </w:r>
      <w:r w:rsidR="009B71F4">
        <w:rPr>
          <w:rFonts w:eastAsia="Times New Roman"/>
        </w:rPr>
        <w:t xml:space="preserve"> poveiklę. </w:t>
      </w:r>
      <w:r w:rsidR="00AA7875" w:rsidRPr="00360F7E">
        <w:rPr>
          <w:rFonts w:eastAsia="Times New Roman"/>
        </w:rPr>
        <w:t>Priimdama spr</w:t>
      </w:r>
      <w:r w:rsidR="004412EC" w:rsidRPr="00360F7E">
        <w:rPr>
          <w:rFonts w:eastAsia="Times New Roman"/>
        </w:rPr>
        <w:t xml:space="preserve">endimą dėl projektų finansavimo, </w:t>
      </w:r>
      <w:r w:rsidR="008A650E" w:rsidRPr="00360F7E">
        <w:rPr>
          <w:rFonts w:eastAsia="Times New Roman"/>
        </w:rPr>
        <w:t xml:space="preserve">įgyvendinančioji institucija, pritarus Ministerijai, </w:t>
      </w:r>
      <w:r w:rsidR="00AA7875" w:rsidRPr="00360F7E">
        <w:rPr>
          <w:rFonts w:eastAsia="Times New Roman"/>
        </w:rPr>
        <w:t>turi teisę kvietimui skirtą sumą padidinti, neviršydama Priemonių įgyvendinimo plane nurodytos Priemonei skirtos lėšų sumos ir nepažeisdama teisėtų pareiškėjų lūkesčių</w:t>
      </w:r>
      <w:r w:rsidR="00902DE4" w:rsidRPr="00360F7E">
        <w:rPr>
          <w:rFonts w:eastAsia="Times New Roman"/>
        </w:rPr>
        <w:t>.</w:t>
      </w:r>
    </w:p>
    <w:p w:rsidR="00EC6C6E" w:rsidRPr="007E2506" w:rsidRDefault="00BE6078" w:rsidP="008B756A">
      <w:r w:rsidRPr="00677446">
        <w:t>1</w:t>
      </w:r>
      <w:r w:rsidR="00BA34CC" w:rsidRPr="00677446">
        <w:t>0</w:t>
      </w:r>
      <w:r w:rsidR="00701E71" w:rsidRPr="00677446">
        <w:t>. Priemonės t</w:t>
      </w:r>
      <w:r w:rsidR="001E4E36" w:rsidRPr="00677446">
        <w:t>ikslas –</w:t>
      </w:r>
      <w:r w:rsidR="00677446">
        <w:t xml:space="preserve"> </w:t>
      </w:r>
      <w:r w:rsidR="004570BB">
        <w:t>tobulinti studentų, tyrėjų bei mokslininkų mokslinę kvalifikaciją vykdant praktinę mokslinę veiklą, mokslinių idėjų mainus, skatinant mokslinės komunikacijos bei tin</w:t>
      </w:r>
      <w:r w:rsidR="007E2506" w:rsidRPr="004015F1">
        <w:t>klaveikos k</w:t>
      </w:r>
      <w:r w:rsidR="007E2506">
        <w:t>ūrimąsi ir plėtrą.</w:t>
      </w:r>
    </w:p>
    <w:p w:rsidR="005A59CC" w:rsidRPr="00677446" w:rsidRDefault="00BE6078" w:rsidP="00970F28">
      <w:r w:rsidRPr="00677446">
        <w:t>1</w:t>
      </w:r>
      <w:r w:rsidR="00BA34CC" w:rsidRPr="00677446">
        <w:t>1</w:t>
      </w:r>
      <w:r w:rsidR="00851C4B" w:rsidRPr="00677446">
        <w:t xml:space="preserve">. </w:t>
      </w:r>
      <w:r w:rsidR="005A59CC" w:rsidRPr="00677446">
        <w:t>Pagal Aprašą remiama</w:t>
      </w:r>
      <w:r w:rsidR="00D237AB" w:rsidRPr="00677446">
        <w:t xml:space="preserve"> </w:t>
      </w:r>
      <w:r w:rsidR="005A59CC" w:rsidRPr="00677446">
        <w:t>veikla</w:t>
      </w:r>
      <w:r w:rsidR="004412EC">
        <w:t xml:space="preserve"> „</w:t>
      </w:r>
      <w:r w:rsidR="004412EC" w:rsidRPr="00677446">
        <w:t>Studentų gebėjimų vykdyti MTEP veiklą ugdymas</w:t>
      </w:r>
      <w:r w:rsidR="004412EC">
        <w:t>“</w:t>
      </w:r>
      <w:r w:rsidR="00D237AB" w:rsidRPr="00677446">
        <w:t xml:space="preserve"> </w:t>
      </w:r>
      <w:r w:rsidR="0026471F" w:rsidRPr="00677446">
        <w:t>skirstoma į</w:t>
      </w:r>
      <w:r w:rsidR="00CA4A1F" w:rsidRPr="00677446">
        <w:t xml:space="preserve"> šias poveikles:</w:t>
      </w:r>
    </w:p>
    <w:p w:rsidR="00BA34CC" w:rsidRPr="00677446" w:rsidRDefault="00BA34CC" w:rsidP="00BA34CC">
      <w:r w:rsidRPr="00677446">
        <w:t>11</w:t>
      </w:r>
      <w:r w:rsidR="00CA4A1F" w:rsidRPr="00677446">
        <w:t>.1.</w:t>
      </w:r>
      <w:r w:rsidR="006B788B" w:rsidRPr="00677446">
        <w:t xml:space="preserve"> Studentų gebėjimų ugdymas dalyvaujant mokslinėse vasaros praktikose</w:t>
      </w:r>
      <w:r w:rsidR="00CA4A1F" w:rsidRPr="00677446">
        <w:t>;</w:t>
      </w:r>
    </w:p>
    <w:p w:rsidR="00CA4A1F" w:rsidRPr="00677446" w:rsidRDefault="00BA34CC" w:rsidP="00970F28">
      <w:r w:rsidRPr="00677446">
        <w:t>11</w:t>
      </w:r>
      <w:r w:rsidR="00CA4A1F" w:rsidRPr="00677446">
        <w:t xml:space="preserve">.2. </w:t>
      </w:r>
      <w:r w:rsidR="006B788B" w:rsidRPr="00677446">
        <w:t xml:space="preserve">Studentų gebėjimų </w:t>
      </w:r>
      <w:r w:rsidR="00085999">
        <w:t>ugdymas vykdant tyrimus semestrų</w:t>
      </w:r>
      <w:r w:rsidR="006B788B" w:rsidRPr="00677446">
        <w:t xml:space="preserve"> metu</w:t>
      </w:r>
      <w:r w:rsidR="00EE5BEA" w:rsidRPr="00677446">
        <w:t>.</w:t>
      </w:r>
    </w:p>
    <w:p w:rsidR="00BA34CC" w:rsidRPr="00677446" w:rsidRDefault="00982E63" w:rsidP="00BA34CC">
      <w:r w:rsidRPr="00677446">
        <w:t>12.</w:t>
      </w:r>
      <w:r w:rsidR="00BA34CC" w:rsidRPr="00677446">
        <w:t xml:space="preserve"> Teikiamų pagal Aprašą projektų veiklų trukmė turi būti:</w:t>
      </w:r>
    </w:p>
    <w:p w:rsidR="00BA34CC" w:rsidRPr="00677446" w:rsidRDefault="00982E63" w:rsidP="00BA34CC">
      <w:r w:rsidRPr="00677446">
        <w:t>12</w:t>
      </w:r>
      <w:r w:rsidR="00FA398F" w:rsidRPr="00677446">
        <w:t>.1. pagal Aprašo 11</w:t>
      </w:r>
      <w:r w:rsidR="00BA34CC" w:rsidRPr="00677446">
        <w:t xml:space="preserve">.1 </w:t>
      </w:r>
      <w:r w:rsidR="00734E64" w:rsidRPr="00677446">
        <w:t xml:space="preserve">papunktyje </w:t>
      </w:r>
      <w:r w:rsidR="00BA34CC" w:rsidRPr="00677446">
        <w:t xml:space="preserve">nurodytą poveiklę – </w:t>
      </w:r>
      <w:r w:rsidR="00721013" w:rsidRPr="00677446">
        <w:t xml:space="preserve">ne ilgesnė kaip </w:t>
      </w:r>
      <w:r w:rsidR="00BA34CC" w:rsidRPr="00677446">
        <w:t>2 mėnesiai</w:t>
      </w:r>
      <w:r w:rsidR="0061058A">
        <w:t xml:space="preserve"> (vasaros atostogų metu)</w:t>
      </w:r>
      <w:r w:rsidR="00BA34CC" w:rsidRPr="00677446">
        <w:t>;</w:t>
      </w:r>
    </w:p>
    <w:p w:rsidR="00BA34CC" w:rsidRDefault="00982E63" w:rsidP="004A40BB">
      <w:r w:rsidRPr="00677446">
        <w:t>12</w:t>
      </w:r>
      <w:r w:rsidR="00FA398F" w:rsidRPr="00677446">
        <w:t>.2. pagal Aprašo 11</w:t>
      </w:r>
      <w:r w:rsidR="00BA34CC" w:rsidRPr="00677446">
        <w:t xml:space="preserve">.2 </w:t>
      </w:r>
      <w:r w:rsidR="00734E64" w:rsidRPr="00677446">
        <w:t xml:space="preserve">papunktyje </w:t>
      </w:r>
      <w:r w:rsidR="00BA34CC" w:rsidRPr="00677446">
        <w:t xml:space="preserve">nurodytą poveiklę – </w:t>
      </w:r>
      <w:r w:rsidR="009F6223">
        <w:t xml:space="preserve">ne ilgesnė kaip </w:t>
      </w:r>
      <w:r w:rsidR="0061058A">
        <w:t xml:space="preserve">6 </w:t>
      </w:r>
      <w:r w:rsidR="00BA34CC" w:rsidRPr="00677446">
        <w:t>mėnesiai</w:t>
      </w:r>
      <w:r w:rsidR="009F6223">
        <w:t xml:space="preserve"> (su pertrauka egzaminų sesijų metu</w:t>
      </w:r>
      <w:r w:rsidR="00F84268">
        <w:t>)</w:t>
      </w:r>
      <w:r w:rsidR="009F6223">
        <w:t>.</w:t>
      </w:r>
    </w:p>
    <w:p w:rsidR="005A6C28" w:rsidRDefault="005A6C28" w:rsidP="005A6C28">
      <w:pPr>
        <w:rPr>
          <w:color w:val="000000" w:themeColor="text1"/>
        </w:rPr>
      </w:pPr>
      <w:r>
        <w:rPr>
          <w:color w:val="000000" w:themeColor="text1"/>
        </w:rPr>
        <w:t xml:space="preserve">13. Studento mokslinio tiriamojo darbo </w:t>
      </w:r>
      <w:r w:rsidRPr="00235818">
        <w:rPr>
          <w:color w:val="000000" w:themeColor="text1"/>
        </w:rPr>
        <w:t>intensyvumas turi būti</w:t>
      </w:r>
      <w:r>
        <w:rPr>
          <w:color w:val="000000" w:themeColor="text1"/>
        </w:rPr>
        <w:t>:</w:t>
      </w:r>
    </w:p>
    <w:p w:rsidR="005A6C28" w:rsidRDefault="005A6C28" w:rsidP="005A6C28">
      <w:r>
        <w:t>13.1.</w:t>
      </w:r>
      <w:r w:rsidRPr="005A6C28">
        <w:rPr>
          <w:color w:val="000000" w:themeColor="text1"/>
        </w:rPr>
        <w:t xml:space="preserve"> </w:t>
      </w:r>
      <w:r>
        <w:rPr>
          <w:color w:val="000000" w:themeColor="text1"/>
        </w:rPr>
        <w:t>p</w:t>
      </w:r>
      <w:r w:rsidRPr="00235818">
        <w:rPr>
          <w:color w:val="000000" w:themeColor="text1"/>
        </w:rPr>
        <w:t xml:space="preserve">agal Aprašo 11.1 papunktyje nurodytą poveiklę </w:t>
      </w:r>
      <w:r>
        <w:rPr>
          <w:color w:val="000000" w:themeColor="text1"/>
        </w:rPr>
        <w:t xml:space="preserve">– </w:t>
      </w:r>
      <w:r w:rsidRPr="00235818">
        <w:rPr>
          <w:color w:val="000000" w:themeColor="text1"/>
        </w:rPr>
        <w:t>ne mažesnis kaip 160 akademinių valandų per mėnesį</w:t>
      </w:r>
      <w:r>
        <w:rPr>
          <w:color w:val="000000" w:themeColor="text1"/>
        </w:rPr>
        <w:t>;</w:t>
      </w:r>
    </w:p>
    <w:p w:rsidR="005A6C28" w:rsidRPr="005A6C28" w:rsidRDefault="005A6C28" w:rsidP="005A6C28">
      <w:r>
        <w:t>13.2.</w:t>
      </w:r>
      <w:r w:rsidRPr="005A6C28">
        <w:rPr>
          <w:color w:val="000000" w:themeColor="text1"/>
        </w:rPr>
        <w:t xml:space="preserve"> </w:t>
      </w:r>
      <w:r w:rsidRPr="00235818">
        <w:rPr>
          <w:color w:val="000000" w:themeColor="text1"/>
        </w:rPr>
        <w:t>pagal Aprašo 11.2 papunktyje nurodytą poveiklę – ne mažiau kaip 80 akademinių valandų per mėnesį.</w:t>
      </w:r>
      <w:r w:rsidRPr="00F1640D">
        <w:t xml:space="preserve"> </w:t>
      </w:r>
    </w:p>
    <w:p w:rsidR="00995113" w:rsidRPr="00677446" w:rsidRDefault="00BE6078" w:rsidP="00C608A5">
      <w:r w:rsidRPr="00107EAA">
        <w:t>1</w:t>
      </w:r>
      <w:r w:rsidR="00DE4F9A" w:rsidRPr="00107EAA">
        <w:t>4</w:t>
      </w:r>
      <w:r w:rsidR="005A59CC" w:rsidRPr="00107EAA">
        <w:t>.</w:t>
      </w:r>
      <w:r w:rsidR="00677446" w:rsidRPr="00677446">
        <w:t xml:space="preserve"> </w:t>
      </w:r>
      <w:r w:rsidR="00C46836" w:rsidRPr="00677446">
        <w:t>Aprašo 1</w:t>
      </w:r>
      <w:r w:rsidR="00FA398F" w:rsidRPr="00677446">
        <w:t>1</w:t>
      </w:r>
      <w:r w:rsidR="00C46836" w:rsidRPr="00677446">
        <w:t xml:space="preserve"> punkte nurodyt</w:t>
      </w:r>
      <w:r w:rsidR="00360F7E">
        <w:t>ų</w:t>
      </w:r>
      <w:r w:rsidR="003232CC" w:rsidRPr="00677446">
        <w:t xml:space="preserve"> </w:t>
      </w:r>
      <w:r w:rsidR="003A590B">
        <w:t xml:space="preserve">poveiklių </w:t>
      </w:r>
      <w:r w:rsidR="003232CC" w:rsidRPr="00677446">
        <w:t xml:space="preserve">tikslas </w:t>
      </w:r>
      <w:r w:rsidR="000937F7" w:rsidRPr="00677446">
        <w:t>–</w:t>
      </w:r>
      <w:r w:rsidR="00EC630E" w:rsidRPr="00677446">
        <w:t xml:space="preserve"> </w:t>
      </w:r>
      <w:r w:rsidR="00995113" w:rsidRPr="006B4AB0">
        <w:t xml:space="preserve">skatinti </w:t>
      </w:r>
      <w:r w:rsidR="00B235E0" w:rsidRPr="006B4AB0">
        <w:t xml:space="preserve">jaunųjų tyrėjų pasirengimą ir </w:t>
      </w:r>
      <w:r w:rsidR="002E236A">
        <w:t>tobulinti mokslinę kvalifikaciją</w:t>
      </w:r>
      <w:r w:rsidR="00B235E0" w:rsidRPr="006B4AB0">
        <w:t>.</w:t>
      </w:r>
      <w:r w:rsidR="00B235E0" w:rsidRPr="00677446">
        <w:t xml:space="preserve"> </w:t>
      </w:r>
    </w:p>
    <w:p w:rsidR="009526AF" w:rsidRDefault="00902DE4" w:rsidP="002E236A">
      <w:r w:rsidRPr="00677446">
        <w:t>1</w:t>
      </w:r>
      <w:r w:rsidR="003B7A84">
        <w:t>5</w:t>
      </w:r>
      <w:r w:rsidRPr="00677446">
        <w:t xml:space="preserve">. </w:t>
      </w:r>
      <w:r w:rsidRPr="009979E6">
        <w:t xml:space="preserve">Pagal Apraše </w:t>
      </w:r>
      <w:r w:rsidR="0042522E">
        <w:t xml:space="preserve">nurodytą remiamą veiklą </w:t>
      </w:r>
      <w:r w:rsidR="00B9684D">
        <w:t>numatoma</w:t>
      </w:r>
      <w:r w:rsidR="007C70B5">
        <w:t xml:space="preserve"> skelbti</w:t>
      </w:r>
      <w:r w:rsidR="00FC3121" w:rsidRPr="00FC3121">
        <w:t xml:space="preserve"> </w:t>
      </w:r>
      <w:r w:rsidR="00FC3121">
        <w:t xml:space="preserve">7 </w:t>
      </w:r>
      <w:r w:rsidR="00FC3121" w:rsidRPr="009979E6">
        <w:t>kvi</w:t>
      </w:r>
      <w:r w:rsidR="00FC3121">
        <w:t>etimus</w:t>
      </w:r>
      <w:r w:rsidR="00FC3121" w:rsidRPr="009979E6">
        <w:t xml:space="preserve"> teikti paraiškas</w:t>
      </w:r>
      <w:r w:rsidR="00B9684D">
        <w:t>:</w:t>
      </w:r>
    </w:p>
    <w:p w:rsidR="00B9684D" w:rsidRPr="009979E6" w:rsidRDefault="00B9684D" w:rsidP="002E236A"/>
    <w:tbl>
      <w:tblPr>
        <w:tblStyle w:val="Lentelstinklelis"/>
        <w:tblW w:w="0" w:type="auto"/>
        <w:tblLook w:val="04A0" w:firstRow="1" w:lastRow="0" w:firstColumn="1" w:lastColumn="0" w:noHBand="0" w:noVBand="1"/>
      </w:tblPr>
      <w:tblGrid>
        <w:gridCol w:w="1970"/>
        <w:gridCol w:w="1971"/>
        <w:gridCol w:w="1971"/>
        <w:gridCol w:w="1971"/>
        <w:gridCol w:w="1971"/>
      </w:tblGrid>
      <w:tr w:rsidR="0042522E" w:rsidTr="0042522E">
        <w:tc>
          <w:tcPr>
            <w:tcW w:w="1970" w:type="dxa"/>
          </w:tcPr>
          <w:p w:rsidR="0042522E" w:rsidRDefault="0042522E" w:rsidP="00286890">
            <w:pPr>
              <w:ind w:firstLine="0"/>
              <w:rPr>
                <w:lang w:val="en-US"/>
              </w:rPr>
            </w:pPr>
          </w:p>
        </w:tc>
        <w:tc>
          <w:tcPr>
            <w:tcW w:w="1971" w:type="dxa"/>
          </w:tcPr>
          <w:p w:rsidR="0042522E" w:rsidRDefault="0042522E" w:rsidP="00110922">
            <w:pPr>
              <w:ind w:firstLine="0"/>
              <w:jc w:val="center"/>
              <w:rPr>
                <w:lang w:val="en-US"/>
              </w:rPr>
            </w:pPr>
            <w:r>
              <w:rPr>
                <w:lang w:val="en-US"/>
              </w:rPr>
              <w:t>2017</w:t>
            </w:r>
            <w:r w:rsidR="00B9684D">
              <w:rPr>
                <w:lang w:val="en-US"/>
              </w:rPr>
              <w:t xml:space="preserve"> m.</w:t>
            </w:r>
          </w:p>
        </w:tc>
        <w:tc>
          <w:tcPr>
            <w:tcW w:w="1971" w:type="dxa"/>
          </w:tcPr>
          <w:p w:rsidR="0042522E" w:rsidRDefault="0042522E" w:rsidP="00110922">
            <w:pPr>
              <w:ind w:firstLine="0"/>
              <w:jc w:val="center"/>
              <w:rPr>
                <w:lang w:val="en-US"/>
              </w:rPr>
            </w:pPr>
            <w:r>
              <w:rPr>
                <w:lang w:val="en-US"/>
              </w:rPr>
              <w:t>2018</w:t>
            </w:r>
            <w:r w:rsidR="00B9684D">
              <w:rPr>
                <w:lang w:val="en-US"/>
              </w:rPr>
              <w:t xml:space="preserve"> m.</w:t>
            </w:r>
          </w:p>
        </w:tc>
        <w:tc>
          <w:tcPr>
            <w:tcW w:w="1971" w:type="dxa"/>
          </w:tcPr>
          <w:p w:rsidR="0042522E" w:rsidRDefault="0042522E" w:rsidP="00110922">
            <w:pPr>
              <w:ind w:firstLine="0"/>
              <w:jc w:val="center"/>
              <w:rPr>
                <w:lang w:val="en-US"/>
              </w:rPr>
            </w:pPr>
            <w:r>
              <w:rPr>
                <w:lang w:val="en-US"/>
              </w:rPr>
              <w:t>2019</w:t>
            </w:r>
            <w:r w:rsidR="00B9684D">
              <w:rPr>
                <w:lang w:val="en-US"/>
              </w:rPr>
              <w:t xml:space="preserve"> m.</w:t>
            </w:r>
          </w:p>
        </w:tc>
        <w:tc>
          <w:tcPr>
            <w:tcW w:w="1971" w:type="dxa"/>
          </w:tcPr>
          <w:p w:rsidR="0042522E" w:rsidRDefault="0042522E" w:rsidP="00110922">
            <w:pPr>
              <w:ind w:firstLine="0"/>
              <w:jc w:val="center"/>
              <w:rPr>
                <w:lang w:val="en-US"/>
              </w:rPr>
            </w:pPr>
            <w:r>
              <w:rPr>
                <w:lang w:val="en-US"/>
              </w:rPr>
              <w:t>2020</w:t>
            </w:r>
            <w:r w:rsidR="00B9684D">
              <w:rPr>
                <w:lang w:val="en-US"/>
              </w:rPr>
              <w:t xml:space="preserve"> m.</w:t>
            </w:r>
          </w:p>
        </w:tc>
      </w:tr>
      <w:tr w:rsidR="0042522E" w:rsidTr="0042522E">
        <w:tc>
          <w:tcPr>
            <w:tcW w:w="1970" w:type="dxa"/>
          </w:tcPr>
          <w:p w:rsidR="0042522E" w:rsidRPr="00B9684D" w:rsidRDefault="0042522E" w:rsidP="00286890">
            <w:pPr>
              <w:ind w:firstLine="0"/>
            </w:pPr>
            <w:r w:rsidRPr="00B9684D">
              <w:t>Studentų praktika</w:t>
            </w:r>
          </w:p>
        </w:tc>
        <w:tc>
          <w:tcPr>
            <w:tcW w:w="1971" w:type="dxa"/>
          </w:tcPr>
          <w:p w:rsidR="0042522E" w:rsidRPr="00B9684D" w:rsidRDefault="00165F47" w:rsidP="00110922">
            <w:pPr>
              <w:ind w:firstLine="0"/>
              <w:jc w:val="center"/>
            </w:pPr>
            <w:r>
              <w:t>-</w:t>
            </w:r>
          </w:p>
        </w:tc>
        <w:tc>
          <w:tcPr>
            <w:tcW w:w="1971" w:type="dxa"/>
          </w:tcPr>
          <w:p w:rsidR="0042522E" w:rsidRPr="00B9684D" w:rsidRDefault="00B9684D" w:rsidP="00110922">
            <w:pPr>
              <w:ind w:firstLine="0"/>
              <w:jc w:val="center"/>
            </w:pPr>
            <w:r w:rsidRPr="00B9684D">
              <w:t>Sausis</w:t>
            </w:r>
          </w:p>
        </w:tc>
        <w:tc>
          <w:tcPr>
            <w:tcW w:w="1971" w:type="dxa"/>
          </w:tcPr>
          <w:p w:rsidR="0042522E" w:rsidRPr="00B9684D" w:rsidRDefault="00B9684D" w:rsidP="00110922">
            <w:pPr>
              <w:ind w:firstLine="0"/>
              <w:jc w:val="center"/>
            </w:pPr>
            <w:r w:rsidRPr="00B9684D">
              <w:t>Sausis</w:t>
            </w:r>
          </w:p>
        </w:tc>
        <w:tc>
          <w:tcPr>
            <w:tcW w:w="1971" w:type="dxa"/>
          </w:tcPr>
          <w:p w:rsidR="0042522E" w:rsidRPr="00B9684D" w:rsidRDefault="00B9684D" w:rsidP="00110922">
            <w:pPr>
              <w:ind w:firstLine="0"/>
              <w:jc w:val="center"/>
            </w:pPr>
            <w:r w:rsidRPr="00B9684D">
              <w:t>Sausis</w:t>
            </w:r>
          </w:p>
        </w:tc>
      </w:tr>
      <w:tr w:rsidR="0042522E" w:rsidTr="0042522E">
        <w:tc>
          <w:tcPr>
            <w:tcW w:w="1970" w:type="dxa"/>
          </w:tcPr>
          <w:p w:rsidR="0042522E" w:rsidRPr="00B9684D" w:rsidRDefault="0042522E" w:rsidP="00286890">
            <w:pPr>
              <w:ind w:firstLine="0"/>
            </w:pPr>
            <w:r w:rsidRPr="00B9684D">
              <w:t>Studentų tyrimai</w:t>
            </w:r>
          </w:p>
        </w:tc>
        <w:tc>
          <w:tcPr>
            <w:tcW w:w="1971" w:type="dxa"/>
          </w:tcPr>
          <w:p w:rsidR="0042522E" w:rsidRPr="00B9684D" w:rsidRDefault="00B9684D" w:rsidP="00110922">
            <w:pPr>
              <w:ind w:firstLine="0"/>
              <w:jc w:val="center"/>
            </w:pPr>
            <w:r w:rsidRPr="00B9684D">
              <w:t>Gegužė</w:t>
            </w:r>
          </w:p>
        </w:tc>
        <w:tc>
          <w:tcPr>
            <w:tcW w:w="1971" w:type="dxa"/>
          </w:tcPr>
          <w:p w:rsidR="0042522E" w:rsidRPr="00B9684D" w:rsidRDefault="00B9684D" w:rsidP="00110922">
            <w:pPr>
              <w:ind w:firstLine="0"/>
              <w:jc w:val="center"/>
            </w:pPr>
            <w:r w:rsidRPr="00B9684D">
              <w:t>Gegužė</w:t>
            </w:r>
          </w:p>
        </w:tc>
        <w:tc>
          <w:tcPr>
            <w:tcW w:w="1971" w:type="dxa"/>
          </w:tcPr>
          <w:p w:rsidR="0042522E" w:rsidRPr="00B9684D" w:rsidRDefault="00B9684D" w:rsidP="00110922">
            <w:pPr>
              <w:ind w:firstLine="0"/>
              <w:jc w:val="center"/>
            </w:pPr>
            <w:r w:rsidRPr="00B9684D">
              <w:t>Gegužė</w:t>
            </w:r>
          </w:p>
        </w:tc>
        <w:tc>
          <w:tcPr>
            <w:tcW w:w="1971" w:type="dxa"/>
          </w:tcPr>
          <w:p w:rsidR="0042522E" w:rsidRPr="00B9684D" w:rsidRDefault="00B9684D" w:rsidP="007C70B5">
            <w:pPr>
              <w:ind w:firstLine="0"/>
              <w:jc w:val="center"/>
            </w:pPr>
            <w:r w:rsidRPr="00B9684D">
              <w:t>Gegužė</w:t>
            </w:r>
          </w:p>
        </w:tc>
      </w:tr>
    </w:tbl>
    <w:p w:rsidR="00B9684D" w:rsidRDefault="00B9684D" w:rsidP="00B9684D"/>
    <w:p w:rsidR="00B9684D" w:rsidRPr="009979E6" w:rsidRDefault="00B9684D" w:rsidP="00B9684D">
      <w:r w:rsidRPr="006C74E2">
        <w:t xml:space="preserve">Informacija apie planuojamus skelbti kvietimus taip pat pateikiama </w:t>
      </w:r>
      <w:r w:rsidRPr="002E236A">
        <w:t>kvietimų teikti paraiškas skelbimo, projektų sąrašų ir finansavimo sutarčių plane, kuris skelbiamas</w:t>
      </w:r>
      <w:r w:rsidRPr="006C74E2">
        <w:t xml:space="preserve"> ES struktūrinių fondų svetainėje </w:t>
      </w:r>
      <w:r w:rsidR="00AA67A8">
        <w:fldChar w:fldCharType="begin"/>
      </w:r>
      <w:r w:rsidR="00AA67A8">
        <w:instrText xml:space="preserve"> HYPERLINK "http://www.e</w:instrText>
      </w:r>
      <w:r w:rsidR="00AA67A8">
        <w:instrText xml:space="preserve">sinvesticijos.lt" </w:instrText>
      </w:r>
      <w:r w:rsidR="00AA67A8">
        <w:fldChar w:fldCharType="separate"/>
      </w:r>
      <w:r w:rsidRPr="002E236A">
        <w:t>www.esinvesticijos.lt</w:t>
      </w:r>
      <w:r w:rsidR="00AA67A8">
        <w:fldChar w:fldCharType="end"/>
      </w:r>
      <w:r>
        <w:t xml:space="preserve"> </w:t>
      </w:r>
      <w:r w:rsidRPr="002E236A">
        <w:t xml:space="preserve">ir įgyvendinančiosios institucijos tinklalapyje </w:t>
      </w:r>
      <w:r w:rsidR="00AA67A8">
        <w:fldChar w:fldCharType="begin"/>
      </w:r>
      <w:r w:rsidR="00AA67A8">
        <w:instrText xml:space="preserve"> HYPERLINK "http://www.lmt.lt" </w:instrText>
      </w:r>
      <w:r w:rsidR="00AA67A8">
        <w:fldChar w:fldCharType="separate"/>
      </w:r>
      <w:r w:rsidRPr="002E236A">
        <w:t>www.lmt.lt</w:t>
      </w:r>
      <w:r w:rsidR="00AA67A8">
        <w:fldChar w:fldCharType="end"/>
      </w:r>
      <w:r w:rsidRPr="002E236A">
        <w:t>.</w:t>
      </w:r>
    </w:p>
    <w:p w:rsidR="00341B0A" w:rsidRPr="004015F1" w:rsidRDefault="00341B0A" w:rsidP="00286890">
      <w:pPr>
        <w:ind w:firstLine="0"/>
      </w:pPr>
    </w:p>
    <w:p w:rsidR="0017184B" w:rsidRPr="00677446" w:rsidRDefault="00341B0A" w:rsidP="00B42EBF">
      <w:pPr>
        <w:pStyle w:val="Antrat1"/>
      </w:pPr>
      <w:r w:rsidRPr="00677446">
        <w:t>II</w:t>
      </w:r>
      <w:r w:rsidR="00A65E13">
        <w:t xml:space="preserve"> </w:t>
      </w:r>
      <w:r w:rsidR="0017184B" w:rsidRPr="00677446">
        <w:t>SKYRIUS</w:t>
      </w:r>
    </w:p>
    <w:p w:rsidR="00341B0A" w:rsidRPr="00677446" w:rsidRDefault="00341B0A" w:rsidP="00B42EBF">
      <w:pPr>
        <w:pStyle w:val="Antrat1"/>
      </w:pPr>
      <w:r w:rsidRPr="00677446">
        <w:t xml:space="preserve">REIKALAVIMAI PAREIŠKĖJAMS </w:t>
      </w:r>
    </w:p>
    <w:p w:rsidR="00E83D5C" w:rsidRPr="00677446" w:rsidRDefault="00E83D5C" w:rsidP="00B30FB7"/>
    <w:p w:rsidR="00EE5BEA" w:rsidRPr="00677446" w:rsidRDefault="00BE6078" w:rsidP="00EF7FB7">
      <w:pPr>
        <w:suppressAutoHyphens/>
        <w:autoSpaceDE w:val="0"/>
        <w:autoSpaceDN w:val="0"/>
        <w:adjustRightInd w:val="0"/>
        <w:textAlignment w:val="center"/>
      </w:pPr>
      <w:r w:rsidRPr="002E236A">
        <w:t>1</w:t>
      </w:r>
      <w:r w:rsidR="003B7A84">
        <w:t>6</w:t>
      </w:r>
      <w:r w:rsidR="00341B0A" w:rsidRPr="002E236A">
        <w:t xml:space="preserve">. </w:t>
      </w:r>
      <w:r w:rsidR="004E28EF" w:rsidRPr="002E236A">
        <w:t xml:space="preserve">Pagal Aprašą </w:t>
      </w:r>
      <w:r w:rsidR="006D29D8" w:rsidRPr="002E236A">
        <w:t xml:space="preserve">galimi pareiškėjai </w:t>
      </w:r>
      <w:r w:rsidR="00030D0F" w:rsidRPr="002E236A">
        <w:t>(projekto vykdytojai)</w:t>
      </w:r>
      <w:r w:rsidR="00EC630E" w:rsidRPr="002E236A">
        <w:t xml:space="preserve"> </w:t>
      </w:r>
      <w:r w:rsidR="006D29D8" w:rsidRPr="002E236A">
        <w:t xml:space="preserve">yra </w:t>
      </w:r>
      <w:r w:rsidR="002402A5" w:rsidRPr="002402A5">
        <w:t>universitetai ir valstybiniai mokslinių tyrimų institutai, kurie kartu su universitetais rengia ar dalyvauja rengiant mokslininkus</w:t>
      </w:r>
      <w:r w:rsidR="006D29D8" w:rsidRPr="002E236A">
        <w:t xml:space="preserve">, įtraukti į atvirą informavimo, konsultavimo ir orientavimo sistemą </w:t>
      </w:r>
      <w:r w:rsidR="00AA67A8">
        <w:fldChar w:fldCharType="begin"/>
      </w:r>
      <w:r w:rsidR="00AA67A8">
        <w:instrText xml:space="preserve"> HYPERLINK "http://www.aikos.smm.lt" </w:instrText>
      </w:r>
      <w:r w:rsidR="00AA67A8">
        <w:fldChar w:fldCharType="separate"/>
      </w:r>
      <w:r w:rsidR="006D29D8" w:rsidRPr="002E236A">
        <w:rPr>
          <w:rStyle w:val="Hipersaitas"/>
        </w:rPr>
        <w:t>www.aikos.smm.lt</w:t>
      </w:r>
      <w:r w:rsidR="00AA67A8">
        <w:rPr>
          <w:rStyle w:val="Hipersaitas"/>
        </w:rPr>
        <w:fldChar w:fldCharType="end"/>
      </w:r>
      <w:r w:rsidR="006D29D8" w:rsidRPr="002E236A">
        <w:t xml:space="preserve"> </w:t>
      </w:r>
      <w:r w:rsidR="001D3817">
        <w:t>ir atitinkantys</w:t>
      </w:r>
      <w:r w:rsidR="00EE5BEA" w:rsidRPr="002E236A">
        <w:t xml:space="preserve"> pareiškėjui (projekto vykdytojui)</w:t>
      </w:r>
      <w:r w:rsidR="004455E9" w:rsidRPr="002E236A">
        <w:t xml:space="preserve"> keliamus reikalavimus</w:t>
      </w:r>
      <w:r w:rsidR="00EE5BEA" w:rsidRPr="002E236A">
        <w:t>.</w:t>
      </w:r>
    </w:p>
    <w:p w:rsidR="006D29D8" w:rsidRPr="00677446" w:rsidRDefault="00BA34CC" w:rsidP="00EF7FB7">
      <w:pPr>
        <w:suppressAutoHyphens/>
        <w:autoSpaceDE w:val="0"/>
        <w:autoSpaceDN w:val="0"/>
        <w:adjustRightInd w:val="0"/>
        <w:textAlignment w:val="center"/>
      </w:pPr>
      <w:r w:rsidRPr="00677446">
        <w:t>1</w:t>
      </w:r>
      <w:r w:rsidR="003B7A84">
        <w:t>7</w:t>
      </w:r>
      <w:r w:rsidR="006D29D8" w:rsidRPr="00677446">
        <w:t>. Pa</w:t>
      </w:r>
      <w:r w:rsidR="001D3817">
        <w:t xml:space="preserve">reiškėju (projekto vykdytoju) </w:t>
      </w:r>
      <w:r w:rsidR="006D29D8" w:rsidRPr="00677446">
        <w:t>gali būti juridinių asmenų filialai.</w:t>
      </w:r>
    </w:p>
    <w:p w:rsidR="002B0AAC" w:rsidRPr="00677446" w:rsidRDefault="009054BE" w:rsidP="00EF7FB7">
      <w:pPr>
        <w:suppressAutoHyphens/>
        <w:autoSpaceDE w:val="0"/>
        <w:autoSpaceDN w:val="0"/>
        <w:adjustRightInd w:val="0"/>
        <w:textAlignment w:val="center"/>
        <w:rPr>
          <w:rFonts w:eastAsia="Times New Roman"/>
          <w:color w:val="000000"/>
        </w:rPr>
      </w:pPr>
      <w:r w:rsidRPr="00677446">
        <w:rPr>
          <w:rFonts w:eastAsia="Times New Roman"/>
          <w:color w:val="000000"/>
        </w:rPr>
        <w:t>1</w:t>
      </w:r>
      <w:r w:rsidR="003B7A84">
        <w:rPr>
          <w:rFonts w:eastAsia="Times New Roman"/>
          <w:color w:val="000000"/>
        </w:rPr>
        <w:t>8</w:t>
      </w:r>
      <w:r w:rsidRPr="00677446">
        <w:rPr>
          <w:rFonts w:eastAsia="Times New Roman"/>
          <w:color w:val="000000"/>
        </w:rPr>
        <w:t xml:space="preserve">. </w:t>
      </w:r>
      <w:r w:rsidRPr="00677446">
        <w:t>Galimybė pareiškėjui teikti paraišką su partneriu nenumatoma.</w:t>
      </w:r>
    </w:p>
    <w:p w:rsidR="00597E1B" w:rsidRPr="00677446" w:rsidRDefault="00BA34CC" w:rsidP="00EF7FB7">
      <w:pPr>
        <w:suppressAutoHyphens/>
        <w:autoSpaceDE w:val="0"/>
        <w:autoSpaceDN w:val="0"/>
        <w:adjustRightInd w:val="0"/>
        <w:textAlignment w:val="center"/>
      </w:pPr>
      <w:r w:rsidRPr="00677446">
        <w:t>1</w:t>
      </w:r>
      <w:r w:rsidR="003B7A84">
        <w:t>9</w:t>
      </w:r>
      <w:r w:rsidR="00597E1B" w:rsidRPr="00677446">
        <w:t xml:space="preserve">. </w:t>
      </w:r>
      <w:r w:rsidR="00B476CD" w:rsidRPr="00677446">
        <w:t>Pareiškėjas (projekto vykdytojas)</w:t>
      </w:r>
      <w:r w:rsidR="008A650E">
        <w:t xml:space="preserve"> turi turėti pajėgumų vykdyti projektą</w:t>
      </w:r>
      <w:r w:rsidR="00597E1B" w:rsidRPr="00677446">
        <w:t>:</w:t>
      </w:r>
    </w:p>
    <w:p w:rsidR="00597E1B" w:rsidRPr="00677446" w:rsidRDefault="00BA34CC" w:rsidP="00EF7FB7">
      <w:pPr>
        <w:suppressAutoHyphens/>
        <w:autoSpaceDE w:val="0"/>
        <w:autoSpaceDN w:val="0"/>
        <w:adjustRightInd w:val="0"/>
        <w:textAlignment w:val="center"/>
      </w:pPr>
      <w:r w:rsidRPr="00677446">
        <w:t>1</w:t>
      </w:r>
      <w:r w:rsidR="003B7A84">
        <w:t>9</w:t>
      </w:r>
      <w:r w:rsidR="00597E1B" w:rsidRPr="00677446">
        <w:t>.1</w:t>
      </w:r>
      <w:r w:rsidR="00270462" w:rsidRPr="00677446">
        <w:t>.</w:t>
      </w:r>
      <w:r w:rsidR="00597E1B" w:rsidRPr="00677446">
        <w:t xml:space="preserve"> turėti tyrimams būtiną infrastruktūrą bei įrangą, aprūpinti studentą darbo priemonėmis;</w:t>
      </w:r>
    </w:p>
    <w:p w:rsidR="004E0295" w:rsidRPr="00A964BB" w:rsidRDefault="00BA34CC" w:rsidP="00EF7FB7">
      <w:pPr>
        <w:suppressAutoHyphens/>
        <w:autoSpaceDE w:val="0"/>
        <w:autoSpaceDN w:val="0"/>
        <w:adjustRightInd w:val="0"/>
        <w:textAlignment w:val="center"/>
      </w:pPr>
      <w:r w:rsidRPr="00677446">
        <w:t>1</w:t>
      </w:r>
      <w:r w:rsidR="003B7A84">
        <w:t>9</w:t>
      </w:r>
      <w:r w:rsidR="00597E1B" w:rsidRPr="00677446">
        <w:t>.2</w:t>
      </w:r>
      <w:r w:rsidR="00270462" w:rsidRPr="00677446">
        <w:t>.</w:t>
      </w:r>
      <w:r w:rsidR="00597E1B" w:rsidRPr="00677446">
        <w:t xml:space="preserve"> </w:t>
      </w:r>
      <w:r w:rsidR="0011656E">
        <w:t>turėti</w:t>
      </w:r>
      <w:r w:rsidR="00597E1B" w:rsidRPr="003A1270">
        <w:t xml:space="preserve"> žmogiškųjų išteklių projektui administruoti.</w:t>
      </w:r>
    </w:p>
    <w:p w:rsidR="00727867" w:rsidRPr="00A964BB" w:rsidRDefault="003B7A84" w:rsidP="0025217B">
      <w:r>
        <w:t>20</w:t>
      </w:r>
      <w:r w:rsidR="00E00F8A" w:rsidRPr="00A964BB">
        <w:t>. Teikiant paraišką</w:t>
      </w:r>
      <w:r w:rsidR="00EC630E" w:rsidRPr="00A964BB">
        <w:t xml:space="preserve"> </w:t>
      </w:r>
      <w:r w:rsidR="002E236A" w:rsidRPr="00A964BB">
        <w:t>pagal Apraš</w:t>
      </w:r>
      <w:r w:rsidR="00426D55" w:rsidRPr="00A964BB">
        <w:t>ą</w:t>
      </w:r>
      <w:r w:rsidR="00E00F8A" w:rsidRPr="00A964BB">
        <w:t>:</w:t>
      </w:r>
    </w:p>
    <w:p w:rsidR="007122E1" w:rsidRPr="00A964BB" w:rsidRDefault="003B7A84" w:rsidP="0025217B">
      <w:bookmarkStart w:id="5" w:name="OLE_LINK3"/>
      <w:bookmarkStart w:id="6" w:name="OLE_LINK4"/>
      <w:bookmarkStart w:id="7" w:name="OLE_LINK5"/>
      <w:bookmarkStart w:id="8" w:name="OLE_LINK6"/>
      <w:r>
        <w:t>20</w:t>
      </w:r>
      <w:r w:rsidR="00E00F8A" w:rsidRPr="00A964BB">
        <w:t>.1</w:t>
      </w:r>
      <w:bookmarkEnd w:id="5"/>
      <w:bookmarkEnd w:id="6"/>
      <w:bookmarkEnd w:id="7"/>
      <w:bookmarkEnd w:id="8"/>
      <w:r w:rsidR="00E00F8A" w:rsidRPr="00A964BB">
        <w:t xml:space="preserve">. </w:t>
      </w:r>
      <w:r w:rsidR="00727867" w:rsidRPr="00A964BB">
        <w:t>paraiškoje turi būti nurodytas siūlomas</w:t>
      </w:r>
      <w:r w:rsidR="00BC25E3" w:rsidRPr="00A964BB">
        <w:t xml:space="preserve"> </w:t>
      </w:r>
      <w:r w:rsidR="00727867" w:rsidRPr="00A964BB">
        <w:t>praktikos</w:t>
      </w:r>
      <w:r w:rsidR="006106AD" w:rsidRPr="00A964BB">
        <w:t xml:space="preserve"> ar tyrimų</w:t>
      </w:r>
      <w:r w:rsidR="00727867" w:rsidRPr="00A964BB">
        <w:t xml:space="preserve"> vadovas</w:t>
      </w:r>
      <w:r w:rsidR="00BC25E3" w:rsidRPr="00A964BB">
        <w:t xml:space="preserve"> ir studentas</w:t>
      </w:r>
      <w:r w:rsidR="000A0AAE" w:rsidRPr="00A964BB">
        <w:t>:</w:t>
      </w:r>
      <w:r w:rsidR="003C6350" w:rsidRPr="00A964BB">
        <w:t xml:space="preserve"> </w:t>
      </w:r>
    </w:p>
    <w:p w:rsidR="007122E1" w:rsidRPr="00A964BB" w:rsidRDefault="003B7A84" w:rsidP="0025217B">
      <w:r>
        <w:t>20</w:t>
      </w:r>
      <w:r w:rsidR="007122E1" w:rsidRPr="00A964BB">
        <w:t xml:space="preserve">.1.1. </w:t>
      </w:r>
      <w:r w:rsidR="0024256A" w:rsidRPr="00A964BB">
        <w:t>t</w:t>
      </w:r>
      <w:r w:rsidR="00BC25E3" w:rsidRPr="00A964BB">
        <w:t xml:space="preserve">as pats praktikos ar tyrimų vadovas gali būti nurodytas vienoje paraiškoje </w:t>
      </w:r>
      <w:r w:rsidR="0025217B" w:rsidRPr="00A964BB">
        <w:t>pagal Apra</w:t>
      </w:r>
      <w:r w:rsidR="0025217B" w:rsidRPr="00A964BB">
        <w:rPr>
          <w:lang w:val="en-US"/>
        </w:rPr>
        <w:t>š</w:t>
      </w:r>
      <w:r w:rsidR="0025217B" w:rsidRPr="00A964BB">
        <w:t>o 11</w:t>
      </w:r>
      <w:r w:rsidR="007D52AC" w:rsidRPr="00A964BB">
        <w:t>.1 ir (arba) 11.2</w:t>
      </w:r>
      <w:r w:rsidR="0025217B" w:rsidRPr="00A964BB">
        <w:t xml:space="preserve"> punkte nurodytas poveikles</w:t>
      </w:r>
      <w:r w:rsidR="000A0AAE" w:rsidRPr="00A964BB">
        <w:t>;</w:t>
      </w:r>
      <w:r w:rsidR="00BC25E3" w:rsidRPr="00A964BB">
        <w:t xml:space="preserve"> </w:t>
      </w:r>
    </w:p>
    <w:p w:rsidR="00843C73" w:rsidRPr="00A964BB" w:rsidRDefault="003B7A84" w:rsidP="0025217B">
      <w:r>
        <w:t>20</w:t>
      </w:r>
      <w:r w:rsidR="007122E1" w:rsidRPr="00A964BB">
        <w:t xml:space="preserve">.1.2. </w:t>
      </w:r>
      <w:r w:rsidR="0024256A" w:rsidRPr="00A964BB">
        <w:t xml:space="preserve">tas pats studentas gali būti nurodytas </w:t>
      </w:r>
      <w:r w:rsidR="004F7220">
        <w:t xml:space="preserve">tik </w:t>
      </w:r>
      <w:r w:rsidR="0024256A" w:rsidRPr="00A964BB">
        <w:t xml:space="preserve">vienoje paraiškoje </w:t>
      </w:r>
      <w:r w:rsidR="0025217B" w:rsidRPr="00A964BB">
        <w:t>pagal Aprašo 11</w:t>
      </w:r>
      <w:r w:rsidR="00A02ED0">
        <w:t>.</w:t>
      </w:r>
      <w:r w:rsidR="007D52AC" w:rsidRPr="00A964BB">
        <w:t>1 arba 11.2</w:t>
      </w:r>
      <w:r w:rsidR="0025217B" w:rsidRPr="00A964BB">
        <w:t xml:space="preserve"> </w:t>
      </w:r>
      <w:r w:rsidR="007D52AC" w:rsidRPr="00A964BB">
        <w:t>papunkčiuose</w:t>
      </w:r>
      <w:r w:rsidR="0025217B" w:rsidRPr="00A964BB">
        <w:t xml:space="preserve"> nurodyt</w:t>
      </w:r>
      <w:r w:rsidR="004F7220">
        <w:t>as poveikles</w:t>
      </w:r>
      <w:r w:rsidR="000A0AAE" w:rsidRPr="00A964BB">
        <w:t>;</w:t>
      </w:r>
      <w:r w:rsidR="000A0AAE" w:rsidRPr="003A1270">
        <w:t xml:space="preserve"> </w:t>
      </w:r>
    </w:p>
    <w:p w:rsidR="00DF19DE" w:rsidRDefault="003B7A84" w:rsidP="00DF19DE">
      <w:r>
        <w:t>20</w:t>
      </w:r>
      <w:r w:rsidR="003C6350" w:rsidRPr="00A964BB">
        <w:t>.</w:t>
      </w:r>
      <w:r w:rsidR="000E262A" w:rsidRPr="00A964BB">
        <w:t>2</w:t>
      </w:r>
      <w:r w:rsidR="00E00F8A" w:rsidRPr="00A964BB">
        <w:t>.</w:t>
      </w:r>
      <w:r w:rsidR="00054C23" w:rsidRPr="00A964BB">
        <w:t xml:space="preserve"> </w:t>
      </w:r>
      <w:r w:rsidR="001E7C9A" w:rsidRPr="00A964BB">
        <w:t>s</w:t>
      </w:r>
      <w:r w:rsidR="00F35831" w:rsidRPr="00A964BB">
        <w:t>tudentų</w:t>
      </w:r>
      <w:r w:rsidR="00E00F8A" w:rsidRPr="00A964BB">
        <w:t xml:space="preserve"> praktikoje </w:t>
      </w:r>
      <w:r w:rsidR="006106AD" w:rsidRPr="00A964BB">
        <w:t>ar studentų</w:t>
      </w:r>
      <w:r w:rsidR="006106AD" w:rsidRPr="00677446">
        <w:t xml:space="preserve"> tyrimuose </w:t>
      </w:r>
      <w:r w:rsidR="00E00F8A" w:rsidRPr="00677446">
        <w:t xml:space="preserve">gali dalyvauti studentai, kurių paskutinio semestro visų studijuotų dalykų įvertinimų svertinis vidurkis yra </w:t>
      </w:r>
      <w:r w:rsidR="004F7220">
        <w:t>lygus 8,0 arba didesnis</w:t>
      </w:r>
      <w:r w:rsidR="00DF19DE">
        <w:t>. S</w:t>
      </w:r>
      <w:r w:rsidR="008C1106">
        <w:t>tudijų rezultatų s</w:t>
      </w:r>
      <w:r w:rsidR="00DF19DE">
        <w:t>vertinis vidurkis apskaičiuojamas egzaminuotų dalykų kreditų (ECTS) skaičiaus ir gautų įvertinimų sandaugų sumą padalinus iš egzaminuotų dalykų kreditų sumos pagal tokią formulę:</w:t>
      </w:r>
    </w:p>
    <w:p w:rsidR="00DF19DE" w:rsidRDefault="00DF19DE" w:rsidP="00DF19DE">
      <w:pPr>
        <w:jc w:val="center"/>
        <w:rPr>
          <w:u w:val="single"/>
        </w:rPr>
      </w:pPr>
    </w:p>
    <w:p w:rsidR="00DF19DE" w:rsidRPr="00DF19DE" w:rsidRDefault="00DF19DE" w:rsidP="00DF19DE">
      <w:pPr>
        <w:jc w:val="center"/>
        <w:rPr>
          <w:noProof/>
          <w:lang w:eastAsia="lt-LT"/>
        </w:rPr>
      </w:pPr>
      <w:r>
        <w:rPr>
          <w:noProof/>
          <w:lang w:eastAsia="lt-LT"/>
        </w:rPr>
        <w:drawing>
          <wp:inline distT="0" distB="0" distL="0" distR="0">
            <wp:extent cx="954405" cy="576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405" cy="576580"/>
                    </a:xfrm>
                    <a:prstGeom prst="rect">
                      <a:avLst/>
                    </a:prstGeom>
                    <a:noFill/>
                    <a:ln>
                      <a:noFill/>
                    </a:ln>
                  </pic:spPr>
                </pic:pic>
              </a:graphicData>
            </a:graphic>
          </wp:inline>
        </w:drawing>
      </w:r>
    </w:p>
    <w:p w:rsidR="00DF19DE" w:rsidRDefault="00DF19DE" w:rsidP="00DF19DE">
      <w:pPr>
        <w:ind w:firstLine="0"/>
      </w:pPr>
    </w:p>
    <w:p w:rsidR="00E00F8A" w:rsidRPr="00677446" w:rsidRDefault="00DF19DE" w:rsidP="0025217B">
      <w:r>
        <w:t xml:space="preserve"> čia k</w:t>
      </w:r>
      <w:r>
        <w:rPr>
          <w:vertAlign w:val="subscript"/>
        </w:rPr>
        <w:t>i</w:t>
      </w:r>
      <w:r>
        <w:t xml:space="preserve"> – dalyko kreditų skaičius, p</w:t>
      </w:r>
      <w:r>
        <w:rPr>
          <w:vertAlign w:val="subscript"/>
        </w:rPr>
        <w:t>i</w:t>
      </w:r>
      <w:r>
        <w:t xml:space="preserve"> – dalyko įvertinimas balais, </w:t>
      </w:r>
      <w:r w:rsidR="00AF6E16">
        <w:t>n – egzaminuotų dalykų skaičius;</w:t>
      </w:r>
    </w:p>
    <w:p w:rsidR="00E00F8A" w:rsidRPr="00677446" w:rsidRDefault="003B7A84" w:rsidP="00EF7FB7">
      <w:r>
        <w:t>20</w:t>
      </w:r>
      <w:r w:rsidR="000E262A">
        <w:t>.3</w:t>
      </w:r>
      <w:r w:rsidR="006106AD" w:rsidRPr="00677446">
        <w:t xml:space="preserve">. </w:t>
      </w:r>
      <w:r w:rsidR="009979E6">
        <w:t>s</w:t>
      </w:r>
      <w:r w:rsidR="009979E6" w:rsidRPr="00677446">
        <w:t xml:space="preserve">tudentas </w:t>
      </w:r>
      <w:r w:rsidR="00E00F8A" w:rsidRPr="00677446">
        <w:t xml:space="preserve">negali </w:t>
      </w:r>
      <w:r w:rsidR="006106AD" w:rsidRPr="00677446">
        <w:t xml:space="preserve">gauti </w:t>
      </w:r>
      <w:r w:rsidR="006F70D8" w:rsidRPr="00677446">
        <w:t>kitų</w:t>
      </w:r>
      <w:r w:rsidR="00562429" w:rsidRPr="00677446">
        <w:t xml:space="preserve"> pajamų už tą patį studentų praktikos ar studentų tyrimų metu atliekamą mokslinį tiriamąjį darbą.</w:t>
      </w:r>
    </w:p>
    <w:p w:rsidR="007E4DD0" w:rsidRPr="0012316B" w:rsidRDefault="003B7A84" w:rsidP="0012316B">
      <w:pPr>
        <w:pStyle w:val="Betarp"/>
        <w:ind w:firstLine="851"/>
        <w:jc w:val="both"/>
        <w:rPr>
          <w:rFonts w:ascii="Times New Roman" w:hAnsi="Times New Roman" w:cs="Times New Roman"/>
          <w:sz w:val="24"/>
          <w:szCs w:val="24"/>
        </w:rPr>
      </w:pPr>
      <w:r>
        <w:rPr>
          <w:rFonts w:ascii="Times New Roman" w:hAnsi="Times New Roman" w:cs="Times New Roman"/>
          <w:sz w:val="24"/>
          <w:szCs w:val="24"/>
        </w:rPr>
        <w:t>21</w:t>
      </w:r>
      <w:r w:rsidR="007E4DD0" w:rsidRPr="009344C6">
        <w:rPr>
          <w:rFonts w:ascii="Times New Roman" w:hAnsi="Times New Roman" w:cs="Times New Roman"/>
          <w:sz w:val="24"/>
          <w:szCs w:val="24"/>
        </w:rPr>
        <w:t xml:space="preserve">. </w:t>
      </w:r>
      <w:r w:rsidR="007E4DD0">
        <w:rPr>
          <w:rFonts w:ascii="Times New Roman" w:hAnsi="Times New Roman" w:cs="Times New Roman"/>
          <w:sz w:val="24"/>
          <w:szCs w:val="24"/>
        </w:rPr>
        <w:t xml:space="preserve">Paraiškos, kuriose nurodyto </w:t>
      </w:r>
      <w:r w:rsidR="007E4DD0" w:rsidRPr="007E4DD0">
        <w:rPr>
          <w:rFonts w:ascii="Times New Roman" w:hAnsi="Times New Roman" w:cs="Times New Roman"/>
          <w:sz w:val="24"/>
          <w:szCs w:val="24"/>
        </w:rPr>
        <w:t>praktikos ar tyrimų vadov</w:t>
      </w:r>
      <w:r w:rsidR="0012316B">
        <w:rPr>
          <w:rFonts w:ascii="Times New Roman" w:hAnsi="Times New Roman" w:cs="Times New Roman"/>
          <w:sz w:val="24"/>
          <w:szCs w:val="24"/>
        </w:rPr>
        <w:t>o</w:t>
      </w:r>
      <w:r w:rsidR="007E4DD0">
        <w:rPr>
          <w:rFonts w:ascii="Times New Roman" w:hAnsi="Times New Roman" w:cs="Times New Roman"/>
          <w:sz w:val="24"/>
          <w:szCs w:val="24"/>
        </w:rPr>
        <w:t xml:space="preserve"> atžvilgiu yra priimtas </w:t>
      </w:r>
      <w:r w:rsidR="007E4DD0" w:rsidRPr="009344C6">
        <w:rPr>
          <w:rFonts w:ascii="Times New Roman" w:hAnsi="Times New Roman" w:cs="Times New Roman"/>
          <w:sz w:val="24"/>
          <w:szCs w:val="24"/>
        </w:rPr>
        <w:t>sprendimas dėl akademinės etikos pažeidimo</w:t>
      </w:r>
      <w:r w:rsidR="007E4DD0">
        <w:rPr>
          <w:rFonts w:ascii="Times New Roman" w:hAnsi="Times New Roman" w:cs="Times New Roman"/>
          <w:sz w:val="24"/>
          <w:szCs w:val="24"/>
        </w:rPr>
        <w:t xml:space="preserve">, nesvarstomos penkis metus nuo Akademinės etikos ir procedūrų kontrolieriaus sprendimo įsigaliojimo dienos. Paraiškos, kuriose mokslininkas, anksčiau vadovavęs nutrauktam ar neįgyvendintam Lietuvos mokslo tarybos finansuotam </w:t>
      </w:r>
      <w:r w:rsidR="0012316B">
        <w:rPr>
          <w:rFonts w:ascii="Times New Roman" w:hAnsi="Times New Roman" w:cs="Times New Roman"/>
          <w:sz w:val="24"/>
          <w:szCs w:val="24"/>
        </w:rPr>
        <w:t>projektui, nurodomas kaip būsimas praktikos ar tyrimų vadovas</w:t>
      </w:r>
      <w:r w:rsidR="007E4DD0">
        <w:rPr>
          <w:rFonts w:ascii="Times New Roman" w:hAnsi="Times New Roman" w:cs="Times New Roman"/>
          <w:sz w:val="24"/>
          <w:szCs w:val="24"/>
        </w:rPr>
        <w:t>, nesvarstomos tris metus nuo Lietuvos mokslo tarybos sprendimo įsigaliojimo dienos.</w:t>
      </w:r>
    </w:p>
    <w:p w:rsidR="00767481" w:rsidRDefault="003B7A84" w:rsidP="007E2506">
      <w:r>
        <w:t>22</w:t>
      </w:r>
      <w:r w:rsidR="001E35C5">
        <w:t>.</w:t>
      </w:r>
      <w:r w:rsidR="00767481">
        <w:t xml:space="preserve"> Aprašo I ir II skyriuose nustatytus reikalavimus </w:t>
      </w:r>
      <w:r w:rsidR="0012316B">
        <w:t xml:space="preserve">pareiškėjas, </w:t>
      </w:r>
      <w:r w:rsidR="0012316B" w:rsidRPr="007E4DD0">
        <w:t>praktikos ar tyrimų vadov</w:t>
      </w:r>
      <w:r w:rsidR="0012316B">
        <w:t xml:space="preserve">as ir studentas </w:t>
      </w:r>
      <w:r w:rsidR="00767481">
        <w:t>turi atitikti paskutinę kvietime nurodyto paraiškų pateikimo termino dieną.</w:t>
      </w:r>
    </w:p>
    <w:p w:rsidR="00054C23" w:rsidRPr="00677446" w:rsidRDefault="00054C23" w:rsidP="00030D0F"/>
    <w:p w:rsidR="0017184B" w:rsidRPr="00677446" w:rsidRDefault="0018255A" w:rsidP="00B42EBF">
      <w:pPr>
        <w:pStyle w:val="Antrat1"/>
      </w:pPr>
      <w:r w:rsidRPr="00677446">
        <w:t>III</w:t>
      </w:r>
      <w:r w:rsidR="003E6115">
        <w:t xml:space="preserve"> </w:t>
      </w:r>
      <w:r w:rsidR="0017184B" w:rsidRPr="00677446">
        <w:t>SKYRIUS</w:t>
      </w:r>
    </w:p>
    <w:p w:rsidR="0018255A" w:rsidRPr="00677446" w:rsidRDefault="0018255A" w:rsidP="00B42EBF">
      <w:pPr>
        <w:pStyle w:val="Antrat1"/>
      </w:pPr>
      <w:r w:rsidRPr="00677446">
        <w:t xml:space="preserve"> PROJEKTAMS</w:t>
      </w:r>
      <w:r w:rsidR="00792A49" w:rsidRPr="00677446">
        <w:t xml:space="preserve"> TAIKOMI REIKALAVIMAI</w:t>
      </w:r>
    </w:p>
    <w:p w:rsidR="00792A49" w:rsidRPr="00677446" w:rsidRDefault="00792A49" w:rsidP="00B30FB7"/>
    <w:p w:rsidR="00693AB7" w:rsidRPr="00677446" w:rsidRDefault="0093716A" w:rsidP="00B30FB7">
      <w:pPr>
        <w:rPr>
          <w:i/>
        </w:rPr>
      </w:pPr>
      <w:r w:rsidRPr="00677446">
        <w:t>2</w:t>
      </w:r>
      <w:r w:rsidR="003B7A84">
        <w:t>3</w:t>
      </w:r>
      <w:r w:rsidR="00D84416" w:rsidRPr="00677446">
        <w:t>.</w:t>
      </w:r>
      <w:r w:rsidR="00D84416" w:rsidRPr="00677446">
        <w:tab/>
        <w:t xml:space="preserve">Projektas turi atitikti Projektų taisyklių 10 skirsnyje nustatytus bendruosius reikalavimus. </w:t>
      </w:r>
    </w:p>
    <w:p w:rsidR="00181059" w:rsidRPr="00677446" w:rsidRDefault="0093716A" w:rsidP="00181059">
      <w:r w:rsidRPr="00677446">
        <w:t>2</w:t>
      </w:r>
      <w:r w:rsidR="003B7A84">
        <w:t>4</w:t>
      </w:r>
      <w:r w:rsidR="00D84416" w:rsidRPr="00677446">
        <w:t>.</w:t>
      </w:r>
      <w:r w:rsidR="00D84416" w:rsidRPr="00677446">
        <w:tab/>
      </w:r>
      <w:r w:rsidR="007E73FF" w:rsidRPr="00284E13">
        <w:t>Projekta</w:t>
      </w:r>
      <w:r w:rsidR="007E73FF">
        <w:t>i</w:t>
      </w:r>
      <w:r w:rsidR="007E73FF" w:rsidRPr="00284E13">
        <w:t xml:space="preserve"> turi atitikti </w:t>
      </w:r>
      <w:r w:rsidR="007E73FF" w:rsidRPr="00813BB7">
        <w:t>specialųjį projektų atrankos kriterijų Nr. 1 – „Projektai turi atitikti Valstybinės studijų, mokslinių tyrimų ir eksperimentinės (socialinės, kultūrinės) plėtros 2013–2020 metų plėtros programos 2016–2018 metų veiksmų plano, patvirt</w:t>
      </w:r>
      <w:r w:rsidR="00181059">
        <w:t>into 2016 m. kovo 17</w:t>
      </w:r>
      <w:r w:rsidR="007E73FF" w:rsidRPr="00813BB7">
        <w:t xml:space="preserve"> d. Lietuvos Respublikos švietimo ir mokslo ministro įsakymu Nr. V-204 „Dėl Valstybinės studijų, mokslinių tyrimų ir eksperimentinės (socialinės, kultūrinės) plėtros 2013–2020 metų plėtros programos 2016–2018 metų veiksmų plano patvirtinimo“, nuostatas“.</w:t>
      </w:r>
      <w:r w:rsidR="007E73FF">
        <w:t xml:space="preserve"> Projektai turi atitikti bent vieną iš minėto plano 2</w:t>
      </w:r>
      <w:r w:rsidR="007E73FF" w:rsidRPr="00677446">
        <w:t xml:space="preserve">.1.1.1 ir 2.1.1.2 </w:t>
      </w:r>
      <w:r w:rsidR="007E73FF" w:rsidRPr="00EB4978">
        <w:t xml:space="preserve">papunkčiuose </w:t>
      </w:r>
      <w:r w:rsidR="007E73FF">
        <w:t xml:space="preserve">nurodytų </w:t>
      </w:r>
      <w:r w:rsidR="004F7220">
        <w:t>veiksmų ir prie veiksmų nurodytus</w:t>
      </w:r>
      <w:r w:rsidR="007E73FF">
        <w:t xml:space="preserve"> pareiškėją.</w:t>
      </w:r>
    </w:p>
    <w:p w:rsidR="00E00F8A" w:rsidRPr="00677446" w:rsidRDefault="0093716A" w:rsidP="00E00F8A">
      <w:r w:rsidRPr="00677446">
        <w:t>2</w:t>
      </w:r>
      <w:r w:rsidR="003B7A84">
        <w:t>5</w:t>
      </w:r>
      <w:r w:rsidR="00E00F8A" w:rsidRPr="00677446">
        <w:t>. Projektų atranka vykdoma vadovaujantis prioritetiniai</w:t>
      </w:r>
      <w:r w:rsidR="00490B7A">
        <w:t>s projektų atrankos kriterijais</w:t>
      </w:r>
      <w:r w:rsidR="007D228E">
        <w:t>,</w:t>
      </w:r>
      <w:r w:rsidR="00E00F8A" w:rsidRPr="00677446">
        <w:t xml:space="preserve"> nurodytais </w:t>
      </w:r>
      <w:r w:rsidR="00E00F8A" w:rsidRPr="00393365">
        <w:t>A</w:t>
      </w:r>
      <w:r w:rsidR="002E236A" w:rsidRPr="00393365">
        <w:t>prašo 3</w:t>
      </w:r>
      <w:r w:rsidR="00490B7A" w:rsidRPr="00393365">
        <w:t xml:space="preserve"> ir 4</w:t>
      </w:r>
      <w:r w:rsidR="00E00F8A" w:rsidRPr="00393365">
        <w:t xml:space="preserve"> pried</w:t>
      </w:r>
      <w:r w:rsidR="00490B7A" w:rsidRPr="00393365">
        <w:t>uose</w:t>
      </w:r>
      <w:r w:rsidR="00E00F8A" w:rsidRPr="003134CD">
        <w:t>.</w:t>
      </w:r>
      <w:r w:rsidR="00E00F8A" w:rsidRPr="00677446">
        <w:t xml:space="preserve"> Už atitiktį šiems prioritetiniams projektų atrankos kriterijams projektams skiriami balai</w:t>
      </w:r>
      <w:r w:rsidR="003134CD">
        <w:t>, maksimalūs galimi balų skaičiai</w:t>
      </w:r>
      <w:r w:rsidR="002C4E21">
        <w:t xml:space="preserve"> pag</w:t>
      </w:r>
      <w:r w:rsidR="003134CD">
        <w:t>al kiekvieną kriterijų nurodyti</w:t>
      </w:r>
      <w:r w:rsidR="002C4E21">
        <w:t xml:space="preserve"> </w:t>
      </w:r>
      <w:r w:rsidR="002C4E21" w:rsidRPr="00393365">
        <w:t>Aprašo 3</w:t>
      </w:r>
      <w:r w:rsidR="00490B7A" w:rsidRPr="00393365">
        <w:t xml:space="preserve"> ir 4</w:t>
      </w:r>
      <w:r w:rsidR="002C4E21" w:rsidRPr="00393365">
        <w:t xml:space="preserve"> prie</w:t>
      </w:r>
      <w:r w:rsidR="00490B7A" w:rsidRPr="00393365">
        <w:t>duose</w:t>
      </w:r>
      <w:r w:rsidR="002C4E21">
        <w:t>.</w:t>
      </w:r>
      <w:r w:rsidR="002C4E21" w:rsidRPr="00677446">
        <w:t xml:space="preserve"> </w:t>
      </w:r>
      <w:r w:rsidR="00490B7A">
        <w:t>P</w:t>
      </w:r>
      <w:r w:rsidR="00E00F8A" w:rsidRPr="00677446">
        <w:t xml:space="preserve">rivaloma surinkti minimali balų suma pagal </w:t>
      </w:r>
      <w:r w:rsidR="00490B7A">
        <w:t xml:space="preserve">Aprašo </w:t>
      </w:r>
      <w:r w:rsidR="001E7C9A" w:rsidRPr="00677446">
        <w:t>11</w:t>
      </w:r>
      <w:r w:rsidR="00E00F8A" w:rsidRPr="00677446">
        <w:t>.1</w:t>
      </w:r>
      <w:r w:rsidR="00EC630E" w:rsidRPr="00677446">
        <w:t xml:space="preserve"> </w:t>
      </w:r>
      <w:r w:rsidR="00734E64" w:rsidRPr="00677446">
        <w:t xml:space="preserve">papunktyje </w:t>
      </w:r>
      <w:r w:rsidR="00020577" w:rsidRPr="00677446">
        <w:t>nurodytą poveiklę</w:t>
      </w:r>
      <w:r w:rsidR="00E00F8A" w:rsidRPr="00677446">
        <w:t xml:space="preserve"> – </w:t>
      </w:r>
      <w:r w:rsidR="003C05D3" w:rsidRPr="00393365">
        <w:t>53</w:t>
      </w:r>
      <w:r w:rsidR="00FA125E" w:rsidRPr="00393365">
        <w:t xml:space="preserve"> </w:t>
      </w:r>
      <w:r w:rsidR="00E00F8A" w:rsidRPr="00393365">
        <w:t>b</w:t>
      </w:r>
      <w:r w:rsidR="00FA125E" w:rsidRPr="00393365">
        <w:t>al</w:t>
      </w:r>
      <w:r w:rsidR="007D228E" w:rsidRPr="00393365">
        <w:t>ai</w:t>
      </w:r>
      <w:r w:rsidR="00E00F8A" w:rsidRPr="00677446">
        <w:t xml:space="preserve">, pagal </w:t>
      </w:r>
      <w:r w:rsidR="00020577" w:rsidRPr="00677446">
        <w:t xml:space="preserve">Aprašo </w:t>
      </w:r>
      <w:r w:rsidR="001E7C9A" w:rsidRPr="00677446">
        <w:t>11</w:t>
      </w:r>
      <w:r w:rsidR="00E00F8A" w:rsidRPr="00677446">
        <w:t xml:space="preserve">.2 </w:t>
      </w:r>
      <w:r w:rsidR="00734E64" w:rsidRPr="00677446">
        <w:t xml:space="preserve">papunktyje </w:t>
      </w:r>
      <w:r w:rsidR="00020577" w:rsidRPr="00677446">
        <w:t xml:space="preserve">nurodytą </w:t>
      </w:r>
      <w:r w:rsidR="00E00F8A" w:rsidRPr="00677446">
        <w:t xml:space="preserve">poveiklę – </w:t>
      </w:r>
      <w:r w:rsidR="00335D96" w:rsidRPr="00393365">
        <w:t>50</w:t>
      </w:r>
      <w:r w:rsidR="00E00F8A" w:rsidRPr="00393365">
        <w:t xml:space="preserve"> bal</w:t>
      </w:r>
      <w:r w:rsidR="00335D96" w:rsidRPr="00393365">
        <w:t>ų</w:t>
      </w:r>
      <w:r w:rsidR="003134CD">
        <w:t>. Minimalūs privalomi balų skaičiai</w:t>
      </w:r>
      <w:r w:rsidR="00E00F8A" w:rsidRPr="00677446">
        <w:t xml:space="preserve"> pag</w:t>
      </w:r>
      <w:r w:rsidR="003134CD">
        <w:t>al kiekvieną kriterijų nurodyti</w:t>
      </w:r>
      <w:r w:rsidR="00E00F8A" w:rsidRPr="00677446">
        <w:t xml:space="preserve"> Aprašo </w:t>
      </w:r>
      <w:r w:rsidR="00490B7A">
        <w:t>3 ir 4 prieduose</w:t>
      </w:r>
      <w:r w:rsidR="00E00F8A" w:rsidRPr="00677446">
        <w:t xml:space="preserve">. Jeigu projektai surenka vienodą balų skaičių, projektai išdėstomi Projektų taisyklių 151 punkte nustatyta tvarka. </w:t>
      </w:r>
    </w:p>
    <w:p w:rsidR="00E00F8A" w:rsidRPr="00677446" w:rsidRDefault="00E00F8A" w:rsidP="00E00F8A">
      <w:r w:rsidRPr="00677446">
        <w:t>2</w:t>
      </w:r>
      <w:r w:rsidR="003B7A84">
        <w:t>6</w:t>
      </w:r>
      <w:r w:rsidRPr="00677446">
        <w:t>. Jei projekto naudos ir kokybės vert</w:t>
      </w:r>
      <w:r w:rsidR="00490B7A">
        <w:t xml:space="preserve">inimo metu projektui suteikiama </w:t>
      </w:r>
      <w:r w:rsidR="00B15E06">
        <w:t xml:space="preserve">mažesnė </w:t>
      </w:r>
      <w:r w:rsidRPr="00677446">
        <w:t>ba</w:t>
      </w:r>
      <w:r w:rsidR="00F777AF" w:rsidRPr="00677446">
        <w:t xml:space="preserve">lų suma, </w:t>
      </w:r>
      <w:r w:rsidR="00490B7A">
        <w:t>negu</w:t>
      </w:r>
      <w:r w:rsidR="00F777AF" w:rsidRPr="00677446">
        <w:t xml:space="preserve"> nurodyta Aprašo </w:t>
      </w:r>
      <w:r w:rsidR="00393365" w:rsidRPr="00393365">
        <w:t xml:space="preserve">25 </w:t>
      </w:r>
      <w:r w:rsidR="00B15E06" w:rsidRPr="001E35C5">
        <w:t>punkte</w:t>
      </w:r>
      <w:r w:rsidRPr="001E35C5">
        <w:t xml:space="preserve"> </w:t>
      </w:r>
      <w:r w:rsidR="00490B7A" w:rsidRPr="001E35C5">
        <w:t>arba</w:t>
      </w:r>
      <w:r w:rsidR="00490B7A">
        <w:t xml:space="preserve"> projektas </w:t>
      </w:r>
      <w:r w:rsidR="00490B7A" w:rsidRPr="00393365">
        <w:t>nesurenka Aprašo 3 ir 4</w:t>
      </w:r>
      <w:r w:rsidR="00490B7A" w:rsidRPr="003134CD">
        <w:t xml:space="preserve"> prieduose</w:t>
      </w:r>
      <w:r w:rsidR="00490B7A">
        <w:t xml:space="preserve"> nurodytos minimalios balų sumos pagal kiekvieną prioritetinį projektų atrankos kriterij</w:t>
      </w:r>
      <w:r w:rsidR="00B15E06">
        <w:t>ų,</w:t>
      </w:r>
      <w:r w:rsidR="00490B7A" w:rsidRPr="00677446">
        <w:t xml:space="preserve"> </w:t>
      </w:r>
      <w:r w:rsidRPr="00677446">
        <w:t>paraiška atmetama.</w:t>
      </w:r>
    </w:p>
    <w:p w:rsidR="00BC11A2" w:rsidRPr="00677446" w:rsidRDefault="0093716A" w:rsidP="00BC11A2">
      <w:r w:rsidRPr="00677446">
        <w:t>2</w:t>
      </w:r>
      <w:r w:rsidR="003B7A84">
        <w:t>7</w:t>
      </w:r>
      <w:r w:rsidR="00BC11A2" w:rsidRPr="00677446">
        <w:t xml:space="preserve">. </w:t>
      </w:r>
      <w:r w:rsidR="006B4AB0" w:rsidRPr="006B4AB0">
        <w:t xml:space="preserve">Pagal Aprašo 11.1 papunktyje nurodytą poveiklę projekto </w:t>
      </w:r>
      <w:r w:rsidR="00EA4873">
        <w:t>veiklos</w:t>
      </w:r>
      <w:r w:rsidR="00CC7C78">
        <w:t xml:space="preserve"> turi būti </w:t>
      </w:r>
      <w:r w:rsidR="00EA4873">
        <w:t>baigtos</w:t>
      </w:r>
      <w:r w:rsidR="00085999">
        <w:t xml:space="preserve"> ne vėliau kaip iki</w:t>
      </w:r>
      <w:r w:rsidR="00CC7C78">
        <w:t xml:space="preserve"> metų</w:t>
      </w:r>
      <w:r w:rsidR="00085999">
        <w:t>,</w:t>
      </w:r>
      <w:r w:rsidR="00CC7C78">
        <w:t xml:space="preserve"> kuriais paskelbtas kvietimas</w:t>
      </w:r>
      <w:r w:rsidR="00085999">
        <w:t>,</w:t>
      </w:r>
      <w:r w:rsidR="00CC7C78">
        <w:t xml:space="preserve"> rugpjūčio 31 d</w:t>
      </w:r>
      <w:r w:rsidR="007006E8">
        <w:t>.</w:t>
      </w:r>
      <w:r w:rsidR="009F6223">
        <w:t xml:space="preserve"> </w:t>
      </w:r>
      <w:r w:rsidR="007006E8">
        <w:t>p</w:t>
      </w:r>
      <w:r w:rsidR="006B4AB0" w:rsidRPr="006B4AB0">
        <w:t>agal Aprašo 11.2 papunktyje nurodytą</w:t>
      </w:r>
      <w:r w:rsidR="00EA4873">
        <w:t xml:space="preserve"> poveiklę</w:t>
      </w:r>
      <w:r w:rsidR="007006E8">
        <w:t xml:space="preserve"> – </w:t>
      </w:r>
      <w:r w:rsidR="00085999">
        <w:t>ne vėliau kaip iki</w:t>
      </w:r>
      <w:r w:rsidR="00EA4873">
        <w:t xml:space="preserve"> tų </w:t>
      </w:r>
      <w:r w:rsidR="003779BA">
        <w:t xml:space="preserve">mokslo </w:t>
      </w:r>
      <w:r w:rsidR="00EA4873">
        <w:t xml:space="preserve">metų, kuriais </w:t>
      </w:r>
      <w:r w:rsidR="00721013">
        <w:t xml:space="preserve">baigiama vykdyti </w:t>
      </w:r>
      <w:r w:rsidR="00EA4873">
        <w:t xml:space="preserve">projekto veikla, </w:t>
      </w:r>
      <w:r w:rsidR="003779BA">
        <w:t xml:space="preserve">gegužės </w:t>
      </w:r>
      <w:r w:rsidR="00EA4873">
        <w:t>1</w:t>
      </w:r>
      <w:r w:rsidR="00085999">
        <w:t xml:space="preserve"> </w:t>
      </w:r>
      <w:r w:rsidR="007006E8">
        <w:t>d., bet</w:t>
      </w:r>
      <w:r w:rsidR="007006E8" w:rsidRPr="00677446">
        <w:rPr>
          <w:rFonts w:eastAsia="Times New Roman"/>
          <w:color w:val="000000"/>
        </w:rPr>
        <w:t xml:space="preserve"> ne vėliau kaip iki Projektų taisyklių </w:t>
      </w:r>
      <w:r w:rsidR="007006E8" w:rsidRPr="00677446">
        <w:rPr>
          <w:iCs/>
        </w:rPr>
        <w:t>213.1 ir 213.5 papunkčiuose nustatytų terminų</w:t>
      </w:r>
      <w:r w:rsidR="007006E8" w:rsidRPr="00677446">
        <w:rPr>
          <w:rFonts w:eastAsia="Times New Roman"/>
          <w:color w:val="000000"/>
        </w:rPr>
        <w:t>.</w:t>
      </w:r>
    </w:p>
    <w:p w:rsidR="00E0556E" w:rsidRPr="00677446" w:rsidRDefault="0093716A" w:rsidP="00DC19AD">
      <w:r w:rsidRPr="00677446">
        <w:rPr>
          <w:iCs/>
        </w:rPr>
        <w:t>2</w:t>
      </w:r>
      <w:r w:rsidR="003B7A84">
        <w:rPr>
          <w:iCs/>
        </w:rPr>
        <w:t>8</w:t>
      </w:r>
      <w:r w:rsidR="00CA10E1" w:rsidRPr="00677446">
        <w:rPr>
          <w:iCs/>
        </w:rPr>
        <w:t>.</w:t>
      </w:r>
      <w:r w:rsidR="009B4B79">
        <w:rPr>
          <w:iCs/>
        </w:rPr>
        <w:t xml:space="preserve"> </w:t>
      </w:r>
      <w:r w:rsidR="00EA4873" w:rsidRPr="006B4AB0">
        <w:t>Projekto veiklų įgyvendinimo pradžia yra mokslinio tiriamojo darbo pradžia.</w:t>
      </w:r>
      <w:r w:rsidR="008375E1">
        <w:t xml:space="preserve"> Veiklos gali būti pradėtos įgyvendinti nuo </w:t>
      </w:r>
      <w:r w:rsidR="00EC4D22" w:rsidRPr="00677446">
        <w:rPr>
          <w:rFonts w:eastAsia="Times New Roman"/>
          <w:color w:val="000000"/>
        </w:rPr>
        <w:t>dotacijos sutarties</w:t>
      </w:r>
      <w:r w:rsidR="003E029F">
        <w:rPr>
          <w:rFonts w:eastAsia="Times New Roman"/>
          <w:color w:val="000000"/>
        </w:rPr>
        <w:t xml:space="preserve"> įsigaliojimo </w:t>
      </w:r>
      <w:r w:rsidR="00EC4D22" w:rsidRPr="00677446">
        <w:rPr>
          <w:rFonts w:eastAsia="Times New Roman"/>
          <w:color w:val="000000"/>
        </w:rPr>
        <w:t xml:space="preserve"> </w:t>
      </w:r>
      <w:r w:rsidR="007B12BF" w:rsidRPr="00677446">
        <w:rPr>
          <w:rFonts w:eastAsia="Times New Roman"/>
          <w:color w:val="000000"/>
        </w:rPr>
        <w:t>dienos</w:t>
      </w:r>
      <w:r w:rsidR="008375E1">
        <w:t>.</w:t>
      </w:r>
    </w:p>
    <w:p w:rsidR="00383602" w:rsidRPr="00677446" w:rsidRDefault="004455E9" w:rsidP="00DD7640">
      <w:pPr>
        <w:rPr>
          <w:rFonts w:eastAsia="Calibri"/>
        </w:rPr>
      </w:pPr>
      <w:r w:rsidRPr="00677446">
        <w:t>2</w:t>
      </w:r>
      <w:r w:rsidR="003B7A84">
        <w:t>9</w:t>
      </w:r>
      <w:r w:rsidR="001C036E" w:rsidRPr="00677446">
        <w:t>.</w:t>
      </w:r>
      <w:r w:rsidR="00677446" w:rsidRPr="00677446">
        <w:t xml:space="preserve"> </w:t>
      </w:r>
      <w:r w:rsidR="004F6F3B" w:rsidRPr="00677446">
        <w:t>Projekto veiklos turi būti vykdomos Lietuvos Respublikoje</w:t>
      </w:r>
      <w:r w:rsidR="00BC11A2" w:rsidRPr="00677446">
        <w:t>.</w:t>
      </w:r>
    </w:p>
    <w:p w:rsidR="007006E8" w:rsidRPr="00677446" w:rsidRDefault="003B7A84" w:rsidP="007006E8">
      <w:pPr>
        <w:rPr>
          <w:rFonts w:eastAsia="Calibri"/>
        </w:rPr>
      </w:pPr>
      <w:r>
        <w:t>30</w:t>
      </w:r>
      <w:r w:rsidR="00ED1C6B" w:rsidRPr="00677446">
        <w:t>.</w:t>
      </w:r>
      <w:r w:rsidR="00677446" w:rsidRPr="00677446">
        <w:t xml:space="preserve"> </w:t>
      </w:r>
      <w:r w:rsidR="007006E8">
        <w:rPr>
          <w:rFonts w:eastAsia="Calibri"/>
        </w:rPr>
        <w:t>Tinkama</w:t>
      </w:r>
      <w:r w:rsidR="007006E8" w:rsidRPr="00EF0F7E">
        <w:rPr>
          <w:rFonts w:eastAsia="Calibri"/>
        </w:rPr>
        <w:t xml:space="preserve"> projekto t</w:t>
      </w:r>
      <w:r w:rsidR="007006E8">
        <w:rPr>
          <w:rFonts w:eastAsia="Calibri"/>
        </w:rPr>
        <w:t>ikslinė grupė</w:t>
      </w:r>
      <w:r w:rsidR="007006E8" w:rsidRPr="00EF0F7E">
        <w:rPr>
          <w:rFonts w:eastAsia="Calibri"/>
        </w:rPr>
        <w:t xml:space="preserve"> yra </w:t>
      </w:r>
      <w:r w:rsidR="007006E8">
        <w:rPr>
          <w:rFonts w:eastAsia="Calibri"/>
        </w:rPr>
        <w:t>studentai</w:t>
      </w:r>
      <w:r w:rsidR="00FA131F" w:rsidRPr="00677446">
        <w:rPr>
          <w:rFonts w:eastAsia="Calibri"/>
        </w:rPr>
        <w:t>, kurie pagal Projektų taisyklių 23 skirsnį taip pat yra ir projekto dalyviai</w:t>
      </w:r>
      <w:r w:rsidR="00EE784F" w:rsidRPr="00677446">
        <w:rPr>
          <w:rFonts w:eastAsia="Calibri"/>
        </w:rPr>
        <w:t>.</w:t>
      </w:r>
    </w:p>
    <w:p w:rsidR="003E0179" w:rsidRPr="00677446" w:rsidRDefault="003B7A84" w:rsidP="00216F12">
      <w:pPr>
        <w:rPr>
          <w:rFonts w:eastAsia="Calibri"/>
        </w:rPr>
      </w:pPr>
      <w:r>
        <w:t>31</w:t>
      </w:r>
      <w:r w:rsidR="00D7666E" w:rsidRPr="00677446">
        <w:t xml:space="preserve">. </w:t>
      </w:r>
      <w:r w:rsidR="006C0656" w:rsidRPr="00677446">
        <w:t>Projektu turi būti siekiam</w:t>
      </w:r>
      <w:r w:rsidR="005356C3" w:rsidRPr="00677446">
        <w:t>a</w:t>
      </w:r>
      <w:r w:rsidR="00371E21">
        <w:t xml:space="preserve"> P</w:t>
      </w:r>
      <w:r w:rsidR="003F01FE">
        <w:t>riemonės įgyvendinimo</w:t>
      </w:r>
      <w:r w:rsidR="005356C3" w:rsidRPr="00677446">
        <w:t xml:space="preserve"> </w:t>
      </w:r>
      <w:r w:rsidR="003E0179" w:rsidRPr="00677446">
        <w:t>produkto stebėsenos rodiklio „</w:t>
      </w:r>
      <w:r w:rsidR="005D3E61" w:rsidRPr="00677446">
        <w:t>Tyrėjai, kurie dalyvavo ESF veiklose, skirtose mokytis pagal neformaliojo švietimo programas</w:t>
      </w:r>
      <w:r w:rsidR="003E0179" w:rsidRPr="00677446">
        <w:t>“</w:t>
      </w:r>
      <w:r w:rsidR="002A6A1A" w:rsidRPr="00677446">
        <w:t xml:space="preserve"> (rodiklio</w:t>
      </w:r>
      <w:r w:rsidR="003E0179" w:rsidRPr="00677446">
        <w:t xml:space="preserve"> kodas </w:t>
      </w:r>
      <w:r w:rsidR="005D3E61" w:rsidRPr="00677446">
        <w:t>P.S.395</w:t>
      </w:r>
      <w:r w:rsidR="002A6A1A" w:rsidRPr="00677446">
        <w:t>)</w:t>
      </w:r>
      <w:r w:rsidR="005D3E61" w:rsidRPr="00677446">
        <w:t>.</w:t>
      </w:r>
      <w:r w:rsidR="007006E8" w:rsidRPr="007006E8">
        <w:t xml:space="preserve"> </w:t>
      </w:r>
      <w:r w:rsidR="003F04EC">
        <w:t>Minimali siektina reikšmė – 1 asmuo; tarpinė siektina reikšmė nenustatoma.</w:t>
      </w:r>
    </w:p>
    <w:p w:rsidR="00CC272B" w:rsidRPr="00677446" w:rsidRDefault="0093716A" w:rsidP="00CC272B">
      <w:r w:rsidRPr="00677446">
        <w:t>3</w:t>
      </w:r>
      <w:r w:rsidR="003B7A84">
        <w:t>2</w:t>
      </w:r>
      <w:r w:rsidR="0035332B" w:rsidRPr="00677446">
        <w:t>.</w:t>
      </w:r>
      <w:r w:rsidR="00677446" w:rsidRPr="00677446">
        <w:t xml:space="preserve"> </w:t>
      </w:r>
      <w:r w:rsidR="00612CD0" w:rsidRPr="00393365">
        <w:t xml:space="preserve">Aprašo </w:t>
      </w:r>
      <w:r w:rsidR="001E35C5" w:rsidRPr="00393365">
        <w:t>3</w:t>
      </w:r>
      <w:r w:rsidR="003B7A84" w:rsidRPr="00393365">
        <w:t>1</w:t>
      </w:r>
      <w:r w:rsidR="00054C23">
        <w:t xml:space="preserve"> </w:t>
      </w:r>
      <w:r w:rsidR="00693FD5" w:rsidRPr="00677446">
        <w:t>punk</w:t>
      </w:r>
      <w:r w:rsidR="005E4368" w:rsidRPr="00677446">
        <w:t>te</w:t>
      </w:r>
      <w:r w:rsidR="00693FD5" w:rsidRPr="00677446">
        <w:t xml:space="preserve"> nurodyt</w:t>
      </w:r>
      <w:r w:rsidR="005E4368" w:rsidRPr="00677446">
        <w:t>o</w:t>
      </w:r>
      <w:r w:rsidR="00586556" w:rsidRPr="00677446">
        <w:t xml:space="preserve"> </w:t>
      </w:r>
      <w:r w:rsidR="00371E21">
        <w:t>P</w:t>
      </w:r>
      <w:r w:rsidR="00693FD5" w:rsidRPr="00677446">
        <w:t>riemonės įgyvendinimo stebėsenos rodikli</w:t>
      </w:r>
      <w:r w:rsidR="005E4368" w:rsidRPr="00677446">
        <w:t>o</w:t>
      </w:r>
      <w:r w:rsidR="00693FD5" w:rsidRPr="00677446">
        <w:t xml:space="preserve"> skaičiavim</w:t>
      </w:r>
      <w:r w:rsidR="007D602F">
        <w:t>ui</w:t>
      </w:r>
      <w:r w:rsidR="00693FD5" w:rsidRPr="00677446">
        <w:t xml:space="preserve"> </w:t>
      </w:r>
      <w:r w:rsidR="007D602F">
        <w:t xml:space="preserve">taikomas </w:t>
      </w:r>
      <w:r w:rsidR="00CC272B" w:rsidRPr="00677446">
        <w:t>Veiksmų programos stebėsenos rodiklių skaičiavimo apraš</w:t>
      </w:r>
      <w:r w:rsidR="007D602F">
        <w:t>as</w:t>
      </w:r>
      <w:r w:rsidR="00AF064D" w:rsidRPr="00677446">
        <w:t xml:space="preserve">. Visų </w:t>
      </w:r>
      <w:r w:rsidR="00A07606" w:rsidRPr="00677446">
        <w:t>P</w:t>
      </w:r>
      <w:r w:rsidR="00AF064D" w:rsidRPr="00677446">
        <w:t xml:space="preserve">riemonės įgyvendinimo stebėsenos rodiklių skaičiavimo aprašai skelbiami ES struktūrinių fondų svetainėje </w:t>
      </w:r>
      <w:r w:rsidR="00AA67A8">
        <w:fldChar w:fldCharType="begin"/>
      </w:r>
      <w:r w:rsidR="00AA67A8">
        <w:instrText xml:space="preserve"> HYPERLINK "http://www.esinvesticijos.lt" </w:instrText>
      </w:r>
      <w:r w:rsidR="00AA67A8">
        <w:fldChar w:fldCharType="separate"/>
      </w:r>
      <w:r w:rsidR="00AF064D" w:rsidRPr="00677446">
        <w:rPr>
          <w:rStyle w:val="Hipersaitas"/>
        </w:rPr>
        <w:t>www.esinvesticijos.lt</w:t>
      </w:r>
      <w:r w:rsidR="00AA67A8">
        <w:rPr>
          <w:rStyle w:val="Hipersaitas"/>
        </w:rPr>
        <w:fldChar w:fldCharType="end"/>
      </w:r>
      <w:r w:rsidR="004455E9" w:rsidRPr="00677446">
        <w:t>.</w:t>
      </w:r>
    </w:p>
    <w:p w:rsidR="004655D7" w:rsidRPr="00677446" w:rsidRDefault="004655D7" w:rsidP="004655D7">
      <w:r w:rsidRPr="00677446">
        <w:t>3</w:t>
      </w:r>
      <w:r>
        <w:t>3</w:t>
      </w:r>
      <w:r w:rsidRPr="00677446">
        <w:t>. Projekto parengtumo reikalavimai nėra taikomi.</w:t>
      </w:r>
    </w:p>
    <w:p w:rsidR="00093682" w:rsidRPr="00677446" w:rsidRDefault="004455E9" w:rsidP="00B30FB7">
      <w:pPr>
        <w:rPr>
          <w:i/>
        </w:rPr>
      </w:pPr>
      <w:r w:rsidRPr="00677446">
        <w:t>3</w:t>
      </w:r>
      <w:r w:rsidR="003B7A84">
        <w:t>4</w:t>
      </w:r>
      <w:r w:rsidR="00526105" w:rsidRPr="00677446">
        <w:t xml:space="preserve">. </w:t>
      </w:r>
      <w:r w:rsidR="00B32193" w:rsidRPr="00677446">
        <w:t>N</w:t>
      </w:r>
      <w:r w:rsidR="006C2F18" w:rsidRPr="00677446">
        <w:t>egali</w:t>
      </w:r>
      <w:r w:rsidR="004D7975" w:rsidRPr="00677446">
        <w:t xml:space="preserve"> būti numatyti </w:t>
      </w:r>
      <w:r w:rsidR="00B32193" w:rsidRPr="00677446">
        <w:t xml:space="preserve">projekto </w:t>
      </w:r>
      <w:r w:rsidR="004D7975" w:rsidRPr="00677446">
        <w:t xml:space="preserve">apribojimai, kurie turėtų neigiamą poveikį </w:t>
      </w:r>
      <w:r w:rsidR="00021539" w:rsidRPr="00677446">
        <w:t xml:space="preserve">moterų ir vyrų </w:t>
      </w:r>
      <w:r w:rsidR="004D7975" w:rsidRPr="00677446">
        <w:t xml:space="preserve">lygybės ir nediskriminavimo </w:t>
      </w:r>
      <w:r w:rsidR="00070BE9" w:rsidRPr="00677446">
        <w:t xml:space="preserve">dėl lyties, rasės, tautybės, kalbos, kilmės, socialinės padėties, tikėjimo, įsitikinimų ar pažiūrų, amžiaus, negalios, lytinės orientacijos, etninės priklausomybės, religijos </w:t>
      </w:r>
      <w:r w:rsidR="004D7975" w:rsidRPr="00677446">
        <w:t xml:space="preserve">principų įgyvendinimui. </w:t>
      </w:r>
    </w:p>
    <w:p w:rsidR="00093682" w:rsidRPr="00677446" w:rsidRDefault="004455E9" w:rsidP="00B30FB7">
      <w:pPr>
        <w:rPr>
          <w:i/>
        </w:rPr>
      </w:pPr>
      <w:r w:rsidRPr="00677446">
        <w:t>3</w:t>
      </w:r>
      <w:r w:rsidR="003B7A84">
        <w:t>5</w:t>
      </w:r>
      <w:r w:rsidR="00526105" w:rsidRPr="00677446">
        <w:t xml:space="preserve">. </w:t>
      </w:r>
      <w:r w:rsidR="00B32193" w:rsidRPr="00677446">
        <w:t>N</w:t>
      </w:r>
      <w:r w:rsidR="004D7975" w:rsidRPr="00677446">
        <w:t xml:space="preserve">eturi būti numatyti </w:t>
      </w:r>
      <w:r w:rsidR="00B32193" w:rsidRPr="00677446">
        <w:t xml:space="preserve">projekto </w:t>
      </w:r>
      <w:r w:rsidR="004D7975" w:rsidRPr="00677446">
        <w:t xml:space="preserve">veiksmai, kurie turėtų neigiamą poveikį darnaus vystymosi principo įgyvendinimui. </w:t>
      </w:r>
    </w:p>
    <w:p w:rsidR="003E388F" w:rsidRPr="00677446" w:rsidRDefault="004455E9" w:rsidP="003E388F">
      <w:r w:rsidRPr="00677446">
        <w:t>3</w:t>
      </w:r>
      <w:r w:rsidR="003B7A84">
        <w:t>6</w:t>
      </w:r>
      <w:r w:rsidR="000F4D5D" w:rsidRPr="00677446">
        <w:t xml:space="preserve">. </w:t>
      </w:r>
      <w:r w:rsidR="00604C5B" w:rsidRPr="00677446">
        <w:t>Pagal Aprašą valstybės pagalba</w:t>
      </w:r>
      <w:r w:rsidR="00B308D4" w:rsidRPr="00677446">
        <w:t xml:space="preserve">, kaip ji apibrėžta Sutarties dėl Europos Sąjungos veikimo (OL 2010 C 83, p. 47) 107 </w:t>
      </w:r>
      <w:r w:rsidR="003B5D79" w:rsidRPr="00677446">
        <w:t>straipsnyje,</w:t>
      </w:r>
      <w:r w:rsidR="003B5D79" w:rsidRPr="00677446">
        <w:rPr>
          <w:color w:val="000000" w:themeColor="text1"/>
        </w:rPr>
        <w:t xml:space="preserve"> ir</w:t>
      </w:r>
      <w:r w:rsidR="00D237AB" w:rsidRPr="00677446">
        <w:rPr>
          <w:color w:val="000000" w:themeColor="text1"/>
        </w:rPr>
        <w:t xml:space="preserve"> </w:t>
      </w:r>
      <w:r w:rsidR="004049E2" w:rsidRPr="00677446">
        <w:rPr>
          <w:i/>
          <w:color w:val="000000" w:themeColor="text1"/>
        </w:rPr>
        <w:t>de</w:t>
      </w:r>
      <w:r w:rsidR="003F01FE">
        <w:rPr>
          <w:i/>
          <w:color w:val="000000" w:themeColor="text1"/>
        </w:rPr>
        <w:t xml:space="preserve"> </w:t>
      </w:r>
      <w:r w:rsidR="004049E2" w:rsidRPr="00677446">
        <w:rPr>
          <w:i/>
          <w:color w:val="000000" w:themeColor="text1"/>
        </w:rPr>
        <w:t>minimis</w:t>
      </w:r>
      <w:r w:rsidR="00D237AB" w:rsidRPr="00677446">
        <w:rPr>
          <w:i/>
          <w:color w:val="000000" w:themeColor="text1"/>
        </w:rPr>
        <w:t xml:space="preserve"> </w:t>
      </w:r>
      <w:r w:rsidR="004049E2" w:rsidRPr="00677446">
        <w:rPr>
          <w:color w:val="000000" w:themeColor="text1"/>
        </w:rPr>
        <w:t xml:space="preserve">pagalba, kuri atitinka 2013 m. gruodžio 18 d. Komisijos reglamento (ES) Nr. 1407/2013 dėl Sutarties dėl Europos Sąjungos veikimo 107 ir 108 straipsnių taikymo </w:t>
      </w:r>
      <w:r w:rsidR="004049E2" w:rsidRPr="00677446">
        <w:rPr>
          <w:i/>
          <w:color w:val="000000" w:themeColor="text1"/>
        </w:rPr>
        <w:t>de</w:t>
      </w:r>
      <w:r w:rsidR="003F01FE">
        <w:rPr>
          <w:i/>
          <w:color w:val="000000" w:themeColor="text1"/>
        </w:rPr>
        <w:t xml:space="preserve"> </w:t>
      </w:r>
      <w:r w:rsidR="004049E2" w:rsidRPr="00677446">
        <w:rPr>
          <w:i/>
          <w:color w:val="000000" w:themeColor="text1"/>
        </w:rPr>
        <w:t>minimis</w:t>
      </w:r>
      <w:r w:rsidR="00D237AB" w:rsidRPr="00677446">
        <w:rPr>
          <w:i/>
          <w:color w:val="000000" w:themeColor="text1"/>
        </w:rPr>
        <w:t xml:space="preserve"> </w:t>
      </w:r>
      <w:r w:rsidR="004049E2" w:rsidRPr="00677446">
        <w:rPr>
          <w:color w:val="000000" w:themeColor="text1"/>
        </w:rPr>
        <w:t xml:space="preserve">pagalbai (OL 2013 L 352, p. 1) nuostatas, </w:t>
      </w:r>
      <w:r w:rsidR="00604C5B" w:rsidRPr="00677446">
        <w:t>neteikiama</w:t>
      </w:r>
      <w:r w:rsidR="00B308D4" w:rsidRPr="00677446">
        <w:t xml:space="preserve">. </w:t>
      </w:r>
    </w:p>
    <w:p w:rsidR="003E388F" w:rsidRPr="00247538" w:rsidRDefault="004455E9" w:rsidP="003E388F">
      <w:pPr>
        <w:rPr>
          <w:color w:val="000000" w:themeColor="text1"/>
        </w:rPr>
      </w:pPr>
      <w:r w:rsidRPr="00677446">
        <w:t>3</w:t>
      </w:r>
      <w:r w:rsidR="003B7A84">
        <w:t>7</w:t>
      </w:r>
      <w:r w:rsidR="003E388F" w:rsidRPr="00677446">
        <w:t>.</w:t>
      </w:r>
      <w:r w:rsidR="003E388F" w:rsidRPr="00677446">
        <w:rPr>
          <w:rFonts w:eastAsia="Times New Roman"/>
          <w:lang w:eastAsia="lt-LT"/>
        </w:rPr>
        <w:t xml:space="preserve"> P</w:t>
      </w:r>
      <w:r w:rsidR="003E388F" w:rsidRPr="00677446">
        <w:t>rojektas negali būti finansuot</w:t>
      </w:r>
      <w:r w:rsidR="00A07606" w:rsidRPr="00677446">
        <w:t>a</w:t>
      </w:r>
      <w:r w:rsidR="003E388F" w:rsidRPr="00677446">
        <w:t>s ar finansuojam</w:t>
      </w:r>
      <w:r w:rsidR="00A07606" w:rsidRPr="00677446">
        <w:t>a</w:t>
      </w:r>
      <w:r w:rsidR="003E388F" w:rsidRPr="00677446">
        <w:t>s iš kitų Lietuvos Respublikos valstybės biudžeto ir (arba) savivaldybių biudžetų, kitų piniginių išteklių, kuriais disponuoja valstybė ir (ar) savivaldybės, ES struktūrinių fondų, kitų ES finansinės paramos priemonių ar kitos tarptautinės paramos lėšų, ir</w:t>
      </w:r>
      <w:r w:rsidR="00D237AB" w:rsidRPr="00677446">
        <w:t xml:space="preserve"> </w:t>
      </w:r>
      <w:r w:rsidR="003E388F" w:rsidRPr="00677446">
        <w:t xml:space="preserve">kurioms apmokėti skyrus ES struktūrinių fondų lėšų jos būtų </w:t>
      </w:r>
      <w:r w:rsidR="003E388F" w:rsidRPr="00247538">
        <w:rPr>
          <w:color w:val="000000" w:themeColor="text1"/>
        </w:rPr>
        <w:t>pripažintos tinkamomis finansuoti ir (arba) apmokėtos daugiau nei vieną kartą.</w:t>
      </w:r>
    </w:p>
    <w:p w:rsidR="004655D7" w:rsidRPr="00677446" w:rsidRDefault="004655D7" w:rsidP="004655D7">
      <w:r w:rsidRPr="00677446">
        <w:t>3</w:t>
      </w:r>
      <w:r>
        <w:t>8</w:t>
      </w:r>
      <w:r w:rsidRPr="00677446">
        <w:t xml:space="preserve">. Projektui netaikomi investicijų tęstinumo ir ataskaitų po projekto finansavimo pabaigos teikimo reikalavimai. </w:t>
      </w:r>
    </w:p>
    <w:p w:rsidR="0011656E" w:rsidRPr="00677446" w:rsidRDefault="0011656E" w:rsidP="0071310F">
      <w:pPr>
        <w:ind w:firstLine="0"/>
      </w:pPr>
    </w:p>
    <w:p w:rsidR="00842062" w:rsidRPr="00677446" w:rsidRDefault="00842062" w:rsidP="00612CD0">
      <w:pPr>
        <w:ind w:firstLine="0"/>
        <w:rPr>
          <w:lang w:eastAsia="lt-LT"/>
        </w:rPr>
      </w:pPr>
    </w:p>
    <w:p w:rsidR="00961F0D" w:rsidRPr="00677446" w:rsidRDefault="00961F0D" w:rsidP="00961F0D">
      <w:pPr>
        <w:pStyle w:val="Antrat1"/>
        <w:keepNext/>
        <w:rPr>
          <w:lang w:eastAsia="lt-LT"/>
        </w:rPr>
      </w:pPr>
      <w:r w:rsidRPr="00677446">
        <w:rPr>
          <w:lang w:eastAsia="lt-LT"/>
        </w:rPr>
        <w:t>IV</w:t>
      </w:r>
      <w:r w:rsidR="00A87C17">
        <w:rPr>
          <w:lang w:eastAsia="lt-LT"/>
        </w:rPr>
        <w:t xml:space="preserve"> </w:t>
      </w:r>
      <w:r w:rsidRPr="00677446">
        <w:rPr>
          <w:lang w:eastAsia="lt-LT"/>
        </w:rPr>
        <w:t>SKYRIUS</w:t>
      </w:r>
    </w:p>
    <w:p w:rsidR="00961F0D" w:rsidRPr="00677446" w:rsidRDefault="00961F0D" w:rsidP="00961F0D">
      <w:pPr>
        <w:pStyle w:val="Antrat1"/>
        <w:keepNext/>
        <w:rPr>
          <w:lang w:eastAsia="lt-LT"/>
        </w:rPr>
      </w:pPr>
      <w:r w:rsidRPr="00677446">
        <w:rPr>
          <w:lang w:eastAsia="lt-LT"/>
        </w:rPr>
        <w:t xml:space="preserve"> TINKAMŲ FINANSUOTI PROJEKTO IŠLAIDŲ IR FINANSAVIMO REIKALAVIMAI</w:t>
      </w:r>
    </w:p>
    <w:p w:rsidR="00961F0D" w:rsidRPr="00677446" w:rsidRDefault="00961F0D" w:rsidP="00961F0D">
      <w:pPr>
        <w:keepNext/>
        <w:rPr>
          <w:lang w:eastAsia="lt-LT"/>
        </w:rPr>
      </w:pPr>
    </w:p>
    <w:p w:rsidR="00961F0D" w:rsidRPr="00677446" w:rsidRDefault="00961F0D" w:rsidP="00961F0D">
      <w:pPr>
        <w:rPr>
          <w:lang w:eastAsia="lt-LT"/>
        </w:rPr>
      </w:pPr>
      <w:r w:rsidRPr="00677446">
        <w:rPr>
          <w:lang w:eastAsia="lt-LT"/>
        </w:rPr>
        <w:t>3</w:t>
      </w:r>
      <w:r w:rsidR="003B7A84">
        <w:rPr>
          <w:lang w:eastAsia="lt-LT"/>
        </w:rPr>
        <w:t>9</w:t>
      </w:r>
      <w:r w:rsidRPr="00677446">
        <w:rPr>
          <w:lang w:eastAsia="lt-LT"/>
        </w:rPr>
        <w:t>. Projekto išlaidos turi atitikti Projektų taisyklių VI skyriuje ir Rekomendacijose dėl projektų išlaidų atitikties Europos Sąjungos struktūrinių fondų reikalavimams</w:t>
      </w:r>
      <w:r w:rsidR="00586556" w:rsidRPr="00677446">
        <w:rPr>
          <w:lang w:eastAsia="lt-LT"/>
        </w:rPr>
        <w:t xml:space="preserve"> </w:t>
      </w:r>
      <w:r w:rsidRPr="00677446">
        <w:rPr>
          <w:lang w:eastAsia="lt-LT"/>
        </w:rPr>
        <w:t>išdėstytus projekto išlaidoms taikomus reikalavimus.</w:t>
      </w:r>
    </w:p>
    <w:p w:rsidR="00842062" w:rsidRPr="00677446" w:rsidRDefault="003B7A84" w:rsidP="00842062">
      <w:pPr>
        <w:rPr>
          <w:highlight w:val="lightGray"/>
        </w:rPr>
      </w:pPr>
      <w:r>
        <w:rPr>
          <w:lang w:eastAsia="lt-LT"/>
        </w:rPr>
        <w:t>40</w:t>
      </w:r>
      <w:r w:rsidR="00961F0D" w:rsidRPr="00677446">
        <w:rPr>
          <w:lang w:eastAsia="lt-LT"/>
        </w:rPr>
        <w:t xml:space="preserve">. Tinkamos finansuoti projekto išlaidos yra tos, kurios patirtos ir apmokėtos nuo projekto veiklų įgyvendinimo pradžios, iki projekto veiklų įgyvendinimo pabaigos, bet ne vėliau kaip Projektų taisyklių 213.1 ir 213.5 </w:t>
      </w:r>
      <w:r w:rsidR="00734E64" w:rsidRPr="00677446">
        <w:rPr>
          <w:lang w:eastAsia="lt-LT"/>
        </w:rPr>
        <w:t xml:space="preserve">papunkčiuose </w:t>
      </w:r>
      <w:r w:rsidR="00961F0D" w:rsidRPr="00677446">
        <w:rPr>
          <w:lang w:eastAsia="lt-LT"/>
        </w:rPr>
        <w:t>nustatytais terminais.</w:t>
      </w:r>
      <w:r w:rsidR="00586556" w:rsidRPr="00677446">
        <w:rPr>
          <w:lang w:eastAsia="lt-LT"/>
        </w:rPr>
        <w:t xml:space="preserve"> </w:t>
      </w:r>
      <w:r w:rsidR="00842062" w:rsidRPr="00677446">
        <w:rPr>
          <w:rFonts w:eastAsia="Times New Roman"/>
          <w:color w:val="000000"/>
        </w:rPr>
        <w:t>Jei projekto veiklos pradedamos įgyvendinti iki dotacijos sutarties įsigaliojimo</w:t>
      </w:r>
      <w:r w:rsidR="00EE784F" w:rsidRPr="00677446">
        <w:rPr>
          <w:rFonts w:eastAsia="Times New Roman"/>
          <w:color w:val="000000"/>
        </w:rPr>
        <w:t xml:space="preserve"> dienos</w:t>
      </w:r>
      <w:r w:rsidR="00842062" w:rsidRPr="00677446">
        <w:rPr>
          <w:rFonts w:eastAsia="Times New Roman"/>
          <w:color w:val="000000"/>
        </w:rPr>
        <w:t xml:space="preserve">, tokios projekto išlaidos </w:t>
      </w:r>
      <w:r w:rsidR="00842062" w:rsidRPr="00677446">
        <w:t>yra netinkamos finansuoti.</w:t>
      </w:r>
    </w:p>
    <w:p w:rsidR="008D79C9" w:rsidRPr="00677446" w:rsidRDefault="003B7A84" w:rsidP="008D79C9">
      <w:pPr>
        <w:rPr>
          <w:highlight w:val="lightGray"/>
          <w:lang w:eastAsia="lt-LT"/>
        </w:rPr>
      </w:pPr>
      <w:r>
        <w:rPr>
          <w:rFonts w:ascii="Tms Rmn" w:hAnsi="Tms Rmn"/>
        </w:rPr>
        <w:t>41</w:t>
      </w:r>
      <w:r w:rsidR="00961F0D" w:rsidRPr="00677446">
        <w:rPr>
          <w:rFonts w:ascii="Tms Rmn" w:hAnsi="Tms Rmn"/>
        </w:rPr>
        <w:t>. Tinkamos finansuoti projekto išlaidos apmokamos taikant fiksuotuosius įkainius ir fiksuotąją normą</w:t>
      </w:r>
      <w:r w:rsidR="008D79C9" w:rsidRPr="00677446">
        <w:rPr>
          <w:rFonts w:ascii="Tms Rmn" w:hAnsi="Tms Rmn"/>
        </w:rPr>
        <w:t>.</w:t>
      </w:r>
      <w:r w:rsidR="00586556" w:rsidRPr="00677446">
        <w:rPr>
          <w:rFonts w:ascii="Tms Rmn" w:hAnsi="Tms Rmn"/>
        </w:rPr>
        <w:t xml:space="preserve"> </w:t>
      </w:r>
      <w:r w:rsidR="008D79C9" w:rsidRPr="00677446">
        <w:rPr>
          <w:lang w:eastAsia="lt-LT"/>
        </w:rPr>
        <w:t>Projekto tinkamų finansuoti išlaidų suma nustatoma kiekvienam projektui individualiai tinkamumo finansuoti vertinimo metu atsižvelgiant į projekto išlaidų pagrįstu</w:t>
      </w:r>
      <w:r w:rsidR="00612CD0" w:rsidRPr="00677446">
        <w:rPr>
          <w:lang w:eastAsia="lt-LT"/>
        </w:rPr>
        <w:t xml:space="preserve">mą, tačiau neviršijant Aprašo </w:t>
      </w:r>
      <w:r w:rsidR="00612CD0" w:rsidRPr="00393365">
        <w:rPr>
          <w:lang w:eastAsia="lt-LT"/>
        </w:rPr>
        <w:t>4</w:t>
      </w:r>
      <w:r w:rsidRPr="00393365">
        <w:rPr>
          <w:lang w:eastAsia="lt-LT"/>
        </w:rPr>
        <w:t>2</w:t>
      </w:r>
      <w:r w:rsidR="001E35C5">
        <w:rPr>
          <w:lang w:eastAsia="lt-LT"/>
        </w:rPr>
        <w:t xml:space="preserve"> </w:t>
      </w:r>
      <w:r w:rsidR="008D79C9" w:rsidRPr="001E35C5">
        <w:rPr>
          <w:lang w:eastAsia="lt-LT"/>
        </w:rPr>
        <w:t>punkte</w:t>
      </w:r>
      <w:r w:rsidR="008D79C9" w:rsidRPr="00677446">
        <w:rPr>
          <w:lang w:eastAsia="lt-LT"/>
        </w:rPr>
        <w:t xml:space="preserve"> nustatytos didžiausios projektui ski</w:t>
      </w:r>
      <w:r w:rsidR="00612CD0" w:rsidRPr="00677446">
        <w:rPr>
          <w:lang w:eastAsia="lt-LT"/>
        </w:rPr>
        <w:t>riamos finansavimo lėšų sumos.</w:t>
      </w:r>
    </w:p>
    <w:p w:rsidR="004E20D0" w:rsidRDefault="00612CD0" w:rsidP="004E20D0">
      <w:pPr>
        <w:rPr>
          <w:lang w:eastAsia="lt-LT"/>
        </w:rPr>
      </w:pPr>
      <w:r w:rsidRPr="00677446">
        <w:t>4</w:t>
      </w:r>
      <w:r w:rsidR="003B7A84">
        <w:t>2</w:t>
      </w:r>
      <w:r w:rsidR="002A751F" w:rsidRPr="00677446">
        <w:t xml:space="preserve">. </w:t>
      </w:r>
      <w:r w:rsidR="002A751F" w:rsidRPr="00677446">
        <w:rPr>
          <w:lang w:eastAsia="lt-LT"/>
        </w:rPr>
        <w:t>Didžiausia projektui</w:t>
      </w:r>
      <w:r w:rsidR="004E20D0">
        <w:rPr>
          <w:lang w:eastAsia="lt-LT"/>
        </w:rPr>
        <w:t xml:space="preserve"> galima skirti finansavimo lėšų suma:</w:t>
      </w:r>
    </w:p>
    <w:p w:rsidR="004E20D0" w:rsidRDefault="004E20D0" w:rsidP="004E20D0">
      <w:pPr>
        <w:rPr>
          <w:lang w:eastAsia="lt-LT"/>
        </w:rPr>
      </w:pPr>
    </w:p>
    <w:tbl>
      <w:tblPr>
        <w:tblStyle w:val="Lentelstinklelis"/>
        <w:tblW w:w="0" w:type="auto"/>
        <w:tblLook w:val="04A0" w:firstRow="1" w:lastRow="0" w:firstColumn="1" w:lastColumn="0" w:noHBand="0" w:noVBand="1"/>
      </w:tblPr>
      <w:tblGrid>
        <w:gridCol w:w="4927"/>
        <w:gridCol w:w="4927"/>
      </w:tblGrid>
      <w:tr w:rsidR="004E20D0" w:rsidTr="004E20D0">
        <w:tc>
          <w:tcPr>
            <w:tcW w:w="4927" w:type="dxa"/>
          </w:tcPr>
          <w:p w:rsidR="004E20D0" w:rsidRDefault="004E20D0" w:rsidP="004E20D0">
            <w:pPr>
              <w:ind w:firstLine="0"/>
              <w:jc w:val="center"/>
            </w:pPr>
            <w:r>
              <w:t>Poveiklė</w:t>
            </w:r>
          </w:p>
        </w:tc>
        <w:tc>
          <w:tcPr>
            <w:tcW w:w="4927" w:type="dxa"/>
          </w:tcPr>
          <w:p w:rsidR="004E20D0" w:rsidRDefault="004E20D0" w:rsidP="004E20D0">
            <w:pPr>
              <w:ind w:firstLine="0"/>
              <w:jc w:val="center"/>
            </w:pPr>
            <w:r>
              <w:t>Suma</w:t>
            </w:r>
          </w:p>
        </w:tc>
      </w:tr>
      <w:tr w:rsidR="004E20D0" w:rsidTr="004E20D0">
        <w:tc>
          <w:tcPr>
            <w:tcW w:w="4927" w:type="dxa"/>
          </w:tcPr>
          <w:p w:rsidR="004E20D0" w:rsidRDefault="004E20D0" w:rsidP="004E20D0">
            <w:pPr>
              <w:ind w:firstLine="0"/>
              <w:jc w:val="center"/>
            </w:pPr>
            <w:r>
              <w:t>Studentų praktika</w:t>
            </w:r>
          </w:p>
        </w:tc>
        <w:tc>
          <w:tcPr>
            <w:tcW w:w="4927" w:type="dxa"/>
          </w:tcPr>
          <w:p w:rsidR="004E20D0" w:rsidRDefault="004E20D0" w:rsidP="004E20D0">
            <w:pPr>
              <w:ind w:firstLine="0"/>
              <w:jc w:val="center"/>
            </w:pPr>
            <w:r>
              <w:t>1894 Eur</w:t>
            </w:r>
          </w:p>
        </w:tc>
      </w:tr>
      <w:tr w:rsidR="004E20D0" w:rsidTr="004E20D0">
        <w:tc>
          <w:tcPr>
            <w:tcW w:w="4927" w:type="dxa"/>
          </w:tcPr>
          <w:p w:rsidR="004E20D0" w:rsidRDefault="004E20D0" w:rsidP="004E20D0">
            <w:pPr>
              <w:ind w:firstLine="0"/>
              <w:jc w:val="center"/>
            </w:pPr>
            <w:r>
              <w:t>Studentų tyrimai</w:t>
            </w:r>
          </w:p>
        </w:tc>
        <w:tc>
          <w:tcPr>
            <w:tcW w:w="4927" w:type="dxa"/>
          </w:tcPr>
          <w:p w:rsidR="004E20D0" w:rsidRDefault="004E20D0" w:rsidP="004E20D0">
            <w:pPr>
              <w:ind w:firstLine="0"/>
              <w:jc w:val="center"/>
            </w:pPr>
            <w:r>
              <w:t>2840 Eur</w:t>
            </w:r>
          </w:p>
        </w:tc>
      </w:tr>
    </w:tbl>
    <w:p w:rsidR="004E20D0" w:rsidRPr="00677446" w:rsidRDefault="004E20D0" w:rsidP="002A751F"/>
    <w:p w:rsidR="00000230" w:rsidRPr="00000230" w:rsidRDefault="003B7A84" w:rsidP="00000230">
      <w:pPr>
        <w:rPr>
          <w:lang w:eastAsia="lt-LT"/>
        </w:rPr>
      </w:pPr>
      <w:r>
        <w:rPr>
          <w:rFonts w:eastAsia="Times New Roman"/>
        </w:rPr>
        <w:t>43</w:t>
      </w:r>
      <w:r w:rsidR="00000230" w:rsidRPr="00000230">
        <w:rPr>
          <w:rFonts w:eastAsia="Times New Roman"/>
        </w:rPr>
        <w:t>. Projekto vykdytojui gali būti išmokamas avansas. Maksimalus proje</w:t>
      </w:r>
      <w:r w:rsidR="004E20D0">
        <w:rPr>
          <w:rFonts w:eastAsia="Times New Roman"/>
        </w:rPr>
        <w:t xml:space="preserve">ktui skiriamo avanso dydis yra </w:t>
      </w:r>
      <w:r w:rsidR="00803350">
        <w:rPr>
          <w:rFonts w:eastAsia="Times New Roman"/>
        </w:rPr>
        <w:t>30</w:t>
      </w:r>
      <w:r w:rsidR="00803350" w:rsidRPr="00000230">
        <w:rPr>
          <w:rFonts w:eastAsia="Times New Roman"/>
        </w:rPr>
        <w:t xml:space="preserve"> </w:t>
      </w:r>
      <w:r w:rsidR="00000230" w:rsidRPr="00000230">
        <w:rPr>
          <w:rFonts w:eastAsia="Times New Roman"/>
        </w:rPr>
        <w:t xml:space="preserve">procentų projektui įgyvendinti skirtos projekto finansavimo sumos, jei dotacijos sutartyje nenustatyta mažesnė maksimali avanso suma. Maksimalus avanso dydis ir avanso išmokėjimo tvarka ir terminai nustatomi dotacijos sutartyje </w:t>
      </w:r>
      <w:r w:rsidR="00000230" w:rsidRPr="00000230">
        <w:rPr>
          <w:rFonts w:eastAsia="Times New Roman"/>
          <w:color w:val="000000"/>
        </w:rPr>
        <w:t>ir Projektų taisyklių 21 skirsnyje</w:t>
      </w:r>
      <w:r w:rsidR="00000230" w:rsidRPr="00000230">
        <w:rPr>
          <w:rFonts w:eastAsia="Times New Roman"/>
        </w:rPr>
        <w:t>.</w:t>
      </w:r>
    </w:p>
    <w:p w:rsidR="00961F0D" w:rsidRPr="00677446" w:rsidRDefault="00961F0D" w:rsidP="00961F0D">
      <w:pPr>
        <w:rPr>
          <w:i/>
          <w:lang w:eastAsia="lt-LT"/>
        </w:rPr>
      </w:pPr>
      <w:r w:rsidRPr="00677446">
        <w:rPr>
          <w:lang w:eastAsia="lt-LT"/>
        </w:rPr>
        <w:t>4</w:t>
      </w:r>
      <w:r w:rsidR="003B7A84">
        <w:rPr>
          <w:lang w:eastAsia="lt-LT"/>
        </w:rPr>
        <w:t>4</w:t>
      </w:r>
      <w:r w:rsidRPr="00677446">
        <w:rPr>
          <w:lang w:eastAsia="lt-LT"/>
        </w:rPr>
        <w:t>. Didžiausia galima projekto finansuojamoji dalis sudaro 100 proc</w:t>
      </w:r>
      <w:r w:rsidR="00000230">
        <w:rPr>
          <w:lang w:eastAsia="lt-LT"/>
        </w:rPr>
        <w:t>.</w:t>
      </w:r>
      <w:r w:rsidRPr="00677446">
        <w:rPr>
          <w:lang w:eastAsia="lt-LT"/>
        </w:rPr>
        <w:t xml:space="preserve"> visų tinkamų finansuoti projekto išlaidų</w:t>
      </w:r>
      <w:r w:rsidRPr="00677446">
        <w:rPr>
          <w:i/>
          <w:lang w:eastAsia="lt-LT"/>
        </w:rPr>
        <w:t>.</w:t>
      </w:r>
    </w:p>
    <w:p w:rsidR="00961F0D" w:rsidRPr="00677446" w:rsidRDefault="00961F0D" w:rsidP="00961F0D">
      <w:pPr>
        <w:rPr>
          <w:lang w:eastAsia="lt-LT"/>
        </w:rPr>
      </w:pPr>
      <w:r w:rsidRPr="00677446">
        <w:rPr>
          <w:lang w:eastAsia="lt-LT"/>
        </w:rPr>
        <w:t>4</w:t>
      </w:r>
      <w:r w:rsidR="003B7A84">
        <w:rPr>
          <w:lang w:eastAsia="lt-LT"/>
        </w:rPr>
        <w:t>5</w:t>
      </w:r>
      <w:r w:rsidRPr="00677446">
        <w:rPr>
          <w:lang w:eastAsia="lt-LT"/>
        </w:rPr>
        <w:t xml:space="preserve">. Pareiškėjas savo iniciatyva ir savo ir (arba) kitų šaltinių lėšomis gali prisidėti prie projekto įgyvendinimo. </w:t>
      </w:r>
    </w:p>
    <w:p w:rsidR="00961F0D" w:rsidRPr="00677446" w:rsidRDefault="00961F0D" w:rsidP="00961F0D">
      <w:pPr>
        <w:rPr>
          <w:lang w:eastAsia="lt-LT"/>
        </w:rPr>
      </w:pPr>
      <w:r w:rsidRPr="00677446">
        <w:rPr>
          <w:lang w:eastAsia="lt-LT"/>
        </w:rPr>
        <w:t>4</w:t>
      </w:r>
      <w:r w:rsidR="003B7A84">
        <w:rPr>
          <w:lang w:eastAsia="lt-LT"/>
        </w:rPr>
        <w:t>6</w:t>
      </w:r>
      <w:r w:rsidRPr="00677446">
        <w:rPr>
          <w:lang w:eastAsia="lt-LT"/>
        </w:rPr>
        <w:t xml:space="preserve">. Projekto tinkamų finansuoti išlaidų dalis, kurios nepadengia projektui skiriamo finansavimo lėšos, turi būti finansuojama iš projekto vykdytojo lėšų. </w:t>
      </w:r>
    </w:p>
    <w:p w:rsidR="00992791" w:rsidRDefault="00961F0D" w:rsidP="00961F0D">
      <w:pPr>
        <w:rPr>
          <w:lang w:eastAsia="lt-LT"/>
        </w:rPr>
      </w:pPr>
      <w:r w:rsidRPr="00677446">
        <w:rPr>
          <w:lang w:eastAsia="lt-LT"/>
        </w:rPr>
        <w:t>4</w:t>
      </w:r>
      <w:r w:rsidR="003B7A84">
        <w:rPr>
          <w:lang w:eastAsia="lt-LT"/>
        </w:rPr>
        <w:t>7</w:t>
      </w:r>
      <w:r w:rsidRPr="00677446">
        <w:rPr>
          <w:lang w:eastAsia="lt-LT"/>
        </w:rPr>
        <w:t>. Pagal Aprašą</w:t>
      </w:r>
      <w:r w:rsidR="00992791" w:rsidRPr="00677446">
        <w:rPr>
          <w:lang w:eastAsia="lt-LT"/>
        </w:rPr>
        <w:t xml:space="preserve"> tinkamų finansuoti išlaidų kategorijos yra šios:</w:t>
      </w:r>
    </w:p>
    <w:p w:rsidR="00AF120B" w:rsidRPr="00677446" w:rsidRDefault="00AF120B" w:rsidP="00961F0D">
      <w:pPr>
        <w:rPr>
          <w:lang w:eastAsia="lt-LT"/>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3148"/>
        <w:gridCol w:w="5490"/>
      </w:tblGrid>
      <w:tr w:rsidR="00961F0D" w:rsidRPr="00677446" w:rsidTr="007F0F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1F0D" w:rsidRPr="00677446" w:rsidRDefault="00961F0D" w:rsidP="005A1D9E">
            <w:pPr>
              <w:ind w:firstLine="0"/>
              <w:rPr>
                <w:lang w:eastAsia="lt-LT"/>
              </w:rPr>
            </w:pPr>
            <w:r w:rsidRPr="00677446">
              <w:rPr>
                <w:lang w:eastAsia="lt-LT"/>
              </w:rPr>
              <w:t>Išlaidų katego-rijos Nr.</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1F0D" w:rsidRPr="00677446" w:rsidRDefault="00961F0D" w:rsidP="005A1D9E">
            <w:pPr>
              <w:ind w:firstLine="0"/>
              <w:jc w:val="left"/>
              <w:rPr>
                <w:lang w:eastAsia="lt-LT"/>
              </w:rPr>
            </w:pPr>
            <w:r w:rsidRPr="00677446">
              <w:rPr>
                <w:lang w:eastAsia="lt-LT"/>
              </w:rPr>
              <w:t>Išlaidų kategorijos pavadinimas</w:t>
            </w:r>
          </w:p>
        </w:tc>
        <w:tc>
          <w:tcPr>
            <w:tcW w:w="54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1F0D" w:rsidRPr="00677446" w:rsidRDefault="00961F0D" w:rsidP="005A1D9E">
            <w:pPr>
              <w:ind w:firstLine="0"/>
              <w:rPr>
                <w:lang w:eastAsia="lt-LT"/>
              </w:rPr>
            </w:pPr>
            <w:r w:rsidRPr="00677446">
              <w:rPr>
                <w:lang w:eastAsia="lt-LT"/>
              </w:rPr>
              <w:t>Reikalavimai ir paaiškinimai</w:t>
            </w:r>
          </w:p>
          <w:p w:rsidR="00961F0D" w:rsidRPr="00677446" w:rsidRDefault="00961F0D" w:rsidP="005A1D9E">
            <w:pPr>
              <w:ind w:firstLine="0"/>
              <w:rPr>
                <w:lang w:eastAsia="lt-LT"/>
              </w:rPr>
            </w:pPr>
          </w:p>
        </w:tc>
      </w:tr>
      <w:tr w:rsidR="00961F0D" w:rsidRPr="00677446" w:rsidTr="007F0F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1F0D" w:rsidRPr="00677446" w:rsidRDefault="00961F0D" w:rsidP="005A1D9E">
            <w:pPr>
              <w:ind w:firstLine="0"/>
              <w:rPr>
                <w:lang w:eastAsia="lt-LT"/>
              </w:rPr>
            </w:pPr>
            <w:r w:rsidRPr="00677446">
              <w:rPr>
                <w:lang w:eastAsia="lt-LT"/>
              </w:rPr>
              <w:t>5.</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1F0D" w:rsidRPr="00677446" w:rsidRDefault="00961F0D" w:rsidP="005A1D9E">
            <w:pPr>
              <w:ind w:firstLine="0"/>
              <w:rPr>
                <w:lang w:eastAsia="lt-LT"/>
              </w:rPr>
            </w:pPr>
            <w:r w:rsidRPr="00677446">
              <w:rPr>
                <w:lang w:eastAsia="lt-LT"/>
              </w:rPr>
              <w:t>Projekto vykdymas</w:t>
            </w:r>
          </w:p>
        </w:tc>
        <w:tc>
          <w:tcPr>
            <w:tcW w:w="5490" w:type="dxa"/>
            <w:tcBorders>
              <w:top w:val="single" w:sz="4" w:space="0" w:color="auto"/>
              <w:left w:val="single" w:sz="4" w:space="0" w:color="auto"/>
              <w:bottom w:val="single" w:sz="4" w:space="0" w:color="auto"/>
              <w:right w:val="single" w:sz="4" w:space="0" w:color="auto"/>
            </w:tcBorders>
            <w:shd w:val="clear" w:color="auto" w:fill="FFFFFF"/>
            <w:vAlign w:val="center"/>
          </w:tcPr>
          <w:p w:rsidR="00961F0D" w:rsidRPr="00677446" w:rsidRDefault="00961F0D" w:rsidP="003E6115">
            <w:pPr>
              <w:ind w:firstLine="0"/>
              <w:rPr>
                <w:i/>
                <w:lang w:eastAsia="lt-LT"/>
              </w:rPr>
            </w:pPr>
            <w:r w:rsidRPr="00677446">
              <w:rPr>
                <w:lang w:eastAsia="lt-LT"/>
              </w:rPr>
              <w:t>Studentų stipendij</w:t>
            </w:r>
            <w:r w:rsidR="00A45821" w:rsidRPr="00677446">
              <w:rPr>
                <w:lang w:eastAsia="lt-LT"/>
              </w:rPr>
              <w:t>ų</w:t>
            </w:r>
            <w:r w:rsidRPr="00677446">
              <w:rPr>
                <w:lang w:eastAsia="lt-LT"/>
              </w:rPr>
              <w:t xml:space="preserve"> ir studentų praktik</w:t>
            </w:r>
            <w:r w:rsidR="00A45821" w:rsidRPr="00677446">
              <w:rPr>
                <w:lang w:eastAsia="lt-LT"/>
              </w:rPr>
              <w:t>os</w:t>
            </w:r>
            <w:r w:rsidRPr="00677446">
              <w:rPr>
                <w:lang w:eastAsia="lt-LT"/>
              </w:rPr>
              <w:t xml:space="preserve"> bei studentų tyrimų vykdymo išlaidos kompensuojamos </w:t>
            </w:r>
            <w:r w:rsidR="00992791" w:rsidRPr="00677446">
              <w:rPr>
                <w:lang w:eastAsia="lt-LT"/>
              </w:rPr>
              <w:t xml:space="preserve">taikant </w:t>
            </w:r>
            <w:r w:rsidRPr="00677446">
              <w:rPr>
                <w:lang w:eastAsia="lt-LT"/>
              </w:rPr>
              <w:t>fiksuotuosius įkainius</w:t>
            </w:r>
            <w:r w:rsidR="001E0CE1" w:rsidRPr="00677446">
              <w:rPr>
                <w:lang w:eastAsia="lt-LT"/>
              </w:rPr>
              <w:t xml:space="preserve"> </w:t>
            </w:r>
            <w:r w:rsidR="00992791" w:rsidRPr="00677446">
              <w:rPr>
                <w:lang w:eastAsia="lt-LT"/>
              </w:rPr>
              <w:t>(</w:t>
            </w:r>
            <w:r w:rsidRPr="00677446">
              <w:rPr>
                <w:lang w:eastAsia="lt-LT"/>
              </w:rPr>
              <w:t xml:space="preserve">Aprašo </w:t>
            </w:r>
            <w:r w:rsidRPr="00393365">
              <w:rPr>
                <w:lang w:eastAsia="lt-LT"/>
              </w:rPr>
              <w:t>4</w:t>
            </w:r>
            <w:r w:rsidR="003B7A84" w:rsidRPr="00393365">
              <w:rPr>
                <w:lang w:eastAsia="lt-LT"/>
              </w:rPr>
              <w:t>9</w:t>
            </w:r>
            <w:r w:rsidR="00202BF4" w:rsidRPr="00393365">
              <w:rPr>
                <w:lang w:eastAsia="lt-LT"/>
              </w:rPr>
              <w:t>.1</w:t>
            </w:r>
            <w:r w:rsidR="00054C23">
              <w:rPr>
                <w:lang w:eastAsia="lt-LT"/>
              </w:rPr>
              <w:t xml:space="preserve"> </w:t>
            </w:r>
            <w:r w:rsidR="00C6305C" w:rsidRPr="00677446">
              <w:rPr>
                <w:lang w:eastAsia="lt-LT"/>
              </w:rPr>
              <w:t>papunktis</w:t>
            </w:r>
            <w:r w:rsidR="00992791" w:rsidRPr="00677446">
              <w:rPr>
                <w:lang w:eastAsia="lt-LT"/>
              </w:rPr>
              <w:t>)</w:t>
            </w:r>
          </w:p>
        </w:tc>
      </w:tr>
      <w:tr w:rsidR="00961F0D" w:rsidRPr="00677446" w:rsidTr="007F0FD8">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1F0D" w:rsidRPr="00677446" w:rsidRDefault="00961F0D" w:rsidP="005A1D9E">
            <w:pPr>
              <w:ind w:firstLine="0"/>
              <w:rPr>
                <w:lang w:eastAsia="lt-LT"/>
              </w:rPr>
            </w:pPr>
            <w:r w:rsidRPr="00677446">
              <w:rPr>
                <w:lang w:eastAsia="lt-LT"/>
              </w:rPr>
              <w:t>7.</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1F0D" w:rsidRPr="00677446" w:rsidRDefault="00961F0D" w:rsidP="005A1D9E">
            <w:pPr>
              <w:ind w:firstLine="0"/>
              <w:rPr>
                <w:lang w:eastAsia="lt-LT"/>
              </w:rPr>
            </w:pPr>
            <w:r w:rsidRPr="00677446">
              <w:rPr>
                <w:lang w:eastAsia="lt-LT"/>
              </w:rPr>
              <w:t>Netiesioginės išlaidos ir kitos išlaidos pagal fiksuotąją projekto išlaidų normą</w:t>
            </w:r>
          </w:p>
        </w:tc>
        <w:tc>
          <w:tcPr>
            <w:tcW w:w="5490" w:type="dxa"/>
            <w:tcBorders>
              <w:top w:val="single" w:sz="4" w:space="0" w:color="auto"/>
              <w:left w:val="single" w:sz="4" w:space="0" w:color="auto"/>
              <w:bottom w:val="single" w:sz="4" w:space="0" w:color="auto"/>
              <w:right w:val="single" w:sz="4" w:space="0" w:color="auto"/>
            </w:tcBorders>
            <w:shd w:val="clear" w:color="auto" w:fill="FFFFFF"/>
            <w:vAlign w:val="center"/>
          </w:tcPr>
          <w:p w:rsidR="00961F0D" w:rsidRPr="00677446" w:rsidRDefault="00992791" w:rsidP="003E6115">
            <w:pPr>
              <w:ind w:firstLine="0"/>
              <w:rPr>
                <w:lang w:eastAsia="lt-LT"/>
              </w:rPr>
            </w:pPr>
            <w:r w:rsidRPr="00677446">
              <w:rPr>
                <w:lang w:eastAsia="lt-LT"/>
              </w:rPr>
              <w:t>N</w:t>
            </w:r>
            <w:r w:rsidR="00372829">
              <w:rPr>
                <w:lang w:eastAsia="lt-LT"/>
              </w:rPr>
              <w:t xml:space="preserve">etiesioginės </w:t>
            </w:r>
            <w:r w:rsidRPr="00677446">
              <w:rPr>
                <w:lang w:eastAsia="lt-LT"/>
              </w:rPr>
              <w:t>išlaidos kompensuojamos taikant fiksuotąją normą (</w:t>
            </w:r>
            <w:r w:rsidRPr="00EE2B14">
              <w:rPr>
                <w:lang w:eastAsia="lt-LT"/>
              </w:rPr>
              <w:t>Aprašo 4</w:t>
            </w:r>
            <w:r w:rsidR="001E35C5" w:rsidRPr="00EE2B14">
              <w:rPr>
                <w:lang w:eastAsia="lt-LT"/>
              </w:rPr>
              <w:t>8</w:t>
            </w:r>
            <w:r w:rsidRPr="00EE2B14">
              <w:rPr>
                <w:lang w:eastAsia="lt-LT"/>
              </w:rPr>
              <w:t>.2</w:t>
            </w:r>
            <w:r w:rsidRPr="00677446">
              <w:rPr>
                <w:lang w:eastAsia="lt-LT"/>
              </w:rPr>
              <w:t xml:space="preserve"> </w:t>
            </w:r>
            <w:r w:rsidR="00C6305C" w:rsidRPr="00677446">
              <w:rPr>
                <w:lang w:eastAsia="lt-LT"/>
              </w:rPr>
              <w:t>papunktis</w:t>
            </w:r>
            <w:r w:rsidRPr="00677446">
              <w:rPr>
                <w:lang w:eastAsia="lt-LT"/>
              </w:rPr>
              <w:t>)</w:t>
            </w:r>
          </w:p>
        </w:tc>
      </w:tr>
    </w:tbl>
    <w:p w:rsidR="00961F0D" w:rsidRDefault="007F0FD8" w:rsidP="00961F0D">
      <w:pPr>
        <w:ind w:firstLine="0"/>
        <w:rPr>
          <w:i/>
          <w:lang w:eastAsia="lt-LT"/>
        </w:rPr>
      </w:pPr>
      <w:r w:rsidRPr="007F0FD8">
        <w:t xml:space="preserve"> </w:t>
      </w:r>
      <w:r>
        <w:tab/>
      </w:r>
      <w:r w:rsidRPr="00A65E13">
        <w:rPr>
          <w:i/>
          <w:lang w:eastAsia="lt-LT"/>
        </w:rPr>
        <w:t>Pastaba: Paraiškos formos projekto biudžeto lentelė pildoma vadovaujantis instrukcija Projekto biudžeto formos pildymas, pateikta Rekomendacijose dėl projektų išlaidų atitikties Europos Sąjungos struktūrinių fondų reikalavimams.</w:t>
      </w:r>
    </w:p>
    <w:p w:rsidR="00CB0029" w:rsidRPr="00A65E13" w:rsidRDefault="00CB0029" w:rsidP="00961F0D">
      <w:pPr>
        <w:ind w:firstLine="0"/>
        <w:rPr>
          <w:i/>
          <w:lang w:eastAsia="lt-LT"/>
        </w:rPr>
      </w:pPr>
    </w:p>
    <w:p w:rsidR="003D1EC3" w:rsidRPr="00677446" w:rsidRDefault="00961F0D" w:rsidP="003D1EC3">
      <w:pPr>
        <w:rPr>
          <w:i/>
          <w:lang w:eastAsia="lt-LT"/>
        </w:rPr>
      </w:pPr>
      <w:r w:rsidRPr="00677446">
        <w:rPr>
          <w:lang w:eastAsia="lt-LT"/>
        </w:rPr>
        <w:t>4</w:t>
      </w:r>
      <w:r w:rsidR="003B7A84">
        <w:rPr>
          <w:lang w:eastAsia="lt-LT"/>
        </w:rPr>
        <w:t>8</w:t>
      </w:r>
      <w:r w:rsidRPr="00677446">
        <w:rPr>
          <w:lang w:eastAsia="lt-LT"/>
        </w:rPr>
        <w:t>.</w:t>
      </w:r>
      <w:r w:rsidR="00054C23">
        <w:rPr>
          <w:lang w:eastAsia="lt-LT"/>
        </w:rPr>
        <w:t xml:space="preserve"> </w:t>
      </w:r>
      <w:r w:rsidRPr="00677446">
        <w:rPr>
          <w:lang w:eastAsia="lt-LT"/>
        </w:rPr>
        <w:t>Vykdant</w:t>
      </w:r>
      <w:r w:rsidR="00042492" w:rsidRPr="00677446">
        <w:rPr>
          <w:lang w:eastAsia="lt-LT"/>
        </w:rPr>
        <w:t xml:space="preserve"> </w:t>
      </w:r>
      <w:r w:rsidRPr="00677446">
        <w:rPr>
          <w:lang w:eastAsia="lt-LT"/>
        </w:rPr>
        <w:t>projektų veiklas kompensuojamos šios patirtos projekto vykdytojo išlaidos:</w:t>
      </w:r>
    </w:p>
    <w:p w:rsidR="003D1EC3" w:rsidRPr="00502B6D" w:rsidRDefault="003F38C0" w:rsidP="007A5C40">
      <w:pPr>
        <w:rPr>
          <w:rStyle w:val="Hipersaitas"/>
          <w:color w:val="auto"/>
          <w:u w:val="none"/>
          <w:lang w:eastAsia="lt-LT"/>
        </w:rPr>
      </w:pPr>
      <w:r w:rsidRPr="00677446">
        <w:rPr>
          <w:lang w:eastAsia="lt-LT"/>
        </w:rPr>
        <w:t>4</w:t>
      </w:r>
      <w:r w:rsidR="003B7A84">
        <w:rPr>
          <w:lang w:eastAsia="lt-LT"/>
        </w:rPr>
        <w:t>8</w:t>
      </w:r>
      <w:r w:rsidRPr="00677446">
        <w:rPr>
          <w:lang w:eastAsia="lt-LT"/>
        </w:rPr>
        <w:t>.1</w:t>
      </w:r>
      <w:r w:rsidR="003E6115">
        <w:rPr>
          <w:lang w:eastAsia="lt-LT"/>
        </w:rPr>
        <w:t>.</w:t>
      </w:r>
      <w:r w:rsidR="001E0CE1" w:rsidRPr="00677446">
        <w:rPr>
          <w:lang w:eastAsia="lt-LT"/>
        </w:rPr>
        <w:t xml:space="preserve"> </w:t>
      </w:r>
      <w:r w:rsidR="00961F0D" w:rsidRPr="00677446">
        <w:rPr>
          <w:lang w:eastAsia="lt-LT"/>
        </w:rPr>
        <w:t>studen</w:t>
      </w:r>
      <w:r w:rsidR="00042492" w:rsidRPr="00677446">
        <w:rPr>
          <w:lang w:eastAsia="lt-LT"/>
        </w:rPr>
        <w:t>tų stipendijų, studentų praktikos</w:t>
      </w:r>
      <w:r w:rsidR="00961F0D" w:rsidRPr="00677446">
        <w:rPr>
          <w:lang w:eastAsia="lt-LT"/>
        </w:rPr>
        <w:t xml:space="preserve"> ir studentų tyrimų vykdymo išlaidos</w:t>
      </w:r>
      <w:r w:rsidR="003D1EC3" w:rsidRPr="00677446">
        <w:rPr>
          <w:lang w:eastAsia="lt-LT"/>
        </w:rPr>
        <w:t>.</w:t>
      </w:r>
      <w:r w:rsidR="00054C23">
        <w:rPr>
          <w:lang w:eastAsia="lt-LT"/>
        </w:rPr>
        <w:t xml:space="preserve"> </w:t>
      </w:r>
      <w:r w:rsidR="003D1EC3" w:rsidRPr="00677446">
        <w:rPr>
          <w:lang w:eastAsia="lt-LT"/>
        </w:rPr>
        <w:t xml:space="preserve">Įkainiai </w:t>
      </w:r>
      <w:r w:rsidR="00502B6D">
        <w:rPr>
          <w:lang w:eastAsia="lt-LT"/>
        </w:rPr>
        <w:t xml:space="preserve">patvirtinti </w:t>
      </w:r>
      <w:r w:rsidR="00AB5FD8">
        <w:rPr>
          <w:lang w:eastAsia="lt-LT"/>
        </w:rPr>
        <w:t xml:space="preserve">2016 m. birželio 9 d. Lietuvos mokslo tarybos pirmininko įsakymu Nr. V-156 „Dėl studentų mokslinės praktikos ir studentų mokslinių tyrimų </w:t>
      </w:r>
      <w:r w:rsidR="00804C04">
        <w:rPr>
          <w:lang w:eastAsia="lt-LT"/>
        </w:rPr>
        <w:t xml:space="preserve">stipendijų ir vykdymo išlaidų fiksuotųjų įkainių dydžių apskaičiavimo tyrimo </w:t>
      </w:r>
      <w:r w:rsidR="005352A7">
        <w:rPr>
          <w:lang w:eastAsia="lt-LT"/>
        </w:rPr>
        <w:t>ataskaitos patvirtinimo</w:t>
      </w:r>
      <w:r w:rsidR="007A5C40">
        <w:rPr>
          <w:lang w:eastAsia="lt-LT"/>
        </w:rPr>
        <w:t>“</w:t>
      </w:r>
      <w:r w:rsidR="007A5C40">
        <w:t xml:space="preserve">. </w:t>
      </w:r>
      <w:r w:rsidR="00C6305C" w:rsidRPr="00677446">
        <w:t xml:space="preserve"> </w:t>
      </w:r>
      <w:r w:rsidR="007A5C40" w:rsidRPr="003E341E">
        <w:rPr>
          <w:lang w:eastAsia="lt-LT"/>
        </w:rPr>
        <w:t xml:space="preserve">Ataskaitos skelbiamos </w:t>
      </w:r>
      <w:r w:rsidR="007A5C40" w:rsidRPr="003E341E">
        <w:t xml:space="preserve">ES struktūrinių fondų svetainėje </w:t>
      </w:r>
      <w:r w:rsidR="00AA67A8">
        <w:fldChar w:fldCharType="begin"/>
      </w:r>
      <w:r w:rsidR="00AA67A8">
        <w:instrText xml:space="preserve"> HYPERLINK "http://www.esinvesticijos.lt/lt/dokumentai/supaprastinto-islaidu-apmokejimo-tyrimai" </w:instrText>
      </w:r>
      <w:r w:rsidR="00AA67A8">
        <w:fldChar w:fldCharType="separate"/>
      </w:r>
      <w:r w:rsidR="007A5C40" w:rsidRPr="003E341E">
        <w:rPr>
          <w:rStyle w:val="Hipersaitas"/>
        </w:rPr>
        <w:t>http://www.esinvesticijos.lt/lt/dokumentai/supaprastinto-islaidu-apmokejimo-tyrimai</w:t>
      </w:r>
      <w:r w:rsidR="00AA67A8">
        <w:rPr>
          <w:rStyle w:val="Hipersaitas"/>
        </w:rPr>
        <w:fldChar w:fldCharType="end"/>
      </w:r>
      <w:r w:rsidR="007A5C40" w:rsidRPr="003E341E">
        <w:t xml:space="preserve"> ir </w:t>
      </w:r>
      <w:r w:rsidR="007A5C40" w:rsidRPr="003E341E">
        <w:rPr>
          <w:rFonts w:eastAsia="Times New Roman"/>
          <w:color w:val="000000"/>
        </w:rPr>
        <w:t xml:space="preserve">įgyvendinančiosios institucijos tinklalapyje </w:t>
      </w:r>
      <w:r w:rsidR="00AA67A8">
        <w:fldChar w:fldCharType="begin"/>
      </w:r>
      <w:r w:rsidR="00AA67A8">
        <w:instrText xml:space="preserve"> HYPERLINK "http://www.lmt.lt" </w:instrText>
      </w:r>
      <w:r w:rsidR="00AA67A8">
        <w:fldChar w:fldCharType="separate"/>
      </w:r>
      <w:r w:rsidR="007A5C40" w:rsidRPr="003E341E">
        <w:rPr>
          <w:rFonts w:eastAsia="Times New Roman"/>
          <w:color w:val="0000FF" w:themeColor="hyperlink"/>
          <w:u w:val="single"/>
        </w:rPr>
        <w:t>www.lmt.lt</w:t>
      </w:r>
      <w:r w:rsidR="00AA67A8">
        <w:rPr>
          <w:rFonts w:eastAsia="Times New Roman"/>
          <w:color w:val="0000FF" w:themeColor="hyperlink"/>
          <w:u w:val="single"/>
        </w:rPr>
        <w:fldChar w:fldCharType="end"/>
      </w:r>
      <w:r w:rsidR="007A5C40" w:rsidRPr="003E341E">
        <w:rPr>
          <w:color w:val="0000FF" w:themeColor="hyperlink"/>
          <w:u w:val="single"/>
        </w:rPr>
        <w:t xml:space="preserve">. </w:t>
      </w:r>
    </w:p>
    <w:p w:rsidR="00961F0D" w:rsidRPr="00677446" w:rsidRDefault="00961F0D" w:rsidP="00961F0D">
      <w:pPr>
        <w:rPr>
          <w:lang w:eastAsia="lt-LT"/>
        </w:rPr>
      </w:pPr>
      <w:r w:rsidRPr="00677446">
        <w:rPr>
          <w:lang w:eastAsia="lt-LT"/>
        </w:rPr>
        <w:t>4</w:t>
      </w:r>
      <w:r w:rsidR="003B7A84">
        <w:rPr>
          <w:lang w:eastAsia="lt-LT"/>
        </w:rPr>
        <w:t>8</w:t>
      </w:r>
      <w:r w:rsidRPr="00677446">
        <w:rPr>
          <w:lang w:eastAsia="lt-LT"/>
        </w:rPr>
        <w:t>.2</w:t>
      </w:r>
      <w:r w:rsidR="003E6115">
        <w:rPr>
          <w:lang w:eastAsia="lt-LT"/>
        </w:rPr>
        <w:t>.</w:t>
      </w:r>
      <w:r w:rsidR="00042492" w:rsidRPr="00677446">
        <w:rPr>
          <w:lang w:eastAsia="lt-LT"/>
        </w:rPr>
        <w:t xml:space="preserve"> </w:t>
      </w:r>
      <w:r w:rsidR="00C6305C" w:rsidRPr="00677446">
        <w:rPr>
          <w:lang w:eastAsia="lt-LT"/>
        </w:rPr>
        <w:t>n</w:t>
      </w:r>
      <w:r w:rsidRPr="00677446">
        <w:rPr>
          <w:lang w:eastAsia="lt-LT"/>
        </w:rPr>
        <w:t>etiesioginės išlaidos,</w:t>
      </w:r>
      <w:r w:rsidR="00054C23">
        <w:rPr>
          <w:lang w:eastAsia="lt-LT"/>
        </w:rPr>
        <w:t xml:space="preserve"> </w:t>
      </w:r>
      <w:r w:rsidRPr="00677446">
        <w:rPr>
          <w:lang w:eastAsia="lt-LT"/>
        </w:rPr>
        <w:t>taikant standartinę fiksuotąją normą netiesioginėms projekto išlaidoms apmokėti, kuri nustatoma neviršijant Projektų taisyklių 10 priede nustatytų ribų.</w:t>
      </w:r>
    </w:p>
    <w:p w:rsidR="00961F0D" w:rsidRPr="00677446" w:rsidRDefault="003B7A84" w:rsidP="00961F0D">
      <w:pPr>
        <w:rPr>
          <w:lang w:eastAsia="lt-LT"/>
        </w:rPr>
      </w:pPr>
      <w:r>
        <w:rPr>
          <w:lang w:eastAsia="lt-LT"/>
        </w:rPr>
        <w:t>49</w:t>
      </w:r>
      <w:r w:rsidR="00961F0D" w:rsidRPr="00677446">
        <w:rPr>
          <w:lang w:eastAsia="lt-LT"/>
        </w:rPr>
        <w:t xml:space="preserve">. Išlaidos, apmokamos taikant Aprašo </w:t>
      </w:r>
      <w:r w:rsidRPr="00393365">
        <w:rPr>
          <w:lang w:eastAsia="lt-LT"/>
        </w:rPr>
        <w:t>4</w:t>
      </w:r>
      <w:r w:rsidR="00C14CE0" w:rsidRPr="00393365">
        <w:rPr>
          <w:lang w:eastAsia="lt-LT"/>
        </w:rPr>
        <w:t>7–4</w:t>
      </w:r>
      <w:r w:rsidR="00450E37" w:rsidRPr="00393365">
        <w:rPr>
          <w:lang w:eastAsia="lt-LT"/>
        </w:rPr>
        <w:t>8</w:t>
      </w:r>
      <w:r w:rsidR="00042492" w:rsidRPr="00393365">
        <w:rPr>
          <w:lang w:eastAsia="lt-LT"/>
        </w:rPr>
        <w:t xml:space="preserve"> </w:t>
      </w:r>
      <w:r w:rsidR="0043568D" w:rsidRPr="00393365">
        <w:rPr>
          <w:lang w:eastAsia="lt-LT"/>
        </w:rPr>
        <w:t>punkt</w:t>
      </w:r>
      <w:r w:rsidR="005E1FA5" w:rsidRPr="00393365">
        <w:rPr>
          <w:lang w:eastAsia="lt-LT"/>
        </w:rPr>
        <w:t>uose</w:t>
      </w:r>
      <w:r w:rsidR="0043568D">
        <w:rPr>
          <w:lang w:eastAsia="lt-LT"/>
        </w:rPr>
        <w:t xml:space="preserve"> </w:t>
      </w:r>
      <w:r w:rsidR="00961F0D" w:rsidRPr="00677446">
        <w:rPr>
          <w:lang w:eastAsia="lt-LT"/>
        </w:rPr>
        <w:t>nurodytus fiksuotuosius įkainius</w:t>
      </w:r>
      <w:r w:rsidR="001E0CE1" w:rsidRPr="00677446">
        <w:rPr>
          <w:lang w:eastAsia="lt-LT"/>
        </w:rPr>
        <w:t xml:space="preserve"> </w:t>
      </w:r>
      <w:r w:rsidR="00961F0D" w:rsidRPr="00677446">
        <w:rPr>
          <w:lang w:eastAsia="lt-LT"/>
        </w:rPr>
        <w:t xml:space="preserve">ir </w:t>
      </w:r>
      <w:r w:rsidR="00961F0D" w:rsidRPr="00677446">
        <w:rPr>
          <w:bCs/>
          <w:lang w:eastAsia="lt-LT"/>
        </w:rPr>
        <w:t>fiksuotąją</w:t>
      </w:r>
      <w:r w:rsidR="00961F0D" w:rsidRPr="00677446">
        <w:rPr>
          <w:lang w:eastAsia="lt-LT"/>
        </w:rPr>
        <w:t xml:space="preserve"> normą, turi atitikti šias nuostatas:</w:t>
      </w:r>
    </w:p>
    <w:p w:rsidR="00961F0D" w:rsidRPr="00677446" w:rsidRDefault="003B7A84" w:rsidP="00961F0D">
      <w:pPr>
        <w:rPr>
          <w:lang w:eastAsia="lt-LT"/>
        </w:rPr>
      </w:pPr>
      <w:r>
        <w:rPr>
          <w:lang w:eastAsia="lt-LT"/>
        </w:rPr>
        <w:t>49</w:t>
      </w:r>
      <w:r w:rsidR="00961F0D" w:rsidRPr="00677446">
        <w:rPr>
          <w:lang w:eastAsia="lt-LT"/>
        </w:rPr>
        <w:t xml:space="preserve">.1. pagal fiksuotuosius įkainius ir </w:t>
      </w:r>
      <w:r w:rsidR="00961F0D" w:rsidRPr="00677446">
        <w:rPr>
          <w:bCs/>
          <w:lang w:eastAsia="lt-LT"/>
        </w:rPr>
        <w:t>fiksuotąją</w:t>
      </w:r>
      <w:r w:rsidR="00961F0D" w:rsidRPr="00677446">
        <w:rPr>
          <w:lang w:eastAsia="lt-LT"/>
        </w:rPr>
        <w:t xml:space="preserve"> normą</w:t>
      </w:r>
      <w:r w:rsidR="001E0CE1" w:rsidRPr="00677446">
        <w:rPr>
          <w:lang w:eastAsia="lt-LT"/>
        </w:rPr>
        <w:t xml:space="preserve"> </w:t>
      </w:r>
      <w:r w:rsidR="00961F0D" w:rsidRPr="00677446">
        <w:rPr>
          <w:lang w:eastAsia="lt-LT"/>
        </w:rPr>
        <w:t xml:space="preserve">apmokamos išlaidos turi atitikti Projektų taisyklių </w:t>
      </w:r>
      <w:r w:rsidR="00D124B7" w:rsidRPr="00054C23">
        <w:rPr>
          <w:lang w:eastAsia="lt-LT"/>
        </w:rPr>
        <w:t>35</w:t>
      </w:r>
      <w:r w:rsidR="00B6614D">
        <w:rPr>
          <w:lang w:eastAsia="lt-LT"/>
        </w:rPr>
        <w:t xml:space="preserve"> </w:t>
      </w:r>
      <w:r w:rsidR="00961F0D" w:rsidRPr="00677446">
        <w:rPr>
          <w:lang w:eastAsia="lt-LT"/>
        </w:rPr>
        <w:t>skirsnį;</w:t>
      </w:r>
    </w:p>
    <w:p w:rsidR="00961F0D" w:rsidRDefault="003B7A84" w:rsidP="00961F0D">
      <w:pPr>
        <w:rPr>
          <w:shd w:val="clear" w:color="auto" w:fill="FFFFFF"/>
        </w:rPr>
      </w:pPr>
      <w:r>
        <w:rPr>
          <w:shd w:val="clear" w:color="auto" w:fill="FFFFFF"/>
        </w:rPr>
        <w:t>49</w:t>
      </w:r>
      <w:r w:rsidR="00961F0D" w:rsidRPr="00677446">
        <w:rPr>
          <w:shd w:val="clear" w:color="auto" w:fill="FFFFFF"/>
        </w:rPr>
        <w:t>.2. pareiškėjas turi teisę paraiškoje numatyti mažesnius fiksuotųjų įkainių</w:t>
      </w:r>
      <w:r w:rsidR="001E0CE1" w:rsidRPr="00677446">
        <w:rPr>
          <w:shd w:val="clear" w:color="auto" w:fill="FFFFFF"/>
        </w:rPr>
        <w:t xml:space="preserve"> </w:t>
      </w:r>
      <w:r w:rsidR="00961F0D" w:rsidRPr="00677446">
        <w:rPr>
          <w:lang w:eastAsia="lt-LT"/>
        </w:rPr>
        <w:t xml:space="preserve">ir </w:t>
      </w:r>
      <w:r w:rsidR="00961F0D" w:rsidRPr="00677446">
        <w:rPr>
          <w:bCs/>
          <w:lang w:eastAsia="lt-LT"/>
        </w:rPr>
        <w:t xml:space="preserve">fiksuotosios </w:t>
      </w:r>
      <w:r w:rsidR="00961F0D" w:rsidRPr="00677446">
        <w:rPr>
          <w:lang w:eastAsia="lt-LT"/>
        </w:rPr>
        <w:t>normos</w:t>
      </w:r>
      <w:r w:rsidR="00961F0D" w:rsidRPr="00677446">
        <w:rPr>
          <w:shd w:val="clear" w:color="auto" w:fill="FFFFFF"/>
        </w:rPr>
        <w:t xml:space="preserve"> dydžius, nei</w:t>
      </w:r>
      <w:r w:rsidR="001E0CE1" w:rsidRPr="00677446">
        <w:rPr>
          <w:shd w:val="clear" w:color="auto" w:fill="FFFFFF"/>
        </w:rPr>
        <w:t xml:space="preserve"> </w:t>
      </w:r>
      <w:r w:rsidR="004509B5" w:rsidRPr="00677446">
        <w:rPr>
          <w:shd w:val="clear" w:color="auto" w:fill="FFFFFF"/>
        </w:rPr>
        <w:t>Apraše nustatyti maksimalūs dydžiai</w:t>
      </w:r>
      <w:r w:rsidR="00961F0D" w:rsidRPr="00677446">
        <w:rPr>
          <w:shd w:val="clear" w:color="auto" w:fill="FFFFFF"/>
        </w:rPr>
        <w:t>;</w:t>
      </w:r>
    </w:p>
    <w:p w:rsidR="0043568D" w:rsidRDefault="003B7A84" w:rsidP="0043568D">
      <w:pPr>
        <w:rPr>
          <w:shd w:val="clear" w:color="auto" w:fill="FFFFFF"/>
        </w:rPr>
      </w:pPr>
      <w:r>
        <w:rPr>
          <w:lang w:eastAsia="lt-LT"/>
        </w:rPr>
        <w:t>49</w:t>
      </w:r>
      <w:r w:rsidR="0043568D" w:rsidRPr="00246B58">
        <w:rPr>
          <w:shd w:val="clear" w:color="auto" w:fill="FFFFFF"/>
        </w:rPr>
        <w:t xml:space="preserve">.3. netinkamos </w:t>
      </w:r>
      <w:r w:rsidR="0043568D">
        <w:rPr>
          <w:shd w:val="clear" w:color="auto" w:fill="FFFFFF"/>
        </w:rPr>
        <w:t xml:space="preserve">finansuoti </w:t>
      </w:r>
      <w:r w:rsidR="0043568D" w:rsidRPr="00246B58">
        <w:rPr>
          <w:shd w:val="clear" w:color="auto" w:fill="FFFFFF"/>
        </w:rPr>
        <w:t xml:space="preserve">yra išlaidos, nurodytos </w:t>
      </w:r>
      <w:r w:rsidR="0043568D">
        <w:rPr>
          <w:shd w:val="clear" w:color="auto" w:fill="FFFFFF"/>
        </w:rPr>
        <w:t>Projektų taisyklių 34 skirsnyje;</w:t>
      </w:r>
    </w:p>
    <w:p w:rsidR="0043568D" w:rsidRPr="0071310F" w:rsidRDefault="003B7A84" w:rsidP="00082C0C">
      <w:r>
        <w:t>50</w:t>
      </w:r>
      <w:r w:rsidR="00082C0C">
        <w:t xml:space="preserve">. </w:t>
      </w:r>
      <w:r w:rsidR="00082C0C" w:rsidRPr="00BA1CD5">
        <w:t xml:space="preserve">Projekto vykdytojo patirtos išlaidos </w:t>
      </w:r>
      <w:r w:rsidR="00082C0C" w:rsidRPr="00133270">
        <w:t xml:space="preserve">apmokamos išlaidų kompensavimo būdu, atsižvelgiant į dotacijos sutartyje nustatytus taikytinus fiksuotuosius įkainius bei pateiktus dokumentus, kuriais įrodomas pasiektas </w:t>
      </w:r>
      <w:r w:rsidR="00082C0C" w:rsidRPr="0071310F">
        <w:t>rezultatas</w:t>
      </w:r>
      <w:r w:rsidR="00E41735" w:rsidRPr="0071310F">
        <w:t xml:space="preserve"> (t. y.</w:t>
      </w:r>
      <w:r w:rsidR="00C26265" w:rsidRPr="0071310F">
        <w:t>,</w:t>
      </w:r>
      <w:r w:rsidR="00E41735" w:rsidRPr="0071310F">
        <w:rPr>
          <w:i/>
        </w:rPr>
        <w:t xml:space="preserve"> </w:t>
      </w:r>
      <w:r w:rsidR="00E41735" w:rsidRPr="0071310F">
        <w:t xml:space="preserve">įgyvendinančiosios institucijos nustatytos formos </w:t>
      </w:r>
      <w:r w:rsidR="001C73E8" w:rsidRPr="0071310F">
        <w:t xml:space="preserve">pažyma dėl studentų mokslinės praktikos ir studentų mokslinių tyrimų stipendijų ir vykdymo išlaidų apskaičiavimo taikant fiksuotuosius įkainius </w:t>
      </w:r>
      <w:r w:rsidR="00E41735" w:rsidRPr="0071310F">
        <w:t>ir fizinio veiklos rodiklio pasiekimą pagrindžiantys dokumentai)</w:t>
      </w:r>
      <w:r w:rsidR="00082C0C" w:rsidRPr="0071310F">
        <w:t>. Teiktini dokumentai nurodomi dotacijos sutartyje.</w:t>
      </w:r>
    </w:p>
    <w:p w:rsidR="006122D2" w:rsidRPr="00677446" w:rsidRDefault="003B7A84" w:rsidP="006122D2">
      <w:pPr>
        <w:rPr>
          <w:lang w:eastAsia="lt-LT"/>
        </w:rPr>
      </w:pPr>
      <w:r>
        <w:rPr>
          <w:lang w:eastAsia="lt-LT"/>
        </w:rPr>
        <w:t>51</w:t>
      </w:r>
      <w:r w:rsidR="006122D2" w:rsidRPr="0071310F">
        <w:rPr>
          <w:lang w:eastAsia="lt-LT"/>
        </w:rPr>
        <w:t xml:space="preserve">. </w:t>
      </w:r>
      <w:r w:rsidR="001E0CE1" w:rsidRPr="0071310F">
        <w:rPr>
          <w:lang w:eastAsia="lt-LT"/>
        </w:rPr>
        <w:t>P</w:t>
      </w:r>
      <w:r w:rsidR="006122D2" w:rsidRPr="0071310F">
        <w:rPr>
          <w:lang w:eastAsia="lt-LT"/>
        </w:rPr>
        <w:t xml:space="preserve">araiškos parengimo išlaidos </w:t>
      </w:r>
      <w:r w:rsidR="00E126F3" w:rsidRPr="0071310F">
        <w:rPr>
          <w:lang w:eastAsia="lt-LT"/>
        </w:rPr>
        <w:t xml:space="preserve">ir </w:t>
      </w:r>
      <w:r w:rsidR="00E126F3" w:rsidRPr="0071310F">
        <w:t xml:space="preserve">kryžminio finansavimo išlaidos </w:t>
      </w:r>
      <w:r w:rsidR="006122D2" w:rsidRPr="00677446">
        <w:rPr>
          <w:lang w:eastAsia="lt-LT"/>
        </w:rPr>
        <w:t>yra netinkamos finansuoti.</w:t>
      </w:r>
    </w:p>
    <w:p w:rsidR="00082C0C" w:rsidRDefault="003B7A84" w:rsidP="00082C0C">
      <w:pPr>
        <w:rPr>
          <w:lang w:eastAsia="lt-LT"/>
        </w:rPr>
      </w:pPr>
      <w:r>
        <w:rPr>
          <w:lang w:eastAsia="lt-LT"/>
        </w:rPr>
        <w:t>52</w:t>
      </w:r>
      <w:r w:rsidR="006122D2" w:rsidRPr="00677446">
        <w:rPr>
          <w:lang w:eastAsia="lt-LT"/>
        </w:rPr>
        <w:t>. Jei projekto įgyvendinimo metu buvo gautos pajamos, jos įvertinamos ir susigrąžinamos ne vėliau kaip su galutiniu mokėjimo prašymu Projektų taisyklių 447 ir 448 punktuose nustatyta tvarka</w:t>
      </w:r>
      <w:r w:rsidR="00082C0C">
        <w:rPr>
          <w:lang w:eastAsia="lt-LT"/>
        </w:rPr>
        <w:tab/>
      </w:r>
      <w:r w:rsidR="00470FF0">
        <w:rPr>
          <w:lang w:eastAsia="lt-LT"/>
        </w:rPr>
        <w:t>.</w:t>
      </w:r>
    </w:p>
    <w:p w:rsidR="00813B0F" w:rsidRPr="004015F1" w:rsidRDefault="00813B0F" w:rsidP="0011656E">
      <w:pPr>
        <w:ind w:firstLine="0"/>
        <w:rPr>
          <w:lang w:eastAsia="lt-LT"/>
        </w:rPr>
      </w:pPr>
    </w:p>
    <w:p w:rsidR="00813B0F" w:rsidRPr="00677446" w:rsidRDefault="00813B0F" w:rsidP="005C4E5A">
      <w:pPr>
        <w:rPr>
          <w:lang w:eastAsia="lt-LT"/>
        </w:rPr>
      </w:pPr>
    </w:p>
    <w:p w:rsidR="005C4E5A" w:rsidRPr="00677446" w:rsidRDefault="005C4E5A" w:rsidP="005C4E5A">
      <w:pPr>
        <w:pStyle w:val="Antrat1"/>
        <w:rPr>
          <w:lang w:eastAsia="lt-LT"/>
        </w:rPr>
      </w:pPr>
      <w:r w:rsidRPr="00677446">
        <w:rPr>
          <w:lang w:eastAsia="lt-LT"/>
        </w:rPr>
        <w:t>V SKYRIUS</w:t>
      </w:r>
    </w:p>
    <w:p w:rsidR="005C4E5A" w:rsidRPr="00677446" w:rsidRDefault="005C4E5A" w:rsidP="005C4E5A">
      <w:pPr>
        <w:pStyle w:val="Antrat1"/>
        <w:rPr>
          <w:lang w:eastAsia="lt-LT"/>
        </w:rPr>
      </w:pPr>
      <w:r w:rsidRPr="00677446">
        <w:rPr>
          <w:lang w:eastAsia="lt-LT"/>
        </w:rPr>
        <w:t>PARAIŠKŲ RENGIMAS, PAREIŠKĖJŲ INFORMAVIMAS, KONSULTAVIMAS, PARAIŠKŲ TEIKIMAS IR VERTINIMAS</w:t>
      </w:r>
    </w:p>
    <w:p w:rsidR="00D815E9" w:rsidRPr="00677446" w:rsidRDefault="00D815E9" w:rsidP="00D815E9">
      <w:pPr>
        <w:rPr>
          <w:lang w:eastAsia="lt-LT"/>
        </w:rPr>
      </w:pPr>
    </w:p>
    <w:p w:rsidR="005C4E5A" w:rsidRPr="00677446" w:rsidRDefault="00AC3472" w:rsidP="005C4E5A">
      <w:pPr>
        <w:rPr>
          <w:lang w:eastAsia="lt-LT"/>
        </w:rPr>
      </w:pPr>
      <w:r w:rsidRPr="00677446">
        <w:rPr>
          <w:lang w:eastAsia="lt-LT"/>
        </w:rPr>
        <w:t>5</w:t>
      </w:r>
      <w:r w:rsidR="001E35C5">
        <w:rPr>
          <w:lang w:eastAsia="lt-LT"/>
        </w:rPr>
        <w:t>3</w:t>
      </w:r>
      <w:r w:rsidR="003B7971" w:rsidRPr="00677446">
        <w:rPr>
          <w:lang w:eastAsia="lt-LT"/>
        </w:rPr>
        <w:t>.</w:t>
      </w:r>
      <w:r w:rsidR="000913AE">
        <w:rPr>
          <w:lang w:eastAsia="lt-LT"/>
        </w:rPr>
        <w:t xml:space="preserve"> </w:t>
      </w:r>
      <w:r w:rsidRPr="00677446">
        <w:rPr>
          <w:lang w:eastAsia="lt-LT"/>
        </w:rPr>
        <w:t>Siekdamas gauti finansavimą</w:t>
      </w:r>
      <w:r w:rsidR="003E6115">
        <w:rPr>
          <w:lang w:eastAsia="lt-LT"/>
        </w:rPr>
        <w:t>,</w:t>
      </w:r>
      <w:r w:rsidRPr="00677446">
        <w:rPr>
          <w:lang w:eastAsia="lt-LT"/>
        </w:rPr>
        <w:t xml:space="preserve"> pareiškėjas turi užpildyti paraišką, kurios iš dalies užpildyta forma PDF formatu skelbiama ES struktūrinių fondų svetainės </w:t>
      </w:r>
      <w:r w:rsidR="00AA67A8">
        <w:fldChar w:fldCharType="begin"/>
      </w:r>
      <w:r w:rsidR="00AA67A8">
        <w:instrText xml:space="preserve"> HYPERLINK "http://www.esinvesticijos.lt" </w:instrText>
      </w:r>
      <w:r w:rsidR="00AA67A8">
        <w:fldChar w:fldCharType="separate"/>
      </w:r>
      <w:r w:rsidR="00595933" w:rsidRPr="00677446">
        <w:rPr>
          <w:rStyle w:val="Hipersaitas"/>
          <w:lang w:eastAsia="lt-LT"/>
        </w:rPr>
        <w:t>www.esinvesticijos.lt</w:t>
      </w:r>
      <w:r w:rsidR="00AA67A8">
        <w:rPr>
          <w:rStyle w:val="Hipersaitas"/>
          <w:lang w:eastAsia="lt-LT"/>
        </w:rPr>
        <w:fldChar w:fldCharType="end"/>
      </w:r>
      <w:r w:rsidR="00D237AB" w:rsidRPr="00677446">
        <w:rPr>
          <w:lang w:eastAsia="lt-LT"/>
        </w:rPr>
        <w:t xml:space="preserve"> </w:t>
      </w:r>
      <w:r w:rsidRPr="00677446">
        <w:rPr>
          <w:lang w:eastAsia="lt-LT"/>
        </w:rPr>
        <w:t>skiltyje „Finansavimas“ prie paskelbto kvietimo teikti paraiškas „Susijusių dokumentų“</w:t>
      </w:r>
      <w:r w:rsidR="009931E9" w:rsidRPr="00677446">
        <w:rPr>
          <w:lang w:eastAsia="lt-LT"/>
        </w:rPr>
        <w:t>.</w:t>
      </w:r>
    </w:p>
    <w:p w:rsidR="009D052B" w:rsidRPr="00677446" w:rsidRDefault="005C4E5A" w:rsidP="009D052B">
      <w:pPr>
        <w:rPr>
          <w:lang w:eastAsia="lt-LT"/>
        </w:rPr>
      </w:pPr>
      <w:r w:rsidRPr="00677446">
        <w:rPr>
          <w:lang w:eastAsia="lt-LT"/>
        </w:rPr>
        <w:t>5</w:t>
      </w:r>
      <w:r w:rsidR="001E35C5">
        <w:rPr>
          <w:lang w:eastAsia="lt-LT"/>
        </w:rPr>
        <w:t>4</w:t>
      </w:r>
      <w:r w:rsidR="003B7971" w:rsidRPr="00677446">
        <w:rPr>
          <w:lang w:eastAsia="lt-LT"/>
        </w:rPr>
        <w:t>.</w:t>
      </w:r>
      <w:r w:rsidRPr="00677446">
        <w:rPr>
          <w:lang w:eastAsia="lt-LT"/>
        </w:rPr>
        <w:t xml:space="preserve"> Pareiškėjas pildo paraišką ir kartu su Aprašo </w:t>
      </w:r>
      <w:r w:rsidR="001E35C5" w:rsidRPr="00393365">
        <w:rPr>
          <w:lang w:eastAsia="lt-LT"/>
        </w:rPr>
        <w:t>59</w:t>
      </w:r>
      <w:r w:rsidRPr="00677446">
        <w:rPr>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w:t>
      </w:r>
      <w:r w:rsidRPr="00677446">
        <w:rPr>
          <w:rFonts w:eastAsia="Times New Roman"/>
          <w:lang w:eastAsia="lt-LT"/>
        </w:rPr>
        <w:t xml:space="preserve">o jei nėra įdiegtos DMS funkcinės galimybės – įgyvendinančiajai institucijai </w:t>
      </w:r>
      <w:r w:rsidR="000913AE">
        <w:rPr>
          <w:lang w:eastAsia="lt-LT"/>
        </w:rPr>
        <w:t xml:space="preserve">raštu </w:t>
      </w:r>
      <w:r w:rsidRPr="00677446">
        <w:rPr>
          <w:lang w:eastAsia="lt-LT"/>
        </w:rPr>
        <w:t xml:space="preserve">Projektų taisyklių 12 skirsnyje nustatyta tvarka. </w:t>
      </w:r>
    </w:p>
    <w:p w:rsidR="00595933" w:rsidRPr="003B0F61" w:rsidRDefault="00595933" w:rsidP="00595933">
      <w:pPr>
        <w:rPr>
          <w:lang w:eastAsia="lt-LT"/>
        </w:rPr>
      </w:pPr>
      <w:r w:rsidRPr="003B0F61">
        <w:rPr>
          <w:lang w:eastAsia="lt-LT"/>
        </w:rPr>
        <w:t>5</w:t>
      </w:r>
      <w:r w:rsidR="001E35C5">
        <w:rPr>
          <w:lang w:eastAsia="lt-LT"/>
        </w:rPr>
        <w:t>5</w:t>
      </w:r>
      <w:r w:rsidRPr="003B0F61">
        <w:rPr>
          <w:lang w:eastAsia="lt-LT"/>
        </w:rPr>
        <w:t>. Jeigu vado</w:t>
      </w:r>
      <w:r w:rsidR="002C51D4" w:rsidRPr="003B0F61">
        <w:rPr>
          <w:lang w:eastAsia="lt-LT"/>
        </w:rPr>
        <w:t xml:space="preserve">vaujantis Aprašo </w:t>
      </w:r>
      <w:r w:rsidR="002C51D4" w:rsidRPr="009E2A60">
        <w:rPr>
          <w:lang w:eastAsia="lt-LT"/>
        </w:rPr>
        <w:t>5</w:t>
      </w:r>
      <w:r w:rsidR="001E35C5" w:rsidRPr="009E2A60">
        <w:rPr>
          <w:lang w:eastAsia="lt-LT"/>
        </w:rPr>
        <w:t>4</w:t>
      </w:r>
      <w:r w:rsidRPr="003B0F61">
        <w:rPr>
          <w:lang w:eastAsia="lt-LT"/>
        </w:rPr>
        <w:t xml:space="preserve"> punktu paraiška teikiama raštu, ji gali būti teikiama vienu iš šių būdų:</w:t>
      </w:r>
    </w:p>
    <w:p w:rsidR="00595933" w:rsidRPr="003B0F61" w:rsidRDefault="00595933" w:rsidP="00595933">
      <w:pPr>
        <w:rPr>
          <w:lang w:eastAsia="lt-LT"/>
        </w:rPr>
      </w:pPr>
      <w:r w:rsidRPr="003B0F61">
        <w:rPr>
          <w:lang w:eastAsia="lt-LT"/>
        </w:rPr>
        <w:t>5</w:t>
      </w:r>
      <w:r w:rsidR="001E35C5">
        <w:rPr>
          <w:lang w:eastAsia="lt-LT"/>
        </w:rPr>
        <w:t>5</w:t>
      </w:r>
      <w:r w:rsidRPr="003B0F61">
        <w:rPr>
          <w:lang w:eastAsia="lt-LT"/>
        </w:rPr>
        <w:t>.1.</w:t>
      </w:r>
      <w:r w:rsidR="007D291F">
        <w:rPr>
          <w:lang w:eastAsia="lt-LT"/>
        </w:rPr>
        <w:t xml:space="preserve"> </w:t>
      </w:r>
      <w:r w:rsidRPr="003B0F61">
        <w:rPr>
          <w:lang w:eastAsia="lt-LT"/>
        </w:rPr>
        <w:t>įgyvendinančiajai institucijai teik</w:t>
      </w:r>
      <w:r w:rsidR="00636546">
        <w:rPr>
          <w:lang w:eastAsia="lt-LT"/>
        </w:rPr>
        <w:t>iama pasirašyta popierinė paraiška ir jos priedai</w:t>
      </w:r>
      <w:r w:rsidR="00E710BC">
        <w:rPr>
          <w:lang w:eastAsia="lt-LT"/>
        </w:rPr>
        <w:t>, parengti lietuvių kalba.</w:t>
      </w:r>
      <w:r w:rsidR="00E21D09">
        <w:rPr>
          <w:lang w:eastAsia="lt-LT"/>
        </w:rPr>
        <w:t xml:space="preserve"> </w:t>
      </w:r>
      <w:r w:rsidR="00E710BC">
        <w:rPr>
          <w:lang w:eastAsia="lt-LT"/>
        </w:rPr>
        <w:t>K</w:t>
      </w:r>
      <w:r w:rsidR="00636546">
        <w:rPr>
          <w:lang w:eastAsia="lt-LT"/>
        </w:rPr>
        <w:t>artu pateikiama elektroninėje laikmenoje įrašyta paraiška</w:t>
      </w:r>
      <w:r w:rsidRPr="003B0F61">
        <w:rPr>
          <w:lang w:eastAsia="lt-LT"/>
        </w:rPr>
        <w:t xml:space="preserve"> ir </w:t>
      </w:r>
      <w:r w:rsidR="00636546">
        <w:rPr>
          <w:lang w:eastAsia="lt-LT"/>
        </w:rPr>
        <w:t>jos priedai</w:t>
      </w:r>
      <w:r w:rsidRPr="003B0F61">
        <w:rPr>
          <w:lang w:eastAsia="lt-LT"/>
        </w:rPr>
        <w:t>.</w:t>
      </w:r>
      <w:r w:rsidR="00E710BC">
        <w:rPr>
          <w:lang w:eastAsia="lt-LT"/>
        </w:rPr>
        <w:t xml:space="preserve"> Priedai teikiami Microsoft Office Word formatu.</w:t>
      </w:r>
      <w:r w:rsidR="000913AE" w:rsidRPr="003B0F61">
        <w:rPr>
          <w:lang w:eastAsia="lt-LT"/>
        </w:rPr>
        <w:t xml:space="preserve"> </w:t>
      </w:r>
      <w:r w:rsidRPr="003B0F61">
        <w:t>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1177A1" w:rsidRDefault="00595933" w:rsidP="00CA60B8">
      <w:pPr>
        <w:rPr>
          <w:lang w:eastAsia="lt-LT"/>
        </w:rPr>
      </w:pPr>
      <w:bookmarkStart w:id="9" w:name="OLE_LINK7"/>
      <w:bookmarkStart w:id="10" w:name="OLE_LINK8"/>
      <w:r w:rsidRPr="003B0F61">
        <w:t>5</w:t>
      </w:r>
      <w:r w:rsidR="001E35C5">
        <w:t>5</w:t>
      </w:r>
      <w:r w:rsidRPr="003B0F61">
        <w:t>.2</w:t>
      </w:r>
      <w:bookmarkEnd w:id="9"/>
      <w:bookmarkEnd w:id="10"/>
      <w:r w:rsidRPr="003B0F61">
        <w:t xml:space="preserve">. </w:t>
      </w:r>
      <w:r w:rsidRPr="003B0F61">
        <w:rPr>
          <w:lang w:eastAsia="lt-LT"/>
        </w:rPr>
        <w:t xml:space="preserve">įgyvendinančiajai institucijai </w:t>
      </w:r>
      <w:r w:rsidRPr="003B0F61">
        <w:t xml:space="preserve">kvietime nurodytu elektroninio pašto adresu </w:t>
      </w:r>
      <w:r w:rsidRPr="003B0F61">
        <w:rPr>
          <w:lang w:eastAsia="lt-LT"/>
        </w:rPr>
        <w:t>siunčiamas elektroninis dokumentas, pasirašytas saugiu elektroniniu parašu.</w:t>
      </w:r>
      <w:r w:rsidR="000913AE" w:rsidRPr="003B0F61">
        <w:rPr>
          <w:lang w:eastAsia="lt-LT"/>
        </w:rPr>
        <w:t xml:space="preserve"> </w:t>
      </w:r>
      <w:r w:rsidRPr="003B0F61">
        <w:rPr>
          <w:lang w:eastAsia="lt-LT"/>
        </w:rPr>
        <w:t>Kai paraiška teikiama pastaruoju būdu, kartu teikiami dokumentai ir (ar) skaitmeninės pridedamų dokumentų kopijos elektroniniu parašu gali būti netvirtinami.</w:t>
      </w:r>
    </w:p>
    <w:p w:rsidR="00371E21" w:rsidRDefault="001E35C5" w:rsidP="00CA60B8">
      <w:pPr>
        <w:rPr>
          <w:lang w:eastAsia="lt-LT"/>
        </w:rPr>
      </w:pPr>
      <w:r>
        <w:rPr>
          <w:lang w:eastAsia="lt-LT"/>
        </w:rPr>
        <w:t>56</w:t>
      </w:r>
      <w:r w:rsidR="003B7971" w:rsidRPr="00677446">
        <w:rPr>
          <w:lang w:eastAsia="lt-LT"/>
        </w:rPr>
        <w:t>.</w:t>
      </w:r>
      <w:r w:rsidR="00677446" w:rsidRPr="00677446">
        <w:rPr>
          <w:lang w:eastAsia="lt-LT"/>
        </w:rPr>
        <w:t xml:space="preserve"> </w:t>
      </w:r>
      <w:r w:rsidR="00A708EA" w:rsidRPr="00677446">
        <w:rPr>
          <w:lang w:eastAsia="lt-LT"/>
        </w:rPr>
        <w:t>Jei paraiškos teikiamos per DMS, pareiškėjas prie DMS jungiasi naudodamasis Valstybės informacinių išteklių sąveikumo platforma ir užsiregistravęs tampa DMS naudotoju.</w:t>
      </w:r>
    </w:p>
    <w:p w:rsidR="003E009C" w:rsidRPr="003E009C" w:rsidRDefault="003E009C" w:rsidP="00805278">
      <w:pPr>
        <w:rPr>
          <w:color w:val="FF0000"/>
        </w:rPr>
      </w:pPr>
      <w:r w:rsidRPr="00805278">
        <w:t>57. Gavęs įgyvendinančiosios institucijos pranešimą apie paraiškos užregistravimą ir jai suteiktą kodą, per pranešime nustatytą terminą pareiškėjas turi Lietuvos mokslo tarybos Paraiškų ir ataskaitų teikimo informacinėje sistemoje užpildyti šią bendrąją paraiškos informaciją: poveiklės pavadinimas, paraiškos kodas, projekto tinkamų finansuoti išlaidų suma, projekto pavadinimas, pareiškėjo institucija, projekto dalyvio vardas ir pavardė, už paraišką atsakingas asmuo. Pareiškėjas prie sistemos jungiasi per tinklalapį junkis.lmt.lt ir užsiregistravęs tampa jos naudo</w:t>
      </w:r>
      <w:r w:rsidR="00C26265">
        <w:t>toju, arba jungiasi anksčiau</w:t>
      </w:r>
      <w:r w:rsidRPr="00805278">
        <w:t xml:space="preserve"> sukurtais naudotojo duomenimis, jei jis šia sistema jau buvo naudojęsis.</w:t>
      </w:r>
      <w:r w:rsidRPr="003E009C">
        <w:rPr>
          <w:color w:val="FF0000"/>
          <w:lang w:eastAsia="lt-LT"/>
        </w:rPr>
        <w:t xml:space="preserve">   </w:t>
      </w:r>
    </w:p>
    <w:p w:rsidR="00A708EA" w:rsidRPr="00677446" w:rsidRDefault="001E35C5" w:rsidP="005C4E5A">
      <w:pPr>
        <w:rPr>
          <w:lang w:eastAsia="lt-LT"/>
        </w:rPr>
      </w:pPr>
      <w:r>
        <w:rPr>
          <w:lang w:eastAsia="lt-LT"/>
        </w:rPr>
        <w:t>58</w:t>
      </w:r>
      <w:r w:rsidR="003B7971" w:rsidRPr="00677446">
        <w:rPr>
          <w:lang w:eastAsia="lt-LT"/>
        </w:rPr>
        <w:t>.</w:t>
      </w:r>
      <w:r w:rsidR="00D237AB" w:rsidRPr="00677446">
        <w:rPr>
          <w:lang w:eastAsia="lt-LT"/>
        </w:rPr>
        <w:t xml:space="preserve"> </w:t>
      </w:r>
      <w:r w:rsidR="00A708EA" w:rsidRPr="00677446">
        <w:rPr>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FB004E" w:rsidRDefault="001E35C5" w:rsidP="00FB004E">
      <w:pPr>
        <w:rPr>
          <w:lang w:eastAsia="lt-LT"/>
        </w:rPr>
      </w:pPr>
      <w:r>
        <w:rPr>
          <w:shd w:val="clear" w:color="auto" w:fill="FFFFFF"/>
        </w:rPr>
        <w:t>59</w:t>
      </w:r>
      <w:r w:rsidR="005C4E5A" w:rsidRPr="00F75702">
        <w:rPr>
          <w:shd w:val="clear" w:color="auto" w:fill="FFFFFF"/>
        </w:rPr>
        <w:t xml:space="preserve">. </w:t>
      </w:r>
      <w:r w:rsidR="005C4E5A" w:rsidRPr="00F75702">
        <w:rPr>
          <w:lang w:eastAsia="lt-LT"/>
        </w:rPr>
        <w:t>Kartu su paraiška pareiškėjas turi pateikti šiuos priedus:</w:t>
      </w:r>
      <w:r w:rsidR="005C4E5A" w:rsidRPr="00677446">
        <w:rPr>
          <w:lang w:eastAsia="lt-LT"/>
        </w:rPr>
        <w:t xml:space="preserve"> </w:t>
      </w:r>
    </w:p>
    <w:p w:rsidR="009A2C53" w:rsidRPr="00247538" w:rsidRDefault="009A2C53" w:rsidP="00FB004E">
      <w:pPr>
        <w:rPr>
          <w:color w:val="000000" w:themeColor="text1"/>
          <w:lang w:eastAsia="lt-LT"/>
        </w:rPr>
      </w:pPr>
      <w:r w:rsidRPr="00247538">
        <w:rPr>
          <w:color w:val="000000" w:themeColor="text1"/>
          <w:lang w:eastAsia="lt-LT"/>
        </w:rPr>
        <w:t>59.1. pareiškėjo institucijos vadovo ar jo įgalioto asmens pasirašytą raštą dėl pareiškėjo (projekto vykdytojo) institucijos pajėgumų įgyvendinti projektą ir projekto vykdymo užtikrinimo (</w:t>
      </w:r>
      <w:r w:rsidRPr="00247538">
        <w:rPr>
          <w:rFonts w:eastAsia="Calibri"/>
          <w:color w:val="000000" w:themeColor="text1"/>
        </w:rPr>
        <w:t xml:space="preserve">rašto pavyzdinė forma skelbiama </w:t>
      </w:r>
      <w:r w:rsidRPr="00247538">
        <w:rPr>
          <w:color w:val="000000" w:themeColor="text1"/>
          <w:shd w:val="clear" w:color="auto" w:fill="FFFFFF"/>
        </w:rPr>
        <w:t xml:space="preserve">ES struktūrinės paramos svetainėje </w:t>
      </w:r>
      <w:r w:rsidR="00AA67A8">
        <w:fldChar w:fldCharType="begin"/>
      </w:r>
      <w:r w:rsidR="00AA67A8">
        <w:instrText xml:space="preserve"> HYPERLINK "http://www.esinvesticijos.lt" </w:instrText>
      </w:r>
      <w:r w:rsidR="00AA67A8">
        <w:fldChar w:fldCharType="separate"/>
      </w:r>
      <w:r w:rsidRPr="00247538">
        <w:rPr>
          <w:rStyle w:val="Hipersaitas"/>
          <w:color w:val="000000" w:themeColor="text1"/>
          <w:shd w:val="clear" w:color="auto" w:fill="FFFFFF"/>
        </w:rPr>
        <w:t>www.esinvesticijos.lt</w:t>
      </w:r>
      <w:r w:rsidR="00AA67A8">
        <w:rPr>
          <w:rStyle w:val="Hipersaitas"/>
          <w:color w:val="000000" w:themeColor="text1"/>
          <w:shd w:val="clear" w:color="auto" w:fill="FFFFFF"/>
        </w:rPr>
        <w:fldChar w:fldCharType="end"/>
      </w:r>
      <w:r w:rsidRPr="00247538">
        <w:rPr>
          <w:rStyle w:val="Hipersaitas"/>
          <w:color w:val="000000" w:themeColor="text1"/>
          <w:shd w:val="clear" w:color="auto" w:fill="FFFFFF"/>
        </w:rPr>
        <w:t>,</w:t>
      </w:r>
      <w:r w:rsidRPr="00247538">
        <w:rPr>
          <w:rStyle w:val="Hipersaitas"/>
          <w:color w:val="000000" w:themeColor="text1"/>
          <w:u w:val="none"/>
          <w:shd w:val="clear" w:color="auto" w:fill="FFFFFF"/>
        </w:rPr>
        <w:t xml:space="preserve">  </w:t>
      </w:r>
      <w:r w:rsidRPr="00247538">
        <w:rPr>
          <w:color w:val="000000" w:themeColor="text1"/>
          <w:lang w:eastAsia="lt-LT"/>
        </w:rPr>
        <w:t xml:space="preserve">skiltyje „Finansavimas“ prie paskelbto kvietimo teikti paraiškas „Susijusių dokumentų“ ir įgyvendinančiosios institucijos svetainėje </w:t>
      </w:r>
      <w:r w:rsidR="00AA67A8">
        <w:fldChar w:fldCharType="begin"/>
      </w:r>
      <w:r w:rsidR="00AA67A8">
        <w:instrText xml:space="preserve"> HYPERLINK "http://www.lmt.lt" </w:instrText>
      </w:r>
      <w:r w:rsidR="00AA67A8">
        <w:fldChar w:fldCharType="separate"/>
      </w:r>
      <w:r w:rsidRPr="00247538">
        <w:rPr>
          <w:color w:val="000000" w:themeColor="text1"/>
        </w:rPr>
        <w:t>www.lmt.lt</w:t>
      </w:r>
      <w:r w:rsidR="00AA67A8">
        <w:rPr>
          <w:color w:val="000000" w:themeColor="text1"/>
        </w:rPr>
        <w:fldChar w:fldCharType="end"/>
      </w:r>
      <w:r w:rsidRPr="00247538">
        <w:rPr>
          <w:color w:val="000000" w:themeColor="text1"/>
        </w:rPr>
        <w:t>)</w:t>
      </w:r>
      <w:r w:rsidR="00E710BC" w:rsidRPr="00247538">
        <w:rPr>
          <w:color w:val="000000" w:themeColor="text1"/>
        </w:rPr>
        <w:t>;</w:t>
      </w:r>
    </w:p>
    <w:p w:rsidR="00FB004E" w:rsidRPr="00BB7BC8" w:rsidRDefault="001E35C5" w:rsidP="00FB004E">
      <w:r w:rsidRPr="00247538">
        <w:rPr>
          <w:color w:val="000000" w:themeColor="text1"/>
          <w:shd w:val="clear" w:color="auto" w:fill="FFFFFF"/>
        </w:rPr>
        <w:t>59</w:t>
      </w:r>
      <w:r w:rsidR="00BB7BC8" w:rsidRPr="00247538">
        <w:rPr>
          <w:color w:val="000000" w:themeColor="text1"/>
          <w:shd w:val="clear" w:color="auto" w:fill="FFFFFF"/>
        </w:rPr>
        <w:t>.2</w:t>
      </w:r>
      <w:r w:rsidR="005C4E5A" w:rsidRPr="00247538">
        <w:rPr>
          <w:color w:val="000000" w:themeColor="text1"/>
          <w:shd w:val="clear" w:color="auto" w:fill="FFFFFF"/>
        </w:rPr>
        <w:t>.</w:t>
      </w:r>
      <w:r w:rsidR="00813E60" w:rsidRPr="00247538">
        <w:rPr>
          <w:color w:val="000000" w:themeColor="text1"/>
          <w:shd w:val="clear" w:color="auto" w:fill="FFFFFF"/>
        </w:rPr>
        <w:t xml:space="preserve"> </w:t>
      </w:r>
      <w:r w:rsidR="00F154DE" w:rsidRPr="00247538">
        <w:rPr>
          <w:color w:val="000000" w:themeColor="text1"/>
        </w:rPr>
        <w:t xml:space="preserve">dokumentą, patvirtinantį </w:t>
      </w:r>
      <w:r w:rsidR="00BF5A68" w:rsidRPr="00247538">
        <w:rPr>
          <w:color w:val="000000" w:themeColor="text1"/>
        </w:rPr>
        <w:t>praktikos ar</w:t>
      </w:r>
      <w:r w:rsidR="00813E60" w:rsidRPr="00247538">
        <w:rPr>
          <w:color w:val="000000" w:themeColor="text1"/>
        </w:rPr>
        <w:t xml:space="preserve"> </w:t>
      </w:r>
      <w:r w:rsidR="00A65E13" w:rsidRPr="00247538">
        <w:rPr>
          <w:color w:val="000000" w:themeColor="text1"/>
        </w:rPr>
        <w:t>tyrimų</w:t>
      </w:r>
      <w:r w:rsidR="00BF5A68" w:rsidRPr="00247538">
        <w:rPr>
          <w:color w:val="000000" w:themeColor="text1"/>
        </w:rPr>
        <w:t xml:space="preserve"> </w:t>
      </w:r>
      <w:r w:rsidR="00A65E13" w:rsidRPr="00BB7BC8">
        <w:t xml:space="preserve">vadovo </w:t>
      </w:r>
      <w:r w:rsidR="003E6115" w:rsidRPr="00BB7BC8">
        <w:t xml:space="preserve">įgytą mokslo laipsnį arba </w:t>
      </w:r>
      <w:r w:rsidR="00DC0A3B" w:rsidRPr="00BB7BC8">
        <w:t xml:space="preserve">pažymą apie </w:t>
      </w:r>
      <w:r w:rsidR="00A65E13" w:rsidRPr="00BB7BC8">
        <w:t xml:space="preserve">vykdomas </w:t>
      </w:r>
      <w:r w:rsidR="003E6115" w:rsidRPr="00BB7BC8">
        <w:t>doktorantūros studijas</w:t>
      </w:r>
      <w:r w:rsidR="00813E60" w:rsidRPr="00BB7BC8">
        <w:t>;</w:t>
      </w:r>
      <w:r w:rsidR="00F154DE" w:rsidRPr="00BB7BC8">
        <w:t xml:space="preserve"> </w:t>
      </w:r>
    </w:p>
    <w:p w:rsidR="00FB004E" w:rsidRPr="0071310F" w:rsidRDefault="001E35C5" w:rsidP="005C4E5A">
      <w:r w:rsidRPr="0071310F">
        <w:t>59</w:t>
      </w:r>
      <w:r w:rsidR="00BB7BC8" w:rsidRPr="0071310F">
        <w:t>.3</w:t>
      </w:r>
      <w:r w:rsidR="00FB004E" w:rsidRPr="0071310F">
        <w:t xml:space="preserve">. </w:t>
      </w:r>
      <w:r w:rsidR="005A760A" w:rsidRPr="0071310F">
        <w:t xml:space="preserve">praktikos ar tyrimų vadovo </w:t>
      </w:r>
      <w:r w:rsidR="00FB004E" w:rsidRPr="0071310F">
        <w:t>gyvenimo aprašymą</w:t>
      </w:r>
      <w:r w:rsidR="005A760A" w:rsidRPr="0071310F">
        <w:t>;</w:t>
      </w:r>
    </w:p>
    <w:p w:rsidR="00813E60" w:rsidRPr="0071310F" w:rsidRDefault="001E35C5" w:rsidP="005C4E5A">
      <w:pPr>
        <w:rPr>
          <w:shd w:val="clear" w:color="auto" w:fill="FFFFFF"/>
        </w:rPr>
      </w:pPr>
      <w:r w:rsidRPr="0071310F">
        <w:t>59</w:t>
      </w:r>
      <w:r w:rsidR="00A22CA9" w:rsidRPr="0071310F">
        <w:t>.</w:t>
      </w:r>
      <w:r w:rsidR="00BB7BC8" w:rsidRPr="0071310F">
        <w:t>4</w:t>
      </w:r>
      <w:r w:rsidR="003E6115" w:rsidRPr="0071310F">
        <w:t>.</w:t>
      </w:r>
      <w:r w:rsidR="00A22CA9" w:rsidRPr="0071310F">
        <w:t xml:space="preserve"> </w:t>
      </w:r>
      <w:r w:rsidR="00813E60" w:rsidRPr="0071310F">
        <w:rPr>
          <w:shd w:val="clear" w:color="auto" w:fill="FFFFFF"/>
        </w:rPr>
        <w:t xml:space="preserve">studento </w:t>
      </w:r>
      <w:r w:rsidR="00690C61" w:rsidRPr="0071310F">
        <w:rPr>
          <w:shd w:val="clear" w:color="auto" w:fill="FFFFFF"/>
        </w:rPr>
        <w:t xml:space="preserve">paskutinio semestro </w:t>
      </w:r>
      <w:r w:rsidR="00813E60" w:rsidRPr="0071310F">
        <w:rPr>
          <w:shd w:val="clear" w:color="auto" w:fill="FFFFFF"/>
        </w:rPr>
        <w:t>studijų pažymą</w:t>
      </w:r>
      <w:r w:rsidR="00F101ED" w:rsidRPr="0071310F">
        <w:rPr>
          <w:shd w:val="clear" w:color="auto" w:fill="FFFFFF"/>
        </w:rPr>
        <w:t>, kurioje nurodyti</w:t>
      </w:r>
      <w:r w:rsidR="00813E60" w:rsidRPr="0071310F">
        <w:rPr>
          <w:shd w:val="clear" w:color="auto" w:fill="FFFFFF"/>
        </w:rPr>
        <w:t xml:space="preserve"> </w:t>
      </w:r>
      <w:r w:rsidR="003C7CB4" w:rsidRPr="0071310F">
        <w:rPr>
          <w:shd w:val="clear" w:color="auto" w:fill="FFFFFF"/>
        </w:rPr>
        <w:t xml:space="preserve">studijų forma, </w:t>
      </w:r>
      <w:r w:rsidR="00BE326C" w:rsidRPr="0071310F">
        <w:rPr>
          <w:shd w:val="clear" w:color="auto" w:fill="FFFFFF"/>
        </w:rPr>
        <w:t xml:space="preserve">studijų pakopa, </w:t>
      </w:r>
      <w:r w:rsidR="00813E60" w:rsidRPr="0071310F">
        <w:rPr>
          <w:shd w:val="clear" w:color="auto" w:fill="FFFFFF"/>
        </w:rPr>
        <w:t>stu</w:t>
      </w:r>
      <w:r w:rsidR="008C1106" w:rsidRPr="0071310F">
        <w:rPr>
          <w:shd w:val="clear" w:color="auto" w:fill="FFFFFF"/>
        </w:rPr>
        <w:t xml:space="preserve">dijų kursas, studijuoti dalykai, studijų rezultatų </w:t>
      </w:r>
      <w:r w:rsidR="00BE3454" w:rsidRPr="0071310F">
        <w:rPr>
          <w:shd w:val="clear" w:color="auto" w:fill="FFFFFF"/>
        </w:rPr>
        <w:t>svertinis vidurkis</w:t>
      </w:r>
      <w:r w:rsidR="00AF6E16" w:rsidRPr="0071310F">
        <w:rPr>
          <w:shd w:val="clear" w:color="auto" w:fill="FFFFFF"/>
        </w:rPr>
        <w:t xml:space="preserve"> (apskaičiuotas pagal Aprašo </w:t>
      </w:r>
      <w:r w:rsidR="00BE5A0B">
        <w:rPr>
          <w:shd w:val="clear" w:color="auto" w:fill="FFFFFF"/>
        </w:rPr>
        <w:t>20</w:t>
      </w:r>
      <w:r w:rsidR="00AF6E16" w:rsidRPr="0071310F">
        <w:rPr>
          <w:shd w:val="clear" w:color="auto" w:fill="FFFFFF"/>
        </w:rPr>
        <w:t>.2 papunktyje nurodytą formulę)</w:t>
      </w:r>
      <w:r w:rsidR="00813E60" w:rsidRPr="0071310F">
        <w:rPr>
          <w:shd w:val="clear" w:color="auto" w:fill="FFFFFF"/>
        </w:rPr>
        <w:t>;</w:t>
      </w:r>
    </w:p>
    <w:p w:rsidR="003E009C" w:rsidRPr="00947C6C" w:rsidRDefault="003E009C" w:rsidP="003E009C">
      <w:r w:rsidRPr="0071310F">
        <w:rPr>
          <w:lang w:eastAsia="lt-LT"/>
        </w:rPr>
        <w:t>59.5.</w:t>
      </w:r>
      <w:r w:rsidRPr="0071310F">
        <w:t xml:space="preserve"> </w:t>
      </w:r>
      <w:r w:rsidRPr="0071310F">
        <w:rPr>
          <w:rFonts w:eastAsia="Calibri"/>
          <w:lang w:eastAsia="lt-LT"/>
        </w:rPr>
        <w:t>Klausimyną apie pirkimo ir (arba</w:t>
      </w:r>
      <w:r w:rsidRPr="00947C6C">
        <w:rPr>
          <w:rFonts w:eastAsia="Calibri"/>
          <w:lang w:eastAsia="lt-LT"/>
        </w:rPr>
        <w:t>) importo pridėtinės vertės mokesčio tinkamumą finansuoti iš Europos Sąjungos struktūrinių fondų ir (arba) Lietuvos Respublikos biudžeto lėšų (forma skelbiama ES struktūrinių fondų svetainės www.esinvesticijos.lt skiltyje „Dokumentai“, dokumento tipas „paraiškų priedų formos“);</w:t>
      </w:r>
    </w:p>
    <w:p w:rsidR="00FB004E" w:rsidRPr="00677446" w:rsidRDefault="001E35C5" w:rsidP="001E35C5">
      <w:pPr>
        <w:rPr>
          <w:shd w:val="clear" w:color="auto" w:fill="FFFFFF"/>
        </w:rPr>
      </w:pPr>
      <w:r>
        <w:rPr>
          <w:shd w:val="clear" w:color="auto" w:fill="FFFFFF"/>
        </w:rPr>
        <w:t>59</w:t>
      </w:r>
      <w:r w:rsidR="005C4E5A" w:rsidRPr="00677446">
        <w:rPr>
          <w:shd w:val="clear" w:color="auto" w:fill="FFFFFF"/>
        </w:rPr>
        <w:t>.</w:t>
      </w:r>
      <w:r w:rsidR="003E009C">
        <w:rPr>
          <w:shd w:val="clear" w:color="auto" w:fill="FFFFFF"/>
        </w:rPr>
        <w:t>6</w:t>
      </w:r>
      <w:r w:rsidR="003E6115">
        <w:rPr>
          <w:shd w:val="clear" w:color="auto" w:fill="FFFFFF"/>
        </w:rPr>
        <w:t>.</w:t>
      </w:r>
      <w:r w:rsidR="005C4E5A" w:rsidRPr="00677446">
        <w:rPr>
          <w:shd w:val="clear" w:color="auto" w:fill="FFFFFF"/>
        </w:rPr>
        <w:t xml:space="preserve"> įgaliojimų pasirašyti atitinkamus dokumentus (jei juos pasirašo ne institucijos vadovas) kopijos.</w:t>
      </w:r>
    </w:p>
    <w:p w:rsidR="005C4E5A" w:rsidRPr="00677446" w:rsidRDefault="001E35C5" w:rsidP="005C4E5A">
      <w:pPr>
        <w:rPr>
          <w:shd w:val="clear" w:color="auto" w:fill="FFFFFF"/>
        </w:rPr>
      </w:pPr>
      <w:r>
        <w:rPr>
          <w:shd w:val="clear" w:color="auto" w:fill="FFFFFF"/>
        </w:rPr>
        <w:t>60</w:t>
      </w:r>
      <w:r w:rsidR="005C4E5A" w:rsidRPr="00677446">
        <w:rPr>
          <w:shd w:val="clear" w:color="auto" w:fill="FFFFFF"/>
        </w:rPr>
        <w:t>. Paraiškų pateikimo paskutinė diena nustatoma kvietime teikti paraiškas</w:t>
      </w:r>
      <w:r w:rsidR="00702975" w:rsidRPr="00677446">
        <w:rPr>
          <w:shd w:val="clear" w:color="auto" w:fill="FFFFFF"/>
        </w:rPr>
        <w:t xml:space="preserve">, </w:t>
      </w:r>
      <w:r w:rsidR="00702975" w:rsidRPr="00677446">
        <w:rPr>
          <w:lang w:eastAsia="lt-LT"/>
        </w:rPr>
        <w:t xml:space="preserve">kuris skelbiamas ES struktūrinių fondų svetainėje </w:t>
      </w:r>
      <w:r w:rsidR="00AA67A8">
        <w:fldChar w:fldCharType="begin"/>
      </w:r>
      <w:r w:rsidR="00AA67A8">
        <w:instrText xml:space="preserve"> HYPERLINK "http://www.esinvesticijos.lt" </w:instrText>
      </w:r>
      <w:r w:rsidR="00AA67A8">
        <w:fldChar w:fldCharType="separate"/>
      </w:r>
      <w:r w:rsidR="00702975" w:rsidRPr="00677446">
        <w:rPr>
          <w:rStyle w:val="Hipersaitas"/>
          <w:lang w:eastAsia="lt-LT"/>
        </w:rPr>
        <w:t>www.esinvesticijos.lt</w:t>
      </w:r>
      <w:r w:rsidR="00AA67A8">
        <w:rPr>
          <w:rStyle w:val="Hipersaitas"/>
          <w:lang w:eastAsia="lt-LT"/>
        </w:rPr>
        <w:fldChar w:fldCharType="end"/>
      </w:r>
      <w:r>
        <w:rPr>
          <w:rStyle w:val="Hipersaitas"/>
          <w:u w:val="none"/>
          <w:lang w:eastAsia="lt-LT"/>
        </w:rPr>
        <w:t xml:space="preserve"> </w:t>
      </w:r>
      <w:r w:rsidRPr="001E35C5">
        <w:rPr>
          <w:rFonts w:eastAsia="Calibri"/>
        </w:rPr>
        <w:t xml:space="preserve">ir </w:t>
      </w:r>
      <w:r w:rsidR="002E79FB" w:rsidRPr="001E35C5">
        <w:rPr>
          <w:rFonts w:eastAsia="Calibri"/>
        </w:rPr>
        <w:t>įgyvendinančiosios</w:t>
      </w:r>
      <w:r w:rsidR="002E79FB">
        <w:rPr>
          <w:rFonts w:eastAsia="Calibri"/>
        </w:rPr>
        <w:t xml:space="preserve"> institucijos </w:t>
      </w:r>
      <w:r w:rsidR="00E710BC">
        <w:rPr>
          <w:rFonts w:eastAsia="Calibri"/>
        </w:rPr>
        <w:t>tinklalapyje</w:t>
      </w:r>
      <w:r w:rsidR="00E710BC" w:rsidRPr="0095256E">
        <w:rPr>
          <w:lang w:eastAsia="lt-LT"/>
        </w:rPr>
        <w:t xml:space="preserve"> </w:t>
      </w:r>
      <w:r w:rsidR="00AA67A8">
        <w:fldChar w:fldCharType="begin"/>
      </w:r>
      <w:r w:rsidR="00AA67A8">
        <w:instrText xml:space="preserve"> HYPERLINK "http://www.lmt.lt" </w:instrText>
      </w:r>
      <w:r w:rsidR="00AA67A8">
        <w:fldChar w:fldCharType="separate"/>
      </w:r>
      <w:r w:rsidR="002E79FB" w:rsidRPr="008406BD">
        <w:rPr>
          <w:rStyle w:val="Hipersaitas"/>
          <w:lang w:eastAsia="lt-LT"/>
        </w:rPr>
        <w:t>www.lmt.lt</w:t>
      </w:r>
      <w:r w:rsidR="00AA67A8">
        <w:rPr>
          <w:rStyle w:val="Hipersaitas"/>
          <w:lang w:eastAsia="lt-LT"/>
        </w:rPr>
        <w:fldChar w:fldCharType="end"/>
      </w:r>
      <w:r w:rsidR="005C4E5A" w:rsidRPr="00677446">
        <w:rPr>
          <w:shd w:val="clear" w:color="auto" w:fill="FFFFFF"/>
        </w:rPr>
        <w:t>.</w:t>
      </w:r>
    </w:p>
    <w:p w:rsidR="004B6EFE" w:rsidRDefault="00E01B42" w:rsidP="004B6EFE">
      <w:pPr>
        <w:rPr>
          <w:rFonts w:eastAsia="Times New Roman"/>
          <w:lang w:eastAsia="lt-LT"/>
        </w:rPr>
      </w:pPr>
      <w:r w:rsidRPr="00677446">
        <w:rPr>
          <w:lang w:eastAsia="lt-LT"/>
        </w:rPr>
        <w:t>6</w:t>
      </w:r>
      <w:r w:rsidR="001E35C5">
        <w:rPr>
          <w:lang w:eastAsia="lt-LT"/>
        </w:rPr>
        <w:t>1</w:t>
      </w:r>
      <w:r w:rsidR="005C4E5A" w:rsidRPr="00677446">
        <w:rPr>
          <w:lang w:eastAsia="lt-LT"/>
        </w:rPr>
        <w:t xml:space="preserve">.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t>
      </w:r>
      <w:r w:rsidR="00AA67A8">
        <w:fldChar w:fldCharType="begin"/>
      </w:r>
      <w:r w:rsidR="00AA67A8">
        <w:instrText xml:space="preserve"> HYPERLINK "http://www.esinvesticijos.lt" </w:instrText>
      </w:r>
      <w:r w:rsidR="00AA67A8">
        <w:fldChar w:fldCharType="separate"/>
      </w:r>
      <w:r w:rsidR="0027520B" w:rsidRPr="00677446">
        <w:rPr>
          <w:rStyle w:val="Hipersaitas"/>
          <w:rFonts w:eastAsia="Times New Roman"/>
          <w:lang w:eastAsia="lt-LT"/>
        </w:rPr>
        <w:t>www.esinvesticijos.lt</w:t>
      </w:r>
      <w:r w:rsidR="00AA67A8">
        <w:rPr>
          <w:rStyle w:val="Hipersaitas"/>
          <w:rFonts w:eastAsia="Times New Roman"/>
          <w:lang w:eastAsia="lt-LT"/>
        </w:rPr>
        <w:fldChar w:fldCharType="end"/>
      </w:r>
      <w:r w:rsidR="003E0FDE">
        <w:rPr>
          <w:rStyle w:val="Hipersaitas"/>
          <w:rFonts w:eastAsia="Times New Roman"/>
          <w:lang w:eastAsia="lt-LT"/>
        </w:rPr>
        <w:t xml:space="preserve"> ir </w:t>
      </w:r>
      <w:r w:rsidR="003E0FDE">
        <w:rPr>
          <w:rFonts w:eastAsia="Calibri"/>
        </w:rPr>
        <w:t xml:space="preserve">įgyvendinančiosios institucijos </w:t>
      </w:r>
      <w:r w:rsidR="00E710BC">
        <w:rPr>
          <w:rFonts w:eastAsia="Calibri"/>
        </w:rPr>
        <w:t>tinklalapyje</w:t>
      </w:r>
      <w:r w:rsidR="00E710BC" w:rsidRPr="0095256E">
        <w:rPr>
          <w:lang w:eastAsia="lt-LT"/>
        </w:rPr>
        <w:t xml:space="preserve"> </w:t>
      </w:r>
      <w:r w:rsidR="00AA67A8">
        <w:fldChar w:fldCharType="begin"/>
      </w:r>
      <w:r w:rsidR="00AA67A8">
        <w:instrText xml:space="preserve"> HYPERLINK "http://www.lmt.lt" </w:instrText>
      </w:r>
      <w:r w:rsidR="00AA67A8">
        <w:fldChar w:fldCharType="separate"/>
      </w:r>
      <w:r w:rsidR="003E0FDE" w:rsidRPr="008406BD">
        <w:rPr>
          <w:rStyle w:val="Hipersaitas"/>
          <w:lang w:eastAsia="lt-LT"/>
        </w:rPr>
        <w:t>www.lmt.lt</w:t>
      </w:r>
      <w:r w:rsidR="00AA67A8">
        <w:rPr>
          <w:rStyle w:val="Hipersaitas"/>
          <w:lang w:eastAsia="lt-LT"/>
        </w:rPr>
        <w:fldChar w:fldCharType="end"/>
      </w:r>
      <w:r w:rsidR="005C4E5A" w:rsidRPr="00677446">
        <w:rPr>
          <w:rFonts w:eastAsia="Times New Roman"/>
          <w:lang w:eastAsia="lt-LT"/>
        </w:rPr>
        <w:t>.</w:t>
      </w:r>
    </w:p>
    <w:p w:rsidR="005C4E5A" w:rsidRPr="00FF65E0" w:rsidRDefault="00E01B42" w:rsidP="004B6EFE">
      <w:pPr>
        <w:rPr>
          <w:highlight w:val="yellow"/>
          <w:shd w:val="clear" w:color="auto" w:fill="FFFFFF"/>
        </w:rPr>
      </w:pPr>
      <w:r w:rsidRPr="00677446">
        <w:rPr>
          <w:shd w:val="clear" w:color="auto" w:fill="FFFFFF"/>
        </w:rPr>
        <w:t>6</w:t>
      </w:r>
      <w:r w:rsidR="001E35C5">
        <w:rPr>
          <w:shd w:val="clear" w:color="auto" w:fill="FFFFFF"/>
        </w:rPr>
        <w:t>2</w:t>
      </w:r>
      <w:r w:rsidR="00DA157F" w:rsidRPr="00677446">
        <w:rPr>
          <w:shd w:val="clear" w:color="auto" w:fill="FFFFFF"/>
        </w:rPr>
        <w:t>.</w:t>
      </w:r>
      <w:r w:rsidR="0026203C">
        <w:rPr>
          <w:shd w:val="clear" w:color="auto" w:fill="FFFFFF"/>
        </w:rPr>
        <w:t xml:space="preserve"> </w:t>
      </w:r>
      <w:r w:rsidR="0026203C" w:rsidRPr="00677446">
        <w:rPr>
          <w:shd w:val="clear" w:color="auto" w:fill="FFFFFF"/>
        </w:rPr>
        <w:t xml:space="preserve">Įgyvendinančioji institucija atlieka projekto tinkamumo finansuoti vertinimą Projektų taisyklių 14 ir 15 skirsniuose nustatyta tvarka pagal </w:t>
      </w:r>
      <w:r w:rsidR="0026203C" w:rsidRPr="003134CD">
        <w:rPr>
          <w:shd w:val="clear" w:color="auto" w:fill="FFFFFF"/>
        </w:rPr>
        <w:t>Aprašo 1 priede</w:t>
      </w:r>
      <w:r w:rsidR="0026203C" w:rsidRPr="00677446">
        <w:rPr>
          <w:shd w:val="clear" w:color="auto" w:fill="FFFFFF"/>
        </w:rPr>
        <w:t xml:space="preserve"> „</w:t>
      </w:r>
      <w:r w:rsidR="009A2C53">
        <w:rPr>
          <w:shd w:val="clear" w:color="auto" w:fill="FFFFFF"/>
        </w:rPr>
        <w:t>Projekto  a</w:t>
      </w:r>
      <w:r w:rsidR="0026203C">
        <w:rPr>
          <w:shd w:val="clear" w:color="auto" w:fill="FFFFFF"/>
        </w:rPr>
        <w:t xml:space="preserve">titikties </w:t>
      </w:r>
      <w:r w:rsidR="0026203C" w:rsidRPr="009E2A60">
        <w:rPr>
          <w:shd w:val="clear" w:color="auto" w:fill="FFFFFF"/>
        </w:rPr>
        <w:t>Aprašo</w:t>
      </w:r>
      <w:r w:rsidR="00E75471" w:rsidRPr="009E2A60">
        <w:rPr>
          <w:shd w:val="clear" w:color="auto" w:fill="FFFFFF"/>
        </w:rPr>
        <w:t xml:space="preserve"> </w:t>
      </w:r>
      <w:r w:rsidR="003B7A84" w:rsidRPr="009E2A60">
        <w:rPr>
          <w:shd w:val="clear" w:color="auto" w:fill="FFFFFF"/>
        </w:rPr>
        <w:t>15</w:t>
      </w:r>
      <w:r w:rsidR="00BE326C" w:rsidRPr="009E2A60">
        <w:rPr>
          <w:shd w:val="clear" w:color="auto" w:fill="FFFFFF"/>
        </w:rPr>
        <w:t xml:space="preserve">, </w:t>
      </w:r>
      <w:r w:rsidR="003B7A84" w:rsidRPr="009E2A60">
        <w:rPr>
          <w:rFonts w:eastAsia="Times New Roman"/>
        </w:rPr>
        <w:t>20, 21</w:t>
      </w:r>
      <w:r w:rsidR="00E75471" w:rsidRPr="009E2A60">
        <w:rPr>
          <w:rFonts w:eastAsia="Times New Roman"/>
        </w:rPr>
        <w:t>,</w:t>
      </w:r>
      <w:r w:rsidR="0026203C" w:rsidRPr="009E2A60">
        <w:rPr>
          <w:shd w:val="clear" w:color="auto" w:fill="FFFFFF"/>
        </w:rPr>
        <w:t xml:space="preserve"> </w:t>
      </w:r>
      <w:r w:rsidR="001E35C5" w:rsidRPr="009E2A60">
        <w:rPr>
          <w:shd w:val="clear" w:color="auto" w:fill="FFFFFF"/>
        </w:rPr>
        <w:t>53-55, 57 ir 59</w:t>
      </w:r>
      <w:r w:rsidR="0026203C" w:rsidRPr="009E2A60">
        <w:rPr>
          <w:shd w:val="clear" w:color="auto" w:fill="FFFFFF"/>
        </w:rPr>
        <w:t xml:space="preserve"> punktuose</w:t>
      </w:r>
      <w:r w:rsidR="0026203C">
        <w:rPr>
          <w:shd w:val="clear" w:color="auto" w:fill="FFFFFF"/>
        </w:rPr>
        <w:t xml:space="preserve"> nustatytiems reikalavimams patikros lapas“ ir </w:t>
      </w:r>
      <w:r w:rsidR="0026203C" w:rsidRPr="003134CD">
        <w:rPr>
          <w:shd w:val="clear" w:color="auto" w:fill="FFFFFF"/>
        </w:rPr>
        <w:t xml:space="preserve">Aprašo 2 </w:t>
      </w:r>
      <w:r w:rsidR="00470FF0">
        <w:rPr>
          <w:shd w:val="clear" w:color="auto" w:fill="FFFFFF"/>
        </w:rPr>
        <w:t>p</w:t>
      </w:r>
      <w:r w:rsidR="0026203C" w:rsidRPr="003134CD">
        <w:rPr>
          <w:shd w:val="clear" w:color="auto" w:fill="FFFFFF"/>
        </w:rPr>
        <w:t>riede</w:t>
      </w:r>
      <w:r w:rsidR="0026203C">
        <w:rPr>
          <w:shd w:val="clear" w:color="auto" w:fill="FFFFFF"/>
        </w:rPr>
        <w:t xml:space="preserve"> „</w:t>
      </w:r>
      <w:r w:rsidR="0026203C" w:rsidRPr="00677446">
        <w:rPr>
          <w:shd w:val="clear" w:color="auto" w:fill="FFFFFF"/>
        </w:rPr>
        <w:t>Projekto tinkamumo finansuoti vertinimo lentelė“ nustatytus reikalavimus, taip pat projekto naudos ir kokybės vertinimą Projektų taisyklių 14 ir 16 skirsniuose nustatyt</w:t>
      </w:r>
      <w:r w:rsidR="0026203C">
        <w:rPr>
          <w:shd w:val="clear" w:color="auto" w:fill="FFFFFF"/>
        </w:rPr>
        <w:t xml:space="preserve">a tvarka pagal </w:t>
      </w:r>
      <w:r w:rsidR="0016684C">
        <w:rPr>
          <w:shd w:val="clear" w:color="auto" w:fill="FFFFFF"/>
        </w:rPr>
        <w:t>Aprašo 3 pr</w:t>
      </w:r>
      <w:r w:rsidR="00E55167">
        <w:rPr>
          <w:shd w:val="clear" w:color="auto" w:fill="FFFFFF"/>
        </w:rPr>
        <w:t>i</w:t>
      </w:r>
      <w:r w:rsidR="0016684C">
        <w:rPr>
          <w:shd w:val="clear" w:color="auto" w:fill="FFFFFF"/>
        </w:rPr>
        <w:t>e</w:t>
      </w:r>
      <w:r w:rsidR="00E55167">
        <w:rPr>
          <w:shd w:val="clear" w:color="auto" w:fill="FFFFFF"/>
        </w:rPr>
        <w:t>de „</w:t>
      </w:r>
      <w:r w:rsidR="00E55167" w:rsidRPr="00E55167">
        <w:rPr>
          <w:shd w:val="clear" w:color="auto" w:fill="FFFFFF"/>
        </w:rPr>
        <w:t>Poveiklės „Studentų gebėjimų ugdymas dalyvaujant mokslinėse vasaros praktikose“</w:t>
      </w:r>
      <w:r w:rsidR="00E55167">
        <w:rPr>
          <w:shd w:val="clear" w:color="auto" w:fill="FFFFFF"/>
        </w:rPr>
        <w:t xml:space="preserve"> </w:t>
      </w:r>
      <w:r w:rsidR="00E55167" w:rsidRPr="00E55167">
        <w:rPr>
          <w:shd w:val="clear" w:color="auto" w:fill="FFFFFF"/>
        </w:rPr>
        <w:t>projekto naudos ir kokybės vertinimo lentelė</w:t>
      </w:r>
      <w:r w:rsidR="00E55167">
        <w:rPr>
          <w:shd w:val="clear" w:color="auto" w:fill="FFFFFF"/>
        </w:rPr>
        <w:t xml:space="preserve">“ ir 4 priede </w:t>
      </w:r>
      <w:r w:rsidR="003A04A6">
        <w:rPr>
          <w:shd w:val="clear" w:color="auto" w:fill="FFFFFF"/>
        </w:rPr>
        <w:t>„</w:t>
      </w:r>
      <w:r w:rsidR="00E55167" w:rsidRPr="00E55167">
        <w:rPr>
          <w:shd w:val="clear" w:color="auto" w:fill="FFFFFF"/>
        </w:rPr>
        <w:t>Poveiklės „Studentų gebėjimų ugdymas vykdant tyrimus semestro metu“</w:t>
      </w:r>
      <w:r w:rsidR="00E55167">
        <w:rPr>
          <w:shd w:val="clear" w:color="auto" w:fill="FFFFFF"/>
        </w:rPr>
        <w:t xml:space="preserve"> </w:t>
      </w:r>
      <w:r w:rsidR="00E55167" w:rsidRPr="00E55167">
        <w:rPr>
          <w:shd w:val="clear" w:color="auto" w:fill="FFFFFF"/>
        </w:rPr>
        <w:t>projekto naudos ir kokybės vertinimo lentelė</w:t>
      </w:r>
      <w:r w:rsidR="00E55167">
        <w:rPr>
          <w:shd w:val="clear" w:color="auto" w:fill="FFFFFF"/>
        </w:rPr>
        <w:t>“</w:t>
      </w:r>
      <w:r w:rsidR="007B6118">
        <w:rPr>
          <w:shd w:val="clear" w:color="auto" w:fill="FFFFFF"/>
        </w:rPr>
        <w:t xml:space="preserve"> </w:t>
      </w:r>
      <w:r w:rsidR="0026203C">
        <w:rPr>
          <w:shd w:val="clear" w:color="auto" w:fill="FFFFFF"/>
        </w:rPr>
        <w:t>nustatytus reikalavimus.</w:t>
      </w:r>
      <w:r w:rsidR="00FF65E0" w:rsidRPr="00FF65E0">
        <w:rPr>
          <w:shd w:val="clear" w:color="auto" w:fill="FFFFFF"/>
        </w:rPr>
        <w:t xml:space="preserve"> </w:t>
      </w:r>
      <w:r w:rsidR="00FF65E0">
        <w:rPr>
          <w:shd w:val="clear" w:color="auto" w:fill="FFFFFF"/>
        </w:rPr>
        <w:t>Visų pagal kvietimą teikti paraiškas pateiktų projektų tinkamumo finansuoti vertinimo rezultatai nurodomi projektų tinkamumo finansuoti vertinimo at</w:t>
      </w:r>
      <w:r w:rsidR="00805278">
        <w:rPr>
          <w:shd w:val="clear" w:color="auto" w:fill="FFFFFF"/>
        </w:rPr>
        <w:t>a</w:t>
      </w:r>
      <w:r w:rsidR="00FF65E0">
        <w:rPr>
          <w:shd w:val="clear" w:color="auto" w:fill="FFFFFF"/>
        </w:rPr>
        <w:t>skaitoje.</w:t>
      </w:r>
    </w:p>
    <w:p w:rsidR="001C76F2" w:rsidRDefault="001E35C5" w:rsidP="005C4E5A">
      <w:pPr>
        <w:rPr>
          <w:shd w:val="clear" w:color="auto" w:fill="FFFFFF"/>
        </w:rPr>
      </w:pPr>
      <w:r>
        <w:rPr>
          <w:shd w:val="clear" w:color="auto" w:fill="FFFFFF"/>
        </w:rPr>
        <w:t>63</w:t>
      </w:r>
      <w:r w:rsidR="00FF65E0">
        <w:rPr>
          <w:shd w:val="clear" w:color="auto" w:fill="FFFFFF"/>
        </w:rPr>
        <w:t>. Paraiškų vertinimas</w:t>
      </w:r>
      <w:r w:rsidR="001C76F2">
        <w:rPr>
          <w:shd w:val="clear" w:color="auto" w:fill="FFFFFF"/>
        </w:rPr>
        <w:t xml:space="preserve"> vykdomas tokia tvarka: </w:t>
      </w:r>
    </w:p>
    <w:p w:rsidR="001C76F2" w:rsidRPr="00E13181" w:rsidRDefault="001E35C5" w:rsidP="001C76F2">
      <w:r>
        <w:rPr>
          <w:rFonts w:eastAsia="Times New Roman"/>
          <w:lang w:eastAsia="lt-LT"/>
        </w:rPr>
        <w:t>63</w:t>
      </w:r>
      <w:r w:rsidR="001C76F2">
        <w:rPr>
          <w:rFonts w:eastAsia="Times New Roman"/>
          <w:lang w:eastAsia="lt-LT"/>
        </w:rPr>
        <w:t xml:space="preserve">.1. </w:t>
      </w:r>
      <w:r w:rsidR="001C76F2" w:rsidRPr="006E1268">
        <w:rPr>
          <w:rFonts w:eastAsia="Times New Roman"/>
          <w:lang w:eastAsia="lt-LT"/>
        </w:rPr>
        <w:t>pirmiausi</w:t>
      </w:r>
      <w:r w:rsidR="00FF65E0">
        <w:rPr>
          <w:rFonts w:eastAsia="Times New Roman"/>
          <w:lang w:eastAsia="lt-LT"/>
        </w:rPr>
        <w:t>a atliekamas projekto tinkamumo</w:t>
      </w:r>
      <w:r w:rsidR="001C76F2" w:rsidRPr="006E1268">
        <w:rPr>
          <w:rFonts w:eastAsia="Times New Roman"/>
          <w:lang w:eastAsia="lt-LT"/>
        </w:rPr>
        <w:t xml:space="preserve"> finansuoti</w:t>
      </w:r>
      <w:r w:rsidR="00FF65E0">
        <w:rPr>
          <w:rFonts w:eastAsia="Times New Roman"/>
          <w:lang w:eastAsia="lt-LT"/>
        </w:rPr>
        <w:t xml:space="preserve"> vertinimas</w:t>
      </w:r>
      <w:r w:rsidR="001C76F2" w:rsidRPr="006E1268">
        <w:rPr>
          <w:rFonts w:eastAsia="Times New Roman"/>
          <w:lang w:eastAsia="lt-LT"/>
        </w:rPr>
        <w:t>, kurio metu įvertinama projekto atitiktis Apraše nustatytiems reikalavimams, nurodytiems Aprašo 1 priede</w:t>
      </w:r>
      <w:r w:rsidR="001C76F2">
        <w:t xml:space="preserve"> (t.y.</w:t>
      </w:r>
      <w:r w:rsidR="004F1866">
        <w:t>,</w:t>
      </w:r>
      <w:r w:rsidR="001C76F2">
        <w:t xml:space="preserve"> įvertinama, </w:t>
      </w:r>
      <w:r w:rsidR="001C76F2" w:rsidRPr="006E1268">
        <w:t>ar su paraiška pateikti visi paraiškos dokumentai ir informacija</w:t>
      </w:r>
      <w:r w:rsidR="001C76F2">
        <w:t>)</w:t>
      </w:r>
      <w:r w:rsidR="001C76F2" w:rsidRPr="006E1268">
        <w:rPr>
          <w:rFonts w:eastAsia="Times New Roman"/>
          <w:lang w:eastAsia="lt-LT"/>
        </w:rPr>
        <w:t>, bendriesiems reikalavimams</w:t>
      </w:r>
      <w:r w:rsidR="001C76F2" w:rsidRPr="006E1268">
        <w:t xml:space="preserve">, </w:t>
      </w:r>
      <w:r w:rsidR="001C76F2" w:rsidRPr="006E1268">
        <w:rPr>
          <w:rFonts w:eastAsia="Times New Roman"/>
          <w:lang w:eastAsia="lt-LT"/>
        </w:rPr>
        <w:t>nurodytiems Aprašo 2 priede,</w:t>
      </w:r>
      <w:r w:rsidR="001C76F2" w:rsidRPr="006E1268">
        <w:t xml:space="preserve"> </w:t>
      </w:r>
      <w:r w:rsidR="001C76F2" w:rsidRPr="00625EE0">
        <w:rPr>
          <w:shd w:val="clear" w:color="auto" w:fill="FFFFFF"/>
        </w:rPr>
        <w:t>ir</w:t>
      </w:r>
      <w:r w:rsidR="001C76F2" w:rsidRPr="006E1268">
        <w:rPr>
          <w:shd w:val="clear" w:color="auto" w:fill="FFFFFF"/>
        </w:rPr>
        <w:t xml:space="preserve"> </w:t>
      </w:r>
      <w:r w:rsidR="001C76F2" w:rsidRPr="006E1268">
        <w:rPr>
          <w:rFonts w:eastAsia="Times New Roman"/>
          <w:lang w:eastAsia="lt-LT"/>
        </w:rPr>
        <w:t xml:space="preserve">Aprašo </w:t>
      </w:r>
      <w:r w:rsidR="00400B68" w:rsidRPr="009E2A60">
        <w:rPr>
          <w:rFonts w:eastAsia="Times New Roman"/>
          <w:lang w:eastAsia="lt-LT"/>
        </w:rPr>
        <w:t>2</w:t>
      </w:r>
      <w:r w:rsidR="003B7A84" w:rsidRPr="009E2A60">
        <w:rPr>
          <w:rFonts w:eastAsia="Times New Roman"/>
          <w:lang w:eastAsia="lt-LT"/>
        </w:rPr>
        <w:t>4</w:t>
      </w:r>
      <w:r w:rsidR="001C76F2" w:rsidRPr="006E1268">
        <w:rPr>
          <w:rFonts w:eastAsia="Times New Roman"/>
          <w:lang w:eastAsia="lt-LT"/>
        </w:rPr>
        <w:t xml:space="preserve"> punkte nurodytam specialiajam projektų atrankos kriterijui</w:t>
      </w:r>
      <w:r w:rsidR="00470FF0">
        <w:rPr>
          <w:rFonts w:eastAsia="Times New Roman"/>
          <w:lang w:eastAsia="lt-LT"/>
        </w:rPr>
        <w:t>;</w:t>
      </w:r>
      <w:r w:rsidR="001C76F2" w:rsidRPr="006E1268">
        <w:rPr>
          <w:rFonts w:eastAsia="Times New Roman"/>
          <w:lang w:eastAsia="lt-LT"/>
        </w:rPr>
        <w:t xml:space="preserve"> </w:t>
      </w:r>
    </w:p>
    <w:p w:rsidR="001C76F2" w:rsidRDefault="001E35C5" w:rsidP="001C76F2">
      <w:pPr>
        <w:pStyle w:val="Default"/>
        <w:ind w:firstLine="851"/>
        <w:jc w:val="both"/>
        <w:rPr>
          <w:rFonts w:eastAsia="Times New Roman"/>
          <w:color w:val="auto"/>
          <w:lang w:eastAsia="lt-LT"/>
        </w:rPr>
      </w:pPr>
      <w:r>
        <w:rPr>
          <w:rFonts w:eastAsia="Times New Roman"/>
          <w:color w:val="auto"/>
          <w:lang w:eastAsia="lt-LT"/>
        </w:rPr>
        <w:t>63</w:t>
      </w:r>
      <w:r w:rsidR="001C76F2" w:rsidRPr="002514DF">
        <w:rPr>
          <w:rFonts w:eastAsia="Times New Roman"/>
          <w:color w:val="auto"/>
          <w:lang w:eastAsia="lt-LT"/>
        </w:rPr>
        <w:t>.2. paraiškos, atitikusios tinkamumo finansuoti vertinimo reikalavimus, perduodamos naudos ir kokybės vertinimui</w:t>
      </w:r>
      <w:r w:rsidR="004F1866">
        <w:rPr>
          <w:rFonts w:eastAsia="Times New Roman"/>
          <w:color w:val="auto"/>
          <w:lang w:eastAsia="lt-LT"/>
        </w:rPr>
        <w:t>.</w:t>
      </w:r>
    </w:p>
    <w:p w:rsidR="00320E97" w:rsidRPr="00CB08F1" w:rsidRDefault="00D97F59" w:rsidP="00320E97">
      <w:pPr>
        <w:rPr>
          <w:shd w:val="clear" w:color="auto" w:fill="FFFFFF"/>
        </w:rPr>
      </w:pPr>
      <w:r>
        <w:rPr>
          <w:shd w:val="clear" w:color="auto" w:fill="FFFFFF"/>
        </w:rPr>
        <w:t>64</w:t>
      </w:r>
      <w:r w:rsidR="00320E97" w:rsidRPr="00CB08F1">
        <w:rPr>
          <w:shd w:val="clear" w:color="auto" w:fill="FFFFFF"/>
        </w:rPr>
        <w:t>. Projektų naudos ir kokybės vertinimą atlieka Lietuvos mokslo tarybos valdybos sudaryta ekspertų komisija. Narius į ekspertų komisiją siūlo Komiteta</w:t>
      </w:r>
      <w:r w:rsidR="00320E97">
        <w:rPr>
          <w:shd w:val="clear" w:color="auto" w:fill="FFFFFF"/>
        </w:rPr>
        <w:t>i</w:t>
      </w:r>
      <w:r w:rsidR="00320E97" w:rsidRPr="00CB08F1">
        <w:rPr>
          <w:shd w:val="clear" w:color="auto" w:fill="FFFFFF"/>
        </w:rPr>
        <w:t>.</w:t>
      </w:r>
    </w:p>
    <w:p w:rsidR="00320E97" w:rsidRPr="00805278" w:rsidRDefault="00D97F59" w:rsidP="00320E97">
      <w:r>
        <w:rPr>
          <w:shd w:val="clear" w:color="auto" w:fill="FFFFFF"/>
        </w:rPr>
        <w:t>65</w:t>
      </w:r>
      <w:r w:rsidR="00320E97" w:rsidRPr="00CB08F1">
        <w:rPr>
          <w:shd w:val="clear" w:color="auto" w:fill="FFFFFF"/>
        </w:rPr>
        <w:t xml:space="preserve">. </w:t>
      </w:r>
      <w:r w:rsidR="00320E97" w:rsidRPr="00CB08F1">
        <w:t>Projektų naudos ir kokybės vertinimą sudaro individualus vertinimas ir vertinimas komisijos posėdyje. Individualų vertinimą eksperta</w:t>
      </w:r>
      <w:r w:rsidR="00320E97">
        <w:t>i</w:t>
      </w:r>
      <w:r w:rsidR="00320E97" w:rsidRPr="00CB08F1">
        <w:t xml:space="preserve"> atlieka vien</w:t>
      </w:r>
      <w:r w:rsidR="00320E97">
        <w:t>i</w:t>
      </w:r>
      <w:r w:rsidR="00320E97" w:rsidRPr="00CB08F1">
        <w:t>, nesitardam</w:t>
      </w:r>
      <w:r w:rsidR="00320E97">
        <w:t>i</w:t>
      </w:r>
      <w:r w:rsidR="00320E97" w:rsidRPr="00CB08F1">
        <w:t xml:space="preserve"> su kitais komisijos nariais. Vertinimo komisijos posėdyje metu ekspertai aptaria individualaus vertinimo rezultatus ir siekia bendros nuomonės dėl kiekvienos paraiškos įvertinimo.</w:t>
      </w:r>
      <w:r w:rsidR="00320E97">
        <w:t xml:space="preserve"> </w:t>
      </w:r>
      <w:r w:rsidR="00320E97" w:rsidRPr="00805278">
        <w:t>Ekspertų komisijos vertinimas, nurodytas ekspertų komisijos posėdžio protokole, laikomas galutiniu projekto naudos ir kokybės įvertinimu.</w:t>
      </w:r>
    </w:p>
    <w:p w:rsidR="00320E97" w:rsidRPr="002514DF" w:rsidRDefault="00320E97" w:rsidP="001C76F2">
      <w:pPr>
        <w:pStyle w:val="Default"/>
        <w:ind w:firstLine="851"/>
        <w:jc w:val="both"/>
        <w:rPr>
          <w:rFonts w:eastAsia="Times New Roman"/>
          <w:color w:val="auto"/>
          <w:lang w:eastAsia="lt-LT"/>
        </w:rPr>
      </w:pPr>
    </w:p>
    <w:p w:rsidR="009F3BC4" w:rsidRPr="002A3CD0" w:rsidRDefault="00D97F59" w:rsidP="009F3BC4">
      <w:pPr>
        <w:rPr>
          <w:lang w:eastAsia="lt-LT"/>
        </w:rPr>
      </w:pPr>
      <w:r>
        <w:rPr>
          <w:lang w:eastAsia="lt-LT"/>
        </w:rPr>
        <w:t>66</w:t>
      </w:r>
      <w:r w:rsidR="009F3BC4">
        <w:rPr>
          <w:lang w:eastAsia="lt-LT"/>
        </w:rPr>
        <w:t xml:space="preserve">. </w:t>
      </w:r>
      <w:r w:rsidR="009F3BC4" w:rsidRPr="00803E99">
        <w:rPr>
          <w:lang w:eastAsia="lt-LT"/>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r w:rsidR="009F3BC4">
        <w:rPr>
          <w:lang w:eastAsia="lt-LT"/>
        </w:rPr>
        <w:t xml:space="preserve">. </w:t>
      </w:r>
    </w:p>
    <w:p w:rsidR="009F3BC4" w:rsidRDefault="00D97F59" w:rsidP="009F3BC4">
      <w:pPr>
        <w:rPr>
          <w:shd w:val="clear" w:color="auto" w:fill="FFFFFF"/>
        </w:rPr>
      </w:pPr>
      <w:r>
        <w:rPr>
          <w:shd w:val="clear" w:color="auto" w:fill="FFFFFF"/>
        </w:rPr>
        <w:t>67</w:t>
      </w:r>
      <w:r w:rsidR="009F3BC4" w:rsidRPr="002C7E4E">
        <w:rPr>
          <w:shd w:val="clear" w:color="auto" w:fill="FFFFFF"/>
        </w:rPr>
        <w:t>. Paraiškos vertinamos ne ilgiau kaip 90 dienų nuo kvietimo teikti paraiškas skelbime nurodytos paraiškų pateikimo paskutinės dienos.</w:t>
      </w:r>
      <w:r w:rsidR="009F3BC4">
        <w:rPr>
          <w:shd w:val="clear" w:color="auto" w:fill="FFFFFF"/>
        </w:rPr>
        <w:t xml:space="preserve"> Paraiškų vertinimo etapų trukmės skirstomos tokia tvarka: </w:t>
      </w:r>
    </w:p>
    <w:p w:rsidR="009F3BC4" w:rsidRPr="00186358" w:rsidRDefault="00D97F59" w:rsidP="009F3BC4">
      <w:r>
        <w:rPr>
          <w:shd w:val="clear" w:color="auto" w:fill="FFFFFF"/>
        </w:rPr>
        <w:t>67</w:t>
      </w:r>
      <w:r w:rsidR="009F3BC4">
        <w:rPr>
          <w:shd w:val="clear" w:color="auto" w:fill="FFFFFF"/>
        </w:rPr>
        <w:t>.1.</w:t>
      </w:r>
      <w:r w:rsidR="009F3BC4" w:rsidRPr="00E1318E">
        <w:t xml:space="preserve"> </w:t>
      </w:r>
      <w:r w:rsidR="009F3BC4">
        <w:t>projektų tinkamumo finansuoti vertinimas trunka ne ilgiau kaip 40 dienų nuo kvietimo teikti paraiškas skelbime nurodytos paraiškų pateikimo paskutinės dienos;</w:t>
      </w:r>
    </w:p>
    <w:p w:rsidR="001C76F2" w:rsidRPr="009F3BC4" w:rsidRDefault="00D97F59" w:rsidP="009F3BC4">
      <w:r>
        <w:rPr>
          <w:shd w:val="clear" w:color="auto" w:fill="FFFFFF"/>
        </w:rPr>
        <w:t>67</w:t>
      </w:r>
      <w:r w:rsidR="009F3BC4">
        <w:rPr>
          <w:shd w:val="clear" w:color="auto" w:fill="FFFFFF"/>
        </w:rPr>
        <w:t>.2. p</w:t>
      </w:r>
      <w:r w:rsidR="009F3BC4">
        <w:t xml:space="preserve">rojektų naudos ir kokybės vertinimas, atranka ir sprendimo dėl projektų </w:t>
      </w:r>
      <w:r w:rsidR="000649F7">
        <w:t xml:space="preserve"> </w:t>
      </w:r>
      <w:r w:rsidR="009F3BC4">
        <w:t>finansavimo priėmimas trunka ne ilgiau kaip 50 dienų nuo tinkamumo finansuoti vertinimo ataskaitos patvirtinimo dienos.</w:t>
      </w:r>
    </w:p>
    <w:p w:rsidR="005C4E5A" w:rsidRPr="00677446" w:rsidRDefault="00D97F59" w:rsidP="005C4E5A">
      <w:pPr>
        <w:rPr>
          <w:lang w:eastAsia="lt-LT"/>
        </w:rPr>
      </w:pPr>
      <w:r>
        <w:rPr>
          <w:lang w:eastAsia="lt-LT"/>
        </w:rPr>
        <w:t>68</w:t>
      </w:r>
      <w:r w:rsidR="005C4E5A" w:rsidRPr="00677446">
        <w:rPr>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o jeigu nėra įdiegtos DMS funkcinės galimybės – raštu</w:t>
      </w:r>
      <w:r w:rsidR="00A05B51" w:rsidRPr="00677446">
        <w:rPr>
          <w:lang w:eastAsia="lt-LT"/>
        </w:rPr>
        <w:t>, taip pat informuoja Ministeriją ir vadovaujančiąją instituciją per Europos Sąjungos struktūrinės paramos kompiuterinės informacinės valdymo ir priežiūros sistemos 2014–2020 metų Europos Sąjungos struktūrinių fondų posistemį SFMIS2014, o jeigu nėra įdiegtos funkcinės galimybės – raštu, nurodydama termino pratęsimo priežastis</w:t>
      </w:r>
      <w:r w:rsidR="005C4E5A" w:rsidRPr="00677446">
        <w:rPr>
          <w:lang w:eastAsia="lt-LT"/>
        </w:rPr>
        <w:t>.</w:t>
      </w:r>
    </w:p>
    <w:p w:rsidR="005968AC" w:rsidRDefault="00D97F59" w:rsidP="005968AC">
      <w:pPr>
        <w:rPr>
          <w:shd w:val="clear" w:color="auto" w:fill="FFFFFF"/>
        </w:rPr>
      </w:pPr>
      <w:r>
        <w:rPr>
          <w:shd w:val="clear" w:color="auto" w:fill="FFFFFF"/>
        </w:rPr>
        <w:t>69</w:t>
      </w:r>
      <w:r w:rsidR="005C4E5A" w:rsidRPr="00677446">
        <w:rPr>
          <w:shd w:val="clear" w:color="auto" w:fill="FFFFFF"/>
        </w:rPr>
        <w:t xml:space="preserve">. Paraiška atmetama dėl priežasčių, nustatytų </w:t>
      </w:r>
      <w:r w:rsidR="009F3BC4" w:rsidRPr="00677446">
        <w:rPr>
          <w:shd w:val="clear" w:color="auto" w:fill="FFFFFF"/>
        </w:rPr>
        <w:t>Apraš</w:t>
      </w:r>
      <w:r w:rsidR="009F3BC4">
        <w:rPr>
          <w:shd w:val="clear" w:color="auto" w:fill="FFFFFF"/>
        </w:rPr>
        <w:t xml:space="preserve">o </w:t>
      </w:r>
      <w:r w:rsidR="003B7A84" w:rsidRPr="009E2A60">
        <w:rPr>
          <w:shd w:val="clear" w:color="auto" w:fill="FFFFFF"/>
        </w:rPr>
        <w:t>21</w:t>
      </w:r>
      <w:r w:rsidR="00DB65F4" w:rsidRPr="009E2A60">
        <w:rPr>
          <w:shd w:val="clear" w:color="auto" w:fill="FFFFFF"/>
        </w:rPr>
        <w:t xml:space="preserve"> ir</w:t>
      </w:r>
      <w:r w:rsidR="003B7A84" w:rsidRPr="009E2A60">
        <w:rPr>
          <w:shd w:val="clear" w:color="auto" w:fill="FFFFFF"/>
        </w:rPr>
        <w:t xml:space="preserve"> 26</w:t>
      </w:r>
      <w:r w:rsidR="009F3BC4" w:rsidRPr="001E35C5">
        <w:rPr>
          <w:shd w:val="clear" w:color="auto" w:fill="FFFFFF"/>
        </w:rPr>
        <w:t xml:space="preserve"> punktuose</w:t>
      </w:r>
      <w:r w:rsidR="009F3BC4" w:rsidRPr="00677446">
        <w:rPr>
          <w:shd w:val="clear" w:color="auto" w:fill="FFFFFF"/>
        </w:rPr>
        <w:t xml:space="preserve"> </w:t>
      </w:r>
      <w:r w:rsidR="005C4E5A" w:rsidRPr="00677446">
        <w:rPr>
          <w:shd w:val="clear" w:color="auto" w:fill="FFFFFF"/>
        </w:rPr>
        <w:t xml:space="preserve">ir </w:t>
      </w:r>
      <w:r w:rsidR="009F3BC4">
        <w:rPr>
          <w:shd w:val="clear" w:color="auto" w:fill="FFFFFF"/>
        </w:rPr>
        <w:t xml:space="preserve">(arba) </w:t>
      </w:r>
      <w:r w:rsidR="005C4E5A" w:rsidRPr="00677446">
        <w:rPr>
          <w:shd w:val="clear" w:color="auto" w:fill="FFFFFF"/>
        </w:rPr>
        <w:t>Projektų taisyklių 14–16 skirsniuose, juose nustatyta tvarka. Apie paraiškos atmetimą pareiškėjas informuojamas per DMS</w:t>
      </w:r>
      <w:r w:rsidR="00B036E3" w:rsidRPr="00677446">
        <w:rPr>
          <w:shd w:val="clear" w:color="auto" w:fill="FFFFFF"/>
        </w:rPr>
        <w:t xml:space="preserve">, </w:t>
      </w:r>
      <w:r w:rsidR="00B036E3" w:rsidRPr="00677446">
        <w:rPr>
          <w:lang w:eastAsia="lt-LT"/>
        </w:rPr>
        <w:t>o jeigu nėra įdiegtos DMS funkcinės galimybės – raštu</w:t>
      </w:r>
      <w:r w:rsidR="005C4E5A" w:rsidRPr="00677446">
        <w:rPr>
          <w:shd w:val="clear" w:color="auto" w:fill="FFFFFF"/>
        </w:rPr>
        <w:t xml:space="preserve"> per 3 darbo dienas nuo sprendimo dėl paraiškos atmetimo priėmimo dienos.</w:t>
      </w:r>
    </w:p>
    <w:p w:rsidR="008B09F4" w:rsidRPr="000B0DC7" w:rsidRDefault="00D97F59" w:rsidP="008B09F4">
      <w:pPr>
        <w:rPr>
          <w:rFonts w:eastAsia="Calibri"/>
        </w:rPr>
      </w:pPr>
      <w:r>
        <w:t>70</w:t>
      </w:r>
      <w:r w:rsidR="008B09F4" w:rsidRPr="000B0DC7">
        <w:t xml:space="preserve">. </w:t>
      </w:r>
      <w:r w:rsidR="008B09F4" w:rsidRPr="000B0DC7">
        <w:rPr>
          <w:rFonts w:eastAsia="Calibri"/>
        </w:rPr>
        <w:t>Jei keliose tam pačiam konkursui pateiktose projektų paraiškose numatyti moksliniai tyrimai (veiklos) iš esmės sutampa, galimu finansuoti gali būti pripažintas daugia</w:t>
      </w:r>
      <w:r w:rsidR="00BB7BC8">
        <w:rPr>
          <w:rFonts w:eastAsia="Calibri"/>
        </w:rPr>
        <w:t>usia balų įvertintas projektas.</w:t>
      </w:r>
    </w:p>
    <w:p w:rsidR="008B09F4" w:rsidRDefault="00D97F59" w:rsidP="008B09F4">
      <w:pPr>
        <w:rPr>
          <w:rFonts w:eastAsia="Calibri"/>
        </w:rPr>
      </w:pPr>
      <w:r>
        <w:rPr>
          <w:rFonts w:eastAsia="Calibri"/>
        </w:rPr>
        <w:t>71</w:t>
      </w:r>
      <w:r w:rsidR="008B09F4" w:rsidRPr="000B0DC7">
        <w:rPr>
          <w:rFonts w:eastAsia="Calibri"/>
        </w:rPr>
        <w:t xml:space="preserve">. </w:t>
      </w:r>
      <w:r w:rsidR="008B09F4" w:rsidRPr="000B0DC7">
        <w:rPr>
          <w:rFonts w:eastAsia="Calibri"/>
          <w:shd w:val="clear" w:color="auto" w:fill="FFFFFF"/>
        </w:rPr>
        <w:t xml:space="preserve">Pasibaigus projektų naudos ir kokybės vertinimui, parengiama projektų naudos ir kokybės vertinimo ataskaita. Šioje ataskaitoje </w:t>
      </w:r>
      <w:r w:rsidR="008B09F4" w:rsidRPr="000B0DC7">
        <w:rPr>
          <w:rFonts w:eastAsia="Calibri"/>
        </w:rPr>
        <w:t>pateikiamas įvertintų paraiškų sąrašas, išdėstytas pagal naudos ir kokybės vertinimo metu paraiškoms suteiktų balų skaičių (nuo didžiausio iki mažiausio), nurodant pagal kiekvieną prioritetinį projektų atrankos kriterijų paraiškai suteiktą balų skaičių.</w:t>
      </w:r>
      <w:r w:rsidR="00D4636A">
        <w:rPr>
          <w:rFonts w:eastAsia="Calibri"/>
        </w:rPr>
        <w:t xml:space="preserve"> Jei paraiškos surenka vienodą balų skaičių, jos prioritetine tvarka šiame sąraše išdėstomos vadovaujantis </w:t>
      </w:r>
      <w:r w:rsidR="00E710BC" w:rsidRPr="00677446">
        <w:t>Projektų taisyklių</w:t>
      </w:r>
      <w:r w:rsidR="00E710BC">
        <w:t xml:space="preserve"> </w:t>
      </w:r>
      <w:r w:rsidR="00D4636A">
        <w:rPr>
          <w:rFonts w:eastAsia="Calibri"/>
        </w:rPr>
        <w:t>151 punktu.</w:t>
      </w:r>
    </w:p>
    <w:p w:rsidR="00F101ED" w:rsidRDefault="00D97F59" w:rsidP="00D4636A">
      <w:pPr>
        <w:rPr>
          <w:rFonts w:eastAsia="Times New Roman"/>
          <w:color w:val="000000" w:themeColor="text1"/>
        </w:rPr>
      </w:pPr>
      <w:r>
        <w:rPr>
          <w:color w:val="000000" w:themeColor="text1"/>
        </w:rPr>
        <w:t>72</w:t>
      </w:r>
      <w:r w:rsidR="00D4636A" w:rsidRPr="00247538">
        <w:rPr>
          <w:color w:val="000000" w:themeColor="text1"/>
        </w:rPr>
        <w:t xml:space="preserve">. </w:t>
      </w:r>
      <w:r w:rsidR="005C632C">
        <w:rPr>
          <w:rFonts w:eastAsia="Times New Roman"/>
          <w:color w:val="000000" w:themeColor="text1"/>
        </w:rPr>
        <w:t>Likusios</w:t>
      </w:r>
      <w:r w:rsidR="00D4636A" w:rsidRPr="00247538">
        <w:rPr>
          <w:rFonts w:eastAsia="Times New Roman"/>
          <w:color w:val="000000" w:themeColor="text1"/>
        </w:rPr>
        <w:t xml:space="preserve"> kvietimo lėšos, kurių nepakanka bent vienam </w:t>
      </w:r>
      <w:r w:rsidR="005C632C">
        <w:rPr>
          <w:rFonts w:eastAsia="Times New Roman"/>
          <w:color w:val="000000" w:themeColor="text1"/>
        </w:rPr>
        <w:t xml:space="preserve">teigiamai įvertintam </w:t>
      </w:r>
      <w:r w:rsidR="00D4636A" w:rsidRPr="00247538">
        <w:rPr>
          <w:rFonts w:eastAsia="Times New Roman"/>
          <w:color w:val="000000" w:themeColor="text1"/>
        </w:rPr>
        <w:t>projektui finansuoti, perkelia</w:t>
      </w:r>
      <w:r w:rsidR="005C632C">
        <w:rPr>
          <w:rFonts w:eastAsia="Times New Roman"/>
          <w:color w:val="000000" w:themeColor="text1"/>
        </w:rPr>
        <w:t>mos kitam kvietimui pagal atitinkamą Aprašo 11 punkte nurodytą poveiklę</w:t>
      </w:r>
      <w:r w:rsidR="00D4636A" w:rsidRPr="00247538">
        <w:rPr>
          <w:rFonts w:eastAsia="Times New Roman"/>
          <w:color w:val="000000" w:themeColor="text1"/>
        </w:rPr>
        <w:t>.</w:t>
      </w:r>
    </w:p>
    <w:p w:rsidR="00D4636A" w:rsidRPr="00410CFB" w:rsidRDefault="00D97F59" w:rsidP="00D4636A">
      <w:pPr>
        <w:rPr>
          <w:lang w:eastAsia="lt-LT"/>
        </w:rPr>
      </w:pPr>
      <w:r>
        <w:rPr>
          <w:lang w:eastAsia="lt-LT"/>
        </w:rPr>
        <w:t>73</w:t>
      </w:r>
      <w:r w:rsidR="00D4636A" w:rsidRPr="00410CFB">
        <w:rPr>
          <w:lang w:eastAsia="lt-LT"/>
        </w:rPr>
        <w:t>. Paraiškų baigiamąjį vertinimo aptarimą organizuoja ir Paraiškų baigiamojo vertinimo aptarimo grupės sudėtį tvirtina įgyvendinančioji institucija Projektų taisyklių 146 punkte nustatyta tvarka. Paraiškų vertinimo aptarimo grupės veiklos principai nustatomi įsakyme, kuriuo tvirtinama grupės sudėtis, arba šios grupės darbo reglamente.</w:t>
      </w:r>
    </w:p>
    <w:p w:rsidR="00D4636A" w:rsidRPr="00410CFB" w:rsidRDefault="00D97F59" w:rsidP="00D4636A">
      <w:r>
        <w:t>74</w:t>
      </w:r>
      <w:r w:rsidR="00D4636A" w:rsidRPr="00410CFB">
        <w:t xml:space="preserve">. </w:t>
      </w:r>
      <w:r w:rsidR="00D4636A" w:rsidRPr="00410CFB">
        <w:rPr>
          <w:rFonts w:eastAsia="Times New Roman"/>
          <w:lang w:eastAsia="lt-LT"/>
        </w:rPr>
        <w:t>Įgyvendinančioji institucija</w:t>
      </w:r>
      <w:r w:rsidR="00D4636A" w:rsidRPr="00410CFB">
        <w:t xml:space="preserve">, suderinusi su Ministerija, gali neorganizuoti baigiamojo paraiškų vertinimo rezultatų aptarimo, </w:t>
      </w:r>
      <w:r w:rsidR="00D4636A" w:rsidRPr="009E2A60">
        <w:t xml:space="preserve">numatyto </w:t>
      </w:r>
      <w:r w:rsidR="00E21D09" w:rsidRPr="009E2A60">
        <w:t xml:space="preserve">Aprašo </w:t>
      </w:r>
      <w:r w:rsidRPr="009E2A60">
        <w:t>73</w:t>
      </w:r>
      <w:r w:rsidR="00E57F7E" w:rsidRPr="009E2A60">
        <w:t xml:space="preserve"> </w:t>
      </w:r>
      <w:r w:rsidR="00D4636A" w:rsidRPr="009E2A60">
        <w:t>punkte</w:t>
      </w:r>
      <w:r w:rsidR="00D4636A" w:rsidRPr="00410CFB">
        <w:t xml:space="preserve">, jei visoms pagal vieną kvietimą teikti paraiškas naudos ir kokybės vertinimo metu pripažintoms finansuotinomis paraiškoms finansuoti užtenka kvietimui teikti </w:t>
      </w:r>
      <w:r w:rsidR="00BB7BC8">
        <w:t>paraiškas skirtos lėšų sumos.</w:t>
      </w:r>
    </w:p>
    <w:p w:rsidR="00D4636A" w:rsidRPr="00BB7BC8" w:rsidRDefault="00D97F59" w:rsidP="00BB7BC8">
      <w:r>
        <w:t>75</w:t>
      </w:r>
      <w:r w:rsidR="00D4636A" w:rsidRPr="00410CFB">
        <w:t>. Įgyvendinančioji institucija</w:t>
      </w:r>
      <w:r w:rsidR="001012B6">
        <w:t>,</w:t>
      </w:r>
      <w:r w:rsidR="00D4636A" w:rsidRPr="00410CFB">
        <w:t xml:space="preserve"> baigusi paraiškų vertinimą, sudaro atrinktų projektų ataskaitą vadovaudamasi Projektų taisyklių 17 skirsnio nuostatomis. </w:t>
      </w:r>
    </w:p>
    <w:p w:rsidR="00D4636A" w:rsidRDefault="00D97F59" w:rsidP="00BB7BC8">
      <w:pPr>
        <w:rPr>
          <w:rStyle w:val="Hipersaitas"/>
          <w:rFonts w:eastAsia="Times New Roman"/>
        </w:rPr>
      </w:pPr>
      <w:r>
        <w:t>76</w:t>
      </w:r>
      <w:r w:rsidR="00D4636A">
        <w:t>.</w:t>
      </w:r>
      <w:r w:rsidR="00D4636A">
        <w:rPr>
          <w:rFonts w:eastAsia="Calibri"/>
        </w:rPr>
        <w:t xml:space="preserve"> Įgyvendinančioji institucija, baigusi paraiškų vertinimą ir projektų atranką, priima sprendimą dėl projektų finansavimo, kuris tvirtinamas Tarybos pirmininko arba jo įgalioto asmens įsakymu. Informacija apie priimtą sprendimą dėl projektų finansavimo, kiekvienam projektui skirtų finansavimo lėšų sumą ir bendrą pagal kvietimą teikti paraiškas paskirstytų finansavimo lėšų sumą </w:t>
      </w:r>
      <w:r w:rsidR="00BD29EE" w:rsidRPr="00805278">
        <w:rPr>
          <w:rFonts w:eastAsia="Calibri"/>
        </w:rPr>
        <w:t>ne vėliau kaip per 7</w:t>
      </w:r>
      <w:r w:rsidR="00D4636A" w:rsidRPr="00805278">
        <w:rPr>
          <w:rFonts w:eastAsia="Calibri"/>
        </w:rPr>
        <w:t xml:space="preserve"> </w:t>
      </w:r>
      <w:r w:rsidR="00805278">
        <w:rPr>
          <w:rFonts w:eastAsia="Calibri"/>
        </w:rPr>
        <w:t>dienas</w:t>
      </w:r>
      <w:r w:rsidR="00D4636A" w:rsidRPr="00805278">
        <w:rPr>
          <w:rFonts w:eastAsia="Calibri"/>
        </w:rPr>
        <w:t xml:space="preserve"> nuo sprendimo priėmimo dienos </w:t>
      </w:r>
      <w:r w:rsidR="00D4636A">
        <w:rPr>
          <w:rFonts w:eastAsia="Calibri"/>
        </w:rPr>
        <w:t xml:space="preserve">skelbiama </w:t>
      </w:r>
      <w:r w:rsidR="00D4636A">
        <w:rPr>
          <w:shd w:val="clear" w:color="auto" w:fill="FFFFFF"/>
        </w:rPr>
        <w:t xml:space="preserve">ES struktūrinės paramos svetainėje </w:t>
      </w:r>
      <w:r w:rsidR="00AA67A8">
        <w:fldChar w:fldCharType="begin"/>
      </w:r>
      <w:r w:rsidR="00AA67A8">
        <w:instrText xml:space="preserve"> HYPERLINK "http://www.esinvesticijos.lt" </w:instrText>
      </w:r>
      <w:r w:rsidR="00AA67A8">
        <w:fldChar w:fldCharType="separate"/>
      </w:r>
      <w:r w:rsidR="00D4636A">
        <w:rPr>
          <w:rStyle w:val="Hipersaitas"/>
          <w:shd w:val="clear" w:color="auto" w:fill="FFFFFF"/>
        </w:rPr>
        <w:t>www.esinvesticijos.lt</w:t>
      </w:r>
      <w:r w:rsidR="00AA67A8">
        <w:rPr>
          <w:rStyle w:val="Hipersaitas"/>
          <w:shd w:val="clear" w:color="auto" w:fill="FFFFFF"/>
        </w:rPr>
        <w:fldChar w:fldCharType="end"/>
      </w:r>
      <w:r w:rsidR="00D4636A">
        <w:rPr>
          <w:rStyle w:val="Hipersaitas"/>
          <w:shd w:val="clear" w:color="auto" w:fill="FFFFFF"/>
        </w:rPr>
        <w:t xml:space="preserve"> </w:t>
      </w:r>
      <w:r w:rsidR="00D4636A" w:rsidRPr="009D70C0">
        <w:rPr>
          <w:rFonts w:eastAsia="Times New Roman"/>
          <w:color w:val="000000"/>
        </w:rPr>
        <w:t xml:space="preserve">ir </w:t>
      </w:r>
      <w:r w:rsidR="00D4636A">
        <w:rPr>
          <w:rFonts w:eastAsia="Times New Roman"/>
          <w:color w:val="000000"/>
        </w:rPr>
        <w:t xml:space="preserve">įgyvendinančiosios institucijos tinklalapyje </w:t>
      </w:r>
      <w:r w:rsidR="00AA67A8">
        <w:fldChar w:fldCharType="begin"/>
      </w:r>
      <w:r w:rsidR="00AA67A8">
        <w:instrText xml:space="preserve"> HYPERLINK "http://www.lmt.lt" </w:instrText>
      </w:r>
      <w:r w:rsidR="00AA67A8">
        <w:fldChar w:fldCharType="separate"/>
      </w:r>
      <w:r w:rsidR="00D4636A">
        <w:rPr>
          <w:rStyle w:val="Hipersaitas"/>
          <w:rFonts w:eastAsia="Times New Roman"/>
        </w:rPr>
        <w:t>www.lmt.lt</w:t>
      </w:r>
      <w:r w:rsidR="00AA67A8">
        <w:rPr>
          <w:rStyle w:val="Hipersaitas"/>
          <w:rFonts w:eastAsia="Times New Roman"/>
        </w:rPr>
        <w:fldChar w:fldCharType="end"/>
      </w:r>
      <w:r w:rsidR="00D4636A" w:rsidRPr="00BC7046">
        <w:rPr>
          <w:color w:val="000000"/>
        </w:rPr>
        <w:t>, ir</w:t>
      </w:r>
      <w:r w:rsidR="00D4636A">
        <w:rPr>
          <w:color w:val="000000"/>
        </w:rPr>
        <w:t xml:space="preserve"> </w:t>
      </w:r>
      <w:r w:rsidR="00D4636A" w:rsidRPr="00BC7046">
        <w:rPr>
          <w:color w:val="000000"/>
        </w:rPr>
        <w:t xml:space="preserve">apie tai per DMS, </w:t>
      </w:r>
      <w:r w:rsidR="00D4636A" w:rsidRPr="00BC7046">
        <w:rPr>
          <w:shd w:val="clear" w:color="auto" w:fill="FFFFFF"/>
        </w:rPr>
        <w:t>o jeigu</w:t>
      </w:r>
      <w:r w:rsidR="00D4636A">
        <w:rPr>
          <w:shd w:val="clear" w:color="auto" w:fill="FFFFFF"/>
        </w:rPr>
        <w:t xml:space="preserve"> </w:t>
      </w:r>
      <w:r w:rsidR="00D4636A" w:rsidRPr="00BC7046">
        <w:rPr>
          <w:shd w:val="clear" w:color="auto" w:fill="FFFFFF"/>
        </w:rPr>
        <w:t>nėra</w:t>
      </w:r>
      <w:r w:rsidR="00D4636A">
        <w:rPr>
          <w:shd w:val="clear" w:color="auto" w:fill="FFFFFF"/>
        </w:rPr>
        <w:t xml:space="preserve"> </w:t>
      </w:r>
      <w:r w:rsidR="00D4636A" w:rsidRPr="00BC7046">
        <w:rPr>
          <w:shd w:val="clear" w:color="auto" w:fill="FFFFFF"/>
        </w:rPr>
        <w:t>į</w:t>
      </w:r>
      <w:r w:rsidR="00D4636A" w:rsidRPr="00BC7046">
        <w:rPr>
          <w:lang w:eastAsia="lt-LT"/>
        </w:rPr>
        <w:t>diegtos DMS funkcinės</w:t>
      </w:r>
      <w:r w:rsidR="00D4636A">
        <w:rPr>
          <w:lang w:eastAsia="lt-LT"/>
        </w:rPr>
        <w:t xml:space="preserve"> </w:t>
      </w:r>
      <w:r w:rsidR="00D4636A" w:rsidRPr="00BC7046">
        <w:rPr>
          <w:lang w:eastAsia="lt-LT"/>
        </w:rPr>
        <w:t>galimybės – raštu</w:t>
      </w:r>
      <w:r w:rsidR="00D4636A">
        <w:rPr>
          <w:lang w:eastAsia="lt-LT"/>
        </w:rPr>
        <w:t xml:space="preserve">, </w:t>
      </w:r>
      <w:r w:rsidR="00D4636A" w:rsidRPr="00BC7046">
        <w:rPr>
          <w:color w:val="000000"/>
        </w:rPr>
        <w:t>informuoja</w:t>
      </w:r>
      <w:r w:rsidR="00D4636A">
        <w:rPr>
          <w:color w:val="000000"/>
        </w:rPr>
        <w:t xml:space="preserve">mi </w:t>
      </w:r>
      <w:r w:rsidR="00D4636A" w:rsidRPr="00BC7046">
        <w:rPr>
          <w:color w:val="000000"/>
        </w:rPr>
        <w:t>pareiškėj</w:t>
      </w:r>
      <w:r w:rsidR="00D4636A">
        <w:rPr>
          <w:color w:val="000000"/>
        </w:rPr>
        <w:t xml:space="preserve">ai </w:t>
      </w:r>
      <w:r w:rsidR="00D4636A" w:rsidRPr="00BC7046">
        <w:rPr>
          <w:color w:val="000000"/>
        </w:rPr>
        <w:t>(netaikoma, jei</w:t>
      </w:r>
      <w:r w:rsidR="00D4636A">
        <w:rPr>
          <w:color w:val="000000"/>
        </w:rPr>
        <w:t xml:space="preserve"> </w:t>
      </w:r>
      <w:r w:rsidR="00D4636A" w:rsidRPr="00BC7046">
        <w:rPr>
          <w:color w:val="000000"/>
        </w:rPr>
        <w:t>paraiškos</w:t>
      </w:r>
      <w:r w:rsidR="00D4636A">
        <w:rPr>
          <w:color w:val="000000"/>
        </w:rPr>
        <w:t xml:space="preserve"> </w:t>
      </w:r>
      <w:r w:rsidR="00D4636A" w:rsidRPr="00BC7046">
        <w:rPr>
          <w:color w:val="000000"/>
        </w:rPr>
        <w:t>buvo</w:t>
      </w:r>
      <w:r w:rsidR="00D4636A">
        <w:rPr>
          <w:color w:val="000000"/>
        </w:rPr>
        <w:t xml:space="preserve"> </w:t>
      </w:r>
      <w:r w:rsidR="00D4636A" w:rsidRPr="00BC7046">
        <w:rPr>
          <w:color w:val="000000"/>
        </w:rPr>
        <w:t>atmestos</w:t>
      </w:r>
      <w:r w:rsidR="00D4636A">
        <w:rPr>
          <w:color w:val="000000"/>
        </w:rPr>
        <w:t xml:space="preserve"> </w:t>
      </w:r>
      <w:r w:rsidR="00D4636A" w:rsidRPr="00BC7046">
        <w:rPr>
          <w:color w:val="000000"/>
        </w:rPr>
        <w:t>paraiškų</w:t>
      </w:r>
      <w:r w:rsidR="00D4636A">
        <w:rPr>
          <w:color w:val="000000"/>
        </w:rPr>
        <w:t xml:space="preserve"> </w:t>
      </w:r>
      <w:r w:rsidR="00D4636A" w:rsidRPr="00BC7046">
        <w:rPr>
          <w:color w:val="000000"/>
        </w:rPr>
        <w:t>vertinimo</w:t>
      </w:r>
      <w:r w:rsidR="00D4636A">
        <w:rPr>
          <w:color w:val="000000"/>
        </w:rPr>
        <w:t xml:space="preserve"> </w:t>
      </w:r>
      <w:r w:rsidR="00D4636A" w:rsidRPr="00BC7046">
        <w:rPr>
          <w:color w:val="000000"/>
        </w:rPr>
        <w:t>metu)</w:t>
      </w:r>
      <w:r w:rsidR="00D4636A" w:rsidRPr="00BC7046">
        <w:rPr>
          <w:color w:val="000000"/>
          <w:shd w:val="clear" w:color="auto" w:fill="FFFFFF"/>
        </w:rPr>
        <w:t>.</w:t>
      </w:r>
    </w:p>
    <w:p w:rsidR="00D4636A" w:rsidRPr="0040191E" w:rsidRDefault="00D97F59" w:rsidP="00E631DF">
      <w:pPr>
        <w:rPr>
          <w:shd w:val="clear" w:color="auto" w:fill="FFFFFF"/>
        </w:rPr>
      </w:pPr>
      <w:r>
        <w:rPr>
          <w:lang w:eastAsia="lt-LT"/>
        </w:rPr>
        <w:t>77</w:t>
      </w:r>
      <w:r w:rsidR="00D4636A" w:rsidRPr="00410CFB">
        <w:rPr>
          <w:lang w:eastAsia="lt-LT"/>
        </w:rPr>
        <w:t xml:space="preserve">. </w:t>
      </w:r>
      <w:r w:rsidR="00D4636A" w:rsidRPr="00410CFB">
        <w:t xml:space="preserve">Pareiškėjas per 5 darbo dienas nuo informacijos apie priimtą sprendimą dėl paraiškos įvertinimo gavimo dienos turi teisę pateikti apeliaciją dėl paraiškos naudos ir kokybės vertinimo įgyvendinančiajai institucijai Apeliacijų dėl mokslo (sklaidos) projektų ar ataskaitų įvertinimo teikimo ir nagrinėjimo tvarkos apraše nustatytais atvejais ir tvarka, (aprašas skelbiamas </w:t>
      </w:r>
      <w:r w:rsidR="00D4636A" w:rsidRPr="00410CFB">
        <w:rPr>
          <w:rFonts w:eastAsia="Times New Roman"/>
          <w:color w:val="000000"/>
        </w:rPr>
        <w:t xml:space="preserve">įgyvendinančiosios institucijos tinklalapyje </w:t>
      </w:r>
      <w:r w:rsidR="00AA67A8">
        <w:fldChar w:fldCharType="begin"/>
      </w:r>
      <w:r w:rsidR="00AA67A8">
        <w:instrText xml:space="preserve"> HYPERLINK "http://www.lmt.lt" </w:instrText>
      </w:r>
      <w:r w:rsidR="00AA67A8">
        <w:fldChar w:fldCharType="separate"/>
      </w:r>
      <w:r w:rsidR="00D4636A" w:rsidRPr="00410CFB">
        <w:rPr>
          <w:rStyle w:val="Hipersaitas"/>
          <w:rFonts w:eastAsia="Times New Roman"/>
        </w:rPr>
        <w:t>www.lmt.lt</w:t>
      </w:r>
      <w:r w:rsidR="00AA67A8">
        <w:rPr>
          <w:rStyle w:val="Hipersaitas"/>
          <w:rFonts w:eastAsia="Times New Roman"/>
        </w:rPr>
        <w:fldChar w:fldCharType="end"/>
      </w:r>
      <w:r w:rsidR="00D4636A" w:rsidRPr="00410CFB">
        <w:rPr>
          <w:rStyle w:val="Hipersaitas"/>
          <w:rFonts w:eastAsia="Times New Roman"/>
          <w:color w:val="auto"/>
          <w:u w:val="none"/>
        </w:rPr>
        <w:t>).</w:t>
      </w:r>
    </w:p>
    <w:p w:rsidR="008F6BDB" w:rsidRPr="00677446" w:rsidRDefault="00D97F59" w:rsidP="00EF3330">
      <w:pPr>
        <w:rPr>
          <w:shd w:val="clear" w:color="auto" w:fill="FFFFFF"/>
        </w:rPr>
      </w:pPr>
      <w:r>
        <w:rPr>
          <w:shd w:val="clear" w:color="auto" w:fill="FFFFFF"/>
        </w:rPr>
        <w:t>78</w:t>
      </w:r>
      <w:r w:rsidR="008F6BDB" w:rsidRPr="00677446">
        <w:rPr>
          <w:shd w:val="clear" w:color="auto" w:fill="FFFFFF"/>
        </w:rPr>
        <w:t xml:space="preserve">. Pareiškėjas sprendimą dėl </w:t>
      </w:r>
      <w:r w:rsidR="00F345ED">
        <w:rPr>
          <w:shd w:val="clear" w:color="auto" w:fill="FFFFFF"/>
        </w:rPr>
        <w:t>paraiškos atmetimo</w:t>
      </w:r>
      <w:r w:rsidR="008F6BDB" w:rsidRPr="00677446">
        <w:rPr>
          <w:shd w:val="clear" w:color="auto" w:fill="FFFFFF"/>
        </w:rPr>
        <w:t xml:space="preserve"> gali apskųsti Projektų taisyklių 43 skirsnyje nustatyta tvarka ne vėliau kaip per 14 dienų nuo tos dienos, kurią pareiškėjas sužinojo ar turėjo sužinoti apie skundžiamus įgyvendinančiosios institucijos veiksmus ar neveikimą.</w:t>
      </w:r>
    </w:p>
    <w:p w:rsidR="008D03D6" w:rsidRPr="00677446" w:rsidRDefault="00D97F59" w:rsidP="008D03D6">
      <w:pPr>
        <w:rPr>
          <w:lang w:eastAsia="lt-LT"/>
        </w:rPr>
      </w:pPr>
      <w:r>
        <w:rPr>
          <w:lang w:eastAsia="lt-LT"/>
        </w:rPr>
        <w:t>79</w:t>
      </w:r>
      <w:r w:rsidR="008D03D6" w:rsidRPr="00677446">
        <w:rPr>
          <w:lang w:eastAsia="lt-LT"/>
        </w:rPr>
        <w:t xml:space="preserve">. </w:t>
      </w:r>
      <w:r w:rsidR="008F6BDB">
        <w:rPr>
          <w:lang w:eastAsia="lt-LT"/>
        </w:rPr>
        <w:t xml:space="preserve">Įgyvendinančioji institucija, </w:t>
      </w:r>
      <w:r w:rsidR="00782758">
        <w:rPr>
          <w:lang w:eastAsia="lt-LT"/>
        </w:rPr>
        <w:t>baigusi paraiškų vertinimą</w:t>
      </w:r>
      <w:r w:rsidR="008D03D6" w:rsidRPr="00677446">
        <w:rPr>
          <w:lang w:eastAsia="lt-LT"/>
        </w:rPr>
        <w:t xml:space="preserve">, Projektų taisyklių 18 skirsnyje nustatyta tvarka pagal Aprašo </w:t>
      </w:r>
      <w:r w:rsidR="00293EB3" w:rsidRPr="009E2A60">
        <w:rPr>
          <w:lang w:eastAsia="lt-LT"/>
        </w:rPr>
        <w:t>6</w:t>
      </w:r>
      <w:r w:rsidR="008D03D6" w:rsidRPr="009E2A60">
        <w:rPr>
          <w:lang w:eastAsia="lt-LT"/>
        </w:rPr>
        <w:t xml:space="preserve"> priede</w:t>
      </w:r>
      <w:r w:rsidR="008D03D6" w:rsidRPr="00677446">
        <w:rPr>
          <w:lang w:eastAsia="lt-LT"/>
        </w:rPr>
        <w:t xml:space="preserve"> nustatytą formą parengia ir pateikia pareiškėjui dotacijos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w:t>
      </w:r>
      <w:r w:rsidR="00E57F7E">
        <w:rPr>
          <w:lang w:eastAsia="lt-LT"/>
        </w:rPr>
        <w:t xml:space="preserve">dotacijos </w:t>
      </w:r>
      <w:r w:rsidR="008D03D6" w:rsidRPr="00677446">
        <w:rPr>
          <w:lang w:eastAsia="lt-LT"/>
        </w:rPr>
        <w:t>sutarties pasirašymo terminą</w:t>
      </w:r>
    </w:p>
    <w:p w:rsidR="005C4E5A" w:rsidRPr="00677446" w:rsidRDefault="00D97F59" w:rsidP="005C4E5A">
      <w:pPr>
        <w:rPr>
          <w:shd w:val="clear" w:color="auto" w:fill="FFFFFF"/>
        </w:rPr>
      </w:pPr>
      <w:r>
        <w:rPr>
          <w:shd w:val="clear" w:color="auto" w:fill="FFFFFF"/>
        </w:rPr>
        <w:t>80</w:t>
      </w:r>
      <w:r w:rsidR="004A6D52" w:rsidRPr="00677446">
        <w:rPr>
          <w:shd w:val="clear" w:color="auto" w:fill="FFFFFF"/>
        </w:rPr>
        <w:t>. Dotacijos</w:t>
      </w:r>
      <w:r w:rsidR="005C4E5A" w:rsidRPr="00677446">
        <w:rPr>
          <w:shd w:val="clear" w:color="auto" w:fill="FFFFFF"/>
        </w:rPr>
        <w:t xml:space="preserve"> sutarties originalas gali būti rengiamas ir teikiamas: </w:t>
      </w:r>
    </w:p>
    <w:p w:rsidR="005C4E5A" w:rsidRPr="00677446" w:rsidRDefault="00D97F59" w:rsidP="005C4E5A">
      <w:pPr>
        <w:rPr>
          <w:shd w:val="clear" w:color="auto" w:fill="FFFFFF"/>
        </w:rPr>
      </w:pPr>
      <w:r>
        <w:rPr>
          <w:shd w:val="clear" w:color="auto" w:fill="FFFFFF"/>
        </w:rPr>
        <w:t>80</w:t>
      </w:r>
      <w:r w:rsidR="005C4E5A" w:rsidRPr="00677446">
        <w:rPr>
          <w:shd w:val="clear" w:color="auto" w:fill="FFFFFF"/>
        </w:rPr>
        <w:t>.1. kaip pasirašytas popierinis dokumentas arba</w:t>
      </w:r>
    </w:p>
    <w:p w:rsidR="00F345ED" w:rsidRDefault="00D97F59" w:rsidP="00E631DF">
      <w:pPr>
        <w:rPr>
          <w:shd w:val="clear" w:color="auto" w:fill="FFFFFF"/>
        </w:rPr>
      </w:pPr>
      <w:r>
        <w:rPr>
          <w:shd w:val="clear" w:color="auto" w:fill="FFFFFF"/>
        </w:rPr>
        <w:t>80</w:t>
      </w:r>
      <w:r w:rsidR="005C4E5A" w:rsidRPr="00677446">
        <w:rPr>
          <w:shd w:val="clear" w:color="auto" w:fill="FFFFFF"/>
        </w:rPr>
        <w:t xml:space="preserve">.2. kaip elektroninis dokumentas, pasirašytas elektroniniu parašu, priklausomai nuo to, kokią šio dokumento formą </w:t>
      </w:r>
      <w:r w:rsidR="00E6595E" w:rsidRPr="00677446">
        <w:rPr>
          <w:shd w:val="clear" w:color="auto" w:fill="FFFFFF"/>
        </w:rPr>
        <w:t xml:space="preserve">pasirenka projekto vykdytojas. </w:t>
      </w:r>
    </w:p>
    <w:p w:rsidR="00F345ED" w:rsidRPr="00677446" w:rsidRDefault="00F345ED" w:rsidP="009A6EA5">
      <w:pPr>
        <w:rPr>
          <w:shd w:val="clear" w:color="auto" w:fill="FFFFFF"/>
        </w:rPr>
      </w:pPr>
    </w:p>
    <w:p w:rsidR="005C4E5A" w:rsidRPr="00677446" w:rsidRDefault="005C4E5A" w:rsidP="005C4E5A">
      <w:pPr>
        <w:pStyle w:val="Antrat1"/>
        <w:rPr>
          <w:lang w:eastAsia="lt-LT"/>
        </w:rPr>
      </w:pPr>
      <w:r w:rsidRPr="00677446">
        <w:rPr>
          <w:lang w:eastAsia="lt-LT"/>
        </w:rPr>
        <w:t>VI</w:t>
      </w:r>
      <w:r w:rsidR="009B4B79">
        <w:rPr>
          <w:lang w:eastAsia="lt-LT"/>
        </w:rPr>
        <w:t xml:space="preserve"> </w:t>
      </w:r>
      <w:r w:rsidRPr="00677446">
        <w:rPr>
          <w:lang w:eastAsia="lt-LT"/>
        </w:rPr>
        <w:t>SKYRIUS</w:t>
      </w:r>
    </w:p>
    <w:p w:rsidR="005C4E5A" w:rsidRPr="00677446" w:rsidRDefault="005C4E5A" w:rsidP="005C4E5A">
      <w:pPr>
        <w:pStyle w:val="Antrat1"/>
        <w:rPr>
          <w:lang w:eastAsia="lt-LT"/>
        </w:rPr>
      </w:pPr>
      <w:r w:rsidRPr="00677446">
        <w:rPr>
          <w:lang w:eastAsia="lt-LT"/>
        </w:rPr>
        <w:t>PROJEKTŲ ĮGYVENDINIMO REIKALAVIMAI</w:t>
      </w:r>
    </w:p>
    <w:p w:rsidR="005C4E5A" w:rsidRPr="00677446" w:rsidRDefault="005C4E5A" w:rsidP="005C4E5A">
      <w:pPr>
        <w:rPr>
          <w:lang w:eastAsia="lt-LT"/>
        </w:rPr>
      </w:pPr>
    </w:p>
    <w:p w:rsidR="005C4E5A" w:rsidRPr="00677446" w:rsidRDefault="00D97F59" w:rsidP="005C4E5A">
      <w:pPr>
        <w:rPr>
          <w:lang w:eastAsia="lt-LT"/>
        </w:rPr>
      </w:pPr>
      <w:r>
        <w:rPr>
          <w:lang w:eastAsia="lt-LT"/>
        </w:rPr>
        <w:t>81</w:t>
      </w:r>
      <w:r w:rsidR="005C4E5A" w:rsidRPr="00677446">
        <w:rPr>
          <w:lang w:eastAsia="lt-LT"/>
        </w:rPr>
        <w:t xml:space="preserve">. Projektas įgyvendinamas pagal dotacijos sutartyje, Apraše ir Projektų taisyklėse nustatytus reikalavimus. </w:t>
      </w:r>
    </w:p>
    <w:p w:rsidR="005C4E5A" w:rsidRPr="00677446" w:rsidRDefault="00D97F59" w:rsidP="005C4E5A">
      <w:pPr>
        <w:rPr>
          <w:rFonts w:eastAsia="Times New Roman"/>
          <w:lang w:eastAsia="lt-LT"/>
        </w:rPr>
      </w:pPr>
      <w:r>
        <w:t>82</w:t>
      </w:r>
      <w:r w:rsidR="005C4E5A" w:rsidRPr="00677446">
        <w:t>.</w:t>
      </w:r>
      <w:r w:rsidR="00677446" w:rsidRPr="00677446">
        <w:t xml:space="preserve"> </w:t>
      </w:r>
      <w:r w:rsidR="005C4E5A" w:rsidRPr="00677446">
        <w:rPr>
          <w:rFonts w:eastAsia="Times New Roman"/>
          <w:lang w:eastAsia="lt-LT"/>
        </w:rPr>
        <w:t xml:space="preserve">Jei projekto veikla nepradėta įgyvendinti per </w:t>
      </w:r>
      <w:r w:rsidR="00A64F20">
        <w:rPr>
          <w:rFonts w:eastAsia="Times New Roman"/>
          <w:lang w:eastAsia="lt-LT"/>
        </w:rPr>
        <w:t>1</w:t>
      </w:r>
      <w:r w:rsidR="00B00AF4">
        <w:rPr>
          <w:rFonts w:eastAsia="Times New Roman"/>
          <w:lang w:eastAsia="lt-LT"/>
        </w:rPr>
        <w:t xml:space="preserve"> </w:t>
      </w:r>
      <w:r w:rsidR="008D03D6" w:rsidRPr="00677446">
        <w:rPr>
          <w:rFonts w:eastAsia="Times New Roman"/>
          <w:lang w:eastAsia="lt-LT"/>
        </w:rPr>
        <w:t>mėnes</w:t>
      </w:r>
      <w:r w:rsidR="00A64F20">
        <w:rPr>
          <w:rFonts w:eastAsia="Times New Roman"/>
          <w:lang w:eastAsia="lt-LT"/>
        </w:rPr>
        <w:t>į</w:t>
      </w:r>
      <w:r w:rsidR="005C4E5A" w:rsidRPr="00677446">
        <w:rPr>
          <w:rFonts w:eastAsia="Times New Roman"/>
          <w:lang w:eastAsia="lt-LT"/>
        </w:rPr>
        <w:t xml:space="preserve"> nuo dotacijos sutarties </w:t>
      </w:r>
      <w:r w:rsidR="009B4B79">
        <w:rPr>
          <w:rFonts w:eastAsia="Times New Roman"/>
          <w:lang w:eastAsia="lt-LT"/>
        </w:rPr>
        <w:t>įsigaliojimo</w:t>
      </w:r>
      <w:r w:rsidR="009B4B79" w:rsidRPr="00677446">
        <w:rPr>
          <w:rFonts w:eastAsia="Times New Roman"/>
          <w:lang w:eastAsia="lt-LT"/>
        </w:rPr>
        <w:t xml:space="preserve"> </w:t>
      </w:r>
      <w:r w:rsidR="005C4E5A" w:rsidRPr="00677446">
        <w:rPr>
          <w:rFonts w:eastAsia="Times New Roman"/>
          <w:lang w:eastAsia="lt-LT"/>
        </w:rPr>
        <w:t xml:space="preserve">dienos, įgyvendinančioji institucija turi teisę vienašališkai nutraukti </w:t>
      </w:r>
      <w:r w:rsidR="009B4B79">
        <w:rPr>
          <w:rFonts w:eastAsia="Times New Roman"/>
          <w:lang w:eastAsia="lt-LT"/>
        </w:rPr>
        <w:t>dotacijos</w:t>
      </w:r>
      <w:r w:rsidR="009B4B79" w:rsidRPr="00677446">
        <w:rPr>
          <w:rFonts w:eastAsia="Times New Roman"/>
          <w:lang w:eastAsia="lt-LT"/>
        </w:rPr>
        <w:t xml:space="preserve"> </w:t>
      </w:r>
      <w:r w:rsidR="005C4E5A" w:rsidRPr="00677446">
        <w:rPr>
          <w:rFonts w:eastAsia="Times New Roman"/>
          <w:lang w:eastAsia="lt-LT"/>
        </w:rPr>
        <w:t>sutartį Projekt</w:t>
      </w:r>
      <w:r w:rsidR="009B4B79">
        <w:rPr>
          <w:rFonts w:eastAsia="Times New Roman"/>
          <w:lang w:eastAsia="lt-LT"/>
        </w:rPr>
        <w:t>ų</w:t>
      </w:r>
      <w:r w:rsidR="00F345ED">
        <w:rPr>
          <w:rFonts w:eastAsia="Times New Roman"/>
          <w:lang w:eastAsia="lt-LT"/>
        </w:rPr>
        <w:t xml:space="preserve"> taisykl</w:t>
      </w:r>
      <w:r w:rsidR="00E57F7E">
        <w:rPr>
          <w:rFonts w:eastAsia="Times New Roman"/>
          <w:lang w:eastAsia="lt-LT"/>
        </w:rPr>
        <w:t>ėse</w:t>
      </w:r>
      <w:r w:rsidR="005C4E5A" w:rsidRPr="00677446">
        <w:rPr>
          <w:rFonts w:eastAsia="Times New Roman"/>
          <w:lang w:eastAsia="lt-LT"/>
        </w:rPr>
        <w:t xml:space="preserve"> nustatyta tvarka.</w:t>
      </w:r>
    </w:p>
    <w:p w:rsidR="005C4E5A" w:rsidRPr="00846C5F" w:rsidRDefault="00D97F59" w:rsidP="005C4E5A">
      <w:pPr>
        <w:rPr>
          <w:rFonts w:eastAsia="Times New Roman"/>
          <w:color w:val="000000" w:themeColor="text1"/>
          <w:lang w:eastAsia="lt-LT"/>
        </w:rPr>
      </w:pPr>
      <w:r>
        <w:rPr>
          <w:color w:val="000000" w:themeColor="text1"/>
          <w:lang w:eastAsia="lt-LT"/>
        </w:rPr>
        <w:t>83</w:t>
      </w:r>
      <w:r w:rsidR="005C4E5A" w:rsidRPr="00846C5F">
        <w:rPr>
          <w:color w:val="000000" w:themeColor="text1"/>
          <w:lang w:eastAsia="lt-LT"/>
        </w:rPr>
        <w:t xml:space="preserve">. </w:t>
      </w:r>
      <w:r w:rsidR="005C4E5A" w:rsidRPr="00846C5F">
        <w:rPr>
          <w:rFonts w:eastAsia="Times New Roman"/>
          <w:color w:val="000000" w:themeColor="text1"/>
          <w:lang w:eastAsia="lt-LT"/>
        </w:rPr>
        <w:t>Projekto vykdytojas privalo informuoti apie įgyvendinamą ar įgyvendintą projektą Projektų taisyklių 37 skirsnyje nustatyta tvarka</w:t>
      </w:r>
      <w:r w:rsidR="00B00AF4" w:rsidRPr="00846C5F">
        <w:rPr>
          <w:rFonts w:eastAsia="Times New Roman"/>
          <w:color w:val="000000" w:themeColor="text1"/>
          <w:lang w:eastAsia="lt-LT"/>
        </w:rPr>
        <w:t xml:space="preserve"> pasirinkdamas projekto veiklos apimčiai proporcingus informavimo apie projektą veiksmus, numatytus Projektų taisyklių 450.1, 450.2 </w:t>
      </w:r>
      <w:r w:rsidR="00F345ED" w:rsidRPr="00846C5F">
        <w:rPr>
          <w:rFonts w:eastAsia="Times New Roman"/>
          <w:color w:val="000000" w:themeColor="text1"/>
          <w:lang w:eastAsia="lt-LT"/>
        </w:rPr>
        <w:t xml:space="preserve">ir 450.6 </w:t>
      </w:r>
      <w:r w:rsidR="00B00AF4" w:rsidRPr="00846C5F">
        <w:rPr>
          <w:rFonts w:eastAsia="Times New Roman"/>
          <w:color w:val="000000" w:themeColor="text1"/>
          <w:lang w:eastAsia="lt-LT"/>
        </w:rPr>
        <w:t>papun</w:t>
      </w:r>
      <w:r w:rsidR="00782758" w:rsidRPr="00846C5F">
        <w:rPr>
          <w:rFonts w:eastAsia="Times New Roman"/>
          <w:color w:val="000000" w:themeColor="text1"/>
          <w:lang w:eastAsia="lt-LT"/>
        </w:rPr>
        <w:t>k</w:t>
      </w:r>
      <w:r w:rsidR="00B00AF4" w:rsidRPr="00846C5F">
        <w:rPr>
          <w:rFonts w:eastAsia="Times New Roman"/>
          <w:color w:val="000000" w:themeColor="text1"/>
          <w:lang w:eastAsia="lt-LT"/>
        </w:rPr>
        <w:t>čiu</w:t>
      </w:r>
      <w:r w:rsidR="00C84D8D" w:rsidRPr="00846C5F">
        <w:rPr>
          <w:rFonts w:eastAsia="Times New Roman"/>
          <w:color w:val="000000" w:themeColor="text1"/>
          <w:lang w:eastAsia="lt-LT"/>
        </w:rPr>
        <w:t>o</w:t>
      </w:r>
      <w:r w:rsidR="00B00AF4" w:rsidRPr="00846C5F">
        <w:rPr>
          <w:rFonts w:eastAsia="Times New Roman"/>
          <w:color w:val="000000" w:themeColor="text1"/>
          <w:lang w:eastAsia="lt-LT"/>
        </w:rPr>
        <w:t>se ir kitas informavimo apie projektą veiklas.</w:t>
      </w:r>
    </w:p>
    <w:p w:rsidR="005C4E5A" w:rsidRPr="00846C5F" w:rsidRDefault="00D97F59" w:rsidP="005C4E5A">
      <w:pPr>
        <w:rPr>
          <w:noProof/>
          <w:color w:val="000000" w:themeColor="text1"/>
        </w:rPr>
      </w:pPr>
      <w:r>
        <w:rPr>
          <w:rFonts w:eastAsia="Times New Roman"/>
          <w:color w:val="000000" w:themeColor="text1"/>
          <w:lang w:eastAsia="lt-LT"/>
        </w:rPr>
        <w:t>84</w:t>
      </w:r>
      <w:r w:rsidR="005C4E5A" w:rsidRPr="00846C5F">
        <w:rPr>
          <w:rFonts w:eastAsia="Times New Roman"/>
          <w:color w:val="000000" w:themeColor="text1"/>
          <w:lang w:eastAsia="lt-LT"/>
        </w:rPr>
        <w:t>.</w:t>
      </w:r>
      <w:r w:rsidR="000913AE" w:rsidRPr="00846C5F">
        <w:rPr>
          <w:rFonts w:eastAsia="Times New Roman"/>
          <w:color w:val="000000" w:themeColor="text1"/>
          <w:lang w:eastAsia="lt-LT"/>
        </w:rPr>
        <w:t xml:space="preserve"> </w:t>
      </w:r>
      <w:r w:rsidR="0084663D" w:rsidRPr="00846C5F">
        <w:rPr>
          <w:rFonts w:eastAsia="Times New Roman"/>
          <w:color w:val="000000" w:themeColor="text1"/>
          <w:lang w:eastAsia="lt-LT"/>
        </w:rPr>
        <w:t xml:space="preserve">Projekto vykdytojas turi sudaryti galimybę Europos Komisijos, Europos Audito Rūmų, audito institucijos ir kitų institucijų atsakingiems pareigūnams susipažinti su visais dokumentais projektų įgyvendinimo metu ir 2 metus nuo tų metų, kuriais priimtas sprendimas dėl sąskaitų Europos Komisijai, į kurias įtraukiamos baigtų finansuoti projektų išlaidos, ir (arba) kai projektų finansavimo pabaigos data sutampa su ataskaitiniais metais, už kuriuos teikiamos sąskaitos </w:t>
      </w:r>
      <w:r w:rsidR="001C76F2" w:rsidRPr="00846C5F">
        <w:rPr>
          <w:rFonts w:eastAsia="Times New Roman"/>
          <w:color w:val="000000" w:themeColor="text1"/>
          <w:lang w:eastAsia="lt-LT"/>
        </w:rPr>
        <w:t>Europos Komisijai</w:t>
      </w:r>
      <w:r w:rsidR="0084663D" w:rsidRPr="00846C5F">
        <w:rPr>
          <w:rFonts w:eastAsia="Times New Roman"/>
          <w:color w:val="000000" w:themeColor="text1"/>
          <w:lang w:eastAsia="lt-LT"/>
        </w:rPr>
        <w:t xml:space="preserve">, patvirtinimo, gruodžio 31 dienos ir saugoti dokumentus numatytus Projektų taisyklių </w:t>
      </w:r>
      <w:r w:rsidR="00A7795D" w:rsidRPr="00846C5F">
        <w:rPr>
          <w:rFonts w:eastAsia="Times New Roman"/>
          <w:color w:val="000000" w:themeColor="text1"/>
          <w:lang w:eastAsia="lt-LT"/>
        </w:rPr>
        <w:t>42 skirsnio 488 punkte</w:t>
      </w:r>
      <w:r w:rsidR="0084663D" w:rsidRPr="00846C5F">
        <w:rPr>
          <w:rFonts w:eastAsia="Times New Roman"/>
          <w:color w:val="000000" w:themeColor="text1"/>
          <w:lang w:eastAsia="lt-LT"/>
        </w:rPr>
        <w:t xml:space="preserve"> nustatyta tvarka, išskyrus dokumentus, kurie rengiami, teikiami ir gaunami per DMS. </w:t>
      </w:r>
    </w:p>
    <w:p w:rsidR="00B928AC" w:rsidRPr="00846C5F" w:rsidRDefault="00E631DF" w:rsidP="00B928AC">
      <w:pPr>
        <w:rPr>
          <w:color w:val="000000" w:themeColor="text1"/>
        </w:rPr>
      </w:pPr>
      <w:r>
        <w:rPr>
          <w:color w:val="000000" w:themeColor="text1"/>
        </w:rPr>
        <w:t>8</w:t>
      </w:r>
      <w:r w:rsidR="00D97F59">
        <w:rPr>
          <w:color w:val="000000" w:themeColor="text1"/>
        </w:rPr>
        <w:t>5</w:t>
      </w:r>
      <w:r w:rsidR="00B928AC" w:rsidRPr="00846C5F">
        <w:rPr>
          <w:color w:val="000000" w:themeColor="text1"/>
        </w:rPr>
        <w:t xml:space="preserve">. Projektų </w:t>
      </w:r>
      <w:r w:rsidR="00627AA5" w:rsidRPr="00846C5F">
        <w:rPr>
          <w:color w:val="000000" w:themeColor="text1"/>
        </w:rPr>
        <w:t xml:space="preserve">planinės </w:t>
      </w:r>
      <w:r w:rsidR="00B928AC" w:rsidRPr="00846C5F">
        <w:rPr>
          <w:color w:val="000000" w:themeColor="text1"/>
        </w:rPr>
        <w:t>patikr</w:t>
      </w:r>
      <w:r w:rsidR="00590BC3" w:rsidRPr="00846C5F">
        <w:rPr>
          <w:color w:val="000000" w:themeColor="text1"/>
        </w:rPr>
        <w:t>os</w:t>
      </w:r>
      <w:r w:rsidR="00B928AC" w:rsidRPr="00846C5F">
        <w:rPr>
          <w:color w:val="000000" w:themeColor="text1"/>
        </w:rPr>
        <w:t xml:space="preserve"> vietoje </w:t>
      </w:r>
      <w:r w:rsidR="00590BC3" w:rsidRPr="00846C5F">
        <w:rPr>
          <w:color w:val="000000" w:themeColor="text1"/>
        </w:rPr>
        <w:t>neatliekamos</w:t>
      </w:r>
      <w:r w:rsidR="00B928AC" w:rsidRPr="00846C5F">
        <w:rPr>
          <w:color w:val="000000" w:themeColor="text1"/>
        </w:rPr>
        <w:t>.</w:t>
      </w:r>
      <w:r w:rsidR="00590BC3" w:rsidRPr="00846C5F">
        <w:rPr>
          <w:color w:val="000000" w:themeColor="text1"/>
        </w:rPr>
        <w:t xml:space="preserve"> Įgyvendinančioji institucija turi teisę atlikti neplaninę projekto patikrą vietoje Projektų taisyklių 24 skirsnyje nustatyta tvarka</w:t>
      </w:r>
      <w:r w:rsidR="00B928AC" w:rsidRPr="00846C5F">
        <w:rPr>
          <w:color w:val="000000" w:themeColor="text1"/>
        </w:rPr>
        <w:t>.</w:t>
      </w:r>
      <w:r w:rsidR="00CB04AE">
        <w:rPr>
          <w:color w:val="000000" w:themeColor="text1"/>
        </w:rPr>
        <w:t xml:space="preserve"> </w:t>
      </w:r>
      <w:r w:rsidR="00CB04AE">
        <w:t>Ministerijos atstovai turi teisę vykti į</w:t>
      </w:r>
      <w:r w:rsidR="00CB04AE" w:rsidRPr="00150677">
        <w:t xml:space="preserve"> </w:t>
      </w:r>
      <w:r w:rsidR="00CB04AE">
        <w:t xml:space="preserve">projekto įgyvendinimo ir (ar) administravimo vietą atskirai arba su įgyvendinančiąja institucija. </w:t>
      </w:r>
    </w:p>
    <w:p w:rsidR="00F55114" w:rsidRPr="00846C5F" w:rsidRDefault="00D97F59" w:rsidP="00F55114">
      <w:pPr>
        <w:rPr>
          <w:color w:val="000000" w:themeColor="text1"/>
        </w:rPr>
      </w:pPr>
      <w:r>
        <w:rPr>
          <w:color w:val="000000" w:themeColor="text1"/>
        </w:rPr>
        <w:t>86</w:t>
      </w:r>
      <w:r w:rsidR="00677446" w:rsidRPr="00846C5F">
        <w:rPr>
          <w:color w:val="000000" w:themeColor="text1"/>
        </w:rPr>
        <w:t xml:space="preserve">. </w:t>
      </w:r>
      <w:r w:rsidR="00F55114" w:rsidRPr="00846C5F">
        <w:rPr>
          <w:color w:val="000000" w:themeColor="text1"/>
        </w:rPr>
        <w:t xml:space="preserve">Projekto vykdytojas, </w:t>
      </w:r>
      <w:r w:rsidR="00A65D98" w:rsidRPr="00846C5F">
        <w:rPr>
          <w:color w:val="000000" w:themeColor="text1"/>
        </w:rPr>
        <w:t xml:space="preserve">įgyvendindamas </w:t>
      </w:r>
      <w:r w:rsidR="00F55114" w:rsidRPr="00846C5F">
        <w:rPr>
          <w:color w:val="000000" w:themeColor="text1"/>
        </w:rPr>
        <w:t xml:space="preserve">projekto </w:t>
      </w:r>
      <w:r w:rsidR="00C84D8D" w:rsidRPr="00846C5F">
        <w:rPr>
          <w:color w:val="000000" w:themeColor="text1"/>
        </w:rPr>
        <w:t>veiklas</w:t>
      </w:r>
      <w:r w:rsidR="00F55114" w:rsidRPr="00846C5F">
        <w:rPr>
          <w:color w:val="000000" w:themeColor="text1"/>
        </w:rPr>
        <w:t xml:space="preserve">, užtikrina, kad </w:t>
      </w:r>
      <w:r w:rsidR="00C84D8D" w:rsidRPr="00846C5F">
        <w:rPr>
          <w:color w:val="000000" w:themeColor="text1"/>
        </w:rPr>
        <w:t xml:space="preserve">veiklose </w:t>
      </w:r>
      <w:r w:rsidR="00F55114" w:rsidRPr="00846C5F">
        <w:rPr>
          <w:color w:val="000000" w:themeColor="text1"/>
        </w:rPr>
        <w:t xml:space="preserve">dalyvautų tik tikslinės grupės atstovai, nurodyti Aprašo </w:t>
      </w:r>
      <w:r w:rsidR="003B7A84" w:rsidRPr="009E2A60">
        <w:rPr>
          <w:color w:val="000000" w:themeColor="text1"/>
        </w:rPr>
        <w:t>30</w:t>
      </w:r>
      <w:r w:rsidR="003B7A84">
        <w:rPr>
          <w:color w:val="000000" w:themeColor="text1"/>
        </w:rPr>
        <w:t xml:space="preserve"> </w:t>
      </w:r>
      <w:r w:rsidR="00F55114" w:rsidRPr="00846C5F">
        <w:rPr>
          <w:color w:val="000000" w:themeColor="text1"/>
        </w:rPr>
        <w:t>punkte ir įsipareigoja turėti dokumentus, kurie pagrįstų kiekvieno dalyvio priklausymą tikslinei grupei</w:t>
      </w:r>
      <w:r w:rsidR="00D518A3" w:rsidRPr="00846C5F">
        <w:rPr>
          <w:color w:val="000000" w:themeColor="text1"/>
        </w:rPr>
        <w:t>.</w:t>
      </w:r>
    </w:p>
    <w:p w:rsidR="00141C13" w:rsidRPr="00846C5F" w:rsidRDefault="00D97F59" w:rsidP="00141C13">
      <w:pPr>
        <w:rPr>
          <w:color w:val="000000" w:themeColor="text1"/>
        </w:rPr>
      </w:pPr>
      <w:r>
        <w:rPr>
          <w:color w:val="000000" w:themeColor="text1"/>
        </w:rPr>
        <w:t>87</w:t>
      </w:r>
      <w:r w:rsidR="00D518A3" w:rsidRPr="00846C5F">
        <w:rPr>
          <w:color w:val="000000" w:themeColor="text1"/>
        </w:rPr>
        <w:t>.</w:t>
      </w:r>
      <w:r w:rsidR="000913AE" w:rsidRPr="00846C5F">
        <w:rPr>
          <w:color w:val="000000" w:themeColor="text1"/>
        </w:rPr>
        <w:t xml:space="preserve"> </w:t>
      </w:r>
      <w:r w:rsidR="00141C13" w:rsidRPr="00846C5F">
        <w:rPr>
          <w:color w:val="000000" w:themeColor="text1"/>
        </w:rPr>
        <w:t xml:space="preserve">Projekto vykdytojas per DMS, </w:t>
      </w:r>
      <w:r w:rsidR="00141C13" w:rsidRPr="00846C5F">
        <w:rPr>
          <w:rFonts w:eastAsia="Times New Roman"/>
          <w:color w:val="000000" w:themeColor="text1"/>
          <w:lang w:eastAsia="lt-LT"/>
        </w:rPr>
        <w:t>o jeigu nėra įdiegtos DMS funkcinės galimybės – raštu,</w:t>
      </w:r>
      <w:r w:rsidR="00141C13" w:rsidRPr="00846C5F">
        <w:rPr>
          <w:color w:val="000000" w:themeColor="text1"/>
        </w:rPr>
        <w:t xml:space="preserve"> teikia įgyvendinančiajai institucijai informaciją apie studentą, pirmą jo dalyvavimo tiesioginėse projekto veiklose dieną vieną kartą per projekto įgyvendinimo laikotarpį</w:t>
      </w:r>
      <w:r w:rsidR="00F345ED" w:rsidRPr="00846C5F">
        <w:rPr>
          <w:color w:val="000000" w:themeColor="text1"/>
        </w:rPr>
        <w:t xml:space="preserve"> pagal projekto dalyvio anketos formą, kurią po </w:t>
      </w:r>
      <w:r w:rsidR="0045228D">
        <w:rPr>
          <w:color w:val="000000" w:themeColor="text1"/>
        </w:rPr>
        <w:t xml:space="preserve">dotacijos </w:t>
      </w:r>
      <w:r w:rsidR="00F345ED" w:rsidRPr="00846C5F">
        <w:rPr>
          <w:color w:val="000000" w:themeColor="text1"/>
        </w:rPr>
        <w:t>sutarties pasirašymo projekto vykdytojui pateikia įgyvendinančioji institucija.</w:t>
      </w:r>
      <w:r w:rsidR="00141C13" w:rsidRPr="00846C5F">
        <w:rPr>
          <w:color w:val="000000" w:themeColor="text1"/>
        </w:rPr>
        <w:t xml:space="preserve"> </w:t>
      </w:r>
    </w:p>
    <w:p w:rsidR="001D302F" w:rsidRDefault="00D97F59" w:rsidP="001D302F">
      <w:pPr>
        <w:rPr>
          <w:color w:val="000000" w:themeColor="text1"/>
        </w:rPr>
      </w:pPr>
      <w:r>
        <w:rPr>
          <w:color w:val="000000" w:themeColor="text1"/>
        </w:rPr>
        <w:t>88</w:t>
      </w:r>
      <w:r w:rsidR="00141C13" w:rsidRPr="00846C5F">
        <w:rPr>
          <w:color w:val="000000" w:themeColor="text1"/>
        </w:rPr>
        <w:t xml:space="preserve">. </w:t>
      </w:r>
      <w:r w:rsidR="00DF1521" w:rsidRPr="00846C5F">
        <w:rPr>
          <w:color w:val="000000" w:themeColor="text1"/>
        </w:rPr>
        <w:t>Studentui</w:t>
      </w:r>
      <w:r w:rsidR="00D518A3" w:rsidRPr="00846C5F">
        <w:rPr>
          <w:color w:val="000000" w:themeColor="text1"/>
        </w:rPr>
        <w:t xml:space="preserve"> atsisakius užpildyti dalyvio anketos formą ir (ar) projekto vykdytojui negalint pateikti </w:t>
      </w:r>
      <w:r w:rsidR="00DC7303">
        <w:rPr>
          <w:color w:val="000000" w:themeColor="text1"/>
        </w:rPr>
        <w:t>informacijos</w:t>
      </w:r>
      <w:r w:rsidR="00DC7303" w:rsidRPr="00846C5F">
        <w:rPr>
          <w:color w:val="000000" w:themeColor="text1"/>
        </w:rPr>
        <w:t xml:space="preserve"> </w:t>
      </w:r>
      <w:r w:rsidR="00D518A3" w:rsidRPr="00846C5F">
        <w:rPr>
          <w:color w:val="000000" w:themeColor="text1"/>
        </w:rPr>
        <w:t>apie dalyvį, šio dalyvio dalyvavimo projekto veiklose išlaidos yra pripažįstamos netinkamomis finansuoti</w:t>
      </w:r>
      <w:r w:rsidR="00DC7303">
        <w:rPr>
          <w:color w:val="000000" w:themeColor="text1"/>
        </w:rPr>
        <w:t xml:space="preserve"> </w:t>
      </w:r>
      <w:r w:rsidR="00DC7303" w:rsidRPr="00DC7303">
        <w:rPr>
          <w:color w:val="000000" w:themeColor="text1"/>
        </w:rPr>
        <w:t>(išskyrus atvejus, kai projekto dalyvis atsisako užpildyti tik informaciją dėl priklausymo socialiai pažeidžiamoms grupėms)</w:t>
      </w:r>
      <w:r w:rsidR="00D518A3" w:rsidRPr="00846C5F">
        <w:rPr>
          <w:color w:val="000000" w:themeColor="text1"/>
        </w:rPr>
        <w:t xml:space="preserve">. Jei </w:t>
      </w:r>
      <w:r w:rsidR="0045228D">
        <w:rPr>
          <w:color w:val="000000" w:themeColor="text1"/>
        </w:rPr>
        <w:t>studentas</w:t>
      </w:r>
      <w:r w:rsidR="00D518A3" w:rsidRPr="00846C5F">
        <w:rPr>
          <w:color w:val="000000" w:themeColor="text1"/>
        </w:rPr>
        <w:t xml:space="preserve"> dėl negalios negali užpildyti dalyvio anketos formos ir (arba) projekto vykdytojas turi prieigą prie viešuose registruose arba valstybės ar savivaldybių informacinėse sistemose esančios informacijos apie </w:t>
      </w:r>
      <w:r w:rsidR="0045228D">
        <w:rPr>
          <w:color w:val="000000" w:themeColor="text1"/>
        </w:rPr>
        <w:t>studentus</w:t>
      </w:r>
      <w:r w:rsidR="00D518A3" w:rsidRPr="00846C5F">
        <w:rPr>
          <w:color w:val="000000" w:themeColor="text1"/>
        </w:rPr>
        <w:t xml:space="preserve"> arba turi informaciją apie </w:t>
      </w:r>
      <w:r w:rsidR="0045228D">
        <w:rPr>
          <w:color w:val="000000" w:themeColor="text1"/>
        </w:rPr>
        <w:t>studentus</w:t>
      </w:r>
      <w:r w:rsidR="00D518A3" w:rsidRPr="00846C5F">
        <w:rPr>
          <w:color w:val="000000" w:themeColor="text1"/>
        </w:rPr>
        <w:t xml:space="preserve"> (ir gali pagrįsti jos teisingumą patikros vietoje metu), tokiu atveju dalyvio anketoje nustatytą informaciją apie projekto dalyvius įgyvendinančiajai institucijai pateikia projekto vykdytojas, o iš </w:t>
      </w:r>
      <w:r w:rsidR="004853F0">
        <w:rPr>
          <w:color w:val="000000" w:themeColor="text1"/>
        </w:rPr>
        <w:t>studento</w:t>
      </w:r>
      <w:r w:rsidR="00D518A3" w:rsidRPr="00846C5F">
        <w:rPr>
          <w:color w:val="000000" w:themeColor="text1"/>
        </w:rPr>
        <w:t xml:space="preserve"> nereikalaujama užpildyti dalyvio anketos formos.</w:t>
      </w:r>
    </w:p>
    <w:p w:rsidR="001D302F" w:rsidRPr="001D302F" w:rsidRDefault="001D302F" w:rsidP="001D302F">
      <w:pPr>
        <w:rPr>
          <w:color w:val="000000" w:themeColor="text1"/>
        </w:rPr>
      </w:pPr>
      <w:r w:rsidRPr="00E03CAC">
        <w:rPr>
          <w:color w:val="000000" w:themeColor="text1"/>
        </w:rPr>
        <w:t xml:space="preserve">89. </w:t>
      </w:r>
      <w:r w:rsidR="005510B6" w:rsidRPr="005510B6">
        <w:rPr>
          <w:lang w:eastAsia="lt-LT"/>
        </w:rPr>
        <w:t>Projekto vykdytojas ne vėliau kaip per 14 dienų nuo dotacijos sutarties pasirašymo dienos įgyvendinančiajai institucijai pateikia sutarties su studentų tyrimus/studentų praktiką vykdančiu studentu kopiją. Studento veiklų įgyvendinimo grafikas (rekomenduojama forma skelbiama įgyvendinančiosios institucijos tinklalapyje www.lmt.lt) turi būti pateiktas įgyvendinančiajai institucijai iki projekto veiklų įgyvendinimo pradžios (studentų tyrimų veiklų įgyvendinimo grafikas įgyvendinančiajai institucijai teikiamas 2 kartus per  projekto įgyvendinimo laikotarpį).</w:t>
      </w:r>
    </w:p>
    <w:p w:rsidR="006B6F63" w:rsidRPr="00846C5F" w:rsidRDefault="00A35CC7" w:rsidP="00F55114">
      <w:pPr>
        <w:rPr>
          <w:color w:val="000000" w:themeColor="text1"/>
          <w:lang w:eastAsia="lt-LT"/>
        </w:rPr>
      </w:pPr>
      <w:r>
        <w:rPr>
          <w:color w:val="000000" w:themeColor="text1"/>
          <w:lang w:eastAsia="lt-LT"/>
        </w:rPr>
        <w:t>90</w:t>
      </w:r>
      <w:r w:rsidR="006B6F63" w:rsidRPr="00846C5F">
        <w:rPr>
          <w:color w:val="000000" w:themeColor="text1"/>
          <w:lang w:eastAsia="lt-LT"/>
        </w:rPr>
        <w:t>. Projekto vykdytojas, įgyvendindamas projektą, privalo suderinti su įgyvendinančiąja institucija visus nukrypimus nuo planuoto projekto įgyvendinimo, keičiančius jo apimtį, išlaidas, pratęsiančius projekto įgyvendinimo laikotarpį ar kitaip keičiančius projektą ar dotacijos sutartyje nustatytus projekto vykdytojo įsipareigojimus. Projekto įgyvendinimo ar dotacijos sutarties pakeitimai derinami su įgyvendinančiąja institucija dotacijos sutartyje nustatyta tvarka.</w:t>
      </w:r>
    </w:p>
    <w:p w:rsidR="006B6F63" w:rsidRPr="00846C5F" w:rsidRDefault="00A35CC7" w:rsidP="00F55114">
      <w:pPr>
        <w:rPr>
          <w:color w:val="000000" w:themeColor="text1"/>
          <w:lang w:eastAsia="lt-LT"/>
        </w:rPr>
      </w:pPr>
      <w:r>
        <w:rPr>
          <w:color w:val="000000" w:themeColor="text1"/>
          <w:lang w:eastAsia="lt-LT"/>
        </w:rPr>
        <w:t>91</w:t>
      </w:r>
      <w:r w:rsidR="006B6F63" w:rsidRPr="00846C5F">
        <w:rPr>
          <w:color w:val="000000" w:themeColor="text1"/>
          <w:lang w:eastAsia="lt-LT"/>
        </w:rPr>
        <w:t xml:space="preserve">. Jei projekto vykdytojas, įgyvendindamas projektą, nesilaiko dotacijos sutarties sąlygų ir (arba) pažeidė Lietuvos Respublikos ir (arba) Europos Sąjungos teisės aktus, taip pat jei projekto vykdytojo pateikta </w:t>
      </w:r>
      <w:r w:rsidR="00F36D19" w:rsidRPr="00846C5F">
        <w:rPr>
          <w:color w:val="000000" w:themeColor="text1"/>
          <w:lang w:eastAsia="lt-LT"/>
        </w:rPr>
        <w:t xml:space="preserve">studentų </w:t>
      </w:r>
      <w:r w:rsidR="006B6F63" w:rsidRPr="00846C5F">
        <w:rPr>
          <w:color w:val="000000" w:themeColor="text1"/>
          <w:lang w:eastAsia="lt-LT"/>
        </w:rPr>
        <w:t xml:space="preserve">mokslinės veiklos ataskaita įvertinta neigiamai, įgyvendinančioji institucija turi teisę vienašaliu sprendimu sumažinti, sustabdyti arba nutraukti projekto finansavimą ir (arba) nutraukti dotacijos sutartį ir (arba) pareikalauti grąžinti sumokėtas projekto finansavimo lėšas ar jų dalį vadovaudamasi įgyvendinančiosios institucijos sprendime nurodytais reikalavimais. </w:t>
      </w:r>
      <w:r w:rsidR="00357F34" w:rsidRPr="00846C5F">
        <w:rPr>
          <w:color w:val="000000" w:themeColor="text1"/>
          <w:lang w:eastAsia="lt-LT"/>
        </w:rPr>
        <w:t>Dotacijos s</w:t>
      </w:r>
      <w:r w:rsidR="006B6F63" w:rsidRPr="00846C5F">
        <w:rPr>
          <w:color w:val="000000" w:themeColor="text1"/>
          <w:lang w:eastAsia="lt-LT"/>
        </w:rPr>
        <w:t xml:space="preserve">utarties pažeidimai tiriami ir sprendimai dėl nustatytų pažeidimų priimami Projektų </w:t>
      </w:r>
      <w:r w:rsidR="00B00AF4" w:rsidRPr="00846C5F">
        <w:rPr>
          <w:color w:val="000000" w:themeColor="text1"/>
          <w:lang w:eastAsia="lt-LT"/>
        </w:rPr>
        <w:t xml:space="preserve">taisyklėse </w:t>
      </w:r>
      <w:r w:rsidR="006B6F63" w:rsidRPr="00846C5F">
        <w:rPr>
          <w:color w:val="000000" w:themeColor="text1"/>
          <w:lang w:eastAsia="lt-LT"/>
        </w:rPr>
        <w:t>nustatyta tvarka.</w:t>
      </w:r>
    </w:p>
    <w:p w:rsidR="00AB0D25" w:rsidRDefault="00AB0D25" w:rsidP="005C4E5A">
      <w:pPr>
        <w:pStyle w:val="Antrat1"/>
        <w:rPr>
          <w:lang w:eastAsia="lt-LT"/>
        </w:rPr>
      </w:pPr>
    </w:p>
    <w:p w:rsidR="005C4E5A" w:rsidRPr="00677446" w:rsidRDefault="005C4E5A" w:rsidP="005C4E5A">
      <w:pPr>
        <w:pStyle w:val="Antrat1"/>
        <w:rPr>
          <w:lang w:eastAsia="lt-LT"/>
        </w:rPr>
      </w:pPr>
      <w:r w:rsidRPr="00677446">
        <w:rPr>
          <w:lang w:eastAsia="lt-LT"/>
        </w:rPr>
        <w:t>VII SKYRIUS</w:t>
      </w:r>
    </w:p>
    <w:p w:rsidR="005C4E5A" w:rsidRPr="00677446" w:rsidRDefault="005C4E5A" w:rsidP="005C4E5A">
      <w:pPr>
        <w:pStyle w:val="Antrat1"/>
        <w:rPr>
          <w:lang w:eastAsia="lt-LT"/>
        </w:rPr>
      </w:pPr>
      <w:r w:rsidRPr="00677446">
        <w:rPr>
          <w:lang w:eastAsia="lt-LT"/>
        </w:rPr>
        <w:t xml:space="preserve"> APRAŠO KEITIMO TVARKA</w:t>
      </w:r>
    </w:p>
    <w:p w:rsidR="005C4E5A" w:rsidRPr="00677446" w:rsidRDefault="005C4E5A" w:rsidP="005C4E5A">
      <w:pPr>
        <w:rPr>
          <w:lang w:eastAsia="lt-LT"/>
        </w:rPr>
      </w:pPr>
    </w:p>
    <w:p w:rsidR="005C4E5A" w:rsidRPr="00677446" w:rsidRDefault="00A35CC7" w:rsidP="005C4E5A">
      <w:pPr>
        <w:rPr>
          <w:lang w:eastAsia="lt-LT"/>
        </w:rPr>
      </w:pPr>
      <w:r>
        <w:rPr>
          <w:lang w:eastAsia="lt-LT"/>
        </w:rPr>
        <w:t>92</w:t>
      </w:r>
      <w:r w:rsidR="005C4E5A" w:rsidRPr="00677446">
        <w:rPr>
          <w:lang w:eastAsia="lt-LT"/>
        </w:rPr>
        <w:t xml:space="preserve">. Aprašo keitimo tvarka nustatyta Projektų taisyklių 11 skirsnyje. </w:t>
      </w:r>
    </w:p>
    <w:p w:rsidR="005C4E5A" w:rsidRPr="00677446" w:rsidRDefault="00A35CC7" w:rsidP="00A23752">
      <w:pPr>
        <w:rPr>
          <w:lang w:eastAsia="lt-LT"/>
        </w:rPr>
      </w:pPr>
      <w:r>
        <w:rPr>
          <w:lang w:eastAsia="lt-LT"/>
        </w:rPr>
        <w:t>93</w:t>
      </w:r>
      <w:r w:rsidR="005C4E5A" w:rsidRPr="00677446">
        <w:rPr>
          <w:lang w:eastAsia="lt-LT"/>
        </w:rPr>
        <w:t xml:space="preserve">. Jei Aprašas keičiamas jau atrinkus projektus, šie pakeitimai, nepažeidžiant lygiateisiškumo principo, taikomi ir įgyvendinamiems projektams Projektų taisyklių </w:t>
      </w:r>
      <w:r>
        <w:rPr>
          <w:lang w:eastAsia="lt-LT"/>
        </w:rPr>
        <w:t>92</w:t>
      </w:r>
      <w:r w:rsidR="005C4E5A" w:rsidRPr="00677446">
        <w:rPr>
          <w:lang w:eastAsia="lt-LT"/>
        </w:rPr>
        <w:t xml:space="preserve"> punkte nustatytais atvejais. </w:t>
      </w:r>
    </w:p>
    <w:p w:rsidR="005C4E5A" w:rsidRPr="00677446" w:rsidRDefault="005C4E5A" w:rsidP="005C4E5A">
      <w:pPr>
        <w:rPr>
          <w:lang w:eastAsia="lt-LT"/>
        </w:rPr>
      </w:pPr>
    </w:p>
    <w:p w:rsidR="00490B7A" w:rsidRDefault="00490B7A" w:rsidP="00490B7A">
      <w:r w:rsidRPr="00F20455">
        <w:rPr>
          <w:b/>
        </w:rPr>
        <w:t>PRIEDAI</w:t>
      </w:r>
      <w:r w:rsidRPr="00F20455">
        <w:t>:</w:t>
      </w:r>
    </w:p>
    <w:p w:rsidR="00F20455" w:rsidRPr="001177A1" w:rsidRDefault="00F20455" w:rsidP="00490B7A">
      <w:pPr>
        <w:rPr>
          <w:lang w:val="en-US"/>
        </w:rPr>
      </w:pPr>
    </w:p>
    <w:p w:rsidR="00490B7A" w:rsidRPr="00F20455" w:rsidRDefault="00490B7A" w:rsidP="00490B7A">
      <w:pPr>
        <w:keepNext/>
        <w:tabs>
          <w:tab w:val="left" w:pos="720"/>
        </w:tabs>
        <w:jc w:val="left"/>
        <w:outlineLvl w:val="0"/>
        <w:rPr>
          <w:rFonts w:eastAsia="Times New Roman"/>
          <w:bCs/>
        </w:rPr>
      </w:pPr>
      <w:r w:rsidRPr="00F20455">
        <w:t xml:space="preserve">1. </w:t>
      </w:r>
      <w:r w:rsidR="004853F0">
        <w:t xml:space="preserve">Projekto </w:t>
      </w:r>
      <w:r w:rsidR="004853F0">
        <w:rPr>
          <w:rFonts w:eastAsia="Times New Roman"/>
          <w:bCs/>
        </w:rPr>
        <w:t>a</w:t>
      </w:r>
      <w:r w:rsidRPr="00F20455">
        <w:rPr>
          <w:rFonts w:eastAsia="Times New Roman"/>
          <w:bCs/>
        </w:rPr>
        <w:t xml:space="preserve">titikties </w:t>
      </w:r>
      <w:r w:rsidRPr="009E2A60">
        <w:rPr>
          <w:rFonts w:eastAsia="Times New Roman"/>
          <w:bCs/>
        </w:rPr>
        <w:t xml:space="preserve">Aprašo </w:t>
      </w:r>
      <w:bookmarkStart w:id="11" w:name="OLE_LINK13"/>
      <w:bookmarkStart w:id="12" w:name="OLE_LINK14"/>
      <w:r w:rsidR="003B7A84" w:rsidRPr="009E2A60">
        <w:rPr>
          <w:rFonts w:eastAsia="Times New Roman"/>
          <w:bCs/>
        </w:rPr>
        <w:t>15</w:t>
      </w:r>
      <w:r w:rsidR="00BE326C" w:rsidRPr="009E2A60">
        <w:rPr>
          <w:rFonts w:eastAsia="Times New Roman"/>
          <w:bCs/>
        </w:rPr>
        <w:t xml:space="preserve">, </w:t>
      </w:r>
      <w:r w:rsidR="003B7A84" w:rsidRPr="009E2A60">
        <w:rPr>
          <w:rFonts w:eastAsia="Times New Roman"/>
        </w:rPr>
        <w:t>20, 21</w:t>
      </w:r>
      <w:r w:rsidR="00DA28BC" w:rsidRPr="009E2A60">
        <w:rPr>
          <w:rFonts w:eastAsia="Times New Roman"/>
        </w:rPr>
        <w:t>,</w:t>
      </w:r>
      <w:r w:rsidR="00DA28BC">
        <w:rPr>
          <w:rFonts w:eastAsia="Times New Roman"/>
          <w:b/>
        </w:rPr>
        <w:t xml:space="preserve"> </w:t>
      </w:r>
      <w:bookmarkEnd w:id="11"/>
      <w:bookmarkEnd w:id="12"/>
      <w:r w:rsidR="000B437B" w:rsidRPr="009E2A60">
        <w:rPr>
          <w:rFonts w:eastAsia="Times New Roman"/>
          <w:bCs/>
        </w:rPr>
        <w:t>53-55, 57 ir 59</w:t>
      </w:r>
      <w:r w:rsidRPr="009E2A60">
        <w:rPr>
          <w:rFonts w:eastAsia="Times New Roman"/>
          <w:bCs/>
        </w:rPr>
        <w:t xml:space="preserve"> punktuose</w:t>
      </w:r>
      <w:r w:rsidRPr="00F20455">
        <w:rPr>
          <w:rFonts w:eastAsia="Times New Roman"/>
          <w:bCs/>
        </w:rPr>
        <w:t xml:space="preserve"> nustatyti</w:t>
      </w:r>
      <w:r w:rsidR="00AB0D25">
        <w:rPr>
          <w:rFonts w:eastAsia="Times New Roman"/>
          <w:bCs/>
        </w:rPr>
        <w:t>ems reikalavimams patikros lapo forma</w:t>
      </w:r>
      <w:r w:rsidRPr="00F20455">
        <w:rPr>
          <w:rFonts w:eastAsia="Times New Roman"/>
          <w:bCs/>
        </w:rPr>
        <w:t>;</w:t>
      </w:r>
    </w:p>
    <w:p w:rsidR="00490B7A" w:rsidRPr="00F20455" w:rsidRDefault="00490B7A" w:rsidP="00490B7A">
      <w:pPr>
        <w:rPr>
          <w:lang w:eastAsia="lt-LT"/>
        </w:rPr>
      </w:pPr>
      <w:r w:rsidRPr="00F20455">
        <w:rPr>
          <w:lang w:eastAsia="lt-LT"/>
        </w:rPr>
        <w:t>2. Projekto tinkam</w:t>
      </w:r>
      <w:r w:rsidR="00AB0D25">
        <w:rPr>
          <w:lang w:eastAsia="lt-LT"/>
        </w:rPr>
        <w:t>umo finansuoti vertinimo lentelės forma</w:t>
      </w:r>
      <w:r w:rsidRPr="00F20455">
        <w:rPr>
          <w:lang w:eastAsia="lt-LT"/>
        </w:rPr>
        <w:t>;</w:t>
      </w:r>
    </w:p>
    <w:p w:rsidR="00490B7A" w:rsidRPr="00F20455" w:rsidRDefault="00AB0D25" w:rsidP="00490B7A">
      <w:pPr>
        <w:rPr>
          <w:lang w:eastAsia="lt-LT"/>
        </w:rPr>
      </w:pPr>
      <w:r>
        <w:rPr>
          <w:lang w:eastAsia="lt-LT"/>
        </w:rPr>
        <w:t>3. Poveiklės „</w:t>
      </w:r>
      <w:r w:rsidRPr="00677446">
        <w:t>Studentų gebėjimų ugdymas dalyvaujant mokslinėse vasaros praktikose</w:t>
      </w:r>
      <w:r>
        <w:t>“</w:t>
      </w:r>
      <w:r>
        <w:rPr>
          <w:lang w:eastAsia="lt-LT"/>
        </w:rPr>
        <w:t xml:space="preserve"> p</w:t>
      </w:r>
      <w:r w:rsidR="00490B7A" w:rsidRPr="00F20455">
        <w:rPr>
          <w:lang w:eastAsia="lt-LT"/>
        </w:rPr>
        <w:t>rojekto naudos ir kokybės vertinimo lentelė</w:t>
      </w:r>
      <w:r>
        <w:rPr>
          <w:lang w:eastAsia="lt-LT"/>
        </w:rPr>
        <w:t>s forma</w:t>
      </w:r>
      <w:r w:rsidR="00490B7A" w:rsidRPr="00F20455">
        <w:rPr>
          <w:lang w:eastAsia="lt-LT"/>
        </w:rPr>
        <w:t>;</w:t>
      </w:r>
    </w:p>
    <w:p w:rsidR="00490B7A" w:rsidRDefault="00AB0D25" w:rsidP="00490B7A">
      <w:pPr>
        <w:rPr>
          <w:lang w:eastAsia="lt-LT"/>
        </w:rPr>
      </w:pPr>
      <w:r>
        <w:rPr>
          <w:lang w:eastAsia="lt-LT"/>
        </w:rPr>
        <w:t>4. Poveiklės „</w:t>
      </w:r>
      <w:r w:rsidRPr="00677446">
        <w:t>Studentų gebėjimų ugdymas vykdant tyrimus semestro metu</w:t>
      </w:r>
      <w:r>
        <w:rPr>
          <w:lang w:eastAsia="lt-LT"/>
        </w:rPr>
        <w:t>“ p</w:t>
      </w:r>
      <w:r w:rsidR="00490B7A" w:rsidRPr="00F20455">
        <w:rPr>
          <w:lang w:eastAsia="lt-LT"/>
        </w:rPr>
        <w:t>rojekto naudos ir kokybės vertinimo lentelė</w:t>
      </w:r>
      <w:r>
        <w:rPr>
          <w:lang w:eastAsia="lt-LT"/>
        </w:rPr>
        <w:t>s forma</w:t>
      </w:r>
      <w:r w:rsidR="00490B7A" w:rsidRPr="00F20455">
        <w:rPr>
          <w:lang w:eastAsia="lt-LT"/>
        </w:rPr>
        <w:t>;</w:t>
      </w:r>
      <w:r w:rsidR="00490B7A" w:rsidRPr="00803E99">
        <w:rPr>
          <w:lang w:eastAsia="lt-LT"/>
        </w:rPr>
        <w:t xml:space="preserve"> </w:t>
      </w:r>
    </w:p>
    <w:p w:rsidR="00490B7A" w:rsidRPr="00803E99" w:rsidRDefault="00490B7A" w:rsidP="00490B7A">
      <w:pPr>
        <w:rPr>
          <w:lang w:eastAsia="lt-LT"/>
        </w:rPr>
      </w:pPr>
      <w:r>
        <w:rPr>
          <w:lang w:eastAsia="lt-LT"/>
        </w:rPr>
        <w:t>5</w:t>
      </w:r>
      <w:r w:rsidRPr="00803E99">
        <w:rPr>
          <w:lang w:eastAsia="lt-LT"/>
        </w:rPr>
        <w:t>. Paraiškos forma</w:t>
      </w:r>
      <w:r w:rsidRPr="00B072AA">
        <w:rPr>
          <w:lang w:eastAsia="lt-LT"/>
        </w:rPr>
        <w:t>;</w:t>
      </w:r>
    </w:p>
    <w:p w:rsidR="00EE5E4B" w:rsidRPr="00677446" w:rsidRDefault="00490B7A" w:rsidP="00A23752">
      <w:pPr>
        <w:rPr>
          <w:lang w:eastAsia="lt-LT"/>
        </w:rPr>
      </w:pPr>
      <w:r>
        <w:rPr>
          <w:lang w:eastAsia="lt-LT"/>
        </w:rPr>
        <w:t>6</w:t>
      </w:r>
      <w:r w:rsidRPr="00803E99">
        <w:rPr>
          <w:lang w:eastAsia="lt-LT"/>
        </w:rPr>
        <w:t>. Dotacijos sutarties forma</w:t>
      </w:r>
      <w:r w:rsidR="00AB0D25">
        <w:rPr>
          <w:lang w:eastAsia="lt-LT"/>
        </w:rPr>
        <w:t>.</w:t>
      </w:r>
    </w:p>
    <w:sectPr w:rsidR="00EE5E4B" w:rsidRPr="00677446" w:rsidSect="00B959D5">
      <w:headerReference w:type="default" r:id="rId9"/>
      <w:pgSz w:w="11906" w:h="16838"/>
      <w:pgMar w:top="510" w:right="567" w:bottom="567" w:left="510" w:header="567" w:footer="567" w:gutter="0"/>
      <w:cols w:space="1296"/>
      <w:docGrid w:linePitch="360"/>
      <w:sectPrChange w:id="13" w:author="Ivanauskienė Rasa" w:date="2017-03-14T09:54:00Z">
        <w:sectPr w:rsidR="00EE5E4B" w:rsidRPr="00677446" w:rsidSect="00B959D5">
          <w:pgMar w:top="1701" w:right="567" w:bottom="1134" w:left="1701" w:header="567" w:footer="567"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7A8" w:rsidRDefault="00AA67A8" w:rsidP="00B30FB7">
      <w:r>
        <w:separator/>
      </w:r>
    </w:p>
    <w:p w:rsidR="00AA67A8" w:rsidRDefault="00AA67A8" w:rsidP="00B30FB7"/>
    <w:p w:rsidR="00AA67A8" w:rsidRDefault="00AA67A8" w:rsidP="00B30FB7"/>
  </w:endnote>
  <w:endnote w:type="continuationSeparator" w:id="0">
    <w:p w:rsidR="00AA67A8" w:rsidRDefault="00AA67A8" w:rsidP="00B30FB7">
      <w:r>
        <w:continuationSeparator/>
      </w:r>
    </w:p>
    <w:p w:rsidR="00AA67A8" w:rsidRDefault="00AA67A8" w:rsidP="00B30FB7"/>
    <w:p w:rsidR="00AA67A8" w:rsidRDefault="00AA67A8"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8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7A8" w:rsidRDefault="00AA67A8" w:rsidP="00B30FB7">
      <w:r>
        <w:separator/>
      </w:r>
    </w:p>
    <w:p w:rsidR="00AA67A8" w:rsidRDefault="00AA67A8" w:rsidP="00B30FB7"/>
    <w:p w:rsidR="00AA67A8" w:rsidRDefault="00AA67A8" w:rsidP="00B30FB7"/>
  </w:footnote>
  <w:footnote w:type="continuationSeparator" w:id="0">
    <w:p w:rsidR="00AA67A8" w:rsidRDefault="00AA67A8" w:rsidP="00B30FB7">
      <w:r>
        <w:continuationSeparator/>
      </w:r>
    </w:p>
    <w:p w:rsidR="00AA67A8" w:rsidRDefault="00AA67A8" w:rsidP="00B30FB7"/>
    <w:p w:rsidR="00AA67A8" w:rsidRDefault="00AA67A8"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rsidR="00F35831" w:rsidRDefault="00D124B7" w:rsidP="009502BD">
        <w:pPr>
          <w:pStyle w:val="Antrats"/>
          <w:tabs>
            <w:tab w:val="clear" w:pos="4819"/>
          </w:tabs>
          <w:ind w:firstLine="0"/>
          <w:jc w:val="center"/>
        </w:pPr>
        <w:r>
          <w:fldChar w:fldCharType="begin"/>
        </w:r>
        <w:r w:rsidR="0012760E">
          <w:instrText>PAGE   \* MERGEFORMAT</w:instrText>
        </w:r>
        <w:r>
          <w:fldChar w:fldCharType="separate"/>
        </w:r>
        <w:r w:rsidR="00B959D5">
          <w:rPr>
            <w:noProof/>
          </w:rPr>
          <w:t>10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429C2"/>
    <w:multiLevelType w:val="multilevel"/>
    <w:tmpl w:val="1D243744"/>
    <w:lvl w:ilvl="0">
      <w:start w:val="1"/>
      <w:numFmt w:val="decimal"/>
      <w:lvlText w:val="%1."/>
      <w:lvlJc w:val="left"/>
      <w:pPr>
        <w:tabs>
          <w:tab w:val="num" w:pos="928"/>
        </w:tabs>
        <w:ind w:left="928"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575" w:hanging="1125"/>
      </w:pPr>
      <w:rPr>
        <w:rFonts w:hint="default"/>
        <w:b w:val="0"/>
        <w:i w:val="0"/>
      </w:rPr>
    </w:lvl>
    <w:lvl w:ilvl="2">
      <w:start w:val="1"/>
      <w:numFmt w:val="decimal"/>
      <w:lvlText w:val="%1.%2.%3."/>
      <w:lvlJc w:val="left"/>
      <w:pPr>
        <w:ind w:left="183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3F5A3F"/>
    <w:multiLevelType w:val="multilevel"/>
    <w:tmpl w:val="0427001F"/>
    <w:lvl w:ilvl="0">
      <w:start w:val="1"/>
      <w:numFmt w:val="decimal"/>
      <w:lvlText w:val="%1."/>
      <w:lvlJc w:val="left"/>
      <w:pPr>
        <w:ind w:left="1211"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6634"/>
    <w:multiLevelType w:val="hybridMultilevel"/>
    <w:tmpl w:val="61A45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1B7A28"/>
    <w:multiLevelType w:val="multilevel"/>
    <w:tmpl w:val="1A42AE7A"/>
    <w:lvl w:ilvl="0">
      <w:start w:val="1"/>
      <w:numFmt w:val="decimal"/>
      <w:lvlText w:val="%1."/>
      <w:lvlJc w:val="left"/>
      <w:pPr>
        <w:ind w:left="107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8A39B6"/>
    <w:multiLevelType w:val="hybridMultilevel"/>
    <w:tmpl w:val="874AA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102D77"/>
    <w:multiLevelType w:val="hybridMultilevel"/>
    <w:tmpl w:val="D5C45838"/>
    <w:lvl w:ilvl="0" w:tplc="B866AB8E">
      <w:start w:val="13"/>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4"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5EB50EA5"/>
    <w:multiLevelType w:val="multilevel"/>
    <w:tmpl w:val="217870A6"/>
    <w:lvl w:ilvl="0">
      <w:start w:val="6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0BC68F2"/>
    <w:multiLevelType w:val="hybridMultilevel"/>
    <w:tmpl w:val="98EE5E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77071D3C"/>
    <w:multiLevelType w:val="multilevel"/>
    <w:tmpl w:val="D9F4F3C6"/>
    <w:lvl w:ilvl="0">
      <w:start w:val="1"/>
      <w:numFmt w:val="decimal"/>
      <w:pStyle w:val="0Numeruotas"/>
      <w:suff w:val="space"/>
      <w:lvlText w:val="%1."/>
      <w:lvlJc w:val="left"/>
      <w:pPr>
        <w:ind w:left="2552" w:firstLine="567"/>
      </w:pPr>
      <w:rPr>
        <w:rFonts w:hint="default"/>
        <w:b w:val="0"/>
        <w:strike w:val="0"/>
        <w:color w:val="auto"/>
      </w:rPr>
    </w:lvl>
    <w:lvl w:ilvl="1">
      <w:start w:val="1"/>
      <w:numFmt w:val="decimal"/>
      <w:pStyle w:val="00Numertuotas"/>
      <w:suff w:val="space"/>
      <w:lvlText w:val="%1.%2."/>
      <w:lvlJc w:val="left"/>
      <w:pPr>
        <w:ind w:left="4536" w:firstLine="284"/>
      </w:pPr>
      <w:rPr>
        <w:rFonts w:hint="default"/>
      </w:rPr>
    </w:lvl>
    <w:lvl w:ilvl="2">
      <w:start w:val="1"/>
      <w:numFmt w:val="decimal"/>
      <w:pStyle w:val="000Numeruotas"/>
      <w:suff w:val="space"/>
      <w:lvlText w:val="%1.%2.%3."/>
      <w:lvlJc w:val="left"/>
      <w:pPr>
        <w:ind w:left="5671" w:hanging="425"/>
      </w:pPr>
      <w:rPr>
        <w:rFonts w:hint="default"/>
      </w:rPr>
    </w:lvl>
    <w:lvl w:ilvl="3">
      <w:start w:val="1"/>
      <w:numFmt w:val="decimal"/>
      <w:pStyle w:val="0000Numeruotas"/>
      <w:suff w:val="space"/>
      <w:lvlText w:val="%1.%2.%3.%4."/>
      <w:lvlJc w:val="left"/>
      <w:pPr>
        <w:ind w:left="11034" w:firstLine="567"/>
      </w:pPr>
      <w:rPr>
        <w:rFonts w:hint="default"/>
      </w:rPr>
    </w:lvl>
    <w:lvl w:ilvl="4">
      <w:start w:val="1"/>
      <w:numFmt w:val="decimal"/>
      <w:lvlText w:val="%1.%2.%3.%4.%5."/>
      <w:lvlJc w:val="left"/>
      <w:pPr>
        <w:tabs>
          <w:tab w:val="num" w:pos="15637"/>
        </w:tabs>
        <w:ind w:left="13549" w:hanging="792"/>
      </w:pPr>
      <w:rPr>
        <w:rFonts w:hint="default"/>
      </w:rPr>
    </w:lvl>
    <w:lvl w:ilvl="5">
      <w:start w:val="1"/>
      <w:numFmt w:val="decimal"/>
      <w:lvlText w:val="%1.%2.%3.%4.%5.%6."/>
      <w:lvlJc w:val="left"/>
      <w:pPr>
        <w:tabs>
          <w:tab w:val="num" w:pos="16717"/>
        </w:tabs>
        <w:ind w:left="14053" w:hanging="936"/>
      </w:pPr>
      <w:rPr>
        <w:rFonts w:hint="default"/>
      </w:rPr>
    </w:lvl>
    <w:lvl w:ilvl="6">
      <w:start w:val="1"/>
      <w:numFmt w:val="decimal"/>
      <w:lvlText w:val="%1.%2.%3.%4.%5.%6.%7."/>
      <w:lvlJc w:val="left"/>
      <w:pPr>
        <w:tabs>
          <w:tab w:val="num" w:pos="17437"/>
        </w:tabs>
        <w:ind w:left="14557" w:hanging="1080"/>
      </w:pPr>
      <w:rPr>
        <w:rFonts w:hint="default"/>
      </w:rPr>
    </w:lvl>
    <w:lvl w:ilvl="7">
      <w:start w:val="1"/>
      <w:numFmt w:val="decimal"/>
      <w:lvlText w:val="%1.%2.%3.%4.%5.%6.%7.%8."/>
      <w:lvlJc w:val="left"/>
      <w:pPr>
        <w:tabs>
          <w:tab w:val="num" w:pos="18517"/>
        </w:tabs>
        <w:ind w:left="15061" w:hanging="1224"/>
      </w:pPr>
      <w:rPr>
        <w:rFonts w:hint="default"/>
      </w:rPr>
    </w:lvl>
    <w:lvl w:ilvl="8">
      <w:start w:val="1"/>
      <w:numFmt w:val="decimal"/>
      <w:lvlText w:val="%1.%2.%3.%4.%5.%6.%7.%8.%9."/>
      <w:lvlJc w:val="left"/>
      <w:pPr>
        <w:tabs>
          <w:tab w:val="num" w:pos="19237"/>
        </w:tabs>
        <w:ind w:left="15637" w:hanging="1440"/>
      </w:pPr>
      <w:rPr>
        <w:rFonts w:hint="default"/>
      </w:rPr>
    </w:lvl>
  </w:abstractNum>
  <w:num w:numId="1">
    <w:abstractNumId w:val="5"/>
  </w:num>
  <w:num w:numId="2">
    <w:abstractNumId w:val="12"/>
  </w:num>
  <w:num w:numId="3">
    <w:abstractNumId w:val="18"/>
  </w:num>
  <w:num w:numId="4">
    <w:abstractNumId w:val="0"/>
  </w:num>
  <w:num w:numId="5">
    <w:abstractNumId w:val="13"/>
  </w:num>
  <w:num w:numId="6">
    <w:abstractNumId w:val="14"/>
  </w:num>
  <w:num w:numId="7">
    <w:abstractNumId w:val="3"/>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9"/>
  </w:num>
  <w:num w:numId="13">
    <w:abstractNumId w:val="2"/>
  </w:num>
  <w:num w:numId="14">
    <w:abstractNumId w:val="4"/>
  </w:num>
  <w:num w:numId="15">
    <w:abstractNumId w:val="15"/>
  </w:num>
  <w:num w:numId="16">
    <w:abstractNumId w:val="10"/>
  </w:num>
  <w:num w:numId="17">
    <w:abstractNumId w:val="8"/>
  </w:num>
  <w:num w:numId="18">
    <w:abstractNumId w:val="16"/>
  </w:num>
  <w:num w:numId="19">
    <w:abstractNumId w:val="19"/>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auskienė Rasa">
    <w15:presenceInfo w15:providerId="AD" w15:userId="S-1-5-21-57989841-1060284298-1417001333-7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230"/>
    <w:rsid w:val="000070D5"/>
    <w:rsid w:val="0000781B"/>
    <w:rsid w:val="00010100"/>
    <w:rsid w:val="00011723"/>
    <w:rsid w:val="000122D7"/>
    <w:rsid w:val="00012B7E"/>
    <w:rsid w:val="00014D0B"/>
    <w:rsid w:val="00014D19"/>
    <w:rsid w:val="000168F5"/>
    <w:rsid w:val="00017166"/>
    <w:rsid w:val="00017C0F"/>
    <w:rsid w:val="00017CD5"/>
    <w:rsid w:val="00017D00"/>
    <w:rsid w:val="00020577"/>
    <w:rsid w:val="00021539"/>
    <w:rsid w:val="00021A88"/>
    <w:rsid w:val="000238B0"/>
    <w:rsid w:val="00023973"/>
    <w:rsid w:val="000242B2"/>
    <w:rsid w:val="00024485"/>
    <w:rsid w:val="00024954"/>
    <w:rsid w:val="00024EBE"/>
    <w:rsid w:val="00025E27"/>
    <w:rsid w:val="00026525"/>
    <w:rsid w:val="00030AAE"/>
    <w:rsid w:val="00030D0F"/>
    <w:rsid w:val="000316B2"/>
    <w:rsid w:val="0003545D"/>
    <w:rsid w:val="00035C43"/>
    <w:rsid w:val="00036409"/>
    <w:rsid w:val="0003739D"/>
    <w:rsid w:val="00037624"/>
    <w:rsid w:val="00037A1A"/>
    <w:rsid w:val="00040811"/>
    <w:rsid w:val="00040A08"/>
    <w:rsid w:val="00041B03"/>
    <w:rsid w:val="00041F37"/>
    <w:rsid w:val="00042492"/>
    <w:rsid w:val="000424DC"/>
    <w:rsid w:val="00043383"/>
    <w:rsid w:val="0004349E"/>
    <w:rsid w:val="000441F4"/>
    <w:rsid w:val="00044C92"/>
    <w:rsid w:val="00046A6F"/>
    <w:rsid w:val="00047193"/>
    <w:rsid w:val="000471DA"/>
    <w:rsid w:val="00054808"/>
    <w:rsid w:val="00054A61"/>
    <w:rsid w:val="00054C23"/>
    <w:rsid w:val="00054FC1"/>
    <w:rsid w:val="000561E0"/>
    <w:rsid w:val="000577A0"/>
    <w:rsid w:val="0006015D"/>
    <w:rsid w:val="000617C8"/>
    <w:rsid w:val="000623F3"/>
    <w:rsid w:val="00062BCB"/>
    <w:rsid w:val="00063893"/>
    <w:rsid w:val="00063DBD"/>
    <w:rsid w:val="00063F84"/>
    <w:rsid w:val="000649F7"/>
    <w:rsid w:val="0006518A"/>
    <w:rsid w:val="00065C62"/>
    <w:rsid w:val="00065F23"/>
    <w:rsid w:val="00067EDC"/>
    <w:rsid w:val="000702A1"/>
    <w:rsid w:val="00070923"/>
    <w:rsid w:val="00070BE9"/>
    <w:rsid w:val="00070C0B"/>
    <w:rsid w:val="0007111E"/>
    <w:rsid w:val="0007140E"/>
    <w:rsid w:val="000729EB"/>
    <w:rsid w:val="00073CE2"/>
    <w:rsid w:val="00074383"/>
    <w:rsid w:val="00076F68"/>
    <w:rsid w:val="0008225E"/>
    <w:rsid w:val="0008230C"/>
    <w:rsid w:val="00082C0C"/>
    <w:rsid w:val="0008426D"/>
    <w:rsid w:val="0008429C"/>
    <w:rsid w:val="00085840"/>
    <w:rsid w:val="00085999"/>
    <w:rsid w:val="00085A06"/>
    <w:rsid w:val="00086C29"/>
    <w:rsid w:val="00087414"/>
    <w:rsid w:val="00087DEA"/>
    <w:rsid w:val="0009082C"/>
    <w:rsid w:val="000913AE"/>
    <w:rsid w:val="00091C63"/>
    <w:rsid w:val="00092BD2"/>
    <w:rsid w:val="00093682"/>
    <w:rsid w:val="000937F7"/>
    <w:rsid w:val="000938DA"/>
    <w:rsid w:val="00093AFF"/>
    <w:rsid w:val="00094657"/>
    <w:rsid w:val="000960DA"/>
    <w:rsid w:val="00097DB6"/>
    <w:rsid w:val="000A0AAE"/>
    <w:rsid w:val="000A0FF2"/>
    <w:rsid w:val="000A16D0"/>
    <w:rsid w:val="000A1F72"/>
    <w:rsid w:val="000A21F0"/>
    <w:rsid w:val="000A2496"/>
    <w:rsid w:val="000A2822"/>
    <w:rsid w:val="000A2A72"/>
    <w:rsid w:val="000A2C3F"/>
    <w:rsid w:val="000A370E"/>
    <w:rsid w:val="000A5053"/>
    <w:rsid w:val="000A53D6"/>
    <w:rsid w:val="000A5F77"/>
    <w:rsid w:val="000A6B5C"/>
    <w:rsid w:val="000A7410"/>
    <w:rsid w:val="000B0DC7"/>
    <w:rsid w:val="000B0F95"/>
    <w:rsid w:val="000B11E0"/>
    <w:rsid w:val="000B1803"/>
    <w:rsid w:val="000B1D99"/>
    <w:rsid w:val="000B3E3D"/>
    <w:rsid w:val="000B40EC"/>
    <w:rsid w:val="000B424C"/>
    <w:rsid w:val="000B437B"/>
    <w:rsid w:val="000B5252"/>
    <w:rsid w:val="000B5576"/>
    <w:rsid w:val="000C25BC"/>
    <w:rsid w:val="000C4869"/>
    <w:rsid w:val="000C4ACF"/>
    <w:rsid w:val="000C63E6"/>
    <w:rsid w:val="000D1990"/>
    <w:rsid w:val="000D4585"/>
    <w:rsid w:val="000D4619"/>
    <w:rsid w:val="000D5B91"/>
    <w:rsid w:val="000E0B2E"/>
    <w:rsid w:val="000E1D97"/>
    <w:rsid w:val="000E2156"/>
    <w:rsid w:val="000E262A"/>
    <w:rsid w:val="000E38A8"/>
    <w:rsid w:val="000E3EE8"/>
    <w:rsid w:val="000F0240"/>
    <w:rsid w:val="000F0CEF"/>
    <w:rsid w:val="000F114E"/>
    <w:rsid w:val="000F1F5F"/>
    <w:rsid w:val="000F23B1"/>
    <w:rsid w:val="000F3413"/>
    <w:rsid w:val="000F455F"/>
    <w:rsid w:val="000F4D5D"/>
    <w:rsid w:val="001012B6"/>
    <w:rsid w:val="00101C16"/>
    <w:rsid w:val="00102879"/>
    <w:rsid w:val="00102F4A"/>
    <w:rsid w:val="001036AF"/>
    <w:rsid w:val="00104404"/>
    <w:rsid w:val="00104E51"/>
    <w:rsid w:val="0010544A"/>
    <w:rsid w:val="00106073"/>
    <w:rsid w:val="001068C7"/>
    <w:rsid w:val="00107EAA"/>
    <w:rsid w:val="00110922"/>
    <w:rsid w:val="001111E9"/>
    <w:rsid w:val="001120EA"/>
    <w:rsid w:val="00113F60"/>
    <w:rsid w:val="001145EE"/>
    <w:rsid w:val="00114D71"/>
    <w:rsid w:val="00115D71"/>
    <w:rsid w:val="0011656E"/>
    <w:rsid w:val="001165DE"/>
    <w:rsid w:val="0011731D"/>
    <w:rsid w:val="00117409"/>
    <w:rsid w:val="0011773E"/>
    <w:rsid w:val="001177A1"/>
    <w:rsid w:val="00122315"/>
    <w:rsid w:val="00122405"/>
    <w:rsid w:val="0012316B"/>
    <w:rsid w:val="00123B93"/>
    <w:rsid w:val="00124695"/>
    <w:rsid w:val="00125D2C"/>
    <w:rsid w:val="00127356"/>
    <w:rsid w:val="0012760E"/>
    <w:rsid w:val="001317DD"/>
    <w:rsid w:val="001325B2"/>
    <w:rsid w:val="00132F14"/>
    <w:rsid w:val="00134D85"/>
    <w:rsid w:val="00134F8D"/>
    <w:rsid w:val="0013504F"/>
    <w:rsid w:val="001356B2"/>
    <w:rsid w:val="0013722E"/>
    <w:rsid w:val="00141100"/>
    <w:rsid w:val="00141C13"/>
    <w:rsid w:val="00144B17"/>
    <w:rsid w:val="00146E2F"/>
    <w:rsid w:val="00147CD8"/>
    <w:rsid w:val="00147F0B"/>
    <w:rsid w:val="0015064E"/>
    <w:rsid w:val="00151243"/>
    <w:rsid w:val="00153D84"/>
    <w:rsid w:val="00155A70"/>
    <w:rsid w:val="00155AE2"/>
    <w:rsid w:val="001563DC"/>
    <w:rsid w:val="00156CC8"/>
    <w:rsid w:val="001601A6"/>
    <w:rsid w:val="00160ED2"/>
    <w:rsid w:val="0016111B"/>
    <w:rsid w:val="0016196E"/>
    <w:rsid w:val="00161A99"/>
    <w:rsid w:val="0016306A"/>
    <w:rsid w:val="0016442C"/>
    <w:rsid w:val="001648A1"/>
    <w:rsid w:val="0016594B"/>
    <w:rsid w:val="00165F47"/>
    <w:rsid w:val="0016684C"/>
    <w:rsid w:val="00171433"/>
    <w:rsid w:val="0017184B"/>
    <w:rsid w:val="00171B98"/>
    <w:rsid w:val="001726EB"/>
    <w:rsid w:val="00172E5B"/>
    <w:rsid w:val="00173538"/>
    <w:rsid w:val="00173B8B"/>
    <w:rsid w:val="00173FA6"/>
    <w:rsid w:val="00174E51"/>
    <w:rsid w:val="00175826"/>
    <w:rsid w:val="00176BD8"/>
    <w:rsid w:val="00176D62"/>
    <w:rsid w:val="00181059"/>
    <w:rsid w:val="0018255A"/>
    <w:rsid w:val="00186B50"/>
    <w:rsid w:val="00186CCD"/>
    <w:rsid w:val="0018705C"/>
    <w:rsid w:val="0018734A"/>
    <w:rsid w:val="00187A02"/>
    <w:rsid w:val="00191953"/>
    <w:rsid w:val="0019579D"/>
    <w:rsid w:val="00196008"/>
    <w:rsid w:val="00196799"/>
    <w:rsid w:val="00196A1E"/>
    <w:rsid w:val="00196DB9"/>
    <w:rsid w:val="0019725D"/>
    <w:rsid w:val="0019733C"/>
    <w:rsid w:val="001A015A"/>
    <w:rsid w:val="001A3616"/>
    <w:rsid w:val="001A3C09"/>
    <w:rsid w:val="001A466E"/>
    <w:rsid w:val="001A4FA6"/>
    <w:rsid w:val="001A5790"/>
    <w:rsid w:val="001A5962"/>
    <w:rsid w:val="001B0E42"/>
    <w:rsid w:val="001B1CA8"/>
    <w:rsid w:val="001B28F4"/>
    <w:rsid w:val="001B2ABF"/>
    <w:rsid w:val="001B3891"/>
    <w:rsid w:val="001B3DA2"/>
    <w:rsid w:val="001B4A70"/>
    <w:rsid w:val="001B4BD8"/>
    <w:rsid w:val="001B5392"/>
    <w:rsid w:val="001B5891"/>
    <w:rsid w:val="001C036E"/>
    <w:rsid w:val="001C339D"/>
    <w:rsid w:val="001C69F7"/>
    <w:rsid w:val="001C7388"/>
    <w:rsid w:val="001C73E8"/>
    <w:rsid w:val="001C76F2"/>
    <w:rsid w:val="001C7AB2"/>
    <w:rsid w:val="001D058A"/>
    <w:rsid w:val="001D0A5B"/>
    <w:rsid w:val="001D0E4F"/>
    <w:rsid w:val="001D0FC1"/>
    <w:rsid w:val="001D1C90"/>
    <w:rsid w:val="001D302F"/>
    <w:rsid w:val="001D310F"/>
    <w:rsid w:val="001D3817"/>
    <w:rsid w:val="001D419B"/>
    <w:rsid w:val="001D4B6B"/>
    <w:rsid w:val="001D61DB"/>
    <w:rsid w:val="001D75C4"/>
    <w:rsid w:val="001D7D1F"/>
    <w:rsid w:val="001E0CE1"/>
    <w:rsid w:val="001E3414"/>
    <w:rsid w:val="001E35C5"/>
    <w:rsid w:val="001E3B17"/>
    <w:rsid w:val="001E4E36"/>
    <w:rsid w:val="001E511B"/>
    <w:rsid w:val="001E58BA"/>
    <w:rsid w:val="001E5EC1"/>
    <w:rsid w:val="001E6299"/>
    <w:rsid w:val="001E7C9A"/>
    <w:rsid w:val="001F00FA"/>
    <w:rsid w:val="001F11B1"/>
    <w:rsid w:val="001F1DD6"/>
    <w:rsid w:val="001F2AD4"/>
    <w:rsid w:val="001F2FAD"/>
    <w:rsid w:val="001F3C6A"/>
    <w:rsid w:val="001F47E8"/>
    <w:rsid w:val="001F5B42"/>
    <w:rsid w:val="001F6BD6"/>
    <w:rsid w:val="0020045E"/>
    <w:rsid w:val="00200623"/>
    <w:rsid w:val="0020212E"/>
    <w:rsid w:val="00202BF4"/>
    <w:rsid w:val="00203732"/>
    <w:rsid w:val="002037A6"/>
    <w:rsid w:val="0020411E"/>
    <w:rsid w:val="00204DB5"/>
    <w:rsid w:val="00205EAF"/>
    <w:rsid w:val="002065CD"/>
    <w:rsid w:val="002071DA"/>
    <w:rsid w:val="002111C5"/>
    <w:rsid w:val="00211555"/>
    <w:rsid w:val="00211EE5"/>
    <w:rsid w:val="0021231A"/>
    <w:rsid w:val="002162C3"/>
    <w:rsid w:val="00216692"/>
    <w:rsid w:val="00216F12"/>
    <w:rsid w:val="00217458"/>
    <w:rsid w:val="002179AC"/>
    <w:rsid w:val="00217EA1"/>
    <w:rsid w:val="00222D9F"/>
    <w:rsid w:val="00232EBE"/>
    <w:rsid w:val="0023305D"/>
    <w:rsid w:val="00233F49"/>
    <w:rsid w:val="00235818"/>
    <w:rsid w:val="00235D92"/>
    <w:rsid w:val="002402A5"/>
    <w:rsid w:val="00242320"/>
    <w:rsid w:val="0024256A"/>
    <w:rsid w:val="002437FF"/>
    <w:rsid w:val="0024451E"/>
    <w:rsid w:val="00245121"/>
    <w:rsid w:val="002454A9"/>
    <w:rsid w:val="002456E7"/>
    <w:rsid w:val="00245C96"/>
    <w:rsid w:val="00245FAB"/>
    <w:rsid w:val="0024608F"/>
    <w:rsid w:val="00247538"/>
    <w:rsid w:val="00247BF1"/>
    <w:rsid w:val="0025067A"/>
    <w:rsid w:val="002514AD"/>
    <w:rsid w:val="002514DF"/>
    <w:rsid w:val="0025217B"/>
    <w:rsid w:val="002544CA"/>
    <w:rsid w:val="00256904"/>
    <w:rsid w:val="00260A1E"/>
    <w:rsid w:val="00261B48"/>
    <w:rsid w:val="0026203C"/>
    <w:rsid w:val="002626C6"/>
    <w:rsid w:val="0026471F"/>
    <w:rsid w:val="0026561F"/>
    <w:rsid w:val="00270462"/>
    <w:rsid w:val="00270C87"/>
    <w:rsid w:val="002719B8"/>
    <w:rsid w:val="00271D07"/>
    <w:rsid w:val="00271E9C"/>
    <w:rsid w:val="00274C54"/>
    <w:rsid w:val="0027520B"/>
    <w:rsid w:val="002759D3"/>
    <w:rsid w:val="00276B93"/>
    <w:rsid w:val="002812BF"/>
    <w:rsid w:val="00281E00"/>
    <w:rsid w:val="002821D1"/>
    <w:rsid w:val="00282F50"/>
    <w:rsid w:val="00285BEA"/>
    <w:rsid w:val="00286890"/>
    <w:rsid w:val="002875B4"/>
    <w:rsid w:val="00287AA3"/>
    <w:rsid w:val="00287B44"/>
    <w:rsid w:val="002904EB"/>
    <w:rsid w:val="00290CD5"/>
    <w:rsid w:val="00291667"/>
    <w:rsid w:val="00292512"/>
    <w:rsid w:val="00292A19"/>
    <w:rsid w:val="00293616"/>
    <w:rsid w:val="00293665"/>
    <w:rsid w:val="00293EB3"/>
    <w:rsid w:val="002942E4"/>
    <w:rsid w:val="00294FD1"/>
    <w:rsid w:val="002958F9"/>
    <w:rsid w:val="002965F2"/>
    <w:rsid w:val="002A013D"/>
    <w:rsid w:val="002A0883"/>
    <w:rsid w:val="002A2812"/>
    <w:rsid w:val="002A3BF9"/>
    <w:rsid w:val="002A4C3E"/>
    <w:rsid w:val="002A55F9"/>
    <w:rsid w:val="002A6A1A"/>
    <w:rsid w:val="002A751F"/>
    <w:rsid w:val="002B0932"/>
    <w:rsid w:val="002B0AAC"/>
    <w:rsid w:val="002B280F"/>
    <w:rsid w:val="002B2CD7"/>
    <w:rsid w:val="002B3308"/>
    <w:rsid w:val="002B3841"/>
    <w:rsid w:val="002B568D"/>
    <w:rsid w:val="002B603C"/>
    <w:rsid w:val="002B616D"/>
    <w:rsid w:val="002B7D66"/>
    <w:rsid w:val="002C38BC"/>
    <w:rsid w:val="002C4857"/>
    <w:rsid w:val="002C4E21"/>
    <w:rsid w:val="002C501E"/>
    <w:rsid w:val="002C50A6"/>
    <w:rsid w:val="002C51D4"/>
    <w:rsid w:val="002C5522"/>
    <w:rsid w:val="002C5FE8"/>
    <w:rsid w:val="002C75E6"/>
    <w:rsid w:val="002D3D1F"/>
    <w:rsid w:val="002D52FB"/>
    <w:rsid w:val="002D5A3B"/>
    <w:rsid w:val="002D7599"/>
    <w:rsid w:val="002D7A9F"/>
    <w:rsid w:val="002E0DEF"/>
    <w:rsid w:val="002E236A"/>
    <w:rsid w:val="002E2838"/>
    <w:rsid w:val="002E3365"/>
    <w:rsid w:val="002E3715"/>
    <w:rsid w:val="002E42FF"/>
    <w:rsid w:val="002E50EA"/>
    <w:rsid w:val="002E58BD"/>
    <w:rsid w:val="002E5EAE"/>
    <w:rsid w:val="002E6CDB"/>
    <w:rsid w:val="002E79FB"/>
    <w:rsid w:val="002F0D84"/>
    <w:rsid w:val="002F3D83"/>
    <w:rsid w:val="002F4F9C"/>
    <w:rsid w:val="002F5B2F"/>
    <w:rsid w:val="002F61A3"/>
    <w:rsid w:val="002F68BA"/>
    <w:rsid w:val="003027CF"/>
    <w:rsid w:val="00303C5D"/>
    <w:rsid w:val="003041A5"/>
    <w:rsid w:val="003043BF"/>
    <w:rsid w:val="00304BD4"/>
    <w:rsid w:val="00304E50"/>
    <w:rsid w:val="003056F2"/>
    <w:rsid w:val="003068DE"/>
    <w:rsid w:val="003072F0"/>
    <w:rsid w:val="00310642"/>
    <w:rsid w:val="003110D0"/>
    <w:rsid w:val="00311B50"/>
    <w:rsid w:val="00312DC2"/>
    <w:rsid w:val="003134CD"/>
    <w:rsid w:val="00313EFE"/>
    <w:rsid w:val="00314B08"/>
    <w:rsid w:val="00316BFB"/>
    <w:rsid w:val="00317B95"/>
    <w:rsid w:val="00320E97"/>
    <w:rsid w:val="00321720"/>
    <w:rsid w:val="00321A91"/>
    <w:rsid w:val="00321D68"/>
    <w:rsid w:val="00322265"/>
    <w:rsid w:val="00323294"/>
    <w:rsid w:val="003232CC"/>
    <w:rsid w:val="00323A75"/>
    <w:rsid w:val="00323FF9"/>
    <w:rsid w:val="00325ACD"/>
    <w:rsid w:val="00327E97"/>
    <w:rsid w:val="0033307D"/>
    <w:rsid w:val="00333482"/>
    <w:rsid w:val="00333A3C"/>
    <w:rsid w:val="00333E56"/>
    <w:rsid w:val="00334361"/>
    <w:rsid w:val="00335140"/>
    <w:rsid w:val="003353AA"/>
    <w:rsid w:val="00335D96"/>
    <w:rsid w:val="00336291"/>
    <w:rsid w:val="00337511"/>
    <w:rsid w:val="00340B22"/>
    <w:rsid w:val="00341B03"/>
    <w:rsid w:val="00341B0A"/>
    <w:rsid w:val="00343548"/>
    <w:rsid w:val="003438C5"/>
    <w:rsid w:val="00345A11"/>
    <w:rsid w:val="00346382"/>
    <w:rsid w:val="0034769B"/>
    <w:rsid w:val="00347D33"/>
    <w:rsid w:val="003507F2"/>
    <w:rsid w:val="003510EC"/>
    <w:rsid w:val="0035332B"/>
    <w:rsid w:val="003536C2"/>
    <w:rsid w:val="00353D07"/>
    <w:rsid w:val="003542E5"/>
    <w:rsid w:val="00354656"/>
    <w:rsid w:val="00354B1C"/>
    <w:rsid w:val="00357A2F"/>
    <w:rsid w:val="00357F34"/>
    <w:rsid w:val="00360E7A"/>
    <w:rsid w:val="00360F7E"/>
    <w:rsid w:val="003625D7"/>
    <w:rsid w:val="003638B1"/>
    <w:rsid w:val="00363C32"/>
    <w:rsid w:val="0036467C"/>
    <w:rsid w:val="003647DD"/>
    <w:rsid w:val="003656A7"/>
    <w:rsid w:val="003667A7"/>
    <w:rsid w:val="00366BC6"/>
    <w:rsid w:val="00370C60"/>
    <w:rsid w:val="0037127F"/>
    <w:rsid w:val="00371BA4"/>
    <w:rsid w:val="00371D95"/>
    <w:rsid w:val="00371E21"/>
    <w:rsid w:val="00372191"/>
    <w:rsid w:val="00372829"/>
    <w:rsid w:val="00372CE1"/>
    <w:rsid w:val="0037444B"/>
    <w:rsid w:val="00374B74"/>
    <w:rsid w:val="00375881"/>
    <w:rsid w:val="00376B95"/>
    <w:rsid w:val="00376D9B"/>
    <w:rsid w:val="003779BA"/>
    <w:rsid w:val="00380D5E"/>
    <w:rsid w:val="00380E38"/>
    <w:rsid w:val="00380E4F"/>
    <w:rsid w:val="003811AC"/>
    <w:rsid w:val="003818AE"/>
    <w:rsid w:val="00383358"/>
    <w:rsid w:val="00383602"/>
    <w:rsid w:val="00383DA1"/>
    <w:rsid w:val="003874ED"/>
    <w:rsid w:val="0038759B"/>
    <w:rsid w:val="00387B62"/>
    <w:rsid w:val="0039208F"/>
    <w:rsid w:val="0039284B"/>
    <w:rsid w:val="00393365"/>
    <w:rsid w:val="003937B3"/>
    <w:rsid w:val="00393EBD"/>
    <w:rsid w:val="003957B2"/>
    <w:rsid w:val="00395E80"/>
    <w:rsid w:val="00397C1A"/>
    <w:rsid w:val="00397ED0"/>
    <w:rsid w:val="003A04A6"/>
    <w:rsid w:val="003A0727"/>
    <w:rsid w:val="003A08E3"/>
    <w:rsid w:val="003A1270"/>
    <w:rsid w:val="003A39CB"/>
    <w:rsid w:val="003A4AEE"/>
    <w:rsid w:val="003A4F2B"/>
    <w:rsid w:val="003A56C0"/>
    <w:rsid w:val="003A590B"/>
    <w:rsid w:val="003B0475"/>
    <w:rsid w:val="003B0912"/>
    <w:rsid w:val="003B0F61"/>
    <w:rsid w:val="003B1312"/>
    <w:rsid w:val="003B2678"/>
    <w:rsid w:val="003B40D3"/>
    <w:rsid w:val="003B40FD"/>
    <w:rsid w:val="003B4AA9"/>
    <w:rsid w:val="003B5D79"/>
    <w:rsid w:val="003B6A2C"/>
    <w:rsid w:val="003B7971"/>
    <w:rsid w:val="003B7A84"/>
    <w:rsid w:val="003C0061"/>
    <w:rsid w:val="003C05D3"/>
    <w:rsid w:val="003C07F6"/>
    <w:rsid w:val="003C5A71"/>
    <w:rsid w:val="003C6350"/>
    <w:rsid w:val="003C6839"/>
    <w:rsid w:val="003C6C52"/>
    <w:rsid w:val="003C78F1"/>
    <w:rsid w:val="003C7CB4"/>
    <w:rsid w:val="003D076B"/>
    <w:rsid w:val="003D1D57"/>
    <w:rsid w:val="003D1EC3"/>
    <w:rsid w:val="003D2760"/>
    <w:rsid w:val="003D2DCF"/>
    <w:rsid w:val="003D2F77"/>
    <w:rsid w:val="003D3A8D"/>
    <w:rsid w:val="003D4A1C"/>
    <w:rsid w:val="003D542D"/>
    <w:rsid w:val="003D725B"/>
    <w:rsid w:val="003D782D"/>
    <w:rsid w:val="003E009C"/>
    <w:rsid w:val="003E0179"/>
    <w:rsid w:val="003E024E"/>
    <w:rsid w:val="003E029F"/>
    <w:rsid w:val="003E03B7"/>
    <w:rsid w:val="003E0716"/>
    <w:rsid w:val="003E0FDE"/>
    <w:rsid w:val="003E1D5D"/>
    <w:rsid w:val="003E341E"/>
    <w:rsid w:val="003E388F"/>
    <w:rsid w:val="003E3C7F"/>
    <w:rsid w:val="003E41F7"/>
    <w:rsid w:val="003E53CB"/>
    <w:rsid w:val="003E5446"/>
    <w:rsid w:val="003E5D03"/>
    <w:rsid w:val="003E6115"/>
    <w:rsid w:val="003F01FE"/>
    <w:rsid w:val="003F04EC"/>
    <w:rsid w:val="003F05C2"/>
    <w:rsid w:val="003F093C"/>
    <w:rsid w:val="003F1ADF"/>
    <w:rsid w:val="003F37F9"/>
    <w:rsid w:val="003F38C0"/>
    <w:rsid w:val="003F3A22"/>
    <w:rsid w:val="003F4BD5"/>
    <w:rsid w:val="003F4E68"/>
    <w:rsid w:val="003F62EF"/>
    <w:rsid w:val="003F6FB5"/>
    <w:rsid w:val="00400B68"/>
    <w:rsid w:val="004015F1"/>
    <w:rsid w:val="00404048"/>
    <w:rsid w:val="004049E2"/>
    <w:rsid w:val="004054FC"/>
    <w:rsid w:val="00406E16"/>
    <w:rsid w:val="0040748C"/>
    <w:rsid w:val="00407B25"/>
    <w:rsid w:val="00407E2A"/>
    <w:rsid w:val="00410562"/>
    <w:rsid w:val="0041154E"/>
    <w:rsid w:val="004119C1"/>
    <w:rsid w:val="00412F27"/>
    <w:rsid w:val="004148AA"/>
    <w:rsid w:val="00414D69"/>
    <w:rsid w:val="00415997"/>
    <w:rsid w:val="00417A9F"/>
    <w:rsid w:val="0042278A"/>
    <w:rsid w:val="0042391B"/>
    <w:rsid w:val="0042522E"/>
    <w:rsid w:val="00426B9B"/>
    <w:rsid w:val="00426D55"/>
    <w:rsid w:val="00430202"/>
    <w:rsid w:val="004302E6"/>
    <w:rsid w:val="00430D62"/>
    <w:rsid w:val="00431B87"/>
    <w:rsid w:val="00432C85"/>
    <w:rsid w:val="00432E23"/>
    <w:rsid w:val="004334C8"/>
    <w:rsid w:val="00434686"/>
    <w:rsid w:val="00434BDB"/>
    <w:rsid w:val="0043568D"/>
    <w:rsid w:val="00436265"/>
    <w:rsid w:val="004366E6"/>
    <w:rsid w:val="004412EC"/>
    <w:rsid w:val="004422F7"/>
    <w:rsid w:val="00442DAF"/>
    <w:rsid w:val="004437CB"/>
    <w:rsid w:val="004455E9"/>
    <w:rsid w:val="004458AD"/>
    <w:rsid w:val="004465BA"/>
    <w:rsid w:val="00446891"/>
    <w:rsid w:val="00447065"/>
    <w:rsid w:val="0044763B"/>
    <w:rsid w:val="004509B5"/>
    <w:rsid w:val="00450E37"/>
    <w:rsid w:val="00451042"/>
    <w:rsid w:val="0045228D"/>
    <w:rsid w:val="00454EB0"/>
    <w:rsid w:val="0045587C"/>
    <w:rsid w:val="004563E6"/>
    <w:rsid w:val="00456668"/>
    <w:rsid w:val="004570BB"/>
    <w:rsid w:val="00457154"/>
    <w:rsid w:val="004608FE"/>
    <w:rsid w:val="0046215A"/>
    <w:rsid w:val="00464558"/>
    <w:rsid w:val="004655D7"/>
    <w:rsid w:val="00465AFB"/>
    <w:rsid w:val="00465EFA"/>
    <w:rsid w:val="004667A3"/>
    <w:rsid w:val="00466DE9"/>
    <w:rsid w:val="00470FF0"/>
    <w:rsid w:val="00471136"/>
    <w:rsid w:val="004724A0"/>
    <w:rsid w:val="00473B7D"/>
    <w:rsid w:val="00475B7F"/>
    <w:rsid w:val="00476038"/>
    <w:rsid w:val="004761ED"/>
    <w:rsid w:val="0047625C"/>
    <w:rsid w:val="004775B2"/>
    <w:rsid w:val="00477CF9"/>
    <w:rsid w:val="00477F4F"/>
    <w:rsid w:val="004801B2"/>
    <w:rsid w:val="004803A1"/>
    <w:rsid w:val="004819AE"/>
    <w:rsid w:val="00484B80"/>
    <w:rsid w:val="004853F0"/>
    <w:rsid w:val="0048546F"/>
    <w:rsid w:val="004857C5"/>
    <w:rsid w:val="004864D7"/>
    <w:rsid w:val="004875E3"/>
    <w:rsid w:val="00490812"/>
    <w:rsid w:val="00490B7A"/>
    <w:rsid w:val="0049376D"/>
    <w:rsid w:val="00495887"/>
    <w:rsid w:val="00496CE0"/>
    <w:rsid w:val="00497347"/>
    <w:rsid w:val="0049776B"/>
    <w:rsid w:val="00497E8E"/>
    <w:rsid w:val="004A05A6"/>
    <w:rsid w:val="004A1BF2"/>
    <w:rsid w:val="004A23AB"/>
    <w:rsid w:val="004A2652"/>
    <w:rsid w:val="004A3055"/>
    <w:rsid w:val="004A40BB"/>
    <w:rsid w:val="004A431D"/>
    <w:rsid w:val="004A5679"/>
    <w:rsid w:val="004A6465"/>
    <w:rsid w:val="004A6D52"/>
    <w:rsid w:val="004A6E97"/>
    <w:rsid w:val="004A7B82"/>
    <w:rsid w:val="004A7DD3"/>
    <w:rsid w:val="004B03DD"/>
    <w:rsid w:val="004B0E1B"/>
    <w:rsid w:val="004B24AF"/>
    <w:rsid w:val="004B28BC"/>
    <w:rsid w:val="004B397B"/>
    <w:rsid w:val="004B3E33"/>
    <w:rsid w:val="004B6EFE"/>
    <w:rsid w:val="004B7422"/>
    <w:rsid w:val="004B7548"/>
    <w:rsid w:val="004B7F3A"/>
    <w:rsid w:val="004C02E5"/>
    <w:rsid w:val="004C2A39"/>
    <w:rsid w:val="004C3206"/>
    <w:rsid w:val="004C3B22"/>
    <w:rsid w:val="004C557F"/>
    <w:rsid w:val="004C69C1"/>
    <w:rsid w:val="004C74B4"/>
    <w:rsid w:val="004C77FC"/>
    <w:rsid w:val="004D2639"/>
    <w:rsid w:val="004D2B39"/>
    <w:rsid w:val="004D3436"/>
    <w:rsid w:val="004D3EA6"/>
    <w:rsid w:val="004D40B6"/>
    <w:rsid w:val="004D472F"/>
    <w:rsid w:val="004D5C84"/>
    <w:rsid w:val="004D63AF"/>
    <w:rsid w:val="004D7975"/>
    <w:rsid w:val="004E0295"/>
    <w:rsid w:val="004E08A5"/>
    <w:rsid w:val="004E16DA"/>
    <w:rsid w:val="004E20D0"/>
    <w:rsid w:val="004E28EF"/>
    <w:rsid w:val="004E4BA0"/>
    <w:rsid w:val="004E4EC6"/>
    <w:rsid w:val="004E639F"/>
    <w:rsid w:val="004F0F9A"/>
    <w:rsid w:val="004F1866"/>
    <w:rsid w:val="004F237E"/>
    <w:rsid w:val="004F3602"/>
    <w:rsid w:val="004F3BDF"/>
    <w:rsid w:val="004F44A1"/>
    <w:rsid w:val="004F44F4"/>
    <w:rsid w:val="004F4FD7"/>
    <w:rsid w:val="004F54A8"/>
    <w:rsid w:val="004F5642"/>
    <w:rsid w:val="004F5CAD"/>
    <w:rsid w:val="004F67A4"/>
    <w:rsid w:val="004F6C2E"/>
    <w:rsid w:val="004F6F3B"/>
    <w:rsid w:val="004F7220"/>
    <w:rsid w:val="004F7EC5"/>
    <w:rsid w:val="0050012B"/>
    <w:rsid w:val="005002F0"/>
    <w:rsid w:val="00500EB5"/>
    <w:rsid w:val="00502B6D"/>
    <w:rsid w:val="00504492"/>
    <w:rsid w:val="00504E24"/>
    <w:rsid w:val="00507223"/>
    <w:rsid w:val="00510349"/>
    <w:rsid w:val="005106C5"/>
    <w:rsid w:val="00510948"/>
    <w:rsid w:val="00511284"/>
    <w:rsid w:val="005114CA"/>
    <w:rsid w:val="005127AD"/>
    <w:rsid w:val="00513802"/>
    <w:rsid w:val="005155FA"/>
    <w:rsid w:val="005163CE"/>
    <w:rsid w:val="00520CEB"/>
    <w:rsid w:val="00521101"/>
    <w:rsid w:val="00521A0A"/>
    <w:rsid w:val="00521BC0"/>
    <w:rsid w:val="005241C7"/>
    <w:rsid w:val="00524B03"/>
    <w:rsid w:val="00526105"/>
    <w:rsid w:val="00527243"/>
    <w:rsid w:val="005307E6"/>
    <w:rsid w:val="005311DE"/>
    <w:rsid w:val="00531820"/>
    <w:rsid w:val="0053229A"/>
    <w:rsid w:val="005352A7"/>
    <w:rsid w:val="005356C3"/>
    <w:rsid w:val="00536456"/>
    <w:rsid w:val="00536DD1"/>
    <w:rsid w:val="005426B7"/>
    <w:rsid w:val="00542D00"/>
    <w:rsid w:val="005432FA"/>
    <w:rsid w:val="0054422D"/>
    <w:rsid w:val="005444A8"/>
    <w:rsid w:val="00544C66"/>
    <w:rsid w:val="00545BF7"/>
    <w:rsid w:val="005468E4"/>
    <w:rsid w:val="00546BA9"/>
    <w:rsid w:val="00547501"/>
    <w:rsid w:val="0055014E"/>
    <w:rsid w:val="005503BF"/>
    <w:rsid w:val="005510B6"/>
    <w:rsid w:val="00551C56"/>
    <w:rsid w:val="00551CEF"/>
    <w:rsid w:val="005528BC"/>
    <w:rsid w:val="00553504"/>
    <w:rsid w:val="00554342"/>
    <w:rsid w:val="00554917"/>
    <w:rsid w:val="005561F5"/>
    <w:rsid w:val="00556767"/>
    <w:rsid w:val="00557C49"/>
    <w:rsid w:val="00557C8A"/>
    <w:rsid w:val="00560408"/>
    <w:rsid w:val="00561135"/>
    <w:rsid w:val="00562429"/>
    <w:rsid w:val="00562DEB"/>
    <w:rsid w:val="00563CBA"/>
    <w:rsid w:val="00566F7A"/>
    <w:rsid w:val="0057024F"/>
    <w:rsid w:val="00571316"/>
    <w:rsid w:val="00572CE6"/>
    <w:rsid w:val="00574372"/>
    <w:rsid w:val="00574FEA"/>
    <w:rsid w:val="005755CD"/>
    <w:rsid w:val="00575D55"/>
    <w:rsid w:val="005764D7"/>
    <w:rsid w:val="00577000"/>
    <w:rsid w:val="00577FA3"/>
    <w:rsid w:val="00582A64"/>
    <w:rsid w:val="00582C48"/>
    <w:rsid w:val="00584AFD"/>
    <w:rsid w:val="0058540C"/>
    <w:rsid w:val="0058572A"/>
    <w:rsid w:val="00586556"/>
    <w:rsid w:val="00587127"/>
    <w:rsid w:val="0058765E"/>
    <w:rsid w:val="00587F8C"/>
    <w:rsid w:val="00590BC3"/>
    <w:rsid w:val="00590C0C"/>
    <w:rsid w:val="00591503"/>
    <w:rsid w:val="00592B99"/>
    <w:rsid w:val="005936C0"/>
    <w:rsid w:val="005939F9"/>
    <w:rsid w:val="00595933"/>
    <w:rsid w:val="005959C8"/>
    <w:rsid w:val="005965B9"/>
    <w:rsid w:val="005968AC"/>
    <w:rsid w:val="005968BC"/>
    <w:rsid w:val="0059785D"/>
    <w:rsid w:val="00597E1B"/>
    <w:rsid w:val="005A0420"/>
    <w:rsid w:val="005A14ED"/>
    <w:rsid w:val="005A3946"/>
    <w:rsid w:val="005A42BA"/>
    <w:rsid w:val="005A59CC"/>
    <w:rsid w:val="005A6126"/>
    <w:rsid w:val="005A6C0C"/>
    <w:rsid w:val="005A6C28"/>
    <w:rsid w:val="005A760A"/>
    <w:rsid w:val="005A7C09"/>
    <w:rsid w:val="005B15AD"/>
    <w:rsid w:val="005B3975"/>
    <w:rsid w:val="005B69B3"/>
    <w:rsid w:val="005B7056"/>
    <w:rsid w:val="005C0C7E"/>
    <w:rsid w:val="005C4849"/>
    <w:rsid w:val="005C4E5A"/>
    <w:rsid w:val="005C574B"/>
    <w:rsid w:val="005C5F6B"/>
    <w:rsid w:val="005C632C"/>
    <w:rsid w:val="005C69EE"/>
    <w:rsid w:val="005C7F84"/>
    <w:rsid w:val="005D0730"/>
    <w:rsid w:val="005D1A0A"/>
    <w:rsid w:val="005D26F0"/>
    <w:rsid w:val="005D3C3B"/>
    <w:rsid w:val="005D3E61"/>
    <w:rsid w:val="005D4795"/>
    <w:rsid w:val="005D4CA4"/>
    <w:rsid w:val="005D7130"/>
    <w:rsid w:val="005E1CF8"/>
    <w:rsid w:val="005E1FA5"/>
    <w:rsid w:val="005E2825"/>
    <w:rsid w:val="005E4368"/>
    <w:rsid w:val="005E5902"/>
    <w:rsid w:val="005E609A"/>
    <w:rsid w:val="005F2FBE"/>
    <w:rsid w:val="005F64D0"/>
    <w:rsid w:val="005F66C2"/>
    <w:rsid w:val="005F6DDA"/>
    <w:rsid w:val="005F7E7B"/>
    <w:rsid w:val="006019EA"/>
    <w:rsid w:val="0060236B"/>
    <w:rsid w:val="00602F3D"/>
    <w:rsid w:val="00604C5B"/>
    <w:rsid w:val="0061058A"/>
    <w:rsid w:val="006106AD"/>
    <w:rsid w:val="00610C3A"/>
    <w:rsid w:val="006122D2"/>
    <w:rsid w:val="006128A6"/>
    <w:rsid w:val="00612C97"/>
    <w:rsid w:val="00612CD0"/>
    <w:rsid w:val="00612EBE"/>
    <w:rsid w:val="00615062"/>
    <w:rsid w:val="00620401"/>
    <w:rsid w:val="00620A62"/>
    <w:rsid w:val="0062248E"/>
    <w:rsid w:val="00624761"/>
    <w:rsid w:val="00624BE0"/>
    <w:rsid w:val="00627605"/>
    <w:rsid w:val="00627A1C"/>
    <w:rsid w:val="00627AA5"/>
    <w:rsid w:val="0063165C"/>
    <w:rsid w:val="0063222D"/>
    <w:rsid w:val="00634FD0"/>
    <w:rsid w:val="0063551E"/>
    <w:rsid w:val="006363C1"/>
    <w:rsid w:val="00636546"/>
    <w:rsid w:val="006365C7"/>
    <w:rsid w:val="00637274"/>
    <w:rsid w:val="00640195"/>
    <w:rsid w:val="006402DD"/>
    <w:rsid w:val="00641ED5"/>
    <w:rsid w:val="00644024"/>
    <w:rsid w:val="00644482"/>
    <w:rsid w:val="00644D97"/>
    <w:rsid w:val="00644F47"/>
    <w:rsid w:val="00646639"/>
    <w:rsid w:val="00646E18"/>
    <w:rsid w:val="00650392"/>
    <w:rsid w:val="006517EC"/>
    <w:rsid w:val="0065186C"/>
    <w:rsid w:val="00652283"/>
    <w:rsid w:val="00652EFD"/>
    <w:rsid w:val="00653859"/>
    <w:rsid w:val="0065385E"/>
    <w:rsid w:val="00655B12"/>
    <w:rsid w:val="00656CAD"/>
    <w:rsid w:val="00657D86"/>
    <w:rsid w:val="006628A2"/>
    <w:rsid w:val="00662E61"/>
    <w:rsid w:val="00663D7B"/>
    <w:rsid w:val="006664AD"/>
    <w:rsid w:val="00666AB1"/>
    <w:rsid w:val="006711B5"/>
    <w:rsid w:val="0067300F"/>
    <w:rsid w:val="006734E1"/>
    <w:rsid w:val="00674B85"/>
    <w:rsid w:val="00674F55"/>
    <w:rsid w:val="006754A7"/>
    <w:rsid w:val="006773BE"/>
    <w:rsid w:val="00677446"/>
    <w:rsid w:val="00677864"/>
    <w:rsid w:val="00680203"/>
    <w:rsid w:val="006805AE"/>
    <w:rsid w:val="006837C8"/>
    <w:rsid w:val="00683AA7"/>
    <w:rsid w:val="00685A19"/>
    <w:rsid w:val="006863BE"/>
    <w:rsid w:val="00687098"/>
    <w:rsid w:val="006870F1"/>
    <w:rsid w:val="00690C61"/>
    <w:rsid w:val="006919D0"/>
    <w:rsid w:val="00693AB7"/>
    <w:rsid w:val="00693FD5"/>
    <w:rsid w:val="00694FCF"/>
    <w:rsid w:val="00695386"/>
    <w:rsid w:val="0069617F"/>
    <w:rsid w:val="00697306"/>
    <w:rsid w:val="00697538"/>
    <w:rsid w:val="0069791F"/>
    <w:rsid w:val="00697E65"/>
    <w:rsid w:val="006A0566"/>
    <w:rsid w:val="006A1E77"/>
    <w:rsid w:val="006A33AD"/>
    <w:rsid w:val="006A359C"/>
    <w:rsid w:val="006A3ECE"/>
    <w:rsid w:val="006A3FC6"/>
    <w:rsid w:val="006A4E6F"/>
    <w:rsid w:val="006A4EF4"/>
    <w:rsid w:val="006A5D74"/>
    <w:rsid w:val="006A61EC"/>
    <w:rsid w:val="006A65C0"/>
    <w:rsid w:val="006B0C48"/>
    <w:rsid w:val="006B29BE"/>
    <w:rsid w:val="006B300A"/>
    <w:rsid w:val="006B49F7"/>
    <w:rsid w:val="006B4AB0"/>
    <w:rsid w:val="006B5454"/>
    <w:rsid w:val="006B6C4E"/>
    <w:rsid w:val="006B6F63"/>
    <w:rsid w:val="006B6FE7"/>
    <w:rsid w:val="006B788B"/>
    <w:rsid w:val="006C0656"/>
    <w:rsid w:val="006C09F2"/>
    <w:rsid w:val="006C1D6F"/>
    <w:rsid w:val="006C1F2C"/>
    <w:rsid w:val="006C2F18"/>
    <w:rsid w:val="006C315D"/>
    <w:rsid w:val="006C3B42"/>
    <w:rsid w:val="006C412A"/>
    <w:rsid w:val="006C51E5"/>
    <w:rsid w:val="006C57FF"/>
    <w:rsid w:val="006C65C2"/>
    <w:rsid w:val="006D29D8"/>
    <w:rsid w:val="006D327A"/>
    <w:rsid w:val="006D52E3"/>
    <w:rsid w:val="006D562B"/>
    <w:rsid w:val="006D60A1"/>
    <w:rsid w:val="006D61BB"/>
    <w:rsid w:val="006D7812"/>
    <w:rsid w:val="006D7951"/>
    <w:rsid w:val="006D79AE"/>
    <w:rsid w:val="006E0364"/>
    <w:rsid w:val="006E1EDD"/>
    <w:rsid w:val="006E261B"/>
    <w:rsid w:val="006E2D46"/>
    <w:rsid w:val="006E45AF"/>
    <w:rsid w:val="006E5357"/>
    <w:rsid w:val="006E77B6"/>
    <w:rsid w:val="006F0018"/>
    <w:rsid w:val="006F060F"/>
    <w:rsid w:val="006F0D2A"/>
    <w:rsid w:val="006F2471"/>
    <w:rsid w:val="006F46E1"/>
    <w:rsid w:val="006F580B"/>
    <w:rsid w:val="006F5847"/>
    <w:rsid w:val="006F70D8"/>
    <w:rsid w:val="007006E8"/>
    <w:rsid w:val="00701482"/>
    <w:rsid w:val="00701CC0"/>
    <w:rsid w:val="00701D29"/>
    <w:rsid w:val="00701E71"/>
    <w:rsid w:val="00702975"/>
    <w:rsid w:val="00703D5D"/>
    <w:rsid w:val="00703E0E"/>
    <w:rsid w:val="007044C9"/>
    <w:rsid w:val="00705457"/>
    <w:rsid w:val="00710380"/>
    <w:rsid w:val="00710C62"/>
    <w:rsid w:val="007122E1"/>
    <w:rsid w:val="0071310F"/>
    <w:rsid w:val="00713279"/>
    <w:rsid w:val="00713719"/>
    <w:rsid w:val="00715606"/>
    <w:rsid w:val="00715E44"/>
    <w:rsid w:val="00717B50"/>
    <w:rsid w:val="00721013"/>
    <w:rsid w:val="00721A68"/>
    <w:rsid w:val="00722384"/>
    <w:rsid w:val="00722764"/>
    <w:rsid w:val="00722875"/>
    <w:rsid w:val="00723316"/>
    <w:rsid w:val="007242DF"/>
    <w:rsid w:val="00724C40"/>
    <w:rsid w:val="00725196"/>
    <w:rsid w:val="00726BED"/>
    <w:rsid w:val="00727867"/>
    <w:rsid w:val="00730887"/>
    <w:rsid w:val="00730A4D"/>
    <w:rsid w:val="00734E64"/>
    <w:rsid w:val="007350AE"/>
    <w:rsid w:val="00735134"/>
    <w:rsid w:val="007358AC"/>
    <w:rsid w:val="00736DBD"/>
    <w:rsid w:val="00737838"/>
    <w:rsid w:val="00737EBA"/>
    <w:rsid w:val="00741B63"/>
    <w:rsid w:val="00742C25"/>
    <w:rsid w:val="00744BCE"/>
    <w:rsid w:val="00745BD7"/>
    <w:rsid w:val="00745F0F"/>
    <w:rsid w:val="007469C0"/>
    <w:rsid w:val="00747BA9"/>
    <w:rsid w:val="00750682"/>
    <w:rsid w:val="007532EE"/>
    <w:rsid w:val="00757C61"/>
    <w:rsid w:val="0076087D"/>
    <w:rsid w:val="00761777"/>
    <w:rsid w:val="00763B7A"/>
    <w:rsid w:val="00763CC2"/>
    <w:rsid w:val="00765F0E"/>
    <w:rsid w:val="0076692B"/>
    <w:rsid w:val="00767481"/>
    <w:rsid w:val="00770198"/>
    <w:rsid w:val="00771648"/>
    <w:rsid w:val="00772002"/>
    <w:rsid w:val="007743C1"/>
    <w:rsid w:val="007747E7"/>
    <w:rsid w:val="00774F49"/>
    <w:rsid w:val="00774F7D"/>
    <w:rsid w:val="00775916"/>
    <w:rsid w:val="00775EC3"/>
    <w:rsid w:val="00776EB3"/>
    <w:rsid w:val="007802F9"/>
    <w:rsid w:val="00782098"/>
    <w:rsid w:val="00782758"/>
    <w:rsid w:val="00785984"/>
    <w:rsid w:val="007868B4"/>
    <w:rsid w:val="00786EA4"/>
    <w:rsid w:val="00787058"/>
    <w:rsid w:val="007900A4"/>
    <w:rsid w:val="0079024B"/>
    <w:rsid w:val="00790857"/>
    <w:rsid w:val="00791536"/>
    <w:rsid w:val="00792A49"/>
    <w:rsid w:val="007935E5"/>
    <w:rsid w:val="007940E5"/>
    <w:rsid w:val="00795423"/>
    <w:rsid w:val="007961DA"/>
    <w:rsid w:val="00796E2E"/>
    <w:rsid w:val="00797874"/>
    <w:rsid w:val="007A15EB"/>
    <w:rsid w:val="007A1C46"/>
    <w:rsid w:val="007A2C9A"/>
    <w:rsid w:val="007A3FB7"/>
    <w:rsid w:val="007A403B"/>
    <w:rsid w:val="007A44C4"/>
    <w:rsid w:val="007A5C40"/>
    <w:rsid w:val="007A5E0D"/>
    <w:rsid w:val="007A619D"/>
    <w:rsid w:val="007A69B5"/>
    <w:rsid w:val="007A7252"/>
    <w:rsid w:val="007A735E"/>
    <w:rsid w:val="007B03DA"/>
    <w:rsid w:val="007B05D7"/>
    <w:rsid w:val="007B12BF"/>
    <w:rsid w:val="007B42EF"/>
    <w:rsid w:val="007B4340"/>
    <w:rsid w:val="007B51DB"/>
    <w:rsid w:val="007B6118"/>
    <w:rsid w:val="007C02B4"/>
    <w:rsid w:val="007C0973"/>
    <w:rsid w:val="007C0FA3"/>
    <w:rsid w:val="007C13C4"/>
    <w:rsid w:val="007C18D0"/>
    <w:rsid w:val="007C2EE5"/>
    <w:rsid w:val="007C48E8"/>
    <w:rsid w:val="007C544A"/>
    <w:rsid w:val="007C6414"/>
    <w:rsid w:val="007C70B5"/>
    <w:rsid w:val="007C7243"/>
    <w:rsid w:val="007C76EA"/>
    <w:rsid w:val="007D05C2"/>
    <w:rsid w:val="007D0E46"/>
    <w:rsid w:val="007D10F6"/>
    <w:rsid w:val="007D2186"/>
    <w:rsid w:val="007D228E"/>
    <w:rsid w:val="007D28D5"/>
    <w:rsid w:val="007D291F"/>
    <w:rsid w:val="007D34FF"/>
    <w:rsid w:val="007D361B"/>
    <w:rsid w:val="007D3AAD"/>
    <w:rsid w:val="007D3FDF"/>
    <w:rsid w:val="007D52AC"/>
    <w:rsid w:val="007D57DD"/>
    <w:rsid w:val="007D602F"/>
    <w:rsid w:val="007D67EA"/>
    <w:rsid w:val="007D70C9"/>
    <w:rsid w:val="007D7B46"/>
    <w:rsid w:val="007E0918"/>
    <w:rsid w:val="007E0E83"/>
    <w:rsid w:val="007E0F70"/>
    <w:rsid w:val="007E0FD9"/>
    <w:rsid w:val="007E1623"/>
    <w:rsid w:val="007E22BB"/>
    <w:rsid w:val="007E2506"/>
    <w:rsid w:val="007E2607"/>
    <w:rsid w:val="007E4DD0"/>
    <w:rsid w:val="007E4F30"/>
    <w:rsid w:val="007E556B"/>
    <w:rsid w:val="007E73FF"/>
    <w:rsid w:val="007E7CC8"/>
    <w:rsid w:val="007F0206"/>
    <w:rsid w:val="007F0AEC"/>
    <w:rsid w:val="007F0FD8"/>
    <w:rsid w:val="007F1131"/>
    <w:rsid w:val="007F12C6"/>
    <w:rsid w:val="007F16EF"/>
    <w:rsid w:val="007F26A7"/>
    <w:rsid w:val="007F32F6"/>
    <w:rsid w:val="007F3EBB"/>
    <w:rsid w:val="007F76F4"/>
    <w:rsid w:val="007F7AC2"/>
    <w:rsid w:val="00800B0F"/>
    <w:rsid w:val="00800DCC"/>
    <w:rsid w:val="00800E56"/>
    <w:rsid w:val="00801B00"/>
    <w:rsid w:val="00802EAF"/>
    <w:rsid w:val="00803350"/>
    <w:rsid w:val="00803395"/>
    <w:rsid w:val="008038B2"/>
    <w:rsid w:val="00803E99"/>
    <w:rsid w:val="008044D2"/>
    <w:rsid w:val="00804C04"/>
    <w:rsid w:val="00805278"/>
    <w:rsid w:val="00805310"/>
    <w:rsid w:val="00805EFB"/>
    <w:rsid w:val="0080603D"/>
    <w:rsid w:val="0081033C"/>
    <w:rsid w:val="00810402"/>
    <w:rsid w:val="00810E99"/>
    <w:rsid w:val="0081103D"/>
    <w:rsid w:val="00811E16"/>
    <w:rsid w:val="00811F48"/>
    <w:rsid w:val="0081224A"/>
    <w:rsid w:val="008129ED"/>
    <w:rsid w:val="00813B0F"/>
    <w:rsid w:val="00813E60"/>
    <w:rsid w:val="0081475F"/>
    <w:rsid w:val="008150FD"/>
    <w:rsid w:val="008156F4"/>
    <w:rsid w:val="0082007C"/>
    <w:rsid w:val="00820A14"/>
    <w:rsid w:val="00823503"/>
    <w:rsid w:val="008237A2"/>
    <w:rsid w:val="00825B45"/>
    <w:rsid w:val="00825BE6"/>
    <w:rsid w:val="00825F79"/>
    <w:rsid w:val="00825FFF"/>
    <w:rsid w:val="0082674C"/>
    <w:rsid w:val="00826FB9"/>
    <w:rsid w:val="008279FF"/>
    <w:rsid w:val="00830A27"/>
    <w:rsid w:val="00831DFE"/>
    <w:rsid w:val="00832ABA"/>
    <w:rsid w:val="008333E4"/>
    <w:rsid w:val="00833664"/>
    <w:rsid w:val="00833738"/>
    <w:rsid w:val="00834A2D"/>
    <w:rsid w:val="008350DC"/>
    <w:rsid w:val="00835B55"/>
    <w:rsid w:val="00836DB4"/>
    <w:rsid w:val="008375E1"/>
    <w:rsid w:val="008400F5"/>
    <w:rsid w:val="00840831"/>
    <w:rsid w:val="00840D96"/>
    <w:rsid w:val="00842062"/>
    <w:rsid w:val="00842A6F"/>
    <w:rsid w:val="00843634"/>
    <w:rsid w:val="0084387F"/>
    <w:rsid w:val="00843C73"/>
    <w:rsid w:val="0084663D"/>
    <w:rsid w:val="00846647"/>
    <w:rsid w:val="00846C5F"/>
    <w:rsid w:val="00850FEC"/>
    <w:rsid w:val="00851508"/>
    <w:rsid w:val="00851677"/>
    <w:rsid w:val="00851C4B"/>
    <w:rsid w:val="00851E3B"/>
    <w:rsid w:val="0085304A"/>
    <w:rsid w:val="0085355F"/>
    <w:rsid w:val="00853EC9"/>
    <w:rsid w:val="008545D2"/>
    <w:rsid w:val="008547FE"/>
    <w:rsid w:val="00855BB9"/>
    <w:rsid w:val="00855D07"/>
    <w:rsid w:val="00855FBA"/>
    <w:rsid w:val="008567CD"/>
    <w:rsid w:val="00857B95"/>
    <w:rsid w:val="00860302"/>
    <w:rsid w:val="00864CBD"/>
    <w:rsid w:val="00865507"/>
    <w:rsid w:val="00866219"/>
    <w:rsid w:val="00866A29"/>
    <w:rsid w:val="00870E6B"/>
    <w:rsid w:val="00871B9C"/>
    <w:rsid w:val="00871EF1"/>
    <w:rsid w:val="008725DC"/>
    <w:rsid w:val="00872B60"/>
    <w:rsid w:val="0087398D"/>
    <w:rsid w:val="008740E7"/>
    <w:rsid w:val="008741C1"/>
    <w:rsid w:val="008744C9"/>
    <w:rsid w:val="00876578"/>
    <w:rsid w:val="00881B4C"/>
    <w:rsid w:val="008832E1"/>
    <w:rsid w:val="008850A1"/>
    <w:rsid w:val="00885297"/>
    <w:rsid w:val="00885556"/>
    <w:rsid w:val="00890784"/>
    <w:rsid w:val="0089294D"/>
    <w:rsid w:val="0089420F"/>
    <w:rsid w:val="0089428F"/>
    <w:rsid w:val="0089540D"/>
    <w:rsid w:val="008967E5"/>
    <w:rsid w:val="008A026B"/>
    <w:rsid w:val="008A0C67"/>
    <w:rsid w:val="008A1967"/>
    <w:rsid w:val="008A34A6"/>
    <w:rsid w:val="008A61DC"/>
    <w:rsid w:val="008A650E"/>
    <w:rsid w:val="008A6D80"/>
    <w:rsid w:val="008B01B8"/>
    <w:rsid w:val="008B09F4"/>
    <w:rsid w:val="008B0F6B"/>
    <w:rsid w:val="008B1208"/>
    <w:rsid w:val="008B1D26"/>
    <w:rsid w:val="008B1FF1"/>
    <w:rsid w:val="008B21D2"/>
    <w:rsid w:val="008B637A"/>
    <w:rsid w:val="008B756A"/>
    <w:rsid w:val="008B7B19"/>
    <w:rsid w:val="008B7E09"/>
    <w:rsid w:val="008C049D"/>
    <w:rsid w:val="008C0591"/>
    <w:rsid w:val="008C0BC9"/>
    <w:rsid w:val="008C1106"/>
    <w:rsid w:val="008C1734"/>
    <w:rsid w:val="008C1D98"/>
    <w:rsid w:val="008C49EA"/>
    <w:rsid w:val="008C4BC0"/>
    <w:rsid w:val="008C4C4C"/>
    <w:rsid w:val="008C550D"/>
    <w:rsid w:val="008C6B1D"/>
    <w:rsid w:val="008C6B3E"/>
    <w:rsid w:val="008D03D6"/>
    <w:rsid w:val="008D1874"/>
    <w:rsid w:val="008D27A1"/>
    <w:rsid w:val="008D36EA"/>
    <w:rsid w:val="008D6441"/>
    <w:rsid w:val="008D654E"/>
    <w:rsid w:val="008D674A"/>
    <w:rsid w:val="008D6BA0"/>
    <w:rsid w:val="008D79C9"/>
    <w:rsid w:val="008E0226"/>
    <w:rsid w:val="008E0CEF"/>
    <w:rsid w:val="008E0F43"/>
    <w:rsid w:val="008E2582"/>
    <w:rsid w:val="008E30DB"/>
    <w:rsid w:val="008E485B"/>
    <w:rsid w:val="008F14D9"/>
    <w:rsid w:val="008F1941"/>
    <w:rsid w:val="008F24F9"/>
    <w:rsid w:val="008F2613"/>
    <w:rsid w:val="008F263B"/>
    <w:rsid w:val="008F4457"/>
    <w:rsid w:val="008F56E8"/>
    <w:rsid w:val="008F6697"/>
    <w:rsid w:val="008F6758"/>
    <w:rsid w:val="008F6BDB"/>
    <w:rsid w:val="008F6EFC"/>
    <w:rsid w:val="00901614"/>
    <w:rsid w:val="00901DFF"/>
    <w:rsid w:val="00901FF8"/>
    <w:rsid w:val="00902DE4"/>
    <w:rsid w:val="009034BE"/>
    <w:rsid w:val="0090476B"/>
    <w:rsid w:val="009054BE"/>
    <w:rsid w:val="00907CB4"/>
    <w:rsid w:val="00907F97"/>
    <w:rsid w:val="00910463"/>
    <w:rsid w:val="00910F71"/>
    <w:rsid w:val="0091190C"/>
    <w:rsid w:val="00917740"/>
    <w:rsid w:val="00921AF9"/>
    <w:rsid w:val="00921C24"/>
    <w:rsid w:val="009245CA"/>
    <w:rsid w:val="00924EB7"/>
    <w:rsid w:val="00925208"/>
    <w:rsid w:val="009271C8"/>
    <w:rsid w:val="00927BE2"/>
    <w:rsid w:val="009303A3"/>
    <w:rsid w:val="009314F6"/>
    <w:rsid w:val="00931646"/>
    <w:rsid w:val="00932F49"/>
    <w:rsid w:val="00933BA6"/>
    <w:rsid w:val="00933EF7"/>
    <w:rsid w:val="00933F54"/>
    <w:rsid w:val="00934F54"/>
    <w:rsid w:val="009350BD"/>
    <w:rsid w:val="00937040"/>
    <w:rsid w:val="0093716A"/>
    <w:rsid w:val="009372CE"/>
    <w:rsid w:val="00937B0B"/>
    <w:rsid w:val="00937D07"/>
    <w:rsid w:val="009409FD"/>
    <w:rsid w:val="00940B12"/>
    <w:rsid w:val="00942F1A"/>
    <w:rsid w:val="009430A6"/>
    <w:rsid w:val="0094491F"/>
    <w:rsid w:val="0094557C"/>
    <w:rsid w:val="0094599A"/>
    <w:rsid w:val="00947A2B"/>
    <w:rsid w:val="00947C6C"/>
    <w:rsid w:val="009502BD"/>
    <w:rsid w:val="009517F7"/>
    <w:rsid w:val="00951FD9"/>
    <w:rsid w:val="009526AF"/>
    <w:rsid w:val="00952F96"/>
    <w:rsid w:val="00954077"/>
    <w:rsid w:val="00954B55"/>
    <w:rsid w:val="0095736F"/>
    <w:rsid w:val="00957A5E"/>
    <w:rsid w:val="009619CC"/>
    <w:rsid w:val="00961F0D"/>
    <w:rsid w:val="0096233B"/>
    <w:rsid w:val="009646BC"/>
    <w:rsid w:val="00964E19"/>
    <w:rsid w:val="00965B65"/>
    <w:rsid w:val="00966AD8"/>
    <w:rsid w:val="009670F7"/>
    <w:rsid w:val="00967B30"/>
    <w:rsid w:val="00970AC0"/>
    <w:rsid w:val="00970F28"/>
    <w:rsid w:val="00971D53"/>
    <w:rsid w:val="00971EED"/>
    <w:rsid w:val="009724A3"/>
    <w:rsid w:val="00973420"/>
    <w:rsid w:val="0097342A"/>
    <w:rsid w:val="00973510"/>
    <w:rsid w:val="00976793"/>
    <w:rsid w:val="00977448"/>
    <w:rsid w:val="00980BAB"/>
    <w:rsid w:val="00981298"/>
    <w:rsid w:val="00981413"/>
    <w:rsid w:val="00981FF5"/>
    <w:rsid w:val="00982E63"/>
    <w:rsid w:val="00982EA1"/>
    <w:rsid w:val="009836D5"/>
    <w:rsid w:val="00983B02"/>
    <w:rsid w:val="00983B24"/>
    <w:rsid w:val="00986ED8"/>
    <w:rsid w:val="0098759C"/>
    <w:rsid w:val="00987B65"/>
    <w:rsid w:val="009920FD"/>
    <w:rsid w:val="00992586"/>
    <w:rsid w:val="00992791"/>
    <w:rsid w:val="009931E9"/>
    <w:rsid w:val="00993A5E"/>
    <w:rsid w:val="00993BF5"/>
    <w:rsid w:val="00993CF6"/>
    <w:rsid w:val="00993FB4"/>
    <w:rsid w:val="00995113"/>
    <w:rsid w:val="00995B8F"/>
    <w:rsid w:val="00996826"/>
    <w:rsid w:val="009972F1"/>
    <w:rsid w:val="009979E6"/>
    <w:rsid w:val="009A02C9"/>
    <w:rsid w:val="009A069E"/>
    <w:rsid w:val="009A1133"/>
    <w:rsid w:val="009A14EB"/>
    <w:rsid w:val="009A188A"/>
    <w:rsid w:val="009A1BB0"/>
    <w:rsid w:val="009A2C53"/>
    <w:rsid w:val="009A3573"/>
    <w:rsid w:val="009A38A1"/>
    <w:rsid w:val="009A444E"/>
    <w:rsid w:val="009A4797"/>
    <w:rsid w:val="009A47C4"/>
    <w:rsid w:val="009A6877"/>
    <w:rsid w:val="009A6EA5"/>
    <w:rsid w:val="009B0B6F"/>
    <w:rsid w:val="009B4B79"/>
    <w:rsid w:val="009B520B"/>
    <w:rsid w:val="009B71F4"/>
    <w:rsid w:val="009B7827"/>
    <w:rsid w:val="009C150D"/>
    <w:rsid w:val="009C351F"/>
    <w:rsid w:val="009C3762"/>
    <w:rsid w:val="009C693F"/>
    <w:rsid w:val="009C70E3"/>
    <w:rsid w:val="009C742C"/>
    <w:rsid w:val="009C7C82"/>
    <w:rsid w:val="009D052B"/>
    <w:rsid w:val="009D0EDA"/>
    <w:rsid w:val="009D1AD3"/>
    <w:rsid w:val="009D2256"/>
    <w:rsid w:val="009D2653"/>
    <w:rsid w:val="009D38A7"/>
    <w:rsid w:val="009D58BC"/>
    <w:rsid w:val="009D5C4D"/>
    <w:rsid w:val="009D70C0"/>
    <w:rsid w:val="009D72D4"/>
    <w:rsid w:val="009D7D45"/>
    <w:rsid w:val="009E0DA7"/>
    <w:rsid w:val="009E1C30"/>
    <w:rsid w:val="009E2A60"/>
    <w:rsid w:val="009E2FEF"/>
    <w:rsid w:val="009E3950"/>
    <w:rsid w:val="009E4F33"/>
    <w:rsid w:val="009E6C1D"/>
    <w:rsid w:val="009F032A"/>
    <w:rsid w:val="009F07A4"/>
    <w:rsid w:val="009F0EA2"/>
    <w:rsid w:val="009F1015"/>
    <w:rsid w:val="009F3350"/>
    <w:rsid w:val="009F3BC4"/>
    <w:rsid w:val="009F3C37"/>
    <w:rsid w:val="009F5DA0"/>
    <w:rsid w:val="009F6223"/>
    <w:rsid w:val="009F7AB3"/>
    <w:rsid w:val="00A009A5"/>
    <w:rsid w:val="00A02ED0"/>
    <w:rsid w:val="00A0347E"/>
    <w:rsid w:val="00A04540"/>
    <w:rsid w:val="00A04995"/>
    <w:rsid w:val="00A04F42"/>
    <w:rsid w:val="00A051E2"/>
    <w:rsid w:val="00A052A2"/>
    <w:rsid w:val="00A05B51"/>
    <w:rsid w:val="00A05C39"/>
    <w:rsid w:val="00A05DB4"/>
    <w:rsid w:val="00A06B7D"/>
    <w:rsid w:val="00A07606"/>
    <w:rsid w:val="00A10AF9"/>
    <w:rsid w:val="00A112B2"/>
    <w:rsid w:val="00A12079"/>
    <w:rsid w:val="00A12149"/>
    <w:rsid w:val="00A12B7D"/>
    <w:rsid w:val="00A12C6F"/>
    <w:rsid w:val="00A13AE7"/>
    <w:rsid w:val="00A16979"/>
    <w:rsid w:val="00A17A35"/>
    <w:rsid w:val="00A17FD7"/>
    <w:rsid w:val="00A21544"/>
    <w:rsid w:val="00A21C2B"/>
    <w:rsid w:val="00A2232B"/>
    <w:rsid w:val="00A22CA9"/>
    <w:rsid w:val="00A2319D"/>
    <w:rsid w:val="00A23752"/>
    <w:rsid w:val="00A23ACD"/>
    <w:rsid w:val="00A24B66"/>
    <w:rsid w:val="00A2784E"/>
    <w:rsid w:val="00A34DE1"/>
    <w:rsid w:val="00A35CC7"/>
    <w:rsid w:val="00A35DF6"/>
    <w:rsid w:val="00A36962"/>
    <w:rsid w:val="00A36CAF"/>
    <w:rsid w:val="00A37638"/>
    <w:rsid w:val="00A42259"/>
    <w:rsid w:val="00A427BB"/>
    <w:rsid w:val="00A45821"/>
    <w:rsid w:val="00A5071A"/>
    <w:rsid w:val="00A520F3"/>
    <w:rsid w:val="00A5357A"/>
    <w:rsid w:val="00A53DF4"/>
    <w:rsid w:val="00A54710"/>
    <w:rsid w:val="00A56F33"/>
    <w:rsid w:val="00A573EF"/>
    <w:rsid w:val="00A57556"/>
    <w:rsid w:val="00A60374"/>
    <w:rsid w:val="00A62339"/>
    <w:rsid w:val="00A63B2D"/>
    <w:rsid w:val="00A64F20"/>
    <w:rsid w:val="00A6509F"/>
    <w:rsid w:val="00A657F2"/>
    <w:rsid w:val="00A65D98"/>
    <w:rsid w:val="00A65E13"/>
    <w:rsid w:val="00A66D26"/>
    <w:rsid w:val="00A70277"/>
    <w:rsid w:val="00A708EA"/>
    <w:rsid w:val="00A70C45"/>
    <w:rsid w:val="00A71A4F"/>
    <w:rsid w:val="00A728E0"/>
    <w:rsid w:val="00A72FC1"/>
    <w:rsid w:val="00A73906"/>
    <w:rsid w:val="00A745F4"/>
    <w:rsid w:val="00A74A7B"/>
    <w:rsid w:val="00A770D2"/>
    <w:rsid w:val="00A7795D"/>
    <w:rsid w:val="00A805D3"/>
    <w:rsid w:val="00A815D4"/>
    <w:rsid w:val="00A815FC"/>
    <w:rsid w:val="00A8163F"/>
    <w:rsid w:val="00A8190A"/>
    <w:rsid w:val="00A81A9C"/>
    <w:rsid w:val="00A82490"/>
    <w:rsid w:val="00A824CF"/>
    <w:rsid w:val="00A8379D"/>
    <w:rsid w:val="00A839D3"/>
    <w:rsid w:val="00A84B16"/>
    <w:rsid w:val="00A8774B"/>
    <w:rsid w:val="00A87C17"/>
    <w:rsid w:val="00A90073"/>
    <w:rsid w:val="00A91D7D"/>
    <w:rsid w:val="00A92300"/>
    <w:rsid w:val="00A93A73"/>
    <w:rsid w:val="00A940A7"/>
    <w:rsid w:val="00A94739"/>
    <w:rsid w:val="00A9482E"/>
    <w:rsid w:val="00A95B3E"/>
    <w:rsid w:val="00A95D62"/>
    <w:rsid w:val="00A964BB"/>
    <w:rsid w:val="00A967F8"/>
    <w:rsid w:val="00A97BDD"/>
    <w:rsid w:val="00AA1BBD"/>
    <w:rsid w:val="00AA1BDA"/>
    <w:rsid w:val="00AA1EE9"/>
    <w:rsid w:val="00AA30A0"/>
    <w:rsid w:val="00AA3482"/>
    <w:rsid w:val="00AA38DC"/>
    <w:rsid w:val="00AA42B9"/>
    <w:rsid w:val="00AA4A2F"/>
    <w:rsid w:val="00AA4B39"/>
    <w:rsid w:val="00AA4CA7"/>
    <w:rsid w:val="00AA4FF5"/>
    <w:rsid w:val="00AA52C0"/>
    <w:rsid w:val="00AA6308"/>
    <w:rsid w:val="00AA641B"/>
    <w:rsid w:val="00AA64E1"/>
    <w:rsid w:val="00AA67A8"/>
    <w:rsid w:val="00AA6DD4"/>
    <w:rsid w:val="00AA72D8"/>
    <w:rsid w:val="00AA7875"/>
    <w:rsid w:val="00AB0D25"/>
    <w:rsid w:val="00AB11D9"/>
    <w:rsid w:val="00AB1538"/>
    <w:rsid w:val="00AB1676"/>
    <w:rsid w:val="00AB36BC"/>
    <w:rsid w:val="00AB4334"/>
    <w:rsid w:val="00AB4717"/>
    <w:rsid w:val="00AB472D"/>
    <w:rsid w:val="00AB52B2"/>
    <w:rsid w:val="00AB5FD8"/>
    <w:rsid w:val="00AB6F15"/>
    <w:rsid w:val="00AC1C37"/>
    <w:rsid w:val="00AC1E4B"/>
    <w:rsid w:val="00AC254C"/>
    <w:rsid w:val="00AC3472"/>
    <w:rsid w:val="00AC4856"/>
    <w:rsid w:val="00AC4A2D"/>
    <w:rsid w:val="00AC588B"/>
    <w:rsid w:val="00AC668D"/>
    <w:rsid w:val="00AC68F3"/>
    <w:rsid w:val="00AC7024"/>
    <w:rsid w:val="00AC75EB"/>
    <w:rsid w:val="00AC7A43"/>
    <w:rsid w:val="00AD03E7"/>
    <w:rsid w:val="00AD0724"/>
    <w:rsid w:val="00AD176D"/>
    <w:rsid w:val="00AD18C5"/>
    <w:rsid w:val="00AD2624"/>
    <w:rsid w:val="00AD3595"/>
    <w:rsid w:val="00AD3C29"/>
    <w:rsid w:val="00AD43D7"/>
    <w:rsid w:val="00AD56D3"/>
    <w:rsid w:val="00AD7B41"/>
    <w:rsid w:val="00AD7F5D"/>
    <w:rsid w:val="00AE0818"/>
    <w:rsid w:val="00AE177D"/>
    <w:rsid w:val="00AE185A"/>
    <w:rsid w:val="00AE26EF"/>
    <w:rsid w:val="00AE2902"/>
    <w:rsid w:val="00AE3BDA"/>
    <w:rsid w:val="00AE576B"/>
    <w:rsid w:val="00AE5875"/>
    <w:rsid w:val="00AE6B23"/>
    <w:rsid w:val="00AE7E2A"/>
    <w:rsid w:val="00AF064D"/>
    <w:rsid w:val="00AF0845"/>
    <w:rsid w:val="00AF0D53"/>
    <w:rsid w:val="00AF120B"/>
    <w:rsid w:val="00AF165A"/>
    <w:rsid w:val="00AF23AA"/>
    <w:rsid w:val="00AF278A"/>
    <w:rsid w:val="00AF656C"/>
    <w:rsid w:val="00AF6C47"/>
    <w:rsid w:val="00AF6E16"/>
    <w:rsid w:val="00B00AF4"/>
    <w:rsid w:val="00B016B7"/>
    <w:rsid w:val="00B02980"/>
    <w:rsid w:val="00B02AB3"/>
    <w:rsid w:val="00B036E3"/>
    <w:rsid w:val="00B04163"/>
    <w:rsid w:val="00B042A5"/>
    <w:rsid w:val="00B0469F"/>
    <w:rsid w:val="00B0612A"/>
    <w:rsid w:val="00B06B38"/>
    <w:rsid w:val="00B07327"/>
    <w:rsid w:val="00B12486"/>
    <w:rsid w:val="00B1306A"/>
    <w:rsid w:val="00B140C1"/>
    <w:rsid w:val="00B1411C"/>
    <w:rsid w:val="00B15DD6"/>
    <w:rsid w:val="00B15E06"/>
    <w:rsid w:val="00B16B16"/>
    <w:rsid w:val="00B179E9"/>
    <w:rsid w:val="00B17C25"/>
    <w:rsid w:val="00B2021D"/>
    <w:rsid w:val="00B2082D"/>
    <w:rsid w:val="00B21206"/>
    <w:rsid w:val="00B21652"/>
    <w:rsid w:val="00B235E0"/>
    <w:rsid w:val="00B23D32"/>
    <w:rsid w:val="00B2557A"/>
    <w:rsid w:val="00B262F4"/>
    <w:rsid w:val="00B278A7"/>
    <w:rsid w:val="00B308D4"/>
    <w:rsid w:val="00B30FB7"/>
    <w:rsid w:val="00B32193"/>
    <w:rsid w:val="00B3361B"/>
    <w:rsid w:val="00B3366E"/>
    <w:rsid w:val="00B33A76"/>
    <w:rsid w:val="00B34E33"/>
    <w:rsid w:val="00B4103F"/>
    <w:rsid w:val="00B41830"/>
    <w:rsid w:val="00B42EBF"/>
    <w:rsid w:val="00B42F17"/>
    <w:rsid w:val="00B43A17"/>
    <w:rsid w:val="00B4465E"/>
    <w:rsid w:val="00B44D99"/>
    <w:rsid w:val="00B45950"/>
    <w:rsid w:val="00B46611"/>
    <w:rsid w:val="00B47323"/>
    <w:rsid w:val="00B4761C"/>
    <w:rsid w:val="00B476CD"/>
    <w:rsid w:val="00B47BC2"/>
    <w:rsid w:val="00B50320"/>
    <w:rsid w:val="00B52E68"/>
    <w:rsid w:val="00B5400E"/>
    <w:rsid w:val="00B559E9"/>
    <w:rsid w:val="00B57418"/>
    <w:rsid w:val="00B57EF5"/>
    <w:rsid w:val="00B60DB9"/>
    <w:rsid w:val="00B6123E"/>
    <w:rsid w:val="00B628E8"/>
    <w:rsid w:val="00B63512"/>
    <w:rsid w:val="00B6438D"/>
    <w:rsid w:val="00B6614D"/>
    <w:rsid w:val="00B66C31"/>
    <w:rsid w:val="00B7172D"/>
    <w:rsid w:val="00B71AEF"/>
    <w:rsid w:val="00B71BAD"/>
    <w:rsid w:val="00B73B0B"/>
    <w:rsid w:val="00B74DA3"/>
    <w:rsid w:val="00B805A4"/>
    <w:rsid w:val="00B8112F"/>
    <w:rsid w:val="00B826F3"/>
    <w:rsid w:val="00B8360D"/>
    <w:rsid w:val="00B83C4A"/>
    <w:rsid w:val="00B84AE4"/>
    <w:rsid w:val="00B84D6E"/>
    <w:rsid w:val="00B85419"/>
    <w:rsid w:val="00B866D5"/>
    <w:rsid w:val="00B870DC"/>
    <w:rsid w:val="00B8794F"/>
    <w:rsid w:val="00B903BF"/>
    <w:rsid w:val="00B90EE3"/>
    <w:rsid w:val="00B9160E"/>
    <w:rsid w:val="00B928AC"/>
    <w:rsid w:val="00B92FBC"/>
    <w:rsid w:val="00B932C5"/>
    <w:rsid w:val="00B93742"/>
    <w:rsid w:val="00B9388C"/>
    <w:rsid w:val="00B959D5"/>
    <w:rsid w:val="00B9684D"/>
    <w:rsid w:val="00B96867"/>
    <w:rsid w:val="00BA07C5"/>
    <w:rsid w:val="00BA0EAC"/>
    <w:rsid w:val="00BA1693"/>
    <w:rsid w:val="00BA17DF"/>
    <w:rsid w:val="00BA1D54"/>
    <w:rsid w:val="00BA2164"/>
    <w:rsid w:val="00BA2EBB"/>
    <w:rsid w:val="00BA34CC"/>
    <w:rsid w:val="00BA42D6"/>
    <w:rsid w:val="00BA44F2"/>
    <w:rsid w:val="00BA5685"/>
    <w:rsid w:val="00BA58F7"/>
    <w:rsid w:val="00BA608A"/>
    <w:rsid w:val="00BA79B8"/>
    <w:rsid w:val="00BB0242"/>
    <w:rsid w:val="00BB0C73"/>
    <w:rsid w:val="00BB4ECF"/>
    <w:rsid w:val="00BB5A07"/>
    <w:rsid w:val="00BB7221"/>
    <w:rsid w:val="00BB7BC8"/>
    <w:rsid w:val="00BB7BE0"/>
    <w:rsid w:val="00BB7CDC"/>
    <w:rsid w:val="00BC11A2"/>
    <w:rsid w:val="00BC19BB"/>
    <w:rsid w:val="00BC22C1"/>
    <w:rsid w:val="00BC25E3"/>
    <w:rsid w:val="00BC3388"/>
    <w:rsid w:val="00BC3A08"/>
    <w:rsid w:val="00BC401C"/>
    <w:rsid w:val="00BD03F4"/>
    <w:rsid w:val="00BD0C3C"/>
    <w:rsid w:val="00BD29EE"/>
    <w:rsid w:val="00BD3268"/>
    <w:rsid w:val="00BD3503"/>
    <w:rsid w:val="00BD410D"/>
    <w:rsid w:val="00BD5A03"/>
    <w:rsid w:val="00BD6C90"/>
    <w:rsid w:val="00BD7776"/>
    <w:rsid w:val="00BD7F9E"/>
    <w:rsid w:val="00BE0857"/>
    <w:rsid w:val="00BE0E15"/>
    <w:rsid w:val="00BE12F7"/>
    <w:rsid w:val="00BE326C"/>
    <w:rsid w:val="00BE3454"/>
    <w:rsid w:val="00BE5080"/>
    <w:rsid w:val="00BE5A0B"/>
    <w:rsid w:val="00BE6078"/>
    <w:rsid w:val="00BE6914"/>
    <w:rsid w:val="00BE6C1F"/>
    <w:rsid w:val="00BF1807"/>
    <w:rsid w:val="00BF1A11"/>
    <w:rsid w:val="00BF1E56"/>
    <w:rsid w:val="00BF3128"/>
    <w:rsid w:val="00BF3425"/>
    <w:rsid w:val="00BF371D"/>
    <w:rsid w:val="00BF3E90"/>
    <w:rsid w:val="00BF441C"/>
    <w:rsid w:val="00BF52A2"/>
    <w:rsid w:val="00BF52B2"/>
    <w:rsid w:val="00BF56DC"/>
    <w:rsid w:val="00BF5A68"/>
    <w:rsid w:val="00BF6263"/>
    <w:rsid w:val="00BF7424"/>
    <w:rsid w:val="00C00027"/>
    <w:rsid w:val="00C04511"/>
    <w:rsid w:val="00C052ED"/>
    <w:rsid w:val="00C05890"/>
    <w:rsid w:val="00C05FE3"/>
    <w:rsid w:val="00C063A3"/>
    <w:rsid w:val="00C06897"/>
    <w:rsid w:val="00C0689B"/>
    <w:rsid w:val="00C06ADE"/>
    <w:rsid w:val="00C103FB"/>
    <w:rsid w:val="00C13796"/>
    <w:rsid w:val="00C14302"/>
    <w:rsid w:val="00C14AC0"/>
    <w:rsid w:val="00C14CE0"/>
    <w:rsid w:val="00C15C84"/>
    <w:rsid w:val="00C16280"/>
    <w:rsid w:val="00C16392"/>
    <w:rsid w:val="00C16924"/>
    <w:rsid w:val="00C16B4E"/>
    <w:rsid w:val="00C174F9"/>
    <w:rsid w:val="00C21B94"/>
    <w:rsid w:val="00C227B2"/>
    <w:rsid w:val="00C23E46"/>
    <w:rsid w:val="00C26265"/>
    <w:rsid w:val="00C26BEB"/>
    <w:rsid w:val="00C27503"/>
    <w:rsid w:val="00C276A0"/>
    <w:rsid w:val="00C277F8"/>
    <w:rsid w:val="00C279A2"/>
    <w:rsid w:val="00C30C1E"/>
    <w:rsid w:val="00C31EE3"/>
    <w:rsid w:val="00C32F37"/>
    <w:rsid w:val="00C3312E"/>
    <w:rsid w:val="00C332FE"/>
    <w:rsid w:val="00C35214"/>
    <w:rsid w:val="00C36CBB"/>
    <w:rsid w:val="00C37412"/>
    <w:rsid w:val="00C37AC2"/>
    <w:rsid w:val="00C4067F"/>
    <w:rsid w:val="00C407A3"/>
    <w:rsid w:val="00C40BFE"/>
    <w:rsid w:val="00C4159D"/>
    <w:rsid w:val="00C41C86"/>
    <w:rsid w:val="00C42765"/>
    <w:rsid w:val="00C438A4"/>
    <w:rsid w:val="00C445F5"/>
    <w:rsid w:val="00C44922"/>
    <w:rsid w:val="00C45B37"/>
    <w:rsid w:val="00C46836"/>
    <w:rsid w:val="00C46FB8"/>
    <w:rsid w:val="00C47B41"/>
    <w:rsid w:val="00C500B9"/>
    <w:rsid w:val="00C50907"/>
    <w:rsid w:val="00C51100"/>
    <w:rsid w:val="00C51E95"/>
    <w:rsid w:val="00C53078"/>
    <w:rsid w:val="00C530A6"/>
    <w:rsid w:val="00C54D9F"/>
    <w:rsid w:val="00C55857"/>
    <w:rsid w:val="00C55AC6"/>
    <w:rsid w:val="00C55C73"/>
    <w:rsid w:val="00C56E00"/>
    <w:rsid w:val="00C604E2"/>
    <w:rsid w:val="00C608A5"/>
    <w:rsid w:val="00C628F4"/>
    <w:rsid w:val="00C6305C"/>
    <w:rsid w:val="00C63A48"/>
    <w:rsid w:val="00C63C16"/>
    <w:rsid w:val="00C63F4D"/>
    <w:rsid w:val="00C64529"/>
    <w:rsid w:val="00C65A82"/>
    <w:rsid w:val="00C663B9"/>
    <w:rsid w:val="00C66ACE"/>
    <w:rsid w:val="00C7214A"/>
    <w:rsid w:val="00C744CA"/>
    <w:rsid w:val="00C76100"/>
    <w:rsid w:val="00C771E9"/>
    <w:rsid w:val="00C808E2"/>
    <w:rsid w:val="00C80EFB"/>
    <w:rsid w:val="00C827CE"/>
    <w:rsid w:val="00C82F3F"/>
    <w:rsid w:val="00C83FD8"/>
    <w:rsid w:val="00C84050"/>
    <w:rsid w:val="00C84D8D"/>
    <w:rsid w:val="00C850DB"/>
    <w:rsid w:val="00C8538E"/>
    <w:rsid w:val="00C85F46"/>
    <w:rsid w:val="00C86A80"/>
    <w:rsid w:val="00C8748C"/>
    <w:rsid w:val="00C874E8"/>
    <w:rsid w:val="00C878CC"/>
    <w:rsid w:val="00C901C2"/>
    <w:rsid w:val="00C91505"/>
    <w:rsid w:val="00C91AB4"/>
    <w:rsid w:val="00C927E3"/>
    <w:rsid w:val="00C93AE5"/>
    <w:rsid w:val="00C94CB1"/>
    <w:rsid w:val="00C95119"/>
    <w:rsid w:val="00C97910"/>
    <w:rsid w:val="00CA10E1"/>
    <w:rsid w:val="00CA16F9"/>
    <w:rsid w:val="00CA20EC"/>
    <w:rsid w:val="00CA2C13"/>
    <w:rsid w:val="00CA32B9"/>
    <w:rsid w:val="00CA3817"/>
    <w:rsid w:val="00CA4A1F"/>
    <w:rsid w:val="00CA4D33"/>
    <w:rsid w:val="00CA583D"/>
    <w:rsid w:val="00CA60B8"/>
    <w:rsid w:val="00CB0029"/>
    <w:rsid w:val="00CB0108"/>
    <w:rsid w:val="00CB04AE"/>
    <w:rsid w:val="00CB08F1"/>
    <w:rsid w:val="00CB235B"/>
    <w:rsid w:val="00CB367C"/>
    <w:rsid w:val="00CB602D"/>
    <w:rsid w:val="00CB6648"/>
    <w:rsid w:val="00CB6A71"/>
    <w:rsid w:val="00CC12DF"/>
    <w:rsid w:val="00CC272B"/>
    <w:rsid w:val="00CC3494"/>
    <w:rsid w:val="00CC3A93"/>
    <w:rsid w:val="00CC519D"/>
    <w:rsid w:val="00CC7C78"/>
    <w:rsid w:val="00CD1121"/>
    <w:rsid w:val="00CD14E3"/>
    <w:rsid w:val="00CD183D"/>
    <w:rsid w:val="00CD1D6E"/>
    <w:rsid w:val="00CD34C0"/>
    <w:rsid w:val="00CD413F"/>
    <w:rsid w:val="00CD5187"/>
    <w:rsid w:val="00CD5951"/>
    <w:rsid w:val="00CD6821"/>
    <w:rsid w:val="00CD6F53"/>
    <w:rsid w:val="00CD7DF2"/>
    <w:rsid w:val="00CE0064"/>
    <w:rsid w:val="00CE09F3"/>
    <w:rsid w:val="00CE0CF4"/>
    <w:rsid w:val="00CE1C91"/>
    <w:rsid w:val="00CE1C9B"/>
    <w:rsid w:val="00CE26E4"/>
    <w:rsid w:val="00CE55A8"/>
    <w:rsid w:val="00CE5A10"/>
    <w:rsid w:val="00CF03AE"/>
    <w:rsid w:val="00CF05FA"/>
    <w:rsid w:val="00CF0883"/>
    <w:rsid w:val="00CF1DCF"/>
    <w:rsid w:val="00CF23E6"/>
    <w:rsid w:val="00CF2E9C"/>
    <w:rsid w:val="00CF32E8"/>
    <w:rsid w:val="00CF371B"/>
    <w:rsid w:val="00CF378C"/>
    <w:rsid w:val="00D01EFE"/>
    <w:rsid w:val="00D02566"/>
    <w:rsid w:val="00D026F3"/>
    <w:rsid w:val="00D052DC"/>
    <w:rsid w:val="00D05C1F"/>
    <w:rsid w:val="00D0657F"/>
    <w:rsid w:val="00D109B0"/>
    <w:rsid w:val="00D116AF"/>
    <w:rsid w:val="00D11CFD"/>
    <w:rsid w:val="00D124B0"/>
    <w:rsid w:val="00D124B7"/>
    <w:rsid w:val="00D1286A"/>
    <w:rsid w:val="00D14E00"/>
    <w:rsid w:val="00D15147"/>
    <w:rsid w:val="00D15CCC"/>
    <w:rsid w:val="00D16484"/>
    <w:rsid w:val="00D167C8"/>
    <w:rsid w:val="00D17A6C"/>
    <w:rsid w:val="00D17C67"/>
    <w:rsid w:val="00D2016E"/>
    <w:rsid w:val="00D2174F"/>
    <w:rsid w:val="00D237AB"/>
    <w:rsid w:val="00D23FB5"/>
    <w:rsid w:val="00D24DB9"/>
    <w:rsid w:val="00D24E97"/>
    <w:rsid w:val="00D26263"/>
    <w:rsid w:val="00D265A6"/>
    <w:rsid w:val="00D278A8"/>
    <w:rsid w:val="00D27C49"/>
    <w:rsid w:val="00D31B48"/>
    <w:rsid w:val="00D3235B"/>
    <w:rsid w:val="00D32753"/>
    <w:rsid w:val="00D3365D"/>
    <w:rsid w:val="00D340D5"/>
    <w:rsid w:val="00D3460F"/>
    <w:rsid w:val="00D35CE3"/>
    <w:rsid w:val="00D3766A"/>
    <w:rsid w:val="00D40351"/>
    <w:rsid w:val="00D4061B"/>
    <w:rsid w:val="00D43194"/>
    <w:rsid w:val="00D457A2"/>
    <w:rsid w:val="00D4636A"/>
    <w:rsid w:val="00D47A68"/>
    <w:rsid w:val="00D47CDB"/>
    <w:rsid w:val="00D47F7D"/>
    <w:rsid w:val="00D518A3"/>
    <w:rsid w:val="00D519C7"/>
    <w:rsid w:val="00D52315"/>
    <w:rsid w:val="00D52772"/>
    <w:rsid w:val="00D5384C"/>
    <w:rsid w:val="00D54283"/>
    <w:rsid w:val="00D55A6A"/>
    <w:rsid w:val="00D55DE3"/>
    <w:rsid w:val="00D56D9E"/>
    <w:rsid w:val="00D57063"/>
    <w:rsid w:val="00D609A2"/>
    <w:rsid w:val="00D61022"/>
    <w:rsid w:val="00D612AC"/>
    <w:rsid w:val="00D61651"/>
    <w:rsid w:val="00D617AE"/>
    <w:rsid w:val="00D62736"/>
    <w:rsid w:val="00D634CB"/>
    <w:rsid w:val="00D63C68"/>
    <w:rsid w:val="00D6472D"/>
    <w:rsid w:val="00D6513F"/>
    <w:rsid w:val="00D65BE8"/>
    <w:rsid w:val="00D664D6"/>
    <w:rsid w:val="00D6673C"/>
    <w:rsid w:val="00D668B1"/>
    <w:rsid w:val="00D70321"/>
    <w:rsid w:val="00D70BA7"/>
    <w:rsid w:val="00D741ED"/>
    <w:rsid w:val="00D74B4A"/>
    <w:rsid w:val="00D7666E"/>
    <w:rsid w:val="00D76869"/>
    <w:rsid w:val="00D7704B"/>
    <w:rsid w:val="00D77148"/>
    <w:rsid w:val="00D77F34"/>
    <w:rsid w:val="00D80A1B"/>
    <w:rsid w:val="00D80BDF"/>
    <w:rsid w:val="00D813D7"/>
    <w:rsid w:val="00D814BF"/>
    <w:rsid w:val="00D814D6"/>
    <w:rsid w:val="00D815E9"/>
    <w:rsid w:val="00D81B52"/>
    <w:rsid w:val="00D827C8"/>
    <w:rsid w:val="00D82A3C"/>
    <w:rsid w:val="00D8364D"/>
    <w:rsid w:val="00D84416"/>
    <w:rsid w:val="00D8500A"/>
    <w:rsid w:val="00D859F1"/>
    <w:rsid w:val="00D85DBB"/>
    <w:rsid w:val="00D86BD7"/>
    <w:rsid w:val="00D872DF"/>
    <w:rsid w:val="00D874AF"/>
    <w:rsid w:val="00D87723"/>
    <w:rsid w:val="00D90A18"/>
    <w:rsid w:val="00D923CD"/>
    <w:rsid w:val="00D9346A"/>
    <w:rsid w:val="00D949C5"/>
    <w:rsid w:val="00D955BF"/>
    <w:rsid w:val="00D95E3B"/>
    <w:rsid w:val="00D97277"/>
    <w:rsid w:val="00D9759C"/>
    <w:rsid w:val="00D978E6"/>
    <w:rsid w:val="00D97BF2"/>
    <w:rsid w:val="00D97CE1"/>
    <w:rsid w:val="00D97F59"/>
    <w:rsid w:val="00DA0B4A"/>
    <w:rsid w:val="00DA157F"/>
    <w:rsid w:val="00DA1E16"/>
    <w:rsid w:val="00DA1FB2"/>
    <w:rsid w:val="00DA2358"/>
    <w:rsid w:val="00DA28BC"/>
    <w:rsid w:val="00DA297E"/>
    <w:rsid w:val="00DA4F36"/>
    <w:rsid w:val="00DA648E"/>
    <w:rsid w:val="00DA6CAD"/>
    <w:rsid w:val="00DB0290"/>
    <w:rsid w:val="00DB0694"/>
    <w:rsid w:val="00DB4A0E"/>
    <w:rsid w:val="00DB5890"/>
    <w:rsid w:val="00DB5F31"/>
    <w:rsid w:val="00DB65F4"/>
    <w:rsid w:val="00DB6CA0"/>
    <w:rsid w:val="00DC0A3B"/>
    <w:rsid w:val="00DC19AD"/>
    <w:rsid w:val="00DC341A"/>
    <w:rsid w:val="00DC42B9"/>
    <w:rsid w:val="00DC4577"/>
    <w:rsid w:val="00DC5D85"/>
    <w:rsid w:val="00DC605E"/>
    <w:rsid w:val="00DC715B"/>
    <w:rsid w:val="00DC7303"/>
    <w:rsid w:val="00DC7682"/>
    <w:rsid w:val="00DD0792"/>
    <w:rsid w:val="00DD0E34"/>
    <w:rsid w:val="00DD0ECF"/>
    <w:rsid w:val="00DD21EF"/>
    <w:rsid w:val="00DD3729"/>
    <w:rsid w:val="00DD5F8C"/>
    <w:rsid w:val="00DD6223"/>
    <w:rsid w:val="00DD7640"/>
    <w:rsid w:val="00DE018A"/>
    <w:rsid w:val="00DE1438"/>
    <w:rsid w:val="00DE1EE1"/>
    <w:rsid w:val="00DE2FA9"/>
    <w:rsid w:val="00DE3E96"/>
    <w:rsid w:val="00DE40F3"/>
    <w:rsid w:val="00DE4534"/>
    <w:rsid w:val="00DE4F9A"/>
    <w:rsid w:val="00DE5700"/>
    <w:rsid w:val="00DE5890"/>
    <w:rsid w:val="00DE630A"/>
    <w:rsid w:val="00DF0B70"/>
    <w:rsid w:val="00DF1521"/>
    <w:rsid w:val="00DF1855"/>
    <w:rsid w:val="00DF19DE"/>
    <w:rsid w:val="00DF1EF0"/>
    <w:rsid w:val="00DF2A86"/>
    <w:rsid w:val="00DF2D61"/>
    <w:rsid w:val="00DF38D9"/>
    <w:rsid w:val="00DF49D2"/>
    <w:rsid w:val="00DF5178"/>
    <w:rsid w:val="00DF6185"/>
    <w:rsid w:val="00DF682F"/>
    <w:rsid w:val="00DF69F0"/>
    <w:rsid w:val="00E005BB"/>
    <w:rsid w:val="00E00F8A"/>
    <w:rsid w:val="00E01B42"/>
    <w:rsid w:val="00E02305"/>
    <w:rsid w:val="00E02333"/>
    <w:rsid w:val="00E02A00"/>
    <w:rsid w:val="00E03CAC"/>
    <w:rsid w:val="00E045D8"/>
    <w:rsid w:val="00E0556E"/>
    <w:rsid w:val="00E059A3"/>
    <w:rsid w:val="00E1052F"/>
    <w:rsid w:val="00E110EE"/>
    <w:rsid w:val="00E126F3"/>
    <w:rsid w:val="00E1457B"/>
    <w:rsid w:val="00E147D1"/>
    <w:rsid w:val="00E154E5"/>
    <w:rsid w:val="00E17883"/>
    <w:rsid w:val="00E17B5C"/>
    <w:rsid w:val="00E21D09"/>
    <w:rsid w:val="00E22DFC"/>
    <w:rsid w:val="00E234F7"/>
    <w:rsid w:val="00E279C5"/>
    <w:rsid w:val="00E3011B"/>
    <w:rsid w:val="00E319F1"/>
    <w:rsid w:val="00E32D11"/>
    <w:rsid w:val="00E33898"/>
    <w:rsid w:val="00E33A50"/>
    <w:rsid w:val="00E343BD"/>
    <w:rsid w:val="00E367DE"/>
    <w:rsid w:val="00E369FF"/>
    <w:rsid w:val="00E408A4"/>
    <w:rsid w:val="00E4117A"/>
    <w:rsid w:val="00E416C6"/>
    <w:rsid w:val="00E41735"/>
    <w:rsid w:val="00E41843"/>
    <w:rsid w:val="00E422C6"/>
    <w:rsid w:val="00E4240A"/>
    <w:rsid w:val="00E444BA"/>
    <w:rsid w:val="00E45A72"/>
    <w:rsid w:val="00E46C7D"/>
    <w:rsid w:val="00E474CF"/>
    <w:rsid w:val="00E47732"/>
    <w:rsid w:val="00E500AE"/>
    <w:rsid w:val="00E51278"/>
    <w:rsid w:val="00E51387"/>
    <w:rsid w:val="00E521B5"/>
    <w:rsid w:val="00E52E68"/>
    <w:rsid w:val="00E53F31"/>
    <w:rsid w:val="00E54B1F"/>
    <w:rsid w:val="00E55167"/>
    <w:rsid w:val="00E571A0"/>
    <w:rsid w:val="00E57F07"/>
    <w:rsid w:val="00E57F7E"/>
    <w:rsid w:val="00E62551"/>
    <w:rsid w:val="00E62C47"/>
    <w:rsid w:val="00E630D5"/>
    <w:rsid w:val="00E631DF"/>
    <w:rsid w:val="00E63CAA"/>
    <w:rsid w:val="00E6595E"/>
    <w:rsid w:val="00E65BE1"/>
    <w:rsid w:val="00E65E97"/>
    <w:rsid w:val="00E67D6A"/>
    <w:rsid w:val="00E67FD6"/>
    <w:rsid w:val="00E701E1"/>
    <w:rsid w:val="00E710BC"/>
    <w:rsid w:val="00E71EE8"/>
    <w:rsid w:val="00E723EB"/>
    <w:rsid w:val="00E732C2"/>
    <w:rsid w:val="00E73A6F"/>
    <w:rsid w:val="00E75471"/>
    <w:rsid w:val="00E80235"/>
    <w:rsid w:val="00E80369"/>
    <w:rsid w:val="00E8073A"/>
    <w:rsid w:val="00E81014"/>
    <w:rsid w:val="00E8236A"/>
    <w:rsid w:val="00E82F63"/>
    <w:rsid w:val="00E83364"/>
    <w:rsid w:val="00E8391D"/>
    <w:rsid w:val="00E83D5C"/>
    <w:rsid w:val="00E860E5"/>
    <w:rsid w:val="00E8633E"/>
    <w:rsid w:val="00E86503"/>
    <w:rsid w:val="00E86DBF"/>
    <w:rsid w:val="00E86FAB"/>
    <w:rsid w:val="00E909B6"/>
    <w:rsid w:val="00E921DB"/>
    <w:rsid w:val="00E95421"/>
    <w:rsid w:val="00E95F4D"/>
    <w:rsid w:val="00E963A4"/>
    <w:rsid w:val="00E9664C"/>
    <w:rsid w:val="00EA168F"/>
    <w:rsid w:val="00EA1E99"/>
    <w:rsid w:val="00EA2018"/>
    <w:rsid w:val="00EA22C9"/>
    <w:rsid w:val="00EA2784"/>
    <w:rsid w:val="00EA45F3"/>
    <w:rsid w:val="00EA4873"/>
    <w:rsid w:val="00EB0537"/>
    <w:rsid w:val="00EB39CD"/>
    <w:rsid w:val="00EB3DD7"/>
    <w:rsid w:val="00EB4958"/>
    <w:rsid w:val="00EB59DB"/>
    <w:rsid w:val="00EB68F1"/>
    <w:rsid w:val="00EB6963"/>
    <w:rsid w:val="00EC2C02"/>
    <w:rsid w:val="00EC3F15"/>
    <w:rsid w:val="00EC4D22"/>
    <w:rsid w:val="00EC4DE3"/>
    <w:rsid w:val="00EC55CE"/>
    <w:rsid w:val="00EC596D"/>
    <w:rsid w:val="00EC5C72"/>
    <w:rsid w:val="00EC5D15"/>
    <w:rsid w:val="00EC630E"/>
    <w:rsid w:val="00EC67B4"/>
    <w:rsid w:val="00EC6C6E"/>
    <w:rsid w:val="00ED0130"/>
    <w:rsid w:val="00ED1271"/>
    <w:rsid w:val="00ED1C6B"/>
    <w:rsid w:val="00ED1CDE"/>
    <w:rsid w:val="00ED5669"/>
    <w:rsid w:val="00ED6074"/>
    <w:rsid w:val="00ED630E"/>
    <w:rsid w:val="00ED7236"/>
    <w:rsid w:val="00ED782C"/>
    <w:rsid w:val="00EE029B"/>
    <w:rsid w:val="00EE2B14"/>
    <w:rsid w:val="00EE5BEA"/>
    <w:rsid w:val="00EE5E4B"/>
    <w:rsid w:val="00EE784F"/>
    <w:rsid w:val="00EF108D"/>
    <w:rsid w:val="00EF1177"/>
    <w:rsid w:val="00EF2C18"/>
    <w:rsid w:val="00EF3330"/>
    <w:rsid w:val="00EF4C67"/>
    <w:rsid w:val="00EF5FCC"/>
    <w:rsid w:val="00EF6DAC"/>
    <w:rsid w:val="00EF7199"/>
    <w:rsid w:val="00EF7AA2"/>
    <w:rsid w:val="00EF7C41"/>
    <w:rsid w:val="00EF7E3B"/>
    <w:rsid w:val="00EF7FB7"/>
    <w:rsid w:val="00F00825"/>
    <w:rsid w:val="00F0106C"/>
    <w:rsid w:val="00F03959"/>
    <w:rsid w:val="00F03BD6"/>
    <w:rsid w:val="00F04977"/>
    <w:rsid w:val="00F05128"/>
    <w:rsid w:val="00F05527"/>
    <w:rsid w:val="00F05CA2"/>
    <w:rsid w:val="00F074AB"/>
    <w:rsid w:val="00F101ED"/>
    <w:rsid w:val="00F10797"/>
    <w:rsid w:val="00F108AB"/>
    <w:rsid w:val="00F10F26"/>
    <w:rsid w:val="00F121EF"/>
    <w:rsid w:val="00F1397D"/>
    <w:rsid w:val="00F13CB5"/>
    <w:rsid w:val="00F15383"/>
    <w:rsid w:val="00F154DE"/>
    <w:rsid w:val="00F15ABE"/>
    <w:rsid w:val="00F15B2B"/>
    <w:rsid w:val="00F1606B"/>
    <w:rsid w:val="00F1640D"/>
    <w:rsid w:val="00F1680D"/>
    <w:rsid w:val="00F16860"/>
    <w:rsid w:val="00F17F5B"/>
    <w:rsid w:val="00F20455"/>
    <w:rsid w:val="00F218B8"/>
    <w:rsid w:val="00F22F22"/>
    <w:rsid w:val="00F25C41"/>
    <w:rsid w:val="00F25FC9"/>
    <w:rsid w:val="00F26254"/>
    <w:rsid w:val="00F2702F"/>
    <w:rsid w:val="00F27732"/>
    <w:rsid w:val="00F31179"/>
    <w:rsid w:val="00F33269"/>
    <w:rsid w:val="00F33EA9"/>
    <w:rsid w:val="00F34344"/>
    <w:rsid w:val="00F345ED"/>
    <w:rsid w:val="00F35831"/>
    <w:rsid w:val="00F35BA7"/>
    <w:rsid w:val="00F36D19"/>
    <w:rsid w:val="00F376D9"/>
    <w:rsid w:val="00F40B70"/>
    <w:rsid w:val="00F42B66"/>
    <w:rsid w:val="00F44566"/>
    <w:rsid w:val="00F46BD7"/>
    <w:rsid w:val="00F47BFE"/>
    <w:rsid w:val="00F47C35"/>
    <w:rsid w:val="00F502B8"/>
    <w:rsid w:val="00F519DC"/>
    <w:rsid w:val="00F51B53"/>
    <w:rsid w:val="00F52F73"/>
    <w:rsid w:val="00F535A8"/>
    <w:rsid w:val="00F54397"/>
    <w:rsid w:val="00F543EF"/>
    <w:rsid w:val="00F54550"/>
    <w:rsid w:val="00F54EA2"/>
    <w:rsid w:val="00F55114"/>
    <w:rsid w:val="00F61AA7"/>
    <w:rsid w:val="00F62858"/>
    <w:rsid w:val="00F64BE6"/>
    <w:rsid w:val="00F657DC"/>
    <w:rsid w:val="00F65813"/>
    <w:rsid w:val="00F65DF3"/>
    <w:rsid w:val="00F66C5D"/>
    <w:rsid w:val="00F67943"/>
    <w:rsid w:val="00F707A6"/>
    <w:rsid w:val="00F7165D"/>
    <w:rsid w:val="00F72982"/>
    <w:rsid w:val="00F743E7"/>
    <w:rsid w:val="00F75702"/>
    <w:rsid w:val="00F7598A"/>
    <w:rsid w:val="00F7628C"/>
    <w:rsid w:val="00F764D8"/>
    <w:rsid w:val="00F76502"/>
    <w:rsid w:val="00F772B8"/>
    <w:rsid w:val="00F773F8"/>
    <w:rsid w:val="00F7767C"/>
    <w:rsid w:val="00F777AF"/>
    <w:rsid w:val="00F807F9"/>
    <w:rsid w:val="00F80861"/>
    <w:rsid w:val="00F81188"/>
    <w:rsid w:val="00F8134B"/>
    <w:rsid w:val="00F817FA"/>
    <w:rsid w:val="00F84268"/>
    <w:rsid w:val="00F85C62"/>
    <w:rsid w:val="00F90C0A"/>
    <w:rsid w:val="00F916BE"/>
    <w:rsid w:val="00F92A6E"/>
    <w:rsid w:val="00F96A75"/>
    <w:rsid w:val="00F96B61"/>
    <w:rsid w:val="00F97662"/>
    <w:rsid w:val="00F9790D"/>
    <w:rsid w:val="00FA0095"/>
    <w:rsid w:val="00FA0122"/>
    <w:rsid w:val="00FA062E"/>
    <w:rsid w:val="00FA092A"/>
    <w:rsid w:val="00FA0A57"/>
    <w:rsid w:val="00FA108B"/>
    <w:rsid w:val="00FA125E"/>
    <w:rsid w:val="00FA131F"/>
    <w:rsid w:val="00FA1767"/>
    <w:rsid w:val="00FA398F"/>
    <w:rsid w:val="00FA4105"/>
    <w:rsid w:val="00FA4EDF"/>
    <w:rsid w:val="00FA7C02"/>
    <w:rsid w:val="00FB004E"/>
    <w:rsid w:val="00FB0898"/>
    <w:rsid w:val="00FB1D42"/>
    <w:rsid w:val="00FB1D84"/>
    <w:rsid w:val="00FB484B"/>
    <w:rsid w:val="00FB4AE6"/>
    <w:rsid w:val="00FB4E63"/>
    <w:rsid w:val="00FB501E"/>
    <w:rsid w:val="00FB5EE9"/>
    <w:rsid w:val="00FB61A8"/>
    <w:rsid w:val="00FB6EA2"/>
    <w:rsid w:val="00FB7DD9"/>
    <w:rsid w:val="00FC02BF"/>
    <w:rsid w:val="00FC0460"/>
    <w:rsid w:val="00FC0FF9"/>
    <w:rsid w:val="00FC2EA7"/>
    <w:rsid w:val="00FC3121"/>
    <w:rsid w:val="00FC39F0"/>
    <w:rsid w:val="00FC48CD"/>
    <w:rsid w:val="00FC4E06"/>
    <w:rsid w:val="00FC5FF6"/>
    <w:rsid w:val="00FC77D5"/>
    <w:rsid w:val="00FC7882"/>
    <w:rsid w:val="00FD0346"/>
    <w:rsid w:val="00FD0567"/>
    <w:rsid w:val="00FD0D65"/>
    <w:rsid w:val="00FD105F"/>
    <w:rsid w:val="00FD1585"/>
    <w:rsid w:val="00FD26D3"/>
    <w:rsid w:val="00FD529E"/>
    <w:rsid w:val="00FD59FC"/>
    <w:rsid w:val="00FD6924"/>
    <w:rsid w:val="00FD712A"/>
    <w:rsid w:val="00FD7224"/>
    <w:rsid w:val="00FD7BE6"/>
    <w:rsid w:val="00FE04D8"/>
    <w:rsid w:val="00FE11C7"/>
    <w:rsid w:val="00FE1AF4"/>
    <w:rsid w:val="00FE4157"/>
    <w:rsid w:val="00FE537E"/>
    <w:rsid w:val="00FE6064"/>
    <w:rsid w:val="00FE6551"/>
    <w:rsid w:val="00FE711C"/>
    <w:rsid w:val="00FE72FB"/>
    <w:rsid w:val="00FF0DB8"/>
    <w:rsid w:val="00FF0F15"/>
    <w:rsid w:val="00FF108E"/>
    <w:rsid w:val="00FF1BF8"/>
    <w:rsid w:val="00FF3205"/>
    <w:rsid w:val="00FF3E9B"/>
    <w:rsid w:val="00FF5175"/>
    <w:rsid w:val="00FF65E0"/>
    <w:rsid w:val="00FF6B79"/>
    <w:rsid w:val="00FF726A"/>
    <w:rsid w:val="00FF77C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6DF53-DFEC-47C4-831C-C7B773BA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2">
    <w:name w:val="heading 2"/>
    <w:basedOn w:val="prastasis"/>
    <w:next w:val="prastasis"/>
    <w:link w:val="Antrat2Diagrama"/>
    <w:uiPriority w:val="9"/>
    <w:semiHidden/>
    <w:unhideWhenUsed/>
    <w:qFormat/>
    <w:rsid w:val="005A7C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BA1D54"/>
    <w:rPr>
      <w:b/>
      <w:bCs/>
    </w:rPr>
  </w:style>
  <w:style w:type="character" w:customStyle="1" w:styleId="apple-converted-space">
    <w:name w:val="apple-converted-space"/>
    <w:basedOn w:val="Numatytasispastraiposriftas"/>
    <w:rsid w:val="00BA1D54"/>
  </w:style>
  <w:style w:type="paragraph" w:styleId="Pavadinimas">
    <w:name w:val="Title"/>
    <w:basedOn w:val="prastasis"/>
    <w:next w:val="prastasis"/>
    <w:link w:val="PavadinimasDiagrama"/>
    <w:uiPriority w:val="99"/>
    <w:qFormat/>
    <w:rsid w:val="002F68BA"/>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PavadinimasDiagrama">
    <w:name w:val="Pavadinimas Diagrama"/>
    <w:basedOn w:val="Numatytasispastraiposriftas"/>
    <w:link w:val="Pavadinimas"/>
    <w:uiPriority w:val="99"/>
    <w:rsid w:val="002F68BA"/>
    <w:rPr>
      <w:rFonts w:ascii="Cambria" w:eastAsia="Times New Roman" w:hAnsi="Cambria" w:cs="Cambria"/>
      <w:color w:val="17365D"/>
      <w:spacing w:val="5"/>
      <w:kern w:val="28"/>
      <w:sz w:val="52"/>
      <w:szCs w:val="52"/>
    </w:rPr>
  </w:style>
  <w:style w:type="paragraph" w:customStyle="1" w:styleId="BodyText1">
    <w:name w:val="Body Text1"/>
    <w:basedOn w:val="prastasis"/>
    <w:rsid w:val="00FE4157"/>
    <w:pPr>
      <w:suppressAutoHyphens/>
      <w:autoSpaceDE w:val="0"/>
      <w:autoSpaceDN w:val="0"/>
      <w:adjustRightInd w:val="0"/>
      <w:spacing w:line="297" w:lineRule="auto"/>
      <w:ind w:firstLine="312"/>
    </w:pPr>
    <w:rPr>
      <w:rFonts w:eastAsia="Times New Roman"/>
      <w:color w:val="000000"/>
      <w:sz w:val="20"/>
      <w:szCs w:val="20"/>
    </w:rPr>
  </w:style>
  <w:style w:type="character" w:customStyle="1" w:styleId="Antrat2Diagrama">
    <w:name w:val="Antraštė 2 Diagrama"/>
    <w:basedOn w:val="Numatytasispastraiposriftas"/>
    <w:link w:val="Antrat2"/>
    <w:uiPriority w:val="9"/>
    <w:semiHidden/>
    <w:rsid w:val="005A7C09"/>
    <w:rPr>
      <w:rFonts w:asciiTheme="majorHAnsi" w:eastAsiaTheme="majorEastAsia" w:hAnsiTheme="majorHAnsi" w:cstheme="majorBidi"/>
      <w:b/>
      <w:bCs/>
      <w:color w:val="4F81BD" w:themeColor="accent1"/>
      <w:sz w:val="26"/>
      <w:szCs w:val="26"/>
    </w:rPr>
  </w:style>
  <w:style w:type="paragraph" w:customStyle="1" w:styleId="Hyperlink1">
    <w:name w:val="Hyperlink1"/>
    <w:rsid w:val="00E33A5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2">
    <w:name w:val="Body Text2"/>
    <w:basedOn w:val="prastasis"/>
    <w:rsid w:val="00E33A50"/>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Default">
    <w:name w:val="Default"/>
    <w:rsid w:val="001C76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6">
    <w:name w:val="Body Text6"/>
    <w:basedOn w:val="prastasis"/>
    <w:rsid w:val="008B09F4"/>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styleId="Perirtashipersaitas">
    <w:name w:val="FollowedHyperlink"/>
    <w:basedOn w:val="Numatytasispastraiposriftas"/>
    <w:uiPriority w:val="99"/>
    <w:semiHidden/>
    <w:unhideWhenUsed/>
    <w:rsid w:val="00FF65E0"/>
    <w:rPr>
      <w:color w:val="800080" w:themeColor="followedHyperlink"/>
      <w:u w:val="single"/>
    </w:rPr>
  </w:style>
  <w:style w:type="paragraph" w:customStyle="1" w:styleId="0Numeruotas">
    <w:name w:val="0_Numeruotas"/>
    <w:rsid w:val="0033307D"/>
    <w:pPr>
      <w:numPr>
        <w:numId w:val="19"/>
      </w:numPr>
      <w:spacing w:after="0" w:line="240" w:lineRule="auto"/>
      <w:ind w:left="2694"/>
      <w:jc w:val="both"/>
    </w:pPr>
    <w:rPr>
      <w:rFonts w:ascii="Times New Roman" w:eastAsiaTheme="minorEastAsia" w:hAnsi="Times New Roman" w:cs="Times New Roman"/>
      <w:sz w:val="24"/>
      <w:szCs w:val="20"/>
    </w:rPr>
  </w:style>
  <w:style w:type="paragraph" w:customStyle="1" w:styleId="00Numertuotas">
    <w:name w:val="00_Numertuotas"/>
    <w:basedOn w:val="0Numeruotas"/>
    <w:rsid w:val="0033307D"/>
    <w:pPr>
      <w:numPr>
        <w:ilvl w:val="1"/>
      </w:numPr>
      <w:ind w:left="1134"/>
    </w:pPr>
  </w:style>
  <w:style w:type="paragraph" w:customStyle="1" w:styleId="000Numeruotas">
    <w:name w:val="000_Numeruotas"/>
    <w:basedOn w:val="00Numertuotas"/>
    <w:rsid w:val="0033307D"/>
    <w:pPr>
      <w:numPr>
        <w:ilvl w:val="2"/>
      </w:numPr>
    </w:pPr>
  </w:style>
  <w:style w:type="paragraph" w:customStyle="1" w:styleId="0000Numeruotas">
    <w:name w:val="0000_Numeruotas"/>
    <w:basedOn w:val="000Numeruotas"/>
    <w:rsid w:val="0033307D"/>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5454">
      <w:bodyDiv w:val="1"/>
      <w:marLeft w:val="0"/>
      <w:marRight w:val="0"/>
      <w:marTop w:val="0"/>
      <w:marBottom w:val="0"/>
      <w:divBdr>
        <w:top w:val="none" w:sz="0" w:space="0" w:color="auto"/>
        <w:left w:val="none" w:sz="0" w:space="0" w:color="auto"/>
        <w:bottom w:val="none" w:sz="0" w:space="0" w:color="auto"/>
        <w:right w:val="none" w:sz="0" w:space="0" w:color="auto"/>
      </w:divBdr>
    </w:div>
    <w:div w:id="90198734">
      <w:bodyDiv w:val="1"/>
      <w:marLeft w:val="0"/>
      <w:marRight w:val="0"/>
      <w:marTop w:val="0"/>
      <w:marBottom w:val="0"/>
      <w:divBdr>
        <w:top w:val="none" w:sz="0" w:space="0" w:color="auto"/>
        <w:left w:val="none" w:sz="0" w:space="0" w:color="auto"/>
        <w:bottom w:val="none" w:sz="0" w:space="0" w:color="auto"/>
        <w:right w:val="none" w:sz="0" w:space="0" w:color="auto"/>
      </w:divBdr>
    </w:div>
    <w:div w:id="164443978">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11957142">
      <w:bodyDiv w:val="1"/>
      <w:marLeft w:val="0"/>
      <w:marRight w:val="0"/>
      <w:marTop w:val="0"/>
      <w:marBottom w:val="0"/>
      <w:divBdr>
        <w:top w:val="none" w:sz="0" w:space="0" w:color="auto"/>
        <w:left w:val="none" w:sz="0" w:space="0" w:color="auto"/>
        <w:bottom w:val="none" w:sz="0" w:space="0" w:color="auto"/>
        <w:right w:val="none" w:sz="0" w:space="0" w:color="auto"/>
      </w:divBdr>
    </w:div>
    <w:div w:id="329253688">
      <w:bodyDiv w:val="1"/>
      <w:marLeft w:val="0"/>
      <w:marRight w:val="0"/>
      <w:marTop w:val="0"/>
      <w:marBottom w:val="0"/>
      <w:divBdr>
        <w:top w:val="none" w:sz="0" w:space="0" w:color="auto"/>
        <w:left w:val="none" w:sz="0" w:space="0" w:color="auto"/>
        <w:bottom w:val="none" w:sz="0" w:space="0" w:color="auto"/>
        <w:right w:val="none" w:sz="0" w:space="0" w:color="auto"/>
      </w:divBdr>
    </w:div>
    <w:div w:id="354966477">
      <w:bodyDiv w:val="1"/>
      <w:marLeft w:val="0"/>
      <w:marRight w:val="0"/>
      <w:marTop w:val="0"/>
      <w:marBottom w:val="0"/>
      <w:divBdr>
        <w:top w:val="none" w:sz="0" w:space="0" w:color="auto"/>
        <w:left w:val="none" w:sz="0" w:space="0" w:color="auto"/>
        <w:bottom w:val="none" w:sz="0" w:space="0" w:color="auto"/>
        <w:right w:val="none" w:sz="0" w:space="0" w:color="auto"/>
      </w:divBdr>
    </w:div>
    <w:div w:id="432478783">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00644026">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08535230">
      <w:bodyDiv w:val="1"/>
      <w:marLeft w:val="0"/>
      <w:marRight w:val="0"/>
      <w:marTop w:val="0"/>
      <w:marBottom w:val="0"/>
      <w:divBdr>
        <w:top w:val="none" w:sz="0" w:space="0" w:color="auto"/>
        <w:left w:val="none" w:sz="0" w:space="0" w:color="auto"/>
        <w:bottom w:val="none" w:sz="0" w:space="0" w:color="auto"/>
        <w:right w:val="none" w:sz="0" w:space="0" w:color="auto"/>
      </w:divBdr>
    </w:div>
    <w:div w:id="760223467">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42167233">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41106292">
      <w:bodyDiv w:val="1"/>
      <w:marLeft w:val="0"/>
      <w:marRight w:val="0"/>
      <w:marTop w:val="0"/>
      <w:marBottom w:val="0"/>
      <w:divBdr>
        <w:top w:val="none" w:sz="0" w:space="0" w:color="auto"/>
        <w:left w:val="none" w:sz="0" w:space="0" w:color="auto"/>
        <w:bottom w:val="none" w:sz="0" w:space="0" w:color="auto"/>
        <w:right w:val="none" w:sz="0" w:space="0" w:color="auto"/>
      </w:divBdr>
    </w:div>
    <w:div w:id="1004435868">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63365248">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379009684">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28255575">
      <w:bodyDiv w:val="1"/>
      <w:marLeft w:val="0"/>
      <w:marRight w:val="0"/>
      <w:marTop w:val="0"/>
      <w:marBottom w:val="0"/>
      <w:divBdr>
        <w:top w:val="none" w:sz="0" w:space="0" w:color="auto"/>
        <w:left w:val="none" w:sz="0" w:space="0" w:color="auto"/>
        <w:bottom w:val="none" w:sz="0" w:space="0" w:color="auto"/>
        <w:right w:val="none" w:sz="0" w:space="0" w:color="auto"/>
      </w:divBdr>
    </w:div>
    <w:div w:id="2003774934">
      <w:bodyDiv w:val="1"/>
      <w:marLeft w:val="0"/>
      <w:marRight w:val="0"/>
      <w:marTop w:val="0"/>
      <w:marBottom w:val="0"/>
      <w:divBdr>
        <w:top w:val="none" w:sz="0" w:space="0" w:color="auto"/>
        <w:left w:val="none" w:sz="0" w:space="0" w:color="auto"/>
        <w:bottom w:val="none" w:sz="0" w:space="0" w:color="auto"/>
        <w:right w:val="none" w:sz="0" w:space="0" w:color="auto"/>
      </w:divBdr>
    </w:div>
    <w:div w:id="204493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C5C91-A8CE-41F7-966A-1A24079B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25982</Words>
  <Characters>14811</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Ivanauskienė Rasa</cp:lastModifiedBy>
  <cp:revision>2</cp:revision>
  <cp:lastPrinted>2017-03-14T07:55:00Z</cp:lastPrinted>
  <dcterms:created xsi:type="dcterms:W3CDTF">2017-03-14T08:14:00Z</dcterms:created>
  <dcterms:modified xsi:type="dcterms:W3CDTF">2017-03-14T08:14:00Z</dcterms:modified>
</cp:coreProperties>
</file>